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396739082"/>
        <w:docPartObj>
          <w:docPartGallery w:val="Cover Pages"/>
          <w:docPartUnique/>
        </w:docPartObj>
      </w:sdtPr>
      <w:sdtEndPr>
        <w:rPr>
          <w:rFonts w:ascii="Arial" w:hAnsi="Arial" w:cs="Arial"/>
          <w:b/>
          <w:iCs/>
          <w:sz w:val="24"/>
        </w:rPr>
      </w:sdtEndPr>
      <w:sdtContent>
        <w:p w14:paraId="6B86C951" w14:textId="4D9DD5D0" w:rsidR="008C33A5" w:rsidRDefault="008C33A5">
          <w:r w:rsidRPr="008F57E7">
            <w:rPr>
              <w:rFonts w:ascii="Arial" w:hAnsi="Arial" w:cs="Arial"/>
              <w:b/>
              <w:bCs/>
              <w:noProof/>
              <w:sz w:val="32"/>
              <w:szCs w:val="32"/>
            </w:rPr>
            <w:drawing>
              <wp:anchor distT="0" distB="0" distL="114300" distR="114300" simplePos="0" relativeHeight="251665408" behindDoc="0" locked="0" layoutInCell="1" allowOverlap="1" wp14:anchorId="3B2072EA" wp14:editId="66E5597E">
                <wp:simplePos x="0" y="0"/>
                <wp:positionH relativeFrom="column">
                  <wp:posOffset>0</wp:posOffset>
                </wp:positionH>
                <wp:positionV relativeFrom="paragraph">
                  <wp:posOffset>353695</wp:posOffset>
                </wp:positionV>
                <wp:extent cx="2880360" cy="1051560"/>
                <wp:effectExtent l="25400" t="25400" r="27940" b="27940"/>
                <wp:wrapSquare wrapText="bothSides"/>
                <wp:docPr id="22" name="Εικόνα 2" descr="TSD_logo2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Εικόνα 2" descr="TSD_logo2010"/>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0360" cy="1051560"/>
                        </a:xfrm>
                        <a:prstGeom prst="rect">
                          <a:avLst/>
                        </a:prstGeom>
                        <a:noFill/>
                        <a:ln w="19050">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3360" behindDoc="0" locked="0" layoutInCell="1" allowOverlap="1" wp14:anchorId="2CE62927" wp14:editId="14C59968">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p w14:paraId="3B0F37CC" w14:textId="77777777" w:rsidR="008C33A5" w:rsidRPr="008C33A5" w:rsidRDefault="008C33A5" w:rsidP="008C33A5">
                                <w:pPr>
                                  <w:pStyle w:val="NoSpacing"/>
                                  <w:rPr>
                                    <w:i/>
                                    <w:color w:val="262626" w:themeColor="text1" w:themeTint="D9"/>
                                    <w:sz w:val="32"/>
                                    <w:szCs w:val="32"/>
                                  </w:rPr>
                                </w:pPr>
                                <w:r w:rsidRPr="008C33A5">
                                  <w:rPr>
                                    <w:i/>
                                    <w:color w:val="262626" w:themeColor="text1" w:themeTint="D9"/>
                                    <w:sz w:val="32"/>
                                    <w:szCs w:val="32"/>
                                  </w:rPr>
                                  <w:t xml:space="preserve">Submitted by: Syed Waqas Ahmed </w:t>
                                </w:r>
                              </w:p>
                              <w:p w14:paraId="2CC0F94B" w14:textId="261ED3B8" w:rsidR="008C33A5" w:rsidRDefault="008C33A5" w:rsidP="008C33A5">
                                <w:pPr>
                                  <w:pStyle w:val="NoSpacing"/>
                                  <w:rPr>
                                    <w:i/>
                                    <w:color w:val="262626" w:themeColor="text1" w:themeTint="D9"/>
                                    <w:sz w:val="26"/>
                                    <w:szCs w:val="26"/>
                                  </w:rPr>
                                </w:pPr>
                                <w:r w:rsidRPr="008C33A5">
                                  <w:rPr>
                                    <w:i/>
                                    <w:color w:val="262626" w:themeColor="text1" w:themeTint="D9"/>
                                    <w:sz w:val="32"/>
                                    <w:szCs w:val="32"/>
                                  </w:rPr>
                                  <w:t>Student ID: 1903985 | e-mail: 1903985@student.uwtsd.ac.uk| Module code: LCDB700</w:t>
                                </w:r>
                                <w:r w:rsidR="0076131C">
                                  <w:rPr>
                                    <w:i/>
                                    <w:color w:val="262626" w:themeColor="text1" w:themeTint="D9"/>
                                    <w:sz w:val="32"/>
                                    <w:szCs w:val="32"/>
                                  </w:rPr>
                                  <w:t>2</w:t>
                                </w:r>
                                <w:r w:rsidRPr="008C33A5">
                                  <w:rPr>
                                    <w:i/>
                                    <w:color w:val="262626" w:themeColor="text1" w:themeTint="D9"/>
                                    <w:sz w:val="32"/>
                                    <w:szCs w:val="32"/>
                                  </w:rPr>
                                  <w:t xml:space="preserve"> | Module title: </w:t>
                                </w:r>
                                <w:r w:rsidR="0076131C" w:rsidRPr="0076131C">
                                  <w:rPr>
                                    <w:i/>
                                    <w:color w:val="262626" w:themeColor="text1" w:themeTint="D9"/>
                                    <w:sz w:val="32"/>
                                    <w:szCs w:val="32"/>
                                  </w:rPr>
                                  <w:t>Managing in Complex Environments: Strategies, Insights and Solutions</w:t>
                                </w:r>
                                <w:r w:rsidRPr="008C33A5">
                                  <w:rPr>
                                    <w:i/>
                                    <w:color w:val="262626" w:themeColor="text1" w:themeTint="D9"/>
                                    <w:sz w:val="32"/>
                                    <w:szCs w:val="32"/>
                                  </w:rPr>
                                  <w:t xml:space="preserve"> | Assignment due date: </w:t>
                                </w:r>
                                <w:r w:rsidR="0076131C">
                                  <w:rPr>
                                    <w:i/>
                                    <w:color w:val="262626" w:themeColor="text1" w:themeTint="D9"/>
                                    <w:sz w:val="32"/>
                                    <w:szCs w:val="32"/>
                                  </w:rPr>
                                  <w:t>18</w:t>
                                </w:r>
                                <w:r w:rsidRPr="008C33A5">
                                  <w:rPr>
                                    <w:i/>
                                    <w:color w:val="262626" w:themeColor="text1" w:themeTint="D9"/>
                                    <w:sz w:val="32"/>
                                    <w:szCs w:val="32"/>
                                  </w:rPr>
                                  <w:t>-Sep-20 | Word count: 7,</w:t>
                                </w:r>
                                <w:r w:rsidR="00F141F2">
                                  <w:rPr>
                                    <w:i/>
                                    <w:color w:val="262626" w:themeColor="text1" w:themeTint="D9"/>
                                    <w:sz w:val="32"/>
                                    <w:szCs w:val="32"/>
                                  </w:rPr>
                                  <w:t>19</w:t>
                                </w:r>
                                <w:r w:rsidR="00737C68">
                                  <w:rPr>
                                    <w:i/>
                                    <w:color w:val="262626" w:themeColor="text1" w:themeTint="D9"/>
                                    <w:sz w:val="32"/>
                                    <w:szCs w:val="32"/>
                                  </w:rPr>
                                  <w:t>3</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2CE62927"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3360;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" filled="f" stroked="f" strokeweight=".5pt">
                    <v:textbox inset="93.6pt,7.2pt,0,1in">
                      <w:txbxContent>
                        <w:p w14:paraId="3B0F37CC" w14:textId="77777777" w:rsidR="008C33A5" w:rsidRPr="008C33A5" w:rsidRDefault="008C33A5" w:rsidP="008C33A5">
                          <w:pPr>
                            <w:pStyle w:val="NoSpacing"/>
                            <w:rPr>
                              <w:i/>
                              <w:color w:val="262626" w:themeColor="text1" w:themeTint="D9"/>
                              <w:sz w:val="32"/>
                              <w:szCs w:val="32"/>
                            </w:rPr>
                          </w:pPr>
                          <w:r w:rsidRPr="008C33A5">
                            <w:rPr>
                              <w:i/>
                              <w:color w:val="262626" w:themeColor="text1" w:themeTint="D9"/>
                              <w:sz w:val="32"/>
                              <w:szCs w:val="32"/>
                            </w:rPr>
                            <w:t xml:space="preserve">Submitted by: Syed Waqas Ahmed </w:t>
                          </w:r>
                        </w:p>
                        <w:p w14:paraId="2CC0F94B" w14:textId="261ED3B8" w:rsidR="008C33A5" w:rsidRDefault="008C33A5" w:rsidP="008C33A5">
                          <w:pPr>
                            <w:pStyle w:val="NoSpacing"/>
                            <w:rPr>
                              <w:i/>
                              <w:color w:val="262626" w:themeColor="text1" w:themeTint="D9"/>
                              <w:sz w:val="26"/>
                              <w:szCs w:val="26"/>
                            </w:rPr>
                          </w:pPr>
                          <w:r w:rsidRPr="008C33A5">
                            <w:rPr>
                              <w:i/>
                              <w:color w:val="262626" w:themeColor="text1" w:themeTint="D9"/>
                              <w:sz w:val="32"/>
                              <w:szCs w:val="32"/>
                            </w:rPr>
                            <w:t>Student ID: 1903985 | e-mail: 1903985@student.uwtsd.ac.uk| Module code: LCDB700</w:t>
                          </w:r>
                          <w:r w:rsidR="0076131C">
                            <w:rPr>
                              <w:i/>
                              <w:color w:val="262626" w:themeColor="text1" w:themeTint="D9"/>
                              <w:sz w:val="32"/>
                              <w:szCs w:val="32"/>
                            </w:rPr>
                            <w:t>2</w:t>
                          </w:r>
                          <w:r w:rsidRPr="008C33A5">
                            <w:rPr>
                              <w:i/>
                              <w:color w:val="262626" w:themeColor="text1" w:themeTint="D9"/>
                              <w:sz w:val="32"/>
                              <w:szCs w:val="32"/>
                            </w:rPr>
                            <w:t xml:space="preserve"> | Module title: </w:t>
                          </w:r>
                          <w:r w:rsidR="0076131C" w:rsidRPr="0076131C">
                            <w:rPr>
                              <w:i/>
                              <w:color w:val="262626" w:themeColor="text1" w:themeTint="D9"/>
                              <w:sz w:val="32"/>
                              <w:szCs w:val="32"/>
                            </w:rPr>
                            <w:t>Managing in Complex Environments: Strategies, Insights and Solutions</w:t>
                          </w:r>
                          <w:r w:rsidRPr="008C33A5">
                            <w:rPr>
                              <w:i/>
                              <w:color w:val="262626" w:themeColor="text1" w:themeTint="D9"/>
                              <w:sz w:val="32"/>
                              <w:szCs w:val="32"/>
                            </w:rPr>
                            <w:t xml:space="preserve"> | Assignment due date: </w:t>
                          </w:r>
                          <w:r w:rsidR="0076131C">
                            <w:rPr>
                              <w:i/>
                              <w:color w:val="262626" w:themeColor="text1" w:themeTint="D9"/>
                              <w:sz w:val="32"/>
                              <w:szCs w:val="32"/>
                            </w:rPr>
                            <w:t>18</w:t>
                          </w:r>
                          <w:r w:rsidRPr="008C33A5">
                            <w:rPr>
                              <w:i/>
                              <w:color w:val="262626" w:themeColor="text1" w:themeTint="D9"/>
                              <w:sz w:val="32"/>
                              <w:szCs w:val="32"/>
                            </w:rPr>
                            <w:t>-Sep-20 | Word count: 7,</w:t>
                          </w:r>
                          <w:r w:rsidR="00F141F2">
                            <w:rPr>
                              <w:i/>
                              <w:color w:val="262626" w:themeColor="text1" w:themeTint="D9"/>
                              <w:sz w:val="32"/>
                              <w:szCs w:val="32"/>
                            </w:rPr>
                            <w:t>19</w:t>
                          </w:r>
                          <w:r w:rsidR="00737C68">
                            <w:rPr>
                              <w:i/>
                              <w:color w:val="262626" w:themeColor="text1" w:themeTint="D9"/>
                              <w:sz w:val="32"/>
                              <w:szCs w:val="32"/>
                            </w:rPr>
                            <w:t>3</w:t>
                          </w:r>
                        </w:p>
                      </w:txbxContent>
                    </v:textbox>
                    <w10:wrap anchorx="page" anchory="page"/>
                  </v:shape>
                </w:pict>
              </mc:Fallback>
            </mc:AlternateContent>
          </w:r>
          <w:r>
            <w:rPr>
              <w:noProof/>
            </w:rPr>
            <mc:AlternateContent>
              <mc:Choice Requires="wps">
                <w:drawing>
                  <wp:anchor distT="0" distB="0" distL="114300" distR="114300" simplePos="0" relativeHeight="251662336" behindDoc="1" locked="0" layoutInCell="1" allowOverlap="1" wp14:anchorId="7B9AF542" wp14:editId="02BFD3F3">
                    <wp:simplePos x="0" y="0"/>
                    <mc:AlternateContent>
                      <mc:Choice Requires="wp14">
                        <wp:positionH relativeFrom="page">
                          <wp14:pctPosHOffset>10000</wp14:pctPosHOffset>
                        </wp:positionH>
                      </mc:Choice>
                      <mc:Fallback>
                        <wp:positionH relativeFrom="page">
                          <wp:posOffset>777240</wp:posOffset>
                        </wp:positionH>
                      </mc:Fallback>
                    </mc:AlternateContent>
                    <mc:AlternateContent>
                      <mc:Choice Requires="wp14">
                        <wp:positionV relativeFrom="page">
                          <wp14:pctPosVOffset>15000</wp14:pctPosVOffset>
                        </wp:positionV>
                      </mc:Choice>
                      <mc:Fallback>
                        <wp:positionV relativeFrom="page">
                          <wp:posOffset>1508760</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1C0243EA" id="Straight Connector 37" o:spid="_x0000_s1026" style="position:absolute;z-index:-251654144;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61312" behindDoc="0" locked="0" layoutInCell="1" allowOverlap="1" wp14:anchorId="1432C535" wp14:editId="7AC43102">
                    <wp:simplePos x="0" y="0"/>
                    <wp:positionH relativeFrom="page">
                      <wp:align>left</wp:align>
                    </wp:positionH>
                    <mc:AlternateContent>
                      <mc:Choice Requires="wp14">
                        <wp:positionV relativeFrom="page">
                          <wp14:pctPosVOffset>15000</wp14:pctPosVOffset>
                        </wp:positionV>
                      </mc:Choice>
                      <mc:Fallback>
                        <wp:positionV relativeFrom="page">
                          <wp:posOffset>1508760</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p w14:paraId="61460BBC" w14:textId="77777777" w:rsidR="008C33A5" w:rsidRDefault="008C33A5" w:rsidP="008C33A5">
                                <w:pPr>
                                  <w:pStyle w:val="NoSpacing"/>
                                  <w:spacing w:after="900"/>
                                  <w:rPr>
                                    <w:rFonts w:asciiTheme="majorHAnsi" w:hAnsiTheme="majorHAnsi"/>
                                    <w:i/>
                                    <w:caps/>
                                    <w:color w:val="262626" w:themeColor="text1" w:themeTint="D9"/>
                                    <w:sz w:val="120"/>
                                    <w:szCs w:val="120"/>
                                  </w:rPr>
                                </w:pPr>
                              </w:p>
                              <w:p w14:paraId="022889EB" w14:textId="473D37CB" w:rsidR="008C33A5" w:rsidRPr="008D3CFB" w:rsidRDefault="008D3CFB" w:rsidP="008D3CFB">
                                <w:pPr>
                                  <w:pStyle w:val="NoSpacing"/>
                                  <w:spacing w:after="900"/>
                                  <w:jc w:val="center"/>
                                  <w:rPr>
                                    <w:rFonts w:asciiTheme="majorHAnsi" w:hAnsiTheme="majorHAnsi"/>
                                    <w:i/>
                                    <w:caps/>
                                    <w:color w:val="262626" w:themeColor="text1" w:themeTint="D9"/>
                                    <w:sz w:val="72"/>
                                    <w:szCs w:val="72"/>
                                  </w:rPr>
                                </w:pPr>
                                <w:sdt>
                                  <w:sdtPr>
                                    <w:rPr>
                                      <w:rFonts w:asciiTheme="majorHAnsi" w:hAnsiTheme="majorHAnsi"/>
                                      <w:i/>
                                      <w:caps/>
                                      <w:color w:val="262626" w:themeColor="text1" w:themeTint="D9"/>
                                      <w:sz w:val="72"/>
                                      <w:szCs w:val="72"/>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r w:rsidRPr="008D3CFB">
                                      <w:rPr>
                                        <w:rFonts w:asciiTheme="majorHAnsi" w:hAnsiTheme="majorHAnsi"/>
                                        <w:i/>
                                        <w:caps/>
                                        <w:color w:val="262626" w:themeColor="text1" w:themeTint="D9"/>
                                        <w:sz w:val="72"/>
                                        <w:szCs w:val="72"/>
                                      </w:rPr>
                                      <w:t xml:space="preserve">Succession Planning: A case of </w:t>
                                    </w:r>
                                    <w:r>
                                      <w:rPr>
                                        <w:rFonts w:asciiTheme="majorHAnsi" w:hAnsiTheme="majorHAnsi"/>
                                        <w:i/>
                                        <w:caps/>
                                        <w:color w:val="262626" w:themeColor="text1" w:themeTint="D9"/>
                                        <w:sz w:val="72"/>
                                        <w:szCs w:val="72"/>
                                      </w:rPr>
                                      <w:t xml:space="preserve">The walt </w:t>
                                    </w:r>
                                    <w:r w:rsidRPr="008D3CFB">
                                      <w:rPr>
                                        <w:rFonts w:asciiTheme="majorHAnsi" w:hAnsiTheme="majorHAnsi"/>
                                        <w:i/>
                                        <w:caps/>
                                        <w:color w:val="262626" w:themeColor="text1" w:themeTint="D9"/>
                                        <w:sz w:val="72"/>
                                        <w:szCs w:val="72"/>
                                      </w:rPr>
                                      <w:t>Disney</w:t>
                                    </w:r>
                                  </w:sdtContent>
                                </w:sdt>
                                <w:r>
                                  <w:rPr>
                                    <w:rFonts w:asciiTheme="majorHAnsi" w:hAnsiTheme="majorHAnsi"/>
                                    <w:i/>
                                    <w:caps/>
                                    <w:color w:val="262626" w:themeColor="text1" w:themeTint="D9"/>
                                    <w:sz w:val="72"/>
                                    <w:szCs w:val="72"/>
                                  </w:rPr>
                                  <w:t xml:space="preserve"> company</w:t>
                                </w:r>
                              </w:p>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Content>
                                  <w:p w14:paraId="683F9D6A" w14:textId="14714690" w:rsidR="008C33A5" w:rsidRDefault="008D3CFB" w:rsidP="008D3CFB">
                                    <w:pPr>
                                      <w:pStyle w:val="NoSpacing"/>
                                      <w:jc w:val="center"/>
                                      <w:rPr>
                                        <w:i/>
                                        <w:color w:val="262626" w:themeColor="text1" w:themeTint="D9"/>
                                        <w:sz w:val="36"/>
                                        <w:szCs w:val="36"/>
                                      </w:rPr>
                                    </w:pPr>
                                    <w:r w:rsidRPr="008D3CFB">
                                      <w:rPr>
                                        <w:color w:val="262626" w:themeColor="text1" w:themeTint="D9"/>
                                        <w:sz w:val="36"/>
                                        <w:szCs w:val="36"/>
                                      </w:rPr>
                                      <w:t xml:space="preserve">Lecturer: </w:t>
                                    </w:r>
                                    <w:r w:rsidR="005B63F5">
                                      <w:rPr>
                                        <w:color w:val="262626" w:themeColor="text1" w:themeTint="D9"/>
                                        <w:sz w:val="36"/>
                                        <w:szCs w:val="36"/>
                                      </w:rPr>
                                      <w:t xml:space="preserve">Dr. </w:t>
                                    </w:r>
                                    <w:r w:rsidRPr="008D3CFB">
                                      <w:rPr>
                                        <w:color w:val="262626" w:themeColor="text1" w:themeTint="D9"/>
                                        <w:sz w:val="36"/>
                                        <w:szCs w:val="36"/>
                                      </w:rPr>
                                      <w:t>Amare Desta</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1432C535" id="Text Box 38" o:spid="_x0000_s1027" type="#_x0000_t202" alt="Title: Title and subtitle" style="position:absolute;margin-left:0;margin-top:0;width:435.75pt;height:214.55pt;z-index:251661312;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" filled="f" stroked="f" strokeweight=".5pt">
                    <v:textbox style="mso-fit-shape-to-text:t" inset="93.6pt,,0">
                      <w:txbxContent>
                        <w:p w14:paraId="61460BBC" w14:textId="77777777" w:rsidR="008C33A5" w:rsidRDefault="008C33A5" w:rsidP="008C33A5">
                          <w:pPr>
                            <w:pStyle w:val="NoSpacing"/>
                            <w:spacing w:after="900"/>
                            <w:rPr>
                              <w:rFonts w:asciiTheme="majorHAnsi" w:hAnsiTheme="majorHAnsi"/>
                              <w:i/>
                              <w:caps/>
                              <w:color w:val="262626" w:themeColor="text1" w:themeTint="D9"/>
                              <w:sz w:val="120"/>
                              <w:szCs w:val="120"/>
                            </w:rPr>
                          </w:pPr>
                        </w:p>
                        <w:p w14:paraId="022889EB" w14:textId="473D37CB" w:rsidR="008C33A5" w:rsidRPr="008D3CFB" w:rsidRDefault="008D3CFB" w:rsidP="008D3CFB">
                          <w:pPr>
                            <w:pStyle w:val="NoSpacing"/>
                            <w:spacing w:after="900"/>
                            <w:jc w:val="center"/>
                            <w:rPr>
                              <w:rFonts w:asciiTheme="majorHAnsi" w:hAnsiTheme="majorHAnsi"/>
                              <w:i/>
                              <w:caps/>
                              <w:color w:val="262626" w:themeColor="text1" w:themeTint="D9"/>
                              <w:sz w:val="72"/>
                              <w:szCs w:val="72"/>
                            </w:rPr>
                          </w:pPr>
                          <w:sdt>
                            <w:sdtPr>
                              <w:rPr>
                                <w:rFonts w:asciiTheme="majorHAnsi" w:hAnsiTheme="majorHAnsi"/>
                                <w:i/>
                                <w:caps/>
                                <w:color w:val="262626" w:themeColor="text1" w:themeTint="D9"/>
                                <w:sz w:val="72"/>
                                <w:szCs w:val="72"/>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r w:rsidRPr="008D3CFB">
                                <w:rPr>
                                  <w:rFonts w:asciiTheme="majorHAnsi" w:hAnsiTheme="majorHAnsi"/>
                                  <w:i/>
                                  <w:caps/>
                                  <w:color w:val="262626" w:themeColor="text1" w:themeTint="D9"/>
                                  <w:sz w:val="72"/>
                                  <w:szCs w:val="72"/>
                                </w:rPr>
                                <w:t xml:space="preserve">Succession Planning: A case of </w:t>
                              </w:r>
                              <w:r>
                                <w:rPr>
                                  <w:rFonts w:asciiTheme="majorHAnsi" w:hAnsiTheme="majorHAnsi"/>
                                  <w:i/>
                                  <w:caps/>
                                  <w:color w:val="262626" w:themeColor="text1" w:themeTint="D9"/>
                                  <w:sz w:val="72"/>
                                  <w:szCs w:val="72"/>
                                </w:rPr>
                                <w:t xml:space="preserve">The walt </w:t>
                              </w:r>
                              <w:r w:rsidRPr="008D3CFB">
                                <w:rPr>
                                  <w:rFonts w:asciiTheme="majorHAnsi" w:hAnsiTheme="majorHAnsi"/>
                                  <w:i/>
                                  <w:caps/>
                                  <w:color w:val="262626" w:themeColor="text1" w:themeTint="D9"/>
                                  <w:sz w:val="72"/>
                                  <w:szCs w:val="72"/>
                                </w:rPr>
                                <w:t>Disney</w:t>
                              </w:r>
                            </w:sdtContent>
                          </w:sdt>
                          <w:r>
                            <w:rPr>
                              <w:rFonts w:asciiTheme="majorHAnsi" w:hAnsiTheme="majorHAnsi"/>
                              <w:i/>
                              <w:caps/>
                              <w:color w:val="262626" w:themeColor="text1" w:themeTint="D9"/>
                              <w:sz w:val="72"/>
                              <w:szCs w:val="72"/>
                            </w:rPr>
                            <w:t xml:space="preserve"> company</w:t>
                          </w:r>
                        </w:p>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Content>
                            <w:p w14:paraId="683F9D6A" w14:textId="14714690" w:rsidR="008C33A5" w:rsidRDefault="008D3CFB" w:rsidP="008D3CFB">
                              <w:pPr>
                                <w:pStyle w:val="NoSpacing"/>
                                <w:jc w:val="center"/>
                                <w:rPr>
                                  <w:i/>
                                  <w:color w:val="262626" w:themeColor="text1" w:themeTint="D9"/>
                                  <w:sz w:val="36"/>
                                  <w:szCs w:val="36"/>
                                </w:rPr>
                              </w:pPr>
                              <w:r w:rsidRPr="008D3CFB">
                                <w:rPr>
                                  <w:color w:val="262626" w:themeColor="text1" w:themeTint="D9"/>
                                  <w:sz w:val="36"/>
                                  <w:szCs w:val="36"/>
                                </w:rPr>
                                <w:t xml:space="preserve">Lecturer: </w:t>
                              </w:r>
                              <w:r w:rsidR="005B63F5">
                                <w:rPr>
                                  <w:color w:val="262626" w:themeColor="text1" w:themeTint="D9"/>
                                  <w:sz w:val="36"/>
                                  <w:szCs w:val="36"/>
                                </w:rPr>
                                <w:t xml:space="preserve">Dr. </w:t>
                              </w:r>
                              <w:r w:rsidRPr="008D3CFB">
                                <w:rPr>
                                  <w:color w:val="262626" w:themeColor="text1" w:themeTint="D9"/>
                                  <w:sz w:val="36"/>
                                  <w:szCs w:val="36"/>
                                </w:rPr>
                                <w:t>Amare Desta</w:t>
                              </w:r>
                            </w:p>
                          </w:sdtContent>
                        </w:sdt>
                      </w:txbxContent>
                    </v:textbox>
                    <w10:wrap anchorx="page" anchory="page"/>
                  </v:shape>
                </w:pict>
              </mc:Fallback>
            </mc:AlternateContent>
          </w:r>
        </w:p>
        <w:p w14:paraId="16CE7C83" w14:textId="77777777" w:rsidR="008C33A5" w:rsidRDefault="008C33A5">
          <w:pPr>
            <w:spacing w:after="0" w:line="240" w:lineRule="auto"/>
            <w:rPr>
              <w:rFonts w:ascii="Arial" w:hAnsi="Arial" w:cs="Arial"/>
              <w:b/>
              <w:iCs/>
              <w:sz w:val="24"/>
            </w:rPr>
          </w:pPr>
          <w:r>
            <w:rPr>
              <w:rFonts w:ascii="Arial" w:hAnsi="Arial" w:cs="Arial"/>
              <w:b/>
              <w:iCs/>
              <w:sz w:val="24"/>
            </w:rPr>
            <w:br w:type="page"/>
          </w:r>
        </w:p>
      </w:sdtContent>
    </w:sdt>
    <w:p w14:paraId="06E1759C" w14:textId="0057F11E" w:rsidR="00BC2D36" w:rsidRPr="008C33A5" w:rsidRDefault="00BC2D36" w:rsidP="008C33A5">
      <w:pPr>
        <w:spacing w:after="0" w:line="240" w:lineRule="auto"/>
        <w:rPr>
          <w:rFonts w:asciiTheme="majorHAnsi" w:eastAsia="Times New Roman" w:hAnsiTheme="majorHAnsi" w:cstheme="majorHAnsi"/>
          <w:color w:val="0070C0"/>
          <w:sz w:val="32"/>
          <w:szCs w:val="32"/>
          <w:lang w:eastAsia="en-GB"/>
        </w:rPr>
      </w:pPr>
      <w:r w:rsidRPr="008C33A5">
        <w:rPr>
          <w:rFonts w:asciiTheme="majorHAnsi" w:eastAsia="Times New Roman" w:hAnsiTheme="majorHAnsi" w:cstheme="majorHAnsi"/>
          <w:color w:val="0070C0"/>
          <w:sz w:val="32"/>
          <w:szCs w:val="32"/>
          <w:lang w:eastAsia="en-GB"/>
        </w:rPr>
        <w:lastRenderedPageBreak/>
        <w:t>Abstract</w:t>
      </w:r>
    </w:p>
    <w:p w14:paraId="126999A5" w14:textId="77777777" w:rsidR="00BC2D36" w:rsidRPr="00A509E5" w:rsidRDefault="00BC2D36" w:rsidP="00B53882">
      <w:pPr>
        <w:spacing w:after="0" w:line="600" w:lineRule="auto"/>
        <w:jc w:val="both"/>
        <w:rPr>
          <w:rFonts w:ascii="Arial" w:hAnsi="Arial" w:cs="Arial"/>
          <w:iCs/>
          <w:sz w:val="24"/>
        </w:rPr>
      </w:pPr>
      <w:r w:rsidRPr="00A509E5">
        <w:rPr>
          <w:rFonts w:ascii="Arial" w:hAnsi="Arial" w:cs="Arial"/>
          <w:iCs/>
          <w:sz w:val="24"/>
        </w:rPr>
        <w:t>The Walt Disney Company has tackled the succession planning issues in adverse fashion. A review of the company history indicates that the succession planning has never been done is proper or organized way. Literature review is used to identify if the company faced unique challenges for succession planning or its challenges are commonly associated to many other organizations. The findings indicated that the set of factors that account for ineffective leadership succession planning at Disney Company are also infested among companies of other industries. A further exploration of extant research showed that few important solutions are available for the company to streamline its succession planning. Solutions of effective succession planning are abstracted from the literature. Furthermore, this consultancy report also presents various tools to manage succession planning for The Walt Disney Company and to ensure smooth transition for old CEO to the new one.</w:t>
      </w:r>
    </w:p>
    <w:p w14:paraId="7CE84B5C" w14:textId="77777777" w:rsidR="008C33A5" w:rsidRDefault="008C33A5" w:rsidP="008C33A5">
      <w:pPr>
        <w:spacing w:after="0" w:line="240" w:lineRule="auto"/>
        <w:rPr>
          <w:rFonts w:ascii="Arial" w:hAnsi="Arial" w:cs="Arial"/>
          <w:iCs/>
          <w:sz w:val="24"/>
        </w:rPr>
      </w:pPr>
    </w:p>
    <w:p w14:paraId="76353FE6" w14:textId="77777777" w:rsidR="008C33A5" w:rsidRDefault="008C33A5">
      <w:pPr>
        <w:spacing w:after="0" w:line="240" w:lineRule="auto"/>
        <w:rPr>
          <w:rFonts w:ascii="Arial" w:hAnsi="Arial" w:cs="Arial"/>
          <w:iCs/>
          <w:sz w:val="24"/>
        </w:rPr>
      </w:pPr>
      <w:r>
        <w:rPr>
          <w:rFonts w:ascii="Arial" w:hAnsi="Arial" w:cs="Arial"/>
          <w:iCs/>
          <w:sz w:val="24"/>
        </w:rPr>
        <w:br w:type="page"/>
      </w:r>
    </w:p>
    <w:sdt>
      <w:sdtPr>
        <w:id w:val="395168740"/>
        <w:docPartObj>
          <w:docPartGallery w:val="Table of Contents"/>
          <w:docPartUnique/>
        </w:docPartObj>
      </w:sdtPr>
      <w:sdtEndPr>
        <w:rPr>
          <w:rFonts w:asciiTheme="minorHAnsi" w:eastAsiaTheme="minorHAnsi" w:hAnsiTheme="minorHAnsi" w:cstheme="minorBidi"/>
          <w:noProof/>
          <w:color w:val="auto"/>
          <w:sz w:val="22"/>
          <w:szCs w:val="22"/>
        </w:rPr>
      </w:sdtEndPr>
      <w:sdtContent>
        <w:p w14:paraId="75653B55" w14:textId="3265F077" w:rsidR="00F54444" w:rsidRDefault="00F54444">
          <w:pPr>
            <w:pStyle w:val="TOCHeading"/>
          </w:pPr>
          <w:r>
            <w:t>Table of Contents</w:t>
          </w:r>
        </w:p>
        <w:p w14:paraId="40D6D0E8" w14:textId="47F6297B" w:rsidR="00F849B1" w:rsidRDefault="00F54444">
          <w:pPr>
            <w:pStyle w:val="TOC1"/>
            <w:tabs>
              <w:tab w:val="right" w:leader="dot" w:pos="9350"/>
            </w:tabs>
            <w:rPr>
              <w:rFonts w:eastAsiaTheme="minorEastAsia" w:cstheme="minorBidi"/>
              <w:b w:val="0"/>
              <w:bCs w:val="0"/>
              <w:caps w:val="0"/>
              <w:noProof/>
              <w:sz w:val="24"/>
              <w:szCs w:val="24"/>
              <w:lang w:val="en-GB" w:eastAsia="en-GB"/>
            </w:rPr>
          </w:pPr>
          <w:r>
            <w:rPr>
              <w:b w:val="0"/>
              <w:bCs w:val="0"/>
            </w:rPr>
            <w:fldChar w:fldCharType="begin"/>
          </w:r>
          <w:r>
            <w:instrText xml:space="preserve"> TOC \o "1-3" \h \z \u </w:instrText>
          </w:r>
          <w:r>
            <w:rPr>
              <w:b w:val="0"/>
              <w:bCs w:val="0"/>
            </w:rPr>
            <w:fldChar w:fldCharType="separate"/>
          </w:r>
          <w:hyperlink w:anchor="_Toc51264344" w:history="1">
            <w:r w:rsidR="00F849B1" w:rsidRPr="00550AE7">
              <w:rPr>
                <w:rStyle w:val="Hyperlink"/>
                <w:noProof/>
              </w:rPr>
              <w:t>The Walt Disney Company: History and introduction</w:t>
            </w:r>
            <w:r w:rsidR="00F849B1">
              <w:rPr>
                <w:noProof/>
                <w:webHidden/>
              </w:rPr>
              <w:tab/>
            </w:r>
            <w:r w:rsidR="00F849B1">
              <w:rPr>
                <w:noProof/>
                <w:webHidden/>
              </w:rPr>
              <w:fldChar w:fldCharType="begin"/>
            </w:r>
            <w:r w:rsidR="00F849B1">
              <w:rPr>
                <w:noProof/>
                <w:webHidden/>
              </w:rPr>
              <w:instrText xml:space="preserve"> PAGEREF _Toc51264344 \h </w:instrText>
            </w:r>
            <w:r w:rsidR="00F849B1">
              <w:rPr>
                <w:noProof/>
                <w:webHidden/>
              </w:rPr>
            </w:r>
            <w:r w:rsidR="00F849B1">
              <w:rPr>
                <w:noProof/>
                <w:webHidden/>
              </w:rPr>
              <w:fldChar w:fldCharType="separate"/>
            </w:r>
            <w:r w:rsidR="00F849B1">
              <w:rPr>
                <w:noProof/>
                <w:webHidden/>
              </w:rPr>
              <w:t>3</w:t>
            </w:r>
            <w:r w:rsidR="00F849B1">
              <w:rPr>
                <w:noProof/>
                <w:webHidden/>
              </w:rPr>
              <w:fldChar w:fldCharType="end"/>
            </w:r>
          </w:hyperlink>
        </w:p>
        <w:p w14:paraId="0C191985" w14:textId="0741AD27" w:rsidR="00F849B1" w:rsidRDefault="00F849B1">
          <w:pPr>
            <w:pStyle w:val="TOC2"/>
            <w:tabs>
              <w:tab w:val="right" w:leader="dot" w:pos="9350"/>
            </w:tabs>
            <w:rPr>
              <w:rFonts w:eastAsiaTheme="minorEastAsia" w:cstheme="minorBidi"/>
              <w:smallCaps w:val="0"/>
              <w:noProof/>
              <w:sz w:val="24"/>
              <w:szCs w:val="24"/>
              <w:lang w:val="en-GB" w:eastAsia="en-GB"/>
            </w:rPr>
          </w:pPr>
          <w:hyperlink w:anchor="_Toc51264345" w:history="1">
            <w:r w:rsidRPr="00550AE7">
              <w:rPr>
                <w:rStyle w:val="Hyperlink"/>
                <w:noProof/>
              </w:rPr>
              <w:t>Disney’s Leadership succession issue</w:t>
            </w:r>
            <w:r>
              <w:rPr>
                <w:noProof/>
                <w:webHidden/>
              </w:rPr>
              <w:tab/>
            </w:r>
            <w:r>
              <w:rPr>
                <w:noProof/>
                <w:webHidden/>
              </w:rPr>
              <w:fldChar w:fldCharType="begin"/>
            </w:r>
            <w:r>
              <w:rPr>
                <w:noProof/>
                <w:webHidden/>
              </w:rPr>
              <w:instrText xml:space="preserve"> PAGEREF _Toc51264345 \h </w:instrText>
            </w:r>
            <w:r>
              <w:rPr>
                <w:noProof/>
                <w:webHidden/>
              </w:rPr>
            </w:r>
            <w:r>
              <w:rPr>
                <w:noProof/>
                <w:webHidden/>
              </w:rPr>
              <w:fldChar w:fldCharType="separate"/>
            </w:r>
            <w:r>
              <w:rPr>
                <w:noProof/>
                <w:webHidden/>
              </w:rPr>
              <w:t>5</w:t>
            </w:r>
            <w:r>
              <w:rPr>
                <w:noProof/>
                <w:webHidden/>
              </w:rPr>
              <w:fldChar w:fldCharType="end"/>
            </w:r>
          </w:hyperlink>
        </w:p>
        <w:p w14:paraId="39F4B080" w14:textId="41013391" w:rsidR="00F849B1" w:rsidRDefault="00F849B1">
          <w:pPr>
            <w:pStyle w:val="TOC1"/>
            <w:tabs>
              <w:tab w:val="right" w:leader="dot" w:pos="9350"/>
            </w:tabs>
            <w:rPr>
              <w:rFonts w:eastAsiaTheme="minorEastAsia" w:cstheme="minorBidi"/>
              <w:b w:val="0"/>
              <w:bCs w:val="0"/>
              <w:caps w:val="0"/>
              <w:noProof/>
              <w:sz w:val="24"/>
              <w:szCs w:val="24"/>
              <w:lang w:val="en-GB" w:eastAsia="en-GB"/>
            </w:rPr>
          </w:pPr>
          <w:hyperlink w:anchor="_Toc51264346" w:history="1">
            <w:r w:rsidRPr="00550AE7">
              <w:rPr>
                <w:rStyle w:val="Hyperlink"/>
                <w:noProof/>
              </w:rPr>
              <w:t>Succession story of “The Walt Disney Company”</w:t>
            </w:r>
            <w:r>
              <w:rPr>
                <w:noProof/>
                <w:webHidden/>
              </w:rPr>
              <w:tab/>
            </w:r>
            <w:r>
              <w:rPr>
                <w:noProof/>
                <w:webHidden/>
              </w:rPr>
              <w:fldChar w:fldCharType="begin"/>
            </w:r>
            <w:r>
              <w:rPr>
                <w:noProof/>
                <w:webHidden/>
              </w:rPr>
              <w:instrText xml:space="preserve"> PAGEREF _Toc51264346 \h </w:instrText>
            </w:r>
            <w:r>
              <w:rPr>
                <w:noProof/>
                <w:webHidden/>
              </w:rPr>
            </w:r>
            <w:r>
              <w:rPr>
                <w:noProof/>
                <w:webHidden/>
              </w:rPr>
              <w:fldChar w:fldCharType="separate"/>
            </w:r>
            <w:r>
              <w:rPr>
                <w:noProof/>
                <w:webHidden/>
              </w:rPr>
              <w:t>9</w:t>
            </w:r>
            <w:r>
              <w:rPr>
                <w:noProof/>
                <w:webHidden/>
              </w:rPr>
              <w:fldChar w:fldCharType="end"/>
            </w:r>
          </w:hyperlink>
        </w:p>
        <w:p w14:paraId="7B23E647" w14:textId="3936A14C" w:rsidR="00F849B1" w:rsidRDefault="00F849B1">
          <w:pPr>
            <w:pStyle w:val="TOC1"/>
            <w:tabs>
              <w:tab w:val="right" w:leader="dot" w:pos="9350"/>
            </w:tabs>
            <w:rPr>
              <w:rFonts w:eastAsiaTheme="minorEastAsia" w:cstheme="minorBidi"/>
              <w:b w:val="0"/>
              <w:bCs w:val="0"/>
              <w:caps w:val="0"/>
              <w:noProof/>
              <w:sz w:val="24"/>
              <w:szCs w:val="24"/>
              <w:lang w:val="en-GB" w:eastAsia="en-GB"/>
            </w:rPr>
          </w:pPr>
          <w:hyperlink w:anchor="_Toc51264347" w:history="1">
            <w:r w:rsidRPr="00550AE7">
              <w:rPr>
                <w:rStyle w:val="Hyperlink"/>
                <w:noProof/>
              </w:rPr>
              <w:t>Succession Planning: Introduction</w:t>
            </w:r>
            <w:r>
              <w:rPr>
                <w:noProof/>
                <w:webHidden/>
              </w:rPr>
              <w:tab/>
            </w:r>
            <w:r>
              <w:rPr>
                <w:noProof/>
                <w:webHidden/>
              </w:rPr>
              <w:fldChar w:fldCharType="begin"/>
            </w:r>
            <w:r>
              <w:rPr>
                <w:noProof/>
                <w:webHidden/>
              </w:rPr>
              <w:instrText xml:space="preserve"> PAGEREF _Toc51264347 \h </w:instrText>
            </w:r>
            <w:r>
              <w:rPr>
                <w:noProof/>
                <w:webHidden/>
              </w:rPr>
            </w:r>
            <w:r>
              <w:rPr>
                <w:noProof/>
                <w:webHidden/>
              </w:rPr>
              <w:fldChar w:fldCharType="separate"/>
            </w:r>
            <w:r>
              <w:rPr>
                <w:noProof/>
                <w:webHidden/>
              </w:rPr>
              <w:t>15</w:t>
            </w:r>
            <w:r>
              <w:rPr>
                <w:noProof/>
                <w:webHidden/>
              </w:rPr>
              <w:fldChar w:fldCharType="end"/>
            </w:r>
          </w:hyperlink>
        </w:p>
        <w:p w14:paraId="2B463272" w14:textId="21A94075" w:rsidR="00F849B1" w:rsidRDefault="00F849B1">
          <w:pPr>
            <w:pStyle w:val="TOC1"/>
            <w:tabs>
              <w:tab w:val="right" w:leader="dot" w:pos="9350"/>
            </w:tabs>
            <w:rPr>
              <w:rFonts w:eastAsiaTheme="minorEastAsia" w:cstheme="minorBidi"/>
              <w:b w:val="0"/>
              <w:bCs w:val="0"/>
              <w:caps w:val="0"/>
              <w:noProof/>
              <w:sz w:val="24"/>
              <w:szCs w:val="24"/>
              <w:lang w:val="en-GB" w:eastAsia="en-GB"/>
            </w:rPr>
          </w:pPr>
          <w:hyperlink w:anchor="_Toc51264348" w:history="1">
            <w:r w:rsidRPr="00550AE7">
              <w:rPr>
                <w:rStyle w:val="Hyperlink"/>
                <w:noProof/>
              </w:rPr>
              <w:t>Literature Review</w:t>
            </w:r>
            <w:r>
              <w:rPr>
                <w:noProof/>
                <w:webHidden/>
              </w:rPr>
              <w:tab/>
            </w:r>
            <w:r>
              <w:rPr>
                <w:noProof/>
                <w:webHidden/>
              </w:rPr>
              <w:fldChar w:fldCharType="begin"/>
            </w:r>
            <w:r>
              <w:rPr>
                <w:noProof/>
                <w:webHidden/>
              </w:rPr>
              <w:instrText xml:space="preserve"> PAGEREF _Toc51264348 \h </w:instrText>
            </w:r>
            <w:r>
              <w:rPr>
                <w:noProof/>
                <w:webHidden/>
              </w:rPr>
            </w:r>
            <w:r>
              <w:rPr>
                <w:noProof/>
                <w:webHidden/>
              </w:rPr>
              <w:fldChar w:fldCharType="separate"/>
            </w:r>
            <w:r>
              <w:rPr>
                <w:noProof/>
                <w:webHidden/>
              </w:rPr>
              <w:t>22</w:t>
            </w:r>
            <w:r>
              <w:rPr>
                <w:noProof/>
                <w:webHidden/>
              </w:rPr>
              <w:fldChar w:fldCharType="end"/>
            </w:r>
          </w:hyperlink>
        </w:p>
        <w:p w14:paraId="3F0A149C" w14:textId="7DE4EEBD" w:rsidR="00F849B1" w:rsidRDefault="00F849B1">
          <w:pPr>
            <w:pStyle w:val="TOC2"/>
            <w:tabs>
              <w:tab w:val="right" w:leader="dot" w:pos="9350"/>
            </w:tabs>
            <w:rPr>
              <w:rFonts w:eastAsiaTheme="minorEastAsia" w:cstheme="minorBidi"/>
              <w:smallCaps w:val="0"/>
              <w:noProof/>
              <w:sz w:val="24"/>
              <w:szCs w:val="24"/>
              <w:lang w:val="en-GB" w:eastAsia="en-GB"/>
            </w:rPr>
          </w:pPr>
          <w:hyperlink w:anchor="_Toc51264349" w:history="1">
            <w:r w:rsidRPr="00550AE7">
              <w:rPr>
                <w:rStyle w:val="Hyperlink"/>
                <w:noProof/>
              </w:rPr>
              <w:t>Types of Succession Planning</w:t>
            </w:r>
            <w:r>
              <w:rPr>
                <w:noProof/>
                <w:webHidden/>
              </w:rPr>
              <w:tab/>
            </w:r>
            <w:r>
              <w:rPr>
                <w:noProof/>
                <w:webHidden/>
              </w:rPr>
              <w:fldChar w:fldCharType="begin"/>
            </w:r>
            <w:r>
              <w:rPr>
                <w:noProof/>
                <w:webHidden/>
              </w:rPr>
              <w:instrText xml:space="preserve"> PAGEREF _Toc51264349 \h </w:instrText>
            </w:r>
            <w:r>
              <w:rPr>
                <w:noProof/>
                <w:webHidden/>
              </w:rPr>
            </w:r>
            <w:r>
              <w:rPr>
                <w:noProof/>
                <w:webHidden/>
              </w:rPr>
              <w:fldChar w:fldCharType="separate"/>
            </w:r>
            <w:r>
              <w:rPr>
                <w:noProof/>
                <w:webHidden/>
              </w:rPr>
              <w:t>23</w:t>
            </w:r>
            <w:r>
              <w:rPr>
                <w:noProof/>
                <w:webHidden/>
              </w:rPr>
              <w:fldChar w:fldCharType="end"/>
            </w:r>
          </w:hyperlink>
        </w:p>
        <w:p w14:paraId="00C56C4F" w14:textId="39CFCD65" w:rsidR="00F849B1" w:rsidRDefault="00F849B1">
          <w:pPr>
            <w:pStyle w:val="TOC2"/>
            <w:tabs>
              <w:tab w:val="right" w:leader="dot" w:pos="9350"/>
            </w:tabs>
            <w:rPr>
              <w:rFonts w:eastAsiaTheme="minorEastAsia" w:cstheme="minorBidi"/>
              <w:smallCaps w:val="0"/>
              <w:noProof/>
              <w:sz w:val="24"/>
              <w:szCs w:val="24"/>
              <w:lang w:val="en-GB" w:eastAsia="en-GB"/>
            </w:rPr>
          </w:pPr>
          <w:hyperlink w:anchor="_Toc51264350" w:history="1">
            <w:r w:rsidRPr="00550AE7">
              <w:rPr>
                <w:rStyle w:val="Hyperlink"/>
                <w:noProof/>
              </w:rPr>
              <w:t>Reasons for ineffective succession plan</w:t>
            </w:r>
            <w:r>
              <w:rPr>
                <w:noProof/>
                <w:webHidden/>
              </w:rPr>
              <w:tab/>
            </w:r>
            <w:r>
              <w:rPr>
                <w:noProof/>
                <w:webHidden/>
              </w:rPr>
              <w:fldChar w:fldCharType="begin"/>
            </w:r>
            <w:r>
              <w:rPr>
                <w:noProof/>
                <w:webHidden/>
              </w:rPr>
              <w:instrText xml:space="preserve"> PAGEREF _Toc51264350 \h </w:instrText>
            </w:r>
            <w:r>
              <w:rPr>
                <w:noProof/>
                <w:webHidden/>
              </w:rPr>
            </w:r>
            <w:r>
              <w:rPr>
                <w:noProof/>
                <w:webHidden/>
              </w:rPr>
              <w:fldChar w:fldCharType="separate"/>
            </w:r>
            <w:r>
              <w:rPr>
                <w:noProof/>
                <w:webHidden/>
              </w:rPr>
              <w:t>24</w:t>
            </w:r>
            <w:r>
              <w:rPr>
                <w:noProof/>
                <w:webHidden/>
              </w:rPr>
              <w:fldChar w:fldCharType="end"/>
            </w:r>
          </w:hyperlink>
        </w:p>
        <w:p w14:paraId="30D8B8B0" w14:textId="401FD971" w:rsidR="00F849B1" w:rsidRDefault="00F849B1">
          <w:pPr>
            <w:pStyle w:val="TOC3"/>
            <w:tabs>
              <w:tab w:val="right" w:leader="dot" w:pos="9350"/>
            </w:tabs>
            <w:rPr>
              <w:rFonts w:eastAsiaTheme="minorEastAsia" w:cstheme="minorBidi"/>
              <w:i w:val="0"/>
              <w:iCs w:val="0"/>
              <w:noProof/>
              <w:sz w:val="24"/>
              <w:szCs w:val="24"/>
              <w:lang w:val="en-GB" w:eastAsia="en-GB"/>
            </w:rPr>
          </w:pPr>
          <w:hyperlink w:anchor="_Toc51264351" w:history="1">
            <w:r w:rsidRPr="00550AE7">
              <w:rPr>
                <w:rStyle w:val="Hyperlink"/>
                <w:noProof/>
              </w:rPr>
              <w:t>Lack of Succession Planning</w:t>
            </w:r>
            <w:r>
              <w:rPr>
                <w:noProof/>
                <w:webHidden/>
              </w:rPr>
              <w:tab/>
            </w:r>
            <w:r>
              <w:rPr>
                <w:noProof/>
                <w:webHidden/>
              </w:rPr>
              <w:fldChar w:fldCharType="begin"/>
            </w:r>
            <w:r>
              <w:rPr>
                <w:noProof/>
                <w:webHidden/>
              </w:rPr>
              <w:instrText xml:space="preserve"> PAGEREF _Toc51264351 \h </w:instrText>
            </w:r>
            <w:r>
              <w:rPr>
                <w:noProof/>
                <w:webHidden/>
              </w:rPr>
            </w:r>
            <w:r>
              <w:rPr>
                <w:noProof/>
                <w:webHidden/>
              </w:rPr>
              <w:fldChar w:fldCharType="separate"/>
            </w:r>
            <w:r>
              <w:rPr>
                <w:noProof/>
                <w:webHidden/>
              </w:rPr>
              <w:t>24</w:t>
            </w:r>
            <w:r>
              <w:rPr>
                <w:noProof/>
                <w:webHidden/>
              </w:rPr>
              <w:fldChar w:fldCharType="end"/>
            </w:r>
          </w:hyperlink>
        </w:p>
        <w:p w14:paraId="0532154E" w14:textId="3887D8AC" w:rsidR="00F849B1" w:rsidRDefault="00F849B1">
          <w:pPr>
            <w:pStyle w:val="TOC3"/>
            <w:tabs>
              <w:tab w:val="right" w:leader="dot" w:pos="9350"/>
            </w:tabs>
            <w:rPr>
              <w:rFonts w:eastAsiaTheme="minorEastAsia" w:cstheme="minorBidi"/>
              <w:i w:val="0"/>
              <w:iCs w:val="0"/>
              <w:noProof/>
              <w:sz w:val="24"/>
              <w:szCs w:val="24"/>
              <w:lang w:val="en-GB" w:eastAsia="en-GB"/>
            </w:rPr>
          </w:pPr>
          <w:hyperlink w:anchor="_Toc51264352" w:history="1">
            <w:r w:rsidRPr="00550AE7">
              <w:rPr>
                <w:rStyle w:val="Hyperlink"/>
                <w:noProof/>
              </w:rPr>
              <w:t>Absence of Succession Strategy</w:t>
            </w:r>
            <w:r>
              <w:rPr>
                <w:noProof/>
                <w:webHidden/>
              </w:rPr>
              <w:tab/>
            </w:r>
            <w:r>
              <w:rPr>
                <w:noProof/>
                <w:webHidden/>
              </w:rPr>
              <w:fldChar w:fldCharType="begin"/>
            </w:r>
            <w:r>
              <w:rPr>
                <w:noProof/>
                <w:webHidden/>
              </w:rPr>
              <w:instrText xml:space="preserve"> PAGEREF _Toc51264352 \h </w:instrText>
            </w:r>
            <w:r>
              <w:rPr>
                <w:noProof/>
                <w:webHidden/>
              </w:rPr>
            </w:r>
            <w:r>
              <w:rPr>
                <w:noProof/>
                <w:webHidden/>
              </w:rPr>
              <w:fldChar w:fldCharType="separate"/>
            </w:r>
            <w:r>
              <w:rPr>
                <w:noProof/>
                <w:webHidden/>
              </w:rPr>
              <w:t>26</w:t>
            </w:r>
            <w:r>
              <w:rPr>
                <w:noProof/>
                <w:webHidden/>
              </w:rPr>
              <w:fldChar w:fldCharType="end"/>
            </w:r>
          </w:hyperlink>
        </w:p>
        <w:p w14:paraId="6D67F663" w14:textId="64344198" w:rsidR="00F849B1" w:rsidRDefault="00F849B1">
          <w:pPr>
            <w:pStyle w:val="TOC3"/>
            <w:tabs>
              <w:tab w:val="right" w:leader="dot" w:pos="9350"/>
            </w:tabs>
            <w:rPr>
              <w:rFonts w:eastAsiaTheme="minorEastAsia" w:cstheme="minorBidi"/>
              <w:i w:val="0"/>
              <w:iCs w:val="0"/>
              <w:noProof/>
              <w:sz w:val="24"/>
              <w:szCs w:val="24"/>
              <w:lang w:val="en-GB" w:eastAsia="en-GB"/>
            </w:rPr>
          </w:pPr>
          <w:hyperlink w:anchor="_Toc51264353" w:history="1">
            <w:r w:rsidRPr="00550AE7">
              <w:rPr>
                <w:rStyle w:val="Hyperlink"/>
                <w:noProof/>
              </w:rPr>
              <w:t>Corporate Politics</w:t>
            </w:r>
            <w:r>
              <w:rPr>
                <w:noProof/>
                <w:webHidden/>
              </w:rPr>
              <w:tab/>
            </w:r>
            <w:r>
              <w:rPr>
                <w:noProof/>
                <w:webHidden/>
              </w:rPr>
              <w:fldChar w:fldCharType="begin"/>
            </w:r>
            <w:r>
              <w:rPr>
                <w:noProof/>
                <w:webHidden/>
              </w:rPr>
              <w:instrText xml:space="preserve"> PAGEREF _Toc51264353 \h </w:instrText>
            </w:r>
            <w:r>
              <w:rPr>
                <w:noProof/>
                <w:webHidden/>
              </w:rPr>
            </w:r>
            <w:r>
              <w:rPr>
                <w:noProof/>
                <w:webHidden/>
              </w:rPr>
              <w:fldChar w:fldCharType="separate"/>
            </w:r>
            <w:r>
              <w:rPr>
                <w:noProof/>
                <w:webHidden/>
              </w:rPr>
              <w:t>27</w:t>
            </w:r>
            <w:r>
              <w:rPr>
                <w:noProof/>
                <w:webHidden/>
              </w:rPr>
              <w:fldChar w:fldCharType="end"/>
            </w:r>
          </w:hyperlink>
        </w:p>
        <w:p w14:paraId="48641A21" w14:textId="13AA7916" w:rsidR="00F849B1" w:rsidRDefault="00F849B1">
          <w:pPr>
            <w:pStyle w:val="TOC3"/>
            <w:tabs>
              <w:tab w:val="right" w:leader="dot" w:pos="9350"/>
            </w:tabs>
            <w:rPr>
              <w:rFonts w:eastAsiaTheme="minorEastAsia" w:cstheme="minorBidi"/>
              <w:i w:val="0"/>
              <w:iCs w:val="0"/>
              <w:noProof/>
              <w:sz w:val="24"/>
              <w:szCs w:val="24"/>
              <w:lang w:val="en-GB" w:eastAsia="en-GB"/>
            </w:rPr>
          </w:pPr>
          <w:hyperlink w:anchor="_Toc51264354" w:history="1">
            <w:r w:rsidRPr="00550AE7">
              <w:rPr>
                <w:rStyle w:val="Hyperlink"/>
                <w:noProof/>
              </w:rPr>
              <w:t>Absence of Mentoring for Executives</w:t>
            </w:r>
            <w:r>
              <w:rPr>
                <w:noProof/>
                <w:webHidden/>
              </w:rPr>
              <w:tab/>
            </w:r>
            <w:r>
              <w:rPr>
                <w:noProof/>
                <w:webHidden/>
              </w:rPr>
              <w:fldChar w:fldCharType="begin"/>
            </w:r>
            <w:r>
              <w:rPr>
                <w:noProof/>
                <w:webHidden/>
              </w:rPr>
              <w:instrText xml:space="preserve"> PAGEREF _Toc51264354 \h </w:instrText>
            </w:r>
            <w:r>
              <w:rPr>
                <w:noProof/>
                <w:webHidden/>
              </w:rPr>
            </w:r>
            <w:r>
              <w:rPr>
                <w:noProof/>
                <w:webHidden/>
              </w:rPr>
              <w:fldChar w:fldCharType="separate"/>
            </w:r>
            <w:r>
              <w:rPr>
                <w:noProof/>
                <w:webHidden/>
              </w:rPr>
              <w:t>28</w:t>
            </w:r>
            <w:r>
              <w:rPr>
                <w:noProof/>
                <w:webHidden/>
              </w:rPr>
              <w:fldChar w:fldCharType="end"/>
            </w:r>
          </w:hyperlink>
        </w:p>
        <w:p w14:paraId="434B4445" w14:textId="4C5CEB5C" w:rsidR="00F849B1" w:rsidRDefault="00F849B1">
          <w:pPr>
            <w:pStyle w:val="TOC3"/>
            <w:tabs>
              <w:tab w:val="right" w:leader="dot" w:pos="9350"/>
            </w:tabs>
            <w:rPr>
              <w:rFonts w:eastAsiaTheme="minorEastAsia" w:cstheme="minorBidi"/>
              <w:i w:val="0"/>
              <w:iCs w:val="0"/>
              <w:noProof/>
              <w:sz w:val="24"/>
              <w:szCs w:val="24"/>
              <w:lang w:val="en-GB" w:eastAsia="en-GB"/>
            </w:rPr>
          </w:pPr>
          <w:hyperlink w:anchor="_Toc51264355" w:history="1">
            <w:r w:rsidRPr="00550AE7">
              <w:rPr>
                <w:rStyle w:val="Hyperlink"/>
                <w:noProof/>
              </w:rPr>
              <w:t>Incumbents don’t want to leave</w:t>
            </w:r>
            <w:r>
              <w:rPr>
                <w:noProof/>
                <w:webHidden/>
              </w:rPr>
              <w:tab/>
            </w:r>
            <w:r>
              <w:rPr>
                <w:noProof/>
                <w:webHidden/>
              </w:rPr>
              <w:fldChar w:fldCharType="begin"/>
            </w:r>
            <w:r>
              <w:rPr>
                <w:noProof/>
                <w:webHidden/>
              </w:rPr>
              <w:instrText xml:space="preserve"> PAGEREF _Toc51264355 \h </w:instrText>
            </w:r>
            <w:r>
              <w:rPr>
                <w:noProof/>
                <w:webHidden/>
              </w:rPr>
            </w:r>
            <w:r>
              <w:rPr>
                <w:noProof/>
                <w:webHidden/>
              </w:rPr>
              <w:fldChar w:fldCharType="separate"/>
            </w:r>
            <w:r>
              <w:rPr>
                <w:noProof/>
                <w:webHidden/>
              </w:rPr>
              <w:t>29</w:t>
            </w:r>
            <w:r>
              <w:rPr>
                <w:noProof/>
                <w:webHidden/>
              </w:rPr>
              <w:fldChar w:fldCharType="end"/>
            </w:r>
          </w:hyperlink>
        </w:p>
        <w:p w14:paraId="3986F491" w14:textId="0D02D818" w:rsidR="00F849B1" w:rsidRDefault="00F849B1">
          <w:pPr>
            <w:pStyle w:val="TOC1"/>
            <w:tabs>
              <w:tab w:val="right" w:leader="dot" w:pos="9350"/>
            </w:tabs>
            <w:rPr>
              <w:rFonts w:eastAsiaTheme="minorEastAsia" w:cstheme="minorBidi"/>
              <w:b w:val="0"/>
              <w:bCs w:val="0"/>
              <w:caps w:val="0"/>
              <w:noProof/>
              <w:sz w:val="24"/>
              <w:szCs w:val="24"/>
              <w:lang w:val="en-GB" w:eastAsia="en-GB"/>
            </w:rPr>
          </w:pPr>
          <w:hyperlink w:anchor="_Toc51264356" w:history="1">
            <w:r w:rsidRPr="00550AE7">
              <w:rPr>
                <w:rStyle w:val="Hyperlink"/>
                <w:noProof/>
              </w:rPr>
              <w:t>Theoretical explanation of Ineffective Succession Planning: Trait Activation theory</w:t>
            </w:r>
            <w:r>
              <w:rPr>
                <w:noProof/>
                <w:webHidden/>
              </w:rPr>
              <w:tab/>
            </w:r>
            <w:r>
              <w:rPr>
                <w:noProof/>
                <w:webHidden/>
              </w:rPr>
              <w:fldChar w:fldCharType="begin"/>
            </w:r>
            <w:r>
              <w:rPr>
                <w:noProof/>
                <w:webHidden/>
              </w:rPr>
              <w:instrText xml:space="preserve"> PAGEREF _Toc51264356 \h </w:instrText>
            </w:r>
            <w:r>
              <w:rPr>
                <w:noProof/>
                <w:webHidden/>
              </w:rPr>
            </w:r>
            <w:r>
              <w:rPr>
                <w:noProof/>
                <w:webHidden/>
              </w:rPr>
              <w:fldChar w:fldCharType="separate"/>
            </w:r>
            <w:r>
              <w:rPr>
                <w:noProof/>
                <w:webHidden/>
              </w:rPr>
              <w:t>31</w:t>
            </w:r>
            <w:r>
              <w:rPr>
                <w:noProof/>
                <w:webHidden/>
              </w:rPr>
              <w:fldChar w:fldCharType="end"/>
            </w:r>
          </w:hyperlink>
        </w:p>
        <w:p w14:paraId="09612EED" w14:textId="4182910C" w:rsidR="00F849B1" w:rsidRDefault="00F849B1">
          <w:pPr>
            <w:pStyle w:val="TOC1"/>
            <w:tabs>
              <w:tab w:val="right" w:leader="dot" w:pos="9350"/>
            </w:tabs>
            <w:rPr>
              <w:rFonts w:eastAsiaTheme="minorEastAsia" w:cstheme="minorBidi"/>
              <w:b w:val="0"/>
              <w:bCs w:val="0"/>
              <w:caps w:val="0"/>
              <w:noProof/>
              <w:sz w:val="24"/>
              <w:szCs w:val="24"/>
              <w:lang w:val="en-GB" w:eastAsia="en-GB"/>
            </w:rPr>
          </w:pPr>
          <w:hyperlink w:anchor="_Toc51264357" w:history="1">
            <w:r w:rsidRPr="00550AE7">
              <w:rPr>
                <w:rStyle w:val="Hyperlink"/>
                <w:noProof/>
              </w:rPr>
              <w:t>Solutions for the Succession Planning</w:t>
            </w:r>
            <w:r>
              <w:rPr>
                <w:noProof/>
                <w:webHidden/>
              </w:rPr>
              <w:tab/>
            </w:r>
            <w:r>
              <w:rPr>
                <w:noProof/>
                <w:webHidden/>
              </w:rPr>
              <w:fldChar w:fldCharType="begin"/>
            </w:r>
            <w:r>
              <w:rPr>
                <w:noProof/>
                <w:webHidden/>
              </w:rPr>
              <w:instrText xml:space="preserve"> PAGEREF _Toc51264357 \h </w:instrText>
            </w:r>
            <w:r>
              <w:rPr>
                <w:noProof/>
                <w:webHidden/>
              </w:rPr>
            </w:r>
            <w:r>
              <w:rPr>
                <w:noProof/>
                <w:webHidden/>
              </w:rPr>
              <w:fldChar w:fldCharType="separate"/>
            </w:r>
            <w:r>
              <w:rPr>
                <w:noProof/>
                <w:webHidden/>
              </w:rPr>
              <w:t>33</w:t>
            </w:r>
            <w:r>
              <w:rPr>
                <w:noProof/>
                <w:webHidden/>
              </w:rPr>
              <w:fldChar w:fldCharType="end"/>
            </w:r>
          </w:hyperlink>
        </w:p>
        <w:p w14:paraId="7052022D" w14:textId="159B8742" w:rsidR="00F849B1" w:rsidRDefault="00F849B1">
          <w:pPr>
            <w:pStyle w:val="TOC2"/>
            <w:tabs>
              <w:tab w:val="right" w:leader="dot" w:pos="9350"/>
            </w:tabs>
            <w:rPr>
              <w:rFonts w:eastAsiaTheme="minorEastAsia" w:cstheme="minorBidi"/>
              <w:smallCaps w:val="0"/>
              <w:noProof/>
              <w:sz w:val="24"/>
              <w:szCs w:val="24"/>
              <w:lang w:val="en-GB" w:eastAsia="en-GB"/>
            </w:rPr>
          </w:pPr>
          <w:hyperlink w:anchor="_Toc51264358" w:history="1">
            <w:r w:rsidRPr="00550AE7">
              <w:rPr>
                <w:rStyle w:val="Hyperlink"/>
                <w:noProof/>
              </w:rPr>
              <w:t>Leadership Development Initiative</w:t>
            </w:r>
            <w:r>
              <w:rPr>
                <w:noProof/>
                <w:webHidden/>
              </w:rPr>
              <w:tab/>
            </w:r>
            <w:r>
              <w:rPr>
                <w:noProof/>
                <w:webHidden/>
              </w:rPr>
              <w:fldChar w:fldCharType="begin"/>
            </w:r>
            <w:r>
              <w:rPr>
                <w:noProof/>
                <w:webHidden/>
              </w:rPr>
              <w:instrText xml:space="preserve"> PAGEREF _Toc51264358 \h </w:instrText>
            </w:r>
            <w:r>
              <w:rPr>
                <w:noProof/>
                <w:webHidden/>
              </w:rPr>
            </w:r>
            <w:r>
              <w:rPr>
                <w:noProof/>
                <w:webHidden/>
              </w:rPr>
              <w:fldChar w:fldCharType="separate"/>
            </w:r>
            <w:r>
              <w:rPr>
                <w:noProof/>
                <w:webHidden/>
              </w:rPr>
              <w:t>33</w:t>
            </w:r>
            <w:r>
              <w:rPr>
                <w:noProof/>
                <w:webHidden/>
              </w:rPr>
              <w:fldChar w:fldCharType="end"/>
            </w:r>
          </w:hyperlink>
        </w:p>
        <w:p w14:paraId="152A6E83" w14:textId="45831948" w:rsidR="00F849B1" w:rsidRDefault="00F849B1">
          <w:pPr>
            <w:pStyle w:val="TOC2"/>
            <w:tabs>
              <w:tab w:val="right" w:leader="dot" w:pos="9350"/>
            </w:tabs>
            <w:rPr>
              <w:rFonts w:eastAsiaTheme="minorEastAsia" w:cstheme="minorBidi"/>
              <w:smallCaps w:val="0"/>
              <w:noProof/>
              <w:sz w:val="24"/>
              <w:szCs w:val="24"/>
              <w:lang w:val="en-GB" w:eastAsia="en-GB"/>
            </w:rPr>
          </w:pPr>
          <w:hyperlink w:anchor="_Toc51264359" w:history="1">
            <w:r w:rsidRPr="00550AE7">
              <w:rPr>
                <w:rStyle w:val="Hyperlink"/>
                <w:noProof/>
              </w:rPr>
              <w:t>Corporate Governance</w:t>
            </w:r>
            <w:r>
              <w:rPr>
                <w:noProof/>
                <w:webHidden/>
              </w:rPr>
              <w:tab/>
            </w:r>
            <w:r>
              <w:rPr>
                <w:noProof/>
                <w:webHidden/>
              </w:rPr>
              <w:fldChar w:fldCharType="begin"/>
            </w:r>
            <w:r>
              <w:rPr>
                <w:noProof/>
                <w:webHidden/>
              </w:rPr>
              <w:instrText xml:space="preserve"> PAGEREF _Toc51264359 \h </w:instrText>
            </w:r>
            <w:r>
              <w:rPr>
                <w:noProof/>
                <w:webHidden/>
              </w:rPr>
            </w:r>
            <w:r>
              <w:rPr>
                <w:noProof/>
                <w:webHidden/>
              </w:rPr>
              <w:fldChar w:fldCharType="separate"/>
            </w:r>
            <w:r>
              <w:rPr>
                <w:noProof/>
                <w:webHidden/>
              </w:rPr>
              <w:t>34</w:t>
            </w:r>
            <w:r>
              <w:rPr>
                <w:noProof/>
                <w:webHidden/>
              </w:rPr>
              <w:fldChar w:fldCharType="end"/>
            </w:r>
          </w:hyperlink>
        </w:p>
        <w:p w14:paraId="17DE5C4D" w14:textId="5020B499" w:rsidR="00F849B1" w:rsidRDefault="00F849B1">
          <w:pPr>
            <w:pStyle w:val="TOC2"/>
            <w:tabs>
              <w:tab w:val="right" w:leader="dot" w:pos="9350"/>
            </w:tabs>
            <w:rPr>
              <w:rFonts w:eastAsiaTheme="minorEastAsia" w:cstheme="minorBidi"/>
              <w:smallCaps w:val="0"/>
              <w:noProof/>
              <w:sz w:val="24"/>
              <w:szCs w:val="24"/>
              <w:lang w:val="en-GB" w:eastAsia="en-GB"/>
            </w:rPr>
          </w:pPr>
          <w:hyperlink w:anchor="_Toc51264360" w:history="1">
            <w:r w:rsidRPr="00550AE7">
              <w:rPr>
                <w:rStyle w:val="Hyperlink"/>
                <w:noProof/>
              </w:rPr>
              <w:t>Incorporate Immerging Issues and Scenarios</w:t>
            </w:r>
            <w:r>
              <w:rPr>
                <w:noProof/>
                <w:webHidden/>
              </w:rPr>
              <w:tab/>
            </w:r>
            <w:r>
              <w:rPr>
                <w:noProof/>
                <w:webHidden/>
              </w:rPr>
              <w:fldChar w:fldCharType="begin"/>
            </w:r>
            <w:r>
              <w:rPr>
                <w:noProof/>
                <w:webHidden/>
              </w:rPr>
              <w:instrText xml:space="preserve"> PAGEREF _Toc51264360 \h </w:instrText>
            </w:r>
            <w:r>
              <w:rPr>
                <w:noProof/>
                <w:webHidden/>
              </w:rPr>
            </w:r>
            <w:r>
              <w:rPr>
                <w:noProof/>
                <w:webHidden/>
              </w:rPr>
              <w:fldChar w:fldCharType="separate"/>
            </w:r>
            <w:r>
              <w:rPr>
                <w:noProof/>
                <w:webHidden/>
              </w:rPr>
              <w:t>35</w:t>
            </w:r>
            <w:r>
              <w:rPr>
                <w:noProof/>
                <w:webHidden/>
              </w:rPr>
              <w:fldChar w:fldCharType="end"/>
            </w:r>
          </w:hyperlink>
        </w:p>
        <w:p w14:paraId="4887BF1A" w14:textId="28F4AC45" w:rsidR="00F849B1" w:rsidRDefault="00F849B1">
          <w:pPr>
            <w:pStyle w:val="TOC2"/>
            <w:tabs>
              <w:tab w:val="right" w:leader="dot" w:pos="9350"/>
            </w:tabs>
            <w:rPr>
              <w:rFonts w:eastAsiaTheme="minorEastAsia" w:cstheme="minorBidi"/>
              <w:smallCaps w:val="0"/>
              <w:noProof/>
              <w:sz w:val="24"/>
              <w:szCs w:val="24"/>
              <w:lang w:val="en-GB" w:eastAsia="en-GB"/>
            </w:rPr>
          </w:pPr>
          <w:hyperlink w:anchor="_Toc51264361" w:history="1">
            <w:r w:rsidRPr="00550AE7">
              <w:rPr>
                <w:rStyle w:val="Hyperlink"/>
                <w:noProof/>
              </w:rPr>
              <w:t>Mentoring Programs</w:t>
            </w:r>
            <w:r>
              <w:rPr>
                <w:noProof/>
                <w:webHidden/>
              </w:rPr>
              <w:tab/>
            </w:r>
            <w:r>
              <w:rPr>
                <w:noProof/>
                <w:webHidden/>
              </w:rPr>
              <w:fldChar w:fldCharType="begin"/>
            </w:r>
            <w:r>
              <w:rPr>
                <w:noProof/>
                <w:webHidden/>
              </w:rPr>
              <w:instrText xml:space="preserve"> PAGEREF _Toc51264361 \h </w:instrText>
            </w:r>
            <w:r>
              <w:rPr>
                <w:noProof/>
                <w:webHidden/>
              </w:rPr>
            </w:r>
            <w:r>
              <w:rPr>
                <w:noProof/>
                <w:webHidden/>
              </w:rPr>
              <w:fldChar w:fldCharType="separate"/>
            </w:r>
            <w:r>
              <w:rPr>
                <w:noProof/>
                <w:webHidden/>
              </w:rPr>
              <w:t>36</w:t>
            </w:r>
            <w:r>
              <w:rPr>
                <w:noProof/>
                <w:webHidden/>
              </w:rPr>
              <w:fldChar w:fldCharType="end"/>
            </w:r>
          </w:hyperlink>
        </w:p>
        <w:p w14:paraId="1ABB2D14" w14:textId="07D9D3AA" w:rsidR="00F849B1" w:rsidRDefault="00F849B1">
          <w:pPr>
            <w:pStyle w:val="TOC1"/>
            <w:tabs>
              <w:tab w:val="right" w:leader="dot" w:pos="9350"/>
            </w:tabs>
            <w:rPr>
              <w:rFonts w:eastAsiaTheme="minorEastAsia" w:cstheme="minorBidi"/>
              <w:b w:val="0"/>
              <w:bCs w:val="0"/>
              <w:caps w:val="0"/>
              <w:noProof/>
              <w:sz w:val="24"/>
              <w:szCs w:val="24"/>
              <w:lang w:val="en-GB" w:eastAsia="en-GB"/>
            </w:rPr>
          </w:pPr>
          <w:hyperlink w:anchor="_Toc51264362" w:history="1">
            <w:r w:rsidRPr="00550AE7">
              <w:rPr>
                <w:rStyle w:val="Hyperlink"/>
                <w:noProof/>
              </w:rPr>
              <w:t>Tools for Succession Planning</w:t>
            </w:r>
            <w:r>
              <w:rPr>
                <w:noProof/>
                <w:webHidden/>
              </w:rPr>
              <w:tab/>
            </w:r>
            <w:r>
              <w:rPr>
                <w:noProof/>
                <w:webHidden/>
              </w:rPr>
              <w:fldChar w:fldCharType="begin"/>
            </w:r>
            <w:r>
              <w:rPr>
                <w:noProof/>
                <w:webHidden/>
              </w:rPr>
              <w:instrText xml:space="preserve"> PAGEREF _Toc51264362 \h </w:instrText>
            </w:r>
            <w:r>
              <w:rPr>
                <w:noProof/>
                <w:webHidden/>
              </w:rPr>
            </w:r>
            <w:r>
              <w:rPr>
                <w:noProof/>
                <w:webHidden/>
              </w:rPr>
              <w:fldChar w:fldCharType="separate"/>
            </w:r>
            <w:r>
              <w:rPr>
                <w:noProof/>
                <w:webHidden/>
              </w:rPr>
              <w:t>38</w:t>
            </w:r>
            <w:r>
              <w:rPr>
                <w:noProof/>
                <w:webHidden/>
              </w:rPr>
              <w:fldChar w:fldCharType="end"/>
            </w:r>
          </w:hyperlink>
        </w:p>
        <w:p w14:paraId="19BD0992" w14:textId="00E804B6" w:rsidR="00F849B1" w:rsidRDefault="00F849B1">
          <w:pPr>
            <w:pStyle w:val="TOC2"/>
            <w:tabs>
              <w:tab w:val="right" w:leader="dot" w:pos="9350"/>
            </w:tabs>
            <w:rPr>
              <w:rFonts w:eastAsiaTheme="minorEastAsia" w:cstheme="minorBidi"/>
              <w:smallCaps w:val="0"/>
              <w:noProof/>
              <w:sz w:val="24"/>
              <w:szCs w:val="24"/>
              <w:lang w:val="en-GB" w:eastAsia="en-GB"/>
            </w:rPr>
          </w:pPr>
          <w:hyperlink w:anchor="_Toc51264363" w:history="1">
            <w:r w:rsidRPr="00550AE7">
              <w:rPr>
                <w:rStyle w:val="Hyperlink"/>
                <w:noProof/>
              </w:rPr>
              <w:t>Leadership Pipeline Model</w:t>
            </w:r>
            <w:r>
              <w:rPr>
                <w:noProof/>
                <w:webHidden/>
              </w:rPr>
              <w:tab/>
            </w:r>
            <w:r>
              <w:rPr>
                <w:noProof/>
                <w:webHidden/>
              </w:rPr>
              <w:fldChar w:fldCharType="begin"/>
            </w:r>
            <w:r>
              <w:rPr>
                <w:noProof/>
                <w:webHidden/>
              </w:rPr>
              <w:instrText xml:space="preserve"> PAGEREF _Toc51264363 \h </w:instrText>
            </w:r>
            <w:r>
              <w:rPr>
                <w:noProof/>
                <w:webHidden/>
              </w:rPr>
            </w:r>
            <w:r>
              <w:rPr>
                <w:noProof/>
                <w:webHidden/>
              </w:rPr>
              <w:fldChar w:fldCharType="separate"/>
            </w:r>
            <w:r>
              <w:rPr>
                <w:noProof/>
                <w:webHidden/>
              </w:rPr>
              <w:t>38</w:t>
            </w:r>
            <w:r>
              <w:rPr>
                <w:noProof/>
                <w:webHidden/>
              </w:rPr>
              <w:fldChar w:fldCharType="end"/>
            </w:r>
          </w:hyperlink>
        </w:p>
        <w:p w14:paraId="0424ED73" w14:textId="0F692161" w:rsidR="00F849B1" w:rsidRDefault="00F849B1">
          <w:pPr>
            <w:pStyle w:val="TOC2"/>
            <w:tabs>
              <w:tab w:val="right" w:leader="dot" w:pos="9350"/>
            </w:tabs>
            <w:rPr>
              <w:rFonts w:eastAsiaTheme="minorEastAsia" w:cstheme="minorBidi"/>
              <w:smallCaps w:val="0"/>
              <w:noProof/>
              <w:sz w:val="24"/>
              <w:szCs w:val="24"/>
              <w:lang w:val="en-GB" w:eastAsia="en-GB"/>
            </w:rPr>
          </w:pPr>
          <w:hyperlink w:anchor="_Toc51264364" w:history="1">
            <w:r w:rsidRPr="00550AE7">
              <w:rPr>
                <w:rStyle w:val="Hyperlink"/>
                <w:noProof/>
              </w:rPr>
              <w:t>Leadership Positions in Organizational Charts</w:t>
            </w:r>
            <w:r>
              <w:rPr>
                <w:noProof/>
                <w:webHidden/>
              </w:rPr>
              <w:tab/>
            </w:r>
            <w:r>
              <w:rPr>
                <w:noProof/>
                <w:webHidden/>
              </w:rPr>
              <w:fldChar w:fldCharType="begin"/>
            </w:r>
            <w:r>
              <w:rPr>
                <w:noProof/>
                <w:webHidden/>
              </w:rPr>
              <w:instrText xml:space="preserve"> PAGEREF _Toc51264364 \h </w:instrText>
            </w:r>
            <w:r>
              <w:rPr>
                <w:noProof/>
                <w:webHidden/>
              </w:rPr>
            </w:r>
            <w:r>
              <w:rPr>
                <w:noProof/>
                <w:webHidden/>
              </w:rPr>
              <w:fldChar w:fldCharType="separate"/>
            </w:r>
            <w:r>
              <w:rPr>
                <w:noProof/>
                <w:webHidden/>
              </w:rPr>
              <w:t>39</w:t>
            </w:r>
            <w:r>
              <w:rPr>
                <w:noProof/>
                <w:webHidden/>
              </w:rPr>
              <w:fldChar w:fldCharType="end"/>
            </w:r>
          </w:hyperlink>
        </w:p>
        <w:p w14:paraId="17B60C3A" w14:textId="12A9D15B" w:rsidR="00F849B1" w:rsidRDefault="00F849B1">
          <w:pPr>
            <w:pStyle w:val="TOC2"/>
            <w:tabs>
              <w:tab w:val="right" w:leader="dot" w:pos="9350"/>
            </w:tabs>
            <w:rPr>
              <w:rFonts w:eastAsiaTheme="minorEastAsia" w:cstheme="minorBidi"/>
              <w:smallCaps w:val="0"/>
              <w:noProof/>
              <w:sz w:val="24"/>
              <w:szCs w:val="24"/>
              <w:lang w:val="en-GB" w:eastAsia="en-GB"/>
            </w:rPr>
          </w:pPr>
          <w:hyperlink w:anchor="_Toc51264365" w:history="1">
            <w:r w:rsidRPr="00550AE7">
              <w:rPr>
                <w:rStyle w:val="Hyperlink"/>
                <w:noProof/>
              </w:rPr>
              <w:t>Agenda in Board Meetings</w:t>
            </w:r>
            <w:r>
              <w:rPr>
                <w:noProof/>
                <w:webHidden/>
              </w:rPr>
              <w:tab/>
            </w:r>
            <w:r>
              <w:rPr>
                <w:noProof/>
                <w:webHidden/>
              </w:rPr>
              <w:fldChar w:fldCharType="begin"/>
            </w:r>
            <w:r>
              <w:rPr>
                <w:noProof/>
                <w:webHidden/>
              </w:rPr>
              <w:instrText xml:space="preserve"> PAGEREF _Toc51264365 \h </w:instrText>
            </w:r>
            <w:r>
              <w:rPr>
                <w:noProof/>
                <w:webHidden/>
              </w:rPr>
            </w:r>
            <w:r>
              <w:rPr>
                <w:noProof/>
                <w:webHidden/>
              </w:rPr>
              <w:fldChar w:fldCharType="separate"/>
            </w:r>
            <w:r>
              <w:rPr>
                <w:noProof/>
                <w:webHidden/>
              </w:rPr>
              <w:t>40</w:t>
            </w:r>
            <w:r>
              <w:rPr>
                <w:noProof/>
                <w:webHidden/>
              </w:rPr>
              <w:fldChar w:fldCharType="end"/>
            </w:r>
          </w:hyperlink>
        </w:p>
        <w:p w14:paraId="3DFFD06E" w14:textId="16C1C9A1" w:rsidR="00F849B1" w:rsidRDefault="00F849B1">
          <w:pPr>
            <w:pStyle w:val="TOC2"/>
            <w:tabs>
              <w:tab w:val="right" w:leader="dot" w:pos="9350"/>
            </w:tabs>
            <w:rPr>
              <w:rFonts w:eastAsiaTheme="minorEastAsia" w:cstheme="minorBidi"/>
              <w:smallCaps w:val="0"/>
              <w:noProof/>
              <w:sz w:val="24"/>
              <w:szCs w:val="24"/>
              <w:lang w:val="en-GB" w:eastAsia="en-GB"/>
            </w:rPr>
          </w:pPr>
          <w:hyperlink w:anchor="_Toc51264366" w:history="1">
            <w:r w:rsidRPr="00550AE7">
              <w:rPr>
                <w:rStyle w:val="Hyperlink"/>
                <w:noProof/>
              </w:rPr>
              <w:t>Succession Planning Checklist</w:t>
            </w:r>
            <w:r>
              <w:rPr>
                <w:noProof/>
                <w:webHidden/>
              </w:rPr>
              <w:tab/>
            </w:r>
            <w:r>
              <w:rPr>
                <w:noProof/>
                <w:webHidden/>
              </w:rPr>
              <w:fldChar w:fldCharType="begin"/>
            </w:r>
            <w:r>
              <w:rPr>
                <w:noProof/>
                <w:webHidden/>
              </w:rPr>
              <w:instrText xml:space="preserve"> PAGEREF _Toc51264366 \h </w:instrText>
            </w:r>
            <w:r>
              <w:rPr>
                <w:noProof/>
                <w:webHidden/>
              </w:rPr>
            </w:r>
            <w:r>
              <w:rPr>
                <w:noProof/>
                <w:webHidden/>
              </w:rPr>
              <w:fldChar w:fldCharType="separate"/>
            </w:r>
            <w:r>
              <w:rPr>
                <w:noProof/>
                <w:webHidden/>
              </w:rPr>
              <w:t>41</w:t>
            </w:r>
            <w:r>
              <w:rPr>
                <w:noProof/>
                <w:webHidden/>
              </w:rPr>
              <w:fldChar w:fldCharType="end"/>
            </w:r>
          </w:hyperlink>
        </w:p>
        <w:p w14:paraId="19EBF11E" w14:textId="355E5114" w:rsidR="00F849B1" w:rsidRDefault="00F849B1">
          <w:pPr>
            <w:pStyle w:val="TOC1"/>
            <w:tabs>
              <w:tab w:val="right" w:leader="dot" w:pos="9350"/>
            </w:tabs>
            <w:rPr>
              <w:rFonts w:eastAsiaTheme="minorEastAsia" w:cstheme="minorBidi"/>
              <w:b w:val="0"/>
              <w:bCs w:val="0"/>
              <w:caps w:val="0"/>
              <w:noProof/>
              <w:sz w:val="24"/>
              <w:szCs w:val="24"/>
              <w:lang w:val="en-GB" w:eastAsia="en-GB"/>
            </w:rPr>
          </w:pPr>
          <w:hyperlink w:anchor="_Toc51264367" w:history="1">
            <w:r w:rsidRPr="00550AE7">
              <w:rPr>
                <w:rStyle w:val="Hyperlink"/>
                <w:noProof/>
              </w:rPr>
              <w:t>Conclusion</w:t>
            </w:r>
            <w:r>
              <w:rPr>
                <w:noProof/>
                <w:webHidden/>
              </w:rPr>
              <w:tab/>
            </w:r>
            <w:r>
              <w:rPr>
                <w:noProof/>
                <w:webHidden/>
              </w:rPr>
              <w:fldChar w:fldCharType="begin"/>
            </w:r>
            <w:r>
              <w:rPr>
                <w:noProof/>
                <w:webHidden/>
              </w:rPr>
              <w:instrText xml:space="preserve"> PAGEREF _Toc51264367 \h </w:instrText>
            </w:r>
            <w:r>
              <w:rPr>
                <w:noProof/>
                <w:webHidden/>
              </w:rPr>
            </w:r>
            <w:r>
              <w:rPr>
                <w:noProof/>
                <w:webHidden/>
              </w:rPr>
              <w:fldChar w:fldCharType="separate"/>
            </w:r>
            <w:r>
              <w:rPr>
                <w:noProof/>
                <w:webHidden/>
              </w:rPr>
              <w:t>42</w:t>
            </w:r>
            <w:r>
              <w:rPr>
                <w:noProof/>
                <w:webHidden/>
              </w:rPr>
              <w:fldChar w:fldCharType="end"/>
            </w:r>
          </w:hyperlink>
        </w:p>
        <w:p w14:paraId="0B8DC79F" w14:textId="513804FF" w:rsidR="00F849B1" w:rsidRDefault="00F849B1">
          <w:pPr>
            <w:pStyle w:val="TOC1"/>
            <w:tabs>
              <w:tab w:val="right" w:leader="dot" w:pos="9350"/>
            </w:tabs>
            <w:rPr>
              <w:rFonts w:eastAsiaTheme="minorEastAsia" w:cstheme="minorBidi"/>
              <w:b w:val="0"/>
              <w:bCs w:val="0"/>
              <w:caps w:val="0"/>
              <w:noProof/>
              <w:sz w:val="24"/>
              <w:szCs w:val="24"/>
              <w:lang w:val="en-GB" w:eastAsia="en-GB"/>
            </w:rPr>
          </w:pPr>
          <w:hyperlink w:anchor="_Toc51264368" w:history="1">
            <w:r w:rsidRPr="00550AE7">
              <w:rPr>
                <w:rStyle w:val="Hyperlink"/>
                <w:noProof/>
              </w:rPr>
              <w:t>References</w:t>
            </w:r>
            <w:r>
              <w:rPr>
                <w:noProof/>
                <w:webHidden/>
              </w:rPr>
              <w:tab/>
            </w:r>
            <w:r>
              <w:rPr>
                <w:noProof/>
                <w:webHidden/>
              </w:rPr>
              <w:fldChar w:fldCharType="begin"/>
            </w:r>
            <w:r>
              <w:rPr>
                <w:noProof/>
                <w:webHidden/>
              </w:rPr>
              <w:instrText xml:space="preserve"> PAGEREF _Toc51264368 \h </w:instrText>
            </w:r>
            <w:r>
              <w:rPr>
                <w:noProof/>
                <w:webHidden/>
              </w:rPr>
            </w:r>
            <w:r>
              <w:rPr>
                <w:noProof/>
                <w:webHidden/>
              </w:rPr>
              <w:fldChar w:fldCharType="separate"/>
            </w:r>
            <w:r>
              <w:rPr>
                <w:noProof/>
                <w:webHidden/>
              </w:rPr>
              <w:t>44</w:t>
            </w:r>
            <w:r>
              <w:rPr>
                <w:noProof/>
                <w:webHidden/>
              </w:rPr>
              <w:fldChar w:fldCharType="end"/>
            </w:r>
          </w:hyperlink>
        </w:p>
        <w:p w14:paraId="47A223FD" w14:textId="592FC952" w:rsidR="00F54444" w:rsidRDefault="00F54444">
          <w:r>
            <w:rPr>
              <w:b/>
              <w:bCs/>
              <w:noProof/>
            </w:rPr>
            <w:fldChar w:fldCharType="end"/>
          </w:r>
        </w:p>
      </w:sdtContent>
    </w:sdt>
    <w:p w14:paraId="78381CB7" w14:textId="76A0143C" w:rsidR="00BC2D36" w:rsidRPr="00A509E5" w:rsidRDefault="00BC2D36" w:rsidP="008C33A5">
      <w:pPr>
        <w:spacing w:after="0" w:line="240" w:lineRule="auto"/>
        <w:rPr>
          <w:rFonts w:ascii="Arial" w:hAnsi="Arial" w:cs="Arial"/>
          <w:iCs/>
          <w:sz w:val="24"/>
        </w:rPr>
      </w:pPr>
      <w:r w:rsidRPr="00A509E5">
        <w:rPr>
          <w:rFonts w:ascii="Arial" w:hAnsi="Arial" w:cs="Arial"/>
          <w:iCs/>
          <w:sz w:val="24"/>
        </w:rPr>
        <w:br w:type="page"/>
      </w:r>
    </w:p>
    <w:p w14:paraId="2AF7A196" w14:textId="13A19C82" w:rsidR="00BC2D36" w:rsidRPr="00940C39" w:rsidRDefault="00BC2D36" w:rsidP="00940C39">
      <w:pPr>
        <w:pStyle w:val="Title"/>
        <w:rPr>
          <w:sz w:val="32"/>
        </w:rPr>
      </w:pPr>
      <w:r w:rsidRPr="00A509E5">
        <w:lastRenderedPageBreak/>
        <w:t>Succession Planning: A case of Disney</w:t>
      </w:r>
    </w:p>
    <w:p w14:paraId="78FEB6BB" w14:textId="77777777" w:rsidR="00BC2D36" w:rsidRPr="00A509E5" w:rsidRDefault="00BC2D36" w:rsidP="00F216C9">
      <w:pPr>
        <w:pStyle w:val="Heading1"/>
      </w:pPr>
      <w:bookmarkStart w:id="0" w:name="_Toc51264344"/>
      <w:r>
        <w:t xml:space="preserve">The Walt </w:t>
      </w:r>
      <w:r w:rsidRPr="00A509E5">
        <w:t>Disney Company</w:t>
      </w:r>
      <w:r>
        <w:t>: History and introduction</w:t>
      </w:r>
      <w:bookmarkEnd w:id="0"/>
    </w:p>
    <w:p w14:paraId="2D4ACB2D" w14:textId="77777777" w:rsidR="000015D6" w:rsidRPr="000015D6" w:rsidRDefault="000015D6" w:rsidP="000015D6">
      <w:pPr>
        <w:spacing w:line="600" w:lineRule="auto"/>
        <w:jc w:val="both"/>
        <w:rPr>
          <w:rFonts w:ascii="Arial" w:hAnsi="Arial" w:cs="Arial"/>
          <w:iCs/>
          <w:color w:val="000000" w:themeColor="text1"/>
          <w:sz w:val="24"/>
        </w:rPr>
      </w:pPr>
      <w:r w:rsidRPr="000015D6">
        <w:rPr>
          <w:rFonts w:ascii="Arial" w:hAnsi="Arial" w:cs="Arial"/>
          <w:iCs/>
          <w:color w:val="000000" w:themeColor="text1"/>
          <w:sz w:val="24"/>
        </w:rPr>
        <w:t>The Walt Disney Company, generally known as the Disney is an American based company, headquartered in California, USA and is one of the World’s largest conglomerate for mass media and entertainment industry. The company’s history can be traced back to a century ago in 1920 with Walt Disney beginning his career as an animator. The company was setup in 1923 with the establishment of Disney Brothers Cartoon Studio and was later renamed to the Walt Disney Studio on suggestion of Walt Disney’s brother suggestion Roy in 1929. The company issued its first preference stocks in 1940 and with its first IPO in 1957 the company shares started to trade on New York Stock Exchange (NYSE) in 1957 at USD13.88/share. Currently the company has approximately 1.8 billion shares outstanding with the market capitalization of approximately USD 237 billion (Disney History, 2020, Investopedia, 2020, and Markets Insider, 2020).</w:t>
      </w:r>
    </w:p>
    <w:p w14:paraId="29615743" w14:textId="77777777" w:rsidR="000015D6" w:rsidRPr="000015D6" w:rsidRDefault="000015D6" w:rsidP="000015D6">
      <w:pPr>
        <w:spacing w:line="600" w:lineRule="auto"/>
        <w:jc w:val="both"/>
        <w:rPr>
          <w:rFonts w:ascii="Arial" w:hAnsi="Arial" w:cs="Arial"/>
          <w:iCs/>
          <w:color w:val="000000" w:themeColor="text1"/>
          <w:sz w:val="24"/>
        </w:rPr>
      </w:pPr>
    </w:p>
    <w:p w14:paraId="38F06226" w14:textId="165D7DFC" w:rsidR="00BC2D36" w:rsidRDefault="000015D6" w:rsidP="000015D6">
      <w:pPr>
        <w:spacing w:line="600" w:lineRule="auto"/>
        <w:jc w:val="both"/>
        <w:rPr>
          <w:rFonts w:ascii="Arial" w:hAnsi="Arial" w:cs="Arial"/>
          <w:iCs/>
          <w:sz w:val="24"/>
        </w:rPr>
      </w:pPr>
      <w:r w:rsidRPr="000015D6">
        <w:rPr>
          <w:rFonts w:ascii="Arial" w:hAnsi="Arial" w:cs="Arial"/>
          <w:iCs/>
          <w:color w:val="000000" w:themeColor="text1"/>
          <w:sz w:val="24"/>
        </w:rPr>
        <w:t xml:space="preserve">The company that was initially established as an animation production firm, later gradually expanded and diversified into four businesses and divisions namely, The Walt Disney Studio, Walt Disney Television, Disney Parks, Experiences and Products, and Walt </w:t>
      </w:r>
      <w:r w:rsidRPr="000015D6">
        <w:rPr>
          <w:rFonts w:ascii="Arial" w:hAnsi="Arial" w:cs="Arial"/>
          <w:iCs/>
          <w:color w:val="000000" w:themeColor="text1"/>
          <w:sz w:val="24"/>
        </w:rPr>
        <w:lastRenderedPageBreak/>
        <w:t>Disney Direct-to-Consumer and International. The company opened its first theme park in California in 1955 and expanded its theme park business internationally by opening park in Tokyo in 1983, while also launched the Disney channel in the same year. Currently, the company had over 200,000 employees by December 2019 and has staggering revenue of more than USD69 billion in 2019 (Disney, 2020), where parks, experiences and products segment and media network are major sources to company’s revenues, contributing nearly 2/3rd to its revenues.</w:t>
      </w:r>
    </w:p>
    <w:p w14:paraId="78F229FD" w14:textId="0158A5CC" w:rsidR="00BC2D36" w:rsidRDefault="00BC2D36" w:rsidP="00B53882">
      <w:pPr>
        <w:spacing w:line="600" w:lineRule="auto"/>
        <w:jc w:val="both"/>
        <w:rPr>
          <w:noProof/>
        </w:rPr>
      </w:pPr>
      <w:r w:rsidRPr="00FE06A9">
        <w:rPr>
          <w:rFonts w:ascii="Arial" w:hAnsi="Arial" w:cs="Arial"/>
          <w:iCs/>
          <w:noProof/>
          <w:sz w:val="24"/>
          <w:lang w:eastAsia="zh-CN"/>
        </w:rPr>
        <w:drawing>
          <wp:inline distT="0" distB="0" distL="0" distR="0" wp14:anchorId="3A4B95C6" wp14:editId="00BD9F35">
            <wp:extent cx="2919600" cy="2160000"/>
            <wp:effectExtent l="0" t="0" r="190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stretch>
                      <a:fillRect/>
                    </a:stretch>
                  </pic:blipFill>
                  <pic:spPr>
                    <a:xfrm>
                      <a:off x="0" y="0"/>
                      <a:ext cx="2919600" cy="2160000"/>
                    </a:xfrm>
                    <a:prstGeom prst="rect">
                      <a:avLst/>
                    </a:prstGeom>
                  </pic:spPr>
                </pic:pic>
              </a:graphicData>
            </a:graphic>
          </wp:inline>
        </w:drawing>
      </w:r>
      <w:r w:rsidRPr="004E2483">
        <w:rPr>
          <w:noProof/>
        </w:rPr>
        <w:t xml:space="preserve"> </w:t>
      </w:r>
      <w:r w:rsidRPr="008A420A">
        <w:rPr>
          <w:noProof/>
          <w:lang w:eastAsia="zh-CN"/>
        </w:rPr>
        <w:drawing>
          <wp:inline distT="0" distB="0" distL="0" distR="0" wp14:anchorId="0591524E" wp14:editId="330F2798">
            <wp:extent cx="2919600" cy="2160000"/>
            <wp:effectExtent l="0" t="0" r="190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stretch>
                      <a:fillRect/>
                    </a:stretch>
                  </pic:blipFill>
                  <pic:spPr>
                    <a:xfrm>
                      <a:off x="0" y="0"/>
                      <a:ext cx="2919600" cy="2160000"/>
                    </a:xfrm>
                    <a:prstGeom prst="rect">
                      <a:avLst/>
                    </a:prstGeom>
                  </pic:spPr>
                </pic:pic>
              </a:graphicData>
            </a:graphic>
          </wp:inline>
        </w:drawing>
      </w:r>
    </w:p>
    <w:p w14:paraId="1C2DC13B" w14:textId="77777777" w:rsidR="00447B56" w:rsidRDefault="00447B56" w:rsidP="00B53882">
      <w:pPr>
        <w:spacing w:line="600" w:lineRule="auto"/>
        <w:jc w:val="both"/>
        <w:rPr>
          <w:rFonts w:ascii="Arial" w:hAnsi="Arial" w:cs="Arial"/>
          <w:iCs/>
          <w:sz w:val="24"/>
        </w:rPr>
      </w:pPr>
    </w:p>
    <w:p w14:paraId="116E3B6D" w14:textId="6E8C6C90" w:rsidR="00F8022F" w:rsidRDefault="000015D6" w:rsidP="00B53882">
      <w:pPr>
        <w:spacing w:line="600" w:lineRule="auto"/>
        <w:jc w:val="both"/>
        <w:rPr>
          <w:rFonts w:ascii="Arial" w:hAnsi="Arial" w:cs="Arial"/>
          <w:iCs/>
          <w:sz w:val="24"/>
        </w:rPr>
      </w:pPr>
      <w:r w:rsidRPr="000015D6">
        <w:rPr>
          <w:rFonts w:ascii="Arial" w:hAnsi="Arial" w:cs="Arial"/>
          <w:iCs/>
          <w:sz w:val="24"/>
        </w:rPr>
        <w:t xml:space="preserve">In the mass media and entertainment industry, Disney is viewed as creative and innovative. Much of its success in creativity is derived from personalities and vision of its founders i.e. Walt Disney and Roy O. Disney. In fact, the leadership position for Disney has always been important to set the stage for creativity and entertainment. Over time, </w:t>
      </w:r>
      <w:r w:rsidRPr="000015D6">
        <w:rPr>
          <w:rFonts w:ascii="Arial" w:hAnsi="Arial" w:cs="Arial"/>
          <w:iCs/>
          <w:sz w:val="24"/>
        </w:rPr>
        <w:lastRenderedPageBreak/>
        <w:t xml:space="preserve">the company grew from a family business to a multimillion-dollar global organization. This transition has been possible by series of visionary initiatives by the company’s top executive brass. The roles of its CEOs have been critical in transforming the company over 96 years. </w:t>
      </w:r>
      <w:r w:rsidR="00BC2D36" w:rsidRPr="00A509E5">
        <w:rPr>
          <w:rFonts w:ascii="Arial" w:hAnsi="Arial" w:cs="Arial"/>
          <w:iCs/>
          <w:sz w:val="24"/>
        </w:rPr>
        <w:t xml:space="preserve"> </w:t>
      </w:r>
    </w:p>
    <w:p w14:paraId="5CCDEA15" w14:textId="4CEA864F" w:rsidR="00BC2D36" w:rsidRDefault="00BC2D36" w:rsidP="00B53882">
      <w:pPr>
        <w:spacing w:line="600" w:lineRule="auto"/>
        <w:rPr>
          <w:rFonts w:ascii="Arial" w:hAnsi="Arial" w:cs="Arial"/>
          <w:sz w:val="24"/>
        </w:rPr>
      </w:pPr>
      <w:r w:rsidRPr="005177EA">
        <w:rPr>
          <w:rFonts w:ascii="Arial" w:hAnsi="Arial" w:cs="Arial"/>
          <w:iCs/>
          <w:noProof/>
          <w:sz w:val="24"/>
          <w:lang w:eastAsia="zh-CN"/>
        </w:rPr>
        <w:drawing>
          <wp:inline distT="0" distB="0" distL="0" distR="0" wp14:anchorId="676ECC77" wp14:editId="20A6CE68">
            <wp:extent cx="2566800" cy="2412000"/>
            <wp:effectExtent l="0" t="0" r="0"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stretch>
                      <a:fillRect/>
                    </a:stretch>
                  </pic:blipFill>
                  <pic:spPr>
                    <a:xfrm>
                      <a:off x="0" y="0"/>
                      <a:ext cx="2566800" cy="2412000"/>
                    </a:xfrm>
                    <a:prstGeom prst="rect">
                      <a:avLst/>
                    </a:prstGeom>
                  </pic:spPr>
                </pic:pic>
              </a:graphicData>
            </a:graphic>
          </wp:inline>
        </w:drawing>
      </w:r>
      <w:r w:rsidRPr="00B12724">
        <w:rPr>
          <w:rFonts w:ascii="Arial" w:hAnsi="Arial" w:cs="Arial"/>
          <w:sz w:val="24"/>
        </w:rPr>
        <w:t xml:space="preserve"> </w:t>
      </w:r>
      <w:r w:rsidRPr="009D14F8">
        <w:rPr>
          <w:rFonts w:ascii="Arial" w:hAnsi="Arial" w:cs="Arial"/>
          <w:noProof/>
          <w:sz w:val="24"/>
          <w:lang w:eastAsia="zh-CN"/>
        </w:rPr>
        <w:drawing>
          <wp:inline distT="0" distB="0" distL="0" distR="0" wp14:anchorId="3A492D6B" wp14:editId="24604035">
            <wp:extent cx="3261600" cy="2412000"/>
            <wp:effectExtent l="0" t="0" r="254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stretch>
                      <a:fillRect/>
                    </a:stretch>
                  </pic:blipFill>
                  <pic:spPr>
                    <a:xfrm>
                      <a:off x="0" y="0"/>
                      <a:ext cx="3261600" cy="2412000"/>
                    </a:xfrm>
                    <a:prstGeom prst="rect">
                      <a:avLst/>
                    </a:prstGeom>
                  </pic:spPr>
                </pic:pic>
              </a:graphicData>
            </a:graphic>
          </wp:inline>
        </w:drawing>
      </w:r>
    </w:p>
    <w:p w14:paraId="5C2F7581" w14:textId="77777777" w:rsidR="00F8022F" w:rsidRDefault="00F8022F" w:rsidP="00B53882">
      <w:pPr>
        <w:spacing w:line="600" w:lineRule="auto"/>
        <w:rPr>
          <w:rFonts w:ascii="Arial" w:hAnsi="Arial" w:cs="Arial"/>
          <w:iCs/>
          <w:sz w:val="24"/>
        </w:rPr>
      </w:pPr>
    </w:p>
    <w:p w14:paraId="5A5481B8" w14:textId="11B42C04" w:rsidR="00940C39" w:rsidRDefault="00940C39" w:rsidP="00940C39">
      <w:pPr>
        <w:pStyle w:val="Heading2"/>
      </w:pPr>
      <w:bookmarkStart w:id="1" w:name="_Toc51264345"/>
      <w:r>
        <w:t xml:space="preserve">Disney’s Leadership succession </w:t>
      </w:r>
      <w:r w:rsidR="00EA4235">
        <w:t>issue</w:t>
      </w:r>
      <w:bookmarkEnd w:id="1"/>
    </w:p>
    <w:p w14:paraId="629A0BA8" w14:textId="515EB506" w:rsidR="00BC2D36" w:rsidRPr="009B6674" w:rsidRDefault="009A3929" w:rsidP="00B53882">
      <w:pPr>
        <w:spacing w:after="0" w:line="600" w:lineRule="auto"/>
        <w:jc w:val="both"/>
        <w:rPr>
          <w:rFonts w:ascii="Arial" w:hAnsi="Arial" w:cs="Arial"/>
          <w:color w:val="000000" w:themeColor="text1"/>
          <w:sz w:val="24"/>
        </w:rPr>
      </w:pPr>
      <w:r w:rsidRPr="009A3929">
        <w:rPr>
          <w:rFonts w:ascii="Arial" w:hAnsi="Arial" w:cs="Arial"/>
          <w:iCs/>
          <w:color w:val="000000" w:themeColor="text1"/>
          <w:sz w:val="24"/>
        </w:rPr>
        <w:t xml:space="preserve">Although the company is hailed as a successful enterprise in mass media and entertainment industry, there are dark chapters in the history of the company. Leadership succession crisis has been a consistent problem for the company throughout its life. The company began its journey with the creativity and charismatic leadership of Walt Disney; however, it seems that the company never established a culture of nurturing future leaders. The graph above highlights CEOs of the Walt Disney company and their tenures </w:t>
      </w:r>
      <w:r w:rsidRPr="009A3929">
        <w:rPr>
          <w:rFonts w:ascii="Arial" w:hAnsi="Arial" w:cs="Arial"/>
          <w:iCs/>
          <w:color w:val="000000" w:themeColor="text1"/>
          <w:sz w:val="24"/>
        </w:rPr>
        <w:lastRenderedPageBreak/>
        <w:t>as CEO. Robert Iger took control from Eisner in 2005, a second longest reigning CEO of Disney and during his tenure revenue witnessed an impressive growth rate of 15%. Iger contract as CEO was initially set to expire in 2013, however due to inadequate succession planning and management in the company, his service tenure was extended four times. In 2020, Bob Chapek replaced Iger as his successor, who was heading Parks, Experiences and Products segment, though Iger continued to serve as executive chairman (Smith, 2020 and Whitten, 2019). In order to remain innovative and leading entertainment company in the industry, Iger’s aggressively persuaded inorganic expansion strategy and acquired various companies in different sectors from animation studios to production and technology services companies including Pixar in 2006, Marvel in 2009, Lucasfilm in 2012, BAMTech in 2016, and 21st Century Fox in 2019 (Disney History, 2020). Though during his tenure, the company witnessed an impressive growth (a massive increase of approximately USD38 billion in revenues over 15 years of his leadership), as shown in graphs above, and improved significantly however the company continued to face the issue of succession management as clearly witnessed by the positioning of Iger as executive chairman.</w:t>
      </w:r>
    </w:p>
    <w:p w14:paraId="4ABE18AD" w14:textId="77777777" w:rsidR="00BC2D36" w:rsidRDefault="00BC2D36" w:rsidP="00B53882">
      <w:pPr>
        <w:spacing w:after="0" w:line="600" w:lineRule="auto"/>
        <w:rPr>
          <w:rFonts w:ascii="Arial" w:hAnsi="Arial" w:cs="Arial"/>
          <w:sz w:val="24"/>
        </w:rPr>
      </w:pPr>
      <w:r>
        <w:rPr>
          <w:rFonts w:ascii="Arial" w:hAnsi="Arial" w:cs="Arial"/>
          <w:sz w:val="24"/>
        </w:rPr>
        <w:br w:type="page"/>
      </w:r>
    </w:p>
    <w:p w14:paraId="79C58D38" w14:textId="77777777" w:rsidR="00BC2D36" w:rsidRDefault="00BC2D36" w:rsidP="00B53882">
      <w:pPr>
        <w:spacing w:after="0" w:line="600" w:lineRule="auto"/>
        <w:jc w:val="both"/>
        <w:rPr>
          <w:rFonts w:ascii="Arial" w:hAnsi="Arial" w:cs="Arial"/>
          <w:sz w:val="24"/>
        </w:rPr>
      </w:pPr>
    </w:p>
    <w:p w14:paraId="2AC79E86" w14:textId="77777777" w:rsidR="00BC2D36" w:rsidRPr="00A509E5" w:rsidRDefault="00BC2D36" w:rsidP="00F8022F">
      <w:pPr>
        <w:spacing w:after="0" w:line="240" w:lineRule="auto"/>
        <w:jc w:val="center"/>
        <w:rPr>
          <w:rFonts w:ascii="Arial" w:hAnsi="Arial" w:cs="Arial"/>
          <w:b/>
          <w:sz w:val="24"/>
        </w:rPr>
      </w:pPr>
      <w:r w:rsidRPr="00A509E5">
        <w:rPr>
          <w:rFonts w:ascii="Arial" w:hAnsi="Arial" w:cs="Arial"/>
          <w:b/>
          <w:sz w:val="24"/>
        </w:rPr>
        <w:t xml:space="preserve">Table </w:t>
      </w:r>
      <w:r>
        <w:rPr>
          <w:rFonts w:ascii="Arial" w:hAnsi="Arial" w:cs="Arial"/>
          <w:b/>
          <w:sz w:val="24"/>
        </w:rPr>
        <w:t>1</w:t>
      </w:r>
      <w:r w:rsidRPr="00A509E5">
        <w:rPr>
          <w:rFonts w:ascii="Arial" w:hAnsi="Arial" w:cs="Arial"/>
          <w:b/>
          <w:sz w:val="24"/>
        </w:rPr>
        <w:t xml:space="preserve">: </w:t>
      </w:r>
      <w:r>
        <w:rPr>
          <w:rFonts w:ascii="Arial" w:hAnsi="Arial" w:cs="Arial"/>
          <w:b/>
          <w:sz w:val="24"/>
        </w:rPr>
        <w:t>Iger’s appointment and extension periods</w:t>
      </w:r>
    </w:p>
    <w:tbl>
      <w:tblPr>
        <w:tblStyle w:val="TableGrid"/>
        <w:tblW w:w="0" w:type="auto"/>
        <w:jc w:val="center"/>
        <w:tblLook w:val="04A0" w:firstRow="1" w:lastRow="0" w:firstColumn="1" w:lastColumn="0" w:noHBand="0" w:noVBand="1"/>
      </w:tblPr>
      <w:tblGrid>
        <w:gridCol w:w="1904"/>
        <w:gridCol w:w="6460"/>
      </w:tblGrid>
      <w:tr w:rsidR="00BC2D36" w:rsidRPr="00A509E5" w14:paraId="346CC1F9" w14:textId="77777777" w:rsidTr="006C498B">
        <w:trPr>
          <w:trHeight w:val="530"/>
          <w:jc w:val="center"/>
        </w:trPr>
        <w:tc>
          <w:tcPr>
            <w:tcW w:w="1904" w:type="dxa"/>
            <w:tcBorders>
              <w:top w:val="single" w:sz="4" w:space="0" w:color="000000" w:themeColor="text1"/>
              <w:left w:val="nil"/>
              <w:bottom w:val="single" w:sz="4" w:space="0" w:color="000000" w:themeColor="text1"/>
              <w:right w:val="nil"/>
            </w:tcBorders>
            <w:vAlign w:val="center"/>
            <w:hideMark/>
          </w:tcPr>
          <w:p w14:paraId="471933DA" w14:textId="77777777" w:rsidR="00BC2D36" w:rsidRPr="00A509E5" w:rsidRDefault="00BC2D36" w:rsidP="00F8022F">
            <w:pPr>
              <w:tabs>
                <w:tab w:val="center" w:pos="866"/>
              </w:tabs>
              <w:spacing w:line="240" w:lineRule="auto"/>
              <w:jc w:val="center"/>
              <w:rPr>
                <w:rFonts w:ascii="Arial" w:hAnsi="Arial" w:cs="Arial"/>
                <w:b/>
                <w:sz w:val="24"/>
              </w:rPr>
            </w:pPr>
            <w:r>
              <w:rPr>
                <w:rFonts w:ascii="Arial" w:hAnsi="Arial" w:cs="Arial"/>
                <w:b/>
                <w:sz w:val="24"/>
              </w:rPr>
              <w:t>Year</w:t>
            </w:r>
          </w:p>
        </w:tc>
        <w:tc>
          <w:tcPr>
            <w:tcW w:w="6460" w:type="dxa"/>
            <w:tcBorders>
              <w:top w:val="single" w:sz="4" w:space="0" w:color="000000" w:themeColor="text1"/>
              <w:left w:val="nil"/>
              <w:bottom w:val="single" w:sz="4" w:space="0" w:color="000000" w:themeColor="text1"/>
              <w:right w:val="nil"/>
            </w:tcBorders>
            <w:vAlign w:val="center"/>
            <w:hideMark/>
          </w:tcPr>
          <w:p w14:paraId="2CE6FC60" w14:textId="77777777" w:rsidR="00BC2D36" w:rsidRPr="00A509E5" w:rsidRDefault="00BC2D36" w:rsidP="00F8022F">
            <w:pPr>
              <w:spacing w:line="240" w:lineRule="auto"/>
              <w:jc w:val="center"/>
              <w:rPr>
                <w:rFonts w:ascii="Arial" w:hAnsi="Arial" w:cs="Arial"/>
                <w:b/>
                <w:sz w:val="24"/>
              </w:rPr>
            </w:pPr>
            <w:r w:rsidRPr="00A509E5">
              <w:rPr>
                <w:rFonts w:ascii="Arial" w:hAnsi="Arial" w:cs="Arial"/>
                <w:b/>
                <w:sz w:val="24"/>
              </w:rPr>
              <w:t>Transition</w:t>
            </w:r>
          </w:p>
        </w:tc>
      </w:tr>
      <w:tr w:rsidR="00BC2D36" w:rsidRPr="00A509E5" w14:paraId="331CECED" w14:textId="77777777" w:rsidTr="006C498B">
        <w:trPr>
          <w:jc w:val="center"/>
        </w:trPr>
        <w:tc>
          <w:tcPr>
            <w:tcW w:w="1904" w:type="dxa"/>
            <w:tcBorders>
              <w:top w:val="single" w:sz="4" w:space="0" w:color="000000" w:themeColor="text1"/>
              <w:left w:val="nil"/>
              <w:bottom w:val="nil"/>
              <w:right w:val="nil"/>
            </w:tcBorders>
            <w:hideMark/>
          </w:tcPr>
          <w:p w14:paraId="4B5A31CB" w14:textId="77777777" w:rsidR="00BC2D36" w:rsidRPr="00A509E5" w:rsidRDefault="00BC2D36" w:rsidP="00F8022F">
            <w:pPr>
              <w:spacing w:line="240" w:lineRule="auto"/>
              <w:jc w:val="both"/>
              <w:rPr>
                <w:rFonts w:ascii="Arial" w:hAnsi="Arial" w:cs="Arial"/>
                <w:sz w:val="24"/>
              </w:rPr>
            </w:pPr>
            <w:r>
              <w:rPr>
                <w:rFonts w:ascii="Arial" w:hAnsi="Arial" w:cs="Arial"/>
                <w:sz w:val="24"/>
              </w:rPr>
              <w:t>2000</w:t>
            </w:r>
          </w:p>
        </w:tc>
        <w:tc>
          <w:tcPr>
            <w:tcW w:w="6460" w:type="dxa"/>
            <w:tcBorders>
              <w:top w:val="single" w:sz="4" w:space="0" w:color="000000" w:themeColor="text1"/>
              <w:left w:val="nil"/>
              <w:bottom w:val="nil"/>
              <w:right w:val="nil"/>
            </w:tcBorders>
          </w:tcPr>
          <w:p w14:paraId="5E350565" w14:textId="77777777" w:rsidR="00BC2D36" w:rsidRPr="00A509E5" w:rsidRDefault="00BC2D36" w:rsidP="00F8022F">
            <w:pPr>
              <w:spacing w:line="240" w:lineRule="auto"/>
              <w:jc w:val="both"/>
              <w:rPr>
                <w:rFonts w:ascii="Arial" w:hAnsi="Arial" w:cs="Arial"/>
                <w:sz w:val="24"/>
              </w:rPr>
            </w:pPr>
            <w:r>
              <w:rPr>
                <w:rFonts w:ascii="Arial" w:hAnsi="Arial" w:cs="Arial"/>
                <w:sz w:val="24"/>
              </w:rPr>
              <w:t xml:space="preserve">Appointed as </w:t>
            </w:r>
            <w:r w:rsidRPr="008C7887">
              <w:rPr>
                <w:rFonts w:ascii="Arial" w:hAnsi="Arial" w:cs="Arial"/>
                <w:sz w:val="24"/>
              </w:rPr>
              <w:t>President and Chief Operating Officer</w:t>
            </w:r>
          </w:p>
        </w:tc>
      </w:tr>
      <w:tr w:rsidR="00BC2D36" w:rsidRPr="00A509E5" w14:paraId="034EC438" w14:textId="77777777" w:rsidTr="006C498B">
        <w:trPr>
          <w:jc w:val="center"/>
        </w:trPr>
        <w:tc>
          <w:tcPr>
            <w:tcW w:w="1904" w:type="dxa"/>
            <w:tcBorders>
              <w:top w:val="nil"/>
              <w:left w:val="nil"/>
              <w:bottom w:val="nil"/>
              <w:right w:val="nil"/>
            </w:tcBorders>
            <w:hideMark/>
          </w:tcPr>
          <w:p w14:paraId="77BA15E3" w14:textId="77777777" w:rsidR="00BC2D36" w:rsidRPr="00A509E5" w:rsidRDefault="00BC2D36" w:rsidP="00F8022F">
            <w:pPr>
              <w:spacing w:line="240" w:lineRule="auto"/>
              <w:jc w:val="both"/>
              <w:rPr>
                <w:rFonts w:ascii="Arial" w:hAnsi="Arial" w:cs="Arial"/>
                <w:sz w:val="24"/>
              </w:rPr>
            </w:pPr>
            <w:r>
              <w:rPr>
                <w:rFonts w:ascii="Arial" w:hAnsi="Arial" w:cs="Arial"/>
                <w:sz w:val="24"/>
              </w:rPr>
              <w:t>2005</w:t>
            </w:r>
          </w:p>
        </w:tc>
        <w:tc>
          <w:tcPr>
            <w:tcW w:w="6460" w:type="dxa"/>
            <w:tcBorders>
              <w:top w:val="nil"/>
              <w:left w:val="nil"/>
              <w:bottom w:val="nil"/>
              <w:right w:val="nil"/>
            </w:tcBorders>
          </w:tcPr>
          <w:p w14:paraId="38E6A4D8" w14:textId="77777777" w:rsidR="00BC2D36" w:rsidRPr="00A509E5" w:rsidRDefault="00BC2D36" w:rsidP="00F8022F">
            <w:pPr>
              <w:spacing w:line="240" w:lineRule="auto"/>
              <w:jc w:val="both"/>
              <w:rPr>
                <w:rFonts w:ascii="Arial" w:hAnsi="Arial" w:cs="Arial"/>
                <w:sz w:val="24"/>
              </w:rPr>
            </w:pPr>
            <w:r>
              <w:rPr>
                <w:rFonts w:ascii="Arial" w:hAnsi="Arial" w:cs="Arial"/>
                <w:sz w:val="24"/>
              </w:rPr>
              <w:t>A</w:t>
            </w:r>
            <w:r w:rsidRPr="008C7887">
              <w:rPr>
                <w:rFonts w:ascii="Arial" w:hAnsi="Arial" w:cs="Arial"/>
                <w:sz w:val="24"/>
              </w:rPr>
              <w:t>ppointment as CEO</w:t>
            </w:r>
          </w:p>
        </w:tc>
      </w:tr>
      <w:tr w:rsidR="00BC2D36" w:rsidRPr="00A509E5" w14:paraId="2B403240" w14:textId="77777777" w:rsidTr="006C498B">
        <w:trPr>
          <w:jc w:val="center"/>
        </w:trPr>
        <w:tc>
          <w:tcPr>
            <w:tcW w:w="1904" w:type="dxa"/>
            <w:tcBorders>
              <w:top w:val="nil"/>
              <w:left w:val="nil"/>
              <w:bottom w:val="nil"/>
              <w:right w:val="nil"/>
            </w:tcBorders>
            <w:hideMark/>
          </w:tcPr>
          <w:p w14:paraId="7FCA5256" w14:textId="77777777" w:rsidR="00BC2D36" w:rsidRPr="00A509E5" w:rsidRDefault="00BC2D36" w:rsidP="00F8022F">
            <w:pPr>
              <w:spacing w:line="240" w:lineRule="auto"/>
              <w:jc w:val="both"/>
              <w:rPr>
                <w:rFonts w:ascii="Arial" w:hAnsi="Arial" w:cs="Arial"/>
                <w:sz w:val="24"/>
              </w:rPr>
            </w:pPr>
            <w:r>
              <w:rPr>
                <w:rFonts w:ascii="Arial" w:hAnsi="Arial" w:cs="Arial"/>
                <w:sz w:val="24"/>
              </w:rPr>
              <w:t>2012</w:t>
            </w:r>
          </w:p>
        </w:tc>
        <w:tc>
          <w:tcPr>
            <w:tcW w:w="6460" w:type="dxa"/>
            <w:tcBorders>
              <w:top w:val="nil"/>
              <w:left w:val="nil"/>
              <w:bottom w:val="nil"/>
              <w:right w:val="nil"/>
            </w:tcBorders>
          </w:tcPr>
          <w:p w14:paraId="0FC59DB7" w14:textId="77777777" w:rsidR="00BC2D36" w:rsidRPr="00A509E5" w:rsidRDefault="00BC2D36" w:rsidP="00F8022F">
            <w:pPr>
              <w:spacing w:line="240" w:lineRule="auto"/>
              <w:jc w:val="both"/>
              <w:rPr>
                <w:rFonts w:ascii="Arial" w:hAnsi="Arial" w:cs="Arial"/>
                <w:sz w:val="24"/>
              </w:rPr>
            </w:pPr>
            <w:r w:rsidRPr="008C7887">
              <w:rPr>
                <w:rFonts w:ascii="Arial" w:hAnsi="Arial" w:cs="Arial"/>
                <w:sz w:val="24"/>
              </w:rPr>
              <w:t>1st retirement date as CEO</w:t>
            </w:r>
          </w:p>
        </w:tc>
      </w:tr>
      <w:tr w:rsidR="00BC2D36" w:rsidRPr="00A509E5" w14:paraId="25534988" w14:textId="77777777" w:rsidTr="006C498B">
        <w:trPr>
          <w:jc w:val="center"/>
        </w:trPr>
        <w:tc>
          <w:tcPr>
            <w:tcW w:w="1904" w:type="dxa"/>
            <w:tcBorders>
              <w:top w:val="nil"/>
              <w:left w:val="nil"/>
              <w:bottom w:val="nil"/>
              <w:right w:val="nil"/>
            </w:tcBorders>
            <w:hideMark/>
          </w:tcPr>
          <w:p w14:paraId="58D480A3" w14:textId="77777777" w:rsidR="00BC2D36" w:rsidRPr="00A509E5" w:rsidRDefault="00BC2D36" w:rsidP="00F8022F">
            <w:pPr>
              <w:spacing w:line="240" w:lineRule="auto"/>
              <w:jc w:val="both"/>
              <w:rPr>
                <w:rFonts w:ascii="Arial" w:hAnsi="Arial" w:cs="Arial"/>
                <w:sz w:val="24"/>
              </w:rPr>
            </w:pPr>
            <w:r>
              <w:rPr>
                <w:rFonts w:ascii="Arial" w:hAnsi="Arial" w:cs="Arial"/>
                <w:sz w:val="24"/>
              </w:rPr>
              <w:t>2012</w:t>
            </w:r>
          </w:p>
        </w:tc>
        <w:tc>
          <w:tcPr>
            <w:tcW w:w="6460" w:type="dxa"/>
            <w:tcBorders>
              <w:top w:val="nil"/>
              <w:left w:val="nil"/>
              <w:bottom w:val="nil"/>
              <w:right w:val="nil"/>
            </w:tcBorders>
            <w:hideMark/>
          </w:tcPr>
          <w:p w14:paraId="6B57E0AD" w14:textId="77777777" w:rsidR="00BC2D36" w:rsidRPr="00A509E5" w:rsidRDefault="00BC2D36" w:rsidP="00F8022F">
            <w:pPr>
              <w:spacing w:line="240" w:lineRule="auto"/>
              <w:jc w:val="both"/>
              <w:rPr>
                <w:rFonts w:ascii="Arial" w:hAnsi="Arial" w:cs="Arial"/>
                <w:sz w:val="24"/>
              </w:rPr>
            </w:pPr>
            <w:r>
              <w:rPr>
                <w:rFonts w:ascii="Arial" w:hAnsi="Arial" w:cs="Arial"/>
                <w:sz w:val="24"/>
              </w:rPr>
              <w:t>A</w:t>
            </w:r>
            <w:r w:rsidRPr="008C7887">
              <w:rPr>
                <w:rFonts w:ascii="Arial" w:hAnsi="Arial" w:cs="Arial"/>
                <w:sz w:val="24"/>
              </w:rPr>
              <w:t>ppointment as board chairman</w:t>
            </w:r>
          </w:p>
        </w:tc>
      </w:tr>
      <w:tr w:rsidR="00BC2D36" w:rsidRPr="00A509E5" w14:paraId="27B42B53" w14:textId="77777777" w:rsidTr="006C498B">
        <w:trPr>
          <w:jc w:val="center"/>
        </w:trPr>
        <w:tc>
          <w:tcPr>
            <w:tcW w:w="1904" w:type="dxa"/>
            <w:tcBorders>
              <w:top w:val="nil"/>
              <w:left w:val="nil"/>
              <w:bottom w:val="nil"/>
              <w:right w:val="nil"/>
            </w:tcBorders>
            <w:hideMark/>
          </w:tcPr>
          <w:p w14:paraId="0738A37A" w14:textId="77777777" w:rsidR="00BC2D36" w:rsidRPr="00A509E5" w:rsidRDefault="00BC2D36" w:rsidP="00F8022F">
            <w:pPr>
              <w:spacing w:line="240" w:lineRule="auto"/>
              <w:jc w:val="both"/>
              <w:rPr>
                <w:rFonts w:ascii="Arial" w:hAnsi="Arial" w:cs="Arial"/>
                <w:sz w:val="24"/>
              </w:rPr>
            </w:pPr>
            <w:r>
              <w:rPr>
                <w:rFonts w:ascii="Arial" w:hAnsi="Arial" w:cs="Arial"/>
                <w:sz w:val="24"/>
              </w:rPr>
              <w:t>2013</w:t>
            </w:r>
          </w:p>
        </w:tc>
        <w:tc>
          <w:tcPr>
            <w:tcW w:w="6460" w:type="dxa"/>
            <w:tcBorders>
              <w:top w:val="nil"/>
              <w:left w:val="nil"/>
              <w:bottom w:val="nil"/>
              <w:right w:val="nil"/>
            </w:tcBorders>
            <w:hideMark/>
          </w:tcPr>
          <w:p w14:paraId="22E43439" w14:textId="77777777" w:rsidR="00BC2D36" w:rsidRPr="00A509E5" w:rsidRDefault="00BC2D36" w:rsidP="00F8022F">
            <w:pPr>
              <w:spacing w:line="240" w:lineRule="auto"/>
              <w:jc w:val="both"/>
              <w:rPr>
                <w:rFonts w:ascii="Arial" w:hAnsi="Arial" w:cs="Arial"/>
                <w:sz w:val="24"/>
              </w:rPr>
            </w:pPr>
            <w:r>
              <w:rPr>
                <w:rFonts w:ascii="Arial" w:hAnsi="Arial" w:cs="Arial"/>
                <w:sz w:val="24"/>
              </w:rPr>
              <w:t>E</w:t>
            </w:r>
            <w:r w:rsidRPr="008C7887">
              <w:rPr>
                <w:rFonts w:ascii="Arial" w:hAnsi="Arial" w:cs="Arial"/>
                <w:sz w:val="24"/>
              </w:rPr>
              <w:t>xtended tenure</w:t>
            </w:r>
            <w:r>
              <w:rPr>
                <w:rFonts w:ascii="Arial" w:hAnsi="Arial" w:cs="Arial"/>
                <w:sz w:val="24"/>
              </w:rPr>
              <w:t xml:space="preserve"> </w:t>
            </w:r>
            <w:r w:rsidRPr="008C7887">
              <w:rPr>
                <w:rFonts w:ascii="Arial" w:hAnsi="Arial" w:cs="Arial"/>
                <w:sz w:val="24"/>
              </w:rPr>
              <w:t xml:space="preserve">by </w:t>
            </w:r>
            <w:r>
              <w:rPr>
                <w:rFonts w:ascii="Arial" w:hAnsi="Arial" w:cs="Arial"/>
                <w:sz w:val="24"/>
              </w:rPr>
              <w:t xml:space="preserve">another </w:t>
            </w:r>
            <w:r w:rsidRPr="008C7887">
              <w:rPr>
                <w:rFonts w:ascii="Arial" w:hAnsi="Arial" w:cs="Arial"/>
                <w:sz w:val="24"/>
              </w:rPr>
              <w:t>15 months</w:t>
            </w:r>
          </w:p>
        </w:tc>
      </w:tr>
      <w:tr w:rsidR="00BC2D36" w:rsidRPr="00A509E5" w14:paraId="4A81D741" w14:textId="77777777" w:rsidTr="006C498B">
        <w:trPr>
          <w:jc w:val="center"/>
        </w:trPr>
        <w:tc>
          <w:tcPr>
            <w:tcW w:w="1904" w:type="dxa"/>
            <w:tcBorders>
              <w:top w:val="nil"/>
              <w:left w:val="nil"/>
              <w:bottom w:val="nil"/>
              <w:right w:val="nil"/>
            </w:tcBorders>
            <w:hideMark/>
          </w:tcPr>
          <w:p w14:paraId="45EEE6F8" w14:textId="77777777" w:rsidR="00BC2D36" w:rsidRPr="00A509E5" w:rsidRDefault="00BC2D36" w:rsidP="00F8022F">
            <w:pPr>
              <w:spacing w:line="240" w:lineRule="auto"/>
              <w:jc w:val="both"/>
              <w:rPr>
                <w:rFonts w:ascii="Arial" w:hAnsi="Arial" w:cs="Arial"/>
                <w:sz w:val="24"/>
              </w:rPr>
            </w:pPr>
            <w:r>
              <w:rPr>
                <w:rFonts w:ascii="Arial" w:hAnsi="Arial" w:cs="Arial"/>
                <w:sz w:val="24"/>
              </w:rPr>
              <w:t>2015</w:t>
            </w:r>
          </w:p>
        </w:tc>
        <w:tc>
          <w:tcPr>
            <w:tcW w:w="6460" w:type="dxa"/>
            <w:tcBorders>
              <w:top w:val="nil"/>
              <w:left w:val="nil"/>
              <w:bottom w:val="nil"/>
              <w:right w:val="nil"/>
            </w:tcBorders>
            <w:hideMark/>
          </w:tcPr>
          <w:p w14:paraId="791F8D6F" w14:textId="77777777" w:rsidR="00BC2D36" w:rsidRPr="00A509E5" w:rsidRDefault="00BC2D36" w:rsidP="00F8022F">
            <w:pPr>
              <w:spacing w:line="240" w:lineRule="auto"/>
              <w:jc w:val="both"/>
              <w:rPr>
                <w:rFonts w:ascii="Arial" w:hAnsi="Arial" w:cs="Arial"/>
                <w:sz w:val="24"/>
              </w:rPr>
            </w:pPr>
            <w:r>
              <w:rPr>
                <w:rFonts w:ascii="Arial" w:hAnsi="Arial" w:cs="Arial"/>
                <w:sz w:val="24"/>
              </w:rPr>
              <w:t>Additional</w:t>
            </w:r>
            <w:r w:rsidRPr="008C7887">
              <w:rPr>
                <w:rFonts w:ascii="Arial" w:hAnsi="Arial" w:cs="Arial"/>
                <w:sz w:val="24"/>
              </w:rPr>
              <w:t xml:space="preserve"> retirement date as CEO</w:t>
            </w:r>
          </w:p>
        </w:tc>
      </w:tr>
      <w:tr w:rsidR="00BC2D36" w:rsidRPr="00A509E5" w14:paraId="230BF59D" w14:textId="77777777" w:rsidTr="006C498B">
        <w:trPr>
          <w:jc w:val="center"/>
        </w:trPr>
        <w:tc>
          <w:tcPr>
            <w:tcW w:w="1904" w:type="dxa"/>
            <w:tcBorders>
              <w:top w:val="nil"/>
              <w:left w:val="nil"/>
              <w:bottom w:val="nil"/>
              <w:right w:val="nil"/>
            </w:tcBorders>
            <w:hideMark/>
          </w:tcPr>
          <w:p w14:paraId="722BC33C" w14:textId="77777777" w:rsidR="00BC2D36" w:rsidRPr="00A509E5" w:rsidRDefault="00BC2D36" w:rsidP="00F8022F">
            <w:pPr>
              <w:spacing w:line="240" w:lineRule="auto"/>
              <w:jc w:val="both"/>
              <w:rPr>
                <w:rFonts w:ascii="Arial" w:hAnsi="Arial" w:cs="Arial"/>
                <w:sz w:val="24"/>
              </w:rPr>
            </w:pPr>
            <w:r>
              <w:rPr>
                <w:rFonts w:ascii="Arial" w:hAnsi="Arial" w:cs="Arial"/>
                <w:sz w:val="24"/>
              </w:rPr>
              <w:t>2016</w:t>
            </w:r>
          </w:p>
        </w:tc>
        <w:tc>
          <w:tcPr>
            <w:tcW w:w="6460" w:type="dxa"/>
            <w:tcBorders>
              <w:top w:val="nil"/>
              <w:left w:val="nil"/>
              <w:bottom w:val="nil"/>
              <w:right w:val="nil"/>
            </w:tcBorders>
            <w:hideMark/>
          </w:tcPr>
          <w:p w14:paraId="13EDC0D9" w14:textId="77777777" w:rsidR="00BC2D36" w:rsidRPr="00A509E5" w:rsidRDefault="00BC2D36" w:rsidP="00F8022F">
            <w:pPr>
              <w:spacing w:line="240" w:lineRule="auto"/>
              <w:jc w:val="both"/>
              <w:rPr>
                <w:rFonts w:ascii="Arial" w:hAnsi="Arial" w:cs="Arial"/>
                <w:sz w:val="24"/>
              </w:rPr>
            </w:pPr>
            <w:r w:rsidRPr="008C7887">
              <w:rPr>
                <w:rFonts w:ascii="Arial" w:hAnsi="Arial" w:cs="Arial"/>
                <w:sz w:val="24"/>
              </w:rPr>
              <w:t>retirement date from the board chairman</w:t>
            </w:r>
          </w:p>
        </w:tc>
      </w:tr>
      <w:tr w:rsidR="00BC2D36" w:rsidRPr="00A509E5" w14:paraId="45C885D8" w14:textId="77777777" w:rsidTr="006C498B">
        <w:trPr>
          <w:jc w:val="center"/>
        </w:trPr>
        <w:tc>
          <w:tcPr>
            <w:tcW w:w="1904" w:type="dxa"/>
            <w:tcBorders>
              <w:top w:val="nil"/>
              <w:left w:val="nil"/>
              <w:bottom w:val="nil"/>
              <w:right w:val="nil"/>
            </w:tcBorders>
          </w:tcPr>
          <w:p w14:paraId="1CDA4507" w14:textId="77777777" w:rsidR="00BC2D36" w:rsidRDefault="00BC2D36" w:rsidP="00F8022F">
            <w:pPr>
              <w:spacing w:line="240" w:lineRule="auto"/>
              <w:jc w:val="both"/>
              <w:rPr>
                <w:rFonts w:ascii="Arial" w:hAnsi="Arial" w:cs="Arial"/>
                <w:sz w:val="24"/>
              </w:rPr>
            </w:pPr>
            <w:r>
              <w:rPr>
                <w:rFonts w:ascii="Arial" w:hAnsi="Arial" w:cs="Arial"/>
                <w:sz w:val="24"/>
              </w:rPr>
              <w:t>2017</w:t>
            </w:r>
          </w:p>
        </w:tc>
        <w:tc>
          <w:tcPr>
            <w:tcW w:w="6460" w:type="dxa"/>
            <w:tcBorders>
              <w:top w:val="nil"/>
              <w:left w:val="nil"/>
              <w:bottom w:val="nil"/>
              <w:right w:val="nil"/>
            </w:tcBorders>
          </w:tcPr>
          <w:p w14:paraId="7C96F1D5" w14:textId="77777777" w:rsidR="00BC2D36" w:rsidRPr="00A509E5" w:rsidRDefault="00BC2D36" w:rsidP="00F8022F">
            <w:pPr>
              <w:spacing w:line="240" w:lineRule="auto"/>
              <w:jc w:val="both"/>
              <w:rPr>
                <w:rFonts w:ascii="Arial" w:hAnsi="Arial" w:cs="Arial"/>
                <w:sz w:val="24"/>
              </w:rPr>
            </w:pPr>
            <w:r w:rsidRPr="008C7887">
              <w:rPr>
                <w:rFonts w:ascii="Arial" w:hAnsi="Arial" w:cs="Arial"/>
                <w:sz w:val="24"/>
              </w:rPr>
              <w:t>contract extended to 2019</w:t>
            </w:r>
          </w:p>
        </w:tc>
      </w:tr>
      <w:tr w:rsidR="00BC2D36" w:rsidRPr="00A509E5" w14:paraId="77DE7266" w14:textId="77777777" w:rsidTr="006C498B">
        <w:trPr>
          <w:jc w:val="center"/>
        </w:trPr>
        <w:tc>
          <w:tcPr>
            <w:tcW w:w="1904" w:type="dxa"/>
            <w:tcBorders>
              <w:top w:val="nil"/>
              <w:left w:val="nil"/>
              <w:bottom w:val="nil"/>
              <w:right w:val="nil"/>
            </w:tcBorders>
          </w:tcPr>
          <w:p w14:paraId="38C386E9" w14:textId="77777777" w:rsidR="00BC2D36" w:rsidRDefault="00BC2D36" w:rsidP="00F8022F">
            <w:pPr>
              <w:spacing w:line="240" w:lineRule="auto"/>
              <w:jc w:val="both"/>
              <w:rPr>
                <w:rFonts w:ascii="Arial" w:hAnsi="Arial" w:cs="Arial"/>
                <w:sz w:val="24"/>
              </w:rPr>
            </w:pPr>
            <w:r>
              <w:rPr>
                <w:rFonts w:ascii="Arial" w:hAnsi="Arial" w:cs="Arial"/>
                <w:sz w:val="24"/>
              </w:rPr>
              <w:t>2018</w:t>
            </w:r>
          </w:p>
        </w:tc>
        <w:tc>
          <w:tcPr>
            <w:tcW w:w="6460" w:type="dxa"/>
            <w:tcBorders>
              <w:top w:val="nil"/>
              <w:left w:val="nil"/>
              <w:bottom w:val="nil"/>
              <w:right w:val="nil"/>
            </w:tcBorders>
          </w:tcPr>
          <w:p w14:paraId="401B7183" w14:textId="77777777" w:rsidR="00BC2D36" w:rsidRPr="00A509E5" w:rsidRDefault="00BC2D36" w:rsidP="00F8022F">
            <w:pPr>
              <w:spacing w:line="240" w:lineRule="auto"/>
              <w:jc w:val="both"/>
              <w:rPr>
                <w:rFonts w:ascii="Arial" w:hAnsi="Arial" w:cs="Arial"/>
                <w:sz w:val="24"/>
              </w:rPr>
            </w:pPr>
            <w:r w:rsidRPr="008C7887">
              <w:rPr>
                <w:rFonts w:ascii="Arial" w:hAnsi="Arial" w:cs="Arial"/>
                <w:sz w:val="24"/>
              </w:rPr>
              <w:t>resignation date</w:t>
            </w:r>
          </w:p>
        </w:tc>
      </w:tr>
      <w:tr w:rsidR="00BC2D36" w:rsidRPr="00A509E5" w14:paraId="5921BA22" w14:textId="77777777" w:rsidTr="006C498B">
        <w:trPr>
          <w:jc w:val="center"/>
        </w:trPr>
        <w:tc>
          <w:tcPr>
            <w:tcW w:w="1904" w:type="dxa"/>
            <w:tcBorders>
              <w:top w:val="nil"/>
              <w:left w:val="nil"/>
              <w:bottom w:val="nil"/>
              <w:right w:val="nil"/>
            </w:tcBorders>
          </w:tcPr>
          <w:p w14:paraId="2BD79BA8" w14:textId="77777777" w:rsidR="00BC2D36" w:rsidRDefault="00BC2D36" w:rsidP="00F8022F">
            <w:pPr>
              <w:spacing w:line="240" w:lineRule="auto"/>
              <w:jc w:val="both"/>
              <w:rPr>
                <w:rFonts w:ascii="Arial" w:hAnsi="Arial" w:cs="Arial"/>
                <w:sz w:val="24"/>
              </w:rPr>
            </w:pPr>
            <w:r>
              <w:rPr>
                <w:rFonts w:ascii="Arial" w:hAnsi="Arial" w:cs="Arial"/>
                <w:sz w:val="24"/>
              </w:rPr>
              <w:t>2019</w:t>
            </w:r>
          </w:p>
        </w:tc>
        <w:tc>
          <w:tcPr>
            <w:tcW w:w="6460" w:type="dxa"/>
            <w:tcBorders>
              <w:top w:val="nil"/>
              <w:left w:val="nil"/>
              <w:bottom w:val="nil"/>
              <w:right w:val="nil"/>
            </w:tcBorders>
          </w:tcPr>
          <w:p w14:paraId="097B4564" w14:textId="77777777" w:rsidR="00BC2D36" w:rsidRPr="00A509E5" w:rsidRDefault="00BC2D36" w:rsidP="00F8022F">
            <w:pPr>
              <w:spacing w:line="240" w:lineRule="auto"/>
              <w:jc w:val="both"/>
              <w:rPr>
                <w:rFonts w:ascii="Arial" w:hAnsi="Arial" w:cs="Arial"/>
                <w:sz w:val="24"/>
              </w:rPr>
            </w:pPr>
            <w:r w:rsidRPr="008C7887">
              <w:rPr>
                <w:rFonts w:ascii="Arial" w:hAnsi="Arial" w:cs="Arial"/>
                <w:sz w:val="24"/>
              </w:rPr>
              <w:t>resigned from BoDs</w:t>
            </w:r>
          </w:p>
        </w:tc>
      </w:tr>
      <w:tr w:rsidR="00BC2D36" w:rsidRPr="00A509E5" w14:paraId="5EB90D93" w14:textId="77777777" w:rsidTr="006C498B">
        <w:trPr>
          <w:jc w:val="center"/>
        </w:trPr>
        <w:tc>
          <w:tcPr>
            <w:tcW w:w="1904" w:type="dxa"/>
            <w:tcBorders>
              <w:top w:val="nil"/>
              <w:left w:val="nil"/>
              <w:bottom w:val="nil"/>
              <w:right w:val="nil"/>
            </w:tcBorders>
          </w:tcPr>
          <w:p w14:paraId="7DEE9C04" w14:textId="77777777" w:rsidR="00BC2D36" w:rsidRDefault="00BC2D36" w:rsidP="00F8022F">
            <w:pPr>
              <w:spacing w:line="240" w:lineRule="auto"/>
              <w:jc w:val="both"/>
              <w:rPr>
                <w:rFonts w:ascii="Arial" w:hAnsi="Arial" w:cs="Arial"/>
                <w:sz w:val="24"/>
              </w:rPr>
            </w:pPr>
            <w:r>
              <w:rPr>
                <w:rFonts w:ascii="Arial" w:hAnsi="Arial" w:cs="Arial"/>
                <w:sz w:val="24"/>
              </w:rPr>
              <w:t>2019</w:t>
            </w:r>
          </w:p>
        </w:tc>
        <w:tc>
          <w:tcPr>
            <w:tcW w:w="6460" w:type="dxa"/>
            <w:tcBorders>
              <w:top w:val="nil"/>
              <w:left w:val="nil"/>
              <w:bottom w:val="nil"/>
              <w:right w:val="nil"/>
            </w:tcBorders>
          </w:tcPr>
          <w:p w14:paraId="45E43459" w14:textId="77777777" w:rsidR="00BC2D36" w:rsidRPr="00A509E5" w:rsidRDefault="00BC2D36" w:rsidP="00F8022F">
            <w:pPr>
              <w:spacing w:line="240" w:lineRule="auto"/>
              <w:jc w:val="both"/>
              <w:rPr>
                <w:rFonts w:ascii="Arial" w:hAnsi="Arial" w:cs="Arial"/>
                <w:sz w:val="24"/>
              </w:rPr>
            </w:pPr>
            <w:r>
              <w:rPr>
                <w:rFonts w:ascii="Arial" w:hAnsi="Arial" w:cs="Arial"/>
                <w:sz w:val="24"/>
              </w:rPr>
              <w:t xml:space="preserve">Contract </w:t>
            </w:r>
            <w:r w:rsidRPr="008C7887">
              <w:rPr>
                <w:rFonts w:ascii="Arial" w:hAnsi="Arial" w:cs="Arial"/>
                <w:sz w:val="24"/>
              </w:rPr>
              <w:t>extended again till 2021</w:t>
            </w:r>
          </w:p>
        </w:tc>
      </w:tr>
      <w:tr w:rsidR="00BC2D36" w:rsidRPr="00A509E5" w14:paraId="55956EB1" w14:textId="77777777" w:rsidTr="006C498B">
        <w:trPr>
          <w:jc w:val="center"/>
        </w:trPr>
        <w:tc>
          <w:tcPr>
            <w:tcW w:w="1904" w:type="dxa"/>
            <w:tcBorders>
              <w:top w:val="nil"/>
              <w:left w:val="nil"/>
              <w:bottom w:val="single" w:sz="4" w:space="0" w:color="000000" w:themeColor="text1"/>
              <w:right w:val="nil"/>
            </w:tcBorders>
          </w:tcPr>
          <w:p w14:paraId="7C4AB909" w14:textId="77777777" w:rsidR="00BC2D36" w:rsidRDefault="00BC2D36" w:rsidP="00F8022F">
            <w:pPr>
              <w:spacing w:line="240" w:lineRule="auto"/>
              <w:jc w:val="both"/>
              <w:rPr>
                <w:rFonts w:ascii="Arial" w:hAnsi="Arial" w:cs="Arial"/>
                <w:sz w:val="24"/>
              </w:rPr>
            </w:pPr>
            <w:r>
              <w:rPr>
                <w:rFonts w:ascii="Arial" w:hAnsi="Arial" w:cs="Arial"/>
                <w:sz w:val="24"/>
              </w:rPr>
              <w:t>2020</w:t>
            </w:r>
          </w:p>
        </w:tc>
        <w:tc>
          <w:tcPr>
            <w:tcW w:w="6460" w:type="dxa"/>
            <w:tcBorders>
              <w:top w:val="nil"/>
              <w:left w:val="nil"/>
              <w:bottom w:val="single" w:sz="4" w:space="0" w:color="000000" w:themeColor="text1"/>
              <w:right w:val="nil"/>
            </w:tcBorders>
          </w:tcPr>
          <w:p w14:paraId="59A9790B" w14:textId="77777777" w:rsidR="00BC2D36" w:rsidRPr="00A509E5" w:rsidRDefault="00BC2D36" w:rsidP="00F8022F">
            <w:pPr>
              <w:spacing w:line="240" w:lineRule="auto"/>
              <w:jc w:val="both"/>
              <w:rPr>
                <w:rFonts w:ascii="Arial" w:hAnsi="Arial" w:cs="Arial"/>
                <w:sz w:val="24"/>
              </w:rPr>
            </w:pPr>
            <w:r w:rsidRPr="008C7887">
              <w:rPr>
                <w:rFonts w:ascii="Arial" w:hAnsi="Arial" w:cs="Arial"/>
                <w:sz w:val="24"/>
              </w:rPr>
              <w:t>Iger stepped down from CEO</w:t>
            </w:r>
            <w:r>
              <w:rPr>
                <w:rFonts w:ascii="Arial" w:hAnsi="Arial" w:cs="Arial"/>
                <w:sz w:val="24"/>
              </w:rPr>
              <w:t>, while</w:t>
            </w:r>
            <w:r w:rsidRPr="00257BD0">
              <w:rPr>
                <w:rFonts w:ascii="Arial" w:hAnsi="Arial" w:cs="Arial"/>
                <w:sz w:val="24"/>
              </w:rPr>
              <w:t xml:space="preserve"> </w:t>
            </w:r>
            <w:r>
              <w:rPr>
                <w:rFonts w:ascii="Arial" w:hAnsi="Arial" w:cs="Arial"/>
                <w:sz w:val="24"/>
              </w:rPr>
              <w:t>becoming</w:t>
            </w:r>
            <w:r w:rsidRPr="00257BD0">
              <w:rPr>
                <w:rFonts w:ascii="Arial" w:hAnsi="Arial" w:cs="Arial"/>
                <w:sz w:val="24"/>
              </w:rPr>
              <w:t xml:space="preserve"> executive chairman</w:t>
            </w:r>
            <w:r>
              <w:rPr>
                <w:rFonts w:ascii="Arial" w:hAnsi="Arial" w:cs="Arial"/>
                <w:sz w:val="24"/>
              </w:rPr>
              <w:t xml:space="preserve"> till 2021</w:t>
            </w:r>
          </w:p>
        </w:tc>
      </w:tr>
    </w:tbl>
    <w:p w14:paraId="60C45204" w14:textId="01AC029A" w:rsidR="00BC2D36" w:rsidRPr="00213544" w:rsidRDefault="00BC2D36" w:rsidP="00F8022F">
      <w:pPr>
        <w:spacing w:after="0" w:line="240" w:lineRule="auto"/>
        <w:ind w:firstLine="720"/>
        <w:rPr>
          <w:rFonts w:ascii="Arial" w:hAnsi="Arial" w:cs="Arial"/>
          <w:b/>
          <w:iCs/>
          <w:color w:val="FF0000"/>
          <w:sz w:val="20"/>
          <w:szCs w:val="18"/>
          <w:vertAlign w:val="superscript"/>
        </w:rPr>
      </w:pPr>
      <w:r w:rsidRPr="00565AC7">
        <w:rPr>
          <w:rFonts w:ascii="Arial" w:hAnsi="Arial" w:cs="Arial"/>
          <w:b/>
          <w:iCs/>
          <w:sz w:val="20"/>
          <w:szCs w:val="18"/>
          <w:vertAlign w:val="superscript"/>
        </w:rPr>
        <w:t xml:space="preserve">Source: </w:t>
      </w:r>
      <w:r w:rsidRPr="004E5F13">
        <w:rPr>
          <w:rFonts w:ascii="Arial" w:hAnsi="Arial" w:cs="Arial"/>
          <w:b/>
          <w:iCs/>
          <w:color w:val="000000" w:themeColor="text1"/>
          <w:sz w:val="20"/>
          <w:szCs w:val="18"/>
          <w:vertAlign w:val="superscript"/>
        </w:rPr>
        <w:t xml:space="preserve">Company’s website (thewaltdisneycompany), Bloomberg, WSJ, </w:t>
      </w:r>
      <w:r w:rsidR="004E5F13">
        <w:rPr>
          <w:rFonts w:ascii="Arial" w:hAnsi="Arial" w:cs="Arial"/>
          <w:b/>
          <w:iCs/>
          <w:color w:val="000000" w:themeColor="text1"/>
          <w:sz w:val="20"/>
          <w:szCs w:val="18"/>
          <w:vertAlign w:val="superscript"/>
        </w:rPr>
        <w:t xml:space="preserve">and </w:t>
      </w:r>
      <w:r w:rsidRPr="004E5F13">
        <w:rPr>
          <w:rFonts w:ascii="Arial" w:hAnsi="Arial" w:cs="Arial"/>
          <w:b/>
          <w:iCs/>
          <w:color w:val="000000" w:themeColor="text1"/>
          <w:sz w:val="20"/>
          <w:szCs w:val="18"/>
          <w:vertAlign w:val="superscript"/>
        </w:rPr>
        <w:t>usatoday</w:t>
      </w:r>
    </w:p>
    <w:p w14:paraId="668B5BDC" w14:textId="77777777" w:rsidR="00BC2D36" w:rsidRDefault="00BC2D36" w:rsidP="00B53882">
      <w:pPr>
        <w:spacing w:after="0" w:line="600" w:lineRule="auto"/>
        <w:rPr>
          <w:rFonts w:ascii="Arial" w:hAnsi="Arial" w:cs="Arial"/>
          <w:sz w:val="24"/>
        </w:rPr>
      </w:pPr>
    </w:p>
    <w:p w14:paraId="1795CF27" w14:textId="723210D9" w:rsidR="00BC2D36" w:rsidRPr="00A509E5" w:rsidRDefault="009A3929" w:rsidP="00223917">
      <w:pPr>
        <w:spacing w:line="600" w:lineRule="auto"/>
        <w:jc w:val="both"/>
        <w:rPr>
          <w:rFonts w:ascii="Arial" w:hAnsi="Arial" w:cs="Arial"/>
          <w:iCs/>
          <w:sz w:val="24"/>
        </w:rPr>
      </w:pPr>
      <w:r w:rsidRPr="009A3929">
        <w:rPr>
          <w:rFonts w:ascii="Arial" w:hAnsi="Arial" w:cs="Arial"/>
          <w:iCs/>
          <w:color w:val="000000" w:themeColor="text1"/>
          <w:sz w:val="24"/>
        </w:rPr>
        <w:t xml:space="preserve">As shown in table above that the Walt Disney Company faced succession planning and management issues, which is clearly evident from several extensions granted to Mr. Iger and despite his departure from the CEO role recently, he was allowed to additionally serve as executive chairman until 2021 to ensure smooth transition and succession. This situation unveils that despite the extension granted, the management was unable to identify and develop appropriate individual for this leadership position. This report delves into the history of the company to identify leadership transition crisis and to indicate why </w:t>
      </w:r>
      <w:r w:rsidRPr="009A3929">
        <w:rPr>
          <w:rFonts w:ascii="Arial" w:hAnsi="Arial" w:cs="Arial"/>
          <w:iCs/>
          <w:color w:val="000000" w:themeColor="text1"/>
          <w:sz w:val="24"/>
        </w:rPr>
        <w:lastRenderedPageBreak/>
        <w:t>these crises took place. The findings are then compared in light of systematic literature review. Lastly suggestions are made for Disney Company to overcome its succession issues more effectively.</w:t>
      </w:r>
      <w:r w:rsidR="00BC2D36" w:rsidRPr="00A509E5">
        <w:rPr>
          <w:rFonts w:ascii="Arial" w:hAnsi="Arial" w:cs="Arial"/>
          <w:iCs/>
          <w:sz w:val="24"/>
        </w:rPr>
        <w:br w:type="page"/>
      </w:r>
    </w:p>
    <w:p w14:paraId="6938D8CB" w14:textId="77777777" w:rsidR="00BC2D36" w:rsidRDefault="00BC2D36" w:rsidP="00AD1A99">
      <w:pPr>
        <w:pStyle w:val="Heading1"/>
      </w:pPr>
      <w:bookmarkStart w:id="2" w:name="_Toc51264346"/>
      <w:r w:rsidRPr="00D408BD">
        <w:lastRenderedPageBreak/>
        <w:t>Succession story of “The Walt Disney Company”</w:t>
      </w:r>
      <w:bookmarkEnd w:id="2"/>
      <w:r w:rsidRPr="00D408BD">
        <w:t xml:space="preserve"> </w:t>
      </w:r>
    </w:p>
    <w:p w14:paraId="44E1C47B" w14:textId="1D5C841F" w:rsidR="00BC2D36" w:rsidRPr="002437EA" w:rsidRDefault="00BC2D36" w:rsidP="00B53882">
      <w:pPr>
        <w:spacing w:after="0" w:line="600" w:lineRule="auto"/>
        <w:jc w:val="both"/>
        <w:rPr>
          <w:rFonts w:ascii="Arial" w:hAnsi="Arial" w:cs="Arial"/>
          <w:bCs/>
          <w:sz w:val="24"/>
          <w:szCs w:val="21"/>
        </w:rPr>
      </w:pPr>
      <w:r w:rsidRPr="002437EA">
        <w:rPr>
          <w:rFonts w:ascii="Arial" w:hAnsi="Arial" w:cs="Arial"/>
          <w:bCs/>
          <w:sz w:val="24"/>
          <w:szCs w:val="21"/>
        </w:rPr>
        <w:t>The succession issues faced by each CEO of Disney CEOs are given below</w:t>
      </w:r>
      <w:r w:rsidRPr="002437EA">
        <w:rPr>
          <w:rStyle w:val="FootnoteReference"/>
          <w:rFonts w:ascii="Arial" w:hAnsi="Arial" w:cs="Arial"/>
          <w:bCs/>
          <w:sz w:val="24"/>
          <w:szCs w:val="21"/>
        </w:rPr>
        <w:footnoteReference w:id="1"/>
      </w:r>
      <w:r w:rsidRPr="002437EA">
        <w:rPr>
          <w:rFonts w:ascii="Arial" w:hAnsi="Arial" w:cs="Arial"/>
          <w:bCs/>
          <w:sz w:val="24"/>
          <w:szCs w:val="21"/>
        </w:rPr>
        <w:t>:</w:t>
      </w:r>
    </w:p>
    <w:p w14:paraId="014565EB" w14:textId="77777777" w:rsidR="006C498B" w:rsidRPr="004101F9" w:rsidRDefault="006C498B" w:rsidP="00B53882">
      <w:pPr>
        <w:spacing w:after="0" w:line="600" w:lineRule="auto"/>
        <w:jc w:val="both"/>
        <w:rPr>
          <w:rFonts w:ascii="Arial" w:hAnsi="Arial" w:cs="Arial"/>
          <w:bCs/>
          <w:sz w:val="28"/>
        </w:rPr>
      </w:pPr>
    </w:p>
    <w:p w14:paraId="243B6945" w14:textId="77777777" w:rsidR="00BC2D36" w:rsidRPr="00D408BD" w:rsidRDefault="00BC2D36" w:rsidP="00B53882">
      <w:pPr>
        <w:pStyle w:val="ListParagraph"/>
        <w:numPr>
          <w:ilvl w:val="0"/>
          <w:numId w:val="2"/>
        </w:numPr>
        <w:spacing w:line="600" w:lineRule="auto"/>
        <w:jc w:val="both"/>
        <w:rPr>
          <w:rFonts w:ascii="Arial" w:hAnsi="Arial" w:cs="Arial"/>
          <w:b/>
        </w:rPr>
      </w:pPr>
      <w:r w:rsidRPr="00D408BD">
        <w:rPr>
          <w:rFonts w:ascii="Arial" w:hAnsi="Arial" w:cs="Arial"/>
          <w:b/>
        </w:rPr>
        <w:t>Roy O. Disney (1929-1971)</w:t>
      </w:r>
    </w:p>
    <w:p w14:paraId="2D087BB1" w14:textId="0A98F04A" w:rsidR="00C704A6" w:rsidRDefault="009A3929" w:rsidP="00B53882">
      <w:pPr>
        <w:spacing w:after="0" w:line="600" w:lineRule="auto"/>
        <w:ind w:left="360"/>
        <w:jc w:val="both"/>
        <w:rPr>
          <w:rFonts w:ascii="Arial" w:hAnsi="Arial" w:cs="Arial"/>
          <w:sz w:val="24"/>
        </w:rPr>
      </w:pPr>
      <w:r w:rsidRPr="009A3929">
        <w:rPr>
          <w:rFonts w:ascii="Arial" w:hAnsi="Arial" w:cs="Arial"/>
          <w:sz w:val="24"/>
        </w:rPr>
        <w:t>After the death of Walt Disney, the company had to battle its way through takeover maneuvers. Walt Disney is hailed as a transformational leader who established a reputation for expressing creativity and a sound leadership approach. However, after the death of both Disney brothers, selection of the top leadership position has been problematic for the company. The succession struggle and CEO transition difficulties go back to the time of death of Walt Disney (Silverman, 2016). The company was without its visionary leader and many people questioned whether the company will ever be able to be as creative as it was under the leadership of Walt Disney. The company needed new leaders to reinvigorate its creativity. Roy O. Disney was a good selection because he was the cofounder of the company. Since CEOs develop identity with their organizations (Lee, Yoon, &amp; Boivie, 2020), therefore the transition of power from one Disney brother to another seems logical.</w:t>
      </w:r>
    </w:p>
    <w:p w14:paraId="44E5B9C5" w14:textId="77777777" w:rsidR="009A3929" w:rsidRDefault="009A3929" w:rsidP="00B53882">
      <w:pPr>
        <w:spacing w:after="0" w:line="600" w:lineRule="auto"/>
        <w:ind w:left="360"/>
        <w:jc w:val="both"/>
        <w:rPr>
          <w:rFonts w:ascii="Arial" w:hAnsi="Arial" w:cs="Arial"/>
          <w:sz w:val="24"/>
        </w:rPr>
      </w:pPr>
    </w:p>
    <w:p w14:paraId="16423397" w14:textId="2846F304" w:rsidR="00BC2D36" w:rsidRPr="00D408BD" w:rsidRDefault="00BC2D36" w:rsidP="00B53882">
      <w:pPr>
        <w:spacing w:after="0" w:line="600" w:lineRule="auto"/>
        <w:ind w:left="360"/>
        <w:jc w:val="both"/>
        <w:rPr>
          <w:rFonts w:ascii="Arial" w:hAnsi="Arial" w:cs="Arial"/>
          <w:sz w:val="24"/>
        </w:rPr>
      </w:pPr>
      <w:r w:rsidRPr="00D408BD">
        <w:rPr>
          <w:rFonts w:ascii="Arial" w:hAnsi="Arial" w:cs="Arial"/>
          <w:sz w:val="24"/>
        </w:rPr>
        <w:t xml:space="preserve"> </w:t>
      </w:r>
    </w:p>
    <w:p w14:paraId="04C1F230" w14:textId="77777777" w:rsidR="00BC2D36" w:rsidRPr="00D408BD" w:rsidRDefault="00BC2D36" w:rsidP="00B53882">
      <w:pPr>
        <w:pStyle w:val="ListParagraph"/>
        <w:numPr>
          <w:ilvl w:val="0"/>
          <w:numId w:val="2"/>
        </w:numPr>
        <w:spacing w:line="600" w:lineRule="auto"/>
        <w:jc w:val="both"/>
        <w:rPr>
          <w:rFonts w:ascii="Arial" w:hAnsi="Arial" w:cs="Arial"/>
          <w:b/>
        </w:rPr>
      </w:pPr>
      <w:r w:rsidRPr="00D408BD">
        <w:rPr>
          <w:rFonts w:ascii="Arial" w:hAnsi="Arial" w:cs="Arial"/>
          <w:b/>
        </w:rPr>
        <w:lastRenderedPageBreak/>
        <w:t>Donn Tatum (1971-1976)</w:t>
      </w:r>
    </w:p>
    <w:p w14:paraId="496E3A71" w14:textId="684742C3" w:rsidR="001A7DA5" w:rsidRDefault="009A3929" w:rsidP="00B53882">
      <w:pPr>
        <w:spacing w:after="0" w:line="600" w:lineRule="auto"/>
        <w:ind w:left="360"/>
        <w:jc w:val="both"/>
        <w:rPr>
          <w:rFonts w:ascii="Arial" w:hAnsi="Arial" w:cs="Arial"/>
          <w:sz w:val="24"/>
        </w:rPr>
      </w:pPr>
      <w:r w:rsidRPr="009A3929">
        <w:rPr>
          <w:rFonts w:ascii="Arial" w:hAnsi="Arial" w:cs="Arial"/>
          <w:sz w:val="24"/>
        </w:rPr>
        <w:t xml:space="preserve">Donn Tatum was first non-family CEO for Disney Company (Johnston, 2016). An important factor to remember is that after the death of both founding brother of Disney Company the company had to work with non-founding members. Since there was no one in the executive position who was founder or co-founder or related to the family business, so the transition was no troublesome business. It is noted in the literature that voluntary succession takes place when the </w:t>
      </w:r>
      <w:r w:rsidRPr="009A3929">
        <w:rPr>
          <w:rFonts w:ascii="Arial" w:hAnsi="Arial" w:cs="Arial"/>
          <w:sz w:val="24"/>
        </w:rPr>
        <w:t>founders’</w:t>
      </w:r>
      <w:r w:rsidRPr="009A3929">
        <w:rPr>
          <w:rFonts w:ascii="Arial" w:hAnsi="Arial" w:cs="Arial"/>
          <w:sz w:val="24"/>
        </w:rPr>
        <w:t xml:space="preserve"> identity is not strongly associated with the business (Lee et al., 2020).</w:t>
      </w:r>
    </w:p>
    <w:p w14:paraId="2D66115D" w14:textId="77777777" w:rsidR="009A3929" w:rsidRPr="00D408BD" w:rsidRDefault="009A3929" w:rsidP="00B53882">
      <w:pPr>
        <w:spacing w:after="0" w:line="600" w:lineRule="auto"/>
        <w:ind w:left="360"/>
        <w:jc w:val="both"/>
        <w:rPr>
          <w:rFonts w:ascii="Arial" w:hAnsi="Arial" w:cs="Arial"/>
          <w:sz w:val="24"/>
        </w:rPr>
      </w:pPr>
    </w:p>
    <w:p w14:paraId="6046AC43" w14:textId="77777777" w:rsidR="00BC2D36" w:rsidRPr="00D408BD" w:rsidRDefault="00BC2D36" w:rsidP="00B53882">
      <w:pPr>
        <w:pStyle w:val="ListParagraph"/>
        <w:numPr>
          <w:ilvl w:val="0"/>
          <w:numId w:val="2"/>
        </w:numPr>
        <w:spacing w:line="600" w:lineRule="auto"/>
        <w:jc w:val="both"/>
        <w:rPr>
          <w:rFonts w:ascii="Arial" w:hAnsi="Arial" w:cs="Arial"/>
          <w:b/>
        </w:rPr>
      </w:pPr>
      <w:r w:rsidRPr="00D408BD">
        <w:rPr>
          <w:rFonts w:ascii="Arial" w:hAnsi="Arial" w:cs="Arial"/>
          <w:b/>
        </w:rPr>
        <w:t>E. Cardon Walker (1976-1983)</w:t>
      </w:r>
    </w:p>
    <w:p w14:paraId="37C13711" w14:textId="720553EE" w:rsidR="001A7DA5" w:rsidRDefault="00D917DA" w:rsidP="00D917DA">
      <w:pPr>
        <w:spacing w:after="0" w:line="600" w:lineRule="auto"/>
        <w:ind w:left="360"/>
        <w:jc w:val="both"/>
        <w:rPr>
          <w:rFonts w:ascii="Arial" w:hAnsi="Arial" w:cs="Arial"/>
          <w:sz w:val="24"/>
        </w:rPr>
      </w:pPr>
      <w:r w:rsidRPr="00D917DA">
        <w:rPr>
          <w:rFonts w:ascii="Arial" w:hAnsi="Arial" w:cs="Arial"/>
          <w:sz w:val="24"/>
        </w:rPr>
        <w:t>Walker is credited with establishment of Epcot, Tokyo Disneyland and Disney Channel (The Walt Disney, 2005). Walker’s efforts are considered much helped during leadership crisis after the death of Walt Disney in 1966. Walker also didn’t develop a succession plan with his board of directors as he continued to serve as consultant post his retirement.</w:t>
      </w:r>
    </w:p>
    <w:p w14:paraId="2EA2A1EB" w14:textId="77777777" w:rsidR="001A7DA5" w:rsidRPr="00D408BD" w:rsidRDefault="001A7DA5" w:rsidP="00B53882">
      <w:pPr>
        <w:spacing w:after="0" w:line="600" w:lineRule="auto"/>
        <w:ind w:left="360"/>
        <w:jc w:val="both"/>
        <w:rPr>
          <w:rFonts w:ascii="Arial" w:hAnsi="Arial" w:cs="Arial"/>
          <w:sz w:val="24"/>
        </w:rPr>
      </w:pPr>
    </w:p>
    <w:p w14:paraId="749829A2" w14:textId="77777777" w:rsidR="00BC2D36" w:rsidRPr="00D408BD" w:rsidRDefault="00BC2D36" w:rsidP="00B53882">
      <w:pPr>
        <w:pStyle w:val="ListParagraph"/>
        <w:numPr>
          <w:ilvl w:val="0"/>
          <w:numId w:val="2"/>
        </w:numPr>
        <w:spacing w:line="600" w:lineRule="auto"/>
        <w:jc w:val="both"/>
        <w:rPr>
          <w:rFonts w:ascii="Arial" w:hAnsi="Arial" w:cs="Arial"/>
          <w:b/>
        </w:rPr>
      </w:pPr>
      <w:r w:rsidRPr="00D408BD">
        <w:rPr>
          <w:rFonts w:ascii="Arial" w:hAnsi="Arial" w:cs="Arial"/>
          <w:b/>
        </w:rPr>
        <w:t>Ron W. Miller (1983-1984)</w:t>
      </w:r>
    </w:p>
    <w:p w14:paraId="77D872BA" w14:textId="4F488787" w:rsidR="00BC2D36" w:rsidRDefault="00D917DA" w:rsidP="00B53882">
      <w:pPr>
        <w:spacing w:after="0" w:line="600" w:lineRule="auto"/>
        <w:ind w:left="360"/>
        <w:jc w:val="both"/>
        <w:rPr>
          <w:rFonts w:ascii="Arial" w:hAnsi="Arial" w:cs="Arial"/>
          <w:sz w:val="24"/>
        </w:rPr>
      </w:pPr>
      <w:r w:rsidRPr="00D917DA">
        <w:rPr>
          <w:rFonts w:ascii="Arial" w:hAnsi="Arial" w:cs="Arial"/>
          <w:sz w:val="24"/>
        </w:rPr>
        <w:t xml:space="preserve">Miller had the shortest tenure as CEO of the Walt Disney. His time at Disney was tumulus and he faced corporate crisis by May 1984 (Sandomir, 2019). Although he </w:t>
      </w:r>
      <w:r w:rsidRPr="00D917DA">
        <w:rPr>
          <w:rFonts w:ascii="Arial" w:hAnsi="Arial" w:cs="Arial"/>
          <w:sz w:val="24"/>
        </w:rPr>
        <w:lastRenderedPageBreak/>
        <w:t>was viewed as an innovator, he was unsuccessful to handle corporate politics and hold on to the position of CEO. During his leadership, the company parried off many corporate raiders. He was forced to step down in favor of non-Disney CEO. His tenure was so short that he never had the time to develop a comprehensive succession plan.</w:t>
      </w:r>
    </w:p>
    <w:p w14:paraId="2C841CF6" w14:textId="77777777" w:rsidR="00D917DA" w:rsidRPr="00D408BD" w:rsidRDefault="00D917DA" w:rsidP="00B53882">
      <w:pPr>
        <w:spacing w:after="0" w:line="600" w:lineRule="auto"/>
        <w:ind w:left="360"/>
        <w:jc w:val="both"/>
        <w:rPr>
          <w:rFonts w:ascii="Arial" w:hAnsi="Arial" w:cs="Arial"/>
          <w:sz w:val="24"/>
        </w:rPr>
      </w:pPr>
    </w:p>
    <w:p w14:paraId="45B64BCC" w14:textId="77777777" w:rsidR="00BC2D36" w:rsidRPr="00D408BD" w:rsidRDefault="00BC2D36" w:rsidP="00B53882">
      <w:pPr>
        <w:pStyle w:val="ListParagraph"/>
        <w:numPr>
          <w:ilvl w:val="0"/>
          <w:numId w:val="2"/>
        </w:numPr>
        <w:spacing w:line="600" w:lineRule="auto"/>
        <w:jc w:val="both"/>
        <w:rPr>
          <w:rFonts w:ascii="Arial" w:hAnsi="Arial" w:cs="Arial"/>
          <w:b/>
        </w:rPr>
      </w:pPr>
      <w:r w:rsidRPr="00D408BD">
        <w:rPr>
          <w:rFonts w:ascii="Arial" w:hAnsi="Arial" w:cs="Arial"/>
          <w:b/>
        </w:rPr>
        <w:t>Michael Eisner (1984-2005)</w:t>
      </w:r>
    </w:p>
    <w:p w14:paraId="7D869F42" w14:textId="62608135" w:rsidR="00BC2D36" w:rsidRDefault="00D917DA" w:rsidP="00B53882">
      <w:pPr>
        <w:spacing w:after="0" w:line="600" w:lineRule="auto"/>
        <w:ind w:left="360"/>
        <w:jc w:val="both"/>
        <w:rPr>
          <w:rFonts w:ascii="Arial" w:hAnsi="Arial" w:cs="Arial"/>
          <w:sz w:val="24"/>
        </w:rPr>
      </w:pPr>
      <w:r w:rsidRPr="00D917DA">
        <w:rPr>
          <w:rFonts w:ascii="Arial" w:hAnsi="Arial" w:cs="Arial"/>
          <w:sz w:val="24"/>
        </w:rPr>
        <w:t xml:space="preserve">Under leadership of Michael Eisner the company generated substantial economic returns. The company made several important acquisitions like, ABC, ESPN, The Muppets and Marimax to name few. All the successful achievements Eisner is criticized for many ill-fated endeavors. One of these is his lack of succession planning. Eisner had to fire his protégée “Katzenberg” who want the position of President of the company. The conflicts further grew between board members and Michael Eisner. Eisner faced opposition because many senior </w:t>
      </w:r>
      <w:r w:rsidR="00B27220" w:rsidRPr="00D917DA">
        <w:rPr>
          <w:rFonts w:ascii="Arial" w:hAnsi="Arial" w:cs="Arial"/>
          <w:sz w:val="24"/>
        </w:rPr>
        <w:t>executives</w:t>
      </w:r>
      <w:r w:rsidRPr="00D917DA">
        <w:rPr>
          <w:rFonts w:ascii="Arial" w:hAnsi="Arial" w:cs="Arial"/>
          <w:sz w:val="24"/>
        </w:rPr>
        <w:t xml:space="preserve"> believed he is micromanaging, brain drain, making the organization faceless workplace and not developing a comprehensive succession plan (McCarthy, 2003). In order to pressure him into retirement Roy E. Disney (Walt Disney nephew and Roy O. Disney’s son) launched a campaign “Save Disney Campaign”. They appealed to all shareholders to vote “no” for the re-election of Eisner. The situation was devastating for company future. Although the campaign was dropped later, it depicted a bleak situation for the </w:t>
      </w:r>
      <w:r w:rsidRPr="00D917DA">
        <w:rPr>
          <w:rFonts w:ascii="Arial" w:hAnsi="Arial" w:cs="Arial"/>
          <w:sz w:val="24"/>
        </w:rPr>
        <w:lastRenderedPageBreak/>
        <w:t>company and its leadership. Later Eisner resigned from his position of CEO. In fact, Eisner severed all ties with the Walt Disney where he was CEO for 21 years. Although it is a confluence of several factors culminating in Eisner’s forced and ugly retirement. However, the lack of succession planning is one of the main contributing factors.</w:t>
      </w:r>
    </w:p>
    <w:p w14:paraId="30989220" w14:textId="77777777" w:rsidR="00BC2D36" w:rsidRPr="00D408BD" w:rsidRDefault="00BC2D36" w:rsidP="00B53882">
      <w:pPr>
        <w:spacing w:after="0" w:line="600" w:lineRule="auto"/>
        <w:ind w:left="360"/>
        <w:jc w:val="both"/>
        <w:rPr>
          <w:rFonts w:ascii="Arial" w:hAnsi="Arial" w:cs="Arial"/>
          <w:sz w:val="24"/>
        </w:rPr>
      </w:pPr>
      <w:r w:rsidRPr="00D408BD">
        <w:rPr>
          <w:rFonts w:ascii="Arial" w:hAnsi="Arial" w:cs="Arial"/>
          <w:sz w:val="24"/>
        </w:rPr>
        <w:t xml:space="preserve"> </w:t>
      </w:r>
    </w:p>
    <w:p w14:paraId="682AA5DF" w14:textId="77777777" w:rsidR="00BC2D36" w:rsidRPr="00D408BD" w:rsidRDefault="00BC2D36" w:rsidP="00B53882">
      <w:pPr>
        <w:pStyle w:val="ListParagraph"/>
        <w:numPr>
          <w:ilvl w:val="0"/>
          <w:numId w:val="2"/>
        </w:numPr>
        <w:spacing w:line="600" w:lineRule="auto"/>
        <w:jc w:val="both"/>
        <w:rPr>
          <w:rFonts w:ascii="Arial" w:hAnsi="Arial" w:cs="Arial"/>
          <w:b/>
        </w:rPr>
      </w:pPr>
      <w:r w:rsidRPr="00D408BD">
        <w:rPr>
          <w:rFonts w:ascii="Arial" w:hAnsi="Arial" w:cs="Arial"/>
          <w:b/>
        </w:rPr>
        <w:t>Robert A. Iger (2005-2020)</w:t>
      </w:r>
    </w:p>
    <w:p w14:paraId="472A4A75" w14:textId="22635296" w:rsidR="00BC2D36" w:rsidRDefault="00D917DA" w:rsidP="00B53882">
      <w:pPr>
        <w:spacing w:after="0" w:line="600" w:lineRule="auto"/>
        <w:ind w:left="360"/>
        <w:jc w:val="both"/>
        <w:rPr>
          <w:rFonts w:ascii="Arial" w:hAnsi="Arial" w:cs="Arial"/>
          <w:sz w:val="24"/>
        </w:rPr>
      </w:pPr>
      <w:r w:rsidRPr="00D917DA">
        <w:rPr>
          <w:rFonts w:ascii="Arial" w:hAnsi="Arial" w:cs="Arial"/>
          <w:sz w:val="24"/>
        </w:rPr>
        <w:t xml:space="preserve">Iger became CEO after resignation of Eisner in 2005. He had a difficult job of reorganizing the company and revitalizing its human talent. Iger was successful in these objectives and few of his prominent accomplishments are acquisition of Marvel Entertainment, opening of Shanghai Disney Resort and paving the path for launch of Disney+, streaming service for the company. This CEO, like his predecessor, also didn’t do a good job for succession planning. On 25 Feb 2020, Iger stepped down as CEO of Walt Disney and his position was filled by low-profile executive, Bob Chapek. The transition was not viewed as a smooth transfer of power and many investors speculated that Bob Iger’s exist is for reasons of his health or scandal (Smith, 2020). To restore confidence and restructure the Walt Disney business in COVID-19 crisis, the company brought Iger back, making his executive chairman. The move clearly indicates that there is less confidence in the leadership of Bob Chapek, who is viewed </w:t>
      </w:r>
      <w:r w:rsidRPr="00D917DA">
        <w:rPr>
          <w:rFonts w:ascii="Arial" w:hAnsi="Arial" w:cs="Arial"/>
          <w:sz w:val="24"/>
        </w:rPr>
        <w:lastRenderedPageBreak/>
        <w:t>as nominal CEO after bringing back the Iger. The move clearly indicates that Walt Disney didn’t have an effective plan for succession of leadership.</w:t>
      </w:r>
    </w:p>
    <w:p w14:paraId="6AA74A69" w14:textId="77777777" w:rsidR="001A7DA5" w:rsidRPr="00D408BD" w:rsidRDefault="001A7DA5" w:rsidP="00B53882">
      <w:pPr>
        <w:spacing w:after="0" w:line="600" w:lineRule="auto"/>
        <w:ind w:left="360"/>
        <w:jc w:val="both"/>
        <w:rPr>
          <w:rFonts w:ascii="Arial" w:hAnsi="Arial" w:cs="Arial"/>
          <w:sz w:val="24"/>
        </w:rPr>
      </w:pPr>
    </w:p>
    <w:p w14:paraId="3C773A4E" w14:textId="77777777" w:rsidR="00BC2D36" w:rsidRPr="00D408BD" w:rsidRDefault="00BC2D36" w:rsidP="00B53882">
      <w:pPr>
        <w:pStyle w:val="ListParagraph"/>
        <w:numPr>
          <w:ilvl w:val="0"/>
          <w:numId w:val="2"/>
        </w:numPr>
        <w:spacing w:line="600" w:lineRule="auto"/>
        <w:jc w:val="both"/>
        <w:rPr>
          <w:rFonts w:ascii="Arial" w:hAnsi="Arial" w:cs="Arial"/>
          <w:b/>
        </w:rPr>
      </w:pPr>
      <w:r w:rsidRPr="00D408BD">
        <w:rPr>
          <w:rFonts w:ascii="Arial" w:hAnsi="Arial" w:cs="Arial"/>
          <w:b/>
        </w:rPr>
        <w:t>Bob Chapek (2020-present)</w:t>
      </w:r>
    </w:p>
    <w:p w14:paraId="450486F8" w14:textId="023BDA1F" w:rsidR="00BC2D36" w:rsidRDefault="002163B8" w:rsidP="00B53882">
      <w:pPr>
        <w:spacing w:after="0" w:line="600" w:lineRule="auto"/>
        <w:ind w:left="360"/>
        <w:jc w:val="both"/>
        <w:rPr>
          <w:rFonts w:ascii="Arial" w:hAnsi="Arial" w:cs="Arial"/>
          <w:sz w:val="24"/>
        </w:rPr>
      </w:pPr>
      <w:r w:rsidRPr="002163B8">
        <w:rPr>
          <w:rFonts w:ascii="Arial" w:hAnsi="Arial" w:cs="Arial"/>
          <w:sz w:val="24"/>
        </w:rPr>
        <w:t xml:space="preserve">Chapek’s tenure as CEO has just started. He has to lead his company through an unprecedented challenge of COVID-19. Since most of the revenue is generated from Disney theme parks, and public gatherings are prohibited during COVID-19, the company is facing dire challenges. It is too early to say how Chapek will design a strategy for succession planning. </w:t>
      </w:r>
      <w:r w:rsidR="00BC2D36" w:rsidRPr="00D408BD">
        <w:rPr>
          <w:rFonts w:ascii="Arial" w:hAnsi="Arial" w:cs="Arial"/>
          <w:sz w:val="24"/>
        </w:rPr>
        <w:t xml:space="preserve"> </w:t>
      </w:r>
    </w:p>
    <w:p w14:paraId="0EE1345E" w14:textId="77777777" w:rsidR="00B27220" w:rsidRDefault="00B27220">
      <w:pPr>
        <w:spacing w:after="0" w:line="240" w:lineRule="auto"/>
        <w:rPr>
          <w:rFonts w:ascii="Arial" w:hAnsi="Arial" w:cs="Arial"/>
          <w:b/>
          <w:sz w:val="24"/>
        </w:rPr>
      </w:pPr>
      <w:r>
        <w:rPr>
          <w:rFonts w:ascii="Arial" w:hAnsi="Arial" w:cs="Arial"/>
          <w:b/>
          <w:sz w:val="24"/>
        </w:rPr>
        <w:br w:type="page"/>
      </w:r>
    </w:p>
    <w:p w14:paraId="6C7C5625" w14:textId="1194A741" w:rsidR="00BC2D36" w:rsidRPr="00B27220" w:rsidRDefault="00BC2D36" w:rsidP="00B27220">
      <w:pPr>
        <w:spacing w:after="0" w:line="240" w:lineRule="auto"/>
        <w:jc w:val="center"/>
        <w:rPr>
          <w:rFonts w:ascii="Arial" w:hAnsi="Arial" w:cs="Arial"/>
          <w:sz w:val="24"/>
        </w:rPr>
      </w:pPr>
      <w:r w:rsidRPr="00D408BD">
        <w:rPr>
          <w:rFonts w:ascii="Arial" w:hAnsi="Arial" w:cs="Arial"/>
          <w:b/>
          <w:sz w:val="24"/>
        </w:rPr>
        <w:lastRenderedPageBreak/>
        <w:t>Table 2: List of CEOs of Walt Disney</w:t>
      </w:r>
    </w:p>
    <w:tbl>
      <w:tblPr>
        <w:tblStyle w:val="TableGrid"/>
        <w:tblW w:w="0" w:type="auto"/>
        <w:jc w:val="center"/>
        <w:tblLook w:val="04A0" w:firstRow="1" w:lastRow="0" w:firstColumn="1" w:lastColumn="0" w:noHBand="0" w:noVBand="1"/>
      </w:tblPr>
      <w:tblGrid>
        <w:gridCol w:w="1843"/>
        <w:gridCol w:w="1849"/>
        <w:gridCol w:w="5492"/>
      </w:tblGrid>
      <w:tr w:rsidR="00BC2D36" w:rsidRPr="00D408BD" w14:paraId="05E4B6B2" w14:textId="77777777" w:rsidTr="006C498B">
        <w:trPr>
          <w:trHeight w:val="530"/>
          <w:jc w:val="center"/>
        </w:trPr>
        <w:tc>
          <w:tcPr>
            <w:tcW w:w="1843" w:type="dxa"/>
            <w:tcBorders>
              <w:top w:val="single" w:sz="4" w:space="0" w:color="000000" w:themeColor="text1"/>
              <w:left w:val="nil"/>
              <w:bottom w:val="single" w:sz="4" w:space="0" w:color="000000" w:themeColor="text1"/>
              <w:right w:val="nil"/>
            </w:tcBorders>
            <w:vAlign w:val="center"/>
            <w:hideMark/>
          </w:tcPr>
          <w:p w14:paraId="7901C718" w14:textId="77777777" w:rsidR="00BC2D36" w:rsidRPr="00D408BD" w:rsidRDefault="00BC2D36" w:rsidP="001A7DA5">
            <w:pPr>
              <w:spacing w:line="240" w:lineRule="auto"/>
              <w:jc w:val="center"/>
              <w:rPr>
                <w:rFonts w:ascii="Arial" w:hAnsi="Arial" w:cs="Arial"/>
                <w:b/>
                <w:sz w:val="24"/>
              </w:rPr>
            </w:pPr>
            <w:r w:rsidRPr="00D408BD">
              <w:rPr>
                <w:rFonts w:ascii="Arial" w:hAnsi="Arial" w:cs="Arial"/>
                <w:b/>
                <w:sz w:val="24"/>
              </w:rPr>
              <w:t>Name</w:t>
            </w:r>
          </w:p>
        </w:tc>
        <w:tc>
          <w:tcPr>
            <w:tcW w:w="1849" w:type="dxa"/>
            <w:tcBorders>
              <w:top w:val="single" w:sz="4" w:space="0" w:color="000000" w:themeColor="text1"/>
              <w:left w:val="nil"/>
              <w:bottom w:val="single" w:sz="4" w:space="0" w:color="000000" w:themeColor="text1"/>
              <w:right w:val="nil"/>
            </w:tcBorders>
            <w:vAlign w:val="center"/>
            <w:hideMark/>
          </w:tcPr>
          <w:p w14:paraId="543FD516" w14:textId="77777777" w:rsidR="00BC2D36" w:rsidRPr="00D408BD" w:rsidRDefault="00BC2D36" w:rsidP="001A7DA5">
            <w:pPr>
              <w:tabs>
                <w:tab w:val="center" w:pos="866"/>
              </w:tabs>
              <w:spacing w:line="240" w:lineRule="auto"/>
              <w:jc w:val="center"/>
              <w:rPr>
                <w:rFonts w:ascii="Arial" w:hAnsi="Arial" w:cs="Arial"/>
                <w:b/>
                <w:sz w:val="24"/>
              </w:rPr>
            </w:pPr>
            <w:r w:rsidRPr="00D408BD">
              <w:rPr>
                <w:rFonts w:ascii="Arial" w:hAnsi="Arial" w:cs="Arial"/>
                <w:b/>
                <w:sz w:val="24"/>
              </w:rPr>
              <w:t>Time Period</w:t>
            </w:r>
          </w:p>
        </w:tc>
        <w:tc>
          <w:tcPr>
            <w:tcW w:w="5492" w:type="dxa"/>
            <w:tcBorders>
              <w:top w:val="single" w:sz="4" w:space="0" w:color="000000" w:themeColor="text1"/>
              <w:left w:val="nil"/>
              <w:bottom w:val="single" w:sz="4" w:space="0" w:color="000000" w:themeColor="text1"/>
              <w:right w:val="nil"/>
            </w:tcBorders>
            <w:vAlign w:val="center"/>
            <w:hideMark/>
          </w:tcPr>
          <w:p w14:paraId="2FDE8017" w14:textId="77777777" w:rsidR="00BC2D36" w:rsidRPr="00D408BD" w:rsidRDefault="00BC2D36" w:rsidP="001A7DA5">
            <w:pPr>
              <w:spacing w:line="240" w:lineRule="auto"/>
              <w:jc w:val="center"/>
              <w:rPr>
                <w:rFonts w:ascii="Arial" w:hAnsi="Arial" w:cs="Arial"/>
                <w:b/>
                <w:sz w:val="24"/>
              </w:rPr>
            </w:pPr>
            <w:r w:rsidRPr="00D408BD">
              <w:rPr>
                <w:rFonts w:ascii="Arial" w:hAnsi="Arial" w:cs="Arial"/>
                <w:b/>
                <w:sz w:val="24"/>
              </w:rPr>
              <w:t>Transition</w:t>
            </w:r>
          </w:p>
        </w:tc>
      </w:tr>
      <w:tr w:rsidR="00BC2D36" w:rsidRPr="00D408BD" w14:paraId="5F35AE9D" w14:textId="77777777" w:rsidTr="006C498B">
        <w:trPr>
          <w:jc w:val="center"/>
        </w:trPr>
        <w:tc>
          <w:tcPr>
            <w:tcW w:w="1843" w:type="dxa"/>
            <w:tcBorders>
              <w:top w:val="single" w:sz="4" w:space="0" w:color="000000" w:themeColor="text1"/>
              <w:left w:val="nil"/>
              <w:bottom w:val="nil"/>
              <w:right w:val="nil"/>
            </w:tcBorders>
            <w:hideMark/>
          </w:tcPr>
          <w:p w14:paraId="324170F4" w14:textId="77777777" w:rsidR="00BC2D36" w:rsidRPr="00D408BD" w:rsidRDefault="00BC2D36" w:rsidP="001A7DA5">
            <w:pPr>
              <w:spacing w:line="240" w:lineRule="auto"/>
              <w:jc w:val="center"/>
              <w:rPr>
                <w:rFonts w:ascii="Arial" w:hAnsi="Arial" w:cs="Arial"/>
                <w:sz w:val="24"/>
              </w:rPr>
            </w:pPr>
            <w:r w:rsidRPr="00D408BD">
              <w:rPr>
                <w:rFonts w:ascii="Arial" w:hAnsi="Arial" w:cs="Arial"/>
                <w:sz w:val="24"/>
              </w:rPr>
              <w:t>Roy O. Disney</w:t>
            </w:r>
          </w:p>
        </w:tc>
        <w:tc>
          <w:tcPr>
            <w:tcW w:w="1849" w:type="dxa"/>
            <w:tcBorders>
              <w:top w:val="single" w:sz="4" w:space="0" w:color="000000" w:themeColor="text1"/>
              <w:left w:val="nil"/>
              <w:bottom w:val="nil"/>
              <w:right w:val="nil"/>
            </w:tcBorders>
            <w:hideMark/>
          </w:tcPr>
          <w:p w14:paraId="13971384" w14:textId="77777777" w:rsidR="00BC2D36" w:rsidRPr="00D408BD" w:rsidRDefault="00BC2D36" w:rsidP="001A7DA5">
            <w:pPr>
              <w:spacing w:line="240" w:lineRule="auto"/>
              <w:jc w:val="center"/>
              <w:rPr>
                <w:rFonts w:ascii="Arial" w:hAnsi="Arial" w:cs="Arial"/>
                <w:sz w:val="24"/>
              </w:rPr>
            </w:pPr>
            <w:r w:rsidRPr="00D408BD">
              <w:rPr>
                <w:rFonts w:ascii="Arial" w:hAnsi="Arial" w:cs="Arial"/>
                <w:sz w:val="24"/>
              </w:rPr>
              <w:t>1929-1971</w:t>
            </w:r>
          </w:p>
        </w:tc>
        <w:tc>
          <w:tcPr>
            <w:tcW w:w="5492" w:type="dxa"/>
            <w:tcBorders>
              <w:top w:val="single" w:sz="4" w:space="0" w:color="000000" w:themeColor="text1"/>
              <w:left w:val="nil"/>
              <w:bottom w:val="nil"/>
              <w:right w:val="nil"/>
            </w:tcBorders>
          </w:tcPr>
          <w:p w14:paraId="25D45E62" w14:textId="77777777" w:rsidR="00BC2D36" w:rsidRPr="00D408BD" w:rsidRDefault="00BC2D36" w:rsidP="001A7DA5">
            <w:pPr>
              <w:spacing w:line="240" w:lineRule="auto"/>
              <w:jc w:val="both"/>
              <w:rPr>
                <w:rFonts w:ascii="Arial" w:hAnsi="Arial" w:cs="Arial"/>
                <w:sz w:val="24"/>
              </w:rPr>
            </w:pPr>
            <w:r w:rsidRPr="00D408BD">
              <w:rPr>
                <w:rFonts w:ascii="Arial" w:hAnsi="Arial" w:cs="Arial"/>
                <w:sz w:val="24"/>
              </w:rPr>
              <w:t>No crisis. Selection of Roy Disney was natural selection because he was cofounder of the company.</w:t>
            </w:r>
          </w:p>
        </w:tc>
      </w:tr>
      <w:tr w:rsidR="00BC2D36" w:rsidRPr="00D408BD" w14:paraId="6A75BFE4" w14:textId="77777777" w:rsidTr="006C498B">
        <w:trPr>
          <w:jc w:val="center"/>
        </w:trPr>
        <w:tc>
          <w:tcPr>
            <w:tcW w:w="1843" w:type="dxa"/>
            <w:tcBorders>
              <w:top w:val="nil"/>
              <w:left w:val="nil"/>
              <w:bottom w:val="nil"/>
              <w:right w:val="nil"/>
            </w:tcBorders>
            <w:hideMark/>
          </w:tcPr>
          <w:p w14:paraId="2978B526" w14:textId="77777777" w:rsidR="00BC2D36" w:rsidRPr="00D408BD" w:rsidRDefault="00BC2D36" w:rsidP="001A7DA5">
            <w:pPr>
              <w:spacing w:line="240" w:lineRule="auto"/>
              <w:jc w:val="center"/>
              <w:rPr>
                <w:rFonts w:ascii="Arial" w:hAnsi="Arial" w:cs="Arial"/>
                <w:sz w:val="24"/>
              </w:rPr>
            </w:pPr>
            <w:r w:rsidRPr="00D408BD">
              <w:rPr>
                <w:rFonts w:ascii="Arial" w:hAnsi="Arial" w:cs="Arial"/>
                <w:sz w:val="24"/>
              </w:rPr>
              <w:t>Donn Tatum</w:t>
            </w:r>
          </w:p>
        </w:tc>
        <w:tc>
          <w:tcPr>
            <w:tcW w:w="1849" w:type="dxa"/>
            <w:tcBorders>
              <w:top w:val="nil"/>
              <w:left w:val="nil"/>
              <w:bottom w:val="nil"/>
              <w:right w:val="nil"/>
            </w:tcBorders>
            <w:hideMark/>
          </w:tcPr>
          <w:p w14:paraId="16CA2CCD" w14:textId="77777777" w:rsidR="00BC2D36" w:rsidRPr="00D408BD" w:rsidRDefault="00BC2D36" w:rsidP="001A7DA5">
            <w:pPr>
              <w:spacing w:line="240" w:lineRule="auto"/>
              <w:jc w:val="center"/>
              <w:rPr>
                <w:rFonts w:ascii="Arial" w:hAnsi="Arial" w:cs="Arial"/>
                <w:sz w:val="24"/>
              </w:rPr>
            </w:pPr>
            <w:r w:rsidRPr="00D408BD">
              <w:rPr>
                <w:rFonts w:ascii="Arial" w:hAnsi="Arial" w:cs="Arial"/>
                <w:sz w:val="24"/>
              </w:rPr>
              <w:t>1971-1976</w:t>
            </w:r>
          </w:p>
        </w:tc>
        <w:tc>
          <w:tcPr>
            <w:tcW w:w="5492" w:type="dxa"/>
            <w:tcBorders>
              <w:top w:val="nil"/>
              <w:left w:val="nil"/>
              <w:bottom w:val="nil"/>
              <w:right w:val="nil"/>
            </w:tcBorders>
          </w:tcPr>
          <w:p w14:paraId="65257E93" w14:textId="77777777" w:rsidR="00BC2D36" w:rsidRPr="00D408BD" w:rsidRDefault="00BC2D36" w:rsidP="001A7DA5">
            <w:pPr>
              <w:spacing w:line="240" w:lineRule="auto"/>
              <w:jc w:val="both"/>
              <w:rPr>
                <w:rFonts w:ascii="Arial" w:hAnsi="Arial" w:cs="Arial"/>
                <w:sz w:val="24"/>
              </w:rPr>
            </w:pPr>
            <w:r w:rsidRPr="00D408BD">
              <w:rPr>
                <w:rFonts w:ascii="Arial" w:hAnsi="Arial" w:cs="Arial"/>
                <w:sz w:val="24"/>
              </w:rPr>
              <w:t>No information is available</w:t>
            </w:r>
          </w:p>
        </w:tc>
      </w:tr>
      <w:tr w:rsidR="00BC2D36" w:rsidRPr="00D408BD" w14:paraId="3C2092CA" w14:textId="77777777" w:rsidTr="006C498B">
        <w:trPr>
          <w:jc w:val="center"/>
        </w:trPr>
        <w:tc>
          <w:tcPr>
            <w:tcW w:w="1843" w:type="dxa"/>
            <w:tcBorders>
              <w:top w:val="nil"/>
              <w:left w:val="nil"/>
              <w:bottom w:val="nil"/>
              <w:right w:val="nil"/>
            </w:tcBorders>
            <w:hideMark/>
          </w:tcPr>
          <w:p w14:paraId="424F7CA6" w14:textId="77777777" w:rsidR="00BC2D36" w:rsidRPr="00D408BD" w:rsidRDefault="00BC2D36" w:rsidP="001A7DA5">
            <w:pPr>
              <w:spacing w:line="240" w:lineRule="auto"/>
              <w:jc w:val="center"/>
              <w:rPr>
                <w:rFonts w:ascii="Arial" w:hAnsi="Arial" w:cs="Arial"/>
                <w:sz w:val="24"/>
              </w:rPr>
            </w:pPr>
            <w:r w:rsidRPr="00D408BD">
              <w:rPr>
                <w:rFonts w:ascii="Arial" w:hAnsi="Arial" w:cs="Arial"/>
                <w:sz w:val="24"/>
              </w:rPr>
              <w:t>E. Cardon Walker</w:t>
            </w:r>
          </w:p>
        </w:tc>
        <w:tc>
          <w:tcPr>
            <w:tcW w:w="1849" w:type="dxa"/>
            <w:tcBorders>
              <w:top w:val="nil"/>
              <w:left w:val="nil"/>
              <w:bottom w:val="nil"/>
              <w:right w:val="nil"/>
            </w:tcBorders>
            <w:hideMark/>
          </w:tcPr>
          <w:p w14:paraId="7E6DB894" w14:textId="77777777" w:rsidR="00BC2D36" w:rsidRPr="00D408BD" w:rsidRDefault="00BC2D36" w:rsidP="001A7DA5">
            <w:pPr>
              <w:spacing w:line="240" w:lineRule="auto"/>
              <w:jc w:val="center"/>
              <w:rPr>
                <w:rFonts w:ascii="Arial" w:hAnsi="Arial" w:cs="Arial"/>
                <w:sz w:val="24"/>
              </w:rPr>
            </w:pPr>
            <w:r w:rsidRPr="00D408BD">
              <w:rPr>
                <w:rFonts w:ascii="Arial" w:hAnsi="Arial" w:cs="Arial"/>
                <w:sz w:val="24"/>
              </w:rPr>
              <w:t>1976-1983</w:t>
            </w:r>
          </w:p>
        </w:tc>
        <w:tc>
          <w:tcPr>
            <w:tcW w:w="5492" w:type="dxa"/>
            <w:tcBorders>
              <w:top w:val="nil"/>
              <w:left w:val="nil"/>
              <w:bottom w:val="nil"/>
              <w:right w:val="nil"/>
            </w:tcBorders>
          </w:tcPr>
          <w:p w14:paraId="524F0285" w14:textId="77777777" w:rsidR="00BC2D36" w:rsidRPr="00D408BD" w:rsidRDefault="00BC2D36" w:rsidP="001A7DA5">
            <w:pPr>
              <w:spacing w:line="240" w:lineRule="auto"/>
              <w:jc w:val="both"/>
              <w:rPr>
                <w:rFonts w:ascii="Arial" w:hAnsi="Arial" w:cs="Arial"/>
                <w:sz w:val="24"/>
              </w:rPr>
            </w:pPr>
            <w:r w:rsidRPr="00D408BD">
              <w:rPr>
                <w:rFonts w:ascii="Arial" w:hAnsi="Arial" w:cs="Arial"/>
                <w:sz w:val="24"/>
              </w:rPr>
              <w:t>No planning for future successor</w:t>
            </w:r>
          </w:p>
        </w:tc>
      </w:tr>
      <w:tr w:rsidR="00BC2D36" w:rsidRPr="00D408BD" w14:paraId="23B76D46" w14:textId="77777777" w:rsidTr="006C498B">
        <w:trPr>
          <w:jc w:val="center"/>
        </w:trPr>
        <w:tc>
          <w:tcPr>
            <w:tcW w:w="1843" w:type="dxa"/>
            <w:tcBorders>
              <w:top w:val="nil"/>
              <w:left w:val="nil"/>
              <w:bottom w:val="nil"/>
              <w:right w:val="nil"/>
            </w:tcBorders>
            <w:hideMark/>
          </w:tcPr>
          <w:p w14:paraId="48AC2D7E" w14:textId="77777777" w:rsidR="00BC2D36" w:rsidRPr="00D408BD" w:rsidRDefault="00BC2D36" w:rsidP="001A7DA5">
            <w:pPr>
              <w:spacing w:line="240" w:lineRule="auto"/>
              <w:jc w:val="center"/>
              <w:rPr>
                <w:rFonts w:ascii="Arial" w:hAnsi="Arial" w:cs="Arial"/>
                <w:sz w:val="24"/>
              </w:rPr>
            </w:pPr>
            <w:r w:rsidRPr="00D408BD">
              <w:rPr>
                <w:rFonts w:ascii="Arial" w:hAnsi="Arial" w:cs="Arial"/>
                <w:sz w:val="24"/>
              </w:rPr>
              <w:t>Ron W. Miller</w:t>
            </w:r>
          </w:p>
        </w:tc>
        <w:tc>
          <w:tcPr>
            <w:tcW w:w="1849" w:type="dxa"/>
            <w:tcBorders>
              <w:top w:val="nil"/>
              <w:left w:val="nil"/>
              <w:bottom w:val="nil"/>
              <w:right w:val="nil"/>
            </w:tcBorders>
            <w:hideMark/>
          </w:tcPr>
          <w:p w14:paraId="105A1A03" w14:textId="77777777" w:rsidR="00BC2D36" w:rsidRPr="00D408BD" w:rsidRDefault="00BC2D36" w:rsidP="001A7DA5">
            <w:pPr>
              <w:spacing w:line="240" w:lineRule="auto"/>
              <w:jc w:val="center"/>
              <w:rPr>
                <w:rFonts w:ascii="Arial" w:hAnsi="Arial" w:cs="Arial"/>
                <w:sz w:val="24"/>
              </w:rPr>
            </w:pPr>
            <w:r w:rsidRPr="00D408BD">
              <w:rPr>
                <w:rFonts w:ascii="Arial" w:hAnsi="Arial" w:cs="Arial"/>
                <w:sz w:val="24"/>
              </w:rPr>
              <w:t>1983-1984</w:t>
            </w:r>
          </w:p>
        </w:tc>
        <w:tc>
          <w:tcPr>
            <w:tcW w:w="5492" w:type="dxa"/>
            <w:tcBorders>
              <w:top w:val="nil"/>
              <w:left w:val="nil"/>
              <w:bottom w:val="nil"/>
              <w:right w:val="nil"/>
            </w:tcBorders>
            <w:hideMark/>
          </w:tcPr>
          <w:p w14:paraId="6BA49365" w14:textId="77777777" w:rsidR="00BC2D36" w:rsidRPr="00D408BD" w:rsidRDefault="00BC2D36" w:rsidP="001A7DA5">
            <w:pPr>
              <w:spacing w:line="240" w:lineRule="auto"/>
              <w:jc w:val="both"/>
              <w:rPr>
                <w:rFonts w:ascii="Arial" w:hAnsi="Arial" w:cs="Arial"/>
                <w:sz w:val="24"/>
              </w:rPr>
            </w:pPr>
            <w:r w:rsidRPr="00D408BD">
              <w:rPr>
                <w:rFonts w:ascii="Arial" w:hAnsi="Arial" w:cs="Arial"/>
                <w:sz w:val="24"/>
              </w:rPr>
              <w:t xml:space="preserve">A very short tenure as CEO and never had the time to plan for long-term leadership development </w:t>
            </w:r>
          </w:p>
        </w:tc>
      </w:tr>
      <w:tr w:rsidR="00BC2D36" w:rsidRPr="00D408BD" w14:paraId="6811F6E6" w14:textId="77777777" w:rsidTr="006C498B">
        <w:trPr>
          <w:jc w:val="center"/>
        </w:trPr>
        <w:tc>
          <w:tcPr>
            <w:tcW w:w="1843" w:type="dxa"/>
            <w:tcBorders>
              <w:top w:val="nil"/>
              <w:left w:val="nil"/>
              <w:bottom w:val="nil"/>
              <w:right w:val="nil"/>
            </w:tcBorders>
            <w:hideMark/>
          </w:tcPr>
          <w:p w14:paraId="4EE7D957" w14:textId="77777777" w:rsidR="00BC2D36" w:rsidRPr="00D408BD" w:rsidRDefault="00BC2D36" w:rsidP="001A7DA5">
            <w:pPr>
              <w:spacing w:line="240" w:lineRule="auto"/>
              <w:jc w:val="center"/>
              <w:rPr>
                <w:rFonts w:ascii="Arial" w:hAnsi="Arial" w:cs="Arial"/>
                <w:sz w:val="24"/>
              </w:rPr>
            </w:pPr>
            <w:r w:rsidRPr="00D408BD">
              <w:rPr>
                <w:rFonts w:ascii="Arial" w:hAnsi="Arial" w:cs="Arial"/>
                <w:sz w:val="24"/>
              </w:rPr>
              <w:t>Michael Eisner</w:t>
            </w:r>
          </w:p>
        </w:tc>
        <w:tc>
          <w:tcPr>
            <w:tcW w:w="1849" w:type="dxa"/>
            <w:tcBorders>
              <w:top w:val="nil"/>
              <w:left w:val="nil"/>
              <w:bottom w:val="nil"/>
              <w:right w:val="nil"/>
            </w:tcBorders>
            <w:hideMark/>
          </w:tcPr>
          <w:p w14:paraId="2F89C050" w14:textId="77777777" w:rsidR="00BC2D36" w:rsidRPr="00D408BD" w:rsidRDefault="00BC2D36" w:rsidP="001A7DA5">
            <w:pPr>
              <w:spacing w:line="240" w:lineRule="auto"/>
              <w:jc w:val="center"/>
              <w:rPr>
                <w:rFonts w:ascii="Arial" w:hAnsi="Arial" w:cs="Arial"/>
                <w:sz w:val="24"/>
              </w:rPr>
            </w:pPr>
            <w:r w:rsidRPr="00D408BD">
              <w:rPr>
                <w:rFonts w:ascii="Arial" w:hAnsi="Arial" w:cs="Arial"/>
                <w:sz w:val="24"/>
              </w:rPr>
              <w:t>1984-2005</w:t>
            </w:r>
          </w:p>
        </w:tc>
        <w:tc>
          <w:tcPr>
            <w:tcW w:w="5492" w:type="dxa"/>
            <w:tcBorders>
              <w:top w:val="nil"/>
              <w:left w:val="nil"/>
              <w:bottom w:val="nil"/>
              <w:right w:val="nil"/>
            </w:tcBorders>
            <w:hideMark/>
          </w:tcPr>
          <w:p w14:paraId="52A39182" w14:textId="77777777" w:rsidR="00BC2D36" w:rsidRPr="00D408BD" w:rsidRDefault="00BC2D36" w:rsidP="001A7DA5">
            <w:pPr>
              <w:spacing w:line="240" w:lineRule="auto"/>
              <w:jc w:val="both"/>
              <w:rPr>
                <w:rFonts w:ascii="Arial" w:hAnsi="Arial" w:cs="Arial"/>
                <w:sz w:val="24"/>
              </w:rPr>
            </w:pPr>
            <w:r w:rsidRPr="00D408BD">
              <w:rPr>
                <w:rFonts w:ascii="Arial" w:hAnsi="Arial" w:cs="Arial"/>
                <w:sz w:val="24"/>
              </w:rPr>
              <w:t xml:space="preserve">Transition was problematic as “Save Disney” campaign was launched to force Eisner out of power </w:t>
            </w:r>
          </w:p>
        </w:tc>
      </w:tr>
      <w:tr w:rsidR="00BC2D36" w:rsidRPr="00D408BD" w14:paraId="5CDF7B98" w14:textId="77777777" w:rsidTr="006C498B">
        <w:trPr>
          <w:jc w:val="center"/>
        </w:trPr>
        <w:tc>
          <w:tcPr>
            <w:tcW w:w="1843" w:type="dxa"/>
            <w:tcBorders>
              <w:top w:val="nil"/>
              <w:left w:val="nil"/>
              <w:bottom w:val="nil"/>
              <w:right w:val="nil"/>
            </w:tcBorders>
            <w:hideMark/>
          </w:tcPr>
          <w:p w14:paraId="1439CB1F" w14:textId="77777777" w:rsidR="00BC2D36" w:rsidRPr="00D408BD" w:rsidRDefault="00BC2D36" w:rsidP="001A7DA5">
            <w:pPr>
              <w:spacing w:line="240" w:lineRule="auto"/>
              <w:jc w:val="center"/>
              <w:rPr>
                <w:rFonts w:ascii="Arial" w:hAnsi="Arial" w:cs="Arial"/>
                <w:sz w:val="24"/>
              </w:rPr>
            </w:pPr>
            <w:r w:rsidRPr="00D408BD">
              <w:rPr>
                <w:rFonts w:ascii="Arial" w:hAnsi="Arial" w:cs="Arial"/>
                <w:sz w:val="24"/>
              </w:rPr>
              <w:t>Robert A. Iger</w:t>
            </w:r>
          </w:p>
        </w:tc>
        <w:tc>
          <w:tcPr>
            <w:tcW w:w="1849" w:type="dxa"/>
            <w:tcBorders>
              <w:top w:val="nil"/>
              <w:left w:val="nil"/>
              <w:bottom w:val="nil"/>
              <w:right w:val="nil"/>
            </w:tcBorders>
            <w:hideMark/>
          </w:tcPr>
          <w:p w14:paraId="08321784" w14:textId="77777777" w:rsidR="00BC2D36" w:rsidRPr="00D408BD" w:rsidRDefault="00BC2D36" w:rsidP="001A7DA5">
            <w:pPr>
              <w:spacing w:line="240" w:lineRule="auto"/>
              <w:jc w:val="center"/>
              <w:rPr>
                <w:rFonts w:ascii="Arial" w:hAnsi="Arial" w:cs="Arial"/>
                <w:sz w:val="24"/>
              </w:rPr>
            </w:pPr>
            <w:r w:rsidRPr="00D408BD">
              <w:rPr>
                <w:rFonts w:ascii="Arial" w:hAnsi="Arial" w:cs="Arial"/>
                <w:sz w:val="24"/>
              </w:rPr>
              <w:t>2005-2020</w:t>
            </w:r>
          </w:p>
        </w:tc>
        <w:tc>
          <w:tcPr>
            <w:tcW w:w="5492" w:type="dxa"/>
            <w:tcBorders>
              <w:top w:val="nil"/>
              <w:left w:val="nil"/>
              <w:bottom w:val="nil"/>
              <w:right w:val="nil"/>
            </w:tcBorders>
            <w:hideMark/>
          </w:tcPr>
          <w:p w14:paraId="04BCDFB9" w14:textId="77777777" w:rsidR="00BC2D36" w:rsidRPr="00D408BD" w:rsidRDefault="00BC2D36" w:rsidP="001A7DA5">
            <w:pPr>
              <w:spacing w:line="240" w:lineRule="auto"/>
              <w:jc w:val="both"/>
              <w:rPr>
                <w:rFonts w:ascii="Arial" w:hAnsi="Arial" w:cs="Arial"/>
                <w:sz w:val="24"/>
              </w:rPr>
            </w:pPr>
            <w:r w:rsidRPr="00D408BD">
              <w:rPr>
                <w:rFonts w:ascii="Arial" w:hAnsi="Arial" w:cs="Arial"/>
                <w:sz w:val="24"/>
              </w:rPr>
              <w:t>Transition was problematic and Iger was called back to manage the company making new CEO look ineffective and less capable</w:t>
            </w:r>
          </w:p>
        </w:tc>
      </w:tr>
      <w:tr w:rsidR="00BC2D36" w:rsidRPr="00D408BD" w14:paraId="2BF3A951" w14:textId="77777777" w:rsidTr="006C498B">
        <w:trPr>
          <w:jc w:val="center"/>
        </w:trPr>
        <w:tc>
          <w:tcPr>
            <w:tcW w:w="1843" w:type="dxa"/>
            <w:tcBorders>
              <w:top w:val="nil"/>
              <w:left w:val="nil"/>
              <w:bottom w:val="single" w:sz="4" w:space="0" w:color="000000" w:themeColor="text1"/>
              <w:right w:val="nil"/>
            </w:tcBorders>
            <w:hideMark/>
          </w:tcPr>
          <w:p w14:paraId="049569B0" w14:textId="77777777" w:rsidR="00BC2D36" w:rsidRPr="00D408BD" w:rsidRDefault="00BC2D36" w:rsidP="001A7DA5">
            <w:pPr>
              <w:spacing w:line="240" w:lineRule="auto"/>
              <w:jc w:val="center"/>
              <w:rPr>
                <w:rFonts w:ascii="Arial" w:hAnsi="Arial" w:cs="Arial"/>
                <w:sz w:val="24"/>
              </w:rPr>
            </w:pPr>
            <w:r w:rsidRPr="00D408BD">
              <w:rPr>
                <w:rFonts w:ascii="Arial" w:hAnsi="Arial" w:cs="Arial"/>
                <w:sz w:val="24"/>
              </w:rPr>
              <w:t>Bob Chapek</w:t>
            </w:r>
          </w:p>
        </w:tc>
        <w:tc>
          <w:tcPr>
            <w:tcW w:w="1849" w:type="dxa"/>
            <w:tcBorders>
              <w:top w:val="nil"/>
              <w:left w:val="nil"/>
              <w:bottom w:val="single" w:sz="4" w:space="0" w:color="000000" w:themeColor="text1"/>
              <w:right w:val="nil"/>
            </w:tcBorders>
            <w:hideMark/>
          </w:tcPr>
          <w:p w14:paraId="730434E4" w14:textId="77777777" w:rsidR="00BC2D36" w:rsidRPr="00D408BD" w:rsidRDefault="00BC2D36" w:rsidP="001A7DA5">
            <w:pPr>
              <w:spacing w:line="240" w:lineRule="auto"/>
              <w:jc w:val="center"/>
              <w:rPr>
                <w:rFonts w:ascii="Arial" w:hAnsi="Arial" w:cs="Arial"/>
                <w:sz w:val="24"/>
              </w:rPr>
            </w:pPr>
            <w:r w:rsidRPr="00D408BD">
              <w:rPr>
                <w:rFonts w:ascii="Arial" w:hAnsi="Arial" w:cs="Arial"/>
                <w:sz w:val="24"/>
              </w:rPr>
              <w:t>2020-present</w:t>
            </w:r>
          </w:p>
        </w:tc>
        <w:tc>
          <w:tcPr>
            <w:tcW w:w="5492" w:type="dxa"/>
            <w:tcBorders>
              <w:top w:val="nil"/>
              <w:left w:val="nil"/>
              <w:bottom w:val="single" w:sz="4" w:space="0" w:color="000000" w:themeColor="text1"/>
              <w:right w:val="nil"/>
            </w:tcBorders>
            <w:hideMark/>
          </w:tcPr>
          <w:p w14:paraId="036DF243" w14:textId="77777777" w:rsidR="00BC2D36" w:rsidRPr="00D408BD" w:rsidRDefault="00BC2D36" w:rsidP="001A7DA5">
            <w:pPr>
              <w:spacing w:line="240" w:lineRule="auto"/>
              <w:jc w:val="both"/>
              <w:rPr>
                <w:rFonts w:ascii="Arial" w:hAnsi="Arial" w:cs="Arial"/>
                <w:sz w:val="24"/>
              </w:rPr>
            </w:pPr>
            <w:r w:rsidRPr="00D408BD">
              <w:rPr>
                <w:rFonts w:ascii="Arial" w:hAnsi="Arial" w:cs="Arial"/>
                <w:sz w:val="24"/>
              </w:rPr>
              <w:t>Only few months as CEO and battling his way to save the company because of COVID-19 crisis. Too early to worry about transition when</w:t>
            </w:r>
          </w:p>
        </w:tc>
      </w:tr>
    </w:tbl>
    <w:p w14:paraId="3DB34C03" w14:textId="77777777" w:rsidR="00BC2D36" w:rsidRPr="00D408BD" w:rsidRDefault="00BC2D36" w:rsidP="001A7DA5">
      <w:pPr>
        <w:spacing w:line="240" w:lineRule="auto"/>
        <w:jc w:val="both"/>
        <w:rPr>
          <w:rFonts w:ascii="Arial" w:hAnsi="Arial" w:cs="Arial"/>
          <w:iCs/>
          <w:sz w:val="24"/>
        </w:rPr>
      </w:pPr>
    </w:p>
    <w:p w14:paraId="2277E2C9" w14:textId="77777777" w:rsidR="00BC2D36" w:rsidRPr="00A509E5" w:rsidRDefault="00BC2D36" w:rsidP="00B53882">
      <w:pPr>
        <w:spacing w:line="600" w:lineRule="auto"/>
        <w:rPr>
          <w:rFonts w:ascii="Arial" w:hAnsi="Arial" w:cs="Arial"/>
          <w:iCs/>
          <w:sz w:val="24"/>
        </w:rPr>
      </w:pPr>
      <w:r w:rsidRPr="00A509E5">
        <w:rPr>
          <w:rFonts w:ascii="Arial" w:hAnsi="Arial" w:cs="Arial"/>
          <w:iCs/>
          <w:sz w:val="24"/>
        </w:rPr>
        <w:br w:type="page"/>
      </w:r>
    </w:p>
    <w:p w14:paraId="6C440EBC" w14:textId="77777777" w:rsidR="00BC2D36" w:rsidRPr="00B33E2C" w:rsidRDefault="00BC2D36" w:rsidP="00AD1A99">
      <w:pPr>
        <w:pStyle w:val="Heading1"/>
      </w:pPr>
      <w:bookmarkStart w:id="3" w:name="_Toc51264347"/>
      <w:r w:rsidRPr="00B33E2C">
        <w:lastRenderedPageBreak/>
        <w:t>Succession Planning: Introduction</w:t>
      </w:r>
      <w:bookmarkEnd w:id="3"/>
    </w:p>
    <w:p w14:paraId="34FE562C" w14:textId="77777777" w:rsidR="003D4639" w:rsidRPr="003D4639" w:rsidRDefault="003D4639" w:rsidP="003D4639">
      <w:pPr>
        <w:spacing w:after="0" w:line="600" w:lineRule="auto"/>
        <w:jc w:val="both"/>
        <w:rPr>
          <w:rFonts w:ascii="Arial" w:hAnsi="Arial" w:cs="Arial"/>
          <w:iCs/>
          <w:sz w:val="24"/>
        </w:rPr>
      </w:pPr>
      <w:r w:rsidRPr="003D4639">
        <w:rPr>
          <w:rFonts w:ascii="Arial" w:hAnsi="Arial" w:cs="Arial"/>
          <w:iCs/>
          <w:sz w:val="24"/>
        </w:rPr>
        <w:t xml:space="preserve">One of the most challenging issues being faced by contemporary business enterprises is succession planning. Succession planning is a continuous process of identifying and training future leaders who can take over the leadership of the organization in case the current leader retires, leave or dies. An effective succession planning results in a leadership pool i.e. a group of talented individuals who are potential candidates to take charge of company in future. Since Chief Executive Officers are responsible for the fate of organization, therefore all efforts should be directed towards ensuring a successful succession planning to avoid uncertainty for the organization. An ineffective succession planning or an absence of succession planning will be disastrous because company might end up in crisis where it needs to replace the CEO urgently. For large enterprises ineffective succession planning may raise a situation akin to that of interregnum crisis of a country. In other words, the organization may have to work without a permanent CEO for some time. In business world, this situation spells disaster because CEOs signal stability, employee morale and shareholders’ confidence. </w:t>
      </w:r>
    </w:p>
    <w:p w14:paraId="1C3CB8AB" w14:textId="77777777" w:rsidR="003D4639" w:rsidRPr="003D4639" w:rsidRDefault="003D4639" w:rsidP="003D4639">
      <w:pPr>
        <w:spacing w:after="0" w:line="600" w:lineRule="auto"/>
        <w:jc w:val="both"/>
        <w:rPr>
          <w:rFonts w:ascii="Arial" w:hAnsi="Arial" w:cs="Arial"/>
          <w:iCs/>
          <w:sz w:val="24"/>
        </w:rPr>
      </w:pPr>
    </w:p>
    <w:p w14:paraId="60853410" w14:textId="17F80063" w:rsidR="003D4639" w:rsidRPr="003D4639" w:rsidRDefault="003D4639" w:rsidP="003D4639">
      <w:pPr>
        <w:spacing w:after="0" w:line="600" w:lineRule="auto"/>
        <w:jc w:val="both"/>
        <w:rPr>
          <w:rFonts w:ascii="Arial" w:hAnsi="Arial" w:cs="Arial"/>
          <w:iCs/>
          <w:sz w:val="24"/>
        </w:rPr>
      </w:pPr>
      <w:r w:rsidRPr="003D4639">
        <w:rPr>
          <w:rFonts w:ascii="Arial" w:hAnsi="Arial" w:cs="Arial"/>
          <w:iCs/>
          <w:sz w:val="24"/>
        </w:rPr>
        <w:t xml:space="preserve">When a company is successful at developing leadership succession plans, then the company is available with a “leadership bench” consisting of potential future leaders. All good leaders want to create leadership bench, for example, CEO Tim Cook of Apple Inc. </w:t>
      </w:r>
      <w:r w:rsidR="00B33FCA" w:rsidRPr="003D4639">
        <w:rPr>
          <w:rFonts w:ascii="Arial" w:hAnsi="Arial" w:cs="Arial"/>
          <w:iCs/>
          <w:sz w:val="24"/>
        </w:rPr>
        <w:lastRenderedPageBreak/>
        <w:t>said,</w:t>
      </w:r>
      <w:r w:rsidRPr="003D4639">
        <w:rPr>
          <w:rFonts w:ascii="Arial" w:hAnsi="Arial" w:cs="Arial"/>
          <w:iCs/>
          <w:sz w:val="24"/>
        </w:rPr>
        <w:t xml:space="preserve"> “I want to groom as many successors as possible” (Balakrishnan, 2017). Leaders, who do not want to tarnish their legacy, plan the succession ahead of time.</w:t>
      </w:r>
    </w:p>
    <w:p w14:paraId="712B2FA3" w14:textId="77777777" w:rsidR="003D4639" w:rsidRPr="003D4639" w:rsidRDefault="003D4639" w:rsidP="003D4639">
      <w:pPr>
        <w:spacing w:after="0" w:line="600" w:lineRule="auto"/>
        <w:jc w:val="both"/>
        <w:rPr>
          <w:rFonts w:ascii="Arial" w:hAnsi="Arial" w:cs="Arial"/>
          <w:iCs/>
          <w:sz w:val="24"/>
        </w:rPr>
      </w:pPr>
    </w:p>
    <w:p w14:paraId="3F432E9B" w14:textId="20CF7AA6" w:rsidR="00BC2D36" w:rsidRPr="00B33E2C" w:rsidRDefault="003D4639" w:rsidP="003D4639">
      <w:pPr>
        <w:spacing w:after="0" w:line="600" w:lineRule="auto"/>
        <w:jc w:val="both"/>
        <w:rPr>
          <w:rFonts w:ascii="Arial" w:hAnsi="Arial" w:cs="Arial"/>
          <w:iCs/>
          <w:sz w:val="24"/>
        </w:rPr>
      </w:pPr>
      <w:r w:rsidRPr="003D4639">
        <w:rPr>
          <w:rFonts w:ascii="Arial" w:hAnsi="Arial" w:cs="Arial"/>
          <w:iCs/>
          <w:sz w:val="24"/>
        </w:rPr>
        <w:t>In recent years, the importance of succession planning has increased many folds. In 2019 January to November around 1,480 CEOs left their companies for variety of reasons (Challenger, Gray and Christmas, Inc."CEO Turnover Report," 2019). This number is higher compared to recession year of 2008. The following graph also shows that 2019 is the worst year in the sense that highest number of CEOs left their organizations. A high number of CEOs leaving their organization means that effective succession planning is crucial for all types of organizations.</w:t>
      </w:r>
    </w:p>
    <w:p w14:paraId="0F5FB997" w14:textId="77777777" w:rsidR="00BC2D36" w:rsidRDefault="00BC2D36" w:rsidP="00B53882">
      <w:pPr>
        <w:spacing w:after="0" w:line="600" w:lineRule="auto"/>
        <w:jc w:val="center"/>
        <w:rPr>
          <w:rFonts w:ascii="Arial" w:hAnsi="Arial" w:cs="Arial"/>
          <w:iCs/>
          <w:sz w:val="24"/>
        </w:rPr>
      </w:pPr>
      <w:r w:rsidRPr="00B33E2C">
        <w:rPr>
          <w:rFonts w:ascii="Arial" w:hAnsi="Arial" w:cs="Arial"/>
          <w:iCs/>
          <w:noProof/>
          <w:sz w:val="24"/>
          <w:lang w:eastAsia="zh-CN"/>
        </w:rPr>
        <w:drawing>
          <wp:inline distT="0" distB="0" distL="0" distR="0" wp14:anchorId="1B8BFF08" wp14:editId="64C39E36">
            <wp:extent cx="5000625" cy="2812851"/>
            <wp:effectExtent l="19050" t="0" r="9525" b="0"/>
            <wp:docPr id="1" name="Picture 0" descr="106385386-158145138106120200211_ceo_turnover_january_20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6385386-158145138106120200211_ceo_turnover_january_2020.png"/>
                    <pic:cNvPicPr/>
                  </pic:nvPicPr>
                  <pic:blipFill>
                    <a:blip r:embed="rId13" cstate="print"/>
                    <a:stretch>
                      <a:fillRect/>
                    </a:stretch>
                  </pic:blipFill>
                  <pic:spPr>
                    <a:xfrm>
                      <a:off x="0" y="0"/>
                      <a:ext cx="5000625" cy="2812851"/>
                    </a:xfrm>
                    <a:prstGeom prst="rect">
                      <a:avLst/>
                    </a:prstGeom>
                  </pic:spPr>
                </pic:pic>
              </a:graphicData>
            </a:graphic>
          </wp:inline>
        </w:drawing>
      </w:r>
    </w:p>
    <w:p w14:paraId="665FA20E" w14:textId="77777777" w:rsidR="00BC2D36" w:rsidRPr="00B33E2C" w:rsidRDefault="00BC2D36" w:rsidP="00B53882">
      <w:pPr>
        <w:spacing w:after="0" w:line="600" w:lineRule="auto"/>
        <w:jc w:val="center"/>
        <w:rPr>
          <w:rFonts w:ascii="Arial" w:hAnsi="Arial" w:cs="Arial"/>
          <w:iCs/>
          <w:sz w:val="24"/>
        </w:rPr>
      </w:pPr>
    </w:p>
    <w:p w14:paraId="3BEF1A54" w14:textId="77777777" w:rsidR="003D4639" w:rsidRPr="003D4639" w:rsidRDefault="003D4639" w:rsidP="003D4639">
      <w:pPr>
        <w:spacing w:after="0" w:line="600" w:lineRule="auto"/>
        <w:jc w:val="both"/>
        <w:rPr>
          <w:rFonts w:ascii="Arial" w:hAnsi="Arial" w:cs="Arial"/>
          <w:iCs/>
          <w:color w:val="000000" w:themeColor="text1"/>
          <w:sz w:val="24"/>
        </w:rPr>
      </w:pPr>
      <w:r w:rsidRPr="003D4639">
        <w:rPr>
          <w:rFonts w:ascii="Arial" w:hAnsi="Arial" w:cs="Arial"/>
          <w:iCs/>
          <w:color w:val="000000" w:themeColor="text1"/>
          <w:sz w:val="24"/>
        </w:rPr>
        <w:lastRenderedPageBreak/>
        <w:t xml:space="preserve">With so much at stake, it seems that every organization must be diligent in succession planning for future CEOs. National Association of Corporate Directors (NACD) reports a different reality, for example, half of the corporations having revenues above $500 million do not have an effective CEO succession planning process (Charan, 2005). A survey of public companies by NACD in 2017 shows that the Board of Directors (BOD) are more engaged in generic level of leadership development than the specific level of leadership development, consequently the effectiveness of succession planning is low. Figure 2 shows the survey questions and percentage of responses. The more specific the question is regarding CEO succession planning, the smaller is the percentage of participation. For example, although 60% of respondents, from BODs, discuss long-term succession planning, however, less than 35% involve in activities like “detailed succession timetables”, “accessing real time leadership potential of internal candidate by changing the role”, “competency analysis against future needs”, “access fit of the candidates”, “working with executive search firm”, “attending education events of CEO succession planning”. </w:t>
      </w:r>
    </w:p>
    <w:p w14:paraId="5ED1ED25" w14:textId="77777777" w:rsidR="003D4639" w:rsidRPr="003D4639" w:rsidRDefault="003D4639" w:rsidP="003D4639">
      <w:pPr>
        <w:spacing w:after="0" w:line="600" w:lineRule="auto"/>
        <w:jc w:val="both"/>
        <w:rPr>
          <w:rFonts w:ascii="Arial" w:hAnsi="Arial" w:cs="Arial"/>
          <w:iCs/>
          <w:color w:val="000000" w:themeColor="text1"/>
          <w:sz w:val="24"/>
        </w:rPr>
      </w:pPr>
    </w:p>
    <w:p w14:paraId="36837C1C" w14:textId="77777777" w:rsidR="003D4639" w:rsidRPr="003D4639" w:rsidRDefault="003D4639" w:rsidP="003D4639">
      <w:pPr>
        <w:spacing w:after="0" w:line="600" w:lineRule="auto"/>
        <w:jc w:val="both"/>
        <w:rPr>
          <w:rFonts w:ascii="Arial" w:hAnsi="Arial" w:cs="Arial"/>
          <w:iCs/>
          <w:color w:val="000000" w:themeColor="text1"/>
          <w:sz w:val="24"/>
        </w:rPr>
      </w:pPr>
      <w:r w:rsidRPr="003D4639">
        <w:rPr>
          <w:rFonts w:ascii="Arial" w:hAnsi="Arial" w:cs="Arial"/>
          <w:iCs/>
          <w:color w:val="000000" w:themeColor="text1"/>
          <w:sz w:val="24"/>
        </w:rPr>
        <w:t xml:space="preserve">The transition from departing CEO to new CEO is difficult when the succession planning is not done properly. In fact, it is observed that only 54% of companies have planned successors, whereas only 34% estimate that they will take 90 days to come up with a </w:t>
      </w:r>
      <w:r w:rsidRPr="003D4639">
        <w:rPr>
          <w:rFonts w:ascii="Arial" w:hAnsi="Arial" w:cs="Arial"/>
          <w:iCs/>
          <w:color w:val="000000" w:themeColor="text1"/>
          <w:sz w:val="24"/>
        </w:rPr>
        <w:lastRenderedPageBreak/>
        <w:t>successor (Larcker, Miles, &amp; Tayan, 2014). The overall situation in corporate world regarding succession planning is bleak as approximately 40% of companies do not have internal candidates for replacing CEO (Larcker et al., 2014). These statistics indicate that even if BODs realize that succession planning for long-term is important, they devote less energy and time to resolve this issue.</w:t>
      </w:r>
    </w:p>
    <w:p w14:paraId="6D3D0593" w14:textId="77777777" w:rsidR="003D4639" w:rsidRPr="003D4639" w:rsidRDefault="003D4639" w:rsidP="003D4639">
      <w:pPr>
        <w:spacing w:after="0" w:line="600" w:lineRule="auto"/>
        <w:jc w:val="both"/>
        <w:rPr>
          <w:rFonts w:ascii="Arial" w:hAnsi="Arial" w:cs="Arial"/>
          <w:iCs/>
          <w:color w:val="000000" w:themeColor="text1"/>
          <w:sz w:val="24"/>
        </w:rPr>
      </w:pPr>
    </w:p>
    <w:p w14:paraId="590BDC93" w14:textId="77777777" w:rsidR="003D4639" w:rsidRPr="003D4639" w:rsidRDefault="003D4639" w:rsidP="003D4639">
      <w:pPr>
        <w:spacing w:after="0" w:line="600" w:lineRule="auto"/>
        <w:jc w:val="both"/>
        <w:rPr>
          <w:rFonts w:ascii="Arial" w:hAnsi="Arial" w:cs="Arial"/>
          <w:iCs/>
          <w:color w:val="000000" w:themeColor="text1"/>
          <w:sz w:val="24"/>
        </w:rPr>
      </w:pPr>
      <w:r w:rsidRPr="003D4639">
        <w:rPr>
          <w:rFonts w:ascii="Arial" w:hAnsi="Arial" w:cs="Arial"/>
          <w:iCs/>
          <w:color w:val="000000" w:themeColor="text1"/>
          <w:sz w:val="24"/>
        </w:rPr>
        <w:t xml:space="preserve">The confidence of stakeholders in a company is dependent on CEOs. As a result, when some CEOs retire and there is no suitable candidate to take on the leadership role, the organization faces challenge of its reputation. In fact, many stakeholders feel that these organizations without suitable candidate as new CEO will not be able to sustain. It is observed that former CEOs are coaxed to return from retirement for couple of years so that a suitable candidate for CEO can be arranged. This situation has happened with Boeing’s Harry Stonecipher as well as Dow Chemical’s Bill Stavropoulos (Charan, 2005). In both cases, the succession planning was not done effectively. Disney is no exception to this rule. Without a good CEO the investors lose their confidence in the company’s ability to sustain and remain viable in the future. </w:t>
      </w:r>
    </w:p>
    <w:p w14:paraId="3719DD21" w14:textId="77777777" w:rsidR="003D4639" w:rsidRPr="003D4639" w:rsidRDefault="003D4639" w:rsidP="003D4639">
      <w:pPr>
        <w:spacing w:after="0" w:line="600" w:lineRule="auto"/>
        <w:jc w:val="both"/>
        <w:rPr>
          <w:rFonts w:ascii="Arial" w:hAnsi="Arial" w:cs="Arial"/>
          <w:iCs/>
          <w:color w:val="000000" w:themeColor="text1"/>
          <w:sz w:val="24"/>
        </w:rPr>
      </w:pPr>
    </w:p>
    <w:p w14:paraId="7644F9C6" w14:textId="77777777" w:rsidR="003D4639" w:rsidRPr="003D4639" w:rsidRDefault="003D4639" w:rsidP="003D4639">
      <w:pPr>
        <w:spacing w:after="0" w:line="600" w:lineRule="auto"/>
        <w:jc w:val="both"/>
        <w:rPr>
          <w:rFonts w:ascii="Arial" w:hAnsi="Arial" w:cs="Arial"/>
          <w:iCs/>
          <w:color w:val="000000" w:themeColor="text1"/>
          <w:sz w:val="24"/>
        </w:rPr>
      </w:pPr>
      <w:r w:rsidRPr="003D4639">
        <w:rPr>
          <w:rFonts w:ascii="Arial" w:hAnsi="Arial" w:cs="Arial"/>
          <w:iCs/>
          <w:color w:val="000000" w:themeColor="text1"/>
          <w:sz w:val="24"/>
        </w:rPr>
        <w:t xml:space="preserve">More insight into the succession planning problem is highlighted by (Groysberg &amp; Bell, 2013). Their comparison across different industry shows that succession planning is not </w:t>
      </w:r>
      <w:r w:rsidRPr="003D4639">
        <w:rPr>
          <w:rFonts w:ascii="Arial" w:hAnsi="Arial" w:cs="Arial"/>
          <w:iCs/>
          <w:color w:val="000000" w:themeColor="text1"/>
          <w:sz w:val="24"/>
        </w:rPr>
        <w:lastRenderedPageBreak/>
        <w:t>top priority in most of the cases. Their findings show that approximately half of the companies have vetted at least a viable candidate who could immediately step in as CEO if necessary. Other half didn’t even consider this question. This attitude shows a serious problem for developing succession planning.</w:t>
      </w:r>
    </w:p>
    <w:p w14:paraId="4F2F2960" w14:textId="77777777" w:rsidR="003D4639" w:rsidRPr="003D4639" w:rsidRDefault="003D4639" w:rsidP="003D4639">
      <w:pPr>
        <w:spacing w:after="0" w:line="600" w:lineRule="auto"/>
        <w:jc w:val="both"/>
        <w:rPr>
          <w:rFonts w:ascii="Arial" w:hAnsi="Arial" w:cs="Arial"/>
          <w:iCs/>
          <w:color w:val="000000" w:themeColor="text1"/>
          <w:sz w:val="24"/>
        </w:rPr>
      </w:pPr>
    </w:p>
    <w:p w14:paraId="4B958415" w14:textId="5F5318DF" w:rsidR="001A7DA5" w:rsidRPr="00C24B24" w:rsidRDefault="003D4639" w:rsidP="003D4639">
      <w:pPr>
        <w:spacing w:after="0" w:line="600" w:lineRule="auto"/>
        <w:jc w:val="both"/>
        <w:rPr>
          <w:rFonts w:ascii="Arial" w:hAnsi="Arial" w:cs="Arial"/>
          <w:iCs/>
          <w:color w:val="000000" w:themeColor="text1"/>
          <w:sz w:val="24"/>
        </w:rPr>
      </w:pPr>
      <w:r w:rsidRPr="003D4639">
        <w:rPr>
          <w:rFonts w:ascii="Arial" w:hAnsi="Arial" w:cs="Arial"/>
          <w:iCs/>
          <w:color w:val="000000" w:themeColor="text1"/>
          <w:sz w:val="24"/>
        </w:rPr>
        <w:t>Corporate history shows that many organizations faced negative consequences of ineffective succession planning. Currently, Norges Bank Investment Management, is facing succession planning problem as the bank reported $21 billion loss for the first half of 2020 (Hotler, 2020). The CEO succession dilemma is partly responsible for poor financial results. A similar move was made by Twitter, when it also brought back its CEO “Jack Dorsey” as the company could not develop a succession plan (Pramod, 2020).</w:t>
      </w:r>
    </w:p>
    <w:p w14:paraId="33D3DE39" w14:textId="5688724B" w:rsidR="00BC2D36" w:rsidRPr="00B33E2C" w:rsidRDefault="00BC2D36" w:rsidP="001A7DA5">
      <w:pPr>
        <w:spacing w:after="0" w:line="240" w:lineRule="auto"/>
        <w:jc w:val="center"/>
        <w:rPr>
          <w:rFonts w:ascii="Arial" w:hAnsi="Arial" w:cs="Arial"/>
          <w:iCs/>
          <w:sz w:val="24"/>
        </w:rPr>
      </w:pPr>
      <w:r w:rsidRPr="00B33E2C">
        <w:rPr>
          <w:rFonts w:ascii="Arial" w:hAnsi="Arial" w:cs="Arial"/>
          <w:b/>
          <w:iCs/>
          <w:sz w:val="24"/>
        </w:rPr>
        <w:t>Figure 1: Succession planning by industry</w:t>
      </w:r>
    </w:p>
    <w:p w14:paraId="6200FE68" w14:textId="77777777" w:rsidR="00BC2D36" w:rsidRPr="00B33E2C" w:rsidRDefault="00BC2D36" w:rsidP="001A7DA5">
      <w:pPr>
        <w:spacing w:after="0" w:line="240" w:lineRule="auto"/>
        <w:jc w:val="center"/>
        <w:rPr>
          <w:rFonts w:ascii="Arial" w:hAnsi="Arial" w:cs="Arial"/>
          <w:iCs/>
          <w:sz w:val="24"/>
        </w:rPr>
      </w:pPr>
      <w:r w:rsidRPr="00B33E2C">
        <w:rPr>
          <w:rFonts w:ascii="Arial" w:hAnsi="Arial" w:cs="Arial"/>
          <w:iCs/>
          <w:noProof/>
          <w:sz w:val="24"/>
          <w:lang w:eastAsia="zh-CN"/>
        </w:rPr>
        <w:drawing>
          <wp:inline distT="0" distB="0" distL="0" distR="0" wp14:anchorId="3F996252" wp14:editId="59CA4DFD">
            <wp:extent cx="5323168" cy="2813539"/>
            <wp:effectExtent l="0" t="0" r="0" b="6350"/>
            <wp:docPr id="4" name="Picture 2" descr="successionbyindustr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ccessionbyindustry.gif"/>
                    <pic:cNvPicPr/>
                  </pic:nvPicPr>
                  <pic:blipFill>
                    <a:blip r:embed="rId14" cstate="print"/>
                    <a:stretch>
                      <a:fillRect/>
                    </a:stretch>
                  </pic:blipFill>
                  <pic:spPr>
                    <a:xfrm>
                      <a:off x="0" y="0"/>
                      <a:ext cx="5358144" cy="2832025"/>
                    </a:xfrm>
                    <a:prstGeom prst="rect">
                      <a:avLst/>
                    </a:prstGeom>
                  </pic:spPr>
                </pic:pic>
              </a:graphicData>
            </a:graphic>
          </wp:inline>
        </w:drawing>
      </w:r>
    </w:p>
    <w:p w14:paraId="5F542E82" w14:textId="05D68B5B" w:rsidR="00BC2D36" w:rsidRPr="00B33E2C" w:rsidRDefault="00981FDA" w:rsidP="00981FDA">
      <w:pPr>
        <w:spacing w:after="0" w:line="600" w:lineRule="auto"/>
        <w:jc w:val="center"/>
        <w:rPr>
          <w:rFonts w:ascii="Arial" w:hAnsi="Arial" w:cs="Arial"/>
          <w:iCs/>
          <w:sz w:val="24"/>
        </w:rPr>
      </w:pPr>
      <w:r w:rsidRPr="00981FDA">
        <w:rPr>
          <w:rFonts w:ascii="Arial" w:hAnsi="Arial" w:cs="Arial"/>
          <w:b/>
          <w:iCs/>
          <w:sz w:val="21"/>
          <w:szCs w:val="20"/>
        </w:rPr>
        <w:t xml:space="preserve">Source: Groysberg &amp; Bell </w:t>
      </w:r>
      <w:r w:rsidR="00AF038A">
        <w:rPr>
          <w:rFonts w:ascii="Arial" w:hAnsi="Arial" w:cs="Arial"/>
          <w:b/>
          <w:iCs/>
          <w:sz w:val="21"/>
          <w:szCs w:val="20"/>
        </w:rPr>
        <w:t>(</w:t>
      </w:r>
      <w:r w:rsidRPr="00981FDA">
        <w:rPr>
          <w:rFonts w:ascii="Arial" w:hAnsi="Arial" w:cs="Arial"/>
          <w:b/>
          <w:iCs/>
          <w:sz w:val="21"/>
          <w:szCs w:val="20"/>
        </w:rPr>
        <w:t>2013</w:t>
      </w:r>
      <w:r w:rsidR="00AF038A">
        <w:rPr>
          <w:rFonts w:ascii="Arial" w:hAnsi="Arial" w:cs="Arial"/>
          <w:b/>
          <w:iCs/>
          <w:sz w:val="21"/>
          <w:szCs w:val="20"/>
        </w:rPr>
        <w:t>)</w:t>
      </w:r>
    </w:p>
    <w:p w14:paraId="3B890F7D" w14:textId="77777777" w:rsidR="00BC2D36" w:rsidRPr="00B33E2C" w:rsidRDefault="00BC2D36" w:rsidP="00B53882">
      <w:pPr>
        <w:spacing w:after="0" w:line="600" w:lineRule="auto"/>
        <w:jc w:val="both"/>
        <w:rPr>
          <w:rFonts w:ascii="Arial" w:hAnsi="Arial" w:cs="Arial"/>
          <w:iCs/>
          <w:sz w:val="24"/>
        </w:rPr>
      </w:pPr>
      <w:r w:rsidRPr="00C24B24">
        <w:rPr>
          <w:rFonts w:ascii="Arial" w:hAnsi="Arial" w:cs="Arial"/>
          <w:iCs/>
          <w:sz w:val="24"/>
        </w:rPr>
        <w:lastRenderedPageBreak/>
        <w:t>In this consultancy report, an attempt is made to identify various factors that enervate succession planning. The literature review gives important insights about factors that account towards ineffective CEO planning. These reasons are then compared to the situation of Disney Company, to identify similarities or disparities of succession planning at Disney. Once important reasons have been identified, the report gives suggestions who to avoid these problems in the context of Disney Company. In essence this report has two objectives. First is the attempt to answer the question, what factors are responsible for ineffective succession planning? The second objective is to come up with remedial actions for solving these problems for Disney Company.</w:t>
      </w:r>
    </w:p>
    <w:p w14:paraId="1423F538" w14:textId="77777777" w:rsidR="00BC2D36" w:rsidRPr="00A509E5" w:rsidRDefault="00BC2D36" w:rsidP="00B53882">
      <w:pPr>
        <w:spacing w:after="0" w:line="600" w:lineRule="auto"/>
        <w:jc w:val="both"/>
        <w:rPr>
          <w:rFonts w:ascii="Arial" w:hAnsi="Arial" w:cs="Arial"/>
          <w:iCs/>
          <w:sz w:val="24"/>
        </w:rPr>
      </w:pPr>
    </w:p>
    <w:p w14:paraId="39AB1A5F" w14:textId="77777777" w:rsidR="00AF4B93" w:rsidRDefault="00AF4B93">
      <w:pPr>
        <w:spacing w:after="0" w:line="240" w:lineRule="auto"/>
        <w:rPr>
          <w:rFonts w:ascii="Arial" w:hAnsi="Arial" w:cs="Arial"/>
          <w:b/>
          <w:iCs/>
          <w:color w:val="000000" w:themeColor="text1"/>
          <w:sz w:val="24"/>
        </w:rPr>
      </w:pPr>
      <w:r>
        <w:rPr>
          <w:rFonts w:ascii="Arial" w:hAnsi="Arial" w:cs="Arial"/>
          <w:b/>
          <w:iCs/>
          <w:color w:val="000000" w:themeColor="text1"/>
          <w:sz w:val="24"/>
        </w:rPr>
        <w:br w:type="page"/>
      </w:r>
    </w:p>
    <w:p w14:paraId="3E1936E5" w14:textId="741F8F64" w:rsidR="00BC2D36" w:rsidRPr="00AF4B93" w:rsidRDefault="00BC2D36" w:rsidP="00AF4B93">
      <w:pPr>
        <w:spacing w:after="0" w:line="240" w:lineRule="auto"/>
        <w:jc w:val="center"/>
        <w:rPr>
          <w:rFonts w:ascii="Arial" w:hAnsi="Arial" w:cs="Arial"/>
          <w:b/>
          <w:iCs/>
          <w:color w:val="000000" w:themeColor="text1"/>
          <w:sz w:val="24"/>
        </w:rPr>
      </w:pPr>
      <w:r w:rsidRPr="006F62CC">
        <w:rPr>
          <w:rFonts w:ascii="Arial" w:hAnsi="Arial" w:cs="Arial"/>
          <w:b/>
          <w:iCs/>
          <w:color w:val="000000" w:themeColor="text1"/>
          <w:sz w:val="24"/>
        </w:rPr>
        <w:lastRenderedPageBreak/>
        <w:t>Figure 2: CEO Succession Practices by Board of Directors of Public Corporations</w:t>
      </w:r>
    </w:p>
    <w:p w14:paraId="685BD158" w14:textId="77777777" w:rsidR="00BC2D36" w:rsidRPr="00A509E5" w:rsidRDefault="00BC2D36" w:rsidP="00AF4B93">
      <w:pPr>
        <w:spacing w:after="0" w:line="240" w:lineRule="auto"/>
        <w:jc w:val="center"/>
        <w:rPr>
          <w:rFonts w:ascii="Arial" w:hAnsi="Arial" w:cs="Arial"/>
          <w:iCs/>
          <w:sz w:val="24"/>
        </w:rPr>
      </w:pPr>
      <w:r w:rsidRPr="00A509E5">
        <w:rPr>
          <w:rFonts w:ascii="Arial" w:hAnsi="Arial" w:cs="Arial"/>
          <w:iCs/>
          <w:noProof/>
          <w:sz w:val="24"/>
          <w:lang w:eastAsia="zh-CN"/>
        </w:rPr>
        <w:drawing>
          <wp:inline distT="0" distB="0" distL="0" distR="0" wp14:anchorId="79F892E1" wp14:editId="5027C670">
            <wp:extent cx="5152381" cy="5742858"/>
            <wp:effectExtent l="19050" t="0" r="0" b="0"/>
            <wp:docPr id="2" name="Picture 1" descr="Succession Plann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ccession Planning.PNG"/>
                    <pic:cNvPicPr/>
                  </pic:nvPicPr>
                  <pic:blipFill>
                    <a:blip r:embed="rId15" cstate="print"/>
                    <a:stretch>
                      <a:fillRect/>
                    </a:stretch>
                  </pic:blipFill>
                  <pic:spPr>
                    <a:xfrm>
                      <a:off x="0" y="0"/>
                      <a:ext cx="5152381" cy="5742858"/>
                    </a:xfrm>
                    <a:prstGeom prst="rect">
                      <a:avLst/>
                    </a:prstGeom>
                  </pic:spPr>
                </pic:pic>
              </a:graphicData>
            </a:graphic>
          </wp:inline>
        </w:drawing>
      </w:r>
    </w:p>
    <w:p w14:paraId="257B1B3A" w14:textId="77777777" w:rsidR="00BC2D36" w:rsidRPr="00A509E5" w:rsidRDefault="00BC2D36" w:rsidP="00AF4B93">
      <w:pPr>
        <w:spacing w:after="0" w:line="240" w:lineRule="auto"/>
        <w:jc w:val="both"/>
        <w:rPr>
          <w:rFonts w:ascii="Arial" w:hAnsi="Arial" w:cs="Arial"/>
          <w:iCs/>
          <w:sz w:val="24"/>
        </w:rPr>
      </w:pPr>
    </w:p>
    <w:p w14:paraId="7ED03604" w14:textId="77777777" w:rsidR="00BC2D36" w:rsidRPr="008C7887" w:rsidRDefault="00BC2D36" w:rsidP="00AF4B93">
      <w:pPr>
        <w:spacing w:after="0" w:line="240" w:lineRule="auto"/>
        <w:jc w:val="center"/>
        <w:rPr>
          <w:rFonts w:ascii="Arial" w:hAnsi="Arial" w:cs="Arial"/>
          <w:b/>
          <w:iCs/>
          <w:sz w:val="21"/>
          <w:szCs w:val="20"/>
        </w:rPr>
      </w:pPr>
      <w:r w:rsidRPr="008C7887">
        <w:rPr>
          <w:rFonts w:ascii="Arial" w:hAnsi="Arial" w:cs="Arial"/>
          <w:b/>
          <w:iCs/>
          <w:sz w:val="21"/>
          <w:szCs w:val="20"/>
        </w:rPr>
        <w:t>Source: National Association of Corporate Directors</w:t>
      </w:r>
    </w:p>
    <w:p w14:paraId="14B52F44" w14:textId="77777777" w:rsidR="00BC2D36" w:rsidRPr="00A509E5" w:rsidRDefault="00BC2D36" w:rsidP="00B53882">
      <w:pPr>
        <w:spacing w:after="0" w:line="600" w:lineRule="auto"/>
        <w:jc w:val="both"/>
        <w:rPr>
          <w:rFonts w:ascii="Arial" w:hAnsi="Arial" w:cs="Arial"/>
          <w:iCs/>
          <w:sz w:val="24"/>
        </w:rPr>
      </w:pPr>
    </w:p>
    <w:p w14:paraId="05E30844" w14:textId="77777777" w:rsidR="00BC2D36" w:rsidRPr="00A509E5" w:rsidRDefault="00BC2D36" w:rsidP="00BC2D36">
      <w:pPr>
        <w:spacing w:after="0" w:line="240" w:lineRule="auto"/>
        <w:jc w:val="both"/>
        <w:rPr>
          <w:rFonts w:ascii="Arial" w:hAnsi="Arial" w:cs="Arial"/>
          <w:iCs/>
          <w:sz w:val="24"/>
        </w:rPr>
      </w:pPr>
    </w:p>
    <w:p w14:paraId="71C0D3E5" w14:textId="77777777" w:rsidR="00BC2D36" w:rsidRPr="00A509E5" w:rsidRDefault="00BC2D36" w:rsidP="00BC2D36">
      <w:pPr>
        <w:spacing w:after="0" w:line="240" w:lineRule="auto"/>
        <w:jc w:val="both"/>
        <w:rPr>
          <w:rFonts w:ascii="Arial" w:hAnsi="Arial" w:cs="Arial"/>
          <w:iCs/>
          <w:sz w:val="24"/>
        </w:rPr>
      </w:pPr>
    </w:p>
    <w:p w14:paraId="0D8DE511" w14:textId="77777777" w:rsidR="00BC2D36" w:rsidRPr="00A509E5" w:rsidRDefault="00BC2D36" w:rsidP="00BC2D36">
      <w:pPr>
        <w:spacing w:after="0" w:line="240" w:lineRule="auto"/>
        <w:jc w:val="both"/>
        <w:rPr>
          <w:rFonts w:ascii="Arial" w:hAnsi="Arial" w:cs="Arial"/>
          <w:iCs/>
          <w:sz w:val="24"/>
        </w:rPr>
      </w:pPr>
    </w:p>
    <w:p w14:paraId="17996DCF" w14:textId="77777777" w:rsidR="00BC2D36" w:rsidRPr="00A509E5" w:rsidRDefault="00BC2D36" w:rsidP="00BC2D36">
      <w:pPr>
        <w:spacing w:after="0" w:line="240" w:lineRule="auto"/>
        <w:jc w:val="both"/>
        <w:rPr>
          <w:rFonts w:ascii="Arial" w:hAnsi="Arial" w:cs="Arial"/>
          <w:iCs/>
          <w:sz w:val="24"/>
        </w:rPr>
      </w:pPr>
    </w:p>
    <w:p w14:paraId="74164D40" w14:textId="77777777" w:rsidR="00BC2D36" w:rsidRPr="00A509E5" w:rsidRDefault="00BC2D36" w:rsidP="00BC2D36">
      <w:pPr>
        <w:spacing w:after="0" w:line="240" w:lineRule="auto"/>
        <w:jc w:val="both"/>
        <w:rPr>
          <w:rFonts w:ascii="Arial" w:hAnsi="Arial" w:cs="Arial"/>
          <w:iCs/>
          <w:sz w:val="24"/>
        </w:rPr>
      </w:pPr>
    </w:p>
    <w:p w14:paraId="169E9327" w14:textId="77777777" w:rsidR="00BC2D36" w:rsidRPr="00A509E5" w:rsidRDefault="00BC2D36" w:rsidP="00BC2D36">
      <w:pPr>
        <w:spacing w:after="0" w:line="240" w:lineRule="auto"/>
        <w:jc w:val="both"/>
        <w:rPr>
          <w:rFonts w:ascii="Arial" w:hAnsi="Arial" w:cs="Arial"/>
          <w:iCs/>
          <w:sz w:val="24"/>
        </w:rPr>
      </w:pPr>
      <w:r w:rsidRPr="00A509E5">
        <w:rPr>
          <w:rFonts w:ascii="Arial" w:hAnsi="Arial" w:cs="Arial"/>
          <w:iCs/>
          <w:sz w:val="24"/>
        </w:rPr>
        <w:t xml:space="preserve"> </w:t>
      </w:r>
    </w:p>
    <w:p w14:paraId="5C7FFF3B" w14:textId="77777777" w:rsidR="00BC2D36" w:rsidRPr="00A509E5" w:rsidRDefault="00BC2D36" w:rsidP="00BC2D36">
      <w:pPr>
        <w:spacing w:line="240" w:lineRule="auto"/>
        <w:rPr>
          <w:rFonts w:ascii="Arial" w:hAnsi="Arial" w:cs="Arial"/>
          <w:iCs/>
          <w:sz w:val="24"/>
        </w:rPr>
      </w:pPr>
      <w:r w:rsidRPr="00A509E5">
        <w:rPr>
          <w:rFonts w:ascii="Arial" w:hAnsi="Arial" w:cs="Arial"/>
          <w:iCs/>
          <w:sz w:val="24"/>
        </w:rPr>
        <w:br w:type="page"/>
      </w:r>
    </w:p>
    <w:p w14:paraId="0CBE5F0F" w14:textId="0A8702AA" w:rsidR="00BC2D36" w:rsidRPr="009E0D40" w:rsidRDefault="00BC2D36" w:rsidP="009E0D40">
      <w:pPr>
        <w:pStyle w:val="Heading1"/>
      </w:pPr>
      <w:bookmarkStart w:id="4" w:name="_Toc51264348"/>
      <w:r w:rsidRPr="006847E1">
        <w:lastRenderedPageBreak/>
        <w:t>Literature Review</w:t>
      </w:r>
      <w:bookmarkEnd w:id="4"/>
    </w:p>
    <w:p w14:paraId="4EDEB76E" w14:textId="77777777" w:rsidR="00F84FA2" w:rsidRPr="00F84FA2" w:rsidRDefault="00F84FA2" w:rsidP="00F84FA2">
      <w:pPr>
        <w:spacing w:after="0" w:line="600" w:lineRule="auto"/>
        <w:jc w:val="both"/>
        <w:rPr>
          <w:rFonts w:ascii="Arial" w:hAnsi="Arial" w:cs="Arial"/>
          <w:iCs/>
          <w:sz w:val="24"/>
        </w:rPr>
      </w:pPr>
      <w:r w:rsidRPr="00F84FA2">
        <w:rPr>
          <w:rFonts w:ascii="Arial" w:hAnsi="Arial" w:cs="Arial"/>
          <w:iCs/>
          <w:sz w:val="24"/>
        </w:rPr>
        <w:t>A comprehensive literature review is conducted to identify various factors that inhibit effective succession planning to create a pool of potential candidates for position of CEO. The literature review has revealed following important factors that hinder succession planning.</w:t>
      </w:r>
    </w:p>
    <w:p w14:paraId="512FD166" w14:textId="77777777" w:rsidR="00F84FA2" w:rsidRPr="00F84FA2" w:rsidRDefault="00F84FA2" w:rsidP="00F84FA2">
      <w:pPr>
        <w:spacing w:after="0" w:line="600" w:lineRule="auto"/>
        <w:jc w:val="both"/>
        <w:rPr>
          <w:rFonts w:ascii="Arial" w:hAnsi="Arial" w:cs="Arial"/>
          <w:iCs/>
          <w:sz w:val="24"/>
        </w:rPr>
      </w:pPr>
    </w:p>
    <w:p w14:paraId="7AD1C42D" w14:textId="3281191C" w:rsidR="00BC2D36" w:rsidRPr="00C325D8" w:rsidRDefault="00F84FA2" w:rsidP="00F84FA2">
      <w:pPr>
        <w:spacing w:after="0" w:line="600" w:lineRule="auto"/>
        <w:jc w:val="both"/>
        <w:rPr>
          <w:rFonts w:ascii="Arial" w:hAnsi="Arial" w:cs="Arial"/>
          <w:iCs/>
          <w:sz w:val="24"/>
        </w:rPr>
      </w:pPr>
      <w:r w:rsidRPr="00F84FA2">
        <w:rPr>
          <w:rFonts w:ascii="Arial" w:hAnsi="Arial" w:cs="Arial"/>
          <w:iCs/>
          <w:sz w:val="24"/>
        </w:rPr>
        <w:t>The focus of succession planning is to develop individuals for future leadership responsibility of the organization (Rothwell, 2012). Although the Human Resource Departments are responsible for filling different positions in the organizational hierarchy, however, succession planning is different because it is concerned with the top level of leadership in the organization i.e. CEO. A comprehensive succession planning definition is given as follows “A deliberate and systematic effort by an organization to ensure leadership continuity in key positions, retain and develop intellectual and knowledge capital for the future, and encourage individual advancement” (Rothwell, 2001). In reality a CEO is responsible for future of the company and is custodian of the welfare of employees and shareholders. Therefore, the stakes are very high for succession planning as compared to human resource planning for ordinary levels of the organization.</w:t>
      </w:r>
    </w:p>
    <w:p w14:paraId="146134D6" w14:textId="77777777" w:rsidR="009E0D40" w:rsidRDefault="009E0D40">
      <w:pPr>
        <w:spacing w:after="0" w:line="240" w:lineRule="auto"/>
        <w:rPr>
          <w:rFonts w:asciiTheme="majorHAnsi" w:eastAsiaTheme="majorEastAsia" w:hAnsiTheme="majorHAnsi" w:cstheme="majorBidi"/>
          <w:color w:val="2F5496" w:themeColor="accent1" w:themeShade="BF"/>
          <w:sz w:val="26"/>
          <w:szCs w:val="26"/>
        </w:rPr>
      </w:pPr>
      <w:r>
        <w:br w:type="page"/>
      </w:r>
    </w:p>
    <w:p w14:paraId="65DDB481" w14:textId="7034C53D" w:rsidR="00BC2D36" w:rsidRPr="009E0D40" w:rsidRDefault="00BC2D36" w:rsidP="009E0D40">
      <w:pPr>
        <w:pStyle w:val="Heading2"/>
      </w:pPr>
      <w:bookmarkStart w:id="5" w:name="_Toc51264349"/>
      <w:r w:rsidRPr="00C325D8">
        <w:lastRenderedPageBreak/>
        <w:t>Types of Succession Planning</w:t>
      </w:r>
      <w:bookmarkEnd w:id="5"/>
    </w:p>
    <w:p w14:paraId="0562AE5B" w14:textId="7E22312E" w:rsidR="00BC2D36" w:rsidRDefault="00F84FA2" w:rsidP="00C325D8">
      <w:pPr>
        <w:spacing w:after="0" w:line="600" w:lineRule="auto"/>
        <w:jc w:val="both"/>
        <w:rPr>
          <w:rFonts w:ascii="Arial" w:hAnsi="Arial" w:cs="Arial"/>
          <w:iCs/>
          <w:sz w:val="24"/>
        </w:rPr>
      </w:pPr>
      <w:r w:rsidRPr="00F84FA2">
        <w:rPr>
          <w:rFonts w:ascii="Arial" w:hAnsi="Arial" w:cs="Arial"/>
          <w:iCs/>
          <w:sz w:val="24"/>
        </w:rPr>
        <w:t>Organizations are available with five types of succession planning, namely, relay succession, non-relay succession, outside succession, coup d’état and boomerang model. In relay succession planning, a member from senior management is selected in advance to take the leadership of the organization when sitting CEO end their tenure. In the non-relay succession planning model, several individuals are subjected to screening and competencies checking process by the top management for CEO role (Zhang &amp; Rajagopalan, 2004). The outside succession means that successor is hired from outside the organization. Another succession form is coup d’état, which is essentially acquiring power by force. In other words, when some stakeholders forcefully transient the power from existing CEO to the new CEO. The last model of succession planning is boomerang, in this model, a company brings back the retired CEO for some time during which the decision is made for a new CEO. This happened in the case of Boeing’s and Dow Chemical’s.</w:t>
      </w:r>
    </w:p>
    <w:p w14:paraId="43C274F3" w14:textId="77777777" w:rsidR="009E0D40" w:rsidRPr="00C325D8" w:rsidRDefault="009E0D40" w:rsidP="00C325D8">
      <w:pPr>
        <w:spacing w:after="0" w:line="600" w:lineRule="auto"/>
        <w:jc w:val="both"/>
        <w:rPr>
          <w:rFonts w:ascii="Arial" w:hAnsi="Arial" w:cs="Arial"/>
          <w:iCs/>
          <w:sz w:val="24"/>
        </w:rPr>
      </w:pPr>
    </w:p>
    <w:p w14:paraId="1D62A16C" w14:textId="77777777" w:rsidR="009E0D40" w:rsidRDefault="009E0D40">
      <w:pPr>
        <w:spacing w:after="0" w:line="240" w:lineRule="auto"/>
        <w:rPr>
          <w:rFonts w:asciiTheme="majorHAnsi" w:eastAsiaTheme="majorEastAsia" w:hAnsiTheme="majorHAnsi" w:cstheme="majorBidi"/>
          <w:color w:val="2F5496" w:themeColor="accent1" w:themeShade="BF"/>
          <w:sz w:val="26"/>
          <w:szCs w:val="26"/>
        </w:rPr>
      </w:pPr>
      <w:r>
        <w:br w:type="page"/>
      </w:r>
    </w:p>
    <w:p w14:paraId="35C78558" w14:textId="160D7588" w:rsidR="00BC2D36" w:rsidRPr="00C325D8" w:rsidRDefault="00AD1A99" w:rsidP="00AD1A99">
      <w:pPr>
        <w:pStyle w:val="Heading2"/>
      </w:pPr>
      <w:bookmarkStart w:id="6" w:name="_Toc51264350"/>
      <w:r>
        <w:lastRenderedPageBreak/>
        <w:t>Reasons for ineffective succession plan</w:t>
      </w:r>
      <w:bookmarkEnd w:id="6"/>
    </w:p>
    <w:p w14:paraId="425341DB" w14:textId="3674E00D" w:rsidR="00BC2D36" w:rsidRPr="00C325D8" w:rsidRDefault="00F84FA2" w:rsidP="00C325D8">
      <w:pPr>
        <w:spacing w:after="0" w:line="600" w:lineRule="auto"/>
        <w:jc w:val="both"/>
        <w:rPr>
          <w:rFonts w:ascii="Arial" w:hAnsi="Arial" w:cs="Arial"/>
          <w:iCs/>
          <w:sz w:val="24"/>
        </w:rPr>
      </w:pPr>
      <w:r w:rsidRPr="00F84FA2">
        <w:rPr>
          <w:rFonts w:ascii="Arial" w:hAnsi="Arial" w:cs="Arial"/>
          <w:iCs/>
          <w:sz w:val="24"/>
        </w:rPr>
        <w:t>Further literature review is carried out to indicate that succession planning is ineffective for following major reasons.</w:t>
      </w:r>
    </w:p>
    <w:p w14:paraId="0F1253F1" w14:textId="77777777" w:rsidR="00BC2D36" w:rsidRPr="001B6146" w:rsidRDefault="00BC2D36" w:rsidP="00BC2D36">
      <w:pPr>
        <w:spacing w:after="0" w:line="240" w:lineRule="auto"/>
        <w:jc w:val="both"/>
        <w:rPr>
          <w:rFonts w:ascii="Arial" w:hAnsi="Arial" w:cs="Arial"/>
          <w:iCs/>
          <w:sz w:val="24"/>
        </w:rPr>
      </w:pPr>
    </w:p>
    <w:p w14:paraId="4D2AEECF" w14:textId="77777777" w:rsidR="00BC2D36" w:rsidRPr="001B6146" w:rsidRDefault="00BC2D36" w:rsidP="00F216C9">
      <w:pPr>
        <w:pStyle w:val="Heading3"/>
      </w:pPr>
      <w:bookmarkStart w:id="7" w:name="_Toc51264351"/>
      <w:r w:rsidRPr="001B6146">
        <w:t>Lack of Succession Planning</w:t>
      </w:r>
      <w:bookmarkEnd w:id="7"/>
      <w:r w:rsidRPr="001B6146">
        <w:t xml:space="preserve">  </w:t>
      </w:r>
    </w:p>
    <w:p w14:paraId="5F355C6B" w14:textId="77777777" w:rsidR="00F84FA2" w:rsidRPr="00F84FA2" w:rsidRDefault="00F84FA2" w:rsidP="00F84FA2">
      <w:pPr>
        <w:spacing w:after="0" w:line="600" w:lineRule="auto"/>
        <w:jc w:val="both"/>
        <w:rPr>
          <w:rFonts w:ascii="Arial" w:hAnsi="Arial" w:cs="Arial"/>
          <w:iCs/>
          <w:sz w:val="24"/>
          <w:szCs w:val="24"/>
        </w:rPr>
      </w:pPr>
      <w:r w:rsidRPr="00F84FA2">
        <w:rPr>
          <w:rFonts w:ascii="Arial" w:hAnsi="Arial" w:cs="Arial"/>
          <w:iCs/>
          <w:sz w:val="24"/>
          <w:szCs w:val="24"/>
        </w:rPr>
        <w:t xml:space="preserve">Majority of organizations suffer from lack of succession planning. As reported in the introduction section, CEOs and board of directors spend less time dealing with questions related to succession. Moreover, the CEOs bring up the succession planning issues in generic terms rather than targeting specific issues and show higher commitment level for developing leadership bench. The survey from “National Association for Corporate Directors” as well as research by Groysberg and Bell indicates that most of the organizations suffer from lack of succession planning. </w:t>
      </w:r>
    </w:p>
    <w:p w14:paraId="1D276784" w14:textId="77777777" w:rsidR="00F84FA2" w:rsidRPr="00F84FA2" w:rsidRDefault="00F84FA2" w:rsidP="00F84FA2">
      <w:pPr>
        <w:spacing w:after="0" w:line="600" w:lineRule="auto"/>
        <w:jc w:val="both"/>
        <w:rPr>
          <w:rFonts w:ascii="Arial" w:hAnsi="Arial" w:cs="Arial"/>
          <w:iCs/>
          <w:sz w:val="24"/>
          <w:szCs w:val="24"/>
        </w:rPr>
      </w:pPr>
    </w:p>
    <w:p w14:paraId="0BBAE2FC" w14:textId="3AE86BBC" w:rsidR="00F84FA2" w:rsidRPr="00F84FA2" w:rsidRDefault="00F84FA2" w:rsidP="00F84FA2">
      <w:pPr>
        <w:spacing w:after="0" w:line="600" w:lineRule="auto"/>
        <w:jc w:val="both"/>
        <w:rPr>
          <w:rFonts w:ascii="Arial" w:hAnsi="Arial" w:cs="Arial"/>
          <w:iCs/>
          <w:sz w:val="24"/>
          <w:szCs w:val="24"/>
        </w:rPr>
      </w:pPr>
      <w:r w:rsidRPr="00F84FA2">
        <w:rPr>
          <w:rFonts w:ascii="Arial" w:hAnsi="Arial" w:cs="Arial"/>
          <w:iCs/>
          <w:sz w:val="24"/>
          <w:szCs w:val="24"/>
        </w:rPr>
        <w:t xml:space="preserve">Cheng, Groysberg, and Healy (2020) reported that CEO succession planning is not intact in 63% and 69% of private companies and companies having less than $50 million annual revenue respectively. This finding is clear manifestation of the problem. Although there is an acute need of addressing the succession issue, however, the most CEOs are vague and reactive, instead of being clear and proactive. Harrell (2016), pointed out that approximately 10% – 15% of companies likely to choose new chief executive officer owing to reasons including resignation, retirement, dismissal, or poor health. Another study </w:t>
      </w:r>
      <w:r w:rsidRPr="00F84FA2">
        <w:rPr>
          <w:rFonts w:ascii="Arial" w:hAnsi="Arial" w:cs="Arial"/>
          <w:iCs/>
          <w:sz w:val="24"/>
          <w:szCs w:val="24"/>
        </w:rPr>
        <w:lastRenderedPageBreak/>
        <w:t xml:space="preserve">revealed importance of finding urgent replacement of CEOs where despite almost half of the companies (i.e. 54%) training a particular successor, majority of companies (39%) have not suitable internal candidates (Larcker &amp; Miles, 2010). Many CEOs are not willing to accept that they are replaceable and psychologically they are not ready to accept the idea of retirement (Dattner &amp; Chammorro-Premuzic, 2016). Since, they are not at peace with the terms of retirement, therefore they do not actively promote younger executive for future development.  </w:t>
      </w:r>
    </w:p>
    <w:p w14:paraId="1BA2A196" w14:textId="77777777" w:rsidR="00F84FA2" w:rsidRPr="00F84FA2" w:rsidRDefault="00F84FA2" w:rsidP="00F84FA2">
      <w:pPr>
        <w:spacing w:after="0" w:line="600" w:lineRule="auto"/>
        <w:jc w:val="both"/>
        <w:rPr>
          <w:rFonts w:ascii="Arial" w:hAnsi="Arial" w:cs="Arial"/>
          <w:iCs/>
          <w:sz w:val="24"/>
          <w:szCs w:val="24"/>
        </w:rPr>
      </w:pPr>
    </w:p>
    <w:p w14:paraId="29A69A5E" w14:textId="491DA845" w:rsidR="00BC2D36" w:rsidRPr="00F01DF0" w:rsidRDefault="00F84FA2" w:rsidP="00F84FA2">
      <w:pPr>
        <w:spacing w:after="0" w:line="600" w:lineRule="auto"/>
        <w:jc w:val="both"/>
        <w:rPr>
          <w:rFonts w:ascii="Arial" w:hAnsi="Arial" w:cs="Arial"/>
          <w:iCs/>
          <w:color w:val="000000" w:themeColor="text1"/>
          <w:sz w:val="24"/>
          <w:szCs w:val="24"/>
        </w:rPr>
      </w:pPr>
      <w:r w:rsidRPr="00F84FA2">
        <w:rPr>
          <w:rFonts w:ascii="Arial" w:hAnsi="Arial" w:cs="Arial"/>
          <w:iCs/>
          <w:sz w:val="24"/>
          <w:szCs w:val="24"/>
        </w:rPr>
        <w:t xml:space="preserve">At Disney Company, the problem of lack of succession planning is also evident. Many times, in the history of the company a formal planning for leadership succession was not conducted. In fact, the current CEO of Disney, Bob Chapek, was not considered as the top succession option. The company has to bring back the retired CEO to restore the confidence of investors. This move is clearly indicating that although Bob Chapek is successful at running two divisions of the Disney Company, he is clearly not acceptable in the role of CEO. A proper succession planning for Disney could have nurtured a more suitable candidate. Similarly, in 1983, when CEO Walker retired, the incoming CEO, Ron Miller, served only for 18 months. A short tenure as CEO also indicates that he wants not meant for this position. Many business analysts believed that Ron Miller was more of a creative spirit rather than CEO; therefore, he was not fit for this position. If a carefully </w:t>
      </w:r>
      <w:r w:rsidRPr="00F84FA2">
        <w:rPr>
          <w:rFonts w:ascii="Arial" w:hAnsi="Arial" w:cs="Arial"/>
          <w:iCs/>
          <w:sz w:val="24"/>
          <w:szCs w:val="24"/>
        </w:rPr>
        <w:lastRenderedPageBreak/>
        <w:t>designed succession plan would have been in place, the CEO after Mr. Walker would have stayed for considerably more years. The leadership transition for Eisner was also full of trouble. He faced lots of criticism and endured a campaign for his resignation from the position of CEO.</w:t>
      </w:r>
      <w:r w:rsidR="00BC2D36" w:rsidRPr="00F01DF0">
        <w:rPr>
          <w:rFonts w:ascii="Arial" w:hAnsi="Arial" w:cs="Arial"/>
          <w:color w:val="000000" w:themeColor="text1"/>
          <w:sz w:val="24"/>
          <w:szCs w:val="24"/>
        </w:rPr>
        <w:t xml:space="preserve"> </w:t>
      </w:r>
    </w:p>
    <w:p w14:paraId="777CC7C2" w14:textId="77777777" w:rsidR="00BC2D36" w:rsidRPr="001B6146" w:rsidRDefault="00BC2D36" w:rsidP="00BC2D36">
      <w:pPr>
        <w:spacing w:after="0" w:line="240" w:lineRule="auto"/>
        <w:jc w:val="both"/>
        <w:rPr>
          <w:rFonts w:ascii="Arial" w:hAnsi="Arial" w:cs="Arial"/>
          <w:iCs/>
          <w:sz w:val="24"/>
        </w:rPr>
      </w:pPr>
    </w:p>
    <w:p w14:paraId="090865DA" w14:textId="77777777" w:rsidR="00BC2D36" w:rsidRPr="001B6146" w:rsidRDefault="00BC2D36" w:rsidP="00F216C9">
      <w:pPr>
        <w:pStyle w:val="Heading3"/>
      </w:pPr>
      <w:bookmarkStart w:id="8" w:name="_Toc51264352"/>
      <w:r w:rsidRPr="001B6146">
        <w:t>Absence of Succession Strategy</w:t>
      </w:r>
      <w:bookmarkEnd w:id="8"/>
    </w:p>
    <w:p w14:paraId="632DD8E1" w14:textId="77777777" w:rsidR="00F84FA2" w:rsidRPr="00F84FA2" w:rsidRDefault="00F84FA2" w:rsidP="00F84FA2">
      <w:pPr>
        <w:spacing w:after="0" w:line="600" w:lineRule="auto"/>
        <w:jc w:val="both"/>
        <w:rPr>
          <w:rFonts w:ascii="Arial" w:hAnsi="Arial" w:cs="Arial"/>
          <w:iCs/>
          <w:color w:val="000000" w:themeColor="text1"/>
          <w:sz w:val="24"/>
        </w:rPr>
      </w:pPr>
      <w:r w:rsidRPr="00F84FA2">
        <w:rPr>
          <w:rFonts w:ascii="Arial" w:hAnsi="Arial" w:cs="Arial"/>
          <w:iCs/>
          <w:color w:val="000000" w:themeColor="text1"/>
          <w:sz w:val="24"/>
        </w:rPr>
        <w:t>Succession Planning is an essential duty of human resource department of the organization. Filling the gaps in the hierarchy of the company requires the proper planning and strategy to fill the gaps. However, some organization might lack in the development of the strategy of maintaining the organizational structure of leading the company and departments (Peters, 2011). Several times, the current CEO’s of the companies has specified successor in their mind and announced their successor just before the resignation. Moreover, implementation of the succession plan would cater the demand of the employability in the company (Rothwell, 2010). As, if the company would already know about the current gaps in the employment and have a backup plan to cater them, it would save them a lot of time and recruitment efforts.</w:t>
      </w:r>
    </w:p>
    <w:p w14:paraId="70E62539" w14:textId="77777777" w:rsidR="00F84FA2" w:rsidRPr="00F84FA2" w:rsidRDefault="00F84FA2" w:rsidP="00F84FA2">
      <w:pPr>
        <w:spacing w:after="0" w:line="600" w:lineRule="auto"/>
        <w:jc w:val="both"/>
        <w:rPr>
          <w:rFonts w:ascii="Arial" w:hAnsi="Arial" w:cs="Arial"/>
          <w:iCs/>
          <w:color w:val="000000" w:themeColor="text1"/>
          <w:sz w:val="24"/>
        </w:rPr>
      </w:pPr>
    </w:p>
    <w:p w14:paraId="0D157EFA" w14:textId="2E06EEFD" w:rsidR="00BC2D36" w:rsidRPr="00F01DF0" w:rsidRDefault="00F84FA2" w:rsidP="00F84FA2">
      <w:pPr>
        <w:spacing w:after="0" w:line="600" w:lineRule="auto"/>
        <w:jc w:val="both"/>
        <w:rPr>
          <w:rFonts w:ascii="Arial" w:hAnsi="Arial" w:cs="Arial"/>
          <w:iCs/>
          <w:color w:val="000000" w:themeColor="text1"/>
          <w:sz w:val="24"/>
        </w:rPr>
      </w:pPr>
      <w:r w:rsidRPr="00F84FA2">
        <w:rPr>
          <w:rFonts w:ascii="Arial" w:hAnsi="Arial" w:cs="Arial"/>
          <w:iCs/>
          <w:color w:val="000000" w:themeColor="text1"/>
          <w:sz w:val="24"/>
        </w:rPr>
        <w:t xml:space="preserve">The chief difficulties organization faces without developing the succession plan is not having a dynamic documentation to implement the decision of hiring the individuals at particular designation. Moreover, there is lack of evidence without proper succession </w:t>
      </w:r>
      <w:r w:rsidRPr="00F84FA2">
        <w:rPr>
          <w:rFonts w:ascii="Arial" w:hAnsi="Arial" w:cs="Arial"/>
          <w:iCs/>
          <w:color w:val="000000" w:themeColor="text1"/>
          <w:sz w:val="24"/>
        </w:rPr>
        <w:lastRenderedPageBreak/>
        <w:t xml:space="preserve">strategy which person is eligible for the post or the gap created by the predecessor who resigned. Therefore, companies </w:t>
      </w:r>
      <w:r w:rsidR="00107ABA" w:rsidRPr="00F84FA2">
        <w:rPr>
          <w:rFonts w:ascii="Arial" w:hAnsi="Arial" w:cs="Arial"/>
          <w:iCs/>
          <w:color w:val="000000" w:themeColor="text1"/>
          <w:sz w:val="24"/>
        </w:rPr>
        <w:t>have</w:t>
      </w:r>
      <w:r w:rsidRPr="00F84FA2">
        <w:rPr>
          <w:rFonts w:ascii="Arial" w:hAnsi="Arial" w:cs="Arial"/>
          <w:iCs/>
          <w:color w:val="000000" w:themeColor="text1"/>
          <w:sz w:val="24"/>
        </w:rPr>
        <w:t xml:space="preserve"> to bear more cost and delays while filling the gaps (Rowthwell, 2010).</w:t>
      </w:r>
      <w:r w:rsidR="00BC2D36" w:rsidRPr="00F01DF0">
        <w:rPr>
          <w:rFonts w:ascii="Arial" w:hAnsi="Arial" w:cs="Arial"/>
          <w:iCs/>
          <w:color w:val="000000" w:themeColor="text1"/>
          <w:sz w:val="24"/>
        </w:rPr>
        <w:t xml:space="preserve"> </w:t>
      </w:r>
    </w:p>
    <w:p w14:paraId="0CB4F3E5" w14:textId="77777777" w:rsidR="00BC2D36" w:rsidRPr="001B6146" w:rsidRDefault="00BC2D36" w:rsidP="00BC2D36">
      <w:pPr>
        <w:spacing w:after="0" w:line="240" w:lineRule="auto"/>
        <w:jc w:val="both"/>
        <w:rPr>
          <w:rFonts w:ascii="Arial" w:hAnsi="Arial" w:cs="Arial"/>
          <w:iCs/>
          <w:sz w:val="24"/>
        </w:rPr>
      </w:pPr>
    </w:p>
    <w:p w14:paraId="14FD5F14" w14:textId="77777777" w:rsidR="00BC2D36" w:rsidRPr="001B6146" w:rsidRDefault="00BC2D36" w:rsidP="00F216C9">
      <w:pPr>
        <w:pStyle w:val="Heading3"/>
      </w:pPr>
      <w:bookmarkStart w:id="9" w:name="_Toc51264353"/>
      <w:r w:rsidRPr="001B6146">
        <w:t>Corporate Politics</w:t>
      </w:r>
      <w:bookmarkEnd w:id="9"/>
    </w:p>
    <w:p w14:paraId="1E28C87E" w14:textId="77777777" w:rsidR="00350531" w:rsidRPr="00350531" w:rsidRDefault="00350531" w:rsidP="00350531">
      <w:pPr>
        <w:spacing w:after="0" w:line="600" w:lineRule="auto"/>
        <w:jc w:val="both"/>
        <w:rPr>
          <w:rFonts w:ascii="Arial" w:hAnsi="Arial" w:cs="Arial"/>
          <w:iCs/>
          <w:color w:val="000000" w:themeColor="text1"/>
          <w:sz w:val="24"/>
        </w:rPr>
      </w:pPr>
      <w:r w:rsidRPr="00350531">
        <w:rPr>
          <w:rFonts w:ascii="Arial" w:hAnsi="Arial" w:cs="Arial"/>
          <w:iCs/>
          <w:color w:val="000000" w:themeColor="text1"/>
          <w:sz w:val="24"/>
        </w:rPr>
        <w:t xml:space="preserve">Another major factor which influences the company’s ability to excel is the corporate politics. Succession planning may get affected because of corporate political environment. There might be favoritism in the corporation and people would use corporate ladder to promote their preferred candidates rather than selecting the potential candidates (Rothwell, 2010). However, biasness, lack of commitment, and ignorance toward establishing and implementing the succession planning would cost company time, resources and committed potential candidates to fulfill the demand. In majority of the cases the most challenging task is to deal with corporate politics for developing and implementing succession planning (Ip &amp; Jacobs, 2006). Companies like Ford and Disney which have transformed from family owned businesses to corporations, had to deal with powerful figures from with family names as well as executive with non-family background. In case of Disney the nephew of Walt Disney played a key role in bringing down Eisner from the position of CEO. He also lobbied with other top executives to place candidates up for the position of CEO. </w:t>
      </w:r>
    </w:p>
    <w:p w14:paraId="1DA03FF3" w14:textId="77777777" w:rsidR="00350531" w:rsidRPr="00350531" w:rsidRDefault="00350531" w:rsidP="00350531">
      <w:pPr>
        <w:spacing w:after="0" w:line="600" w:lineRule="auto"/>
        <w:jc w:val="both"/>
        <w:rPr>
          <w:rFonts w:ascii="Arial" w:hAnsi="Arial" w:cs="Arial"/>
          <w:iCs/>
          <w:color w:val="000000" w:themeColor="text1"/>
          <w:sz w:val="24"/>
        </w:rPr>
      </w:pPr>
    </w:p>
    <w:p w14:paraId="342AC6E0" w14:textId="27C20D45" w:rsidR="00BC2D36" w:rsidRPr="00F01DF0" w:rsidRDefault="00350531" w:rsidP="00350531">
      <w:pPr>
        <w:spacing w:after="0" w:line="600" w:lineRule="auto"/>
        <w:jc w:val="both"/>
        <w:rPr>
          <w:rFonts w:ascii="Arial" w:hAnsi="Arial" w:cs="Arial"/>
          <w:iCs/>
          <w:color w:val="000000" w:themeColor="text1"/>
          <w:sz w:val="24"/>
        </w:rPr>
      </w:pPr>
      <w:r w:rsidRPr="00350531">
        <w:rPr>
          <w:rFonts w:ascii="Arial" w:hAnsi="Arial" w:cs="Arial"/>
          <w:iCs/>
          <w:color w:val="000000" w:themeColor="text1"/>
          <w:sz w:val="24"/>
        </w:rPr>
        <w:lastRenderedPageBreak/>
        <w:t>Top executive positions are always a battle ground for politics. The decisions related to succession planning are influenced by various political groups and political aspirations (Gordon &amp; Overbey, 2018). Lobbing for power and top executive positions is also a common problem in companies. The Walt Disney Company was not always successful in managing executive succession because of corporate bickering (Johnston, 2016).</w:t>
      </w:r>
      <w:r w:rsidR="00BC2D36" w:rsidRPr="00F01DF0">
        <w:rPr>
          <w:rFonts w:ascii="Arial" w:hAnsi="Arial" w:cs="Arial"/>
          <w:color w:val="000000" w:themeColor="text1"/>
          <w:sz w:val="24"/>
        </w:rPr>
        <w:t xml:space="preserve"> </w:t>
      </w:r>
    </w:p>
    <w:p w14:paraId="681C4714" w14:textId="77777777" w:rsidR="00BC2D36" w:rsidRPr="001B6146" w:rsidRDefault="00BC2D36" w:rsidP="00BC2D36">
      <w:pPr>
        <w:spacing w:after="0" w:line="240" w:lineRule="auto"/>
        <w:jc w:val="both"/>
        <w:rPr>
          <w:rFonts w:ascii="Arial" w:hAnsi="Arial" w:cs="Arial"/>
          <w:iCs/>
          <w:sz w:val="24"/>
        </w:rPr>
      </w:pPr>
    </w:p>
    <w:p w14:paraId="1FDFC3F4" w14:textId="77777777" w:rsidR="00BC2D36" w:rsidRPr="001B6146" w:rsidRDefault="00BC2D36" w:rsidP="00F216C9">
      <w:pPr>
        <w:pStyle w:val="Heading3"/>
      </w:pPr>
      <w:bookmarkStart w:id="10" w:name="_Toc51264354"/>
      <w:r w:rsidRPr="001B6146">
        <w:t>Absence of Mentoring for Executives</w:t>
      </w:r>
      <w:bookmarkEnd w:id="10"/>
    </w:p>
    <w:p w14:paraId="029F209C" w14:textId="5818DEE8" w:rsidR="00BC2D36" w:rsidRPr="002E6EAD" w:rsidRDefault="00350531" w:rsidP="00D22C9E">
      <w:pPr>
        <w:spacing w:after="0" w:line="600" w:lineRule="auto"/>
        <w:jc w:val="both"/>
        <w:rPr>
          <w:rFonts w:ascii="Arial" w:hAnsi="Arial" w:cs="Arial"/>
          <w:iCs/>
          <w:color w:val="000000" w:themeColor="text1"/>
          <w:sz w:val="24"/>
        </w:rPr>
      </w:pPr>
      <w:r w:rsidRPr="00350531">
        <w:rPr>
          <w:rFonts w:ascii="Arial" w:hAnsi="Arial" w:cs="Arial"/>
          <w:iCs/>
          <w:color w:val="000000" w:themeColor="text1"/>
          <w:sz w:val="24"/>
        </w:rPr>
        <w:t xml:space="preserve">Mentorship is essential for developing corporate leaders for future. The mentorship provides necessary support for situation assessment and decision making. In absence of mentors, the company is not able to inculcate leadership nuances among executives who can take the charge of company in future. Assigning mentors for developing leadership succession means that successors are identified and a portfolio of their skills and knowledge is available. The presence of mentoring initiative means that the company leadership is in position to evaluate the knowledge, skills and capabilities of senior executives. On the contrary, when there is not mentoring initiative, the company is not collecting information about skill sets of the executives. The consequences of not mentoring executives for future leadership is that the incumbents stay in the job longer and accumulates more bargaining power with the BOD. The company’s BODs focus on other activities, like financial, governance, and risk management rather than networking </w:t>
      </w:r>
      <w:r w:rsidRPr="00350531">
        <w:rPr>
          <w:rFonts w:ascii="Arial" w:hAnsi="Arial" w:cs="Arial"/>
          <w:iCs/>
          <w:color w:val="000000" w:themeColor="text1"/>
          <w:sz w:val="24"/>
        </w:rPr>
        <w:lastRenderedPageBreak/>
        <w:t>for potential CEO candidates. Moreover, directors are less experience in n hiring CEOs is a cause for poor succession planning.</w:t>
      </w:r>
      <w:r w:rsidR="00BC2D36" w:rsidRPr="002E6EAD">
        <w:rPr>
          <w:rFonts w:ascii="Arial" w:hAnsi="Arial" w:cs="Arial"/>
          <w:iCs/>
          <w:color w:val="000000" w:themeColor="text1"/>
          <w:sz w:val="24"/>
        </w:rPr>
        <w:t xml:space="preserve"> </w:t>
      </w:r>
    </w:p>
    <w:p w14:paraId="2DB2AE4E" w14:textId="77777777" w:rsidR="00BC2D36" w:rsidRPr="001B6146" w:rsidRDefault="00BC2D36" w:rsidP="00BC2D36">
      <w:pPr>
        <w:spacing w:after="0" w:line="240" w:lineRule="auto"/>
        <w:jc w:val="both"/>
        <w:rPr>
          <w:rFonts w:ascii="Arial" w:hAnsi="Arial" w:cs="Arial"/>
          <w:iCs/>
          <w:sz w:val="24"/>
        </w:rPr>
      </w:pPr>
    </w:p>
    <w:p w14:paraId="3309E03E" w14:textId="298422CD" w:rsidR="00BC2D36" w:rsidRPr="00F01DF0" w:rsidRDefault="00BC2D36" w:rsidP="00F01DF0">
      <w:pPr>
        <w:pStyle w:val="Heading3"/>
      </w:pPr>
      <w:bookmarkStart w:id="11" w:name="_Toc51264355"/>
      <w:r w:rsidRPr="001B6146">
        <w:t>Incumbents don’t want to leave</w:t>
      </w:r>
      <w:bookmarkEnd w:id="11"/>
    </w:p>
    <w:p w14:paraId="1CEC78D3" w14:textId="0AAA7FF4" w:rsidR="00BC2D36" w:rsidRPr="00F01DF0" w:rsidRDefault="00350531" w:rsidP="00D22C9E">
      <w:pPr>
        <w:spacing w:after="0" w:line="600" w:lineRule="auto"/>
        <w:jc w:val="both"/>
        <w:rPr>
          <w:rFonts w:ascii="Arial" w:hAnsi="Arial" w:cs="Arial"/>
          <w:color w:val="000000" w:themeColor="text1"/>
          <w:sz w:val="24"/>
        </w:rPr>
      </w:pPr>
      <w:r w:rsidRPr="00350531">
        <w:rPr>
          <w:rFonts w:ascii="Arial" w:hAnsi="Arial" w:cs="Arial"/>
          <w:color w:val="000000" w:themeColor="text1"/>
          <w:sz w:val="24"/>
        </w:rPr>
        <w:t xml:space="preserve">Succession problem is plagued with woes for so many companies because the incumbent CEOs don’t want to leave their position. Although their company is in acute need of effective succession planning, however, they do not want to relinquish their position. For many CEOs egos create conflicts in the company management. CEOs enhance their influence to remain in office by reducing the information gathering and information processing about potential executive who can replace him (Schepker, Nyberg, Ulrich, &amp; Wright, 2018). The incumbent CEO’s ability to influence potential CEO selection, training and development will weaken the process of succession planning process (Cannella Jr &amp; Lubatkin, 1993). Since the incumbent CEO is powerful and can exercise control over information flow and nomination of individuals for future leadership position, therefore, it is more likely that the incumbent CEO will not leave. The personality of CEOs also influences their decision about succession planning or accepting retirement. Dattner and Chammorro-Premuzic (2016) have reported that some CEOs are low-adjustment people. They are not willing to accept the reality that they have to retire at some point. Since, these leaders have low-level adjustment to the situation of after retirement; therefore, they desire to keep going with the current position of CEO. In fact, for Disney Company an </w:t>
      </w:r>
      <w:r w:rsidRPr="00350531">
        <w:rPr>
          <w:rFonts w:ascii="Arial" w:hAnsi="Arial" w:cs="Arial"/>
          <w:color w:val="000000" w:themeColor="text1"/>
          <w:sz w:val="24"/>
        </w:rPr>
        <w:lastRenderedPageBreak/>
        <w:t>attempt was made to force the candidate out of CEO position. The campaign to force Eisner out of CEO position was made because he didn’t want to leave. This CEO was also unwilling to leave its position, despite the fact that many executives believed new leadership is needed.</w:t>
      </w:r>
      <w:r w:rsidR="00BC2D36" w:rsidRPr="00F01DF0">
        <w:rPr>
          <w:rFonts w:ascii="Arial" w:hAnsi="Arial" w:cs="Arial"/>
          <w:color w:val="000000" w:themeColor="text1"/>
          <w:sz w:val="24"/>
        </w:rPr>
        <w:t xml:space="preserve">  </w:t>
      </w:r>
    </w:p>
    <w:p w14:paraId="36E40960" w14:textId="77777777" w:rsidR="00BC2D36" w:rsidRDefault="00BC2D36" w:rsidP="00BC2D36">
      <w:pPr>
        <w:spacing w:after="0" w:line="240" w:lineRule="auto"/>
        <w:ind w:left="360"/>
        <w:jc w:val="both"/>
        <w:rPr>
          <w:rFonts w:ascii="Arial" w:hAnsi="Arial" w:cs="Arial"/>
          <w:sz w:val="24"/>
        </w:rPr>
      </w:pPr>
    </w:p>
    <w:p w14:paraId="65486FBB" w14:textId="77777777" w:rsidR="00BC2D36" w:rsidRPr="00B439DA" w:rsidRDefault="00BC2D36" w:rsidP="00BC2D36">
      <w:pPr>
        <w:spacing w:after="0" w:line="240" w:lineRule="auto"/>
        <w:ind w:left="360"/>
        <w:jc w:val="both"/>
        <w:rPr>
          <w:rFonts w:ascii="Arial" w:hAnsi="Arial" w:cs="Arial"/>
          <w:iCs/>
          <w:color w:val="FF0000"/>
          <w:sz w:val="24"/>
        </w:rPr>
      </w:pPr>
    </w:p>
    <w:p w14:paraId="26F33A31" w14:textId="77777777" w:rsidR="00BC2D36" w:rsidRPr="00A509E5" w:rsidRDefault="00BC2D36" w:rsidP="00BC2D36">
      <w:pPr>
        <w:spacing w:line="240" w:lineRule="auto"/>
        <w:rPr>
          <w:rFonts w:ascii="Arial" w:hAnsi="Arial" w:cs="Arial"/>
          <w:b/>
          <w:sz w:val="28"/>
        </w:rPr>
      </w:pPr>
      <w:r w:rsidRPr="00A509E5">
        <w:rPr>
          <w:rFonts w:ascii="Arial" w:hAnsi="Arial" w:cs="Arial"/>
          <w:b/>
          <w:sz w:val="28"/>
        </w:rPr>
        <w:br w:type="page"/>
      </w:r>
    </w:p>
    <w:p w14:paraId="5C0C3ACC" w14:textId="60A5F87A" w:rsidR="00BC2D36" w:rsidRPr="00203B82" w:rsidRDefault="00BC2D36" w:rsidP="00AD1A99">
      <w:pPr>
        <w:pStyle w:val="Heading1"/>
      </w:pPr>
      <w:bookmarkStart w:id="12" w:name="_Toc51264356"/>
      <w:r w:rsidRPr="00203B82">
        <w:lastRenderedPageBreak/>
        <w:t>Theoretical explanation of Ineffective Succession Planning</w:t>
      </w:r>
      <w:r w:rsidR="009405E4" w:rsidRPr="00203B82">
        <w:t>: Trait Activation theory</w:t>
      </w:r>
      <w:bookmarkEnd w:id="12"/>
    </w:p>
    <w:p w14:paraId="770C08CB" w14:textId="77777777" w:rsidR="00133FC9" w:rsidRPr="00133FC9" w:rsidRDefault="00133FC9" w:rsidP="00133FC9">
      <w:pPr>
        <w:spacing w:after="0" w:line="600" w:lineRule="auto"/>
        <w:jc w:val="both"/>
        <w:rPr>
          <w:rFonts w:ascii="Arial" w:hAnsi="Arial" w:cs="Arial"/>
          <w:color w:val="000000" w:themeColor="text1"/>
          <w:sz w:val="24"/>
          <w:szCs w:val="24"/>
        </w:rPr>
      </w:pPr>
      <w:r w:rsidRPr="00133FC9">
        <w:rPr>
          <w:rFonts w:ascii="Arial" w:hAnsi="Arial" w:cs="Arial"/>
          <w:color w:val="000000" w:themeColor="text1"/>
          <w:sz w:val="24"/>
          <w:szCs w:val="24"/>
        </w:rPr>
        <w:t xml:space="preserve">The CEOs are of the most powerful people in an organization’s hierarchy. Their personality traits influence all aspects of their decision making. With position of power, as CEO, a person’s personality traits magnify. In many cases it is observed that unpleasant aspects of CEO’s personality start to hamper their decision making. In this context, the overt manifestation of certain aspects of CEO’s personality traits is not unusual. According to “Trait Activation Theory”, a person expresses his/her personality traits because he is exposed to situation cues which can trigger those personality traits (Tett &amp; Burnett, 2003). In other words, CEOs express certain personality traits because they have become CEOs. </w:t>
      </w:r>
    </w:p>
    <w:p w14:paraId="23BA39A7" w14:textId="77777777" w:rsidR="00133FC9" w:rsidRPr="00133FC9" w:rsidRDefault="00133FC9" w:rsidP="00133FC9">
      <w:pPr>
        <w:spacing w:after="0" w:line="600" w:lineRule="auto"/>
        <w:jc w:val="both"/>
        <w:rPr>
          <w:rFonts w:ascii="Arial" w:hAnsi="Arial" w:cs="Arial"/>
          <w:color w:val="000000" w:themeColor="text1"/>
          <w:sz w:val="24"/>
          <w:szCs w:val="24"/>
        </w:rPr>
      </w:pPr>
    </w:p>
    <w:p w14:paraId="3A427058" w14:textId="77777777" w:rsidR="00133FC9" w:rsidRPr="00133FC9" w:rsidRDefault="00133FC9" w:rsidP="00133FC9">
      <w:pPr>
        <w:spacing w:after="0" w:line="600" w:lineRule="auto"/>
        <w:jc w:val="both"/>
        <w:rPr>
          <w:rFonts w:ascii="Arial" w:hAnsi="Arial" w:cs="Arial"/>
          <w:color w:val="000000" w:themeColor="text1"/>
          <w:sz w:val="24"/>
          <w:szCs w:val="24"/>
        </w:rPr>
      </w:pPr>
      <w:r w:rsidRPr="00133FC9">
        <w:rPr>
          <w:rFonts w:ascii="Arial" w:hAnsi="Arial" w:cs="Arial"/>
          <w:color w:val="000000" w:themeColor="text1"/>
          <w:sz w:val="24"/>
          <w:szCs w:val="24"/>
        </w:rPr>
        <w:t xml:space="preserve">Literature review has shown that many CEOs are not enthusiastic about succession planning, for variety of factors. One such factor is narcissistic behavior of CEOs. This behavior is manifested in myriad of ways, for example, incumbent CEOs do not speak candidly about the need for succession planning, they do not accept that they are replaceable, they do deny the reality of retirement, if they really have to appoint a successor, they pick less talented executive as successors (Dattner &amp; Chammorro-Premuzic, 2016). These characteristics of CEOs make them narcissistic. The decisions of narcissistic CEOs are not beneficial for the organization. </w:t>
      </w:r>
    </w:p>
    <w:p w14:paraId="21DCAE0C" w14:textId="77777777" w:rsidR="00133FC9" w:rsidRPr="00133FC9" w:rsidRDefault="00133FC9" w:rsidP="00133FC9">
      <w:pPr>
        <w:spacing w:after="0" w:line="600" w:lineRule="auto"/>
        <w:jc w:val="both"/>
        <w:rPr>
          <w:rFonts w:ascii="Arial" w:hAnsi="Arial" w:cs="Arial"/>
          <w:color w:val="000000" w:themeColor="text1"/>
          <w:sz w:val="24"/>
          <w:szCs w:val="24"/>
        </w:rPr>
      </w:pPr>
    </w:p>
    <w:p w14:paraId="2A0DC02D" w14:textId="77777777" w:rsidR="00133FC9" w:rsidRPr="00133FC9" w:rsidRDefault="00133FC9" w:rsidP="00133FC9">
      <w:pPr>
        <w:spacing w:after="0" w:line="600" w:lineRule="auto"/>
        <w:jc w:val="both"/>
        <w:rPr>
          <w:rFonts w:ascii="Arial" w:hAnsi="Arial" w:cs="Arial"/>
          <w:color w:val="000000" w:themeColor="text1"/>
          <w:sz w:val="24"/>
          <w:szCs w:val="24"/>
        </w:rPr>
      </w:pPr>
      <w:r w:rsidRPr="00133FC9">
        <w:rPr>
          <w:rFonts w:ascii="Arial" w:hAnsi="Arial" w:cs="Arial"/>
          <w:color w:val="000000" w:themeColor="text1"/>
          <w:sz w:val="24"/>
          <w:szCs w:val="24"/>
        </w:rPr>
        <w:t xml:space="preserve">The narcissistic behavior of CEO is explained by “Trait Activation Theory”. The tenants of this theory explain why a person in the position of CEO become narcissist i.e. a CEO becomes narcissist because of the power, authority, expectations and job role of CEO. It is the role of CEO that elevates their status. The title of CEO develops a feeling of inflated and grandiose self-image (Maccoby, 2000). Consequently, CEOs feel that they are more important than others. Because of their sense of being more important and essential for survival of the organization, they incumbent CEOs do not prioritize succession planning. </w:t>
      </w:r>
    </w:p>
    <w:p w14:paraId="6C925291" w14:textId="77777777" w:rsidR="00133FC9" w:rsidRPr="00133FC9" w:rsidRDefault="00133FC9" w:rsidP="00133FC9">
      <w:pPr>
        <w:spacing w:after="0" w:line="600" w:lineRule="auto"/>
        <w:jc w:val="both"/>
        <w:rPr>
          <w:rFonts w:ascii="Arial" w:hAnsi="Arial" w:cs="Arial"/>
          <w:color w:val="000000" w:themeColor="text1"/>
          <w:sz w:val="24"/>
          <w:szCs w:val="24"/>
        </w:rPr>
      </w:pPr>
    </w:p>
    <w:p w14:paraId="4941E95A" w14:textId="447664CF" w:rsidR="00BC2D36" w:rsidRPr="006E41C2" w:rsidRDefault="00133FC9" w:rsidP="00133FC9">
      <w:pPr>
        <w:spacing w:after="0" w:line="600" w:lineRule="auto"/>
        <w:jc w:val="both"/>
        <w:rPr>
          <w:rFonts w:ascii="Arial" w:hAnsi="Arial" w:cs="Arial"/>
          <w:color w:val="000000" w:themeColor="text1"/>
          <w:sz w:val="24"/>
          <w:szCs w:val="24"/>
        </w:rPr>
      </w:pPr>
      <w:r w:rsidRPr="00133FC9">
        <w:rPr>
          <w:rFonts w:ascii="Arial" w:hAnsi="Arial" w:cs="Arial"/>
          <w:color w:val="000000" w:themeColor="text1"/>
          <w:sz w:val="24"/>
          <w:szCs w:val="24"/>
        </w:rPr>
        <w:t>In case of Disney Company, it cannot be expected that the narcissistic personality traits of the CEOs were not instrumental in their decisions related to business activities as well as to future leadership direction. The theory of Trait Activation clarifies that personality traits hinge upon the job role and job characteristics (Liu, Chiang, Fehr, Xu, &amp; Wang, 2017). In case of CEOs, their job roles and job characteristics influence them to assume that they are the identity of the organization and in their absence, no suitable person can lead the organization.</w:t>
      </w:r>
      <w:r w:rsidR="00BC2D36" w:rsidRPr="006E41C2">
        <w:rPr>
          <w:rFonts w:ascii="Arial" w:hAnsi="Arial" w:cs="Arial"/>
          <w:color w:val="000000" w:themeColor="text1"/>
          <w:sz w:val="24"/>
          <w:szCs w:val="24"/>
        </w:rPr>
        <w:t xml:space="preserve"> </w:t>
      </w:r>
    </w:p>
    <w:p w14:paraId="00A20282" w14:textId="77777777" w:rsidR="00BC2D36" w:rsidRPr="009301A3" w:rsidRDefault="00BC2D36" w:rsidP="009301A3">
      <w:pPr>
        <w:spacing w:after="0" w:line="600" w:lineRule="auto"/>
        <w:jc w:val="both"/>
        <w:rPr>
          <w:rFonts w:ascii="Arial" w:hAnsi="Arial" w:cs="Arial"/>
          <w:sz w:val="24"/>
          <w:szCs w:val="24"/>
        </w:rPr>
      </w:pPr>
    </w:p>
    <w:p w14:paraId="304B5E11" w14:textId="77777777" w:rsidR="00D22C9E" w:rsidRDefault="00D22C9E">
      <w:pPr>
        <w:spacing w:after="0" w:line="240" w:lineRule="auto"/>
        <w:rPr>
          <w:rFonts w:asciiTheme="majorHAnsi" w:eastAsiaTheme="majorEastAsia" w:hAnsiTheme="majorHAnsi" w:cstheme="majorBidi"/>
          <w:color w:val="2F5496" w:themeColor="accent1" w:themeShade="BF"/>
          <w:sz w:val="32"/>
          <w:szCs w:val="32"/>
        </w:rPr>
      </w:pPr>
      <w:r>
        <w:br w:type="page"/>
      </w:r>
    </w:p>
    <w:p w14:paraId="6246DC6A" w14:textId="4802D8FE" w:rsidR="00BC2D36" w:rsidRPr="00A509E5" w:rsidRDefault="00BC2D36" w:rsidP="00AD1A99">
      <w:pPr>
        <w:pStyle w:val="Heading1"/>
        <w:rPr>
          <w:sz w:val="24"/>
        </w:rPr>
      </w:pPr>
      <w:bookmarkStart w:id="13" w:name="_Toc51264357"/>
      <w:r w:rsidRPr="00A509E5">
        <w:lastRenderedPageBreak/>
        <w:t>Solutions for the Succession Planning</w:t>
      </w:r>
      <w:bookmarkEnd w:id="13"/>
    </w:p>
    <w:p w14:paraId="567E5B99" w14:textId="77777777" w:rsidR="00BC2D36" w:rsidRPr="00A509E5" w:rsidRDefault="00BC2D36" w:rsidP="00CF7AA5">
      <w:pPr>
        <w:spacing w:after="0" w:line="600" w:lineRule="auto"/>
        <w:jc w:val="both"/>
        <w:rPr>
          <w:rFonts w:ascii="Arial" w:hAnsi="Arial" w:cs="Arial"/>
          <w:sz w:val="24"/>
        </w:rPr>
      </w:pPr>
      <w:r w:rsidRPr="00A509E5">
        <w:rPr>
          <w:rFonts w:ascii="Arial" w:hAnsi="Arial" w:cs="Arial"/>
          <w:sz w:val="24"/>
        </w:rPr>
        <w:t xml:space="preserve">In this section of report, a set of solutions is provided to devise effective succession planning. These solutions can be used by Disney Company to remove barriers in designing a comprehensive succession planning. </w:t>
      </w:r>
    </w:p>
    <w:p w14:paraId="488CD213" w14:textId="77777777" w:rsidR="00BC2D36" w:rsidRPr="00A509E5" w:rsidRDefault="00BC2D36" w:rsidP="00CF7AA5">
      <w:pPr>
        <w:spacing w:after="0" w:line="600" w:lineRule="auto"/>
        <w:jc w:val="both"/>
        <w:rPr>
          <w:rFonts w:ascii="Arial" w:hAnsi="Arial" w:cs="Arial"/>
          <w:sz w:val="24"/>
        </w:rPr>
      </w:pPr>
    </w:p>
    <w:p w14:paraId="5D640668" w14:textId="77777777" w:rsidR="00BC2D36" w:rsidRPr="00A509E5" w:rsidRDefault="00BC2D36" w:rsidP="00F216C9">
      <w:pPr>
        <w:pStyle w:val="Heading2"/>
      </w:pPr>
      <w:bookmarkStart w:id="14" w:name="_Toc51264358"/>
      <w:r w:rsidRPr="00A509E5">
        <w:t>Leadership Development Initiative</w:t>
      </w:r>
      <w:bookmarkEnd w:id="14"/>
    </w:p>
    <w:p w14:paraId="1912F248" w14:textId="77777777" w:rsidR="00606F13" w:rsidRPr="00606F13" w:rsidRDefault="00606F13" w:rsidP="00606F13">
      <w:pPr>
        <w:spacing w:after="0" w:line="600" w:lineRule="auto"/>
        <w:jc w:val="both"/>
        <w:rPr>
          <w:rFonts w:ascii="Arial" w:hAnsi="Arial" w:cs="Arial"/>
          <w:sz w:val="24"/>
          <w:szCs w:val="24"/>
        </w:rPr>
      </w:pPr>
      <w:r w:rsidRPr="00606F13">
        <w:rPr>
          <w:rFonts w:ascii="Arial" w:hAnsi="Arial" w:cs="Arial"/>
          <w:sz w:val="24"/>
          <w:szCs w:val="24"/>
        </w:rPr>
        <w:t xml:space="preserve">An important first step towards succession planning is to take an initiative for leadership development. Those CEOs who show high level of interest in developing their successors are more likely to save their companies from succession crisis. In this regard, the initiative for developing succors for Apple Inc. was taken by Steve Jobs. Steve Jobs of Apple Inc. resigned in 2011 because of his health and asked BODs to execute their succession plan, according to which, Tim Cook was appointed as CEO (Christ, 2014). Since a successor development initiative had been taken by the incumbent CEO therefore, Tim Cook was available for leading the company. Disney leadership should also learn from Apple and must take initiative for developing its executive for the role of CEO. </w:t>
      </w:r>
    </w:p>
    <w:p w14:paraId="06E584DC" w14:textId="77777777" w:rsidR="00606F13" w:rsidRPr="00606F13" w:rsidRDefault="00606F13" w:rsidP="00606F13">
      <w:pPr>
        <w:spacing w:after="0" w:line="600" w:lineRule="auto"/>
        <w:jc w:val="both"/>
        <w:rPr>
          <w:rFonts w:ascii="Arial" w:hAnsi="Arial" w:cs="Arial"/>
          <w:sz w:val="24"/>
          <w:szCs w:val="24"/>
        </w:rPr>
      </w:pPr>
    </w:p>
    <w:p w14:paraId="2E269116" w14:textId="77777777" w:rsidR="00606F13" w:rsidRPr="00606F13" w:rsidRDefault="00606F13" w:rsidP="00606F13">
      <w:pPr>
        <w:spacing w:after="0" w:line="600" w:lineRule="auto"/>
        <w:jc w:val="both"/>
        <w:rPr>
          <w:rFonts w:ascii="Arial" w:hAnsi="Arial" w:cs="Arial"/>
          <w:sz w:val="24"/>
          <w:szCs w:val="24"/>
        </w:rPr>
      </w:pPr>
      <w:r w:rsidRPr="00606F13">
        <w:rPr>
          <w:rFonts w:ascii="Arial" w:hAnsi="Arial" w:cs="Arial"/>
          <w:sz w:val="24"/>
          <w:szCs w:val="24"/>
        </w:rPr>
        <w:t xml:space="preserve">Furthermore, the presence of succession initiative in the organization helps to stabilize the rapid pace of organizational changes. It means that the organization would have the backup planning to implement the transitional changes with sustainability and continuity (Williams, 2019). However, some of the companies overshadowed the importance of the </w:t>
      </w:r>
      <w:r w:rsidRPr="00606F13">
        <w:rPr>
          <w:rFonts w:ascii="Arial" w:hAnsi="Arial" w:cs="Arial"/>
          <w:sz w:val="24"/>
          <w:szCs w:val="24"/>
        </w:rPr>
        <w:lastRenderedPageBreak/>
        <w:t xml:space="preserve">succession planning and does not back the Human Resource Managers to establish the Strategic plan for the company’s succession. This probably leads toward disastrous outrages in the long term and would make companies to face critical need of vacancies at important positions. </w:t>
      </w:r>
    </w:p>
    <w:p w14:paraId="1898D66E" w14:textId="77777777" w:rsidR="00606F13" w:rsidRPr="00606F13" w:rsidRDefault="00606F13" w:rsidP="00606F13">
      <w:pPr>
        <w:spacing w:after="0" w:line="600" w:lineRule="auto"/>
        <w:jc w:val="both"/>
        <w:rPr>
          <w:rFonts w:ascii="Arial" w:hAnsi="Arial" w:cs="Arial"/>
          <w:sz w:val="24"/>
          <w:szCs w:val="24"/>
        </w:rPr>
      </w:pPr>
    </w:p>
    <w:p w14:paraId="441BEABA" w14:textId="3A6700D8" w:rsidR="00BC2D36" w:rsidRPr="00E819D6" w:rsidRDefault="00606F13" w:rsidP="00606F13">
      <w:pPr>
        <w:spacing w:after="0" w:line="600" w:lineRule="auto"/>
        <w:jc w:val="both"/>
        <w:rPr>
          <w:rFonts w:ascii="Arial" w:hAnsi="Arial" w:cs="Arial"/>
          <w:sz w:val="24"/>
          <w:szCs w:val="24"/>
        </w:rPr>
      </w:pPr>
      <w:r w:rsidRPr="00606F13">
        <w:rPr>
          <w:rFonts w:ascii="Arial" w:hAnsi="Arial" w:cs="Arial"/>
          <w:sz w:val="24"/>
          <w:szCs w:val="24"/>
        </w:rPr>
        <w:t>Disney Company should also take advantage of leadership development initiatives. The company’s BOD and CEO must develop and implement leadership development programs at various organizational levels. Moreover, the company is organized in 4 divisions; therefore, the leadership development initiatives must be replicated in all divisions. Top executives from each division can be developed for the position of CEO.</w:t>
      </w:r>
      <w:r w:rsidR="00BC2D36" w:rsidRPr="00E819D6">
        <w:rPr>
          <w:rFonts w:ascii="Arial" w:hAnsi="Arial" w:cs="Arial"/>
          <w:sz w:val="24"/>
          <w:szCs w:val="24"/>
        </w:rPr>
        <w:t xml:space="preserve"> </w:t>
      </w:r>
    </w:p>
    <w:p w14:paraId="7E08AE12" w14:textId="77777777" w:rsidR="00BC2D36" w:rsidRPr="00A509E5" w:rsidRDefault="00BC2D36" w:rsidP="00BC2D36">
      <w:pPr>
        <w:spacing w:after="0" w:line="240" w:lineRule="auto"/>
        <w:ind w:left="360"/>
        <w:jc w:val="both"/>
        <w:rPr>
          <w:rFonts w:ascii="Arial" w:hAnsi="Arial" w:cs="Arial"/>
          <w:sz w:val="24"/>
        </w:rPr>
      </w:pPr>
    </w:p>
    <w:p w14:paraId="2E0AD3D6" w14:textId="77777777" w:rsidR="00BC2D36" w:rsidRPr="00A509E5" w:rsidRDefault="00BC2D36" w:rsidP="00F216C9">
      <w:pPr>
        <w:pStyle w:val="Heading2"/>
      </w:pPr>
      <w:bookmarkStart w:id="15" w:name="_Toc51264359"/>
      <w:r w:rsidRPr="00A509E5">
        <w:t>Corporate Governance</w:t>
      </w:r>
      <w:bookmarkEnd w:id="15"/>
    </w:p>
    <w:p w14:paraId="656E6BC9" w14:textId="77777777" w:rsidR="00E33A70" w:rsidRPr="00E33A70" w:rsidRDefault="00E33A70" w:rsidP="00E33A70">
      <w:pPr>
        <w:spacing w:after="0" w:line="600" w:lineRule="auto"/>
        <w:jc w:val="both"/>
        <w:rPr>
          <w:rFonts w:ascii="Arial" w:hAnsi="Arial" w:cs="Arial"/>
          <w:sz w:val="24"/>
          <w:szCs w:val="24"/>
        </w:rPr>
      </w:pPr>
      <w:r w:rsidRPr="00E33A70">
        <w:rPr>
          <w:rFonts w:ascii="Arial" w:hAnsi="Arial" w:cs="Arial"/>
          <w:sz w:val="24"/>
          <w:szCs w:val="24"/>
        </w:rPr>
        <w:t>An effective corporate governance mechanism can lead a company to be better at developing succession planning. The checks and balances by corporate governance can make sure that a single person or a group does not become too powerful as to dictate the terms of succession planning. Corporate governance mechanism can control the political maneuvering of different executive groups. As a result, the governance will improve by keeping all board of directors in check. Corporate governance puts a mechanism in place which makes the executives to be more engaged in effective organizational management (Schepker et al., 2018).</w:t>
      </w:r>
    </w:p>
    <w:p w14:paraId="5829F59B" w14:textId="77777777" w:rsidR="00E33A70" w:rsidRPr="00E33A70" w:rsidRDefault="00E33A70" w:rsidP="00E33A70">
      <w:pPr>
        <w:spacing w:after="0" w:line="600" w:lineRule="auto"/>
        <w:jc w:val="both"/>
        <w:rPr>
          <w:rFonts w:ascii="Arial" w:hAnsi="Arial" w:cs="Arial"/>
          <w:sz w:val="24"/>
          <w:szCs w:val="24"/>
        </w:rPr>
      </w:pPr>
    </w:p>
    <w:p w14:paraId="285BCB9C" w14:textId="5CC01140" w:rsidR="00BC2D36" w:rsidRPr="002C39DD" w:rsidRDefault="00E33A70" w:rsidP="00E33A70">
      <w:pPr>
        <w:spacing w:after="0" w:line="600" w:lineRule="auto"/>
        <w:jc w:val="both"/>
        <w:rPr>
          <w:rFonts w:ascii="Arial" w:hAnsi="Arial" w:cs="Arial"/>
          <w:sz w:val="24"/>
          <w:szCs w:val="24"/>
        </w:rPr>
      </w:pPr>
      <w:r w:rsidRPr="00E33A70">
        <w:rPr>
          <w:rFonts w:ascii="Arial" w:hAnsi="Arial" w:cs="Arial"/>
          <w:sz w:val="24"/>
          <w:szCs w:val="24"/>
        </w:rPr>
        <w:t>At Disney Company, a modified version of corporate governance will certainly help in development of succession planning. Through corporate governance the BODs and the CEO can be persuaded to engage in meaningful search of future top executive. Corporate governance can also keep a check on CEO as well as BODs about their authority and power. When Disney Company CEO and BODs are not available with excessive power, then they will not be able to influence flow of information. Similarly, corporate governance will enable executives at Disney Company to release necessary finances for leadership development tools and mentoring programs. Corporate governance will also curtail lobbying and power struggle in the Disney Company.</w:t>
      </w:r>
      <w:r w:rsidR="00BC2D36" w:rsidRPr="002C39DD">
        <w:rPr>
          <w:rFonts w:ascii="Arial" w:hAnsi="Arial" w:cs="Arial"/>
          <w:sz w:val="24"/>
          <w:szCs w:val="24"/>
        </w:rPr>
        <w:t xml:space="preserve">  </w:t>
      </w:r>
    </w:p>
    <w:p w14:paraId="649EDDC9" w14:textId="77777777" w:rsidR="00BC2D36" w:rsidRPr="00A509E5" w:rsidRDefault="00BC2D36" w:rsidP="00BC2D36">
      <w:pPr>
        <w:spacing w:after="0" w:line="240" w:lineRule="auto"/>
        <w:ind w:left="360"/>
        <w:jc w:val="both"/>
        <w:rPr>
          <w:rFonts w:ascii="Arial" w:hAnsi="Arial" w:cs="Arial"/>
          <w:sz w:val="24"/>
        </w:rPr>
      </w:pPr>
    </w:p>
    <w:p w14:paraId="3DAF581D" w14:textId="77777777" w:rsidR="00BC2D36" w:rsidRPr="00A509E5" w:rsidRDefault="00BC2D36" w:rsidP="00F216C9">
      <w:pPr>
        <w:pStyle w:val="Heading2"/>
      </w:pPr>
      <w:bookmarkStart w:id="16" w:name="_Toc51264360"/>
      <w:r w:rsidRPr="00A509E5">
        <w:t>Incorporate Immerging Issues and Scenarios</w:t>
      </w:r>
      <w:bookmarkEnd w:id="16"/>
    </w:p>
    <w:p w14:paraId="1BB9370E" w14:textId="77777777" w:rsidR="00E33A70" w:rsidRPr="00E33A70" w:rsidRDefault="00E33A70" w:rsidP="00E33A70">
      <w:pPr>
        <w:spacing w:after="0" w:line="600" w:lineRule="auto"/>
        <w:jc w:val="both"/>
        <w:rPr>
          <w:rFonts w:ascii="Arial" w:hAnsi="Arial" w:cs="Arial"/>
          <w:color w:val="000000" w:themeColor="text1"/>
          <w:sz w:val="24"/>
        </w:rPr>
      </w:pPr>
      <w:r w:rsidRPr="00E33A70">
        <w:rPr>
          <w:rFonts w:ascii="Arial" w:hAnsi="Arial" w:cs="Arial"/>
          <w:color w:val="000000" w:themeColor="text1"/>
          <w:sz w:val="24"/>
        </w:rPr>
        <w:t xml:space="preserve">The dynamism in the business world is on the rise. Business organizations have to deal with unprecedented challenges almost one in a decade, for example, the world trade center attacks of 2001, the recession of 2008, the COVID-19 crisis of 2020. A strong and visionary leadership is necessary to sustain these kinds of crisis. Organizations can learn from these crises for their leadership development. A way forward can be to formulate a leadership development process, for CEO selection, which also incorporates emerging issues and scenarios that fits person for this role. In other words, management can keep a track of the issues and crisis and those executives who performed exceptionally well in </w:t>
      </w:r>
      <w:r w:rsidRPr="00E33A70">
        <w:rPr>
          <w:rFonts w:ascii="Arial" w:hAnsi="Arial" w:cs="Arial"/>
          <w:color w:val="000000" w:themeColor="text1"/>
          <w:sz w:val="24"/>
        </w:rPr>
        <w:lastRenderedPageBreak/>
        <w:t>the crisis. In this way, the company can build up a profile of those mangers who were effective in their decision-making during crisis. These managers can then be selected for top executive positions.</w:t>
      </w:r>
    </w:p>
    <w:p w14:paraId="2B81D427" w14:textId="77777777" w:rsidR="00E33A70" w:rsidRPr="00E33A70" w:rsidRDefault="00E33A70" w:rsidP="00E33A70">
      <w:pPr>
        <w:spacing w:after="0" w:line="600" w:lineRule="auto"/>
        <w:jc w:val="both"/>
        <w:rPr>
          <w:rFonts w:ascii="Arial" w:hAnsi="Arial" w:cs="Arial"/>
          <w:color w:val="000000" w:themeColor="text1"/>
          <w:sz w:val="24"/>
        </w:rPr>
      </w:pPr>
    </w:p>
    <w:p w14:paraId="7A0273E5" w14:textId="2EB49B42" w:rsidR="00BC2D36" w:rsidRPr="00994444" w:rsidRDefault="00E33A70" w:rsidP="00E33A70">
      <w:pPr>
        <w:spacing w:after="0" w:line="600" w:lineRule="auto"/>
        <w:jc w:val="both"/>
        <w:rPr>
          <w:rFonts w:ascii="Arial" w:hAnsi="Arial" w:cs="Arial"/>
          <w:color w:val="000000" w:themeColor="text1"/>
          <w:sz w:val="24"/>
        </w:rPr>
      </w:pPr>
      <w:r w:rsidRPr="00E33A70">
        <w:rPr>
          <w:rFonts w:ascii="Arial" w:hAnsi="Arial" w:cs="Arial"/>
          <w:color w:val="000000" w:themeColor="text1"/>
          <w:sz w:val="24"/>
        </w:rPr>
        <w:t>In case of Disney Company, the company can maintain a checklist of performance of individual mangers in different crisis. These individuals can then be selected for training and mentoring programs. Currently, the company’s parks, resorts and hotels division are suffering losses from COVID-19 crisis. The company can keep track of employees who perform best in this situation, and then these individuals can be selected for skills development for top executive positions.</w:t>
      </w:r>
      <w:r w:rsidR="00BC2D36" w:rsidRPr="00994444">
        <w:rPr>
          <w:rFonts w:ascii="Arial" w:hAnsi="Arial" w:cs="Arial"/>
          <w:color w:val="000000" w:themeColor="text1"/>
          <w:sz w:val="24"/>
        </w:rPr>
        <w:t xml:space="preserve"> </w:t>
      </w:r>
    </w:p>
    <w:p w14:paraId="4B251CE4" w14:textId="77777777" w:rsidR="00BC2D36" w:rsidRPr="00A509E5" w:rsidRDefault="00BC2D36" w:rsidP="00BC2D36">
      <w:pPr>
        <w:spacing w:after="0" w:line="240" w:lineRule="auto"/>
        <w:ind w:left="360"/>
        <w:jc w:val="both"/>
        <w:rPr>
          <w:rFonts w:ascii="Arial" w:hAnsi="Arial" w:cs="Arial"/>
          <w:sz w:val="24"/>
        </w:rPr>
      </w:pPr>
    </w:p>
    <w:p w14:paraId="69D224AD" w14:textId="77777777" w:rsidR="00BC2D36" w:rsidRPr="00A509E5" w:rsidRDefault="00BC2D36" w:rsidP="00F216C9">
      <w:pPr>
        <w:pStyle w:val="Heading2"/>
      </w:pPr>
      <w:bookmarkStart w:id="17" w:name="_Toc51264361"/>
      <w:r w:rsidRPr="00A509E5">
        <w:t>Mentoring Programs</w:t>
      </w:r>
      <w:bookmarkEnd w:id="17"/>
    </w:p>
    <w:p w14:paraId="545DD3A1" w14:textId="64141EF8" w:rsidR="00BC2D36" w:rsidRPr="002C271C" w:rsidRDefault="00E33A70" w:rsidP="00D22C9E">
      <w:pPr>
        <w:spacing w:after="0" w:line="600" w:lineRule="auto"/>
        <w:jc w:val="both"/>
        <w:rPr>
          <w:rFonts w:ascii="Arial" w:hAnsi="Arial" w:cs="Arial"/>
          <w:sz w:val="24"/>
          <w:szCs w:val="24"/>
        </w:rPr>
      </w:pPr>
      <w:r w:rsidRPr="00E33A70">
        <w:rPr>
          <w:rFonts w:ascii="Arial" w:hAnsi="Arial" w:cs="Arial"/>
          <w:sz w:val="24"/>
          <w:szCs w:val="24"/>
        </w:rPr>
        <w:t xml:space="preserve">Due to inappropriate succession planning, companies not only face issue of selecting wrong candidate, that could negatively impact business performance, but also choosing wrong leaders for various top-tier positions. The chief causes for the poor succession decisions for top management position includes only selecting candidates from the pool developed and influenced by executive recruiters, selection by less experienced BOD, and persuading past CEOs out of retirement (Charan, 2005). Over reliance on executive recruiting organizations is not always beneficial. As a result, the company should develop its own mentoring program for executives. The mentoring program will help the executives </w:t>
      </w:r>
      <w:r w:rsidRPr="00E33A70">
        <w:rPr>
          <w:rFonts w:ascii="Arial" w:hAnsi="Arial" w:cs="Arial"/>
          <w:sz w:val="24"/>
          <w:szCs w:val="24"/>
        </w:rPr>
        <w:lastRenderedPageBreak/>
        <w:t>to learn decision making process and incorporate concerns of various stakeholders. CEOs from outside may not be able to associate with the culture of the organization and inadvertently their decisions may negatively impact employees, associates, and strategic position. Therefore, a mentoring program is much better choice.</w:t>
      </w:r>
    </w:p>
    <w:p w14:paraId="2E8CA680" w14:textId="77777777" w:rsidR="00BC2D36" w:rsidRPr="00A509E5" w:rsidRDefault="00BC2D36" w:rsidP="00BC2D36">
      <w:pPr>
        <w:spacing w:after="0" w:line="240" w:lineRule="auto"/>
        <w:ind w:left="360"/>
        <w:jc w:val="both"/>
        <w:rPr>
          <w:rFonts w:ascii="Arial" w:hAnsi="Arial" w:cs="Arial"/>
          <w:sz w:val="24"/>
        </w:rPr>
      </w:pPr>
      <w:r w:rsidRPr="00A509E5">
        <w:rPr>
          <w:rFonts w:ascii="Arial" w:hAnsi="Arial" w:cs="Arial"/>
          <w:sz w:val="24"/>
        </w:rPr>
        <w:t xml:space="preserve">    </w:t>
      </w:r>
    </w:p>
    <w:p w14:paraId="7F0F5AFA" w14:textId="77777777" w:rsidR="004F5A98" w:rsidRDefault="004F5A98">
      <w:pPr>
        <w:spacing w:after="0" w:line="240" w:lineRule="auto"/>
        <w:rPr>
          <w:rFonts w:asciiTheme="majorHAnsi" w:eastAsiaTheme="majorEastAsia" w:hAnsiTheme="majorHAnsi" w:cstheme="majorBidi"/>
          <w:color w:val="2F5496" w:themeColor="accent1" w:themeShade="BF"/>
          <w:sz w:val="32"/>
          <w:szCs w:val="32"/>
        </w:rPr>
      </w:pPr>
      <w:r>
        <w:br w:type="page"/>
      </w:r>
    </w:p>
    <w:p w14:paraId="64DC3C43" w14:textId="35790707" w:rsidR="00BC2D36" w:rsidRPr="00A509E5" w:rsidRDefault="00BC2D36" w:rsidP="00AD1A99">
      <w:pPr>
        <w:pStyle w:val="Heading1"/>
      </w:pPr>
      <w:bookmarkStart w:id="18" w:name="_Toc51264362"/>
      <w:r w:rsidRPr="00A509E5">
        <w:lastRenderedPageBreak/>
        <w:t>Tools for Succession Planning</w:t>
      </w:r>
      <w:bookmarkEnd w:id="18"/>
    </w:p>
    <w:p w14:paraId="68C3A03B" w14:textId="77777777" w:rsidR="00BC2D36" w:rsidRPr="00A509E5" w:rsidRDefault="00BC2D36" w:rsidP="002C271C">
      <w:pPr>
        <w:spacing w:after="0" w:line="600" w:lineRule="auto"/>
        <w:jc w:val="both"/>
        <w:rPr>
          <w:rFonts w:ascii="Arial" w:hAnsi="Arial" w:cs="Arial"/>
          <w:sz w:val="24"/>
        </w:rPr>
      </w:pPr>
      <w:r w:rsidRPr="00A509E5">
        <w:rPr>
          <w:rFonts w:ascii="Arial" w:hAnsi="Arial" w:cs="Arial"/>
          <w:sz w:val="24"/>
        </w:rPr>
        <w:t xml:space="preserve">In this section of report, few tools are presented to overcome the challenges associated with effective succession planning. The Disney Company can use these tools to improve situation related to succession planning. </w:t>
      </w:r>
    </w:p>
    <w:p w14:paraId="33E6DCD0" w14:textId="77777777" w:rsidR="00BC2D36" w:rsidRPr="00A509E5" w:rsidRDefault="00BC2D36" w:rsidP="002C271C">
      <w:pPr>
        <w:spacing w:after="0" w:line="600" w:lineRule="auto"/>
        <w:jc w:val="both"/>
        <w:rPr>
          <w:rFonts w:ascii="Arial" w:hAnsi="Arial" w:cs="Arial"/>
          <w:sz w:val="24"/>
        </w:rPr>
      </w:pPr>
    </w:p>
    <w:p w14:paraId="3AB1E830" w14:textId="77777777" w:rsidR="00BC2D36" w:rsidRPr="00A509E5" w:rsidRDefault="00BC2D36" w:rsidP="00F216C9">
      <w:pPr>
        <w:pStyle w:val="Heading2"/>
      </w:pPr>
      <w:bookmarkStart w:id="19" w:name="_Toc51264363"/>
      <w:r w:rsidRPr="00A509E5">
        <w:t>Leadership Pipeline Model</w:t>
      </w:r>
      <w:bookmarkEnd w:id="19"/>
    </w:p>
    <w:p w14:paraId="50D40741" w14:textId="64EBDE56" w:rsidR="00857730" w:rsidRPr="00857730" w:rsidRDefault="00857730" w:rsidP="00857730">
      <w:pPr>
        <w:spacing w:after="0" w:line="600" w:lineRule="auto"/>
        <w:jc w:val="both"/>
        <w:rPr>
          <w:rFonts w:ascii="Arial" w:hAnsi="Arial" w:cs="Arial"/>
          <w:sz w:val="24"/>
          <w:szCs w:val="24"/>
        </w:rPr>
      </w:pPr>
      <w:r w:rsidRPr="00857730">
        <w:rPr>
          <w:rFonts w:ascii="Arial" w:hAnsi="Arial" w:cs="Arial"/>
          <w:sz w:val="24"/>
          <w:szCs w:val="24"/>
        </w:rPr>
        <w:t xml:space="preserve">A leadership pipeline model is useful to create a reserve bench of leaders for future. By using this </w:t>
      </w:r>
      <w:r w:rsidR="00F62DB1" w:rsidRPr="00857730">
        <w:rPr>
          <w:rFonts w:ascii="Arial" w:hAnsi="Arial" w:cs="Arial"/>
          <w:sz w:val="24"/>
          <w:szCs w:val="24"/>
        </w:rPr>
        <w:t>tool,</w:t>
      </w:r>
      <w:r w:rsidRPr="00857730">
        <w:rPr>
          <w:rFonts w:ascii="Arial" w:hAnsi="Arial" w:cs="Arial"/>
          <w:sz w:val="24"/>
          <w:szCs w:val="24"/>
        </w:rPr>
        <w:t xml:space="preserve"> the company can ensure high-quality talent at various hierarchal levels (Griffith, Baur, &amp; Buckley, 2019). By using a Leadership Pipeline tool, the company can increase its choices for future leaders. The beginning point is an assessment of leadership needs for future. In light of this assessment, the company can chart down set of training skills and training requirements that will complement the role of CEO in future. Once training has been provided to the potential candidates, the company can make assessment of learned skills. All individuals that are selected for executive positions are not likely to learn at same level and develop same level of skill set. The variation in learning is natural. The company can decide to promote or retain individuals for future executive positions based on the assessment of their learning. </w:t>
      </w:r>
    </w:p>
    <w:p w14:paraId="7127260C" w14:textId="77777777" w:rsidR="00857730" w:rsidRPr="00857730" w:rsidRDefault="00857730" w:rsidP="00857730">
      <w:pPr>
        <w:spacing w:after="0" w:line="600" w:lineRule="auto"/>
        <w:jc w:val="both"/>
        <w:rPr>
          <w:rFonts w:ascii="Arial" w:hAnsi="Arial" w:cs="Arial"/>
          <w:sz w:val="24"/>
          <w:szCs w:val="24"/>
        </w:rPr>
      </w:pPr>
    </w:p>
    <w:p w14:paraId="5342CFBD" w14:textId="05EB879C" w:rsidR="00BC2D36" w:rsidRPr="002C271C" w:rsidRDefault="00857730" w:rsidP="00857730">
      <w:pPr>
        <w:spacing w:after="0" w:line="600" w:lineRule="auto"/>
        <w:jc w:val="both"/>
        <w:rPr>
          <w:rFonts w:ascii="Arial" w:hAnsi="Arial" w:cs="Arial"/>
          <w:sz w:val="24"/>
          <w:szCs w:val="24"/>
        </w:rPr>
      </w:pPr>
      <w:r w:rsidRPr="00857730">
        <w:rPr>
          <w:rFonts w:ascii="Arial" w:hAnsi="Arial" w:cs="Arial"/>
          <w:sz w:val="24"/>
          <w:szCs w:val="24"/>
        </w:rPr>
        <w:lastRenderedPageBreak/>
        <w:t>The leadership pipeline model will ensure that the company is no longer without reserve bench of future leaders. In essence, the leadership pipeline model will effectively address the lack of succession planning issues.</w:t>
      </w:r>
    </w:p>
    <w:p w14:paraId="45286232" w14:textId="77777777" w:rsidR="00BC2D36" w:rsidRPr="002C271C" w:rsidRDefault="00BC2D36" w:rsidP="002C271C">
      <w:pPr>
        <w:spacing w:after="0" w:line="600" w:lineRule="auto"/>
        <w:jc w:val="both"/>
        <w:rPr>
          <w:rFonts w:ascii="Arial" w:hAnsi="Arial" w:cs="Arial"/>
          <w:sz w:val="24"/>
          <w:szCs w:val="24"/>
        </w:rPr>
      </w:pPr>
      <w:r w:rsidRPr="002C271C">
        <w:rPr>
          <w:rFonts w:ascii="Arial" w:hAnsi="Arial" w:cs="Arial"/>
          <w:noProof/>
          <w:sz w:val="24"/>
          <w:szCs w:val="24"/>
        </w:rPr>
        <mc:AlternateContent>
          <mc:Choice Requires="wpg">
            <w:drawing>
              <wp:anchor distT="0" distB="0" distL="114300" distR="114300" simplePos="0" relativeHeight="251659264" behindDoc="0" locked="0" layoutInCell="1" allowOverlap="1" wp14:anchorId="20F4848A" wp14:editId="5F8D7168">
                <wp:simplePos x="0" y="0"/>
                <wp:positionH relativeFrom="column">
                  <wp:posOffset>170180</wp:posOffset>
                </wp:positionH>
                <wp:positionV relativeFrom="paragraph">
                  <wp:posOffset>4445</wp:posOffset>
                </wp:positionV>
                <wp:extent cx="5499100" cy="944245"/>
                <wp:effectExtent l="0" t="0" r="0" b="8255"/>
                <wp:wrapNone/>
                <wp:docPr id="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99100" cy="944245"/>
                          <a:chOff x="1452" y="1762"/>
                          <a:chExt cx="8660" cy="1487"/>
                        </a:xfrm>
                      </wpg:grpSpPr>
                      <wps:wsp>
                        <wps:cNvPr id="5" name="Rectangle 3"/>
                        <wps:cNvSpPr>
                          <a:spLocks/>
                        </wps:cNvSpPr>
                        <wps:spPr bwMode="auto">
                          <a:xfrm>
                            <a:off x="1452" y="1786"/>
                            <a:ext cx="1670" cy="921"/>
                          </a:xfrm>
                          <a:prstGeom prst="rect">
                            <a:avLst/>
                          </a:prstGeom>
                          <a:solidFill>
                            <a:srgbClr val="FFFFFF"/>
                          </a:solidFill>
                          <a:ln w="9525">
                            <a:solidFill>
                              <a:srgbClr val="000000"/>
                            </a:solidFill>
                            <a:miter lim="800000"/>
                            <a:headEnd/>
                            <a:tailEnd/>
                          </a:ln>
                        </wps:spPr>
                        <wps:txbx>
                          <w:txbxContent>
                            <w:p w14:paraId="65A4634B" w14:textId="77777777" w:rsidR="006C498B" w:rsidRPr="005A518A" w:rsidRDefault="006C498B" w:rsidP="00BC2D36">
                              <w:pPr>
                                <w:spacing w:after="0" w:line="240" w:lineRule="auto"/>
                                <w:rPr>
                                  <w:rFonts w:ascii="Times New Roman" w:hAnsi="Times New Roman" w:cs="Times New Roman"/>
                                </w:rPr>
                              </w:pPr>
                              <w:r w:rsidRPr="005A518A">
                                <w:rPr>
                                  <w:rFonts w:ascii="Times New Roman" w:hAnsi="Times New Roman" w:cs="Times New Roman"/>
                                </w:rPr>
                                <w:t>Leadership Need Analysis</w:t>
                              </w:r>
                            </w:p>
                          </w:txbxContent>
                        </wps:txbx>
                        <wps:bodyPr rot="0" vert="horz" wrap="square" lIns="91440" tIns="45720" rIns="91440" bIns="45720" anchor="t" anchorCtr="0" upright="1">
                          <a:noAutofit/>
                        </wps:bodyPr>
                      </wps:wsp>
                      <wps:wsp>
                        <wps:cNvPr id="6" name="Rectangle 4"/>
                        <wps:cNvSpPr>
                          <a:spLocks/>
                        </wps:cNvSpPr>
                        <wps:spPr bwMode="auto">
                          <a:xfrm>
                            <a:off x="3789" y="1786"/>
                            <a:ext cx="1670" cy="921"/>
                          </a:xfrm>
                          <a:prstGeom prst="rect">
                            <a:avLst/>
                          </a:prstGeom>
                          <a:solidFill>
                            <a:srgbClr val="FFFFFF"/>
                          </a:solidFill>
                          <a:ln w="9525">
                            <a:solidFill>
                              <a:srgbClr val="000000"/>
                            </a:solidFill>
                            <a:miter lim="800000"/>
                            <a:headEnd/>
                            <a:tailEnd/>
                          </a:ln>
                        </wps:spPr>
                        <wps:txbx>
                          <w:txbxContent>
                            <w:p w14:paraId="6E822130" w14:textId="77777777" w:rsidR="006C498B" w:rsidRPr="005A518A" w:rsidRDefault="006C498B" w:rsidP="00BC2D36">
                              <w:pPr>
                                <w:spacing w:after="0" w:line="240" w:lineRule="auto"/>
                                <w:rPr>
                                  <w:rFonts w:ascii="Times New Roman" w:hAnsi="Times New Roman" w:cs="Times New Roman"/>
                                </w:rPr>
                              </w:pPr>
                              <w:r w:rsidRPr="005A518A">
                                <w:rPr>
                                  <w:rFonts w:ascii="Times New Roman" w:hAnsi="Times New Roman" w:cs="Times New Roman"/>
                                </w:rPr>
                                <w:t>Training of Skills</w:t>
                              </w:r>
                            </w:p>
                          </w:txbxContent>
                        </wps:txbx>
                        <wps:bodyPr rot="0" vert="horz" wrap="square" lIns="91440" tIns="45720" rIns="91440" bIns="45720" anchor="t" anchorCtr="0" upright="1">
                          <a:noAutofit/>
                        </wps:bodyPr>
                      </wps:wsp>
                      <wps:wsp>
                        <wps:cNvPr id="7" name="Rectangle 5"/>
                        <wps:cNvSpPr>
                          <a:spLocks/>
                        </wps:cNvSpPr>
                        <wps:spPr bwMode="auto">
                          <a:xfrm>
                            <a:off x="6134" y="1786"/>
                            <a:ext cx="1670" cy="921"/>
                          </a:xfrm>
                          <a:prstGeom prst="rect">
                            <a:avLst/>
                          </a:prstGeom>
                          <a:solidFill>
                            <a:srgbClr val="FFFFFF"/>
                          </a:solidFill>
                          <a:ln w="9525">
                            <a:solidFill>
                              <a:srgbClr val="000000"/>
                            </a:solidFill>
                            <a:miter lim="800000"/>
                            <a:headEnd/>
                            <a:tailEnd/>
                          </a:ln>
                        </wps:spPr>
                        <wps:txbx>
                          <w:txbxContent>
                            <w:p w14:paraId="114032B0" w14:textId="77777777" w:rsidR="006C498B" w:rsidRPr="005A518A" w:rsidRDefault="006C498B" w:rsidP="00BC2D36">
                              <w:pPr>
                                <w:spacing w:after="0" w:line="240" w:lineRule="auto"/>
                                <w:rPr>
                                  <w:rFonts w:ascii="Times New Roman" w:hAnsi="Times New Roman" w:cs="Times New Roman"/>
                                </w:rPr>
                              </w:pPr>
                              <w:r w:rsidRPr="005A518A">
                                <w:rPr>
                                  <w:rFonts w:ascii="Times New Roman" w:hAnsi="Times New Roman" w:cs="Times New Roman"/>
                                </w:rPr>
                                <w:t>Learning Assessment of Skills</w:t>
                              </w:r>
                            </w:p>
                          </w:txbxContent>
                        </wps:txbx>
                        <wps:bodyPr rot="0" vert="horz" wrap="square" lIns="91440" tIns="45720" rIns="91440" bIns="45720" anchor="t" anchorCtr="0" upright="1">
                          <a:noAutofit/>
                        </wps:bodyPr>
                      </wps:wsp>
                      <wps:wsp>
                        <wps:cNvPr id="8" name="Rectangle 6"/>
                        <wps:cNvSpPr>
                          <a:spLocks/>
                        </wps:cNvSpPr>
                        <wps:spPr bwMode="auto">
                          <a:xfrm>
                            <a:off x="8442" y="1762"/>
                            <a:ext cx="1670" cy="921"/>
                          </a:xfrm>
                          <a:prstGeom prst="rect">
                            <a:avLst/>
                          </a:prstGeom>
                          <a:solidFill>
                            <a:srgbClr val="FFFFFF"/>
                          </a:solidFill>
                          <a:ln w="9525">
                            <a:solidFill>
                              <a:srgbClr val="000000"/>
                            </a:solidFill>
                            <a:miter lim="800000"/>
                            <a:headEnd/>
                            <a:tailEnd/>
                          </a:ln>
                        </wps:spPr>
                        <wps:txbx>
                          <w:txbxContent>
                            <w:p w14:paraId="66E55457" w14:textId="77777777" w:rsidR="006C498B" w:rsidRPr="005A518A" w:rsidRDefault="006C498B" w:rsidP="00BC2D36">
                              <w:pPr>
                                <w:spacing w:after="0" w:line="240" w:lineRule="auto"/>
                                <w:rPr>
                                  <w:rFonts w:ascii="Times New Roman" w:hAnsi="Times New Roman" w:cs="Times New Roman"/>
                                </w:rPr>
                              </w:pPr>
                              <w:r w:rsidRPr="005A518A">
                                <w:rPr>
                                  <w:rFonts w:ascii="Times New Roman" w:hAnsi="Times New Roman" w:cs="Times New Roman"/>
                                </w:rPr>
                                <w:t>Promotion or Retention</w:t>
                              </w:r>
                            </w:p>
                          </w:txbxContent>
                        </wps:txbx>
                        <wps:bodyPr rot="0" vert="horz" wrap="square" lIns="91440" tIns="45720" rIns="91440" bIns="45720" anchor="t" anchorCtr="0" upright="1">
                          <a:noAutofit/>
                        </wps:bodyPr>
                      </wps:wsp>
                      <wps:wsp>
                        <wps:cNvPr id="9" name="AutoShape 7"/>
                        <wps:cNvCnPr>
                          <a:cxnSpLocks/>
                        </wps:cNvCnPr>
                        <wps:spPr bwMode="auto">
                          <a:xfrm>
                            <a:off x="3122" y="2212"/>
                            <a:ext cx="564"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 name="AutoShape 8"/>
                        <wps:cNvCnPr>
                          <a:cxnSpLocks/>
                        </wps:cNvCnPr>
                        <wps:spPr bwMode="auto">
                          <a:xfrm>
                            <a:off x="5467" y="2212"/>
                            <a:ext cx="564"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AutoShape 9"/>
                        <wps:cNvCnPr>
                          <a:cxnSpLocks/>
                        </wps:cNvCnPr>
                        <wps:spPr bwMode="auto">
                          <a:xfrm>
                            <a:off x="7804" y="2212"/>
                            <a:ext cx="564"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10"/>
                        <wps:cNvCnPr>
                          <a:cxnSpLocks/>
                        </wps:cNvCnPr>
                        <wps:spPr bwMode="auto">
                          <a:xfrm>
                            <a:off x="9239" y="2683"/>
                            <a:ext cx="0" cy="56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AutoShape 11"/>
                        <wps:cNvCnPr>
                          <a:cxnSpLocks/>
                        </wps:cNvCnPr>
                        <wps:spPr bwMode="auto">
                          <a:xfrm flipH="1">
                            <a:off x="2189" y="3249"/>
                            <a:ext cx="7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AutoShape 12"/>
                        <wps:cNvCnPr>
                          <a:cxnSpLocks/>
                        </wps:cNvCnPr>
                        <wps:spPr bwMode="auto">
                          <a:xfrm flipV="1">
                            <a:off x="2189" y="2811"/>
                            <a:ext cx="0" cy="43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0F4848A" id="Group 2" o:spid="_x0000_s1028" style="position:absolute;left:0;text-align:left;margin-left:13.4pt;margin-top:.35pt;width:433pt;height:74.35pt;z-index:251659264" coordorigin="1452,1762" coordsize="8660,148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">
                <v:rect id="Rectangle 3" o:spid="_x0000_s1029" style="position:absolute;left:1452;top:1786;width:1670;height:9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">
                  <v:path arrowok="t"/>
                  <v:textbox>
                    <w:txbxContent>
                      <w:p w14:paraId="65A4634B" w14:textId="77777777" w:rsidR="006C498B" w:rsidRPr="005A518A" w:rsidRDefault="006C498B" w:rsidP="00BC2D36">
                        <w:pPr>
                          <w:spacing w:after="0" w:line="240" w:lineRule="auto"/>
                          <w:rPr>
                            <w:rFonts w:ascii="Times New Roman" w:hAnsi="Times New Roman" w:cs="Times New Roman"/>
                          </w:rPr>
                        </w:pPr>
                        <w:r w:rsidRPr="005A518A">
                          <w:rPr>
                            <w:rFonts w:ascii="Times New Roman" w:hAnsi="Times New Roman" w:cs="Times New Roman"/>
                          </w:rPr>
                          <w:t>Leadership Need Analysis</w:t>
                        </w:r>
                      </w:p>
                    </w:txbxContent>
                  </v:textbox>
                </v:rect>
                <v:rect id="Rectangle 4" o:spid="_x0000_s1030" style="position:absolute;left:3789;top:1786;width:1670;height:9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">
                  <v:path arrowok="t"/>
                  <v:textbox>
                    <w:txbxContent>
                      <w:p w14:paraId="6E822130" w14:textId="77777777" w:rsidR="006C498B" w:rsidRPr="005A518A" w:rsidRDefault="006C498B" w:rsidP="00BC2D36">
                        <w:pPr>
                          <w:spacing w:after="0" w:line="240" w:lineRule="auto"/>
                          <w:rPr>
                            <w:rFonts w:ascii="Times New Roman" w:hAnsi="Times New Roman" w:cs="Times New Roman"/>
                          </w:rPr>
                        </w:pPr>
                        <w:r w:rsidRPr="005A518A">
                          <w:rPr>
                            <w:rFonts w:ascii="Times New Roman" w:hAnsi="Times New Roman" w:cs="Times New Roman"/>
                          </w:rPr>
                          <w:t>Training of Skills</w:t>
                        </w:r>
                      </w:p>
                    </w:txbxContent>
                  </v:textbox>
                </v:rect>
                <v:rect id="Rectangle 5" o:spid="_x0000_s1031" style="position:absolute;left:6134;top:1786;width:1670;height:9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">
                  <v:path arrowok="t"/>
                  <v:textbox>
                    <w:txbxContent>
                      <w:p w14:paraId="114032B0" w14:textId="77777777" w:rsidR="006C498B" w:rsidRPr="005A518A" w:rsidRDefault="006C498B" w:rsidP="00BC2D36">
                        <w:pPr>
                          <w:spacing w:after="0" w:line="240" w:lineRule="auto"/>
                          <w:rPr>
                            <w:rFonts w:ascii="Times New Roman" w:hAnsi="Times New Roman" w:cs="Times New Roman"/>
                          </w:rPr>
                        </w:pPr>
                        <w:r w:rsidRPr="005A518A">
                          <w:rPr>
                            <w:rFonts w:ascii="Times New Roman" w:hAnsi="Times New Roman" w:cs="Times New Roman"/>
                          </w:rPr>
                          <w:t>Learning Assessment of Skills</w:t>
                        </w:r>
                      </w:p>
                    </w:txbxContent>
                  </v:textbox>
                </v:rect>
                <v:rect id="Rectangle 6" o:spid="_x0000_s1032" style="position:absolute;left:8442;top:1762;width:1670;height:9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">
                  <v:path arrowok="t"/>
                  <v:textbox>
                    <w:txbxContent>
                      <w:p w14:paraId="66E55457" w14:textId="77777777" w:rsidR="006C498B" w:rsidRPr="005A518A" w:rsidRDefault="006C498B" w:rsidP="00BC2D36">
                        <w:pPr>
                          <w:spacing w:after="0" w:line="240" w:lineRule="auto"/>
                          <w:rPr>
                            <w:rFonts w:ascii="Times New Roman" w:hAnsi="Times New Roman" w:cs="Times New Roman"/>
                          </w:rPr>
                        </w:pPr>
                        <w:r w:rsidRPr="005A518A">
                          <w:rPr>
                            <w:rFonts w:ascii="Times New Roman" w:hAnsi="Times New Roman" w:cs="Times New Roman"/>
                          </w:rPr>
                          <w:t>Promotion or Retention</w:t>
                        </w:r>
                      </w:p>
                    </w:txbxContent>
                  </v:textbox>
                </v:rect>
                <v:shapetype id="_x0000_t32" coordsize="21600,21600" o:spt="32" o:oned="t" path="m,l21600,21600e" filled="f">
                  <v:path arrowok="t" fillok="f" o:connecttype="none"/>
                  <o:lock v:ext="edit" shapetype="t"/>
                </v:shapetype>
                <v:shape id="AutoShape 7" o:spid="_x0000_s1033" type="#_x0000_t32" style="position:absolute;left:3122;top:2212;width:564;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">
                  <v:stroke endarrow="block"/>
                  <o:lock v:ext="edit" shapetype="f"/>
                </v:shape>
                <v:shape id="AutoShape 8" o:spid="_x0000_s1034" type="#_x0000_t32" style="position:absolute;left:5467;top:2212;width:564;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">
                  <v:stroke endarrow="block"/>
                  <o:lock v:ext="edit" shapetype="f"/>
                </v:shape>
                <v:shape id="AutoShape 9" o:spid="_x0000_s1035" type="#_x0000_t32" style="position:absolute;left:7804;top:2212;width:564;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">
                  <v:stroke endarrow="block"/>
                  <o:lock v:ext="edit" shapetype="f"/>
                </v:shape>
                <v:shape id="AutoShape 10" o:spid="_x0000_s1036" type="#_x0000_t32" style="position:absolute;left:9239;top:2683;width:0;height:566;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">
                  <o:lock v:ext="edit" shapetype="f"/>
                </v:shape>
                <v:shape id="AutoShape 11" o:spid="_x0000_s1037" type="#_x0000_t32" style="position:absolute;left:2189;top:3249;width:7050;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">
                  <o:lock v:ext="edit" shapetype="f"/>
                </v:shape>
                <v:shape id="AutoShape 12" o:spid="_x0000_s1038" type="#_x0000_t32" style="position:absolute;left:2189;top:2811;width:0;height:438;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">
                  <v:stroke endarrow="block"/>
                  <o:lock v:ext="edit" shapetype="f"/>
                </v:shape>
              </v:group>
            </w:pict>
          </mc:Fallback>
        </mc:AlternateContent>
      </w:r>
    </w:p>
    <w:p w14:paraId="394BFE84" w14:textId="77777777" w:rsidR="00BC2D36" w:rsidRPr="002C271C" w:rsidRDefault="00BC2D36" w:rsidP="002C271C">
      <w:pPr>
        <w:spacing w:after="0" w:line="600" w:lineRule="auto"/>
        <w:jc w:val="both"/>
        <w:rPr>
          <w:rFonts w:ascii="Arial" w:hAnsi="Arial" w:cs="Arial"/>
          <w:sz w:val="24"/>
          <w:szCs w:val="24"/>
        </w:rPr>
      </w:pPr>
    </w:p>
    <w:p w14:paraId="336FEC70" w14:textId="77777777" w:rsidR="00BC2D36" w:rsidRPr="002C271C" w:rsidRDefault="00BC2D36" w:rsidP="002C271C">
      <w:pPr>
        <w:spacing w:after="0" w:line="600" w:lineRule="auto"/>
        <w:jc w:val="both"/>
        <w:rPr>
          <w:rFonts w:ascii="Arial" w:hAnsi="Arial" w:cs="Arial"/>
          <w:sz w:val="24"/>
          <w:szCs w:val="24"/>
        </w:rPr>
      </w:pPr>
    </w:p>
    <w:p w14:paraId="26C76175" w14:textId="77777777" w:rsidR="00BC2D36" w:rsidRPr="00A509E5" w:rsidRDefault="00BC2D36" w:rsidP="00BC2D36">
      <w:pPr>
        <w:spacing w:after="0" w:line="240" w:lineRule="auto"/>
        <w:jc w:val="both"/>
        <w:rPr>
          <w:rFonts w:ascii="Arial" w:hAnsi="Arial" w:cs="Arial"/>
          <w:sz w:val="24"/>
        </w:rPr>
      </w:pPr>
    </w:p>
    <w:p w14:paraId="49F293E1" w14:textId="77777777" w:rsidR="00BC2D36" w:rsidRPr="00A509E5" w:rsidRDefault="00BC2D36" w:rsidP="00F216C9">
      <w:pPr>
        <w:pStyle w:val="Heading2"/>
      </w:pPr>
      <w:bookmarkStart w:id="20" w:name="_Toc51264364"/>
      <w:r w:rsidRPr="00A509E5">
        <w:t>Leadership Positions in Organizational Charts</w:t>
      </w:r>
      <w:bookmarkEnd w:id="20"/>
    </w:p>
    <w:p w14:paraId="6751520A" w14:textId="77777777" w:rsidR="00857730" w:rsidRPr="00857730" w:rsidRDefault="00857730" w:rsidP="00857730">
      <w:pPr>
        <w:spacing w:after="0" w:line="600" w:lineRule="auto"/>
        <w:jc w:val="both"/>
        <w:rPr>
          <w:rFonts w:ascii="Arial" w:hAnsi="Arial" w:cs="Arial"/>
          <w:color w:val="000000" w:themeColor="text1"/>
          <w:sz w:val="24"/>
          <w:szCs w:val="24"/>
        </w:rPr>
      </w:pPr>
      <w:r w:rsidRPr="00857730">
        <w:rPr>
          <w:rFonts w:ascii="Arial" w:hAnsi="Arial" w:cs="Arial"/>
          <w:color w:val="000000" w:themeColor="text1"/>
          <w:sz w:val="24"/>
          <w:szCs w:val="24"/>
        </w:rPr>
        <w:t xml:space="preserve">An organizational chart clearly defines organizational hierarchy and a source of leadership position at every level. One of the tools that can be used by an organization is to use the organizational hierarchy to identify potential leaders for the long run. Over year, these leaders can be nurtured for top executive positions. Some organization believes in quick fix attitude of such problems. However, it might work sometimes but most of the time these companies failed to meet up to the mark and solve the issue. It is important to hire righteous leader to the company and take good time and research to decide the potential candidate for the job. It is inappropriate to cultivate the leader within nights without proper audit and evaluation (Rothwell, 2010). Leadership of the company must be competitive in order to run the operations smoothly; one wrong decision while recruiting the leader would make company to face bankruptcy, financial issues and ethical dilemmas in the organization. </w:t>
      </w:r>
    </w:p>
    <w:p w14:paraId="35C528A5" w14:textId="77777777" w:rsidR="00857730" w:rsidRPr="00857730" w:rsidRDefault="00857730" w:rsidP="00857730">
      <w:pPr>
        <w:spacing w:after="0" w:line="600" w:lineRule="auto"/>
        <w:jc w:val="both"/>
        <w:rPr>
          <w:rFonts w:ascii="Arial" w:hAnsi="Arial" w:cs="Arial"/>
          <w:color w:val="000000" w:themeColor="text1"/>
          <w:sz w:val="24"/>
          <w:szCs w:val="24"/>
        </w:rPr>
      </w:pPr>
    </w:p>
    <w:p w14:paraId="7E641615" w14:textId="67B501B4" w:rsidR="00BC2D36" w:rsidRPr="004B2CEA" w:rsidRDefault="00857730" w:rsidP="00857730">
      <w:pPr>
        <w:spacing w:after="0" w:line="600" w:lineRule="auto"/>
        <w:jc w:val="both"/>
        <w:rPr>
          <w:rFonts w:ascii="Arial" w:hAnsi="Arial" w:cs="Arial"/>
          <w:color w:val="000000" w:themeColor="text1"/>
          <w:sz w:val="24"/>
          <w:szCs w:val="24"/>
        </w:rPr>
      </w:pPr>
      <w:r w:rsidRPr="00857730">
        <w:rPr>
          <w:rFonts w:ascii="Arial" w:hAnsi="Arial" w:cs="Arial"/>
          <w:color w:val="000000" w:themeColor="text1"/>
          <w:sz w:val="24"/>
          <w:szCs w:val="24"/>
        </w:rPr>
        <w:t>Therefore, planning of succession, recruitment and selection of the employees is essential duty of Human Resource Department of the company. However, having proper hierarchy chart with the potential candidates for the succession of every designation would be the guiding map for the company’s internal recruitment procedure. As, this strategic approach not only ease internal operational planning of the organization, but also provide ease in transitions of the candidates (Rothwell, 2010).</w:t>
      </w:r>
    </w:p>
    <w:p w14:paraId="60B01CC9" w14:textId="77777777" w:rsidR="00BC2D36" w:rsidRPr="00A509E5" w:rsidRDefault="00BC2D36" w:rsidP="00BC2D36">
      <w:pPr>
        <w:spacing w:after="0" w:line="240" w:lineRule="auto"/>
        <w:ind w:left="360"/>
        <w:jc w:val="both"/>
        <w:rPr>
          <w:rFonts w:ascii="Arial" w:hAnsi="Arial" w:cs="Arial"/>
          <w:sz w:val="24"/>
        </w:rPr>
      </w:pPr>
    </w:p>
    <w:p w14:paraId="5F4D4048" w14:textId="77777777" w:rsidR="00BC2D36" w:rsidRPr="00A509E5" w:rsidRDefault="00BC2D36" w:rsidP="00F216C9">
      <w:pPr>
        <w:pStyle w:val="Heading2"/>
      </w:pPr>
      <w:bookmarkStart w:id="21" w:name="_Toc51264365"/>
      <w:r w:rsidRPr="00A509E5">
        <w:t>Agenda in Board Meetings</w:t>
      </w:r>
      <w:bookmarkEnd w:id="21"/>
    </w:p>
    <w:p w14:paraId="126C4D98" w14:textId="7F7BD84D" w:rsidR="00BC2D36" w:rsidRPr="00E343B4" w:rsidRDefault="005C5E63" w:rsidP="00D22C9E">
      <w:pPr>
        <w:spacing w:after="0" w:line="600" w:lineRule="auto"/>
        <w:jc w:val="both"/>
        <w:rPr>
          <w:rFonts w:ascii="Arial" w:hAnsi="Arial" w:cs="Arial"/>
          <w:color w:val="000000" w:themeColor="text1"/>
          <w:sz w:val="24"/>
        </w:rPr>
      </w:pPr>
      <w:r w:rsidRPr="005C5E63">
        <w:rPr>
          <w:rFonts w:ascii="Arial" w:hAnsi="Arial" w:cs="Arial"/>
          <w:color w:val="000000" w:themeColor="text1"/>
          <w:sz w:val="24"/>
        </w:rPr>
        <w:t>In the introduction section of the report, it is highlighted that many companies do not have succession planning in the meeting agenda (Groysberg &amp; Bell, 2013). This situation is not conducive for producing qualified candidates for CEO. A better way to manage this issue is to develop an agenda point in meeting of board of directors for selection, development and nurturing of potential CEO candidates. The agenda point will encourage BOD to actively seek potential executive for the future position. The incumbent CEOs have to speak candidly for succession planning in BODs meetings. A candid discussion by the CEO for successor planning means that he is serious in future leadership of the organization. Furthermore, when incumbent CEOs talk about future succession planning, people believe that CEOs accept that they are replaceable and new talent can be nurtured for to substitute them.</w:t>
      </w:r>
      <w:r w:rsidR="00BC2D36" w:rsidRPr="00E343B4">
        <w:rPr>
          <w:rFonts w:ascii="Arial" w:hAnsi="Arial" w:cs="Arial"/>
          <w:color w:val="000000" w:themeColor="text1"/>
          <w:sz w:val="24"/>
        </w:rPr>
        <w:t xml:space="preserve">  </w:t>
      </w:r>
    </w:p>
    <w:p w14:paraId="5FE97E1C" w14:textId="77777777" w:rsidR="00BC2D36" w:rsidRPr="00A509E5" w:rsidRDefault="00BC2D36" w:rsidP="00BC2D36">
      <w:pPr>
        <w:spacing w:after="0" w:line="240" w:lineRule="auto"/>
        <w:ind w:left="360"/>
        <w:jc w:val="both"/>
        <w:rPr>
          <w:rFonts w:ascii="Arial" w:hAnsi="Arial" w:cs="Arial"/>
          <w:sz w:val="24"/>
        </w:rPr>
      </w:pPr>
    </w:p>
    <w:p w14:paraId="1B97D35D" w14:textId="77777777" w:rsidR="00BC2D36" w:rsidRPr="00A509E5" w:rsidRDefault="00BC2D36" w:rsidP="00F216C9">
      <w:pPr>
        <w:pStyle w:val="Heading2"/>
      </w:pPr>
      <w:bookmarkStart w:id="22" w:name="_Toc51264366"/>
      <w:r w:rsidRPr="00A509E5">
        <w:t>Succession Planning Checklist</w:t>
      </w:r>
      <w:bookmarkEnd w:id="22"/>
    </w:p>
    <w:p w14:paraId="16451A44" w14:textId="427FD1EC" w:rsidR="00BC2D36" w:rsidRPr="00B00F20" w:rsidRDefault="005C5E63" w:rsidP="00D22C9E">
      <w:pPr>
        <w:spacing w:after="0" w:line="600" w:lineRule="auto"/>
        <w:jc w:val="both"/>
        <w:rPr>
          <w:rFonts w:ascii="Arial" w:hAnsi="Arial" w:cs="Arial"/>
          <w:sz w:val="24"/>
        </w:rPr>
      </w:pPr>
      <w:r w:rsidRPr="005C5E63">
        <w:rPr>
          <w:rFonts w:ascii="Arial" w:hAnsi="Arial" w:cs="Arial"/>
          <w:sz w:val="24"/>
        </w:rPr>
        <w:t xml:space="preserve">The management of a company can also develop Succession Planning Checklist. The succession planning checklist will enable the Disney Company to figure out which areas need improvement. The check list will also enable the company to check its level of readiness for changing CEO, if needed. A checklist can enable Disney Company to assess its pool for leadership development, types of skills necessary and support from the BOD. This type of checklist will enable the company to identify areas of improvement and areas where the company is doing fine. </w:t>
      </w:r>
      <w:r w:rsidR="00BC2D36" w:rsidRPr="00B00F20">
        <w:rPr>
          <w:rFonts w:ascii="Arial" w:hAnsi="Arial" w:cs="Arial"/>
          <w:sz w:val="24"/>
        </w:rPr>
        <w:t xml:space="preserve"> </w:t>
      </w:r>
    </w:p>
    <w:p w14:paraId="59B89BA6" w14:textId="44CF24DA" w:rsidR="00D22C9E" w:rsidRDefault="00D22C9E">
      <w:pPr>
        <w:spacing w:after="0" w:line="240" w:lineRule="auto"/>
        <w:rPr>
          <w:rFonts w:ascii="Arial" w:hAnsi="Arial" w:cs="Arial"/>
          <w:b/>
          <w:sz w:val="24"/>
        </w:rPr>
      </w:pPr>
    </w:p>
    <w:p w14:paraId="3DF51CCA" w14:textId="24FB5A01" w:rsidR="00BC2D36" w:rsidRPr="00B00F20" w:rsidRDefault="00BC2D36" w:rsidP="00D22C9E">
      <w:pPr>
        <w:spacing w:after="0" w:line="240" w:lineRule="auto"/>
        <w:ind w:left="360"/>
        <w:jc w:val="center"/>
        <w:rPr>
          <w:rFonts w:ascii="Arial" w:hAnsi="Arial" w:cs="Arial"/>
          <w:b/>
          <w:sz w:val="24"/>
        </w:rPr>
      </w:pPr>
      <w:r w:rsidRPr="00B00F20">
        <w:rPr>
          <w:rFonts w:ascii="Arial" w:hAnsi="Arial" w:cs="Arial"/>
          <w:b/>
          <w:sz w:val="24"/>
        </w:rPr>
        <w:t>Succession Planning Checklist</w:t>
      </w:r>
    </w:p>
    <w:p w14:paraId="7F5E4A2B" w14:textId="77777777" w:rsidR="00BC2D36" w:rsidRPr="00B00F20" w:rsidRDefault="00BC2D36" w:rsidP="00D22C9E">
      <w:pPr>
        <w:spacing w:after="0" w:line="240" w:lineRule="auto"/>
        <w:ind w:left="360"/>
        <w:jc w:val="center"/>
        <w:rPr>
          <w:rFonts w:ascii="Arial" w:hAnsi="Arial" w:cs="Arial"/>
          <w:sz w:val="24"/>
        </w:rPr>
      </w:pPr>
    </w:p>
    <w:tbl>
      <w:tblPr>
        <w:tblStyle w:val="TableGrid"/>
        <w:tblW w:w="0" w:type="auto"/>
        <w:tblInd w:w="360" w:type="dxa"/>
        <w:tblLook w:val="04A0" w:firstRow="1" w:lastRow="0" w:firstColumn="1" w:lastColumn="0" w:noHBand="0" w:noVBand="1"/>
      </w:tblPr>
      <w:tblGrid>
        <w:gridCol w:w="556"/>
        <w:gridCol w:w="6377"/>
        <w:gridCol w:w="686"/>
        <w:gridCol w:w="687"/>
        <w:gridCol w:w="684"/>
      </w:tblGrid>
      <w:tr w:rsidR="00BC2D36" w:rsidRPr="00B00F20" w14:paraId="0B67E012" w14:textId="77777777" w:rsidTr="006C498B">
        <w:trPr>
          <w:trHeight w:val="377"/>
        </w:trPr>
        <w:tc>
          <w:tcPr>
            <w:tcW w:w="558" w:type="dxa"/>
            <w:vMerge w:val="restart"/>
            <w:vAlign w:val="center"/>
          </w:tcPr>
          <w:p w14:paraId="5F505D30" w14:textId="77777777" w:rsidR="00BC2D36" w:rsidRPr="00B00F20" w:rsidRDefault="00BC2D36" w:rsidP="00D22C9E">
            <w:pPr>
              <w:spacing w:line="240" w:lineRule="auto"/>
              <w:jc w:val="center"/>
              <w:rPr>
                <w:rFonts w:ascii="Arial" w:hAnsi="Arial" w:cs="Arial"/>
                <w:b/>
              </w:rPr>
            </w:pPr>
            <w:r w:rsidRPr="00B00F20">
              <w:rPr>
                <w:rFonts w:ascii="Arial" w:hAnsi="Arial" w:cs="Arial"/>
                <w:b/>
              </w:rPr>
              <w:t>No</w:t>
            </w:r>
          </w:p>
        </w:tc>
        <w:tc>
          <w:tcPr>
            <w:tcW w:w="6570" w:type="dxa"/>
            <w:vMerge w:val="restart"/>
            <w:vAlign w:val="center"/>
          </w:tcPr>
          <w:p w14:paraId="2913E729" w14:textId="77777777" w:rsidR="00BC2D36" w:rsidRPr="00B00F20" w:rsidRDefault="00BC2D36" w:rsidP="00D22C9E">
            <w:pPr>
              <w:spacing w:line="240" w:lineRule="auto"/>
              <w:jc w:val="center"/>
              <w:rPr>
                <w:rFonts w:ascii="Arial" w:hAnsi="Arial" w:cs="Arial"/>
                <w:b/>
              </w:rPr>
            </w:pPr>
            <w:r w:rsidRPr="00B00F20">
              <w:rPr>
                <w:rFonts w:ascii="Arial" w:hAnsi="Arial" w:cs="Arial"/>
                <w:b/>
              </w:rPr>
              <w:t>Checklist</w:t>
            </w:r>
          </w:p>
        </w:tc>
        <w:tc>
          <w:tcPr>
            <w:tcW w:w="2088" w:type="dxa"/>
            <w:gridSpan w:val="3"/>
            <w:vAlign w:val="center"/>
          </w:tcPr>
          <w:p w14:paraId="7B97D8DF" w14:textId="77777777" w:rsidR="00BC2D36" w:rsidRPr="00B00F20" w:rsidRDefault="00BC2D36" w:rsidP="00D22C9E">
            <w:pPr>
              <w:spacing w:line="240" w:lineRule="auto"/>
              <w:jc w:val="center"/>
              <w:rPr>
                <w:rFonts w:ascii="Arial" w:hAnsi="Arial" w:cs="Arial"/>
                <w:b/>
              </w:rPr>
            </w:pPr>
            <w:r w:rsidRPr="00B00F20">
              <w:rPr>
                <w:rFonts w:ascii="Arial" w:hAnsi="Arial" w:cs="Arial"/>
                <w:b/>
              </w:rPr>
              <w:t>Readiness Level</w:t>
            </w:r>
          </w:p>
        </w:tc>
      </w:tr>
      <w:tr w:rsidR="00BC2D36" w:rsidRPr="00B00F20" w14:paraId="166FEECD" w14:textId="77777777" w:rsidTr="006C498B">
        <w:trPr>
          <w:trHeight w:val="350"/>
        </w:trPr>
        <w:tc>
          <w:tcPr>
            <w:tcW w:w="558" w:type="dxa"/>
            <w:vMerge/>
            <w:tcBorders>
              <w:bottom w:val="single" w:sz="4" w:space="0" w:color="000000" w:themeColor="text1"/>
            </w:tcBorders>
          </w:tcPr>
          <w:p w14:paraId="2B0BCC29" w14:textId="77777777" w:rsidR="00BC2D36" w:rsidRPr="00B00F20" w:rsidRDefault="00BC2D36" w:rsidP="00D22C9E">
            <w:pPr>
              <w:spacing w:line="240" w:lineRule="auto"/>
              <w:jc w:val="both"/>
              <w:rPr>
                <w:rFonts w:ascii="Arial" w:hAnsi="Arial" w:cs="Arial"/>
                <w:b/>
              </w:rPr>
            </w:pPr>
          </w:p>
        </w:tc>
        <w:tc>
          <w:tcPr>
            <w:tcW w:w="6570" w:type="dxa"/>
            <w:vMerge/>
            <w:tcBorders>
              <w:bottom w:val="single" w:sz="4" w:space="0" w:color="000000" w:themeColor="text1"/>
            </w:tcBorders>
          </w:tcPr>
          <w:p w14:paraId="7EA40E84" w14:textId="77777777" w:rsidR="00BC2D36" w:rsidRPr="00B00F20" w:rsidRDefault="00BC2D36" w:rsidP="00D22C9E">
            <w:pPr>
              <w:spacing w:line="240" w:lineRule="auto"/>
              <w:jc w:val="both"/>
              <w:rPr>
                <w:rFonts w:ascii="Arial" w:hAnsi="Arial" w:cs="Arial"/>
                <w:b/>
              </w:rPr>
            </w:pPr>
          </w:p>
        </w:tc>
        <w:tc>
          <w:tcPr>
            <w:tcW w:w="696" w:type="dxa"/>
            <w:tcBorders>
              <w:bottom w:val="single" w:sz="4" w:space="0" w:color="000000" w:themeColor="text1"/>
            </w:tcBorders>
            <w:vAlign w:val="center"/>
          </w:tcPr>
          <w:p w14:paraId="76CDE50C" w14:textId="77777777" w:rsidR="00BC2D36" w:rsidRPr="00B00F20" w:rsidRDefault="00BC2D36" w:rsidP="00D22C9E">
            <w:pPr>
              <w:spacing w:line="240" w:lineRule="auto"/>
              <w:jc w:val="center"/>
              <w:rPr>
                <w:rFonts w:ascii="Arial" w:hAnsi="Arial" w:cs="Arial"/>
                <w:b/>
              </w:rPr>
            </w:pPr>
            <w:r w:rsidRPr="00B00F20">
              <w:rPr>
                <w:rFonts w:ascii="Arial" w:hAnsi="Arial" w:cs="Arial"/>
                <w:b/>
              </w:rPr>
              <w:t>H</w:t>
            </w:r>
          </w:p>
        </w:tc>
        <w:tc>
          <w:tcPr>
            <w:tcW w:w="696" w:type="dxa"/>
            <w:tcBorders>
              <w:bottom w:val="single" w:sz="4" w:space="0" w:color="000000" w:themeColor="text1"/>
            </w:tcBorders>
            <w:vAlign w:val="center"/>
          </w:tcPr>
          <w:p w14:paraId="53D8EA61" w14:textId="77777777" w:rsidR="00BC2D36" w:rsidRPr="00B00F20" w:rsidRDefault="00BC2D36" w:rsidP="00D22C9E">
            <w:pPr>
              <w:spacing w:line="240" w:lineRule="auto"/>
              <w:jc w:val="center"/>
              <w:rPr>
                <w:rFonts w:ascii="Arial" w:hAnsi="Arial" w:cs="Arial"/>
                <w:b/>
              </w:rPr>
            </w:pPr>
            <w:r w:rsidRPr="00B00F20">
              <w:rPr>
                <w:rFonts w:ascii="Arial" w:hAnsi="Arial" w:cs="Arial"/>
                <w:b/>
              </w:rPr>
              <w:t>M</w:t>
            </w:r>
          </w:p>
        </w:tc>
        <w:tc>
          <w:tcPr>
            <w:tcW w:w="696" w:type="dxa"/>
            <w:tcBorders>
              <w:bottom w:val="single" w:sz="4" w:space="0" w:color="000000" w:themeColor="text1"/>
            </w:tcBorders>
            <w:vAlign w:val="center"/>
          </w:tcPr>
          <w:p w14:paraId="43A4702B" w14:textId="77777777" w:rsidR="00BC2D36" w:rsidRPr="00B00F20" w:rsidRDefault="00BC2D36" w:rsidP="00D22C9E">
            <w:pPr>
              <w:spacing w:line="240" w:lineRule="auto"/>
              <w:jc w:val="center"/>
              <w:rPr>
                <w:rFonts w:ascii="Arial" w:hAnsi="Arial" w:cs="Arial"/>
                <w:b/>
              </w:rPr>
            </w:pPr>
            <w:r w:rsidRPr="00B00F20">
              <w:rPr>
                <w:rFonts w:ascii="Arial" w:hAnsi="Arial" w:cs="Arial"/>
                <w:b/>
              </w:rPr>
              <w:t>L</w:t>
            </w:r>
          </w:p>
        </w:tc>
      </w:tr>
      <w:tr w:rsidR="00BC2D36" w:rsidRPr="00B00F20" w14:paraId="44AD9CAA" w14:textId="77777777" w:rsidTr="006C498B">
        <w:tc>
          <w:tcPr>
            <w:tcW w:w="558" w:type="dxa"/>
            <w:tcBorders>
              <w:bottom w:val="nil"/>
            </w:tcBorders>
          </w:tcPr>
          <w:p w14:paraId="5F28E565" w14:textId="77777777" w:rsidR="00BC2D36" w:rsidRPr="00B00F20" w:rsidRDefault="00BC2D36" w:rsidP="00D22C9E">
            <w:pPr>
              <w:spacing w:line="240" w:lineRule="auto"/>
              <w:jc w:val="both"/>
              <w:rPr>
                <w:rFonts w:ascii="Arial" w:hAnsi="Arial" w:cs="Arial"/>
                <w:sz w:val="24"/>
              </w:rPr>
            </w:pPr>
            <w:r w:rsidRPr="00B00F20">
              <w:rPr>
                <w:rFonts w:ascii="Arial" w:hAnsi="Arial" w:cs="Arial"/>
                <w:sz w:val="24"/>
              </w:rPr>
              <w:t>01</w:t>
            </w:r>
          </w:p>
        </w:tc>
        <w:tc>
          <w:tcPr>
            <w:tcW w:w="6570" w:type="dxa"/>
            <w:tcBorders>
              <w:bottom w:val="nil"/>
            </w:tcBorders>
          </w:tcPr>
          <w:p w14:paraId="3EF53300" w14:textId="77777777" w:rsidR="00BC2D36" w:rsidRPr="00B00F20" w:rsidRDefault="00BC2D36" w:rsidP="00D22C9E">
            <w:pPr>
              <w:spacing w:line="240" w:lineRule="auto"/>
              <w:jc w:val="both"/>
              <w:rPr>
                <w:rFonts w:ascii="Arial" w:hAnsi="Arial" w:cs="Arial"/>
                <w:sz w:val="24"/>
              </w:rPr>
            </w:pPr>
            <w:r w:rsidRPr="00B00F20">
              <w:rPr>
                <w:rFonts w:ascii="Arial" w:hAnsi="Arial" w:cs="Arial"/>
                <w:sz w:val="24"/>
              </w:rPr>
              <w:t>A pool of internal potential candidates for CEO</w:t>
            </w:r>
          </w:p>
        </w:tc>
        <w:tc>
          <w:tcPr>
            <w:tcW w:w="696" w:type="dxa"/>
            <w:tcBorders>
              <w:bottom w:val="nil"/>
            </w:tcBorders>
          </w:tcPr>
          <w:p w14:paraId="5FB262A3" w14:textId="77777777" w:rsidR="00BC2D36" w:rsidRPr="00B00F20" w:rsidRDefault="00BC2D36" w:rsidP="00D22C9E">
            <w:pPr>
              <w:spacing w:line="240" w:lineRule="auto"/>
              <w:jc w:val="center"/>
              <w:rPr>
                <w:rFonts w:ascii="Arial" w:hAnsi="Arial" w:cs="Arial"/>
                <w:sz w:val="24"/>
              </w:rPr>
            </w:pPr>
          </w:p>
        </w:tc>
        <w:tc>
          <w:tcPr>
            <w:tcW w:w="696" w:type="dxa"/>
            <w:tcBorders>
              <w:bottom w:val="nil"/>
            </w:tcBorders>
          </w:tcPr>
          <w:p w14:paraId="597EE6AC" w14:textId="77777777" w:rsidR="00BC2D36" w:rsidRPr="00B00F20" w:rsidRDefault="00BC2D36" w:rsidP="00D22C9E">
            <w:pPr>
              <w:spacing w:line="240" w:lineRule="auto"/>
              <w:jc w:val="center"/>
              <w:rPr>
                <w:rFonts w:ascii="Arial" w:hAnsi="Arial" w:cs="Arial"/>
                <w:sz w:val="24"/>
              </w:rPr>
            </w:pPr>
          </w:p>
        </w:tc>
        <w:tc>
          <w:tcPr>
            <w:tcW w:w="696" w:type="dxa"/>
            <w:tcBorders>
              <w:bottom w:val="nil"/>
            </w:tcBorders>
          </w:tcPr>
          <w:p w14:paraId="74643E0E" w14:textId="77777777" w:rsidR="00BC2D36" w:rsidRPr="00B00F20" w:rsidRDefault="00BC2D36" w:rsidP="00D22C9E">
            <w:pPr>
              <w:spacing w:line="240" w:lineRule="auto"/>
              <w:jc w:val="center"/>
              <w:rPr>
                <w:rFonts w:ascii="Arial" w:hAnsi="Arial" w:cs="Arial"/>
                <w:sz w:val="24"/>
              </w:rPr>
            </w:pPr>
          </w:p>
        </w:tc>
      </w:tr>
      <w:tr w:rsidR="00BC2D36" w:rsidRPr="00B00F20" w14:paraId="57CF7111" w14:textId="77777777" w:rsidTr="006C498B">
        <w:tc>
          <w:tcPr>
            <w:tcW w:w="558" w:type="dxa"/>
            <w:tcBorders>
              <w:top w:val="nil"/>
              <w:bottom w:val="nil"/>
            </w:tcBorders>
          </w:tcPr>
          <w:p w14:paraId="53601015" w14:textId="77777777" w:rsidR="00BC2D36" w:rsidRPr="00B00F20" w:rsidRDefault="00BC2D36" w:rsidP="00D22C9E">
            <w:pPr>
              <w:spacing w:line="240" w:lineRule="auto"/>
              <w:jc w:val="both"/>
              <w:rPr>
                <w:rFonts w:ascii="Arial" w:hAnsi="Arial" w:cs="Arial"/>
                <w:sz w:val="24"/>
              </w:rPr>
            </w:pPr>
            <w:r w:rsidRPr="00B00F20">
              <w:rPr>
                <w:rFonts w:ascii="Arial" w:hAnsi="Arial" w:cs="Arial"/>
                <w:sz w:val="24"/>
              </w:rPr>
              <w:t>02</w:t>
            </w:r>
          </w:p>
        </w:tc>
        <w:tc>
          <w:tcPr>
            <w:tcW w:w="6570" w:type="dxa"/>
            <w:tcBorders>
              <w:top w:val="nil"/>
              <w:bottom w:val="nil"/>
            </w:tcBorders>
          </w:tcPr>
          <w:p w14:paraId="2755C5CE" w14:textId="77777777" w:rsidR="00BC2D36" w:rsidRPr="00B00F20" w:rsidRDefault="00BC2D36" w:rsidP="00D22C9E">
            <w:pPr>
              <w:spacing w:line="240" w:lineRule="auto"/>
              <w:jc w:val="both"/>
              <w:rPr>
                <w:rFonts w:ascii="Arial" w:hAnsi="Arial" w:cs="Arial"/>
                <w:sz w:val="24"/>
              </w:rPr>
            </w:pPr>
            <w:r w:rsidRPr="00B00F20">
              <w:rPr>
                <w:rFonts w:ascii="Arial" w:hAnsi="Arial" w:cs="Arial"/>
                <w:sz w:val="24"/>
              </w:rPr>
              <w:t>Potential candidates have the necessary skill set for becoming CEO</w:t>
            </w:r>
          </w:p>
        </w:tc>
        <w:tc>
          <w:tcPr>
            <w:tcW w:w="696" w:type="dxa"/>
            <w:tcBorders>
              <w:top w:val="nil"/>
              <w:bottom w:val="nil"/>
            </w:tcBorders>
          </w:tcPr>
          <w:p w14:paraId="209230F3" w14:textId="77777777" w:rsidR="00BC2D36" w:rsidRPr="00B00F20" w:rsidRDefault="00BC2D36" w:rsidP="00D22C9E">
            <w:pPr>
              <w:spacing w:line="240" w:lineRule="auto"/>
              <w:jc w:val="center"/>
              <w:rPr>
                <w:rFonts w:ascii="Arial" w:hAnsi="Arial" w:cs="Arial"/>
                <w:sz w:val="24"/>
              </w:rPr>
            </w:pPr>
          </w:p>
        </w:tc>
        <w:tc>
          <w:tcPr>
            <w:tcW w:w="696" w:type="dxa"/>
            <w:tcBorders>
              <w:top w:val="nil"/>
              <w:bottom w:val="nil"/>
            </w:tcBorders>
          </w:tcPr>
          <w:p w14:paraId="236CAE33" w14:textId="77777777" w:rsidR="00BC2D36" w:rsidRPr="00B00F20" w:rsidRDefault="00BC2D36" w:rsidP="00D22C9E">
            <w:pPr>
              <w:spacing w:line="240" w:lineRule="auto"/>
              <w:jc w:val="center"/>
              <w:rPr>
                <w:rFonts w:ascii="Arial" w:hAnsi="Arial" w:cs="Arial"/>
                <w:sz w:val="24"/>
              </w:rPr>
            </w:pPr>
          </w:p>
        </w:tc>
        <w:tc>
          <w:tcPr>
            <w:tcW w:w="696" w:type="dxa"/>
            <w:tcBorders>
              <w:top w:val="nil"/>
              <w:bottom w:val="nil"/>
            </w:tcBorders>
          </w:tcPr>
          <w:p w14:paraId="1B639ECA" w14:textId="77777777" w:rsidR="00BC2D36" w:rsidRPr="00B00F20" w:rsidRDefault="00BC2D36" w:rsidP="00D22C9E">
            <w:pPr>
              <w:spacing w:line="240" w:lineRule="auto"/>
              <w:jc w:val="center"/>
              <w:rPr>
                <w:rFonts w:ascii="Arial" w:hAnsi="Arial" w:cs="Arial"/>
                <w:sz w:val="24"/>
              </w:rPr>
            </w:pPr>
          </w:p>
        </w:tc>
      </w:tr>
      <w:tr w:rsidR="00BC2D36" w:rsidRPr="00B00F20" w14:paraId="29247157" w14:textId="77777777" w:rsidTr="006C498B">
        <w:tc>
          <w:tcPr>
            <w:tcW w:w="558" w:type="dxa"/>
            <w:tcBorders>
              <w:top w:val="nil"/>
              <w:bottom w:val="nil"/>
            </w:tcBorders>
          </w:tcPr>
          <w:p w14:paraId="4C31702B" w14:textId="77777777" w:rsidR="00BC2D36" w:rsidRPr="00B00F20" w:rsidRDefault="00BC2D36" w:rsidP="00D22C9E">
            <w:pPr>
              <w:spacing w:line="240" w:lineRule="auto"/>
              <w:jc w:val="both"/>
              <w:rPr>
                <w:rFonts w:ascii="Arial" w:hAnsi="Arial" w:cs="Arial"/>
                <w:sz w:val="24"/>
              </w:rPr>
            </w:pPr>
            <w:r w:rsidRPr="00B00F20">
              <w:rPr>
                <w:rFonts w:ascii="Arial" w:hAnsi="Arial" w:cs="Arial"/>
                <w:sz w:val="24"/>
              </w:rPr>
              <w:t>03</w:t>
            </w:r>
          </w:p>
        </w:tc>
        <w:tc>
          <w:tcPr>
            <w:tcW w:w="6570" w:type="dxa"/>
            <w:tcBorders>
              <w:top w:val="nil"/>
              <w:bottom w:val="nil"/>
            </w:tcBorders>
          </w:tcPr>
          <w:p w14:paraId="1FA8F70B" w14:textId="77777777" w:rsidR="00BC2D36" w:rsidRPr="00B00F20" w:rsidRDefault="00BC2D36" w:rsidP="00D22C9E">
            <w:pPr>
              <w:spacing w:line="240" w:lineRule="auto"/>
              <w:jc w:val="both"/>
              <w:rPr>
                <w:rFonts w:ascii="Arial" w:hAnsi="Arial" w:cs="Arial"/>
                <w:sz w:val="24"/>
              </w:rPr>
            </w:pPr>
            <w:r w:rsidRPr="00B00F20">
              <w:rPr>
                <w:rFonts w:ascii="Arial" w:hAnsi="Arial" w:cs="Arial"/>
                <w:sz w:val="24"/>
              </w:rPr>
              <w:t>The BOD regularly discussion succession planning</w:t>
            </w:r>
          </w:p>
        </w:tc>
        <w:tc>
          <w:tcPr>
            <w:tcW w:w="696" w:type="dxa"/>
            <w:tcBorders>
              <w:top w:val="nil"/>
              <w:bottom w:val="nil"/>
            </w:tcBorders>
          </w:tcPr>
          <w:p w14:paraId="301A172C" w14:textId="77777777" w:rsidR="00BC2D36" w:rsidRPr="00B00F20" w:rsidRDefault="00BC2D36" w:rsidP="00D22C9E">
            <w:pPr>
              <w:spacing w:line="240" w:lineRule="auto"/>
              <w:jc w:val="center"/>
              <w:rPr>
                <w:rFonts w:ascii="Arial" w:hAnsi="Arial" w:cs="Arial"/>
                <w:sz w:val="24"/>
              </w:rPr>
            </w:pPr>
          </w:p>
        </w:tc>
        <w:tc>
          <w:tcPr>
            <w:tcW w:w="696" w:type="dxa"/>
            <w:tcBorders>
              <w:top w:val="nil"/>
              <w:bottom w:val="nil"/>
            </w:tcBorders>
          </w:tcPr>
          <w:p w14:paraId="73F7B2F8" w14:textId="77777777" w:rsidR="00BC2D36" w:rsidRPr="00B00F20" w:rsidRDefault="00BC2D36" w:rsidP="00D22C9E">
            <w:pPr>
              <w:spacing w:line="240" w:lineRule="auto"/>
              <w:jc w:val="center"/>
              <w:rPr>
                <w:rFonts w:ascii="Arial" w:hAnsi="Arial" w:cs="Arial"/>
                <w:sz w:val="24"/>
              </w:rPr>
            </w:pPr>
          </w:p>
        </w:tc>
        <w:tc>
          <w:tcPr>
            <w:tcW w:w="696" w:type="dxa"/>
            <w:tcBorders>
              <w:top w:val="nil"/>
              <w:bottom w:val="nil"/>
            </w:tcBorders>
          </w:tcPr>
          <w:p w14:paraId="0099D8F2" w14:textId="77777777" w:rsidR="00BC2D36" w:rsidRPr="00B00F20" w:rsidRDefault="00BC2D36" w:rsidP="00D22C9E">
            <w:pPr>
              <w:spacing w:line="240" w:lineRule="auto"/>
              <w:jc w:val="center"/>
              <w:rPr>
                <w:rFonts w:ascii="Arial" w:hAnsi="Arial" w:cs="Arial"/>
                <w:sz w:val="24"/>
              </w:rPr>
            </w:pPr>
          </w:p>
        </w:tc>
      </w:tr>
      <w:tr w:rsidR="00BC2D36" w:rsidRPr="00B00F20" w14:paraId="185C0837" w14:textId="77777777" w:rsidTr="006C498B">
        <w:tc>
          <w:tcPr>
            <w:tcW w:w="558" w:type="dxa"/>
            <w:tcBorders>
              <w:top w:val="nil"/>
              <w:bottom w:val="nil"/>
            </w:tcBorders>
          </w:tcPr>
          <w:p w14:paraId="761CDDA3" w14:textId="77777777" w:rsidR="00BC2D36" w:rsidRPr="00B00F20" w:rsidRDefault="00BC2D36" w:rsidP="00D22C9E">
            <w:pPr>
              <w:spacing w:line="240" w:lineRule="auto"/>
              <w:jc w:val="both"/>
              <w:rPr>
                <w:rFonts w:ascii="Arial" w:hAnsi="Arial" w:cs="Arial"/>
                <w:sz w:val="24"/>
              </w:rPr>
            </w:pPr>
            <w:r w:rsidRPr="00B00F20">
              <w:rPr>
                <w:rFonts w:ascii="Arial" w:hAnsi="Arial" w:cs="Arial"/>
                <w:sz w:val="24"/>
              </w:rPr>
              <w:t>04</w:t>
            </w:r>
          </w:p>
        </w:tc>
        <w:tc>
          <w:tcPr>
            <w:tcW w:w="6570" w:type="dxa"/>
            <w:tcBorders>
              <w:top w:val="nil"/>
              <w:bottom w:val="nil"/>
            </w:tcBorders>
          </w:tcPr>
          <w:p w14:paraId="4C6FA30C" w14:textId="77777777" w:rsidR="00BC2D36" w:rsidRPr="00B00F20" w:rsidRDefault="00BC2D36" w:rsidP="00D22C9E">
            <w:pPr>
              <w:spacing w:line="240" w:lineRule="auto"/>
              <w:jc w:val="both"/>
              <w:rPr>
                <w:rFonts w:ascii="Arial" w:hAnsi="Arial" w:cs="Arial"/>
                <w:sz w:val="24"/>
              </w:rPr>
            </w:pPr>
            <w:r w:rsidRPr="00B00F20">
              <w:rPr>
                <w:rFonts w:ascii="Arial" w:hAnsi="Arial" w:cs="Arial"/>
                <w:sz w:val="24"/>
              </w:rPr>
              <w:t>Roles are clearly defined for developing executives for the position of CEO</w:t>
            </w:r>
          </w:p>
        </w:tc>
        <w:tc>
          <w:tcPr>
            <w:tcW w:w="696" w:type="dxa"/>
            <w:tcBorders>
              <w:top w:val="nil"/>
              <w:bottom w:val="nil"/>
            </w:tcBorders>
          </w:tcPr>
          <w:p w14:paraId="71CEEA15" w14:textId="77777777" w:rsidR="00BC2D36" w:rsidRPr="00B00F20" w:rsidRDefault="00BC2D36" w:rsidP="00D22C9E">
            <w:pPr>
              <w:spacing w:line="240" w:lineRule="auto"/>
              <w:jc w:val="center"/>
              <w:rPr>
                <w:rFonts w:ascii="Arial" w:hAnsi="Arial" w:cs="Arial"/>
                <w:sz w:val="24"/>
              </w:rPr>
            </w:pPr>
          </w:p>
        </w:tc>
        <w:tc>
          <w:tcPr>
            <w:tcW w:w="696" w:type="dxa"/>
            <w:tcBorders>
              <w:top w:val="nil"/>
              <w:bottom w:val="nil"/>
            </w:tcBorders>
          </w:tcPr>
          <w:p w14:paraId="29F728F5" w14:textId="77777777" w:rsidR="00BC2D36" w:rsidRPr="00B00F20" w:rsidRDefault="00BC2D36" w:rsidP="00D22C9E">
            <w:pPr>
              <w:spacing w:line="240" w:lineRule="auto"/>
              <w:jc w:val="center"/>
              <w:rPr>
                <w:rFonts w:ascii="Arial" w:hAnsi="Arial" w:cs="Arial"/>
                <w:sz w:val="24"/>
              </w:rPr>
            </w:pPr>
          </w:p>
        </w:tc>
        <w:tc>
          <w:tcPr>
            <w:tcW w:w="696" w:type="dxa"/>
            <w:tcBorders>
              <w:top w:val="nil"/>
              <w:bottom w:val="nil"/>
            </w:tcBorders>
          </w:tcPr>
          <w:p w14:paraId="09EB0644" w14:textId="77777777" w:rsidR="00BC2D36" w:rsidRPr="00B00F20" w:rsidRDefault="00BC2D36" w:rsidP="00D22C9E">
            <w:pPr>
              <w:spacing w:line="240" w:lineRule="auto"/>
              <w:jc w:val="center"/>
              <w:rPr>
                <w:rFonts w:ascii="Arial" w:hAnsi="Arial" w:cs="Arial"/>
                <w:sz w:val="24"/>
              </w:rPr>
            </w:pPr>
          </w:p>
        </w:tc>
      </w:tr>
      <w:tr w:rsidR="00BC2D36" w:rsidRPr="00B00F20" w14:paraId="03B45A33" w14:textId="77777777" w:rsidTr="006C498B">
        <w:tc>
          <w:tcPr>
            <w:tcW w:w="558" w:type="dxa"/>
            <w:tcBorders>
              <w:top w:val="nil"/>
              <w:bottom w:val="nil"/>
            </w:tcBorders>
          </w:tcPr>
          <w:p w14:paraId="1DB3F196" w14:textId="77777777" w:rsidR="00BC2D36" w:rsidRPr="00B00F20" w:rsidRDefault="00BC2D36" w:rsidP="00D22C9E">
            <w:pPr>
              <w:spacing w:line="240" w:lineRule="auto"/>
              <w:jc w:val="both"/>
              <w:rPr>
                <w:rFonts w:ascii="Arial" w:hAnsi="Arial" w:cs="Arial"/>
                <w:sz w:val="24"/>
              </w:rPr>
            </w:pPr>
            <w:r w:rsidRPr="00B00F20">
              <w:rPr>
                <w:rFonts w:ascii="Arial" w:hAnsi="Arial" w:cs="Arial"/>
                <w:sz w:val="24"/>
              </w:rPr>
              <w:t>05</w:t>
            </w:r>
          </w:p>
        </w:tc>
        <w:tc>
          <w:tcPr>
            <w:tcW w:w="6570" w:type="dxa"/>
            <w:tcBorders>
              <w:top w:val="nil"/>
              <w:bottom w:val="nil"/>
            </w:tcBorders>
          </w:tcPr>
          <w:p w14:paraId="1B47C589" w14:textId="77777777" w:rsidR="00BC2D36" w:rsidRPr="00B00F20" w:rsidRDefault="00BC2D36" w:rsidP="00D22C9E">
            <w:pPr>
              <w:spacing w:line="240" w:lineRule="auto"/>
              <w:jc w:val="both"/>
              <w:rPr>
                <w:rFonts w:ascii="Arial" w:hAnsi="Arial" w:cs="Arial"/>
                <w:sz w:val="24"/>
              </w:rPr>
            </w:pPr>
            <w:r w:rsidRPr="00B00F20">
              <w:rPr>
                <w:rFonts w:ascii="Arial" w:hAnsi="Arial" w:cs="Arial"/>
                <w:sz w:val="24"/>
              </w:rPr>
              <w:t>Current CEO is committed to the development of future CEOs</w:t>
            </w:r>
          </w:p>
        </w:tc>
        <w:tc>
          <w:tcPr>
            <w:tcW w:w="696" w:type="dxa"/>
            <w:tcBorders>
              <w:top w:val="nil"/>
              <w:bottom w:val="nil"/>
            </w:tcBorders>
          </w:tcPr>
          <w:p w14:paraId="2B71DB88" w14:textId="77777777" w:rsidR="00BC2D36" w:rsidRPr="00B00F20" w:rsidRDefault="00BC2D36" w:rsidP="00D22C9E">
            <w:pPr>
              <w:spacing w:line="240" w:lineRule="auto"/>
              <w:jc w:val="center"/>
              <w:rPr>
                <w:rFonts w:ascii="Arial" w:hAnsi="Arial" w:cs="Arial"/>
                <w:sz w:val="24"/>
              </w:rPr>
            </w:pPr>
          </w:p>
        </w:tc>
        <w:tc>
          <w:tcPr>
            <w:tcW w:w="696" w:type="dxa"/>
            <w:tcBorders>
              <w:top w:val="nil"/>
              <w:bottom w:val="nil"/>
            </w:tcBorders>
          </w:tcPr>
          <w:p w14:paraId="49FFC42D" w14:textId="77777777" w:rsidR="00BC2D36" w:rsidRPr="00B00F20" w:rsidRDefault="00BC2D36" w:rsidP="00D22C9E">
            <w:pPr>
              <w:spacing w:line="240" w:lineRule="auto"/>
              <w:jc w:val="center"/>
              <w:rPr>
                <w:rFonts w:ascii="Arial" w:hAnsi="Arial" w:cs="Arial"/>
                <w:sz w:val="24"/>
              </w:rPr>
            </w:pPr>
          </w:p>
        </w:tc>
        <w:tc>
          <w:tcPr>
            <w:tcW w:w="696" w:type="dxa"/>
            <w:tcBorders>
              <w:top w:val="nil"/>
              <w:bottom w:val="nil"/>
            </w:tcBorders>
          </w:tcPr>
          <w:p w14:paraId="7415CF08" w14:textId="77777777" w:rsidR="00BC2D36" w:rsidRPr="00B00F20" w:rsidRDefault="00BC2D36" w:rsidP="00D22C9E">
            <w:pPr>
              <w:spacing w:line="240" w:lineRule="auto"/>
              <w:jc w:val="center"/>
              <w:rPr>
                <w:rFonts w:ascii="Arial" w:hAnsi="Arial" w:cs="Arial"/>
                <w:sz w:val="24"/>
              </w:rPr>
            </w:pPr>
          </w:p>
        </w:tc>
      </w:tr>
      <w:tr w:rsidR="00BC2D36" w:rsidRPr="00B00F20" w14:paraId="0610686D" w14:textId="77777777" w:rsidTr="006C498B">
        <w:tc>
          <w:tcPr>
            <w:tcW w:w="558" w:type="dxa"/>
            <w:tcBorders>
              <w:top w:val="nil"/>
              <w:bottom w:val="nil"/>
            </w:tcBorders>
          </w:tcPr>
          <w:p w14:paraId="38F50668" w14:textId="77777777" w:rsidR="00BC2D36" w:rsidRPr="00B00F20" w:rsidRDefault="00BC2D36" w:rsidP="00D22C9E">
            <w:pPr>
              <w:spacing w:line="240" w:lineRule="auto"/>
              <w:jc w:val="both"/>
              <w:rPr>
                <w:rFonts w:ascii="Arial" w:hAnsi="Arial" w:cs="Arial"/>
                <w:sz w:val="24"/>
              </w:rPr>
            </w:pPr>
            <w:r w:rsidRPr="00B00F20">
              <w:rPr>
                <w:rFonts w:ascii="Arial" w:hAnsi="Arial" w:cs="Arial"/>
                <w:sz w:val="24"/>
              </w:rPr>
              <w:t>07</w:t>
            </w:r>
          </w:p>
        </w:tc>
        <w:tc>
          <w:tcPr>
            <w:tcW w:w="6570" w:type="dxa"/>
            <w:tcBorders>
              <w:top w:val="nil"/>
              <w:bottom w:val="nil"/>
            </w:tcBorders>
          </w:tcPr>
          <w:p w14:paraId="2B03A03F" w14:textId="77777777" w:rsidR="00BC2D36" w:rsidRPr="00B00F20" w:rsidRDefault="00BC2D36" w:rsidP="00D22C9E">
            <w:pPr>
              <w:spacing w:line="240" w:lineRule="auto"/>
              <w:jc w:val="both"/>
              <w:rPr>
                <w:rFonts w:ascii="Arial" w:hAnsi="Arial" w:cs="Arial"/>
                <w:sz w:val="24"/>
              </w:rPr>
            </w:pPr>
            <w:r w:rsidRPr="00B00F20">
              <w:rPr>
                <w:rFonts w:ascii="Arial" w:hAnsi="Arial" w:cs="Arial"/>
                <w:sz w:val="24"/>
              </w:rPr>
              <w:t>Political environment inside the organization is supportive of the transition</w:t>
            </w:r>
          </w:p>
        </w:tc>
        <w:tc>
          <w:tcPr>
            <w:tcW w:w="696" w:type="dxa"/>
            <w:tcBorders>
              <w:top w:val="nil"/>
              <w:bottom w:val="nil"/>
            </w:tcBorders>
          </w:tcPr>
          <w:p w14:paraId="452749E8" w14:textId="77777777" w:rsidR="00BC2D36" w:rsidRPr="00B00F20" w:rsidRDefault="00BC2D36" w:rsidP="00D22C9E">
            <w:pPr>
              <w:spacing w:line="240" w:lineRule="auto"/>
              <w:jc w:val="center"/>
              <w:rPr>
                <w:rFonts w:ascii="Arial" w:hAnsi="Arial" w:cs="Arial"/>
                <w:sz w:val="24"/>
              </w:rPr>
            </w:pPr>
          </w:p>
        </w:tc>
        <w:tc>
          <w:tcPr>
            <w:tcW w:w="696" w:type="dxa"/>
            <w:tcBorders>
              <w:top w:val="nil"/>
              <w:bottom w:val="nil"/>
            </w:tcBorders>
          </w:tcPr>
          <w:p w14:paraId="0F4B2BE4" w14:textId="77777777" w:rsidR="00BC2D36" w:rsidRPr="00B00F20" w:rsidRDefault="00BC2D36" w:rsidP="00D22C9E">
            <w:pPr>
              <w:spacing w:line="240" w:lineRule="auto"/>
              <w:jc w:val="center"/>
              <w:rPr>
                <w:rFonts w:ascii="Arial" w:hAnsi="Arial" w:cs="Arial"/>
                <w:sz w:val="24"/>
              </w:rPr>
            </w:pPr>
          </w:p>
        </w:tc>
        <w:tc>
          <w:tcPr>
            <w:tcW w:w="696" w:type="dxa"/>
            <w:tcBorders>
              <w:top w:val="nil"/>
              <w:bottom w:val="nil"/>
            </w:tcBorders>
          </w:tcPr>
          <w:p w14:paraId="51DF7ECD" w14:textId="77777777" w:rsidR="00BC2D36" w:rsidRPr="00B00F20" w:rsidRDefault="00BC2D36" w:rsidP="00D22C9E">
            <w:pPr>
              <w:spacing w:line="240" w:lineRule="auto"/>
              <w:jc w:val="center"/>
              <w:rPr>
                <w:rFonts w:ascii="Arial" w:hAnsi="Arial" w:cs="Arial"/>
                <w:sz w:val="24"/>
              </w:rPr>
            </w:pPr>
          </w:p>
        </w:tc>
      </w:tr>
      <w:tr w:rsidR="00BC2D36" w:rsidRPr="00B00F20" w14:paraId="0B2A0945" w14:textId="77777777" w:rsidTr="006C498B">
        <w:tc>
          <w:tcPr>
            <w:tcW w:w="558" w:type="dxa"/>
            <w:tcBorders>
              <w:top w:val="nil"/>
            </w:tcBorders>
          </w:tcPr>
          <w:p w14:paraId="3E82CAEE" w14:textId="77777777" w:rsidR="00BC2D36" w:rsidRPr="00B00F20" w:rsidRDefault="00BC2D36" w:rsidP="00D22C9E">
            <w:pPr>
              <w:spacing w:line="240" w:lineRule="auto"/>
              <w:jc w:val="both"/>
              <w:rPr>
                <w:rFonts w:ascii="Arial" w:hAnsi="Arial" w:cs="Arial"/>
                <w:sz w:val="24"/>
              </w:rPr>
            </w:pPr>
            <w:r w:rsidRPr="00B00F20">
              <w:rPr>
                <w:rFonts w:ascii="Arial" w:hAnsi="Arial" w:cs="Arial"/>
                <w:sz w:val="24"/>
              </w:rPr>
              <w:t>08</w:t>
            </w:r>
          </w:p>
        </w:tc>
        <w:tc>
          <w:tcPr>
            <w:tcW w:w="6570" w:type="dxa"/>
            <w:tcBorders>
              <w:top w:val="nil"/>
            </w:tcBorders>
          </w:tcPr>
          <w:p w14:paraId="3AAFE22E" w14:textId="77777777" w:rsidR="00BC2D36" w:rsidRPr="00B00F20" w:rsidRDefault="00BC2D36" w:rsidP="00D22C9E">
            <w:pPr>
              <w:spacing w:line="240" w:lineRule="auto"/>
              <w:jc w:val="both"/>
              <w:rPr>
                <w:rFonts w:ascii="Arial" w:hAnsi="Arial" w:cs="Arial"/>
                <w:sz w:val="24"/>
              </w:rPr>
            </w:pPr>
            <w:r w:rsidRPr="00B00F20">
              <w:rPr>
                <w:rFonts w:ascii="Arial" w:hAnsi="Arial" w:cs="Arial"/>
                <w:sz w:val="24"/>
              </w:rPr>
              <w:t>The requirements of BOD are clearly communicated</w:t>
            </w:r>
          </w:p>
        </w:tc>
        <w:tc>
          <w:tcPr>
            <w:tcW w:w="696" w:type="dxa"/>
            <w:tcBorders>
              <w:top w:val="nil"/>
            </w:tcBorders>
          </w:tcPr>
          <w:p w14:paraId="0884D0C3" w14:textId="77777777" w:rsidR="00BC2D36" w:rsidRPr="00B00F20" w:rsidRDefault="00BC2D36" w:rsidP="00D22C9E">
            <w:pPr>
              <w:spacing w:line="240" w:lineRule="auto"/>
              <w:jc w:val="center"/>
              <w:rPr>
                <w:rFonts w:ascii="Arial" w:hAnsi="Arial" w:cs="Arial"/>
                <w:sz w:val="24"/>
              </w:rPr>
            </w:pPr>
          </w:p>
        </w:tc>
        <w:tc>
          <w:tcPr>
            <w:tcW w:w="696" w:type="dxa"/>
            <w:tcBorders>
              <w:top w:val="nil"/>
            </w:tcBorders>
          </w:tcPr>
          <w:p w14:paraId="6A497858" w14:textId="77777777" w:rsidR="00BC2D36" w:rsidRPr="00B00F20" w:rsidRDefault="00BC2D36" w:rsidP="00D22C9E">
            <w:pPr>
              <w:spacing w:line="240" w:lineRule="auto"/>
              <w:jc w:val="center"/>
              <w:rPr>
                <w:rFonts w:ascii="Arial" w:hAnsi="Arial" w:cs="Arial"/>
                <w:sz w:val="24"/>
              </w:rPr>
            </w:pPr>
          </w:p>
        </w:tc>
        <w:tc>
          <w:tcPr>
            <w:tcW w:w="696" w:type="dxa"/>
            <w:tcBorders>
              <w:top w:val="nil"/>
            </w:tcBorders>
          </w:tcPr>
          <w:p w14:paraId="1F9AA7F4" w14:textId="77777777" w:rsidR="00BC2D36" w:rsidRPr="00B00F20" w:rsidRDefault="00BC2D36" w:rsidP="00D22C9E">
            <w:pPr>
              <w:spacing w:line="240" w:lineRule="auto"/>
              <w:jc w:val="center"/>
              <w:rPr>
                <w:rFonts w:ascii="Arial" w:hAnsi="Arial" w:cs="Arial"/>
                <w:sz w:val="24"/>
              </w:rPr>
            </w:pPr>
          </w:p>
        </w:tc>
      </w:tr>
    </w:tbl>
    <w:p w14:paraId="66B2566F" w14:textId="77777777" w:rsidR="00BC2D36" w:rsidRPr="00B00F20" w:rsidRDefault="00BC2D36" w:rsidP="00D22C9E">
      <w:pPr>
        <w:spacing w:after="0" w:line="240" w:lineRule="auto"/>
        <w:ind w:left="360"/>
        <w:jc w:val="both"/>
        <w:rPr>
          <w:rFonts w:ascii="Arial" w:hAnsi="Arial" w:cs="Arial"/>
          <w:sz w:val="24"/>
        </w:rPr>
      </w:pPr>
    </w:p>
    <w:p w14:paraId="62AACD45" w14:textId="77777777" w:rsidR="00BC2D36" w:rsidRPr="00B00F20" w:rsidRDefault="00BC2D36" w:rsidP="00D22C9E">
      <w:pPr>
        <w:spacing w:after="0" w:line="240" w:lineRule="auto"/>
        <w:ind w:left="360"/>
        <w:jc w:val="both"/>
        <w:rPr>
          <w:rFonts w:ascii="Arial" w:hAnsi="Arial" w:cs="Arial"/>
          <w:sz w:val="24"/>
        </w:rPr>
      </w:pPr>
      <w:r w:rsidRPr="00B00F20">
        <w:rPr>
          <w:rFonts w:ascii="Arial" w:hAnsi="Arial" w:cs="Arial"/>
          <w:b/>
          <w:sz w:val="24"/>
        </w:rPr>
        <w:t>Note:</w:t>
      </w:r>
      <w:r w:rsidRPr="00B00F20">
        <w:rPr>
          <w:rFonts w:ascii="Arial" w:hAnsi="Arial" w:cs="Arial"/>
          <w:sz w:val="24"/>
        </w:rPr>
        <w:t xml:space="preserve"> H = Hight, M = Medium, L = Low</w:t>
      </w:r>
    </w:p>
    <w:p w14:paraId="736A5A9C" w14:textId="77777777" w:rsidR="00D22C9E" w:rsidRDefault="00D22C9E">
      <w:pPr>
        <w:spacing w:after="0" w:line="240" w:lineRule="auto"/>
        <w:rPr>
          <w:rFonts w:asciiTheme="majorHAnsi" w:eastAsiaTheme="majorEastAsia" w:hAnsiTheme="majorHAnsi" w:cstheme="majorBidi"/>
          <w:color w:val="2F5496" w:themeColor="accent1" w:themeShade="BF"/>
          <w:sz w:val="32"/>
          <w:szCs w:val="32"/>
        </w:rPr>
      </w:pPr>
      <w:r>
        <w:br w:type="page"/>
      </w:r>
    </w:p>
    <w:p w14:paraId="4313B815" w14:textId="1A380D7E" w:rsidR="00BC2D36" w:rsidRPr="00A509E5" w:rsidRDefault="00BC2D36" w:rsidP="00AD1A99">
      <w:pPr>
        <w:pStyle w:val="Heading1"/>
        <w:rPr>
          <w:sz w:val="24"/>
        </w:rPr>
      </w:pPr>
      <w:bookmarkStart w:id="23" w:name="_Toc51264367"/>
      <w:r w:rsidRPr="00A509E5">
        <w:lastRenderedPageBreak/>
        <w:t>Conclusion</w:t>
      </w:r>
      <w:bookmarkEnd w:id="23"/>
    </w:p>
    <w:p w14:paraId="4F3EBDBC" w14:textId="558E2901" w:rsidR="00BC2D36" w:rsidRPr="00A509E5" w:rsidRDefault="00BC2D36" w:rsidP="00BE5C98">
      <w:pPr>
        <w:tabs>
          <w:tab w:val="left" w:pos="750"/>
        </w:tabs>
        <w:spacing w:after="0" w:line="600" w:lineRule="auto"/>
        <w:jc w:val="both"/>
        <w:rPr>
          <w:rFonts w:ascii="Arial" w:hAnsi="Arial" w:cs="Arial"/>
          <w:sz w:val="24"/>
        </w:rPr>
      </w:pPr>
      <w:r w:rsidRPr="00A509E5">
        <w:rPr>
          <w:rFonts w:ascii="Arial" w:hAnsi="Arial" w:cs="Arial"/>
          <w:sz w:val="24"/>
        </w:rPr>
        <w:t xml:space="preserve">Succession planning is a crucial activity for the wellbeing of the company and its future viability. In this consultancy report, the succession issues faced by </w:t>
      </w:r>
      <w:r w:rsidR="008900BE">
        <w:rPr>
          <w:rFonts w:ascii="Arial" w:hAnsi="Arial" w:cs="Arial"/>
          <w:sz w:val="24"/>
        </w:rPr>
        <w:t xml:space="preserve">the Walt </w:t>
      </w:r>
      <w:r w:rsidRPr="00A509E5">
        <w:rPr>
          <w:rFonts w:ascii="Arial" w:hAnsi="Arial" w:cs="Arial"/>
          <w:sz w:val="24"/>
        </w:rPr>
        <w:t xml:space="preserve">Disney Company are highlighted. The report presented a short introduction of different CEOs who represented </w:t>
      </w:r>
      <w:r w:rsidR="008900BE">
        <w:rPr>
          <w:rFonts w:ascii="Arial" w:hAnsi="Arial" w:cs="Arial"/>
          <w:sz w:val="24"/>
        </w:rPr>
        <w:t>t</w:t>
      </w:r>
      <w:r w:rsidRPr="00A509E5">
        <w:rPr>
          <w:rFonts w:ascii="Arial" w:hAnsi="Arial" w:cs="Arial"/>
          <w:sz w:val="24"/>
        </w:rPr>
        <w:t xml:space="preserve">he </w:t>
      </w:r>
      <w:r w:rsidR="008900BE">
        <w:rPr>
          <w:rFonts w:ascii="Arial" w:hAnsi="Arial" w:cs="Arial"/>
          <w:sz w:val="24"/>
        </w:rPr>
        <w:t>c</w:t>
      </w:r>
      <w:r w:rsidRPr="00A509E5">
        <w:rPr>
          <w:rFonts w:ascii="Arial" w:hAnsi="Arial" w:cs="Arial"/>
          <w:sz w:val="24"/>
        </w:rPr>
        <w:t xml:space="preserve">ompany and how they managed succession planning and transition of leadership. There were many incidences highlighted, which indicated that succession planning has not been smoothly achieved in Disney Company. The company has faced several challenges in succession planning during its 96 year of life. </w:t>
      </w:r>
    </w:p>
    <w:p w14:paraId="3501A83E" w14:textId="77777777" w:rsidR="00BC2D36" w:rsidRPr="00A509E5" w:rsidRDefault="00BC2D36" w:rsidP="00BE5C98">
      <w:pPr>
        <w:spacing w:after="0" w:line="600" w:lineRule="auto"/>
        <w:jc w:val="both"/>
        <w:rPr>
          <w:rFonts w:ascii="Arial" w:hAnsi="Arial" w:cs="Arial"/>
          <w:sz w:val="24"/>
        </w:rPr>
      </w:pPr>
    </w:p>
    <w:p w14:paraId="1BA02F4A" w14:textId="01B191C1" w:rsidR="00BC2D36" w:rsidRPr="00A509E5" w:rsidRDefault="00BC2D36" w:rsidP="00BE5C98">
      <w:pPr>
        <w:spacing w:after="0" w:line="600" w:lineRule="auto"/>
        <w:jc w:val="both"/>
        <w:rPr>
          <w:rFonts w:ascii="Arial" w:hAnsi="Arial" w:cs="Arial"/>
          <w:sz w:val="24"/>
        </w:rPr>
      </w:pPr>
      <w:r w:rsidRPr="00A509E5">
        <w:rPr>
          <w:rFonts w:ascii="Arial" w:hAnsi="Arial" w:cs="Arial"/>
          <w:sz w:val="24"/>
        </w:rPr>
        <w:t>Research literature was used as a guide for the consultancy report. The literature identified various factors that contribute to the ineffective succession planning. Most of the reasons coincided with the case on hand i.e. Succession Planning at Disney Company. It was abstracted from literature and from the history of leadership in Disney Company that lack of succession planning, absence of succession strategy, corporate politics</w:t>
      </w:r>
      <w:r w:rsidR="008900BE">
        <w:rPr>
          <w:rFonts w:ascii="Arial" w:hAnsi="Arial" w:cs="Arial"/>
          <w:sz w:val="24"/>
        </w:rPr>
        <w:t>,</w:t>
      </w:r>
      <w:r w:rsidRPr="00A509E5">
        <w:rPr>
          <w:rFonts w:ascii="Arial" w:hAnsi="Arial" w:cs="Arial"/>
          <w:sz w:val="24"/>
        </w:rPr>
        <w:t xml:space="preserve"> lack of mentoring and unwillingness of current CEOs to leave are main reasons for ineffective succession planning in general. However, the findings also indicated that these reasons have also plagued the succession planning for Disney Company.</w:t>
      </w:r>
    </w:p>
    <w:p w14:paraId="6B42D869" w14:textId="77777777" w:rsidR="00BC2D36" w:rsidRPr="00A509E5" w:rsidRDefault="00BC2D36" w:rsidP="008900BE">
      <w:pPr>
        <w:spacing w:after="0" w:line="600" w:lineRule="auto"/>
        <w:jc w:val="both"/>
        <w:rPr>
          <w:rFonts w:ascii="Arial" w:hAnsi="Arial" w:cs="Arial"/>
          <w:sz w:val="24"/>
        </w:rPr>
      </w:pPr>
    </w:p>
    <w:p w14:paraId="7E752CA0" w14:textId="77777777" w:rsidR="00BC2D36" w:rsidRPr="00A509E5" w:rsidRDefault="00BC2D36" w:rsidP="00BE5C98">
      <w:pPr>
        <w:spacing w:after="0" w:line="600" w:lineRule="auto"/>
        <w:jc w:val="both"/>
        <w:rPr>
          <w:rFonts w:ascii="Arial" w:hAnsi="Arial" w:cs="Arial"/>
          <w:sz w:val="24"/>
        </w:rPr>
      </w:pPr>
      <w:r w:rsidRPr="00A509E5">
        <w:rPr>
          <w:rFonts w:ascii="Arial" w:hAnsi="Arial" w:cs="Arial"/>
          <w:sz w:val="24"/>
        </w:rPr>
        <w:lastRenderedPageBreak/>
        <w:t xml:space="preserve">In order to provide solution to the succession planning problems of the Disney Company, the consultancy report suggests that few important remedial steps must be taken. These remedial steps are leadership development initiatives, stronger corporate governance, launch of mentoring programs and profile development of executive during various crisis situations. In order to implement these suggestions, the consultancy report also put forth few tools for succession planning. These tools include developing leadership pipelines, leadership at various organizational hierarchies, agenda in board meetings and developing succession planning checklists. It is hoped that these tools and suggestions will facilitate CEO succession planning for The Walt Disney Company. </w:t>
      </w:r>
    </w:p>
    <w:p w14:paraId="703DF952" w14:textId="77777777" w:rsidR="00BC2D36" w:rsidRDefault="00BC2D36" w:rsidP="00BC2D36">
      <w:pPr>
        <w:spacing w:after="0" w:line="240" w:lineRule="auto"/>
        <w:rPr>
          <w:rFonts w:ascii="Arial" w:hAnsi="Arial" w:cs="Arial"/>
          <w:b/>
          <w:sz w:val="24"/>
        </w:rPr>
      </w:pPr>
      <w:r>
        <w:rPr>
          <w:rFonts w:ascii="Arial" w:hAnsi="Arial" w:cs="Arial"/>
          <w:b/>
          <w:sz w:val="24"/>
        </w:rPr>
        <w:br w:type="page"/>
      </w:r>
    </w:p>
    <w:p w14:paraId="1492C118" w14:textId="41DDE794" w:rsidR="00BC2D36" w:rsidRPr="008900BE" w:rsidRDefault="00BC2D36" w:rsidP="00AD1A99">
      <w:pPr>
        <w:pStyle w:val="Heading1"/>
      </w:pPr>
      <w:bookmarkStart w:id="24" w:name="_Toc51264368"/>
      <w:r w:rsidRPr="008900BE">
        <w:lastRenderedPageBreak/>
        <w:t>References</w:t>
      </w:r>
      <w:bookmarkEnd w:id="24"/>
    </w:p>
    <w:p w14:paraId="5D066466" w14:textId="77777777" w:rsidR="00BC2D36" w:rsidRPr="008900BE" w:rsidRDefault="00BC2D36" w:rsidP="00BC2D36">
      <w:pPr>
        <w:spacing w:after="0" w:line="240" w:lineRule="auto"/>
        <w:jc w:val="both"/>
        <w:rPr>
          <w:rFonts w:ascii="Arial" w:hAnsi="Arial" w:cs="Arial"/>
          <w:sz w:val="24"/>
        </w:rPr>
      </w:pPr>
    </w:p>
    <w:p w14:paraId="3B2E2EDD" w14:textId="77777777" w:rsidR="0049786E" w:rsidRPr="00312210" w:rsidRDefault="0049786E" w:rsidP="00312210">
      <w:pPr>
        <w:spacing w:line="600" w:lineRule="auto"/>
        <w:jc w:val="both"/>
        <w:rPr>
          <w:rFonts w:ascii="Arial" w:eastAsiaTheme="minorEastAsia" w:hAnsi="Arial" w:cs="Arial"/>
          <w:noProof/>
          <w:sz w:val="24"/>
          <w:szCs w:val="24"/>
          <w:lang w:eastAsia="zh-CN"/>
        </w:rPr>
      </w:pPr>
      <w:r w:rsidRPr="00312210">
        <w:rPr>
          <w:rFonts w:ascii="Arial" w:eastAsiaTheme="minorEastAsia" w:hAnsi="Arial" w:cs="Arial"/>
          <w:noProof/>
          <w:sz w:val="24"/>
          <w:szCs w:val="24"/>
          <w:lang w:eastAsia="zh-CN"/>
        </w:rPr>
        <w:t>Balakrishnan, A. (2017). Apple CEO Tim Cook says he plans to groom as many successors as possible.   Retrieved 08-Sep, 2020</w:t>
      </w:r>
    </w:p>
    <w:p w14:paraId="75C89A6A" w14:textId="77777777" w:rsidR="0049786E" w:rsidRPr="00312210" w:rsidRDefault="0049786E" w:rsidP="00312210">
      <w:pPr>
        <w:spacing w:line="600" w:lineRule="auto"/>
        <w:jc w:val="both"/>
        <w:rPr>
          <w:rFonts w:ascii="Arial" w:eastAsiaTheme="minorEastAsia" w:hAnsi="Arial" w:cs="Arial"/>
          <w:noProof/>
          <w:sz w:val="24"/>
          <w:szCs w:val="24"/>
          <w:lang w:eastAsia="zh-CN"/>
        </w:rPr>
      </w:pPr>
      <w:r w:rsidRPr="00312210">
        <w:rPr>
          <w:rFonts w:ascii="Arial" w:eastAsiaTheme="minorEastAsia" w:hAnsi="Arial" w:cs="Arial"/>
          <w:noProof/>
          <w:sz w:val="24"/>
          <w:szCs w:val="24"/>
          <w:lang w:eastAsia="zh-CN"/>
        </w:rPr>
        <w:t xml:space="preserve">Cannella Jr, A. A., &amp; Lubatkin, M. (1993). Succession as a sociopolitical process: Internal impediments to outsider selection. Academy of management Journal, 36(4), 763-793. </w:t>
      </w:r>
    </w:p>
    <w:p w14:paraId="2BD8D550" w14:textId="77777777" w:rsidR="0049786E" w:rsidRPr="00312210" w:rsidRDefault="0049786E" w:rsidP="00312210">
      <w:pPr>
        <w:spacing w:line="600" w:lineRule="auto"/>
        <w:jc w:val="both"/>
        <w:rPr>
          <w:rFonts w:ascii="Arial" w:eastAsiaTheme="minorEastAsia" w:hAnsi="Arial" w:cs="Arial"/>
          <w:noProof/>
          <w:sz w:val="24"/>
          <w:szCs w:val="24"/>
          <w:lang w:eastAsia="zh-CN"/>
        </w:rPr>
      </w:pPr>
      <w:r w:rsidRPr="00312210">
        <w:rPr>
          <w:rFonts w:ascii="Arial" w:eastAsiaTheme="minorEastAsia" w:hAnsi="Arial" w:cs="Arial"/>
          <w:noProof/>
          <w:sz w:val="24"/>
          <w:szCs w:val="24"/>
          <w:lang w:eastAsia="zh-CN"/>
        </w:rPr>
        <w:t>CEO Turnover Report. (2019): Challenger, Gray and Christmas, Inc.</w:t>
      </w:r>
    </w:p>
    <w:p w14:paraId="387C1AD5" w14:textId="77777777" w:rsidR="0049786E" w:rsidRPr="00312210" w:rsidRDefault="0049786E" w:rsidP="00312210">
      <w:pPr>
        <w:spacing w:line="600" w:lineRule="auto"/>
        <w:jc w:val="both"/>
        <w:rPr>
          <w:rFonts w:ascii="Arial" w:eastAsiaTheme="minorEastAsia" w:hAnsi="Arial" w:cs="Arial"/>
          <w:noProof/>
          <w:sz w:val="24"/>
          <w:szCs w:val="24"/>
          <w:lang w:eastAsia="zh-CN"/>
        </w:rPr>
      </w:pPr>
      <w:r w:rsidRPr="00312210">
        <w:rPr>
          <w:rFonts w:ascii="Arial" w:eastAsiaTheme="minorEastAsia" w:hAnsi="Arial" w:cs="Arial"/>
          <w:noProof/>
          <w:sz w:val="24"/>
          <w:szCs w:val="24"/>
          <w:lang w:eastAsia="zh-CN"/>
        </w:rPr>
        <w:t xml:space="preserve">Charan, R. (2005). Ending the CEO succession crisis. Harvard Business Review, 83(2), 72-81. </w:t>
      </w:r>
    </w:p>
    <w:p w14:paraId="0C1E1CC6" w14:textId="77777777" w:rsidR="0049786E" w:rsidRPr="00312210" w:rsidRDefault="0049786E" w:rsidP="00312210">
      <w:pPr>
        <w:spacing w:line="600" w:lineRule="auto"/>
        <w:jc w:val="both"/>
        <w:rPr>
          <w:rFonts w:ascii="Arial" w:eastAsiaTheme="minorEastAsia" w:hAnsi="Arial" w:cs="Arial"/>
          <w:noProof/>
          <w:sz w:val="24"/>
          <w:szCs w:val="24"/>
          <w:lang w:eastAsia="zh-CN"/>
        </w:rPr>
      </w:pPr>
      <w:r w:rsidRPr="00312210">
        <w:rPr>
          <w:rFonts w:ascii="Arial" w:eastAsiaTheme="minorEastAsia" w:hAnsi="Arial" w:cs="Arial"/>
          <w:noProof/>
          <w:sz w:val="24"/>
          <w:szCs w:val="24"/>
          <w:lang w:eastAsia="zh-CN"/>
        </w:rPr>
        <w:t xml:space="preserve">Cheng, J. Y.-J., Groysberg, B., &amp; Healy, P. M. (2020). Your CEO succession plan can’t wait. </w:t>
      </w:r>
    </w:p>
    <w:p w14:paraId="7A427EAA" w14:textId="77777777" w:rsidR="0049786E" w:rsidRPr="00312210" w:rsidRDefault="0049786E" w:rsidP="00312210">
      <w:pPr>
        <w:spacing w:line="600" w:lineRule="auto"/>
        <w:jc w:val="both"/>
        <w:rPr>
          <w:rFonts w:ascii="Arial" w:eastAsiaTheme="minorEastAsia" w:hAnsi="Arial" w:cs="Arial"/>
          <w:noProof/>
          <w:sz w:val="24"/>
          <w:szCs w:val="24"/>
          <w:lang w:eastAsia="zh-CN"/>
        </w:rPr>
      </w:pPr>
      <w:r w:rsidRPr="00312210">
        <w:rPr>
          <w:rFonts w:ascii="Arial" w:eastAsiaTheme="minorEastAsia" w:hAnsi="Arial" w:cs="Arial"/>
          <w:noProof/>
          <w:sz w:val="24"/>
          <w:szCs w:val="24"/>
          <w:lang w:eastAsia="zh-CN"/>
        </w:rPr>
        <w:t>Christ, G. (2014). Leadership &amp; Strategy: Life after Steve Jobs: CEO Succession.   Retrieved 08-September, 2020</w:t>
      </w:r>
    </w:p>
    <w:p w14:paraId="64023C70" w14:textId="77777777" w:rsidR="0049786E" w:rsidRPr="00312210" w:rsidRDefault="0049786E" w:rsidP="00312210">
      <w:pPr>
        <w:spacing w:line="600" w:lineRule="auto"/>
        <w:jc w:val="both"/>
        <w:rPr>
          <w:rFonts w:ascii="Arial" w:eastAsiaTheme="minorEastAsia" w:hAnsi="Arial" w:cs="Arial"/>
          <w:noProof/>
          <w:sz w:val="24"/>
          <w:szCs w:val="24"/>
          <w:lang w:eastAsia="zh-CN"/>
        </w:rPr>
      </w:pPr>
      <w:r w:rsidRPr="00312210">
        <w:rPr>
          <w:rFonts w:ascii="Arial" w:eastAsiaTheme="minorEastAsia" w:hAnsi="Arial" w:cs="Arial"/>
          <w:noProof/>
          <w:sz w:val="24"/>
          <w:szCs w:val="24"/>
          <w:lang w:eastAsia="zh-CN"/>
        </w:rPr>
        <w:t>D23. 2020. Disney History - D23. [online] Available at: &lt;https://d23.com/disney-history/&gt;.</w:t>
      </w:r>
    </w:p>
    <w:p w14:paraId="44D5781E" w14:textId="77777777" w:rsidR="0049786E" w:rsidRPr="00312210" w:rsidRDefault="0049786E" w:rsidP="00312210">
      <w:pPr>
        <w:spacing w:line="600" w:lineRule="auto"/>
        <w:jc w:val="both"/>
        <w:rPr>
          <w:rFonts w:ascii="Arial" w:eastAsiaTheme="minorEastAsia" w:hAnsi="Arial" w:cs="Arial"/>
          <w:noProof/>
          <w:sz w:val="24"/>
          <w:szCs w:val="24"/>
          <w:lang w:eastAsia="zh-CN"/>
        </w:rPr>
      </w:pPr>
      <w:r w:rsidRPr="00312210">
        <w:rPr>
          <w:rFonts w:ascii="Arial" w:eastAsiaTheme="minorEastAsia" w:hAnsi="Arial" w:cs="Arial"/>
          <w:noProof/>
          <w:sz w:val="24"/>
          <w:szCs w:val="24"/>
          <w:lang w:eastAsia="zh-CN"/>
        </w:rPr>
        <w:t xml:space="preserve">Dattner, B., &amp; Chammorro-Premuzic, T. (2016). A CEO’s personality can undermine succession planning. Harvard Business Review, 2-5. </w:t>
      </w:r>
    </w:p>
    <w:p w14:paraId="4C6DF229" w14:textId="77777777" w:rsidR="0049786E" w:rsidRPr="00312210" w:rsidRDefault="0049786E" w:rsidP="00312210">
      <w:pPr>
        <w:spacing w:line="600" w:lineRule="auto"/>
        <w:jc w:val="both"/>
        <w:rPr>
          <w:rFonts w:ascii="Arial" w:eastAsiaTheme="minorEastAsia" w:hAnsi="Arial" w:cs="Arial"/>
          <w:noProof/>
          <w:sz w:val="24"/>
          <w:szCs w:val="24"/>
          <w:lang w:eastAsia="zh-CN"/>
        </w:rPr>
      </w:pPr>
      <w:r w:rsidRPr="00312210">
        <w:rPr>
          <w:rFonts w:ascii="Arial" w:eastAsiaTheme="minorEastAsia" w:hAnsi="Arial" w:cs="Arial"/>
          <w:noProof/>
          <w:sz w:val="24"/>
          <w:szCs w:val="24"/>
          <w:lang w:eastAsia="zh-CN"/>
        </w:rPr>
        <w:t>Gordon, P. A., &amp; Overbey, J. A. (2018). Succession planning: Promoting organizational sustainability: Springer.</w:t>
      </w:r>
    </w:p>
    <w:p w14:paraId="30EFF1E0" w14:textId="77777777" w:rsidR="0049786E" w:rsidRPr="00312210" w:rsidRDefault="0049786E" w:rsidP="00312210">
      <w:pPr>
        <w:spacing w:line="600" w:lineRule="auto"/>
        <w:jc w:val="both"/>
        <w:rPr>
          <w:rFonts w:ascii="Arial" w:eastAsiaTheme="minorEastAsia" w:hAnsi="Arial" w:cs="Arial"/>
          <w:noProof/>
          <w:sz w:val="24"/>
          <w:szCs w:val="24"/>
          <w:lang w:eastAsia="zh-CN"/>
        </w:rPr>
      </w:pPr>
      <w:r w:rsidRPr="00312210">
        <w:rPr>
          <w:rFonts w:ascii="Arial" w:eastAsiaTheme="minorEastAsia" w:hAnsi="Arial" w:cs="Arial"/>
          <w:noProof/>
          <w:sz w:val="24"/>
          <w:szCs w:val="24"/>
          <w:lang w:eastAsia="zh-CN"/>
        </w:rPr>
        <w:lastRenderedPageBreak/>
        <w:t xml:space="preserve">Griffith, J. A., Baur, J. E., &amp; Buckley, M. R. (2019). Creating comprehensive leadership pipelines: Applying the real options approach to organizational leadership development. Human Resource Management Review, 29(3), 305-315. </w:t>
      </w:r>
    </w:p>
    <w:p w14:paraId="001EF632" w14:textId="77777777" w:rsidR="0049786E" w:rsidRPr="00312210" w:rsidRDefault="0049786E" w:rsidP="00312210">
      <w:pPr>
        <w:spacing w:line="600" w:lineRule="auto"/>
        <w:jc w:val="both"/>
        <w:rPr>
          <w:rFonts w:ascii="Arial" w:eastAsiaTheme="minorEastAsia" w:hAnsi="Arial" w:cs="Arial"/>
          <w:noProof/>
          <w:sz w:val="24"/>
          <w:szCs w:val="24"/>
          <w:lang w:eastAsia="zh-CN"/>
        </w:rPr>
      </w:pPr>
      <w:r w:rsidRPr="00312210">
        <w:rPr>
          <w:rFonts w:ascii="Arial" w:eastAsiaTheme="minorEastAsia" w:hAnsi="Arial" w:cs="Arial"/>
          <w:noProof/>
          <w:sz w:val="24"/>
          <w:szCs w:val="24"/>
          <w:lang w:eastAsia="zh-CN"/>
        </w:rPr>
        <w:t xml:space="preserve">Groysberg, B., &amp; Bell, D. (2013). Who’s Really Responsible for P&amp;G’s Succession Problems? Harvard Business Review(June). </w:t>
      </w:r>
    </w:p>
    <w:p w14:paraId="3ED78B25" w14:textId="77777777" w:rsidR="0049786E" w:rsidRPr="00312210" w:rsidRDefault="0049786E" w:rsidP="00312210">
      <w:pPr>
        <w:spacing w:line="600" w:lineRule="auto"/>
        <w:jc w:val="both"/>
        <w:rPr>
          <w:rFonts w:ascii="Arial" w:eastAsiaTheme="minorEastAsia" w:hAnsi="Arial" w:cs="Arial"/>
          <w:noProof/>
          <w:sz w:val="24"/>
          <w:szCs w:val="24"/>
          <w:lang w:eastAsia="zh-CN"/>
        </w:rPr>
      </w:pPr>
      <w:r w:rsidRPr="00312210">
        <w:rPr>
          <w:rFonts w:ascii="Arial" w:eastAsiaTheme="minorEastAsia" w:hAnsi="Arial" w:cs="Arial"/>
          <w:noProof/>
          <w:sz w:val="24"/>
          <w:szCs w:val="24"/>
          <w:lang w:eastAsia="zh-CN"/>
        </w:rPr>
        <w:t xml:space="preserve">Harrell, E. (2016). Succession Planning: What the Research Says. Harvard Business Review, 94(12), 70-74. </w:t>
      </w:r>
    </w:p>
    <w:p w14:paraId="6E01E002" w14:textId="77777777" w:rsidR="0049786E" w:rsidRPr="00312210" w:rsidRDefault="0049786E" w:rsidP="00312210">
      <w:pPr>
        <w:spacing w:line="600" w:lineRule="auto"/>
        <w:jc w:val="both"/>
        <w:rPr>
          <w:rFonts w:ascii="Arial" w:eastAsiaTheme="minorEastAsia" w:hAnsi="Arial" w:cs="Arial"/>
          <w:noProof/>
          <w:sz w:val="24"/>
          <w:szCs w:val="24"/>
          <w:lang w:eastAsia="zh-CN"/>
        </w:rPr>
      </w:pPr>
      <w:r w:rsidRPr="00312210">
        <w:rPr>
          <w:rFonts w:ascii="Arial" w:eastAsiaTheme="minorEastAsia" w:hAnsi="Arial" w:cs="Arial"/>
          <w:noProof/>
          <w:sz w:val="24"/>
          <w:szCs w:val="24"/>
          <w:lang w:eastAsia="zh-CN"/>
        </w:rPr>
        <w:t>Hotler, M. (2020). World’s Biggest Wealth Fund Wants ‘Clarification’ on New CEO.   Retrieved 08-September, 2020</w:t>
      </w:r>
    </w:p>
    <w:p w14:paraId="58FBA596" w14:textId="77777777" w:rsidR="0049786E" w:rsidRPr="00312210" w:rsidRDefault="0049786E" w:rsidP="00312210">
      <w:pPr>
        <w:spacing w:line="600" w:lineRule="auto"/>
        <w:jc w:val="both"/>
        <w:rPr>
          <w:rFonts w:ascii="Arial" w:eastAsiaTheme="minorEastAsia" w:hAnsi="Arial" w:cs="Arial"/>
          <w:noProof/>
          <w:sz w:val="24"/>
          <w:szCs w:val="24"/>
          <w:lang w:eastAsia="zh-CN"/>
        </w:rPr>
      </w:pPr>
      <w:r w:rsidRPr="00312210">
        <w:rPr>
          <w:rFonts w:ascii="Arial" w:eastAsiaTheme="minorEastAsia" w:hAnsi="Arial" w:cs="Arial"/>
          <w:noProof/>
          <w:sz w:val="24"/>
          <w:szCs w:val="24"/>
          <w:lang w:eastAsia="zh-CN"/>
        </w:rPr>
        <w:t>Investopedia. 2020. If You Had Invested Right After Disney's IPO. [online] Available at: &lt;https://www.investopedia.com/articles/markets/120115/if-you-had-invested-right-after-disneys-ipo.asp&gt;.</w:t>
      </w:r>
    </w:p>
    <w:p w14:paraId="490C44E2" w14:textId="77777777" w:rsidR="0049786E" w:rsidRPr="00312210" w:rsidRDefault="0049786E" w:rsidP="00312210">
      <w:pPr>
        <w:spacing w:line="600" w:lineRule="auto"/>
        <w:jc w:val="both"/>
        <w:rPr>
          <w:rFonts w:ascii="Arial" w:eastAsiaTheme="minorEastAsia" w:hAnsi="Arial" w:cs="Arial"/>
          <w:noProof/>
          <w:sz w:val="24"/>
          <w:szCs w:val="24"/>
          <w:lang w:eastAsia="zh-CN"/>
        </w:rPr>
      </w:pPr>
      <w:r w:rsidRPr="00312210">
        <w:rPr>
          <w:rFonts w:ascii="Arial" w:eastAsiaTheme="minorEastAsia" w:hAnsi="Arial" w:cs="Arial"/>
          <w:noProof/>
          <w:sz w:val="24"/>
          <w:szCs w:val="24"/>
          <w:lang w:eastAsia="zh-CN"/>
        </w:rPr>
        <w:t xml:space="preserve">Ip, B., &amp; Jacobs, G. (2006). Business succession planning: a review of the evidence. Journal of Small Business and Enterprise Development. </w:t>
      </w:r>
    </w:p>
    <w:p w14:paraId="76BB6053" w14:textId="77777777" w:rsidR="0049786E" w:rsidRPr="00312210" w:rsidRDefault="0049786E" w:rsidP="00312210">
      <w:pPr>
        <w:spacing w:line="600" w:lineRule="auto"/>
        <w:jc w:val="both"/>
        <w:rPr>
          <w:rFonts w:ascii="Arial" w:eastAsiaTheme="minorEastAsia" w:hAnsi="Arial" w:cs="Arial"/>
          <w:noProof/>
          <w:sz w:val="24"/>
          <w:szCs w:val="24"/>
          <w:lang w:eastAsia="zh-CN"/>
        </w:rPr>
      </w:pPr>
      <w:r w:rsidRPr="00312210">
        <w:rPr>
          <w:rFonts w:ascii="Arial" w:eastAsiaTheme="minorEastAsia" w:hAnsi="Arial" w:cs="Arial"/>
          <w:noProof/>
          <w:sz w:val="24"/>
          <w:szCs w:val="24"/>
          <w:lang w:eastAsia="zh-CN"/>
        </w:rPr>
        <w:t>Johnston, R. (2016). A look at Disney's executive succession hits and misses.   Retrieved 08-September, 2020, from https://www.bizjournals.com/losangeles/news/2016/04/07/a-look-at-disneys-executive-succession-hits-and.html</w:t>
      </w:r>
    </w:p>
    <w:p w14:paraId="0D6B4246" w14:textId="77777777" w:rsidR="0049786E" w:rsidRPr="00312210" w:rsidRDefault="0049786E" w:rsidP="00312210">
      <w:pPr>
        <w:spacing w:line="600" w:lineRule="auto"/>
        <w:jc w:val="both"/>
        <w:rPr>
          <w:rFonts w:ascii="Arial" w:eastAsiaTheme="minorEastAsia" w:hAnsi="Arial" w:cs="Arial"/>
          <w:noProof/>
          <w:sz w:val="24"/>
          <w:szCs w:val="24"/>
          <w:lang w:eastAsia="zh-CN"/>
        </w:rPr>
      </w:pPr>
      <w:r w:rsidRPr="00312210">
        <w:rPr>
          <w:rFonts w:ascii="Arial" w:eastAsiaTheme="minorEastAsia" w:hAnsi="Arial" w:cs="Arial"/>
          <w:noProof/>
          <w:sz w:val="24"/>
          <w:szCs w:val="24"/>
          <w:lang w:eastAsia="zh-CN"/>
        </w:rPr>
        <w:lastRenderedPageBreak/>
        <w:t>Larcker, D. F., &amp; Miles, S. (2010). 2010 CEO Succession Planning Survey: Heidrick &amp; Struggles.</w:t>
      </w:r>
    </w:p>
    <w:p w14:paraId="66DA1D1E" w14:textId="77777777" w:rsidR="0049786E" w:rsidRPr="00312210" w:rsidRDefault="0049786E" w:rsidP="00312210">
      <w:pPr>
        <w:spacing w:line="600" w:lineRule="auto"/>
        <w:jc w:val="both"/>
        <w:rPr>
          <w:rFonts w:ascii="Arial" w:eastAsiaTheme="minorEastAsia" w:hAnsi="Arial" w:cs="Arial"/>
          <w:noProof/>
          <w:sz w:val="24"/>
          <w:szCs w:val="24"/>
          <w:lang w:eastAsia="zh-CN"/>
        </w:rPr>
      </w:pPr>
      <w:r w:rsidRPr="00312210">
        <w:rPr>
          <w:rFonts w:ascii="Arial" w:eastAsiaTheme="minorEastAsia" w:hAnsi="Arial" w:cs="Arial"/>
          <w:noProof/>
          <w:sz w:val="24"/>
          <w:szCs w:val="24"/>
          <w:lang w:eastAsia="zh-CN"/>
        </w:rPr>
        <w:t xml:space="preserve">Larcker, D. F., Miles, S., &amp; Tayan, B. (2014). Seven myths of CEO succession. Rock Center for Corporate Governance at Stanford University Closer Look Series: Topics, Issues and Controversies in Corporate Governance and Leadership No. CGRP-39. </w:t>
      </w:r>
    </w:p>
    <w:p w14:paraId="589BEFBF" w14:textId="77777777" w:rsidR="0049786E" w:rsidRPr="00312210" w:rsidRDefault="0049786E" w:rsidP="00312210">
      <w:pPr>
        <w:spacing w:line="600" w:lineRule="auto"/>
        <w:jc w:val="both"/>
        <w:rPr>
          <w:rFonts w:ascii="Arial" w:eastAsiaTheme="minorEastAsia" w:hAnsi="Arial" w:cs="Arial"/>
          <w:noProof/>
          <w:sz w:val="24"/>
          <w:szCs w:val="24"/>
          <w:lang w:eastAsia="zh-CN"/>
        </w:rPr>
      </w:pPr>
      <w:r w:rsidRPr="00312210">
        <w:rPr>
          <w:rFonts w:ascii="Arial" w:eastAsiaTheme="minorEastAsia" w:hAnsi="Arial" w:cs="Arial"/>
          <w:noProof/>
          <w:sz w:val="24"/>
          <w:szCs w:val="24"/>
          <w:lang w:eastAsia="zh-CN"/>
        </w:rPr>
        <w:t xml:space="preserve">Lee, J. M., Yoon, D., &amp; Boivie, S. (2020). Founder CEO Succession: The Role of CEO Organizational Identification. Academy of management Journal, 63(1), 224-245. </w:t>
      </w:r>
    </w:p>
    <w:p w14:paraId="71496925" w14:textId="77777777" w:rsidR="0049786E" w:rsidRPr="00312210" w:rsidRDefault="0049786E" w:rsidP="00312210">
      <w:pPr>
        <w:spacing w:line="600" w:lineRule="auto"/>
        <w:jc w:val="both"/>
        <w:rPr>
          <w:rFonts w:ascii="Arial" w:eastAsiaTheme="minorEastAsia" w:hAnsi="Arial" w:cs="Arial"/>
          <w:noProof/>
          <w:sz w:val="24"/>
          <w:szCs w:val="24"/>
          <w:lang w:eastAsia="zh-CN"/>
        </w:rPr>
      </w:pPr>
      <w:r w:rsidRPr="00312210">
        <w:rPr>
          <w:rFonts w:ascii="Arial" w:eastAsiaTheme="minorEastAsia" w:hAnsi="Arial" w:cs="Arial"/>
          <w:noProof/>
          <w:sz w:val="24"/>
          <w:szCs w:val="24"/>
          <w:lang w:eastAsia="zh-CN"/>
        </w:rPr>
        <w:t xml:space="preserve">Liu, H., Chiang, J. T.-J., Fehr, R., Xu, M., &amp; Wang, S. (2017). How do leaders react when treated unfairly? Leader narcissism and self-interested behavior in response to unfair treatment. Journal of Applied psychology, 102(11), 1590. </w:t>
      </w:r>
    </w:p>
    <w:p w14:paraId="2853ACD3" w14:textId="77777777" w:rsidR="0049786E" w:rsidRPr="00312210" w:rsidRDefault="0049786E" w:rsidP="00312210">
      <w:pPr>
        <w:spacing w:line="600" w:lineRule="auto"/>
        <w:jc w:val="both"/>
        <w:rPr>
          <w:rFonts w:ascii="Arial" w:eastAsiaTheme="minorEastAsia" w:hAnsi="Arial" w:cs="Arial"/>
          <w:noProof/>
          <w:sz w:val="24"/>
          <w:szCs w:val="24"/>
          <w:lang w:eastAsia="zh-CN"/>
        </w:rPr>
      </w:pPr>
      <w:r w:rsidRPr="00312210">
        <w:rPr>
          <w:rFonts w:ascii="Arial" w:eastAsiaTheme="minorEastAsia" w:hAnsi="Arial" w:cs="Arial"/>
          <w:noProof/>
          <w:sz w:val="24"/>
          <w:szCs w:val="24"/>
          <w:lang w:eastAsia="zh-CN"/>
        </w:rPr>
        <w:t xml:space="preserve">Maccoby, M. (2000). Narcissistic leaders. Harvard Business Review, 78(1), 69-77. </w:t>
      </w:r>
    </w:p>
    <w:p w14:paraId="2D19E236" w14:textId="77777777" w:rsidR="0049786E" w:rsidRDefault="0049786E" w:rsidP="00312210">
      <w:pPr>
        <w:spacing w:line="600" w:lineRule="auto"/>
        <w:jc w:val="both"/>
        <w:rPr>
          <w:rFonts w:ascii="Arial" w:eastAsiaTheme="minorEastAsia" w:hAnsi="Arial" w:cs="Arial"/>
          <w:noProof/>
          <w:sz w:val="24"/>
          <w:szCs w:val="24"/>
          <w:lang w:eastAsia="zh-CN"/>
        </w:rPr>
      </w:pPr>
      <w:r w:rsidRPr="00312210">
        <w:rPr>
          <w:rFonts w:ascii="Arial" w:eastAsiaTheme="minorEastAsia" w:hAnsi="Arial" w:cs="Arial"/>
          <w:noProof/>
          <w:sz w:val="24"/>
          <w:szCs w:val="24"/>
          <w:lang w:eastAsia="zh-CN"/>
        </w:rPr>
        <w:t>markets.businessinsider.com. 2020. DIS Stock | WALT DISNEY Stock Price Today | Markets Insider. [online] Available at: &lt;https://markets.businessinsider.com/stocks/dis-stock&gt;.</w:t>
      </w:r>
    </w:p>
    <w:p w14:paraId="5507F700" w14:textId="77777777" w:rsidR="0049786E" w:rsidRPr="00312210" w:rsidRDefault="0049786E" w:rsidP="00312210">
      <w:pPr>
        <w:spacing w:line="600" w:lineRule="auto"/>
        <w:jc w:val="both"/>
        <w:rPr>
          <w:rFonts w:ascii="Arial" w:eastAsiaTheme="minorEastAsia" w:hAnsi="Arial" w:cs="Arial"/>
          <w:noProof/>
          <w:sz w:val="24"/>
          <w:szCs w:val="24"/>
          <w:lang w:eastAsia="zh-CN"/>
        </w:rPr>
      </w:pPr>
      <w:r w:rsidRPr="00312210">
        <w:rPr>
          <w:rFonts w:ascii="Arial" w:eastAsiaTheme="minorEastAsia" w:hAnsi="Arial" w:cs="Arial"/>
          <w:noProof/>
          <w:sz w:val="24"/>
          <w:szCs w:val="24"/>
          <w:lang w:eastAsia="zh-CN"/>
        </w:rPr>
        <w:t>McCarthy, M. (2003). War of words erupts at Walt Disney.   Retrieved 05-September, 2020, from https://usatoday30.usatoday.com/money/media/2003-12-01-disney-words_x.htm</w:t>
      </w:r>
    </w:p>
    <w:p w14:paraId="2D9B9C7C" w14:textId="77777777" w:rsidR="0049786E" w:rsidRPr="00312210" w:rsidRDefault="0049786E" w:rsidP="00312210">
      <w:pPr>
        <w:spacing w:line="600" w:lineRule="auto"/>
        <w:jc w:val="both"/>
        <w:rPr>
          <w:rFonts w:ascii="Arial" w:eastAsiaTheme="minorEastAsia" w:hAnsi="Arial" w:cs="Arial"/>
          <w:noProof/>
          <w:sz w:val="24"/>
          <w:szCs w:val="24"/>
          <w:lang w:eastAsia="zh-CN"/>
        </w:rPr>
      </w:pPr>
      <w:r w:rsidRPr="00312210">
        <w:rPr>
          <w:rFonts w:ascii="Arial" w:eastAsiaTheme="minorEastAsia" w:hAnsi="Arial" w:cs="Arial"/>
          <w:noProof/>
          <w:sz w:val="24"/>
          <w:szCs w:val="24"/>
          <w:lang w:eastAsia="zh-CN"/>
        </w:rPr>
        <w:lastRenderedPageBreak/>
        <w:t xml:space="preserve">Peters, A. L. (2011). Unsuccessful Succession Planning in an Urban District. Journal of School Leadership. </w:t>
      </w:r>
    </w:p>
    <w:p w14:paraId="45CF0096" w14:textId="77777777" w:rsidR="0049786E" w:rsidRPr="00312210" w:rsidRDefault="0049786E" w:rsidP="00312210">
      <w:pPr>
        <w:spacing w:line="600" w:lineRule="auto"/>
        <w:jc w:val="both"/>
        <w:rPr>
          <w:rFonts w:ascii="Arial" w:eastAsiaTheme="minorEastAsia" w:hAnsi="Arial" w:cs="Arial"/>
          <w:noProof/>
          <w:sz w:val="24"/>
          <w:szCs w:val="24"/>
          <w:lang w:eastAsia="zh-CN"/>
        </w:rPr>
      </w:pPr>
      <w:r w:rsidRPr="00312210">
        <w:rPr>
          <w:rFonts w:ascii="Arial" w:eastAsiaTheme="minorEastAsia" w:hAnsi="Arial" w:cs="Arial"/>
          <w:noProof/>
          <w:sz w:val="24"/>
          <w:szCs w:val="24"/>
          <w:lang w:eastAsia="zh-CN"/>
        </w:rPr>
        <w:t>Pramod, N. (2020). Jack Dorsey to remain as Twitter CEO while a “succession plan” is evaluated.   Retrieved 05-September, 2020</w:t>
      </w:r>
    </w:p>
    <w:p w14:paraId="31565588" w14:textId="77777777" w:rsidR="0049786E" w:rsidRPr="00312210" w:rsidRDefault="0049786E" w:rsidP="00312210">
      <w:pPr>
        <w:spacing w:line="600" w:lineRule="auto"/>
        <w:jc w:val="both"/>
        <w:rPr>
          <w:rFonts w:ascii="Arial" w:eastAsiaTheme="minorEastAsia" w:hAnsi="Arial" w:cs="Arial"/>
          <w:noProof/>
          <w:sz w:val="24"/>
          <w:szCs w:val="24"/>
          <w:lang w:eastAsia="zh-CN"/>
        </w:rPr>
      </w:pPr>
      <w:r w:rsidRPr="00312210">
        <w:rPr>
          <w:rFonts w:ascii="Arial" w:eastAsiaTheme="minorEastAsia" w:hAnsi="Arial" w:cs="Arial"/>
          <w:noProof/>
          <w:sz w:val="24"/>
          <w:szCs w:val="24"/>
          <w:lang w:eastAsia="zh-CN"/>
        </w:rPr>
        <w:t>Rothwell, W. (2010). Effective Succession Planning. New York, Atlanta, Brussels, Chicago, Mexico City, Shanghai, Tokyo, Toronto, Washington D.C: AMACOM.</w:t>
      </w:r>
    </w:p>
    <w:p w14:paraId="581C107B" w14:textId="77777777" w:rsidR="0049786E" w:rsidRPr="00312210" w:rsidRDefault="0049786E" w:rsidP="00312210">
      <w:pPr>
        <w:spacing w:line="600" w:lineRule="auto"/>
        <w:jc w:val="both"/>
        <w:rPr>
          <w:rFonts w:ascii="Arial" w:eastAsiaTheme="minorEastAsia" w:hAnsi="Arial" w:cs="Arial"/>
          <w:noProof/>
          <w:sz w:val="24"/>
          <w:szCs w:val="24"/>
          <w:lang w:eastAsia="zh-CN"/>
        </w:rPr>
      </w:pPr>
      <w:r w:rsidRPr="00312210">
        <w:rPr>
          <w:rFonts w:ascii="Arial" w:eastAsiaTheme="minorEastAsia" w:hAnsi="Arial" w:cs="Arial"/>
          <w:noProof/>
          <w:sz w:val="24"/>
          <w:szCs w:val="24"/>
          <w:lang w:eastAsia="zh-CN"/>
        </w:rPr>
        <w:t>Rothwell, W. J. (2001). Effective Succession Planning: Ensuring Leadership Continuity and Building Talent from Within (Vol. 2nd). New York: AMACOM.</w:t>
      </w:r>
    </w:p>
    <w:p w14:paraId="47B122DD" w14:textId="77777777" w:rsidR="0049786E" w:rsidRPr="00312210" w:rsidRDefault="0049786E" w:rsidP="00312210">
      <w:pPr>
        <w:spacing w:line="600" w:lineRule="auto"/>
        <w:jc w:val="both"/>
        <w:rPr>
          <w:rFonts w:ascii="Arial" w:eastAsiaTheme="minorEastAsia" w:hAnsi="Arial" w:cs="Arial"/>
          <w:noProof/>
          <w:sz w:val="24"/>
          <w:szCs w:val="24"/>
          <w:lang w:eastAsia="zh-CN"/>
        </w:rPr>
      </w:pPr>
      <w:r w:rsidRPr="00312210">
        <w:rPr>
          <w:rFonts w:ascii="Arial" w:eastAsiaTheme="minorEastAsia" w:hAnsi="Arial" w:cs="Arial"/>
          <w:noProof/>
          <w:sz w:val="24"/>
          <w:szCs w:val="24"/>
          <w:lang w:eastAsia="zh-CN"/>
        </w:rPr>
        <w:t>Rothwell, W. J. (2012). The Encyclopedia of Human Resource Management: HR Forms and Job Aids (Vol. 2): Pfeiffer.</w:t>
      </w:r>
    </w:p>
    <w:p w14:paraId="71934C80" w14:textId="77777777" w:rsidR="0049786E" w:rsidRPr="00312210" w:rsidRDefault="0049786E" w:rsidP="00312210">
      <w:pPr>
        <w:spacing w:line="600" w:lineRule="auto"/>
        <w:jc w:val="both"/>
        <w:rPr>
          <w:rFonts w:ascii="Arial" w:eastAsiaTheme="minorEastAsia" w:hAnsi="Arial" w:cs="Arial"/>
          <w:noProof/>
          <w:sz w:val="24"/>
          <w:szCs w:val="24"/>
          <w:lang w:eastAsia="zh-CN"/>
        </w:rPr>
      </w:pPr>
      <w:r w:rsidRPr="00312210">
        <w:rPr>
          <w:rFonts w:ascii="Arial" w:eastAsiaTheme="minorEastAsia" w:hAnsi="Arial" w:cs="Arial"/>
          <w:noProof/>
          <w:sz w:val="24"/>
          <w:szCs w:val="24"/>
          <w:lang w:eastAsia="zh-CN"/>
        </w:rPr>
        <w:t>Sandomir, R. (2019). Ron Miller, Who Rose to the Top at Disney, Then Fell, Dies at 85.   Retrieved 06-September, 2020, from https://www.nytimes.com/2019/02/12/obituaries/ron-miller-dead.html</w:t>
      </w:r>
    </w:p>
    <w:p w14:paraId="3AEAD0FF" w14:textId="77777777" w:rsidR="0049786E" w:rsidRPr="00312210" w:rsidRDefault="0049786E" w:rsidP="00312210">
      <w:pPr>
        <w:spacing w:line="600" w:lineRule="auto"/>
        <w:jc w:val="both"/>
        <w:rPr>
          <w:rFonts w:ascii="Arial" w:eastAsiaTheme="minorEastAsia" w:hAnsi="Arial" w:cs="Arial"/>
          <w:noProof/>
          <w:sz w:val="24"/>
          <w:szCs w:val="24"/>
          <w:lang w:eastAsia="zh-CN"/>
        </w:rPr>
      </w:pPr>
      <w:r w:rsidRPr="00312210">
        <w:rPr>
          <w:rFonts w:ascii="Arial" w:eastAsiaTheme="minorEastAsia" w:hAnsi="Arial" w:cs="Arial"/>
          <w:noProof/>
          <w:sz w:val="24"/>
          <w:szCs w:val="24"/>
          <w:lang w:eastAsia="zh-CN"/>
        </w:rPr>
        <w:t xml:space="preserve">Schepker, D. J., Nyberg, A. J., Ulrich, M. D., &amp; Wright, P. M. (2018). Planning for future leadership: Procedural rationality, formalized succession processes, and CEO influence in CEO succession planning. Academy of management Journal, 61(2), 523-552. </w:t>
      </w:r>
    </w:p>
    <w:p w14:paraId="5D60A246" w14:textId="77777777" w:rsidR="0049786E" w:rsidRPr="00312210" w:rsidRDefault="0049786E" w:rsidP="00312210">
      <w:pPr>
        <w:spacing w:line="600" w:lineRule="auto"/>
        <w:jc w:val="both"/>
        <w:rPr>
          <w:rFonts w:ascii="Arial" w:eastAsiaTheme="minorEastAsia" w:hAnsi="Arial" w:cs="Arial"/>
          <w:noProof/>
          <w:sz w:val="24"/>
          <w:szCs w:val="24"/>
          <w:lang w:eastAsia="zh-CN"/>
        </w:rPr>
      </w:pPr>
      <w:r w:rsidRPr="00312210">
        <w:rPr>
          <w:rFonts w:ascii="Arial" w:eastAsiaTheme="minorEastAsia" w:hAnsi="Arial" w:cs="Arial"/>
          <w:noProof/>
          <w:sz w:val="24"/>
          <w:szCs w:val="24"/>
          <w:lang w:eastAsia="zh-CN"/>
        </w:rPr>
        <w:lastRenderedPageBreak/>
        <w:t>Silverman, R. E. (2016). Disney Has History of Leadership Battles.   Retrieved 05-September, 2020, from https://www.wsj.com/articles/disney-has-history-of-leadership-battles-1459882856</w:t>
      </w:r>
    </w:p>
    <w:p w14:paraId="5F3E36E3" w14:textId="77777777" w:rsidR="0049786E" w:rsidRPr="00312210" w:rsidRDefault="0049786E" w:rsidP="00312210">
      <w:pPr>
        <w:spacing w:line="600" w:lineRule="auto"/>
        <w:jc w:val="both"/>
        <w:rPr>
          <w:rFonts w:ascii="Arial" w:eastAsiaTheme="minorEastAsia" w:hAnsi="Arial" w:cs="Arial"/>
          <w:noProof/>
          <w:sz w:val="24"/>
          <w:szCs w:val="24"/>
          <w:lang w:eastAsia="zh-CN"/>
        </w:rPr>
      </w:pPr>
      <w:r w:rsidRPr="00312210">
        <w:rPr>
          <w:rFonts w:ascii="Arial" w:eastAsiaTheme="minorEastAsia" w:hAnsi="Arial" w:cs="Arial"/>
          <w:noProof/>
          <w:sz w:val="24"/>
          <w:szCs w:val="24"/>
          <w:lang w:eastAsia="zh-CN"/>
        </w:rPr>
        <w:t>Smith, B. (2020). Bob Iger Thought He Was Leaving on Top. Now, He’s Fighting for Disney’s Life.   Retrieved 08-September, 2020, from https://www.nytimes.com/2020/04/12/business/media/disney-ceo-coronavirus.html</w:t>
      </w:r>
    </w:p>
    <w:p w14:paraId="70CC8C09" w14:textId="77777777" w:rsidR="0049786E" w:rsidRPr="00312210" w:rsidRDefault="0049786E" w:rsidP="00312210">
      <w:pPr>
        <w:spacing w:line="600" w:lineRule="auto"/>
        <w:jc w:val="both"/>
        <w:rPr>
          <w:rFonts w:ascii="Arial" w:eastAsiaTheme="minorEastAsia" w:hAnsi="Arial" w:cs="Arial"/>
          <w:noProof/>
          <w:sz w:val="24"/>
          <w:szCs w:val="24"/>
          <w:lang w:eastAsia="zh-CN"/>
        </w:rPr>
      </w:pPr>
      <w:r w:rsidRPr="00312210">
        <w:rPr>
          <w:rFonts w:ascii="Arial" w:eastAsiaTheme="minorEastAsia" w:hAnsi="Arial" w:cs="Arial"/>
          <w:noProof/>
          <w:sz w:val="24"/>
          <w:szCs w:val="24"/>
          <w:lang w:eastAsia="zh-CN"/>
        </w:rPr>
        <w:t xml:space="preserve">Tett, R. P., &amp; Burnett, D. D. (2003). A personality trait-based interactionist model of job performance. Journal of Applied psychology, 88(3), 500. </w:t>
      </w:r>
    </w:p>
    <w:p w14:paraId="722532D9" w14:textId="77777777" w:rsidR="0049786E" w:rsidRPr="00312210" w:rsidRDefault="0049786E" w:rsidP="00312210">
      <w:pPr>
        <w:spacing w:line="600" w:lineRule="auto"/>
        <w:jc w:val="both"/>
        <w:rPr>
          <w:rFonts w:ascii="Arial" w:eastAsiaTheme="minorEastAsia" w:hAnsi="Arial" w:cs="Arial"/>
          <w:noProof/>
          <w:sz w:val="24"/>
          <w:szCs w:val="24"/>
          <w:lang w:eastAsia="zh-CN"/>
        </w:rPr>
      </w:pPr>
      <w:r w:rsidRPr="00312210">
        <w:rPr>
          <w:rFonts w:ascii="Arial" w:eastAsiaTheme="minorEastAsia" w:hAnsi="Arial" w:cs="Arial"/>
          <w:noProof/>
          <w:sz w:val="24"/>
          <w:szCs w:val="24"/>
          <w:lang w:eastAsia="zh-CN"/>
        </w:rPr>
        <w:t>The Walt Disney Company. 2020. Disney - Leadership, History, Corporate Social Responsibility. [online] Available at: https://thewaltdisneycompany.com/about/&gt;</w:t>
      </w:r>
    </w:p>
    <w:p w14:paraId="181C9928" w14:textId="77777777" w:rsidR="0049786E" w:rsidRPr="00312210" w:rsidRDefault="0049786E" w:rsidP="00312210">
      <w:pPr>
        <w:spacing w:line="600" w:lineRule="auto"/>
        <w:jc w:val="both"/>
        <w:rPr>
          <w:rFonts w:ascii="Arial" w:eastAsiaTheme="minorEastAsia" w:hAnsi="Arial" w:cs="Arial"/>
          <w:noProof/>
          <w:sz w:val="24"/>
          <w:szCs w:val="24"/>
          <w:lang w:eastAsia="zh-CN"/>
        </w:rPr>
      </w:pPr>
      <w:r w:rsidRPr="00312210">
        <w:rPr>
          <w:rFonts w:ascii="Arial" w:eastAsiaTheme="minorEastAsia" w:hAnsi="Arial" w:cs="Arial"/>
          <w:noProof/>
          <w:sz w:val="24"/>
          <w:szCs w:val="24"/>
          <w:lang w:eastAsia="zh-CN"/>
        </w:rPr>
        <w:t>The Walt Disney, 2005. E. Cardon Walker, Disney’S Corporate Leader From 1971-1983, Who Established Epcot, Tokyo Disneyland And Disney Channel, Dies At Age 89. [online] Available at: &lt;https://thewaltdisneycompany.com/e-cardon-walker-disneys-corporate-leader-from-1971-1983-who-established-epcot-tokyo-disneyland-and-disney-channel-dies-at-age-89/&gt;.</w:t>
      </w:r>
    </w:p>
    <w:p w14:paraId="1C2C63C8" w14:textId="77777777" w:rsidR="0049786E" w:rsidRPr="00312210" w:rsidRDefault="0049786E" w:rsidP="00312210">
      <w:pPr>
        <w:spacing w:line="600" w:lineRule="auto"/>
        <w:jc w:val="both"/>
        <w:rPr>
          <w:rFonts w:ascii="Arial" w:eastAsiaTheme="minorEastAsia" w:hAnsi="Arial" w:cs="Arial"/>
          <w:noProof/>
          <w:sz w:val="24"/>
          <w:szCs w:val="24"/>
          <w:lang w:eastAsia="zh-CN"/>
        </w:rPr>
      </w:pPr>
      <w:r w:rsidRPr="00312210">
        <w:rPr>
          <w:rFonts w:ascii="Arial" w:eastAsiaTheme="minorEastAsia" w:hAnsi="Arial" w:cs="Arial"/>
          <w:noProof/>
          <w:sz w:val="24"/>
          <w:szCs w:val="24"/>
          <w:lang w:eastAsia="zh-CN"/>
        </w:rPr>
        <w:lastRenderedPageBreak/>
        <w:t>Whitten, S., 2020. Disney CEO Bob Iger Says He Will Step Down In 2021, A Succession Plan Is Forming. [online] CNBC. Available at: &lt;https://www.cnbc.com/2019/04/11/disney-ceo-bob-iger-says-he-will-step-down-in-2021.html&gt;.</w:t>
      </w:r>
    </w:p>
    <w:p w14:paraId="6DFCB7BC" w14:textId="77777777" w:rsidR="0049786E" w:rsidRPr="00312210" w:rsidRDefault="0049786E" w:rsidP="00312210">
      <w:pPr>
        <w:spacing w:line="600" w:lineRule="auto"/>
        <w:jc w:val="both"/>
        <w:rPr>
          <w:rFonts w:ascii="Arial" w:eastAsiaTheme="minorEastAsia" w:hAnsi="Arial" w:cs="Arial"/>
          <w:noProof/>
          <w:sz w:val="24"/>
          <w:szCs w:val="24"/>
          <w:lang w:eastAsia="zh-CN"/>
        </w:rPr>
      </w:pPr>
      <w:r w:rsidRPr="00312210">
        <w:rPr>
          <w:rFonts w:ascii="Arial" w:eastAsiaTheme="minorEastAsia" w:hAnsi="Arial" w:cs="Arial"/>
          <w:noProof/>
          <w:sz w:val="24"/>
          <w:szCs w:val="24"/>
          <w:lang w:eastAsia="zh-CN"/>
        </w:rPr>
        <w:t xml:space="preserve">Williams, H. (2019). Why succession planning is important. CIO. </w:t>
      </w:r>
    </w:p>
    <w:p w14:paraId="13219D76" w14:textId="77777777" w:rsidR="0049786E" w:rsidRPr="00312210" w:rsidRDefault="0049786E" w:rsidP="00891906">
      <w:pPr>
        <w:spacing w:line="600" w:lineRule="auto"/>
        <w:jc w:val="both"/>
        <w:rPr>
          <w:rFonts w:ascii="Arial" w:eastAsiaTheme="minorEastAsia" w:hAnsi="Arial" w:cs="Arial"/>
          <w:noProof/>
          <w:sz w:val="24"/>
          <w:szCs w:val="24"/>
          <w:lang w:eastAsia="zh-CN"/>
        </w:rPr>
      </w:pPr>
      <w:r w:rsidRPr="00891906">
        <w:rPr>
          <w:rFonts w:ascii="Arial" w:eastAsiaTheme="minorEastAsia" w:hAnsi="Arial" w:cs="Arial"/>
          <w:noProof/>
          <w:sz w:val="24"/>
          <w:szCs w:val="24"/>
          <w:lang w:eastAsia="zh-CN"/>
        </w:rPr>
        <w:t>Ycharts.com. 2020. Walt Disney Revenue (Annual) | DIS. [online] Available at: &lt;https://ycharts.com/companies/DIS/revenues_annual&gt;.</w:t>
      </w:r>
    </w:p>
    <w:p w14:paraId="0BA27C94" w14:textId="77777777" w:rsidR="0049786E" w:rsidRPr="00312210" w:rsidRDefault="0049786E" w:rsidP="00312210">
      <w:pPr>
        <w:spacing w:line="600" w:lineRule="auto"/>
        <w:jc w:val="both"/>
        <w:rPr>
          <w:rFonts w:ascii="Arial" w:eastAsiaTheme="minorEastAsia" w:hAnsi="Arial" w:cs="Arial"/>
          <w:noProof/>
          <w:sz w:val="24"/>
          <w:szCs w:val="24"/>
          <w:lang w:eastAsia="zh-CN"/>
        </w:rPr>
      </w:pPr>
      <w:r w:rsidRPr="00312210">
        <w:rPr>
          <w:rFonts w:ascii="Arial" w:eastAsiaTheme="minorEastAsia" w:hAnsi="Arial" w:cs="Arial"/>
          <w:noProof/>
          <w:sz w:val="24"/>
          <w:szCs w:val="24"/>
          <w:lang w:eastAsia="zh-CN"/>
        </w:rPr>
        <w:t xml:space="preserve">Zhang, Y., &amp; Rajagopalan, N. (2004). When the known devil is better than an unknown god: An empirical study of the antecedents and consequences of relay CEO successions. Academy of management Journal, 47(4), 483-500. </w:t>
      </w:r>
    </w:p>
    <w:p w14:paraId="786AC150" w14:textId="09BEF0A1" w:rsidR="0051333A" w:rsidRPr="00DA57EB" w:rsidRDefault="0051333A" w:rsidP="00312210">
      <w:pPr>
        <w:spacing w:line="600" w:lineRule="auto"/>
        <w:jc w:val="both"/>
        <w:rPr>
          <w:rFonts w:ascii="Arial" w:eastAsiaTheme="minorEastAsia" w:hAnsi="Arial" w:cs="Arial"/>
          <w:noProof/>
          <w:sz w:val="24"/>
          <w:szCs w:val="24"/>
          <w:lang w:eastAsia="zh-CN"/>
        </w:rPr>
      </w:pPr>
    </w:p>
    <w:sectPr w:rsidR="0051333A" w:rsidRPr="00DA57EB" w:rsidSect="0002085E">
      <w:headerReference w:type="default" r:id="rId16"/>
      <w:footerReference w:type="even" r:id="rId17"/>
      <w:footerReference w:type="default" r:id="rId1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19E81F" w14:textId="77777777" w:rsidR="00C34FD0" w:rsidRDefault="00C34FD0" w:rsidP="00A509E5">
      <w:pPr>
        <w:spacing w:after="0" w:line="240" w:lineRule="auto"/>
      </w:pPr>
      <w:r>
        <w:separator/>
      </w:r>
    </w:p>
  </w:endnote>
  <w:endnote w:type="continuationSeparator" w:id="0">
    <w:p w14:paraId="70AED298" w14:textId="77777777" w:rsidR="00C34FD0" w:rsidRDefault="00C34FD0" w:rsidP="00A509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9093099"/>
      <w:docPartObj>
        <w:docPartGallery w:val="Page Numbers (Bottom of Page)"/>
        <w:docPartUnique/>
      </w:docPartObj>
    </w:sdtPr>
    <w:sdtContent>
      <w:p w14:paraId="53623397" w14:textId="42C7BA3B" w:rsidR="00434305" w:rsidRDefault="00434305" w:rsidP="0023762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CB6297B" w14:textId="77777777" w:rsidR="00434305" w:rsidRDefault="004343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91152674"/>
      <w:docPartObj>
        <w:docPartGallery w:val="Page Numbers (Bottom of Page)"/>
        <w:docPartUnique/>
      </w:docPartObj>
    </w:sdtPr>
    <w:sdtContent>
      <w:p w14:paraId="06B42135" w14:textId="71DCD427" w:rsidR="00434305" w:rsidRDefault="00434305" w:rsidP="0023762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C2DDE3F" w14:textId="77777777" w:rsidR="00434305" w:rsidRDefault="004343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BF3400" w14:textId="77777777" w:rsidR="00C34FD0" w:rsidRDefault="00C34FD0" w:rsidP="00A509E5">
      <w:pPr>
        <w:spacing w:after="0" w:line="240" w:lineRule="auto"/>
      </w:pPr>
      <w:r>
        <w:separator/>
      </w:r>
    </w:p>
  </w:footnote>
  <w:footnote w:type="continuationSeparator" w:id="0">
    <w:p w14:paraId="6EA31D82" w14:textId="77777777" w:rsidR="00C34FD0" w:rsidRDefault="00C34FD0" w:rsidP="00A509E5">
      <w:pPr>
        <w:spacing w:after="0" w:line="240" w:lineRule="auto"/>
      </w:pPr>
      <w:r>
        <w:continuationSeparator/>
      </w:r>
    </w:p>
  </w:footnote>
  <w:footnote w:id="1">
    <w:p w14:paraId="5044835D" w14:textId="4809B193" w:rsidR="006C498B" w:rsidRPr="001A4005" w:rsidRDefault="006C498B" w:rsidP="00BC2D36">
      <w:pPr>
        <w:pStyle w:val="FootnoteText"/>
        <w:rPr>
          <w:lang w:val="en-GB"/>
        </w:rPr>
      </w:pPr>
      <w:r>
        <w:rPr>
          <w:rStyle w:val="FootnoteReference"/>
        </w:rPr>
        <w:footnoteRef/>
      </w:r>
      <w:r>
        <w:t xml:space="preserve"> Taken from Disney</w:t>
      </w:r>
      <w:r w:rsidR="00FE269A">
        <w:t>’s</w:t>
      </w:r>
      <w:r>
        <w:t xml:space="preserve"> archives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638F43" w14:textId="1DE21C0A" w:rsidR="008D3CFB" w:rsidRDefault="008D3CFB">
    <w:pPr>
      <w:pStyle w:val="Header"/>
    </w:pPr>
    <w:r w:rsidRPr="008D3CFB">
      <w:t>Managing in Complex Environments: Strategies, Insights and Solutions (LCDB7002)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9C32D0"/>
    <w:multiLevelType w:val="hybridMultilevel"/>
    <w:tmpl w:val="EB7EF8BE"/>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31530207"/>
    <w:multiLevelType w:val="hybridMultilevel"/>
    <w:tmpl w:val="F6BAC5EE"/>
    <w:lvl w:ilvl="0" w:tplc="04090019">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69DE2CB7"/>
    <w:multiLevelType w:val="hybridMultilevel"/>
    <w:tmpl w:val="C0CAB0D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711C132D"/>
    <w:multiLevelType w:val="hybridMultilevel"/>
    <w:tmpl w:val="0FAEECA0"/>
    <w:lvl w:ilvl="0" w:tplc="6766301E">
      <w:start w:val="1"/>
      <w:numFmt w:val="lowerLetter"/>
      <w:lvlText w:val="%1."/>
      <w:lvlJc w:val="left"/>
      <w:pPr>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7F507A0D"/>
    <w:multiLevelType w:val="hybridMultilevel"/>
    <w:tmpl w:val="3B36E0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0A6"/>
    <w:rsid w:val="000015D6"/>
    <w:rsid w:val="000020DD"/>
    <w:rsid w:val="0002085E"/>
    <w:rsid w:val="00037EED"/>
    <w:rsid w:val="00043441"/>
    <w:rsid w:val="00052A56"/>
    <w:rsid w:val="00054D1F"/>
    <w:rsid w:val="0007113D"/>
    <w:rsid w:val="00075373"/>
    <w:rsid w:val="00092556"/>
    <w:rsid w:val="000B43E7"/>
    <w:rsid w:val="000C0460"/>
    <w:rsid w:val="000C4592"/>
    <w:rsid w:val="000D1CF0"/>
    <w:rsid w:val="000D4392"/>
    <w:rsid w:val="000D7A35"/>
    <w:rsid w:val="000F4396"/>
    <w:rsid w:val="00107ABA"/>
    <w:rsid w:val="0011155E"/>
    <w:rsid w:val="001136BF"/>
    <w:rsid w:val="001234F0"/>
    <w:rsid w:val="00133FC9"/>
    <w:rsid w:val="001347F3"/>
    <w:rsid w:val="0013592B"/>
    <w:rsid w:val="0014401E"/>
    <w:rsid w:val="00171532"/>
    <w:rsid w:val="00174372"/>
    <w:rsid w:val="001874E2"/>
    <w:rsid w:val="00187631"/>
    <w:rsid w:val="001A0357"/>
    <w:rsid w:val="001A1A81"/>
    <w:rsid w:val="001A323E"/>
    <w:rsid w:val="001A4005"/>
    <w:rsid w:val="001A7DA5"/>
    <w:rsid w:val="001B6146"/>
    <w:rsid w:val="001B7462"/>
    <w:rsid w:val="001E7588"/>
    <w:rsid w:val="001F27CA"/>
    <w:rsid w:val="001F7F94"/>
    <w:rsid w:val="00203B82"/>
    <w:rsid w:val="00204A8B"/>
    <w:rsid w:val="00213544"/>
    <w:rsid w:val="002163B8"/>
    <w:rsid w:val="00223917"/>
    <w:rsid w:val="002269B6"/>
    <w:rsid w:val="00227E9A"/>
    <w:rsid w:val="00237104"/>
    <w:rsid w:val="002437EA"/>
    <w:rsid w:val="00257BD0"/>
    <w:rsid w:val="00266A79"/>
    <w:rsid w:val="00284096"/>
    <w:rsid w:val="002A6E25"/>
    <w:rsid w:val="002B0097"/>
    <w:rsid w:val="002C1647"/>
    <w:rsid w:val="002C271C"/>
    <w:rsid w:val="002C39DD"/>
    <w:rsid w:val="002D5CA8"/>
    <w:rsid w:val="002E6EAD"/>
    <w:rsid w:val="002E7D8A"/>
    <w:rsid w:val="0031064F"/>
    <w:rsid w:val="00312210"/>
    <w:rsid w:val="00312692"/>
    <w:rsid w:val="00323789"/>
    <w:rsid w:val="00342380"/>
    <w:rsid w:val="00343C0B"/>
    <w:rsid w:val="00345CAD"/>
    <w:rsid w:val="00350531"/>
    <w:rsid w:val="00370116"/>
    <w:rsid w:val="003759FA"/>
    <w:rsid w:val="00384006"/>
    <w:rsid w:val="003C59A9"/>
    <w:rsid w:val="003D0564"/>
    <w:rsid w:val="003D4639"/>
    <w:rsid w:val="003E0A76"/>
    <w:rsid w:val="003F00FC"/>
    <w:rsid w:val="004101F9"/>
    <w:rsid w:val="0041734B"/>
    <w:rsid w:val="004217E5"/>
    <w:rsid w:val="004262B5"/>
    <w:rsid w:val="004268FF"/>
    <w:rsid w:val="00434305"/>
    <w:rsid w:val="004346DC"/>
    <w:rsid w:val="004423BC"/>
    <w:rsid w:val="00442734"/>
    <w:rsid w:val="00444086"/>
    <w:rsid w:val="00447B56"/>
    <w:rsid w:val="004521DC"/>
    <w:rsid w:val="0045469A"/>
    <w:rsid w:val="00476A77"/>
    <w:rsid w:val="00495095"/>
    <w:rsid w:val="00496B21"/>
    <w:rsid w:val="0049786E"/>
    <w:rsid w:val="004B2CEA"/>
    <w:rsid w:val="004B31F2"/>
    <w:rsid w:val="004C6CD8"/>
    <w:rsid w:val="004D60D3"/>
    <w:rsid w:val="004E0B66"/>
    <w:rsid w:val="004E1794"/>
    <w:rsid w:val="004E2483"/>
    <w:rsid w:val="004E28C4"/>
    <w:rsid w:val="004E5F13"/>
    <w:rsid w:val="004F0065"/>
    <w:rsid w:val="004F5A98"/>
    <w:rsid w:val="00501703"/>
    <w:rsid w:val="00511057"/>
    <w:rsid w:val="0051333A"/>
    <w:rsid w:val="005177EA"/>
    <w:rsid w:val="00520A5B"/>
    <w:rsid w:val="00522B05"/>
    <w:rsid w:val="00522E70"/>
    <w:rsid w:val="00527A3B"/>
    <w:rsid w:val="00531E23"/>
    <w:rsid w:val="00537914"/>
    <w:rsid w:val="00552871"/>
    <w:rsid w:val="00553928"/>
    <w:rsid w:val="00555514"/>
    <w:rsid w:val="00565AC7"/>
    <w:rsid w:val="0057063B"/>
    <w:rsid w:val="0057310C"/>
    <w:rsid w:val="00581806"/>
    <w:rsid w:val="00582C18"/>
    <w:rsid w:val="005A16CB"/>
    <w:rsid w:val="005A3F2A"/>
    <w:rsid w:val="005A496B"/>
    <w:rsid w:val="005A6D2B"/>
    <w:rsid w:val="005B1534"/>
    <w:rsid w:val="005B45C7"/>
    <w:rsid w:val="005B5568"/>
    <w:rsid w:val="005B63F5"/>
    <w:rsid w:val="005C21E6"/>
    <w:rsid w:val="005C4445"/>
    <w:rsid w:val="005C4FF5"/>
    <w:rsid w:val="005C5E63"/>
    <w:rsid w:val="005C64B8"/>
    <w:rsid w:val="005D5FE7"/>
    <w:rsid w:val="005D6EA5"/>
    <w:rsid w:val="005D70C4"/>
    <w:rsid w:val="005E2790"/>
    <w:rsid w:val="005E5EA2"/>
    <w:rsid w:val="005F5F6E"/>
    <w:rsid w:val="00602245"/>
    <w:rsid w:val="00605B0D"/>
    <w:rsid w:val="00606F13"/>
    <w:rsid w:val="006174F3"/>
    <w:rsid w:val="00664BCD"/>
    <w:rsid w:val="00665EDA"/>
    <w:rsid w:val="00672072"/>
    <w:rsid w:val="00675DB3"/>
    <w:rsid w:val="00676CD7"/>
    <w:rsid w:val="006802E0"/>
    <w:rsid w:val="006847E1"/>
    <w:rsid w:val="00684BBC"/>
    <w:rsid w:val="006917B1"/>
    <w:rsid w:val="006930D0"/>
    <w:rsid w:val="00694280"/>
    <w:rsid w:val="006960A6"/>
    <w:rsid w:val="006A3190"/>
    <w:rsid w:val="006A6EB9"/>
    <w:rsid w:val="006C498B"/>
    <w:rsid w:val="006D2243"/>
    <w:rsid w:val="006D38E7"/>
    <w:rsid w:val="006D6F9D"/>
    <w:rsid w:val="006E41C2"/>
    <w:rsid w:val="006F62CC"/>
    <w:rsid w:val="0071014D"/>
    <w:rsid w:val="007235C7"/>
    <w:rsid w:val="00737C68"/>
    <w:rsid w:val="00747E8F"/>
    <w:rsid w:val="007549D3"/>
    <w:rsid w:val="0076131C"/>
    <w:rsid w:val="007831D9"/>
    <w:rsid w:val="0078416E"/>
    <w:rsid w:val="00793D51"/>
    <w:rsid w:val="0079674F"/>
    <w:rsid w:val="007A2F48"/>
    <w:rsid w:val="007B16E2"/>
    <w:rsid w:val="007C161C"/>
    <w:rsid w:val="007C2034"/>
    <w:rsid w:val="007C50A3"/>
    <w:rsid w:val="007D18C7"/>
    <w:rsid w:val="007D48DF"/>
    <w:rsid w:val="007F7D14"/>
    <w:rsid w:val="00800500"/>
    <w:rsid w:val="00806ADB"/>
    <w:rsid w:val="00851DA4"/>
    <w:rsid w:val="00853802"/>
    <w:rsid w:val="00857730"/>
    <w:rsid w:val="00872ED7"/>
    <w:rsid w:val="008775C1"/>
    <w:rsid w:val="008900BE"/>
    <w:rsid w:val="00891906"/>
    <w:rsid w:val="008A420A"/>
    <w:rsid w:val="008C15C3"/>
    <w:rsid w:val="008C33A5"/>
    <w:rsid w:val="008C7887"/>
    <w:rsid w:val="008D2792"/>
    <w:rsid w:val="008D3CFB"/>
    <w:rsid w:val="008E285F"/>
    <w:rsid w:val="008F4C03"/>
    <w:rsid w:val="00917DD8"/>
    <w:rsid w:val="00926E33"/>
    <w:rsid w:val="009301A3"/>
    <w:rsid w:val="00933BAF"/>
    <w:rsid w:val="009405E4"/>
    <w:rsid w:val="00940C39"/>
    <w:rsid w:val="00950BCB"/>
    <w:rsid w:val="009511F3"/>
    <w:rsid w:val="00981FDA"/>
    <w:rsid w:val="009866A4"/>
    <w:rsid w:val="00994444"/>
    <w:rsid w:val="009945AB"/>
    <w:rsid w:val="009A2FAA"/>
    <w:rsid w:val="009A3929"/>
    <w:rsid w:val="009B0007"/>
    <w:rsid w:val="009B4AA5"/>
    <w:rsid w:val="009B6674"/>
    <w:rsid w:val="009B7631"/>
    <w:rsid w:val="009D14F8"/>
    <w:rsid w:val="009D4841"/>
    <w:rsid w:val="009E0D40"/>
    <w:rsid w:val="009E50AF"/>
    <w:rsid w:val="009F0922"/>
    <w:rsid w:val="009F16CA"/>
    <w:rsid w:val="009F7DA8"/>
    <w:rsid w:val="00A0068D"/>
    <w:rsid w:val="00A04DAF"/>
    <w:rsid w:val="00A1280A"/>
    <w:rsid w:val="00A1784D"/>
    <w:rsid w:val="00A21670"/>
    <w:rsid w:val="00A2498A"/>
    <w:rsid w:val="00A27634"/>
    <w:rsid w:val="00A27AA1"/>
    <w:rsid w:val="00A509E5"/>
    <w:rsid w:val="00A60A0F"/>
    <w:rsid w:val="00A85A07"/>
    <w:rsid w:val="00A878B8"/>
    <w:rsid w:val="00A914A7"/>
    <w:rsid w:val="00A94993"/>
    <w:rsid w:val="00AA6FDD"/>
    <w:rsid w:val="00AB7B1A"/>
    <w:rsid w:val="00AD1A99"/>
    <w:rsid w:val="00AD6891"/>
    <w:rsid w:val="00AE07B6"/>
    <w:rsid w:val="00AE7C24"/>
    <w:rsid w:val="00AF038A"/>
    <w:rsid w:val="00AF4B93"/>
    <w:rsid w:val="00B00F20"/>
    <w:rsid w:val="00B070F4"/>
    <w:rsid w:val="00B07F72"/>
    <w:rsid w:val="00B12724"/>
    <w:rsid w:val="00B27220"/>
    <w:rsid w:val="00B33E2C"/>
    <w:rsid w:val="00B33FCA"/>
    <w:rsid w:val="00B41A25"/>
    <w:rsid w:val="00B471DB"/>
    <w:rsid w:val="00B53882"/>
    <w:rsid w:val="00B55087"/>
    <w:rsid w:val="00B6307E"/>
    <w:rsid w:val="00B72F37"/>
    <w:rsid w:val="00B94FB0"/>
    <w:rsid w:val="00B9728E"/>
    <w:rsid w:val="00BB440C"/>
    <w:rsid w:val="00BC27B0"/>
    <w:rsid w:val="00BC2D36"/>
    <w:rsid w:val="00BD0785"/>
    <w:rsid w:val="00BD443E"/>
    <w:rsid w:val="00BE5C98"/>
    <w:rsid w:val="00C03B05"/>
    <w:rsid w:val="00C10208"/>
    <w:rsid w:val="00C24B24"/>
    <w:rsid w:val="00C31CBF"/>
    <w:rsid w:val="00C325D8"/>
    <w:rsid w:val="00C34FD0"/>
    <w:rsid w:val="00C50853"/>
    <w:rsid w:val="00C66317"/>
    <w:rsid w:val="00C704A6"/>
    <w:rsid w:val="00C706E0"/>
    <w:rsid w:val="00C82B9F"/>
    <w:rsid w:val="00C83D45"/>
    <w:rsid w:val="00C84924"/>
    <w:rsid w:val="00C951D4"/>
    <w:rsid w:val="00CA3E4E"/>
    <w:rsid w:val="00CC3CDF"/>
    <w:rsid w:val="00CC44DB"/>
    <w:rsid w:val="00CE08BA"/>
    <w:rsid w:val="00CE2F4C"/>
    <w:rsid w:val="00CF1961"/>
    <w:rsid w:val="00CF7AA5"/>
    <w:rsid w:val="00D12613"/>
    <w:rsid w:val="00D22C9E"/>
    <w:rsid w:val="00D259DE"/>
    <w:rsid w:val="00D35DB1"/>
    <w:rsid w:val="00D408BD"/>
    <w:rsid w:val="00D7649E"/>
    <w:rsid w:val="00D82ECC"/>
    <w:rsid w:val="00D917DA"/>
    <w:rsid w:val="00DA57EB"/>
    <w:rsid w:val="00DB1B3F"/>
    <w:rsid w:val="00DB3C5C"/>
    <w:rsid w:val="00DC5D0A"/>
    <w:rsid w:val="00DE3BE2"/>
    <w:rsid w:val="00DE473E"/>
    <w:rsid w:val="00DF6D24"/>
    <w:rsid w:val="00DF7A9F"/>
    <w:rsid w:val="00E075C0"/>
    <w:rsid w:val="00E149EF"/>
    <w:rsid w:val="00E33A70"/>
    <w:rsid w:val="00E343B4"/>
    <w:rsid w:val="00E361F5"/>
    <w:rsid w:val="00E40468"/>
    <w:rsid w:val="00E61E63"/>
    <w:rsid w:val="00E653EF"/>
    <w:rsid w:val="00E80193"/>
    <w:rsid w:val="00E819D6"/>
    <w:rsid w:val="00E90E35"/>
    <w:rsid w:val="00E97C97"/>
    <w:rsid w:val="00EA4235"/>
    <w:rsid w:val="00EB1888"/>
    <w:rsid w:val="00EB2648"/>
    <w:rsid w:val="00EB6693"/>
    <w:rsid w:val="00ED1756"/>
    <w:rsid w:val="00EE542C"/>
    <w:rsid w:val="00EF6675"/>
    <w:rsid w:val="00F01DF0"/>
    <w:rsid w:val="00F13AEB"/>
    <w:rsid w:val="00F141F2"/>
    <w:rsid w:val="00F155C7"/>
    <w:rsid w:val="00F164C7"/>
    <w:rsid w:val="00F216C9"/>
    <w:rsid w:val="00F40CC9"/>
    <w:rsid w:val="00F46868"/>
    <w:rsid w:val="00F54444"/>
    <w:rsid w:val="00F62DB1"/>
    <w:rsid w:val="00F8022F"/>
    <w:rsid w:val="00F83B42"/>
    <w:rsid w:val="00F849B1"/>
    <w:rsid w:val="00F84FA2"/>
    <w:rsid w:val="00F9142C"/>
    <w:rsid w:val="00F96490"/>
    <w:rsid w:val="00F97209"/>
    <w:rsid w:val="00FA388B"/>
    <w:rsid w:val="00FC0EB2"/>
    <w:rsid w:val="00FC7A3A"/>
    <w:rsid w:val="00FD0A90"/>
    <w:rsid w:val="00FE06A9"/>
    <w:rsid w:val="00FE269A"/>
    <w:rsid w:val="00FF6C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EEDBD"/>
  <w15:chartTrackingRefBased/>
  <w15:docId w15:val="{BE6BB896-F876-F04D-BC05-57E19D66E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60A6"/>
    <w:pPr>
      <w:spacing w:after="200" w:line="276" w:lineRule="auto"/>
    </w:pPr>
    <w:rPr>
      <w:sz w:val="22"/>
      <w:szCs w:val="22"/>
      <w:lang w:val="en-US"/>
    </w:rPr>
  </w:style>
  <w:style w:type="paragraph" w:styleId="Heading1">
    <w:name w:val="heading 1"/>
    <w:basedOn w:val="Normal"/>
    <w:next w:val="Normal"/>
    <w:link w:val="Heading1Char"/>
    <w:uiPriority w:val="9"/>
    <w:qFormat/>
    <w:rsid w:val="00F5444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40C3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216C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2B9F"/>
    <w:rPr>
      <w:color w:val="0563C1" w:themeColor="hyperlink"/>
      <w:u w:val="single"/>
    </w:rPr>
  </w:style>
  <w:style w:type="paragraph" w:styleId="ListParagraph">
    <w:name w:val="List Paragraph"/>
    <w:basedOn w:val="Normal"/>
    <w:uiPriority w:val="34"/>
    <w:qFormat/>
    <w:rsid w:val="00C82B9F"/>
    <w:pPr>
      <w:spacing w:after="0" w:line="240" w:lineRule="auto"/>
      <w:ind w:left="720"/>
      <w:contextualSpacing/>
    </w:pPr>
    <w:rPr>
      <w:sz w:val="24"/>
      <w:szCs w:val="24"/>
      <w:lang w:val="en-GB"/>
    </w:rPr>
  </w:style>
  <w:style w:type="character" w:styleId="UnresolvedMention">
    <w:name w:val="Unresolved Mention"/>
    <w:basedOn w:val="DefaultParagraphFont"/>
    <w:uiPriority w:val="99"/>
    <w:semiHidden/>
    <w:unhideWhenUsed/>
    <w:rsid w:val="00C82B9F"/>
    <w:rPr>
      <w:color w:val="605E5C"/>
      <w:shd w:val="clear" w:color="auto" w:fill="E1DFDD"/>
    </w:rPr>
  </w:style>
  <w:style w:type="paragraph" w:customStyle="1" w:styleId="EndNoteBibliography">
    <w:name w:val="EndNote Bibliography"/>
    <w:basedOn w:val="Normal"/>
    <w:link w:val="EndNoteBibliographyChar"/>
    <w:rsid w:val="00A509E5"/>
    <w:pPr>
      <w:spacing w:line="240" w:lineRule="auto"/>
      <w:jc w:val="both"/>
    </w:pPr>
    <w:rPr>
      <w:rFonts w:ascii="Times New Roman" w:eastAsiaTheme="minorEastAsia" w:hAnsi="Times New Roman" w:cs="Times New Roman"/>
      <w:noProof/>
      <w:sz w:val="24"/>
      <w:lang w:eastAsia="zh-CN"/>
    </w:rPr>
  </w:style>
  <w:style w:type="character" w:customStyle="1" w:styleId="EndNoteBibliographyChar">
    <w:name w:val="EndNote Bibliography Char"/>
    <w:basedOn w:val="DefaultParagraphFont"/>
    <w:link w:val="EndNoteBibliography"/>
    <w:rsid w:val="00A509E5"/>
    <w:rPr>
      <w:rFonts w:ascii="Times New Roman" w:eastAsiaTheme="minorEastAsia" w:hAnsi="Times New Roman" w:cs="Times New Roman"/>
      <w:noProof/>
      <w:szCs w:val="22"/>
      <w:lang w:val="en-US" w:eastAsia="zh-CN"/>
    </w:rPr>
  </w:style>
  <w:style w:type="table" w:styleId="TableGrid">
    <w:name w:val="Table Grid"/>
    <w:basedOn w:val="TableNormal"/>
    <w:uiPriority w:val="59"/>
    <w:rsid w:val="00A509E5"/>
    <w:rPr>
      <w:rFonts w:eastAsiaTheme="minorEastAsia"/>
      <w:sz w:val="22"/>
      <w:szCs w:val="22"/>
      <w:lang w:val="en-US" w:eastAsia="zh-C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noteText">
    <w:name w:val="footnote text"/>
    <w:basedOn w:val="Normal"/>
    <w:link w:val="FootnoteTextChar"/>
    <w:uiPriority w:val="99"/>
    <w:semiHidden/>
    <w:unhideWhenUsed/>
    <w:rsid w:val="00A509E5"/>
    <w:pPr>
      <w:spacing w:after="0" w:line="240" w:lineRule="auto"/>
    </w:pPr>
    <w:rPr>
      <w:rFonts w:eastAsiaTheme="minorEastAsia"/>
      <w:sz w:val="20"/>
      <w:szCs w:val="20"/>
      <w:lang w:eastAsia="zh-CN"/>
    </w:rPr>
  </w:style>
  <w:style w:type="character" w:customStyle="1" w:styleId="FootnoteTextChar">
    <w:name w:val="Footnote Text Char"/>
    <w:basedOn w:val="DefaultParagraphFont"/>
    <w:link w:val="FootnoteText"/>
    <w:uiPriority w:val="99"/>
    <w:semiHidden/>
    <w:rsid w:val="00A509E5"/>
    <w:rPr>
      <w:rFonts w:eastAsiaTheme="minorEastAsia"/>
      <w:sz w:val="20"/>
      <w:szCs w:val="20"/>
      <w:lang w:val="en-US" w:eastAsia="zh-CN"/>
    </w:rPr>
  </w:style>
  <w:style w:type="character" w:styleId="FootnoteReference">
    <w:name w:val="footnote reference"/>
    <w:basedOn w:val="DefaultParagraphFont"/>
    <w:uiPriority w:val="99"/>
    <w:semiHidden/>
    <w:unhideWhenUsed/>
    <w:rsid w:val="00A509E5"/>
    <w:rPr>
      <w:vertAlign w:val="superscript"/>
    </w:rPr>
  </w:style>
  <w:style w:type="character" w:styleId="FollowedHyperlink">
    <w:name w:val="FollowedHyperlink"/>
    <w:basedOn w:val="DefaultParagraphFont"/>
    <w:uiPriority w:val="99"/>
    <w:semiHidden/>
    <w:unhideWhenUsed/>
    <w:rsid w:val="009A2FAA"/>
    <w:rPr>
      <w:color w:val="954F72" w:themeColor="followedHyperlink"/>
      <w:u w:val="single"/>
    </w:rPr>
  </w:style>
  <w:style w:type="character" w:customStyle="1" w:styleId="BalloonTextChar">
    <w:name w:val="Balloon Text Char"/>
    <w:basedOn w:val="DefaultParagraphFont"/>
    <w:link w:val="BalloonText"/>
    <w:uiPriority w:val="99"/>
    <w:semiHidden/>
    <w:rsid w:val="00BC2D36"/>
    <w:rPr>
      <w:rFonts w:ascii="Tahoma" w:hAnsi="Tahoma" w:cs="Tahoma"/>
      <w:sz w:val="16"/>
      <w:szCs w:val="16"/>
      <w:lang w:val="en-US"/>
    </w:rPr>
  </w:style>
  <w:style w:type="paragraph" w:styleId="BalloonText">
    <w:name w:val="Balloon Text"/>
    <w:basedOn w:val="Normal"/>
    <w:link w:val="BalloonTextChar"/>
    <w:uiPriority w:val="99"/>
    <w:semiHidden/>
    <w:unhideWhenUsed/>
    <w:rsid w:val="00BC2D36"/>
    <w:pPr>
      <w:spacing w:after="0" w:line="240" w:lineRule="auto"/>
    </w:pPr>
    <w:rPr>
      <w:rFonts w:ascii="Tahoma" w:hAnsi="Tahoma" w:cs="Tahoma"/>
      <w:sz w:val="16"/>
      <w:szCs w:val="16"/>
    </w:rPr>
  </w:style>
  <w:style w:type="paragraph" w:customStyle="1" w:styleId="EndNoteBibliographyTitle">
    <w:name w:val="EndNote Bibliography Title"/>
    <w:basedOn w:val="Normal"/>
    <w:link w:val="EndNoteBibliographyTitleChar"/>
    <w:rsid w:val="00BC2D36"/>
    <w:pPr>
      <w:spacing w:after="0"/>
      <w:jc w:val="center"/>
    </w:pPr>
    <w:rPr>
      <w:rFonts w:ascii="Times New Roman" w:hAnsi="Times New Roman" w:cs="Times New Roman"/>
      <w:noProof/>
      <w:sz w:val="24"/>
    </w:rPr>
  </w:style>
  <w:style w:type="character" w:customStyle="1" w:styleId="EndNoteBibliographyTitleChar">
    <w:name w:val="EndNote Bibliography Title Char"/>
    <w:basedOn w:val="DefaultParagraphFont"/>
    <w:link w:val="EndNoteBibliographyTitle"/>
    <w:rsid w:val="00BC2D36"/>
    <w:rPr>
      <w:rFonts w:ascii="Times New Roman" w:hAnsi="Times New Roman" w:cs="Times New Roman"/>
      <w:noProof/>
      <w:szCs w:val="22"/>
      <w:lang w:val="en-US"/>
    </w:rPr>
  </w:style>
  <w:style w:type="paragraph" w:styleId="NoSpacing">
    <w:name w:val="No Spacing"/>
    <w:link w:val="NoSpacingChar"/>
    <w:uiPriority w:val="1"/>
    <w:qFormat/>
    <w:rsid w:val="0002085E"/>
    <w:rPr>
      <w:rFonts w:eastAsiaTheme="minorEastAsia"/>
      <w:sz w:val="22"/>
      <w:szCs w:val="22"/>
      <w:lang w:val="en-US" w:eastAsia="zh-CN"/>
    </w:rPr>
  </w:style>
  <w:style w:type="character" w:customStyle="1" w:styleId="NoSpacingChar">
    <w:name w:val="No Spacing Char"/>
    <w:basedOn w:val="DefaultParagraphFont"/>
    <w:link w:val="NoSpacing"/>
    <w:uiPriority w:val="1"/>
    <w:rsid w:val="0002085E"/>
    <w:rPr>
      <w:rFonts w:eastAsiaTheme="minorEastAsia"/>
      <w:sz w:val="22"/>
      <w:szCs w:val="22"/>
      <w:lang w:val="en-US" w:eastAsia="zh-CN"/>
    </w:rPr>
  </w:style>
  <w:style w:type="paragraph" w:styleId="Header">
    <w:name w:val="header"/>
    <w:basedOn w:val="Normal"/>
    <w:link w:val="HeaderChar"/>
    <w:uiPriority w:val="99"/>
    <w:unhideWhenUsed/>
    <w:rsid w:val="008D3C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3CFB"/>
    <w:rPr>
      <w:sz w:val="22"/>
      <w:szCs w:val="22"/>
      <w:lang w:val="en-US"/>
    </w:rPr>
  </w:style>
  <w:style w:type="paragraph" w:styleId="Footer">
    <w:name w:val="footer"/>
    <w:basedOn w:val="Normal"/>
    <w:link w:val="FooterChar"/>
    <w:uiPriority w:val="99"/>
    <w:unhideWhenUsed/>
    <w:rsid w:val="008D3C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3CFB"/>
    <w:rPr>
      <w:sz w:val="22"/>
      <w:szCs w:val="22"/>
      <w:lang w:val="en-US"/>
    </w:rPr>
  </w:style>
  <w:style w:type="character" w:customStyle="1" w:styleId="Heading1Char">
    <w:name w:val="Heading 1 Char"/>
    <w:basedOn w:val="DefaultParagraphFont"/>
    <w:link w:val="Heading1"/>
    <w:uiPriority w:val="9"/>
    <w:rsid w:val="00F54444"/>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F54444"/>
    <w:pPr>
      <w:spacing w:before="480"/>
      <w:outlineLvl w:val="9"/>
    </w:pPr>
    <w:rPr>
      <w:b/>
      <w:bCs/>
      <w:sz w:val="28"/>
      <w:szCs w:val="28"/>
    </w:rPr>
  </w:style>
  <w:style w:type="paragraph" w:styleId="TOC1">
    <w:name w:val="toc 1"/>
    <w:basedOn w:val="Normal"/>
    <w:next w:val="Normal"/>
    <w:autoRedefine/>
    <w:uiPriority w:val="39"/>
    <w:unhideWhenUsed/>
    <w:rsid w:val="00F54444"/>
    <w:pPr>
      <w:spacing w:before="120" w:after="120"/>
    </w:pPr>
    <w:rPr>
      <w:rFonts w:cstheme="minorHAnsi"/>
      <w:b/>
      <w:bCs/>
      <w:caps/>
      <w:sz w:val="20"/>
      <w:szCs w:val="20"/>
    </w:rPr>
  </w:style>
  <w:style w:type="paragraph" w:styleId="TOC2">
    <w:name w:val="toc 2"/>
    <w:basedOn w:val="Normal"/>
    <w:next w:val="Normal"/>
    <w:autoRedefine/>
    <w:uiPriority w:val="39"/>
    <w:unhideWhenUsed/>
    <w:rsid w:val="00F54444"/>
    <w:pPr>
      <w:spacing w:after="0"/>
      <w:ind w:left="220"/>
    </w:pPr>
    <w:rPr>
      <w:rFonts w:cstheme="minorHAnsi"/>
      <w:smallCaps/>
      <w:sz w:val="20"/>
      <w:szCs w:val="20"/>
    </w:rPr>
  </w:style>
  <w:style w:type="paragraph" w:styleId="TOC3">
    <w:name w:val="toc 3"/>
    <w:basedOn w:val="Normal"/>
    <w:next w:val="Normal"/>
    <w:autoRedefine/>
    <w:uiPriority w:val="39"/>
    <w:unhideWhenUsed/>
    <w:rsid w:val="00F54444"/>
    <w:pPr>
      <w:spacing w:after="0"/>
      <w:ind w:left="440"/>
    </w:pPr>
    <w:rPr>
      <w:rFonts w:cstheme="minorHAnsi"/>
      <w:i/>
      <w:iCs/>
      <w:sz w:val="20"/>
      <w:szCs w:val="20"/>
    </w:rPr>
  </w:style>
  <w:style w:type="paragraph" w:styleId="TOC4">
    <w:name w:val="toc 4"/>
    <w:basedOn w:val="Normal"/>
    <w:next w:val="Normal"/>
    <w:autoRedefine/>
    <w:uiPriority w:val="39"/>
    <w:semiHidden/>
    <w:unhideWhenUsed/>
    <w:rsid w:val="00F54444"/>
    <w:pPr>
      <w:spacing w:after="0"/>
      <w:ind w:left="660"/>
    </w:pPr>
    <w:rPr>
      <w:rFonts w:cstheme="minorHAnsi"/>
      <w:sz w:val="18"/>
      <w:szCs w:val="18"/>
    </w:rPr>
  </w:style>
  <w:style w:type="paragraph" w:styleId="TOC5">
    <w:name w:val="toc 5"/>
    <w:basedOn w:val="Normal"/>
    <w:next w:val="Normal"/>
    <w:autoRedefine/>
    <w:uiPriority w:val="39"/>
    <w:semiHidden/>
    <w:unhideWhenUsed/>
    <w:rsid w:val="00F54444"/>
    <w:pPr>
      <w:spacing w:after="0"/>
      <w:ind w:left="880"/>
    </w:pPr>
    <w:rPr>
      <w:rFonts w:cstheme="minorHAnsi"/>
      <w:sz w:val="18"/>
      <w:szCs w:val="18"/>
    </w:rPr>
  </w:style>
  <w:style w:type="paragraph" w:styleId="TOC6">
    <w:name w:val="toc 6"/>
    <w:basedOn w:val="Normal"/>
    <w:next w:val="Normal"/>
    <w:autoRedefine/>
    <w:uiPriority w:val="39"/>
    <w:semiHidden/>
    <w:unhideWhenUsed/>
    <w:rsid w:val="00F54444"/>
    <w:pPr>
      <w:spacing w:after="0"/>
      <w:ind w:left="1100"/>
    </w:pPr>
    <w:rPr>
      <w:rFonts w:cstheme="minorHAnsi"/>
      <w:sz w:val="18"/>
      <w:szCs w:val="18"/>
    </w:rPr>
  </w:style>
  <w:style w:type="paragraph" w:styleId="TOC7">
    <w:name w:val="toc 7"/>
    <w:basedOn w:val="Normal"/>
    <w:next w:val="Normal"/>
    <w:autoRedefine/>
    <w:uiPriority w:val="39"/>
    <w:semiHidden/>
    <w:unhideWhenUsed/>
    <w:rsid w:val="00F54444"/>
    <w:pPr>
      <w:spacing w:after="0"/>
      <w:ind w:left="1320"/>
    </w:pPr>
    <w:rPr>
      <w:rFonts w:cstheme="minorHAnsi"/>
      <w:sz w:val="18"/>
      <w:szCs w:val="18"/>
    </w:rPr>
  </w:style>
  <w:style w:type="paragraph" w:styleId="TOC8">
    <w:name w:val="toc 8"/>
    <w:basedOn w:val="Normal"/>
    <w:next w:val="Normal"/>
    <w:autoRedefine/>
    <w:uiPriority w:val="39"/>
    <w:semiHidden/>
    <w:unhideWhenUsed/>
    <w:rsid w:val="00F54444"/>
    <w:pPr>
      <w:spacing w:after="0"/>
      <w:ind w:left="1540"/>
    </w:pPr>
    <w:rPr>
      <w:rFonts w:cstheme="minorHAnsi"/>
      <w:sz w:val="18"/>
      <w:szCs w:val="18"/>
    </w:rPr>
  </w:style>
  <w:style w:type="paragraph" w:styleId="TOC9">
    <w:name w:val="toc 9"/>
    <w:basedOn w:val="Normal"/>
    <w:next w:val="Normal"/>
    <w:autoRedefine/>
    <w:uiPriority w:val="39"/>
    <w:semiHidden/>
    <w:unhideWhenUsed/>
    <w:rsid w:val="00F54444"/>
    <w:pPr>
      <w:spacing w:after="0"/>
      <w:ind w:left="1760"/>
    </w:pPr>
    <w:rPr>
      <w:rFonts w:cstheme="minorHAnsi"/>
      <w:sz w:val="18"/>
      <w:szCs w:val="18"/>
    </w:rPr>
  </w:style>
  <w:style w:type="paragraph" w:styleId="Title">
    <w:name w:val="Title"/>
    <w:basedOn w:val="Normal"/>
    <w:next w:val="Normal"/>
    <w:link w:val="TitleChar"/>
    <w:uiPriority w:val="10"/>
    <w:qFormat/>
    <w:rsid w:val="00940C3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0C39"/>
    <w:rPr>
      <w:rFonts w:asciiTheme="majorHAnsi" w:eastAsiaTheme="majorEastAsia" w:hAnsiTheme="majorHAnsi" w:cstheme="majorBidi"/>
      <w:spacing w:val="-10"/>
      <w:kern w:val="28"/>
      <w:sz w:val="56"/>
      <w:szCs w:val="56"/>
      <w:lang w:val="en-US"/>
    </w:rPr>
  </w:style>
  <w:style w:type="character" w:customStyle="1" w:styleId="Heading2Char">
    <w:name w:val="Heading 2 Char"/>
    <w:basedOn w:val="DefaultParagraphFont"/>
    <w:link w:val="Heading2"/>
    <w:uiPriority w:val="9"/>
    <w:rsid w:val="00940C39"/>
    <w:rPr>
      <w:rFonts w:asciiTheme="majorHAnsi" w:eastAsiaTheme="majorEastAsia" w:hAnsiTheme="majorHAnsi" w:cstheme="majorBidi"/>
      <w:color w:val="2F5496" w:themeColor="accent1" w:themeShade="BF"/>
      <w:sz w:val="26"/>
      <w:szCs w:val="26"/>
      <w:lang w:val="en-US"/>
    </w:rPr>
  </w:style>
  <w:style w:type="character" w:customStyle="1" w:styleId="Heading3Char">
    <w:name w:val="Heading 3 Char"/>
    <w:basedOn w:val="DefaultParagraphFont"/>
    <w:link w:val="Heading3"/>
    <w:uiPriority w:val="9"/>
    <w:rsid w:val="00F216C9"/>
    <w:rPr>
      <w:rFonts w:asciiTheme="majorHAnsi" w:eastAsiaTheme="majorEastAsia" w:hAnsiTheme="majorHAnsi" w:cstheme="majorBidi"/>
      <w:color w:val="1F3763" w:themeColor="accent1" w:themeShade="7F"/>
      <w:lang w:val="en-US"/>
    </w:rPr>
  </w:style>
  <w:style w:type="character" w:styleId="PageNumber">
    <w:name w:val="page number"/>
    <w:basedOn w:val="DefaultParagraphFont"/>
    <w:uiPriority w:val="99"/>
    <w:semiHidden/>
    <w:unhideWhenUsed/>
    <w:rsid w:val="004343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47817">
      <w:bodyDiv w:val="1"/>
      <w:marLeft w:val="0"/>
      <w:marRight w:val="0"/>
      <w:marTop w:val="0"/>
      <w:marBottom w:val="0"/>
      <w:divBdr>
        <w:top w:val="none" w:sz="0" w:space="0" w:color="auto"/>
        <w:left w:val="none" w:sz="0" w:space="0" w:color="auto"/>
        <w:bottom w:val="none" w:sz="0" w:space="0" w:color="auto"/>
        <w:right w:val="none" w:sz="0" w:space="0" w:color="auto"/>
      </w:divBdr>
    </w:div>
    <w:div w:id="381056498">
      <w:bodyDiv w:val="1"/>
      <w:marLeft w:val="0"/>
      <w:marRight w:val="0"/>
      <w:marTop w:val="0"/>
      <w:marBottom w:val="0"/>
      <w:divBdr>
        <w:top w:val="none" w:sz="0" w:space="0" w:color="auto"/>
        <w:left w:val="none" w:sz="0" w:space="0" w:color="auto"/>
        <w:bottom w:val="none" w:sz="0" w:space="0" w:color="auto"/>
        <w:right w:val="none" w:sz="0" w:space="0" w:color="auto"/>
      </w:divBdr>
    </w:div>
    <w:div w:id="410857490">
      <w:bodyDiv w:val="1"/>
      <w:marLeft w:val="0"/>
      <w:marRight w:val="0"/>
      <w:marTop w:val="0"/>
      <w:marBottom w:val="0"/>
      <w:divBdr>
        <w:top w:val="none" w:sz="0" w:space="0" w:color="auto"/>
        <w:left w:val="none" w:sz="0" w:space="0" w:color="auto"/>
        <w:bottom w:val="none" w:sz="0" w:space="0" w:color="auto"/>
        <w:right w:val="none" w:sz="0" w:space="0" w:color="auto"/>
      </w:divBdr>
    </w:div>
    <w:div w:id="592277065">
      <w:bodyDiv w:val="1"/>
      <w:marLeft w:val="0"/>
      <w:marRight w:val="0"/>
      <w:marTop w:val="0"/>
      <w:marBottom w:val="0"/>
      <w:divBdr>
        <w:top w:val="none" w:sz="0" w:space="0" w:color="auto"/>
        <w:left w:val="none" w:sz="0" w:space="0" w:color="auto"/>
        <w:bottom w:val="none" w:sz="0" w:space="0" w:color="auto"/>
        <w:right w:val="none" w:sz="0" w:space="0" w:color="auto"/>
      </w:divBdr>
    </w:div>
    <w:div w:id="705715588">
      <w:bodyDiv w:val="1"/>
      <w:marLeft w:val="0"/>
      <w:marRight w:val="0"/>
      <w:marTop w:val="0"/>
      <w:marBottom w:val="0"/>
      <w:divBdr>
        <w:top w:val="none" w:sz="0" w:space="0" w:color="auto"/>
        <w:left w:val="none" w:sz="0" w:space="0" w:color="auto"/>
        <w:bottom w:val="none" w:sz="0" w:space="0" w:color="auto"/>
        <w:right w:val="none" w:sz="0" w:space="0" w:color="auto"/>
      </w:divBdr>
    </w:div>
    <w:div w:id="1645506224">
      <w:bodyDiv w:val="1"/>
      <w:marLeft w:val="0"/>
      <w:marRight w:val="0"/>
      <w:marTop w:val="0"/>
      <w:marBottom w:val="0"/>
      <w:divBdr>
        <w:top w:val="none" w:sz="0" w:space="0" w:color="auto"/>
        <w:left w:val="none" w:sz="0" w:space="0" w:color="auto"/>
        <w:bottom w:val="none" w:sz="0" w:space="0" w:color="auto"/>
        <w:right w:val="none" w:sz="0" w:space="0" w:color="auto"/>
      </w:divBdr>
    </w:div>
    <w:div w:id="1706055466">
      <w:bodyDiv w:val="1"/>
      <w:marLeft w:val="0"/>
      <w:marRight w:val="0"/>
      <w:marTop w:val="0"/>
      <w:marBottom w:val="0"/>
      <w:divBdr>
        <w:top w:val="none" w:sz="0" w:space="0" w:color="auto"/>
        <w:left w:val="none" w:sz="0" w:space="0" w:color="auto"/>
        <w:bottom w:val="none" w:sz="0" w:space="0" w:color="auto"/>
        <w:right w:val="none" w:sz="0" w:space="0" w:color="auto"/>
      </w:divBdr>
    </w:div>
    <w:div w:id="1867064400">
      <w:bodyDiv w:val="1"/>
      <w:marLeft w:val="0"/>
      <w:marRight w:val="0"/>
      <w:marTop w:val="0"/>
      <w:marBottom w:val="0"/>
      <w:divBdr>
        <w:top w:val="none" w:sz="0" w:space="0" w:color="auto"/>
        <w:left w:val="none" w:sz="0" w:space="0" w:color="auto"/>
        <w:bottom w:val="none" w:sz="0" w:space="0" w:color="auto"/>
        <w:right w:val="none" w:sz="0" w:space="0" w:color="auto"/>
      </w:divBdr>
    </w:div>
    <w:div w:id="1889603133">
      <w:bodyDiv w:val="1"/>
      <w:marLeft w:val="0"/>
      <w:marRight w:val="0"/>
      <w:marTop w:val="0"/>
      <w:marBottom w:val="0"/>
      <w:divBdr>
        <w:top w:val="none" w:sz="0" w:space="0" w:color="auto"/>
        <w:left w:val="none" w:sz="0" w:space="0" w:color="auto"/>
        <w:bottom w:val="none" w:sz="0" w:space="0" w:color="auto"/>
        <w:right w:val="none" w:sz="0" w:space="0" w:color="auto"/>
      </w:divBdr>
    </w:div>
    <w:div w:id="2123181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em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Apr11</b:Tag>
    <b:SourceType>JournalArticle</b:SourceType>
    <b:Guid>{40F894A3-7E32-4391-8378-87A2EFFBB601}</b:Guid>
    <b:Author>
      <b:Author>
        <b:NameList>
          <b:Person>
            <b:Last>Peters</b:Last>
            <b:First>April</b:First>
            <b:Middle>L.</b:Middle>
          </b:Person>
        </b:NameList>
      </b:Author>
    </b:Author>
    <b:Title>Unsuccessful Succession Planning in an Urban District</b:Title>
    <b:JournalName>Journal of School Leadership</b:JournalName>
    <b:Year>2011</b:Year>
    <b:RefOrder>1</b:RefOrder>
  </b:Source>
  <b:Source>
    <b:Tag>Wil10</b:Tag>
    <b:SourceType>Book</b:SourceType>
    <b:Guid>{628F1019-7CDF-4744-9A50-A93025761838}</b:Guid>
    <b:Title>Effective Succession Planning</b:Title>
    <b:Year>2010</b:Year>
    <b:Author>
      <b:Author>
        <b:NameList>
          <b:Person>
            <b:Last>Rothwell</b:Last>
            <b:First>William</b:First>
          </b:Person>
        </b:NameList>
      </b:Author>
    </b:Author>
    <b:City>New York, Atlanta, Brussels, Chicago, Mexico City, Shanghai, Tokyo, Toronto, Washington D.C</b:City>
    <b:Publisher>AMACOM</b:Publisher>
    <b:RefOrder>2</b:RefOrder>
  </b:Source>
  <b:Source>
    <b:Tag>Wil19</b:Tag>
    <b:SourceType>JournalArticle</b:SourceType>
    <b:Guid>{6591C6FE-7D1A-4B4D-B056-F982150C7881}</b:Guid>
    <b:Author>
      <b:Author>
        <b:NameList>
          <b:Person>
            <b:Last>Williams</b:Last>
            <b:First>Hannah</b:First>
          </b:Person>
        </b:NameList>
      </b:Author>
    </b:Author>
    <b:Title>Why succession planning is important</b:Title>
    <b:JournalName>CIO</b:JournalName>
    <b:Year>2019</b:Year>
    <b:RefOrder>3</b:RefOrder>
  </b:Source>
</b:Sources>
</file>

<file path=customXml/itemProps1.xml><?xml version="1.0" encoding="utf-8"?>
<ds:datastoreItem xmlns:ds="http://schemas.openxmlformats.org/officeDocument/2006/customXml" ds:itemID="{6807F6E7-757E-4B41-B610-8C7F3999E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50</Pages>
  <Words>8285</Words>
  <Characters>47225</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Succession Planning: A case of The walt Disney</dc:title>
  <dc:subject>Lecturer: Dr. Amare Desta</dc:subject>
  <dc:creator>Waqas Ahmed</dc:creator>
  <cp:keywords/>
  <dc:description/>
  <cp:lastModifiedBy>Microsoft Office User</cp:lastModifiedBy>
  <cp:revision>5</cp:revision>
  <dcterms:created xsi:type="dcterms:W3CDTF">2020-09-17T18:45:00Z</dcterms:created>
  <dcterms:modified xsi:type="dcterms:W3CDTF">2020-09-17T18:46:00Z</dcterms:modified>
</cp:coreProperties>
</file>