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B87EA" w14:textId="033648DE" w:rsidR="0098004C" w:rsidRPr="008B491F" w:rsidRDefault="00AA6C70" w:rsidP="00AA6C70">
      <w:pPr>
        <w:spacing w:line="360" w:lineRule="auto"/>
        <w:jc w:val="center"/>
        <w:rPr>
          <w:rFonts w:ascii="Times New Roman" w:hAnsi="Times New Roman" w:cs="Times New Roman"/>
          <w:b/>
          <w:bCs/>
          <w:sz w:val="24"/>
          <w:szCs w:val="24"/>
        </w:rPr>
      </w:pPr>
      <w:bookmarkStart w:id="0" w:name="OLE_LINK10"/>
      <w:r w:rsidRPr="00AA6C70">
        <w:rPr>
          <w:rFonts w:ascii="Times New Roman" w:hAnsi="Times New Roman" w:cs="Times New Roman"/>
          <w:b/>
          <w:bCs/>
          <w:kern w:val="44"/>
          <w:sz w:val="52"/>
          <w:szCs w:val="52"/>
        </w:rPr>
        <w:t xml:space="preserve">Analysis of Tesla's </w:t>
      </w:r>
      <w:r>
        <w:rPr>
          <w:rFonts w:ascii="Times New Roman" w:hAnsi="Times New Roman" w:cs="Times New Roman"/>
          <w:b/>
          <w:bCs/>
          <w:kern w:val="44"/>
          <w:sz w:val="52"/>
          <w:szCs w:val="52"/>
        </w:rPr>
        <w:t>M</w:t>
      </w:r>
      <w:r w:rsidRPr="00AA6C70">
        <w:rPr>
          <w:rFonts w:ascii="Times New Roman" w:hAnsi="Times New Roman" w:cs="Times New Roman"/>
          <w:b/>
          <w:bCs/>
          <w:kern w:val="44"/>
          <w:sz w:val="52"/>
          <w:szCs w:val="52"/>
        </w:rPr>
        <w:t xml:space="preserve">arketing </w:t>
      </w:r>
      <w:r>
        <w:rPr>
          <w:rFonts w:ascii="Times New Roman" w:hAnsi="Times New Roman" w:cs="Times New Roman"/>
          <w:b/>
          <w:bCs/>
          <w:kern w:val="44"/>
          <w:sz w:val="52"/>
          <w:szCs w:val="52"/>
        </w:rPr>
        <w:t>S</w:t>
      </w:r>
      <w:r w:rsidRPr="00AA6C70">
        <w:rPr>
          <w:rFonts w:ascii="Times New Roman" w:hAnsi="Times New Roman" w:cs="Times New Roman"/>
          <w:b/>
          <w:bCs/>
          <w:kern w:val="44"/>
          <w:sz w:val="52"/>
          <w:szCs w:val="52"/>
        </w:rPr>
        <w:t xml:space="preserve">trategy under the </w:t>
      </w:r>
      <w:r>
        <w:rPr>
          <w:rFonts w:ascii="Times New Roman" w:hAnsi="Times New Roman" w:cs="Times New Roman"/>
          <w:b/>
          <w:bCs/>
          <w:kern w:val="44"/>
          <w:sz w:val="52"/>
          <w:szCs w:val="52"/>
        </w:rPr>
        <w:t>B</w:t>
      </w:r>
      <w:r w:rsidRPr="00AA6C70">
        <w:rPr>
          <w:rFonts w:ascii="Times New Roman" w:hAnsi="Times New Roman" w:cs="Times New Roman"/>
          <w:b/>
          <w:bCs/>
          <w:kern w:val="44"/>
          <w:sz w:val="52"/>
          <w:szCs w:val="52"/>
        </w:rPr>
        <w:t xml:space="preserve">ackground of </w:t>
      </w:r>
      <w:r>
        <w:rPr>
          <w:rFonts w:ascii="Times New Roman" w:hAnsi="Times New Roman" w:cs="Times New Roman"/>
          <w:b/>
          <w:bCs/>
          <w:kern w:val="44"/>
          <w:sz w:val="52"/>
          <w:szCs w:val="52"/>
        </w:rPr>
        <w:t>R</w:t>
      </w:r>
      <w:r w:rsidRPr="00AA6C70">
        <w:rPr>
          <w:rFonts w:ascii="Times New Roman" w:hAnsi="Times New Roman" w:cs="Times New Roman"/>
          <w:b/>
          <w:bCs/>
          <w:kern w:val="44"/>
          <w:sz w:val="52"/>
          <w:szCs w:val="52"/>
        </w:rPr>
        <w:t xml:space="preserve">apid </w:t>
      </w:r>
      <w:r>
        <w:rPr>
          <w:rFonts w:ascii="Times New Roman" w:hAnsi="Times New Roman" w:cs="Times New Roman"/>
          <w:b/>
          <w:bCs/>
          <w:kern w:val="44"/>
          <w:sz w:val="52"/>
          <w:szCs w:val="52"/>
        </w:rPr>
        <w:t>D</w:t>
      </w:r>
      <w:r w:rsidRPr="00AA6C70">
        <w:rPr>
          <w:rFonts w:ascii="Times New Roman" w:hAnsi="Times New Roman" w:cs="Times New Roman"/>
          <w:b/>
          <w:bCs/>
          <w:kern w:val="44"/>
          <w:sz w:val="52"/>
          <w:szCs w:val="52"/>
        </w:rPr>
        <w:t xml:space="preserve">evelopment of </w:t>
      </w:r>
      <w:r>
        <w:rPr>
          <w:rFonts w:ascii="Times New Roman" w:hAnsi="Times New Roman" w:cs="Times New Roman"/>
          <w:b/>
          <w:bCs/>
          <w:kern w:val="44"/>
          <w:sz w:val="52"/>
          <w:szCs w:val="52"/>
        </w:rPr>
        <w:t>N</w:t>
      </w:r>
      <w:r w:rsidRPr="00AA6C70">
        <w:rPr>
          <w:rFonts w:ascii="Times New Roman" w:hAnsi="Times New Roman" w:cs="Times New Roman"/>
          <w:b/>
          <w:bCs/>
          <w:kern w:val="44"/>
          <w:sz w:val="52"/>
          <w:szCs w:val="52"/>
        </w:rPr>
        <w:t xml:space="preserve">ew </w:t>
      </w:r>
      <w:r>
        <w:rPr>
          <w:rFonts w:ascii="Times New Roman" w:hAnsi="Times New Roman" w:cs="Times New Roman"/>
          <w:b/>
          <w:bCs/>
          <w:kern w:val="44"/>
          <w:sz w:val="52"/>
          <w:szCs w:val="52"/>
        </w:rPr>
        <w:t>E</w:t>
      </w:r>
      <w:r w:rsidRPr="00AA6C70">
        <w:rPr>
          <w:rFonts w:ascii="Times New Roman" w:hAnsi="Times New Roman" w:cs="Times New Roman"/>
          <w:b/>
          <w:bCs/>
          <w:kern w:val="44"/>
          <w:sz w:val="52"/>
          <w:szCs w:val="52"/>
        </w:rPr>
        <w:t xml:space="preserve">nergy </w:t>
      </w:r>
      <w:r>
        <w:rPr>
          <w:rFonts w:ascii="Times New Roman" w:hAnsi="Times New Roman" w:cs="Times New Roman"/>
          <w:b/>
          <w:bCs/>
          <w:kern w:val="44"/>
          <w:sz w:val="52"/>
          <w:szCs w:val="52"/>
        </w:rPr>
        <w:t>T</w:t>
      </w:r>
      <w:r w:rsidRPr="00AA6C70">
        <w:rPr>
          <w:rFonts w:ascii="Times New Roman" w:hAnsi="Times New Roman" w:cs="Times New Roman"/>
          <w:b/>
          <w:bCs/>
          <w:kern w:val="44"/>
          <w:sz w:val="52"/>
          <w:szCs w:val="52"/>
        </w:rPr>
        <w:t>echnology</w:t>
      </w:r>
    </w:p>
    <w:p w14:paraId="57AD5BA4" w14:textId="77777777" w:rsidR="0098004C" w:rsidRPr="008B491F" w:rsidRDefault="0098004C" w:rsidP="00D108C3">
      <w:pPr>
        <w:spacing w:line="360" w:lineRule="auto"/>
        <w:rPr>
          <w:rFonts w:ascii="Times New Roman" w:hAnsi="Times New Roman" w:cs="Times New Roman"/>
          <w:b/>
          <w:bCs/>
          <w:sz w:val="24"/>
          <w:szCs w:val="24"/>
        </w:rPr>
      </w:pPr>
    </w:p>
    <w:p w14:paraId="40A18A5A" w14:textId="77777777" w:rsidR="0098004C" w:rsidRPr="008B491F" w:rsidRDefault="0098004C" w:rsidP="00D108C3">
      <w:pPr>
        <w:spacing w:line="360" w:lineRule="auto"/>
        <w:rPr>
          <w:rFonts w:ascii="Times New Roman" w:hAnsi="Times New Roman" w:cs="Times New Roman"/>
          <w:b/>
          <w:bCs/>
          <w:sz w:val="24"/>
          <w:szCs w:val="24"/>
        </w:rPr>
      </w:pPr>
    </w:p>
    <w:p w14:paraId="51B58DE4" w14:textId="77777777" w:rsidR="0098004C" w:rsidRPr="00AA6C70" w:rsidRDefault="0098004C" w:rsidP="00D108C3">
      <w:pPr>
        <w:spacing w:line="360" w:lineRule="auto"/>
        <w:rPr>
          <w:rFonts w:ascii="Times New Roman" w:hAnsi="Times New Roman" w:cs="Times New Roman"/>
          <w:b/>
          <w:bCs/>
          <w:sz w:val="24"/>
          <w:szCs w:val="24"/>
        </w:rPr>
      </w:pPr>
    </w:p>
    <w:p w14:paraId="5D09B1AA" w14:textId="77777777" w:rsidR="0098004C" w:rsidRPr="008B491F" w:rsidRDefault="0098004C" w:rsidP="00D108C3">
      <w:pPr>
        <w:spacing w:line="360" w:lineRule="auto"/>
        <w:rPr>
          <w:rFonts w:ascii="Times New Roman" w:hAnsi="Times New Roman" w:cs="Times New Roman"/>
          <w:b/>
          <w:bCs/>
          <w:sz w:val="24"/>
          <w:szCs w:val="24"/>
        </w:rPr>
      </w:pPr>
    </w:p>
    <w:p w14:paraId="64166EA2" w14:textId="3D11557F" w:rsidR="0038524C" w:rsidRPr="008B491F" w:rsidRDefault="0038524C" w:rsidP="00D108C3">
      <w:pPr>
        <w:spacing w:line="360" w:lineRule="auto"/>
        <w:rPr>
          <w:rFonts w:ascii="Times New Roman" w:hAnsi="Times New Roman" w:cs="Times New Roman"/>
          <w:b/>
          <w:bCs/>
          <w:sz w:val="24"/>
          <w:szCs w:val="24"/>
        </w:rPr>
      </w:pPr>
      <w:r w:rsidRPr="008B491F">
        <w:rPr>
          <w:rFonts w:ascii="Times New Roman" w:hAnsi="Times New Roman" w:cs="Times New Roman"/>
          <w:b/>
          <w:bCs/>
          <w:sz w:val="24"/>
          <w:szCs w:val="24"/>
        </w:rPr>
        <w:t xml:space="preserve">Name: </w:t>
      </w:r>
      <w:proofErr w:type="spellStart"/>
      <w:r w:rsidRPr="008B491F">
        <w:rPr>
          <w:rFonts w:ascii="Times New Roman" w:hAnsi="Times New Roman" w:cs="Times New Roman"/>
          <w:b/>
          <w:bCs/>
          <w:sz w:val="24"/>
          <w:szCs w:val="24"/>
        </w:rPr>
        <w:t>Ziqian</w:t>
      </w:r>
      <w:proofErr w:type="spellEnd"/>
      <w:r w:rsidRPr="008B491F">
        <w:rPr>
          <w:rFonts w:ascii="Times New Roman" w:hAnsi="Times New Roman" w:cs="Times New Roman"/>
          <w:b/>
          <w:bCs/>
          <w:sz w:val="24"/>
          <w:szCs w:val="24"/>
        </w:rPr>
        <w:t xml:space="preserve"> Huang </w:t>
      </w:r>
    </w:p>
    <w:p w14:paraId="4C326754" w14:textId="77777777" w:rsidR="00D108C3" w:rsidRPr="008B491F" w:rsidRDefault="0038524C" w:rsidP="00D108C3">
      <w:pPr>
        <w:spacing w:line="360" w:lineRule="auto"/>
        <w:rPr>
          <w:rFonts w:ascii="Times New Roman" w:hAnsi="Times New Roman" w:cs="Times New Roman"/>
          <w:b/>
          <w:bCs/>
          <w:sz w:val="24"/>
          <w:szCs w:val="24"/>
        </w:rPr>
      </w:pPr>
      <w:r w:rsidRPr="008B491F">
        <w:rPr>
          <w:rFonts w:ascii="Times New Roman" w:hAnsi="Times New Roman" w:cs="Times New Roman"/>
          <w:b/>
          <w:bCs/>
          <w:sz w:val="24"/>
          <w:szCs w:val="24"/>
        </w:rPr>
        <w:t>Student number: 2304510</w:t>
      </w:r>
    </w:p>
    <w:p w14:paraId="313F1005" w14:textId="69B1EC3D" w:rsidR="00D108C3" w:rsidRPr="008B491F" w:rsidRDefault="00D108C3" w:rsidP="00D108C3">
      <w:pPr>
        <w:spacing w:line="360" w:lineRule="auto"/>
        <w:rPr>
          <w:rFonts w:ascii="Times New Roman" w:hAnsi="Times New Roman" w:cs="Times New Roman"/>
          <w:b/>
          <w:bCs/>
          <w:sz w:val="24"/>
          <w:szCs w:val="24"/>
        </w:rPr>
      </w:pPr>
      <w:r w:rsidRPr="008B491F">
        <w:rPr>
          <w:rFonts w:ascii="Times New Roman" w:hAnsi="Times New Roman" w:cs="Times New Roman"/>
          <w:b/>
          <w:bCs/>
          <w:sz w:val="24"/>
          <w:szCs w:val="24"/>
        </w:rPr>
        <w:t>Course:</w:t>
      </w:r>
      <w:r w:rsidRPr="008B491F">
        <w:rPr>
          <w:rFonts w:ascii="Times New Roman" w:eastAsia="宋体" w:hAnsi="Times New Roman" w:cs="Times New Roman"/>
          <w:b/>
          <w:bCs/>
          <w:color w:val="1D2125"/>
          <w:kern w:val="36"/>
          <w:sz w:val="48"/>
          <w:szCs w:val="48"/>
        </w:rPr>
        <w:t xml:space="preserve"> </w:t>
      </w:r>
      <w:r w:rsidR="00AA6C70" w:rsidRPr="00AA6C70">
        <w:rPr>
          <w:rFonts w:ascii="Times New Roman" w:hAnsi="Times New Roman" w:cs="Times New Roman"/>
          <w:b/>
          <w:bCs/>
          <w:sz w:val="24"/>
          <w:szCs w:val="24"/>
        </w:rPr>
        <w:t>Managing Marketing Change</w:t>
      </w:r>
    </w:p>
    <w:p w14:paraId="1629D1E7" w14:textId="5EC91ACF" w:rsidR="00EA2E89" w:rsidRPr="008B491F" w:rsidRDefault="003B23DF">
      <w:pPr>
        <w:rPr>
          <w:rFonts w:ascii="Times New Roman" w:hAnsi="Times New Roman" w:cs="Times New Roman"/>
          <w:sz w:val="24"/>
          <w:szCs w:val="24"/>
        </w:rPr>
      </w:pPr>
      <w:bookmarkStart w:id="1" w:name="_Toc155464871"/>
      <w:r w:rsidRPr="008B491F">
        <w:rPr>
          <w:rStyle w:val="20"/>
          <w:rFonts w:ascii="Times New Roman" w:hAnsi="Times New Roman" w:cs="Times New Roman"/>
        </w:rPr>
        <w:t>Executive summary</w:t>
      </w:r>
      <w:bookmarkStart w:id="2" w:name="OLE_LINK1"/>
      <w:bookmarkEnd w:id="1"/>
    </w:p>
    <w:bookmarkEnd w:id="2"/>
    <w:p w14:paraId="5B909DCA" w14:textId="2108327C" w:rsidR="00AC345A" w:rsidRPr="008B491F" w:rsidRDefault="00AC345A" w:rsidP="00522823">
      <w:pPr>
        <w:widowControl/>
        <w:spacing w:line="360" w:lineRule="auto"/>
        <w:rPr>
          <w:rFonts w:ascii="Times New Roman" w:hAnsi="Times New Roman" w:cs="Times New Roman"/>
          <w:sz w:val="24"/>
          <w:szCs w:val="24"/>
        </w:rPr>
      </w:pPr>
      <w:r w:rsidRPr="008B491F">
        <w:rPr>
          <w:rFonts w:ascii="Times New Roman" w:hAnsi="Times New Roman" w:cs="Times New Roman"/>
          <w:sz w:val="24"/>
          <w:szCs w:val="24"/>
        </w:rPr>
        <w:t>As traditional energy sources become increasingly scarce and environmental quality continues to decline, new energy vehicles have emerged as a crucial direction for the future of the automotive industry. As a leader in this sector, Tesla's marketing strategy becomes a subject of significant research against the backdrop of rapid developments in technologies such as lithium-ion batteries, autonomous driving, and smart manufacturing. This article places the marketing strategy within the context of swift technological advancements, analyzing how Tesla strategically designs and adjusts its approach in response to macro and microenvironmental changes. The analysis encompasses market positioning, target markets, core competencies, and provides targeted strategies. Recommendations are also proposed.</w:t>
      </w:r>
    </w:p>
    <w:p w14:paraId="5283B01D" w14:textId="57F1C05E" w:rsidR="00AC345A" w:rsidRPr="008B491F" w:rsidRDefault="00AC345A" w:rsidP="0098004C">
      <w:pPr>
        <w:widowControl/>
        <w:jc w:val="left"/>
        <w:rPr>
          <w:rFonts w:ascii="Times New Roman" w:hAnsi="Times New Roman" w:cs="Times New Roman"/>
          <w:sz w:val="24"/>
          <w:szCs w:val="24"/>
        </w:rPr>
      </w:pPr>
      <w:r w:rsidRPr="008B491F">
        <w:rPr>
          <w:rFonts w:ascii="Times New Roman" w:hAnsi="Times New Roman" w:cs="Times New Roman"/>
          <w:sz w:val="24"/>
          <w:szCs w:val="24"/>
        </w:rPr>
        <w:br w:type="page"/>
      </w:r>
    </w:p>
    <w:sdt>
      <w:sdtPr>
        <w:rPr>
          <w:rFonts w:eastAsiaTheme="minorEastAsia"/>
          <w:kern w:val="2"/>
          <w:sz w:val="21"/>
          <w:szCs w:val="22"/>
          <w:lang w:val="zh-CN"/>
        </w:rPr>
        <w:id w:val="157434930"/>
        <w:docPartObj>
          <w:docPartGallery w:val="Table of Contents"/>
          <w:docPartUnique/>
        </w:docPartObj>
      </w:sdtPr>
      <w:sdtContent>
        <w:p w14:paraId="01543BDD" w14:textId="577A6F9E" w:rsidR="00B02F59" w:rsidRPr="008B491F" w:rsidRDefault="00BB62E3" w:rsidP="008B491F">
          <w:pPr>
            <w:pStyle w:val="1"/>
          </w:pPr>
          <w:r w:rsidRPr="008B491F">
            <w:rPr>
              <w:lang w:val="zh-CN"/>
            </w:rPr>
            <w:t>CONTENTS</w:t>
          </w:r>
        </w:p>
        <w:p w14:paraId="5F920970" w14:textId="52797A24" w:rsidR="003E572A" w:rsidRPr="008B491F" w:rsidRDefault="00B02F59">
          <w:pPr>
            <w:pStyle w:val="TOC1"/>
            <w:tabs>
              <w:tab w:val="right" w:leader="dot" w:pos="8296"/>
            </w:tabs>
            <w:rPr>
              <w:rFonts w:ascii="Times New Roman" w:hAnsi="Times New Roman"/>
              <w:noProof/>
              <w:kern w:val="2"/>
              <w:sz w:val="21"/>
              <w14:ligatures w14:val="standardContextual"/>
            </w:rPr>
          </w:pPr>
          <w:r w:rsidRPr="008B491F">
            <w:rPr>
              <w:rFonts w:ascii="Times New Roman" w:hAnsi="Times New Roman"/>
            </w:rPr>
            <w:fldChar w:fldCharType="begin"/>
          </w:r>
          <w:r w:rsidRPr="008B491F">
            <w:rPr>
              <w:rFonts w:ascii="Times New Roman" w:hAnsi="Times New Roman"/>
            </w:rPr>
            <w:instrText xml:space="preserve"> TOC \o "1-3" \h \z \u </w:instrText>
          </w:r>
          <w:r w:rsidRPr="008B491F">
            <w:rPr>
              <w:rFonts w:ascii="Times New Roman" w:hAnsi="Times New Roman"/>
            </w:rPr>
            <w:fldChar w:fldCharType="separate"/>
          </w:r>
          <w:hyperlink w:anchor="_Toc155464870" w:history="1">
            <w:r w:rsidR="003E572A" w:rsidRPr="008B491F">
              <w:rPr>
                <w:rStyle w:val="a3"/>
                <w:rFonts w:ascii="Times New Roman" w:hAnsi="Times New Roman"/>
                <w:noProof/>
              </w:rPr>
              <w:t>Marketing Environment Analysis and Future Fevelopment Model Outlook of DJI-Innovations</w:t>
            </w:r>
            <w:r w:rsidR="003E572A" w:rsidRPr="008B491F">
              <w:rPr>
                <w:rFonts w:ascii="Times New Roman" w:hAnsi="Times New Roman"/>
                <w:noProof/>
                <w:webHidden/>
              </w:rPr>
              <w:tab/>
            </w:r>
            <w:r w:rsidR="003E572A" w:rsidRPr="008B491F">
              <w:rPr>
                <w:rFonts w:ascii="Times New Roman" w:hAnsi="Times New Roman"/>
                <w:noProof/>
                <w:webHidden/>
              </w:rPr>
              <w:fldChar w:fldCharType="begin"/>
            </w:r>
            <w:r w:rsidR="003E572A" w:rsidRPr="008B491F">
              <w:rPr>
                <w:rFonts w:ascii="Times New Roman" w:hAnsi="Times New Roman"/>
                <w:noProof/>
                <w:webHidden/>
              </w:rPr>
              <w:instrText xml:space="preserve"> PAGEREF _Toc155464870 \h </w:instrText>
            </w:r>
            <w:r w:rsidR="003E572A" w:rsidRPr="008B491F">
              <w:rPr>
                <w:rFonts w:ascii="Times New Roman" w:hAnsi="Times New Roman"/>
                <w:noProof/>
                <w:webHidden/>
              </w:rPr>
            </w:r>
            <w:r w:rsidR="003E572A" w:rsidRPr="008B491F">
              <w:rPr>
                <w:rFonts w:ascii="Times New Roman" w:hAnsi="Times New Roman"/>
                <w:noProof/>
                <w:webHidden/>
              </w:rPr>
              <w:fldChar w:fldCharType="separate"/>
            </w:r>
            <w:r w:rsidR="003E572A" w:rsidRPr="008B491F">
              <w:rPr>
                <w:rFonts w:ascii="Times New Roman" w:hAnsi="Times New Roman"/>
                <w:noProof/>
                <w:webHidden/>
              </w:rPr>
              <w:t>1</w:t>
            </w:r>
            <w:r w:rsidR="003E572A" w:rsidRPr="008B491F">
              <w:rPr>
                <w:rFonts w:ascii="Times New Roman" w:hAnsi="Times New Roman"/>
                <w:noProof/>
                <w:webHidden/>
              </w:rPr>
              <w:fldChar w:fldCharType="end"/>
            </w:r>
          </w:hyperlink>
        </w:p>
        <w:p w14:paraId="0080EC53" w14:textId="6A16D1FD" w:rsidR="003E572A" w:rsidRPr="008B491F" w:rsidRDefault="003E572A">
          <w:pPr>
            <w:pStyle w:val="TOC2"/>
            <w:tabs>
              <w:tab w:val="right" w:leader="dot" w:pos="8296"/>
            </w:tabs>
            <w:rPr>
              <w:rFonts w:ascii="Times New Roman" w:hAnsi="Times New Roman"/>
              <w:noProof/>
              <w:kern w:val="2"/>
              <w:sz w:val="21"/>
              <w14:ligatures w14:val="standardContextual"/>
            </w:rPr>
          </w:pPr>
          <w:hyperlink w:anchor="_Toc155464871" w:history="1">
            <w:r w:rsidRPr="008B491F">
              <w:rPr>
                <w:rStyle w:val="a3"/>
                <w:rFonts w:ascii="Times New Roman" w:hAnsi="Times New Roman"/>
                <w:noProof/>
              </w:rPr>
              <w:t>Executive summary</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_Toc155464871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w:t>
            </w:r>
            <w:r w:rsidRPr="008B491F">
              <w:rPr>
                <w:rFonts w:ascii="Times New Roman" w:hAnsi="Times New Roman"/>
                <w:noProof/>
                <w:webHidden/>
              </w:rPr>
              <w:fldChar w:fldCharType="end"/>
            </w:r>
          </w:hyperlink>
        </w:p>
        <w:p w14:paraId="6CF6EF6F" w14:textId="04385A8F" w:rsidR="003E572A" w:rsidRPr="008B491F" w:rsidRDefault="003E572A">
          <w:pPr>
            <w:pStyle w:val="TOC2"/>
            <w:tabs>
              <w:tab w:val="left" w:pos="630"/>
              <w:tab w:val="right" w:leader="dot" w:pos="8296"/>
            </w:tabs>
            <w:rPr>
              <w:rFonts w:ascii="Times New Roman" w:hAnsi="Times New Roman"/>
              <w:noProof/>
              <w:kern w:val="2"/>
              <w:sz w:val="21"/>
              <w14:ligatures w14:val="standardContextual"/>
            </w:rPr>
          </w:pPr>
          <w:hyperlink w:anchor="_Toc155464872" w:history="1">
            <w:r w:rsidRPr="008B491F">
              <w:rPr>
                <w:rStyle w:val="a3"/>
                <w:rFonts w:ascii="Times New Roman" w:hAnsi="Times New Roman"/>
                <w:noProof/>
              </w:rPr>
              <w:t>1.</w:t>
            </w:r>
            <w:r w:rsidRPr="008B491F">
              <w:rPr>
                <w:rFonts w:ascii="Times New Roman" w:hAnsi="Times New Roman"/>
                <w:noProof/>
                <w:kern w:val="2"/>
                <w:sz w:val="21"/>
                <w14:ligatures w14:val="standardContextual"/>
              </w:rPr>
              <w:tab/>
            </w:r>
            <w:r w:rsidRPr="008B491F">
              <w:rPr>
                <w:rStyle w:val="a3"/>
                <w:rFonts w:ascii="Times New Roman" w:hAnsi="Times New Roman"/>
                <w:noProof/>
              </w:rPr>
              <w:t>Introduction116</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_Toc155464872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w:t>
            </w:r>
            <w:r w:rsidRPr="008B491F">
              <w:rPr>
                <w:rFonts w:ascii="Times New Roman" w:hAnsi="Times New Roman"/>
                <w:noProof/>
                <w:webHidden/>
              </w:rPr>
              <w:fldChar w:fldCharType="end"/>
            </w:r>
          </w:hyperlink>
        </w:p>
        <w:p w14:paraId="584C79DF" w14:textId="46EFBC04" w:rsidR="003E572A" w:rsidRPr="008B491F" w:rsidRDefault="003E572A">
          <w:pPr>
            <w:pStyle w:val="TOC2"/>
            <w:tabs>
              <w:tab w:val="right" w:leader="dot" w:pos="8296"/>
            </w:tabs>
            <w:rPr>
              <w:rFonts w:ascii="Times New Roman" w:hAnsi="Times New Roman"/>
              <w:noProof/>
              <w:kern w:val="2"/>
              <w:sz w:val="21"/>
              <w14:ligatures w14:val="standardContextual"/>
            </w:rPr>
          </w:pPr>
          <w:hyperlink w:anchor="_Toc155464873" w:history="1">
            <w:r w:rsidRPr="008B491F">
              <w:rPr>
                <w:rStyle w:val="a3"/>
                <w:rFonts w:ascii="Times New Roman" w:hAnsi="Times New Roman"/>
                <w:noProof/>
              </w:rPr>
              <w:t>2. Tesla Marketing Strategy Analysis.798</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_Toc155464873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w:t>
            </w:r>
            <w:r w:rsidRPr="008B491F">
              <w:rPr>
                <w:rFonts w:ascii="Times New Roman" w:hAnsi="Times New Roman"/>
                <w:noProof/>
                <w:webHidden/>
              </w:rPr>
              <w:fldChar w:fldCharType="end"/>
            </w:r>
          </w:hyperlink>
        </w:p>
        <w:p w14:paraId="08EC51D5" w14:textId="73E662F2"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74" w:history="1">
            <w:r w:rsidRPr="008B491F">
              <w:rPr>
                <w:rStyle w:val="a3"/>
                <w:rFonts w:ascii="Times New Roman" w:hAnsi="Times New Roman"/>
                <w:noProof/>
              </w:rPr>
              <w:t>2.1 Market segmentation</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_Toc155464874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w:t>
            </w:r>
            <w:r w:rsidRPr="008B491F">
              <w:rPr>
                <w:rFonts w:ascii="Times New Roman" w:hAnsi="Times New Roman"/>
                <w:noProof/>
                <w:webHidden/>
              </w:rPr>
              <w:fldChar w:fldCharType="end"/>
            </w:r>
          </w:hyperlink>
        </w:p>
        <w:p w14:paraId="6D0C087B" w14:textId="1F2E77A6"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75" w:history="1">
            <w:r w:rsidRPr="008B491F">
              <w:rPr>
                <w:rStyle w:val="a3"/>
                <w:rFonts w:ascii="Times New Roman" w:hAnsi="Times New Roman"/>
                <w:noProof/>
              </w:rPr>
              <w:t>2.2 Target market</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_Toc155464875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2</w:t>
            </w:r>
            <w:r w:rsidRPr="008B491F">
              <w:rPr>
                <w:rFonts w:ascii="Times New Roman" w:hAnsi="Times New Roman"/>
                <w:noProof/>
                <w:webHidden/>
              </w:rPr>
              <w:fldChar w:fldCharType="end"/>
            </w:r>
          </w:hyperlink>
        </w:p>
        <w:p w14:paraId="01AE480E" w14:textId="123D3C1A"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76" w:history="1">
            <w:r w:rsidRPr="008B491F">
              <w:rPr>
                <w:rStyle w:val="a3"/>
                <w:rFonts w:ascii="Times New Roman" w:hAnsi="Times New Roman"/>
                <w:noProof/>
              </w:rPr>
              <w:t>2.3 Market positioning</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_Toc155464876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3</w:t>
            </w:r>
            <w:r w:rsidRPr="008B491F">
              <w:rPr>
                <w:rFonts w:ascii="Times New Roman" w:hAnsi="Times New Roman"/>
                <w:noProof/>
                <w:webHidden/>
              </w:rPr>
              <w:fldChar w:fldCharType="end"/>
            </w:r>
          </w:hyperlink>
        </w:p>
        <w:p w14:paraId="160EEDD2" w14:textId="7BFA7E0E" w:rsidR="003E572A" w:rsidRPr="008B491F" w:rsidRDefault="003E572A">
          <w:pPr>
            <w:pStyle w:val="TOC2"/>
            <w:tabs>
              <w:tab w:val="left" w:pos="630"/>
              <w:tab w:val="right" w:leader="dot" w:pos="8296"/>
            </w:tabs>
            <w:rPr>
              <w:rFonts w:ascii="Times New Roman" w:hAnsi="Times New Roman"/>
              <w:noProof/>
              <w:kern w:val="2"/>
              <w:sz w:val="21"/>
              <w14:ligatures w14:val="standardContextual"/>
            </w:rPr>
          </w:pPr>
          <w:hyperlink w:anchor="_Toc155464877" w:history="1">
            <w:r w:rsidRPr="008B491F">
              <w:rPr>
                <w:rStyle w:val="a3"/>
                <w:rFonts w:ascii="Times New Roman" w:hAnsi="Times New Roman"/>
                <w:noProof/>
              </w:rPr>
              <w:t>3.</w:t>
            </w:r>
            <w:r w:rsidRPr="008B491F">
              <w:rPr>
                <w:rFonts w:ascii="Times New Roman" w:hAnsi="Times New Roman"/>
                <w:noProof/>
                <w:kern w:val="2"/>
                <w:sz w:val="21"/>
                <w14:ligatures w14:val="standardContextual"/>
              </w:rPr>
              <w:tab/>
            </w:r>
            <w:r w:rsidRPr="008B491F">
              <w:rPr>
                <w:rStyle w:val="a3"/>
                <w:rFonts w:ascii="Times New Roman" w:hAnsi="Times New Roman"/>
                <w:noProof/>
              </w:rPr>
              <w:t>Analysis of macro environment based on PEST65</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_Toc155464877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4</w:t>
            </w:r>
            <w:r w:rsidRPr="008B491F">
              <w:rPr>
                <w:rFonts w:ascii="Times New Roman" w:hAnsi="Times New Roman"/>
                <w:noProof/>
                <w:webHidden/>
              </w:rPr>
              <w:fldChar w:fldCharType="end"/>
            </w:r>
          </w:hyperlink>
        </w:p>
        <w:p w14:paraId="55C655A0" w14:textId="4271623E"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78" w:history="1">
            <w:r w:rsidRPr="008B491F">
              <w:rPr>
                <w:rStyle w:val="a3"/>
                <w:rFonts w:ascii="Times New Roman" w:hAnsi="Times New Roman"/>
                <w:noProof/>
              </w:rPr>
              <w:t>3.1 Political environment</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_Toc155464878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4</w:t>
            </w:r>
            <w:r w:rsidRPr="008B491F">
              <w:rPr>
                <w:rFonts w:ascii="Times New Roman" w:hAnsi="Times New Roman"/>
                <w:noProof/>
                <w:webHidden/>
              </w:rPr>
              <w:fldChar w:fldCharType="end"/>
            </w:r>
          </w:hyperlink>
        </w:p>
        <w:p w14:paraId="34CFBEC8" w14:textId="7A9F33E3"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79" w:history="1">
            <w:r w:rsidRPr="008B491F">
              <w:rPr>
                <w:rStyle w:val="a3"/>
                <w:rFonts w:ascii="Times New Roman" w:hAnsi="Times New Roman"/>
                <w:noProof/>
              </w:rPr>
              <w:t>3.2 Economic environment</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_Toc155464879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5</w:t>
            </w:r>
            <w:r w:rsidRPr="008B491F">
              <w:rPr>
                <w:rFonts w:ascii="Times New Roman" w:hAnsi="Times New Roman"/>
                <w:noProof/>
                <w:webHidden/>
              </w:rPr>
              <w:fldChar w:fldCharType="end"/>
            </w:r>
          </w:hyperlink>
        </w:p>
        <w:p w14:paraId="20D6C876" w14:textId="74E7C316"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80" w:history="1">
            <w:r w:rsidRPr="008B491F">
              <w:rPr>
                <w:rStyle w:val="a3"/>
                <w:rFonts w:ascii="Times New Roman" w:hAnsi="Times New Roman"/>
                <w:noProof/>
              </w:rPr>
              <w:t>3.3 Social environment</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_Toc155464880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8</w:t>
            </w:r>
            <w:r w:rsidRPr="008B491F">
              <w:rPr>
                <w:rFonts w:ascii="Times New Roman" w:hAnsi="Times New Roman"/>
                <w:noProof/>
                <w:webHidden/>
              </w:rPr>
              <w:fldChar w:fldCharType="end"/>
            </w:r>
          </w:hyperlink>
        </w:p>
        <w:p w14:paraId="6AD52D7B" w14:textId="6F5161CB"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81" w:history="1">
            <w:r w:rsidRPr="008B491F">
              <w:rPr>
                <w:rStyle w:val="a3"/>
                <w:rFonts w:ascii="Times New Roman" w:hAnsi="Times New Roman"/>
                <w:noProof/>
              </w:rPr>
              <w:t>3.4 Technical environment</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_Toc155464881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8</w:t>
            </w:r>
            <w:r w:rsidRPr="008B491F">
              <w:rPr>
                <w:rFonts w:ascii="Times New Roman" w:hAnsi="Times New Roman"/>
                <w:noProof/>
                <w:webHidden/>
              </w:rPr>
              <w:fldChar w:fldCharType="end"/>
            </w:r>
          </w:hyperlink>
        </w:p>
        <w:p w14:paraId="0F3EC6FD" w14:textId="6D5E410E"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82" w:history="1">
            <w:r w:rsidRPr="008B491F">
              <w:rPr>
                <w:rStyle w:val="a3"/>
                <w:rFonts w:ascii="Times New Roman" w:hAnsi="Times New Roman"/>
                <w:noProof/>
              </w:rPr>
              <w:t>3.5 PSET analysis conclusion</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_Toc155464882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9</w:t>
            </w:r>
            <w:r w:rsidRPr="008B491F">
              <w:rPr>
                <w:rFonts w:ascii="Times New Roman" w:hAnsi="Times New Roman"/>
                <w:noProof/>
                <w:webHidden/>
              </w:rPr>
              <w:fldChar w:fldCharType="end"/>
            </w:r>
          </w:hyperlink>
        </w:p>
        <w:p w14:paraId="7664A2C3" w14:textId="31F351C1" w:rsidR="003E572A" w:rsidRPr="008B491F" w:rsidRDefault="003E572A">
          <w:pPr>
            <w:pStyle w:val="TOC2"/>
            <w:tabs>
              <w:tab w:val="right" w:leader="dot" w:pos="8296"/>
            </w:tabs>
            <w:rPr>
              <w:rFonts w:ascii="Times New Roman" w:hAnsi="Times New Roman"/>
              <w:noProof/>
              <w:kern w:val="2"/>
              <w:sz w:val="21"/>
              <w14:ligatures w14:val="standardContextual"/>
            </w:rPr>
          </w:pPr>
          <w:hyperlink w:anchor="_Toc155464883" w:history="1">
            <w:r w:rsidRPr="008B491F">
              <w:rPr>
                <w:rStyle w:val="a3"/>
                <w:rFonts w:ascii="Times New Roman" w:hAnsi="Times New Roman"/>
                <w:noProof/>
              </w:rPr>
              <w:t>4. Micro-environment analysis based on SWOT</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_Toc155464883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10</w:t>
            </w:r>
            <w:r w:rsidRPr="008B491F">
              <w:rPr>
                <w:rFonts w:ascii="Times New Roman" w:hAnsi="Times New Roman"/>
                <w:noProof/>
                <w:webHidden/>
              </w:rPr>
              <w:fldChar w:fldCharType="end"/>
            </w:r>
          </w:hyperlink>
        </w:p>
        <w:p w14:paraId="0DC4FE4A" w14:textId="5DD883F2"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84" w:history="1">
            <w:r w:rsidRPr="008B491F">
              <w:rPr>
                <w:rStyle w:val="a3"/>
                <w:rFonts w:ascii="Times New Roman" w:hAnsi="Times New Roman"/>
                <w:noProof/>
              </w:rPr>
              <w:t>4.1 Strengths1293</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_Toc155464884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10</w:t>
            </w:r>
            <w:r w:rsidRPr="008B491F">
              <w:rPr>
                <w:rFonts w:ascii="Times New Roman" w:hAnsi="Times New Roman"/>
                <w:noProof/>
                <w:webHidden/>
              </w:rPr>
              <w:fldChar w:fldCharType="end"/>
            </w:r>
          </w:hyperlink>
        </w:p>
        <w:p w14:paraId="595C22A4" w14:textId="062EE9C2"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85" w:history="1">
            <w:r w:rsidRPr="008B491F">
              <w:rPr>
                <w:rStyle w:val="a3"/>
                <w:rFonts w:ascii="Times New Roman" w:hAnsi="Times New Roman"/>
                <w:noProof/>
              </w:rPr>
              <w:t>4.2 Weaknesses</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_Toc155464885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12</w:t>
            </w:r>
            <w:r w:rsidRPr="008B491F">
              <w:rPr>
                <w:rFonts w:ascii="Times New Roman" w:hAnsi="Times New Roman"/>
                <w:noProof/>
                <w:webHidden/>
              </w:rPr>
              <w:fldChar w:fldCharType="end"/>
            </w:r>
          </w:hyperlink>
        </w:p>
        <w:p w14:paraId="3EA9CB8A" w14:textId="45675322"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86" w:history="1">
            <w:r w:rsidRPr="008B491F">
              <w:rPr>
                <w:rStyle w:val="a3"/>
                <w:rFonts w:ascii="Times New Roman" w:hAnsi="Times New Roman"/>
                <w:noProof/>
              </w:rPr>
              <w:t>4.3 Opportunities</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_Toc155464886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13</w:t>
            </w:r>
            <w:r w:rsidRPr="008B491F">
              <w:rPr>
                <w:rFonts w:ascii="Times New Roman" w:hAnsi="Times New Roman"/>
                <w:noProof/>
                <w:webHidden/>
              </w:rPr>
              <w:fldChar w:fldCharType="end"/>
            </w:r>
          </w:hyperlink>
        </w:p>
        <w:p w14:paraId="12F23E6F" w14:textId="1E7B97F3"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87" w:history="1">
            <w:r w:rsidRPr="008B491F">
              <w:rPr>
                <w:rStyle w:val="a3"/>
                <w:rFonts w:ascii="Times New Roman" w:hAnsi="Times New Roman"/>
                <w:noProof/>
              </w:rPr>
              <w:t>4.4 Threats</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_Toc155464887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14</w:t>
            </w:r>
            <w:r w:rsidRPr="008B491F">
              <w:rPr>
                <w:rFonts w:ascii="Times New Roman" w:hAnsi="Times New Roman"/>
                <w:noProof/>
                <w:webHidden/>
              </w:rPr>
              <w:fldChar w:fldCharType="end"/>
            </w:r>
          </w:hyperlink>
        </w:p>
        <w:p w14:paraId="7251DEDF" w14:textId="440F38BC"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88" w:history="1">
            <w:r w:rsidRPr="008B491F">
              <w:rPr>
                <w:rStyle w:val="a3"/>
                <w:rFonts w:ascii="Times New Roman" w:hAnsi="Times New Roman"/>
                <w:noProof/>
              </w:rPr>
              <w:t>4.5 SWOT analysis conclusion</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_Toc155464888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14</w:t>
            </w:r>
            <w:r w:rsidRPr="008B491F">
              <w:rPr>
                <w:rFonts w:ascii="Times New Roman" w:hAnsi="Times New Roman"/>
                <w:noProof/>
                <w:webHidden/>
              </w:rPr>
              <w:fldChar w:fldCharType="end"/>
            </w:r>
          </w:hyperlink>
        </w:p>
        <w:p w14:paraId="49DFF3D8" w14:textId="623734E0" w:rsidR="003E572A" w:rsidRPr="008B491F" w:rsidRDefault="003E572A">
          <w:pPr>
            <w:pStyle w:val="TOC2"/>
            <w:tabs>
              <w:tab w:val="right" w:leader="dot" w:pos="8296"/>
            </w:tabs>
            <w:rPr>
              <w:rFonts w:ascii="Times New Roman" w:hAnsi="Times New Roman"/>
              <w:noProof/>
              <w:kern w:val="2"/>
              <w:sz w:val="21"/>
              <w14:ligatures w14:val="standardContextual"/>
            </w:rPr>
          </w:pPr>
          <w:hyperlink w:anchor="_Toc155464889" w:history="1">
            <w:r w:rsidRPr="008B491F">
              <w:rPr>
                <w:rStyle w:val="a3"/>
                <w:rFonts w:ascii="Times New Roman" w:hAnsi="Times New Roman"/>
                <w:noProof/>
              </w:rPr>
              <w:t>5. Tesla marketing strategy evaluation and recommendations</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_Toc155464889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15</w:t>
            </w:r>
            <w:r w:rsidRPr="008B491F">
              <w:rPr>
                <w:rFonts w:ascii="Times New Roman" w:hAnsi="Times New Roman"/>
                <w:noProof/>
                <w:webHidden/>
              </w:rPr>
              <w:fldChar w:fldCharType="end"/>
            </w:r>
          </w:hyperlink>
        </w:p>
        <w:p w14:paraId="2F9A6F6D" w14:textId="1820FA99"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90" w:history="1">
            <w:r w:rsidRPr="008B491F">
              <w:rPr>
                <w:rStyle w:val="a3"/>
                <w:rFonts w:ascii="Times New Roman" w:hAnsi="Times New Roman"/>
                <w:noProof/>
              </w:rPr>
              <w:t>5.1 Tesla marketing strategy evaluation</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_Toc155464890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15</w:t>
            </w:r>
            <w:r w:rsidRPr="008B491F">
              <w:rPr>
                <w:rFonts w:ascii="Times New Roman" w:hAnsi="Times New Roman"/>
                <w:noProof/>
                <w:webHidden/>
              </w:rPr>
              <w:fldChar w:fldCharType="end"/>
            </w:r>
          </w:hyperlink>
        </w:p>
        <w:p w14:paraId="52B166CA" w14:textId="41323445" w:rsidR="003E572A" w:rsidRPr="008B491F" w:rsidRDefault="003E572A">
          <w:pPr>
            <w:pStyle w:val="TOC3"/>
            <w:tabs>
              <w:tab w:val="right" w:leader="dot" w:pos="8296"/>
            </w:tabs>
            <w:rPr>
              <w:rFonts w:ascii="Times New Roman" w:hAnsi="Times New Roman"/>
              <w:noProof/>
              <w:kern w:val="2"/>
              <w:sz w:val="21"/>
              <w14:ligatures w14:val="standardContextual"/>
            </w:rPr>
          </w:pPr>
          <w:hyperlink w:anchor="_Toc155464891" w:history="1">
            <w:r w:rsidRPr="008B491F">
              <w:rPr>
                <w:rStyle w:val="a3"/>
                <w:rFonts w:ascii="Times New Roman" w:hAnsi="Times New Roman"/>
                <w:noProof/>
              </w:rPr>
              <w:t>5.2 Recommendations</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_Toc155464891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17</w:t>
            </w:r>
            <w:r w:rsidRPr="008B491F">
              <w:rPr>
                <w:rFonts w:ascii="Times New Roman" w:hAnsi="Times New Roman"/>
                <w:noProof/>
                <w:webHidden/>
              </w:rPr>
              <w:fldChar w:fldCharType="end"/>
            </w:r>
          </w:hyperlink>
        </w:p>
        <w:p w14:paraId="7AC12414" w14:textId="083DC608" w:rsidR="003E572A" w:rsidRPr="008B491F" w:rsidRDefault="003E572A">
          <w:pPr>
            <w:pStyle w:val="TOC2"/>
            <w:tabs>
              <w:tab w:val="right" w:leader="dot" w:pos="8296"/>
            </w:tabs>
            <w:rPr>
              <w:rFonts w:ascii="Times New Roman" w:hAnsi="Times New Roman"/>
              <w:noProof/>
              <w:kern w:val="2"/>
              <w:sz w:val="21"/>
              <w14:ligatures w14:val="standardContextual"/>
            </w:rPr>
          </w:pPr>
          <w:hyperlink w:anchor="_Toc155464892" w:history="1">
            <w:r w:rsidRPr="008B491F">
              <w:rPr>
                <w:rStyle w:val="a3"/>
                <w:rFonts w:ascii="Times New Roman" w:hAnsi="Times New Roman"/>
                <w:noProof/>
              </w:rPr>
              <w:t>6. Conclusions194</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_Toc155464892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18</w:t>
            </w:r>
            <w:r w:rsidRPr="008B491F">
              <w:rPr>
                <w:rFonts w:ascii="Times New Roman" w:hAnsi="Times New Roman"/>
                <w:noProof/>
                <w:webHidden/>
              </w:rPr>
              <w:fldChar w:fldCharType="end"/>
            </w:r>
          </w:hyperlink>
        </w:p>
        <w:p w14:paraId="5E920528" w14:textId="204B5FAB" w:rsidR="003E572A" w:rsidRPr="008B491F" w:rsidRDefault="003E572A">
          <w:pPr>
            <w:pStyle w:val="TOC2"/>
            <w:tabs>
              <w:tab w:val="right" w:leader="dot" w:pos="8296"/>
            </w:tabs>
            <w:rPr>
              <w:rFonts w:ascii="Times New Roman" w:hAnsi="Times New Roman"/>
              <w:noProof/>
              <w:kern w:val="2"/>
              <w:sz w:val="21"/>
              <w14:ligatures w14:val="standardContextual"/>
            </w:rPr>
          </w:pPr>
          <w:hyperlink w:anchor="_Toc155464893" w:history="1">
            <w:r w:rsidRPr="008B491F">
              <w:rPr>
                <w:rStyle w:val="a3"/>
                <w:rFonts w:ascii="Times New Roman" w:hAnsi="Times New Roman"/>
                <w:noProof/>
              </w:rPr>
              <w:t>Reference list</w:t>
            </w:r>
            <w:r w:rsidRPr="008B491F">
              <w:rPr>
                <w:rFonts w:ascii="Times New Roman" w:hAnsi="Times New Roman"/>
                <w:noProof/>
                <w:webHidden/>
              </w:rPr>
              <w:tab/>
            </w:r>
            <w:r w:rsidRPr="008B491F">
              <w:rPr>
                <w:rFonts w:ascii="Times New Roman" w:hAnsi="Times New Roman"/>
                <w:noProof/>
                <w:webHidden/>
              </w:rPr>
              <w:fldChar w:fldCharType="begin"/>
            </w:r>
            <w:r w:rsidRPr="008B491F">
              <w:rPr>
                <w:rFonts w:ascii="Times New Roman" w:hAnsi="Times New Roman"/>
                <w:noProof/>
                <w:webHidden/>
              </w:rPr>
              <w:instrText xml:space="preserve"> PAGEREF _Toc155464893 \h </w:instrText>
            </w:r>
            <w:r w:rsidRPr="008B491F">
              <w:rPr>
                <w:rFonts w:ascii="Times New Roman" w:hAnsi="Times New Roman"/>
                <w:noProof/>
                <w:webHidden/>
              </w:rPr>
            </w:r>
            <w:r w:rsidRPr="008B491F">
              <w:rPr>
                <w:rFonts w:ascii="Times New Roman" w:hAnsi="Times New Roman"/>
                <w:noProof/>
                <w:webHidden/>
              </w:rPr>
              <w:fldChar w:fldCharType="separate"/>
            </w:r>
            <w:r w:rsidRPr="008B491F">
              <w:rPr>
                <w:rFonts w:ascii="Times New Roman" w:hAnsi="Times New Roman"/>
                <w:noProof/>
                <w:webHidden/>
              </w:rPr>
              <w:t>19</w:t>
            </w:r>
            <w:r w:rsidRPr="008B491F">
              <w:rPr>
                <w:rFonts w:ascii="Times New Roman" w:hAnsi="Times New Roman"/>
                <w:noProof/>
                <w:webHidden/>
              </w:rPr>
              <w:fldChar w:fldCharType="end"/>
            </w:r>
          </w:hyperlink>
        </w:p>
        <w:p w14:paraId="23C3F64F" w14:textId="22DCACF8" w:rsidR="00F44310" w:rsidRPr="008B491F" w:rsidRDefault="00B02F59" w:rsidP="00F44310">
          <w:pPr>
            <w:rPr>
              <w:rFonts w:ascii="Times New Roman" w:hAnsi="Times New Roman" w:cs="Times New Roman"/>
            </w:rPr>
            <w:sectPr w:rsidR="00F44310" w:rsidRPr="008B491F">
              <w:footerReference w:type="default" r:id="rId8"/>
              <w:pgSz w:w="11906" w:h="16838"/>
              <w:pgMar w:top="1440" w:right="1800" w:bottom="1440" w:left="1800" w:header="851" w:footer="992" w:gutter="0"/>
              <w:cols w:space="425"/>
              <w:docGrid w:type="lines" w:linePitch="312"/>
            </w:sectPr>
          </w:pPr>
          <w:r w:rsidRPr="008B491F">
            <w:rPr>
              <w:rFonts w:ascii="Times New Roman" w:hAnsi="Times New Roman" w:cs="Times New Roman"/>
              <w:b/>
              <w:bCs/>
              <w:lang w:val="zh-CN"/>
            </w:rPr>
            <w:fldChar w:fldCharType="end"/>
          </w:r>
        </w:p>
      </w:sdtContent>
    </w:sdt>
    <w:p w14:paraId="7D48B7AF" w14:textId="6E45A353" w:rsidR="00B02F59" w:rsidRPr="008B491F" w:rsidRDefault="00B02F59" w:rsidP="00B02F59">
      <w:pPr>
        <w:widowControl/>
        <w:jc w:val="left"/>
        <w:rPr>
          <w:rFonts w:ascii="Times New Roman" w:hAnsi="Times New Roman" w:cs="Times New Roman"/>
          <w:color w:val="374151"/>
          <w:sz w:val="24"/>
          <w:szCs w:val="24"/>
        </w:rPr>
      </w:pPr>
    </w:p>
    <w:p w14:paraId="75988D81" w14:textId="5B41727B" w:rsidR="00705A15" w:rsidRPr="008B491F" w:rsidRDefault="003B23DF" w:rsidP="006C0213">
      <w:pPr>
        <w:pStyle w:val="2"/>
        <w:numPr>
          <w:ilvl w:val="0"/>
          <w:numId w:val="1"/>
        </w:numPr>
        <w:rPr>
          <w:rFonts w:ascii="Times New Roman" w:hAnsi="Times New Roman" w:cs="Times New Roman"/>
          <w:sz w:val="44"/>
          <w:szCs w:val="44"/>
        </w:rPr>
      </w:pPr>
      <w:bookmarkStart w:id="3" w:name="_Toc155464872"/>
      <w:r w:rsidRPr="008B491F">
        <w:rPr>
          <w:rFonts w:ascii="Times New Roman" w:hAnsi="Times New Roman" w:cs="Times New Roman"/>
          <w:sz w:val="44"/>
          <w:szCs w:val="44"/>
        </w:rPr>
        <w:t>Introduction</w:t>
      </w:r>
      <w:bookmarkEnd w:id="3"/>
    </w:p>
    <w:p w14:paraId="205F1052" w14:textId="609F452C" w:rsidR="00E170AC" w:rsidRPr="008B491F" w:rsidRDefault="00E170AC" w:rsidP="00EF62C9">
      <w:pPr>
        <w:spacing w:line="360" w:lineRule="auto"/>
        <w:rPr>
          <w:rFonts w:ascii="Times New Roman" w:hAnsi="Times New Roman" w:cs="Times New Roman"/>
          <w:sz w:val="24"/>
          <w:szCs w:val="24"/>
        </w:rPr>
      </w:pPr>
      <w:bookmarkStart w:id="4" w:name="OLE_LINK3"/>
      <w:r w:rsidRPr="008B491F">
        <w:rPr>
          <w:rFonts w:ascii="Times New Roman" w:hAnsi="Times New Roman" w:cs="Times New Roman"/>
          <w:sz w:val="24"/>
          <w:szCs w:val="24"/>
        </w:rPr>
        <w:t>Currently, in the global new energy vehicle industry, Tesla stands out as the most renowned and successful brand. It has seamlessly integrated "electric power systems" with "modern technology" to develop new energy vehicles that combine aesthetics, quality, kinetic performance, endurance, lifestyle, and a sense of technology. This has earned Tesla a global reputation in the new energy vehicle market. In today's era of rapid technological development, it is worth contemplating whether Tesla's marketing strategy is appropriate. This article will begin by conducting an STP market analysis of Tesla. Subsequently, it will utilize PEST and SWOT analysis methods for macro and micro-level examinations. Finally, an evaluation of Tesla's marketing strategy will be provided, accompanied by suitable recommendations.</w:t>
      </w:r>
    </w:p>
    <w:p w14:paraId="449BD5EA" w14:textId="575EA1BA" w:rsidR="007431CB" w:rsidRPr="008B491F" w:rsidRDefault="00C07F0B" w:rsidP="008B491F">
      <w:pPr>
        <w:pStyle w:val="1"/>
        <w:numPr>
          <w:ilvl w:val="0"/>
          <w:numId w:val="15"/>
        </w:numPr>
      </w:pPr>
      <w:bookmarkStart w:id="5" w:name="_Toc155464873"/>
      <w:bookmarkEnd w:id="4"/>
      <w:r w:rsidRPr="008B491F">
        <w:t>Tesla Marketing Strategy Analysis</w:t>
      </w:r>
      <w:bookmarkEnd w:id="5"/>
    </w:p>
    <w:p w14:paraId="296A5D3B" w14:textId="3233ABB2" w:rsidR="007431CB" w:rsidRPr="008B491F" w:rsidRDefault="008B491F" w:rsidP="007431CB">
      <w:pPr>
        <w:spacing w:line="360" w:lineRule="auto"/>
        <w:rPr>
          <w:rFonts w:ascii="Times New Roman" w:hAnsi="Times New Roman" w:cs="Times New Roman"/>
          <w:color w:val="374151"/>
          <w:sz w:val="24"/>
          <w:szCs w:val="24"/>
        </w:rPr>
      </w:pPr>
      <w:bookmarkStart w:id="6" w:name="OLE_LINK2"/>
      <w:r w:rsidRPr="008B491F">
        <w:rPr>
          <w:rFonts w:ascii="Times New Roman" w:hAnsi="Times New Roman" w:cs="Times New Roman"/>
          <w:sz w:val="24"/>
          <w:szCs w:val="24"/>
        </w:rPr>
        <w:t xml:space="preserve">According to Huang (2006), </w:t>
      </w:r>
      <w:r w:rsidR="00DA46D0" w:rsidRPr="008B491F">
        <w:rPr>
          <w:rFonts w:ascii="Times New Roman" w:hAnsi="Times New Roman" w:cs="Times New Roman"/>
          <w:sz w:val="24"/>
          <w:szCs w:val="24"/>
        </w:rPr>
        <w:t>STP analysis</w:t>
      </w:r>
      <w:bookmarkEnd w:id="6"/>
      <w:r w:rsidR="00DA46D0" w:rsidRPr="008B491F">
        <w:rPr>
          <w:rFonts w:ascii="Times New Roman" w:hAnsi="Times New Roman" w:cs="Times New Roman"/>
          <w:sz w:val="24"/>
          <w:szCs w:val="24"/>
        </w:rPr>
        <w:t>, which includes market segmentation, target market selection, and market positioning, is a theoretical framework for choosing or positioning customers in the market. It is a prerequisite for implementing precision marketing. Below is an STP analysis for Tesla.</w:t>
      </w:r>
      <w:r w:rsidR="007431CB" w:rsidRPr="008B491F">
        <w:rPr>
          <w:rFonts w:ascii="Times New Roman" w:hAnsi="Times New Roman" w:cs="Times New Roman"/>
        </w:rPr>
        <w:t xml:space="preserve"> </w:t>
      </w:r>
    </w:p>
    <w:p w14:paraId="7087777F" w14:textId="47518D90" w:rsidR="007431CB" w:rsidRPr="008B491F" w:rsidRDefault="007431CB" w:rsidP="007431CB">
      <w:pPr>
        <w:pStyle w:val="3"/>
        <w:rPr>
          <w:rFonts w:ascii="Times New Roman" w:hAnsi="Times New Roman" w:cs="Times New Roman"/>
          <w:sz w:val="36"/>
          <w:szCs w:val="36"/>
        </w:rPr>
      </w:pPr>
      <w:bookmarkStart w:id="7" w:name="_Toc155464874"/>
      <w:r w:rsidRPr="008B491F">
        <w:rPr>
          <w:rFonts w:ascii="Times New Roman" w:hAnsi="Times New Roman" w:cs="Times New Roman"/>
          <w:sz w:val="36"/>
          <w:szCs w:val="36"/>
        </w:rPr>
        <w:t xml:space="preserve">2.1 </w:t>
      </w:r>
      <w:r w:rsidR="00DA46D0" w:rsidRPr="008B491F">
        <w:rPr>
          <w:rFonts w:ascii="Times New Roman" w:hAnsi="Times New Roman" w:cs="Times New Roman"/>
          <w:sz w:val="36"/>
          <w:szCs w:val="36"/>
        </w:rPr>
        <w:t xml:space="preserve">Market </w:t>
      </w:r>
      <w:r w:rsidR="008B491F">
        <w:rPr>
          <w:rFonts w:ascii="Times New Roman" w:hAnsi="Times New Roman" w:cs="Times New Roman"/>
          <w:sz w:val="36"/>
          <w:szCs w:val="36"/>
        </w:rPr>
        <w:t>S</w:t>
      </w:r>
      <w:r w:rsidR="00DA46D0" w:rsidRPr="008B491F">
        <w:rPr>
          <w:rFonts w:ascii="Times New Roman" w:hAnsi="Times New Roman" w:cs="Times New Roman"/>
          <w:sz w:val="36"/>
          <w:szCs w:val="36"/>
        </w:rPr>
        <w:t>egmentation</w:t>
      </w:r>
      <w:bookmarkEnd w:id="7"/>
    </w:p>
    <w:p w14:paraId="045D4356" w14:textId="47738CF1" w:rsidR="00DA46D0" w:rsidRPr="008B491F" w:rsidRDefault="00DA46D0" w:rsidP="00DA46D0">
      <w:pPr>
        <w:spacing w:line="360" w:lineRule="auto"/>
        <w:rPr>
          <w:rFonts w:ascii="Times New Roman" w:hAnsi="Times New Roman" w:cs="Times New Roman"/>
          <w:color w:val="222222"/>
          <w:sz w:val="24"/>
          <w:szCs w:val="24"/>
          <w:shd w:val="clear" w:color="auto" w:fill="FFFFFF"/>
        </w:rPr>
      </w:pPr>
      <w:r w:rsidRPr="008B491F">
        <w:rPr>
          <w:rFonts w:ascii="Times New Roman" w:hAnsi="Times New Roman" w:cs="Times New Roman"/>
          <w:color w:val="222222"/>
          <w:sz w:val="24"/>
          <w:szCs w:val="24"/>
          <w:shd w:val="clear" w:color="auto" w:fill="FFFFFF"/>
        </w:rPr>
        <w:t xml:space="preserve">Tesla initially focused primarily on the domestic market in the United States and gradually expanded to Europe and East Asia. According to </w:t>
      </w:r>
      <w:proofErr w:type="spellStart"/>
      <w:r w:rsidRPr="008B491F">
        <w:rPr>
          <w:rFonts w:ascii="Times New Roman" w:hAnsi="Times New Roman" w:cs="Times New Roman"/>
          <w:color w:val="222222"/>
          <w:sz w:val="24"/>
          <w:szCs w:val="24"/>
          <w:shd w:val="clear" w:color="auto" w:fill="FFFFFF"/>
        </w:rPr>
        <w:t>Cuofano</w:t>
      </w:r>
      <w:proofErr w:type="spellEnd"/>
      <w:r w:rsidRPr="008B491F">
        <w:rPr>
          <w:rFonts w:ascii="Times New Roman" w:hAnsi="Times New Roman" w:cs="Times New Roman"/>
          <w:color w:val="222222"/>
          <w:sz w:val="24"/>
          <w:szCs w:val="24"/>
          <w:shd w:val="clear" w:color="auto" w:fill="FFFFFF"/>
        </w:rPr>
        <w:t xml:space="preserve"> (2023), in 2022, nearly 50% of Tesla's revenue came from the United States, with over 22% coming from China.</w:t>
      </w:r>
    </w:p>
    <w:p w14:paraId="08ECEB79" w14:textId="77777777" w:rsidR="00DA46D0" w:rsidRPr="008B491F" w:rsidRDefault="00DA46D0" w:rsidP="00DA46D0">
      <w:pPr>
        <w:spacing w:line="360" w:lineRule="auto"/>
        <w:rPr>
          <w:rFonts w:ascii="Times New Roman" w:hAnsi="Times New Roman" w:cs="Times New Roman"/>
          <w:color w:val="222222"/>
          <w:sz w:val="24"/>
          <w:szCs w:val="24"/>
          <w:shd w:val="clear" w:color="auto" w:fill="FFFFFF"/>
        </w:rPr>
      </w:pPr>
      <w:r w:rsidRPr="008B491F">
        <w:rPr>
          <w:rFonts w:ascii="Times New Roman" w:hAnsi="Times New Roman" w:cs="Times New Roman"/>
          <w:color w:val="222222"/>
          <w:sz w:val="24"/>
          <w:szCs w:val="24"/>
          <w:shd w:val="clear" w:color="auto" w:fill="FFFFFF"/>
        </w:rPr>
        <w:t xml:space="preserve">From a demographic perspective, Tesla's main market is concentrated in the Europe and North America regions, closely tied to factors such as the region's per capita income, cultural awareness, social class, as well as local protection policies and post-tax prices. </w:t>
      </w:r>
      <w:r w:rsidRPr="008B491F">
        <w:rPr>
          <w:rFonts w:ascii="Times New Roman" w:hAnsi="Times New Roman" w:cs="Times New Roman"/>
          <w:color w:val="222222"/>
          <w:sz w:val="24"/>
          <w:szCs w:val="24"/>
          <w:shd w:val="clear" w:color="auto" w:fill="FFFFFF"/>
        </w:rPr>
        <w:lastRenderedPageBreak/>
        <w:t>Firstly, in Europe and North America, the per capita income is relatively high. According to Statista (2023), in 2022, New York state had the highest per capita real gross domestic product (GDP) among all 50 states in the U.S., at $79,434, closely followed by Massachusetts. Mississippi had the lowest per capita real GDP at $35,555. Using the United States as an example, the Tesla Model X standard version is priced at approximately $79,500 locally. Considering regional income and consumption, Tesla cars are more easily accepted in economically developed areas.</w:t>
      </w:r>
    </w:p>
    <w:p w14:paraId="04124166" w14:textId="77777777" w:rsidR="00DA46D0" w:rsidRPr="008B491F" w:rsidRDefault="00DA46D0" w:rsidP="00DA46D0">
      <w:pPr>
        <w:spacing w:line="360" w:lineRule="auto"/>
        <w:rPr>
          <w:rFonts w:ascii="Times New Roman" w:hAnsi="Times New Roman" w:cs="Times New Roman"/>
          <w:color w:val="222222"/>
          <w:sz w:val="24"/>
          <w:szCs w:val="24"/>
          <w:shd w:val="clear" w:color="auto" w:fill="FFFFFF"/>
        </w:rPr>
      </w:pPr>
      <w:r w:rsidRPr="008B491F">
        <w:rPr>
          <w:rFonts w:ascii="Times New Roman" w:hAnsi="Times New Roman" w:cs="Times New Roman"/>
          <w:color w:val="222222"/>
          <w:sz w:val="24"/>
          <w:szCs w:val="24"/>
          <w:shd w:val="clear" w:color="auto" w:fill="FFFFFF"/>
        </w:rPr>
        <w:t>In terms of psychological segmentation, any Tesla model adheres to the principles of "technology, simplicity, and fashion," seamlessly integrating technology with aesthetics. For those who love both fashion and technology, Tesla cars are considered as revolutionary automotive products, embodying exceptionally high technological sophistication.</w:t>
      </w:r>
    </w:p>
    <w:p w14:paraId="1F40583A" w14:textId="02463521" w:rsidR="00DA46D0" w:rsidRPr="008B491F" w:rsidRDefault="00DA46D0" w:rsidP="007431CB">
      <w:pPr>
        <w:spacing w:line="360" w:lineRule="auto"/>
        <w:rPr>
          <w:rFonts w:ascii="Times New Roman" w:hAnsi="Times New Roman" w:cs="Times New Roman"/>
          <w:color w:val="222222"/>
          <w:sz w:val="24"/>
          <w:szCs w:val="24"/>
          <w:shd w:val="clear" w:color="auto" w:fill="FFFFFF"/>
        </w:rPr>
      </w:pPr>
      <w:r w:rsidRPr="008B491F">
        <w:rPr>
          <w:rFonts w:ascii="Times New Roman" w:hAnsi="Times New Roman" w:cs="Times New Roman"/>
          <w:color w:val="222222"/>
          <w:sz w:val="24"/>
          <w:szCs w:val="24"/>
          <w:shd w:val="clear" w:color="auto" w:fill="FFFFFF"/>
        </w:rPr>
        <w:t>Overall, Tesla's market segmentation process takes into account various factors. Beyond geographical factors, whether targeting income levels, cultural awareness, or social classes, Tesla's market strategy demonstrates a clear positioning. Furthermore, its core values and product design elements align with the approval of the fashion industry, making Tesla vehicles highly appealing to younger demographics.</w:t>
      </w:r>
    </w:p>
    <w:p w14:paraId="4768CAAE" w14:textId="79377E47" w:rsidR="007431CB" w:rsidRPr="008B491F" w:rsidRDefault="007431CB" w:rsidP="007431CB">
      <w:pPr>
        <w:pStyle w:val="3"/>
        <w:rPr>
          <w:rFonts w:ascii="Times New Roman" w:hAnsi="Times New Roman" w:cs="Times New Roman"/>
          <w:sz w:val="36"/>
          <w:szCs w:val="36"/>
        </w:rPr>
      </w:pPr>
      <w:bookmarkStart w:id="8" w:name="_Toc155464875"/>
      <w:r w:rsidRPr="008B491F">
        <w:rPr>
          <w:rFonts w:ascii="Times New Roman" w:hAnsi="Times New Roman" w:cs="Times New Roman"/>
          <w:sz w:val="36"/>
          <w:szCs w:val="36"/>
        </w:rPr>
        <w:t xml:space="preserve">2.2 </w:t>
      </w:r>
      <w:r w:rsidR="006E7210" w:rsidRPr="008B491F">
        <w:rPr>
          <w:rFonts w:ascii="Times New Roman" w:hAnsi="Times New Roman" w:cs="Times New Roman"/>
          <w:sz w:val="36"/>
          <w:szCs w:val="36"/>
        </w:rPr>
        <w:t xml:space="preserve">Target </w:t>
      </w:r>
      <w:r w:rsidR="008B491F">
        <w:rPr>
          <w:rFonts w:ascii="Times New Roman" w:hAnsi="Times New Roman" w:cs="Times New Roman"/>
          <w:sz w:val="36"/>
          <w:szCs w:val="36"/>
        </w:rPr>
        <w:t>M</w:t>
      </w:r>
      <w:r w:rsidR="006E7210" w:rsidRPr="008B491F">
        <w:rPr>
          <w:rFonts w:ascii="Times New Roman" w:hAnsi="Times New Roman" w:cs="Times New Roman"/>
          <w:sz w:val="36"/>
          <w:szCs w:val="36"/>
        </w:rPr>
        <w:t>arket</w:t>
      </w:r>
      <w:bookmarkEnd w:id="8"/>
    </w:p>
    <w:p w14:paraId="7A2DD088" w14:textId="54EEA695" w:rsidR="006E7210" w:rsidRPr="008B491F" w:rsidRDefault="006E7210" w:rsidP="007431CB">
      <w:pPr>
        <w:widowControl/>
        <w:spacing w:line="360" w:lineRule="auto"/>
        <w:rPr>
          <w:rFonts w:ascii="Times New Roman" w:hAnsi="Times New Roman" w:cs="Times New Roman"/>
          <w:color w:val="222222"/>
          <w:sz w:val="24"/>
          <w:szCs w:val="24"/>
          <w:shd w:val="clear" w:color="auto" w:fill="FFFFFF"/>
        </w:rPr>
      </w:pPr>
      <w:r w:rsidRPr="008B491F">
        <w:rPr>
          <w:rFonts w:ascii="Times New Roman" w:hAnsi="Times New Roman" w:cs="Times New Roman"/>
          <w:color w:val="222222"/>
          <w:sz w:val="24"/>
          <w:szCs w:val="24"/>
          <w:shd w:val="clear" w:color="auto" w:fill="FFFFFF"/>
        </w:rPr>
        <w:t xml:space="preserve">In the realm of pure electric vehicles, Tesla emerges as the darling of the electric car industry. Considering factors such as Tesla's manufacturing origin, pricing, and performance, the primary target audience for Tesla cars continues to be consumers in developed regions, predominantly representing Europe, North America, and certain affluent areas in East Asia. While any financially capable individual qualifies as a consumer, the optimal consumer base consists of those with a strong affinity for technology culture and robust economic capabilities. This particularly includes business professionals, CEOs, top executives, and upper-middle-class households. This group resonates with the core values promoted by Tesla in the realm of electric car </w:t>
      </w:r>
      <w:r w:rsidRPr="008B491F">
        <w:rPr>
          <w:rFonts w:ascii="Times New Roman" w:hAnsi="Times New Roman" w:cs="Times New Roman"/>
          <w:color w:val="222222"/>
          <w:sz w:val="24"/>
          <w:szCs w:val="24"/>
          <w:shd w:val="clear" w:color="auto" w:fill="FFFFFF"/>
        </w:rPr>
        <w:lastRenderedPageBreak/>
        <w:t>culture and possesses high purchasing power to address common issues and expenses associated with owning such vehicles.</w:t>
      </w:r>
    </w:p>
    <w:p w14:paraId="65FCDE0B" w14:textId="1A991890" w:rsidR="007431CB" w:rsidRPr="008B491F" w:rsidRDefault="007431CB" w:rsidP="007431CB">
      <w:pPr>
        <w:pStyle w:val="3"/>
        <w:rPr>
          <w:rFonts w:ascii="Times New Roman" w:hAnsi="Times New Roman" w:cs="Times New Roman"/>
          <w:sz w:val="36"/>
          <w:szCs w:val="36"/>
        </w:rPr>
      </w:pPr>
      <w:bookmarkStart w:id="9" w:name="OLE_LINK9"/>
      <w:bookmarkStart w:id="10" w:name="_Toc155464876"/>
      <w:r w:rsidRPr="008B491F">
        <w:rPr>
          <w:rFonts w:ascii="Times New Roman" w:hAnsi="Times New Roman" w:cs="Times New Roman"/>
          <w:sz w:val="36"/>
          <w:szCs w:val="36"/>
        </w:rPr>
        <w:t xml:space="preserve">2.3 </w:t>
      </w:r>
      <w:r w:rsidR="006E7210" w:rsidRPr="008B491F">
        <w:rPr>
          <w:rFonts w:ascii="Times New Roman" w:hAnsi="Times New Roman" w:cs="Times New Roman"/>
          <w:sz w:val="36"/>
          <w:szCs w:val="36"/>
        </w:rPr>
        <w:t xml:space="preserve">Market </w:t>
      </w:r>
      <w:r w:rsidR="008B491F">
        <w:rPr>
          <w:rFonts w:ascii="Times New Roman" w:hAnsi="Times New Roman" w:cs="Times New Roman"/>
          <w:sz w:val="36"/>
          <w:szCs w:val="36"/>
        </w:rPr>
        <w:t>P</w:t>
      </w:r>
      <w:r w:rsidR="006E7210" w:rsidRPr="008B491F">
        <w:rPr>
          <w:rFonts w:ascii="Times New Roman" w:hAnsi="Times New Roman" w:cs="Times New Roman"/>
          <w:sz w:val="36"/>
          <w:szCs w:val="36"/>
        </w:rPr>
        <w:t>ositioning</w:t>
      </w:r>
      <w:bookmarkEnd w:id="10"/>
    </w:p>
    <w:bookmarkEnd w:id="9"/>
    <w:p w14:paraId="043C462A" w14:textId="2C540A72" w:rsidR="00D460C7" w:rsidRPr="008B491F" w:rsidRDefault="00D460C7" w:rsidP="00D460C7">
      <w:pPr>
        <w:pStyle w:val="a5"/>
        <w:shd w:val="clear" w:color="auto" w:fill="FFFFFF"/>
        <w:spacing w:line="360" w:lineRule="auto"/>
      </w:pPr>
      <w:r w:rsidRPr="008B491F">
        <w:t>Through price positioning, Tesla's car models, including Model 3, Model X, and Model Y, have guide prices in the U.S. market, as per Tesla's official website (2023), ranging from $48,600, $68,700, to $50,800 (for medium configuration and base price). In the Chinese market, the guide prices are ¥261,400, ¥738,900, and ¥306,400 respectively (for medium configuration and base price). Taking BYD's Dolphin model as an example, the guide price in the U.S. market is between $44,000 and $51,000, while in the Chinese market, it ranges from ¥180,000 to ¥270,000. Whether in the U.S. or China, Tesla's prices for comparable models are higher than those of BYD and other brands, aligning with its image as a leader in the electric vehicle sector.</w:t>
      </w:r>
    </w:p>
    <w:p w14:paraId="175C6B63" w14:textId="7083905D" w:rsidR="00D460C7" w:rsidRPr="008B491F" w:rsidRDefault="00D460C7" w:rsidP="00D460C7">
      <w:pPr>
        <w:pStyle w:val="a5"/>
        <w:shd w:val="clear" w:color="auto" w:fill="FFFFFF"/>
        <w:spacing w:line="360" w:lineRule="auto"/>
      </w:pPr>
      <w:r w:rsidRPr="008B491F">
        <w:t>According to Fichtner (2021), Tesla has consistently maintained a leading position in battery technology. Its cylindrical-shaped large batteries boast high energy density and reliability. The evolution of batteries from 18650 to 21700 and then to 4680, coupled with continuous optimization of the battery thermal management system, distinguishes Tesla. In terms of BMS, Tesla utilizes more sensors and monitoring points compared to other automakers, enabling finer management of the battery.</w:t>
      </w:r>
    </w:p>
    <w:p w14:paraId="4F907C4C" w14:textId="77777777" w:rsidR="00D460C7" w:rsidRPr="008B491F" w:rsidRDefault="00D460C7" w:rsidP="00D460C7">
      <w:pPr>
        <w:pStyle w:val="a5"/>
        <w:shd w:val="clear" w:color="auto" w:fill="FFFFFF"/>
        <w:spacing w:line="360" w:lineRule="auto"/>
      </w:pPr>
      <w:r w:rsidRPr="008B491F">
        <w:t>In the field of intelligent driving, as per Kumari (2021), Tesla adheres to the "biomimicry" principle. The Model 3 is equipped with 8 cameras to simulate human vision, eliminating unnecessary redundancy measures such as multiple millimeter-wave radars to enhance cost efficiency.</w:t>
      </w:r>
    </w:p>
    <w:p w14:paraId="15A5A6ED" w14:textId="2AF6D367" w:rsidR="006E7210" w:rsidRPr="008B491F" w:rsidRDefault="00D460C7" w:rsidP="007431CB">
      <w:pPr>
        <w:pStyle w:val="a5"/>
        <w:shd w:val="clear" w:color="auto" w:fill="FFFFFF"/>
        <w:spacing w:line="360" w:lineRule="auto"/>
      </w:pPr>
      <w:r w:rsidRPr="008B491F">
        <w:t>From this, it can be observed that Tesla's positioning in the new energy vehicle market is at the overall high-end level. It excels not only in consumer pricing but also in research and development technology, positioning itself higher and ahead of other new energy vehicles in the market, making it a high-end product in the pure electric vehicle market.</w:t>
      </w:r>
    </w:p>
    <w:p w14:paraId="79D67E42" w14:textId="122B1C38" w:rsidR="00E77576" w:rsidRPr="008B491F" w:rsidRDefault="00D83502" w:rsidP="008417B8">
      <w:pPr>
        <w:pStyle w:val="2"/>
        <w:numPr>
          <w:ilvl w:val="0"/>
          <w:numId w:val="14"/>
        </w:numPr>
        <w:rPr>
          <w:rFonts w:ascii="Times New Roman" w:hAnsi="Times New Roman" w:cs="Times New Roman"/>
          <w:sz w:val="36"/>
          <w:szCs w:val="36"/>
        </w:rPr>
      </w:pPr>
      <w:bookmarkStart w:id="11" w:name="_Toc155464877"/>
      <w:r w:rsidRPr="008B491F">
        <w:rPr>
          <w:rFonts w:ascii="Times New Roman" w:hAnsi="Times New Roman" w:cs="Times New Roman"/>
          <w:sz w:val="36"/>
          <w:szCs w:val="36"/>
        </w:rPr>
        <w:lastRenderedPageBreak/>
        <w:t xml:space="preserve">Analysis of </w:t>
      </w:r>
      <w:r w:rsidR="008B491F">
        <w:rPr>
          <w:rFonts w:ascii="Times New Roman" w:hAnsi="Times New Roman" w:cs="Times New Roman"/>
          <w:sz w:val="36"/>
          <w:szCs w:val="36"/>
        </w:rPr>
        <w:t>M</w:t>
      </w:r>
      <w:r w:rsidRPr="008B491F">
        <w:rPr>
          <w:rFonts w:ascii="Times New Roman" w:hAnsi="Times New Roman" w:cs="Times New Roman"/>
          <w:sz w:val="36"/>
          <w:szCs w:val="36"/>
        </w:rPr>
        <w:t xml:space="preserve">acro </w:t>
      </w:r>
      <w:r w:rsidR="008B491F">
        <w:rPr>
          <w:rFonts w:ascii="Times New Roman" w:hAnsi="Times New Roman" w:cs="Times New Roman"/>
          <w:sz w:val="36"/>
          <w:szCs w:val="36"/>
        </w:rPr>
        <w:t>E</w:t>
      </w:r>
      <w:r w:rsidRPr="008B491F">
        <w:rPr>
          <w:rFonts w:ascii="Times New Roman" w:hAnsi="Times New Roman" w:cs="Times New Roman"/>
          <w:sz w:val="36"/>
          <w:szCs w:val="36"/>
        </w:rPr>
        <w:t xml:space="preserve">nvironment </w:t>
      </w:r>
      <w:r w:rsidR="008B491F">
        <w:rPr>
          <w:rFonts w:ascii="Times New Roman" w:hAnsi="Times New Roman" w:cs="Times New Roman"/>
          <w:sz w:val="36"/>
          <w:szCs w:val="36"/>
        </w:rPr>
        <w:t>B</w:t>
      </w:r>
      <w:r w:rsidRPr="008B491F">
        <w:rPr>
          <w:rFonts w:ascii="Times New Roman" w:hAnsi="Times New Roman" w:cs="Times New Roman"/>
          <w:sz w:val="36"/>
          <w:szCs w:val="36"/>
        </w:rPr>
        <w:t>ased on PEST</w:t>
      </w:r>
      <w:bookmarkEnd w:id="11"/>
    </w:p>
    <w:p w14:paraId="6EA84483" w14:textId="28297DB8" w:rsidR="003D71CE" w:rsidRPr="008B491F" w:rsidRDefault="003D71CE" w:rsidP="00C50780">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 xml:space="preserve">PEST analysis is a business environmental analysis tool, originally proposed by British scholar Francis J. Aguilar (1967). He first introduced the concept of PEST analysis in his work, "Scanning the Business Environment," primarily aimed at analyzing the macro-environment of businesses. PEST consists of four factors: Politics, Economy, Society, and Technology. </w:t>
      </w:r>
      <w:r w:rsidR="003376E9" w:rsidRPr="008B491F">
        <w:rPr>
          <w:rFonts w:ascii="Times New Roman" w:hAnsi="Times New Roman" w:cs="Times New Roman"/>
          <w:color w:val="374151"/>
          <w:sz w:val="24"/>
          <w:szCs w:val="24"/>
        </w:rPr>
        <w:t>The following article will</w:t>
      </w:r>
      <w:r w:rsidRPr="008B491F">
        <w:rPr>
          <w:rFonts w:ascii="Times New Roman" w:hAnsi="Times New Roman" w:cs="Times New Roman"/>
          <w:color w:val="374151"/>
          <w:sz w:val="24"/>
          <w:szCs w:val="24"/>
        </w:rPr>
        <w:t xml:space="preserve"> apply the PEST method to analyze the macro-operating environment of Tesla.</w:t>
      </w:r>
    </w:p>
    <w:p w14:paraId="31B94C60" w14:textId="114E43BD" w:rsidR="00827906" w:rsidRPr="008B491F" w:rsidRDefault="000C75A2" w:rsidP="007F1344">
      <w:pPr>
        <w:pStyle w:val="3"/>
        <w:rPr>
          <w:rFonts w:ascii="Times New Roman" w:hAnsi="Times New Roman" w:cs="Times New Roman"/>
        </w:rPr>
      </w:pPr>
      <w:bookmarkStart w:id="12" w:name="_Toc155464878"/>
      <w:r w:rsidRPr="008B491F">
        <w:rPr>
          <w:rFonts w:ascii="Times New Roman" w:hAnsi="Times New Roman" w:cs="Times New Roman"/>
        </w:rPr>
        <w:t>3</w:t>
      </w:r>
      <w:r w:rsidR="00827906" w:rsidRPr="008B491F">
        <w:rPr>
          <w:rFonts w:ascii="Times New Roman" w:hAnsi="Times New Roman" w:cs="Times New Roman"/>
        </w:rPr>
        <w:t xml:space="preserve">.1 </w:t>
      </w:r>
      <w:r w:rsidR="000B6DD6" w:rsidRPr="008B491F">
        <w:rPr>
          <w:rFonts w:ascii="Times New Roman" w:hAnsi="Times New Roman" w:cs="Times New Roman"/>
        </w:rPr>
        <w:t xml:space="preserve">Political </w:t>
      </w:r>
      <w:r w:rsidR="008B491F">
        <w:rPr>
          <w:rFonts w:ascii="Times New Roman" w:hAnsi="Times New Roman" w:cs="Times New Roman"/>
        </w:rPr>
        <w:t>E</w:t>
      </w:r>
      <w:r w:rsidR="00C708EE" w:rsidRPr="008B491F">
        <w:rPr>
          <w:rFonts w:ascii="Times New Roman" w:hAnsi="Times New Roman" w:cs="Times New Roman"/>
        </w:rPr>
        <w:t>nvironment</w:t>
      </w:r>
      <w:bookmarkEnd w:id="12"/>
    </w:p>
    <w:p w14:paraId="44587423" w14:textId="60A941D6" w:rsidR="00ED6543" w:rsidRPr="008B491F" w:rsidRDefault="00ED6543" w:rsidP="00D75755">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According to data from the Statista website (2022), in 2022, global electric car sales exceeded 10.2 million units, showing a 55% growth compared to 2021. Currently, mainland China leads with a substantial market share of nearly 58%. According to Lesjak (2022), Tesla dominates the electric car market in the United States. Therefore, the primary focus will be on analyzing the political environment that Tesla faces in the United States and China.</w:t>
      </w:r>
    </w:p>
    <w:p w14:paraId="549E7B49" w14:textId="691D6C86" w:rsidR="00ED6543" w:rsidRPr="008B491F" w:rsidRDefault="00ED6543" w:rsidP="00ED6543">
      <w:pPr>
        <w:pStyle w:val="4"/>
        <w:rPr>
          <w:rFonts w:ascii="Times New Roman" w:hAnsi="Times New Roman" w:cs="Times New Roman"/>
        </w:rPr>
      </w:pPr>
      <w:r w:rsidRPr="008B491F">
        <w:rPr>
          <w:rFonts w:ascii="Times New Roman" w:hAnsi="Times New Roman" w:cs="Times New Roman"/>
        </w:rPr>
        <w:t xml:space="preserve">3.1.1 </w:t>
      </w:r>
      <w:r w:rsidR="000344E1" w:rsidRPr="008B491F">
        <w:rPr>
          <w:rFonts w:ascii="Times New Roman" w:hAnsi="Times New Roman" w:cs="Times New Roman"/>
        </w:rPr>
        <w:t xml:space="preserve">Political </w:t>
      </w:r>
      <w:r w:rsidR="008B491F">
        <w:rPr>
          <w:rFonts w:ascii="Times New Roman" w:hAnsi="Times New Roman" w:cs="Times New Roman"/>
        </w:rPr>
        <w:t>S</w:t>
      </w:r>
      <w:r w:rsidR="000344E1" w:rsidRPr="008B491F">
        <w:rPr>
          <w:rFonts w:ascii="Times New Roman" w:hAnsi="Times New Roman" w:cs="Times New Roman"/>
        </w:rPr>
        <w:t>tability</w:t>
      </w:r>
    </w:p>
    <w:p w14:paraId="42BD203B" w14:textId="68B8EA36" w:rsidR="000344E1" w:rsidRPr="008B491F" w:rsidRDefault="000344E1" w:rsidP="000344E1">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The political situations in both China and the United States have remained relatively stable. The fundamental characteristics include the absence of significant social upheavals, political protests, violent conflicts, large-scale confrontations between social classes, extensive power struggles between society and the state, and substantial conflicts between power groups. According to Watson (1999), only a stable market can attract the inflow of capital, a characteristic shared by both China and the United States.</w:t>
      </w:r>
    </w:p>
    <w:p w14:paraId="34726A81" w14:textId="335A1E47" w:rsidR="000344E1" w:rsidRPr="008B491F" w:rsidRDefault="000344E1" w:rsidP="000344E1">
      <w:pPr>
        <w:pStyle w:val="4"/>
        <w:rPr>
          <w:rFonts w:ascii="Times New Roman" w:hAnsi="Times New Roman" w:cs="Times New Roman"/>
        </w:rPr>
      </w:pPr>
      <w:r w:rsidRPr="008B491F">
        <w:rPr>
          <w:rFonts w:ascii="Times New Roman" w:hAnsi="Times New Roman" w:cs="Times New Roman"/>
        </w:rPr>
        <w:t xml:space="preserve">3.1.2 </w:t>
      </w:r>
      <w:r w:rsidR="00BE7403" w:rsidRPr="008B491F">
        <w:rPr>
          <w:rFonts w:ascii="Times New Roman" w:hAnsi="Times New Roman" w:cs="Times New Roman"/>
        </w:rPr>
        <w:t xml:space="preserve">Policy </w:t>
      </w:r>
      <w:r w:rsidR="008B491F">
        <w:rPr>
          <w:rFonts w:ascii="Times New Roman" w:hAnsi="Times New Roman" w:cs="Times New Roman"/>
        </w:rPr>
        <w:t>S</w:t>
      </w:r>
      <w:r w:rsidR="00BE7403" w:rsidRPr="008B491F">
        <w:rPr>
          <w:rFonts w:ascii="Times New Roman" w:hAnsi="Times New Roman" w:cs="Times New Roman"/>
        </w:rPr>
        <w:t>timulus</w:t>
      </w:r>
    </w:p>
    <w:p w14:paraId="6FD9550A" w14:textId="2AE067A4" w:rsidR="00BE7403" w:rsidRPr="008B491F" w:rsidRDefault="00BE7403" w:rsidP="00BE7403">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 xml:space="preserve">Both China and the United States have implemented policies to stimulate the development of new energy vehicles. The Chinese State Council, in its "13th Five-Year </w:t>
      </w:r>
      <w:r w:rsidRPr="008B491F">
        <w:rPr>
          <w:rFonts w:ascii="Times New Roman" w:hAnsi="Times New Roman" w:cs="Times New Roman"/>
          <w:color w:val="374151"/>
          <w:sz w:val="24"/>
          <w:szCs w:val="24"/>
        </w:rPr>
        <w:lastRenderedPageBreak/>
        <w:t xml:space="preserve">Plan for the Development of Strategic Emerging Industries," emphasizes the strategic position of China's new energy vehicle industry. The plan outlines the goal of achieving a value of over 10 trillion yuan for China's low-carbon industry in 2020, promoting green and low-carbon industries such as new energy vehicles to become a pillar industry for the country. According to </w:t>
      </w:r>
      <w:proofErr w:type="spellStart"/>
      <w:r w:rsidRPr="008B491F">
        <w:rPr>
          <w:rFonts w:ascii="Times New Roman" w:hAnsi="Times New Roman" w:cs="Times New Roman"/>
          <w:color w:val="374151"/>
          <w:sz w:val="24"/>
          <w:szCs w:val="24"/>
        </w:rPr>
        <w:t>MooMoo</w:t>
      </w:r>
      <w:proofErr w:type="spellEnd"/>
      <w:r w:rsidRPr="008B491F">
        <w:rPr>
          <w:rFonts w:ascii="Times New Roman" w:hAnsi="Times New Roman" w:cs="Times New Roman"/>
          <w:color w:val="374151"/>
          <w:sz w:val="24"/>
          <w:szCs w:val="24"/>
        </w:rPr>
        <w:t xml:space="preserve"> Website (2021), the White House in the United States announced that President Biden would sign an executive order setting an ambitious goal for the U.S. new energy vehicle industry. The goal is to have half of all new vehicles sold by 2030 be zero-emission vehicles, including electric vehicles, plug-in hybrid electric vehicles, or fuel cell electric vehicles.</w:t>
      </w:r>
    </w:p>
    <w:p w14:paraId="7FA0531F" w14:textId="77777777" w:rsidR="00BE7403" w:rsidRPr="008B491F" w:rsidRDefault="00BE7403" w:rsidP="00BE7403">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Moreover, in June 2017, the Chinese government issued the "Special Management Measures for Foreign Investment Access in Free Trade Zones (Negative List)," canceling the requirement for newly established pure electric vehicle production enterprises in China to use Chinese domestic brands. The provision also states that domestic brands must have independent intellectual property rights and invention patents. This change allows foreign companies to establish factories in China while retaining their own brands and various core intellectual property rights. This played a crucial role in Tesla becoming the first foreign company to invest in China in a wholly-owned form.</w:t>
      </w:r>
    </w:p>
    <w:p w14:paraId="543C441B" w14:textId="2B0930B0" w:rsidR="00007111" w:rsidRPr="008B491F" w:rsidRDefault="000C75A2" w:rsidP="00027C9B">
      <w:pPr>
        <w:pStyle w:val="3"/>
        <w:rPr>
          <w:rFonts w:ascii="Times New Roman" w:hAnsi="Times New Roman" w:cs="Times New Roman"/>
        </w:rPr>
      </w:pPr>
      <w:bookmarkStart w:id="13" w:name="_Toc155464879"/>
      <w:r w:rsidRPr="008B491F">
        <w:rPr>
          <w:rFonts w:ascii="Times New Roman" w:hAnsi="Times New Roman" w:cs="Times New Roman"/>
        </w:rPr>
        <w:t>3</w:t>
      </w:r>
      <w:r w:rsidR="00827906" w:rsidRPr="008B491F">
        <w:rPr>
          <w:rFonts w:ascii="Times New Roman" w:hAnsi="Times New Roman" w:cs="Times New Roman"/>
        </w:rPr>
        <w:t xml:space="preserve">.2 </w:t>
      </w:r>
      <w:proofErr w:type="spellStart"/>
      <w:r w:rsidR="002D5445" w:rsidRPr="008B491F">
        <w:rPr>
          <w:rFonts w:ascii="Times New Roman" w:hAnsi="Times New Roman" w:cs="Times New Roman"/>
        </w:rPr>
        <w:t>E</w:t>
      </w:r>
      <w:r w:rsidR="007D79D3" w:rsidRPr="008B491F">
        <w:rPr>
          <w:rFonts w:ascii="Times New Roman" w:hAnsi="Times New Roman" w:cs="Times New Roman"/>
        </w:rPr>
        <w:t>conomic</w:t>
      </w:r>
      <w:bookmarkStart w:id="14" w:name="_Hlk153114575"/>
      <w:r w:rsidR="008B491F">
        <w:rPr>
          <w:rFonts w:ascii="Times New Roman" w:hAnsi="Times New Roman" w:cs="Times New Roman"/>
        </w:rPr>
        <w:t>E</w:t>
      </w:r>
      <w:r w:rsidR="007D79D3" w:rsidRPr="008B491F">
        <w:rPr>
          <w:rFonts w:ascii="Times New Roman" w:hAnsi="Times New Roman" w:cs="Times New Roman"/>
        </w:rPr>
        <w:t>nvironment</w:t>
      </w:r>
      <w:bookmarkEnd w:id="13"/>
      <w:bookmarkEnd w:id="14"/>
      <w:proofErr w:type="spellEnd"/>
    </w:p>
    <w:p w14:paraId="1F1EF3E0" w14:textId="7F0ECFD2" w:rsidR="00B55D8C" w:rsidRPr="008B491F" w:rsidRDefault="00B55D8C" w:rsidP="00B55D8C">
      <w:pPr>
        <w:pStyle w:val="4"/>
        <w:rPr>
          <w:rFonts w:ascii="Times New Roman" w:hAnsi="Times New Roman" w:cs="Times New Roman"/>
        </w:rPr>
      </w:pPr>
      <w:r w:rsidRPr="008B491F">
        <w:rPr>
          <w:rFonts w:ascii="Times New Roman" w:hAnsi="Times New Roman" w:cs="Times New Roman"/>
        </w:rPr>
        <w:t xml:space="preserve">3.1.2 China's </w:t>
      </w:r>
      <w:r w:rsidR="008B491F">
        <w:rPr>
          <w:rFonts w:ascii="Times New Roman" w:hAnsi="Times New Roman" w:cs="Times New Roman"/>
        </w:rPr>
        <w:t>E</w:t>
      </w:r>
      <w:r w:rsidRPr="008B491F">
        <w:rPr>
          <w:rFonts w:ascii="Times New Roman" w:hAnsi="Times New Roman" w:cs="Times New Roman"/>
        </w:rPr>
        <w:t xml:space="preserve">conomic </w:t>
      </w:r>
      <w:r w:rsidR="008B491F">
        <w:rPr>
          <w:rFonts w:ascii="Times New Roman" w:hAnsi="Times New Roman" w:cs="Times New Roman"/>
        </w:rPr>
        <w:t>S</w:t>
      </w:r>
      <w:r w:rsidRPr="008B491F">
        <w:rPr>
          <w:rFonts w:ascii="Times New Roman" w:hAnsi="Times New Roman" w:cs="Times New Roman"/>
        </w:rPr>
        <w:t>ituation</w:t>
      </w:r>
    </w:p>
    <w:p w14:paraId="17E50FF9" w14:textId="77777777" w:rsidR="00980021" w:rsidRPr="008B491F" w:rsidRDefault="00980021" w:rsidP="00980021">
      <w:pPr>
        <w:pStyle w:val="a5"/>
        <w:shd w:val="clear" w:color="auto" w:fill="FFFFFF"/>
        <w:spacing w:line="360" w:lineRule="auto"/>
      </w:pPr>
      <w:r w:rsidRPr="008B491F">
        <w:t xml:space="preserve">Based on the Chinese Economic Briefing (2023), the economic activity in China showed signs of recovery in 2023, but the recovery remains fragile. In the first three quarters of this year, driven by service demand, resilient manufacturing investment, and public infrastructure projects, the year-on-year growth rate of the real GDP increased to 5.2%. The restart of the economy led to a surge in economic activity in the first quarter, but the momentum slowed significantly in the second quarter, primarily due to the continued downturn in the real estate sector. However, there was some recovery in </w:t>
      </w:r>
      <w:r w:rsidRPr="008B491F">
        <w:lastRenderedPageBreak/>
        <w:t>the third quarter.</w:t>
      </w:r>
    </w:p>
    <w:p w14:paraId="49A27F1A" w14:textId="0742702F" w:rsidR="00980021" w:rsidRPr="008B491F" w:rsidRDefault="00980021" w:rsidP="00980021">
      <w:pPr>
        <w:pStyle w:val="a5"/>
        <w:shd w:val="clear" w:color="auto" w:fill="FFFFFF"/>
        <w:spacing w:line="360" w:lineRule="auto"/>
      </w:pPr>
      <w:r w:rsidRPr="008B491F">
        <w:t>This unstable growth pattern, coupled with persistent deflationary pressures and lingering weakness in consumer confidence, indicates that the economic recovery in China remains delicate. The relevant economic data is presented in the table</w:t>
      </w:r>
      <w:r w:rsidR="003E572A" w:rsidRPr="008B491F">
        <w:t xml:space="preserve"> 1</w:t>
      </w:r>
      <w:r w:rsidRPr="008B491F">
        <w:t xml:space="preserve"> below</w:t>
      </w:r>
    </w:p>
    <w:p w14:paraId="65119070" w14:textId="3C2A64A2" w:rsidR="00980021" w:rsidRPr="008B491F" w:rsidRDefault="003E572A" w:rsidP="00A90900">
      <w:pPr>
        <w:pStyle w:val="a5"/>
        <w:shd w:val="clear" w:color="auto" w:fill="FFFFFF"/>
        <w:spacing w:line="360" w:lineRule="auto"/>
        <w:rPr>
          <w:b/>
          <w:bCs/>
        </w:rPr>
      </w:pPr>
      <w:r w:rsidRPr="008B491F">
        <w:rPr>
          <w:b/>
          <w:bCs/>
        </w:rPr>
        <w:t>Table 1</w:t>
      </w:r>
    </w:p>
    <w:tbl>
      <w:tblPr>
        <w:tblStyle w:val="ae"/>
        <w:tblW w:w="0" w:type="auto"/>
        <w:tblLook w:val="04A0" w:firstRow="1" w:lastRow="0" w:firstColumn="1" w:lastColumn="0" w:noHBand="0" w:noVBand="1"/>
      </w:tblPr>
      <w:tblGrid>
        <w:gridCol w:w="2540"/>
        <w:gridCol w:w="1414"/>
        <w:gridCol w:w="1415"/>
        <w:gridCol w:w="1414"/>
        <w:gridCol w:w="1493"/>
      </w:tblGrid>
      <w:tr w:rsidR="009333A2" w:rsidRPr="008B491F" w14:paraId="72052D38" w14:textId="77777777" w:rsidTr="005E2C45">
        <w:tc>
          <w:tcPr>
            <w:tcW w:w="2547" w:type="dxa"/>
            <w:tcBorders>
              <w:top w:val="single" w:sz="12" w:space="0" w:color="auto"/>
              <w:left w:val="single" w:sz="12" w:space="0" w:color="auto"/>
              <w:bottom w:val="single" w:sz="12" w:space="0" w:color="auto"/>
              <w:right w:val="single" w:sz="12" w:space="0" w:color="auto"/>
            </w:tcBorders>
          </w:tcPr>
          <w:p w14:paraId="71F65EDF" w14:textId="62439482" w:rsidR="009333A2" w:rsidRPr="008B491F" w:rsidRDefault="00980021" w:rsidP="00980021">
            <w:pPr>
              <w:pStyle w:val="a5"/>
              <w:spacing w:line="360" w:lineRule="auto"/>
              <w:jc w:val="center"/>
            </w:pPr>
            <w:r w:rsidRPr="008B491F">
              <w:t>China's economic outlook</w:t>
            </w:r>
          </w:p>
        </w:tc>
        <w:tc>
          <w:tcPr>
            <w:tcW w:w="1417" w:type="dxa"/>
            <w:tcBorders>
              <w:top w:val="single" w:sz="12" w:space="0" w:color="auto"/>
              <w:left w:val="single" w:sz="12" w:space="0" w:color="auto"/>
              <w:bottom w:val="single" w:sz="12" w:space="0" w:color="auto"/>
              <w:right w:val="single" w:sz="12" w:space="0" w:color="auto"/>
            </w:tcBorders>
          </w:tcPr>
          <w:p w14:paraId="13A27B6A" w14:textId="1E4C2935" w:rsidR="009333A2" w:rsidRPr="008B491F" w:rsidRDefault="009333A2" w:rsidP="00980021">
            <w:pPr>
              <w:pStyle w:val="a5"/>
              <w:spacing w:line="360" w:lineRule="auto"/>
              <w:jc w:val="center"/>
            </w:pPr>
            <w:r w:rsidRPr="008B491F">
              <w:t>2020</w:t>
            </w:r>
          </w:p>
        </w:tc>
        <w:tc>
          <w:tcPr>
            <w:tcW w:w="1418" w:type="dxa"/>
            <w:tcBorders>
              <w:top w:val="single" w:sz="12" w:space="0" w:color="auto"/>
              <w:left w:val="single" w:sz="12" w:space="0" w:color="auto"/>
              <w:bottom w:val="single" w:sz="12" w:space="0" w:color="auto"/>
              <w:right w:val="single" w:sz="12" w:space="0" w:color="auto"/>
            </w:tcBorders>
          </w:tcPr>
          <w:p w14:paraId="5B654249" w14:textId="64A4393A" w:rsidR="009333A2" w:rsidRPr="008B491F" w:rsidRDefault="009333A2" w:rsidP="00980021">
            <w:pPr>
              <w:pStyle w:val="a5"/>
              <w:spacing w:line="360" w:lineRule="auto"/>
              <w:jc w:val="center"/>
            </w:pPr>
            <w:r w:rsidRPr="008B491F">
              <w:t>2021</w:t>
            </w:r>
          </w:p>
        </w:tc>
        <w:tc>
          <w:tcPr>
            <w:tcW w:w="1417" w:type="dxa"/>
            <w:tcBorders>
              <w:top w:val="single" w:sz="12" w:space="0" w:color="auto"/>
              <w:left w:val="single" w:sz="12" w:space="0" w:color="auto"/>
              <w:bottom w:val="single" w:sz="12" w:space="0" w:color="auto"/>
              <w:right w:val="single" w:sz="12" w:space="0" w:color="auto"/>
            </w:tcBorders>
          </w:tcPr>
          <w:p w14:paraId="56ACCDE0" w14:textId="44100EA8" w:rsidR="009333A2" w:rsidRPr="008B491F" w:rsidRDefault="009333A2" w:rsidP="00980021">
            <w:pPr>
              <w:pStyle w:val="a5"/>
              <w:spacing w:line="360" w:lineRule="auto"/>
              <w:jc w:val="center"/>
            </w:pPr>
            <w:r w:rsidRPr="008B491F">
              <w:t>2022</w:t>
            </w:r>
          </w:p>
        </w:tc>
        <w:tc>
          <w:tcPr>
            <w:tcW w:w="1497" w:type="dxa"/>
            <w:tcBorders>
              <w:top w:val="single" w:sz="12" w:space="0" w:color="auto"/>
              <w:left w:val="single" w:sz="12" w:space="0" w:color="auto"/>
              <w:bottom w:val="single" w:sz="12" w:space="0" w:color="auto"/>
              <w:right w:val="single" w:sz="12" w:space="0" w:color="auto"/>
            </w:tcBorders>
          </w:tcPr>
          <w:p w14:paraId="3E62DEAB" w14:textId="43DA7148" w:rsidR="009333A2" w:rsidRPr="008B491F" w:rsidRDefault="009333A2" w:rsidP="00980021">
            <w:pPr>
              <w:pStyle w:val="a5"/>
              <w:spacing w:line="360" w:lineRule="auto"/>
              <w:jc w:val="center"/>
            </w:pPr>
            <w:r w:rsidRPr="008B491F">
              <w:t>2023</w:t>
            </w:r>
          </w:p>
        </w:tc>
      </w:tr>
      <w:tr w:rsidR="009333A2" w:rsidRPr="008B491F" w14:paraId="3B12B9FA" w14:textId="77777777" w:rsidTr="005E2C45">
        <w:tc>
          <w:tcPr>
            <w:tcW w:w="2547" w:type="dxa"/>
            <w:tcBorders>
              <w:top w:val="single" w:sz="12" w:space="0" w:color="auto"/>
              <w:left w:val="single" w:sz="12" w:space="0" w:color="auto"/>
              <w:bottom w:val="single" w:sz="12" w:space="0" w:color="auto"/>
              <w:right w:val="single" w:sz="12" w:space="0" w:color="auto"/>
            </w:tcBorders>
          </w:tcPr>
          <w:p w14:paraId="4BA4BB26" w14:textId="53B37F7D" w:rsidR="009333A2" w:rsidRPr="008B491F" w:rsidRDefault="009333A2" w:rsidP="00980021">
            <w:pPr>
              <w:pStyle w:val="a5"/>
              <w:spacing w:line="360" w:lineRule="auto"/>
              <w:jc w:val="center"/>
            </w:pPr>
            <w:r w:rsidRPr="008B491F">
              <w:t>G</w:t>
            </w:r>
            <w:r w:rsidR="00980021" w:rsidRPr="008B491F">
              <w:t>DP</w:t>
            </w:r>
          </w:p>
        </w:tc>
        <w:tc>
          <w:tcPr>
            <w:tcW w:w="1417" w:type="dxa"/>
            <w:tcBorders>
              <w:top w:val="single" w:sz="12" w:space="0" w:color="auto"/>
              <w:left w:val="single" w:sz="12" w:space="0" w:color="auto"/>
              <w:bottom w:val="single" w:sz="12" w:space="0" w:color="auto"/>
              <w:right w:val="single" w:sz="12" w:space="0" w:color="auto"/>
            </w:tcBorders>
          </w:tcPr>
          <w:p w14:paraId="09AC79C0" w14:textId="3A2994A4" w:rsidR="009333A2" w:rsidRPr="008B491F" w:rsidRDefault="009333A2" w:rsidP="00980021">
            <w:pPr>
              <w:pStyle w:val="a5"/>
              <w:spacing w:line="360" w:lineRule="auto"/>
              <w:jc w:val="center"/>
            </w:pPr>
            <w:r w:rsidRPr="008B491F">
              <w:t>2.4</w:t>
            </w:r>
          </w:p>
        </w:tc>
        <w:tc>
          <w:tcPr>
            <w:tcW w:w="1418" w:type="dxa"/>
            <w:tcBorders>
              <w:top w:val="single" w:sz="12" w:space="0" w:color="auto"/>
              <w:left w:val="single" w:sz="12" w:space="0" w:color="auto"/>
              <w:bottom w:val="single" w:sz="12" w:space="0" w:color="auto"/>
              <w:right w:val="single" w:sz="12" w:space="0" w:color="auto"/>
            </w:tcBorders>
          </w:tcPr>
          <w:p w14:paraId="38C75F2A" w14:textId="47B06CAE" w:rsidR="009333A2" w:rsidRPr="008B491F" w:rsidRDefault="009333A2" w:rsidP="00980021">
            <w:pPr>
              <w:pStyle w:val="a5"/>
              <w:spacing w:line="360" w:lineRule="auto"/>
              <w:jc w:val="center"/>
            </w:pPr>
            <w:r w:rsidRPr="008B491F">
              <w:t>8.4</w:t>
            </w:r>
          </w:p>
        </w:tc>
        <w:tc>
          <w:tcPr>
            <w:tcW w:w="1417" w:type="dxa"/>
            <w:tcBorders>
              <w:top w:val="single" w:sz="12" w:space="0" w:color="auto"/>
              <w:left w:val="single" w:sz="12" w:space="0" w:color="auto"/>
              <w:bottom w:val="single" w:sz="12" w:space="0" w:color="auto"/>
              <w:right w:val="single" w:sz="12" w:space="0" w:color="auto"/>
            </w:tcBorders>
          </w:tcPr>
          <w:p w14:paraId="539AB2BC" w14:textId="623A6F05" w:rsidR="009333A2" w:rsidRPr="008B491F" w:rsidRDefault="009333A2" w:rsidP="00980021">
            <w:pPr>
              <w:pStyle w:val="a5"/>
              <w:spacing w:line="360" w:lineRule="auto"/>
              <w:jc w:val="center"/>
            </w:pPr>
            <w:r w:rsidRPr="008B491F">
              <w:t>3.0</w:t>
            </w:r>
          </w:p>
        </w:tc>
        <w:tc>
          <w:tcPr>
            <w:tcW w:w="1497" w:type="dxa"/>
            <w:tcBorders>
              <w:top w:val="single" w:sz="12" w:space="0" w:color="auto"/>
              <w:left w:val="single" w:sz="12" w:space="0" w:color="auto"/>
              <w:bottom w:val="single" w:sz="12" w:space="0" w:color="auto"/>
              <w:right w:val="single" w:sz="12" w:space="0" w:color="auto"/>
            </w:tcBorders>
          </w:tcPr>
          <w:p w14:paraId="70C7C663" w14:textId="7B0B8D81" w:rsidR="009333A2" w:rsidRPr="008B491F" w:rsidRDefault="009333A2" w:rsidP="00980021">
            <w:pPr>
              <w:pStyle w:val="a5"/>
              <w:spacing w:line="360" w:lineRule="auto"/>
              <w:jc w:val="center"/>
            </w:pPr>
            <w:r w:rsidRPr="008B491F">
              <w:t>5.2</w:t>
            </w:r>
          </w:p>
        </w:tc>
      </w:tr>
      <w:tr w:rsidR="009333A2" w:rsidRPr="008B491F" w14:paraId="43C24E58" w14:textId="77777777" w:rsidTr="005E2C45">
        <w:tc>
          <w:tcPr>
            <w:tcW w:w="2547" w:type="dxa"/>
            <w:tcBorders>
              <w:top w:val="single" w:sz="12" w:space="0" w:color="auto"/>
              <w:left w:val="single" w:sz="12" w:space="0" w:color="auto"/>
              <w:bottom w:val="single" w:sz="12" w:space="0" w:color="auto"/>
              <w:right w:val="single" w:sz="12" w:space="0" w:color="auto"/>
            </w:tcBorders>
          </w:tcPr>
          <w:p w14:paraId="587588F4" w14:textId="278197A3" w:rsidR="009333A2" w:rsidRPr="008B491F" w:rsidRDefault="009333A2" w:rsidP="00980021">
            <w:pPr>
              <w:pStyle w:val="a5"/>
              <w:spacing w:line="360" w:lineRule="auto"/>
              <w:jc w:val="center"/>
            </w:pPr>
            <w:r w:rsidRPr="008B491F">
              <w:t>C</w:t>
            </w:r>
            <w:r w:rsidR="00980021" w:rsidRPr="008B491F">
              <w:t>PI</w:t>
            </w:r>
          </w:p>
        </w:tc>
        <w:tc>
          <w:tcPr>
            <w:tcW w:w="1417" w:type="dxa"/>
            <w:tcBorders>
              <w:top w:val="single" w:sz="12" w:space="0" w:color="auto"/>
              <w:left w:val="single" w:sz="12" w:space="0" w:color="auto"/>
              <w:bottom w:val="single" w:sz="12" w:space="0" w:color="auto"/>
              <w:right w:val="single" w:sz="12" w:space="0" w:color="auto"/>
            </w:tcBorders>
          </w:tcPr>
          <w:p w14:paraId="3013F061" w14:textId="000732F3" w:rsidR="009333A2" w:rsidRPr="008B491F" w:rsidRDefault="009333A2" w:rsidP="00980021">
            <w:pPr>
              <w:pStyle w:val="a5"/>
              <w:spacing w:line="360" w:lineRule="auto"/>
              <w:jc w:val="center"/>
            </w:pPr>
            <w:r w:rsidRPr="008B491F">
              <w:t>2.5</w:t>
            </w:r>
          </w:p>
        </w:tc>
        <w:tc>
          <w:tcPr>
            <w:tcW w:w="1418" w:type="dxa"/>
            <w:tcBorders>
              <w:top w:val="single" w:sz="12" w:space="0" w:color="auto"/>
              <w:left w:val="single" w:sz="12" w:space="0" w:color="auto"/>
              <w:bottom w:val="single" w:sz="12" w:space="0" w:color="auto"/>
              <w:right w:val="single" w:sz="12" w:space="0" w:color="auto"/>
            </w:tcBorders>
          </w:tcPr>
          <w:p w14:paraId="07F976C2" w14:textId="6B1A9EF2" w:rsidR="009333A2" w:rsidRPr="008B491F" w:rsidRDefault="009333A2" w:rsidP="00980021">
            <w:pPr>
              <w:pStyle w:val="a5"/>
              <w:spacing w:line="360" w:lineRule="auto"/>
              <w:jc w:val="center"/>
            </w:pPr>
            <w:r w:rsidRPr="008B491F">
              <w:t>0.9</w:t>
            </w:r>
          </w:p>
        </w:tc>
        <w:tc>
          <w:tcPr>
            <w:tcW w:w="1417" w:type="dxa"/>
            <w:tcBorders>
              <w:top w:val="single" w:sz="12" w:space="0" w:color="auto"/>
              <w:left w:val="single" w:sz="12" w:space="0" w:color="auto"/>
              <w:bottom w:val="single" w:sz="12" w:space="0" w:color="auto"/>
              <w:right w:val="single" w:sz="12" w:space="0" w:color="auto"/>
            </w:tcBorders>
          </w:tcPr>
          <w:p w14:paraId="084DA8D4" w14:textId="224E4CB3" w:rsidR="009333A2" w:rsidRPr="008B491F" w:rsidRDefault="009333A2" w:rsidP="00980021">
            <w:pPr>
              <w:pStyle w:val="a5"/>
              <w:spacing w:line="360" w:lineRule="auto"/>
              <w:jc w:val="center"/>
            </w:pPr>
            <w:r w:rsidRPr="008B491F">
              <w:t>2.0</w:t>
            </w:r>
          </w:p>
        </w:tc>
        <w:tc>
          <w:tcPr>
            <w:tcW w:w="1497" w:type="dxa"/>
            <w:tcBorders>
              <w:top w:val="single" w:sz="12" w:space="0" w:color="auto"/>
              <w:left w:val="single" w:sz="12" w:space="0" w:color="auto"/>
              <w:bottom w:val="single" w:sz="12" w:space="0" w:color="auto"/>
              <w:right w:val="single" w:sz="12" w:space="0" w:color="auto"/>
            </w:tcBorders>
          </w:tcPr>
          <w:p w14:paraId="265270E8" w14:textId="6890BCF9" w:rsidR="009333A2" w:rsidRPr="008B491F" w:rsidRDefault="009333A2" w:rsidP="00980021">
            <w:pPr>
              <w:pStyle w:val="a5"/>
              <w:spacing w:line="360" w:lineRule="auto"/>
              <w:jc w:val="center"/>
            </w:pPr>
            <w:r w:rsidRPr="008B491F">
              <w:t>0.5</w:t>
            </w:r>
          </w:p>
        </w:tc>
      </w:tr>
    </w:tbl>
    <w:p w14:paraId="34F79A31" w14:textId="27D3B322" w:rsidR="009171A5" w:rsidRPr="008B491F" w:rsidRDefault="00540E38" w:rsidP="009171A5">
      <w:pPr>
        <w:pStyle w:val="a5"/>
        <w:spacing w:line="360" w:lineRule="auto"/>
      </w:pPr>
      <w:r w:rsidRPr="008B491F">
        <w:rPr>
          <w:color w:val="374151"/>
        </w:rPr>
        <w:t>Simultaneously, according to</w:t>
      </w:r>
      <w:r w:rsidRPr="008B491F">
        <w:t xml:space="preserve"> </w:t>
      </w:r>
      <w:r w:rsidRPr="008B491F">
        <w:rPr>
          <w:color w:val="374151"/>
        </w:rPr>
        <w:t xml:space="preserve">Bradsher (2023), Moody's cuts outlook on China's credit rating in December 2023, it shifted from stable to negative. Moody's expressed concerns about the potential costs of the central government providing financial support to regional and local governments as well as state-owned enterprises. </w:t>
      </w:r>
    </w:p>
    <w:p w14:paraId="3CB00828" w14:textId="345DDA5F" w:rsidR="00B55D8C" w:rsidRPr="008B491F" w:rsidRDefault="00B55D8C" w:rsidP="00B55D8C">
      <w:pPr>
        <w:pStyle w:val="4"/>
        <w:rPr>
          <w:rFonts w:ascii="Times New Roman" w:hAnsi="Times New Roman" w:cs="Times New Roman"/>
        </w:rPr>
      </w:pPr>
      <w:r w:rsidRPr="008B491F">
        <w:rPr>
          <w:rFonts w:ascii="Times New Roman" w:hAnsi="Times New Roman" w:cs="Times New Roman"/>
        </w:rPr>
        <w:t xml:space="preserve">3.1.2 The </w:t>
      </w:r>
      <w:r w:rsidR="008B491F">
        <w:rPr>
          <w:rFonts w:ascii="Times New Roman" w:hAnsi="Times New Roman" w:cs="Times New Roman"/>
        </w:rPr>
        <w:t>E</w:t>
      </w:r>
      <w:r w:rsidRPr="008B491F">
        <w:rPr>
          <w:rFonts w:ascii="Times New Roman" w:hAnsi="Times New Roman" w:cs="Times New Roman"/>
        </w:rPr>
        <w:t xml:space="preserve">conomic </w:t>
      </w:r>
      <w:r w:rsidR="008B491F">
        <w:rPr>
          <w:rFonts w:ascii="Times New Roman" w:hAnsi="Times New Roman" w:cs="Times New Roman"/>
        </w:rPr>
        <w:t>S</w:t>
      </w:r>
      <w:r w:rsidRPr="008B491F">
        <w:rPr>
          <w:rFonts w:ascii="Times New Roman" w:hAnsi="Times New Roman" w:cs="Times New Roman"/>
        </w:rPr>
        <w:t>ituation in the United States.</w:t>
      </w:r>
    </w:p>
    <w:p w14:paraId="1B70AB8F" w14:textId="15FD0CC9" w:rsidR="000B3064" w:rsidRPr="008B491F" w:rsidRDefault="005E2C45" w:rsidP="000B2000">
      <w:pPr>
        <w:pStyle w:val="a5"/>
        <w:shd w:val="clear" w:color="auto" w:fill="FFFFFF"/>
        <w:spacing w:line="360" w:lineRule="auto"/>
        <w:rPr>
          <w:color w:val="374151"/>
        </w:rPr>
      </w:pPr>
      <w:r w:rsidRPr="008B491F">
        <w:rPr>
          <w:color w:val="374151"/>
        </w:rPr>
        <w:t>As shown in Picture 1, a</w:t>
      </w:r>
      <w:r w:rsidR="00980021" w:rsidRPr="008B491F">
        <w:rPr>
          <w:color w:val="374151"/>
        </w:rPr>
        <w:t>ccording to the U.S. Bureau of Economic Analysis (2023) data, the U.S. Gross Domestic Product (GDP) grew by 2.1% in the second quarter of 2023, further increasing to 5.2% in the third quarter. Compared to 2022, the Consumer Price Index (CPI) rose by 3.1% as of November 2023; however, it showed a 6% decrease compared to June 2022. Although inflation levels have slightly decreased, they remain at elevated levels, potentially impacting residents' purchases of high-priced goods, such as Tesla's products. Despite a slight increase in personal income, reaching $21,095 annually, which is nearly four times that of China, this data reflects the robust purchasing power of the American people. Additionally, September auto sales continued to rise, reaching 16.18 million units, with a month-over-month increase of 1.84%, signaling a positive trend for Tesla.</w:t>
      </w:r>
    </w:p>
    <w:p w14:paraId="10F15BF3" w14:textId="4E6F35D2" w:rsidR="007A3443" w:rsidRPr="008B491F" w:rsidRDefault="007A3443" w:rsidP="007A3443">
      <w:pPr>
        <w:pStyle w:val="a5"/>
        <w:shd w:val="clear" w:color="auto" w:fill="FFFFFF"/>
        <w:spacing w:after="450" w:line="420" w:lineRule="atLeast"/>
      </w:pPr>
      <w:r w:rsidRPr="008B491F">
        <w:rPr>
          <w:b/>
          <w:bCs/>
        </w:rPr>
        <w:t>Picture 1</w:t>
      </w:r>
    </w:p>
    <w:p w14:paraId="16614628" w14:textId="77777777" w:rsidR="007A3443" w:rsidRPr="008B491F" w:rsidRDefault="007A3443" w:rsidP="007A3443">
      <w:pPr>
        <w:pStyle w:val="a5"/>
        <w:shd w:val="clear" w:color="auto" w:fill="FFFFFF"/>
        <w:spacing w:after="450" w:line="420" w:lineRule="atLeast"/>
        <w:jc w:val="center"/>
        <w:rPr>
          <w:b/>
          <w:bCs/>
        </w:rPr>
      </w:pPr>
      <w:r w:rsidRPr="008B491F">
        <w:rPr>
          <w:b/>
          <w:bCs/>
        </w:rPr>
        <w:t>Us economic data</w:t>
      </w:r>
    </w:p>
    <w:tbl>
      <w:tblPr>
        <w:tblStyle w:val="ae"/>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96"/>
      </w:tblGrid>
      <w:tr w:rsidR="007A3443" w:rsidRPr="008B491F" w14:paraId="56686658" w14:textId="77777777" w:rsidTr="00B90AEC">
        <w:tc>
          <w:tcPr>
            <w:tcW w:w="8296" w:type="dxa"/>
          </w:tcPr>
          <w:p w14:paraId="2CCD2DF2" w14:textId="77777777" w:rsidR="007A3443" w:rsidRPr="008B491F" w:rsidRDefault="007A3443" w:rsidP="00C41F40">
            <w:pPr>
              <w:pStyle w:val="a5"/>
              <w:spacing w:after="450" w:line="420" w:lineRule="atLeast"/>
              <w:jc w:val="center"/>
            </w:pPr>
            <w:r w:rsidRPr="008B491F">
              <w:rPr>
                <w:noProof/>
              </w:rPr>
              <w:lastRenderedPageBreak/>
              <w:drawing>
                <wp:inline distT="0" distB="0" distL="0" distR="0" wp14:anchorId="4D803AD1" wp14:editId="619FC056">
                  <wp:extent cx="3796145" cy="3215636"/>
                  <wp:effectExtent l="0" t="0" r="0" b="4445"/>
                  <wp:docPr id="11097944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0731" cy="3236462"/>
                          </a:xfrm>
                          <a:prstGeom prst="rect">
                            <a:avLst/>
                          </a:prstGeom>
                          <a:noFill/>
                          <a:ln>
                            <a:noFill/>
                          </a:ln>
                        </pic:spPr>
                      </pic:pic>
                    </a:graphicData>
                  </a:graphic>
                </wp:inline>
              </w:drawing>
            </w:r>
          </w:p>
        </w:tc>
      </w:tr>
      <w:tr w:rsidR="007A3443" w:rsidRPr="008B491F" w14:paraId="5648B15A" w14:textId="77777777" w:rsidTr="00B90AEC">
        <w:tc>
          <w:tcPr>
            <w:tcW w:w="8296" w:type="dxa"/>
          </w:tcPr>
          <w:p w14:paraId="7E2B181B" w14:textId="77777777" w:rsidR="007A3443" w:rsidRPr="008B491F" w:rsidRDefault="007A3443" w:rsidP="00C41F40">
            <w:pPr>
              <w:pStyle w:val="a5"/>
              <w:spacing w:after="450" w:line="420" w:lineRule="atLeast"/>
              <w:jc w:val="center"/>
            </w:pPr>
            <w:r w:rsidRPr="008B491F">
              <w:rPr>
                <w:rFonts w:eastAsia="微软雅黑"/>
                <w:noProof/>
                <w:color w:val="333333"/>
                <w:kern w:val="0"/>
                <w:sz w:val="27"/>
                <w:szCs w:val="27"/>
              </w:rPr>
              <w:drawing>
                <wp:inline distT="0" distB="0" distL="0" distR="0" wp14:anchorId="52CF7D1B" wp14:editId="5418964E">
                  <wp:extent cx="4488872" cy="2989109"/>
                  <wp:effectExtent l="0" t="0" r="6985" b="1905"/>
                  <wp:docPr id="22831143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0358"/>
                          <a:stretch/>
                        </pic:blipFill>
                        <pic:spPr bwMode="auto">
                          <a:xfrm>
                            <a:off x="0" y="0"/>
                            <a:ext cx="4497377" cy="299477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7A3443" w:rsidRPr="008B491F" w14:paraId="58726B32" w14:textId="77777777" w:rsidTr="00B90AEC">
        <w:tc>
          <w:tcPr>
            <w:tcW w:w="8296" w:type="dxa"/>
          </w:tcPr>
          <w:p w14:paraId="3DC8B91D" w14:textId="39451917" w:rsidR="00C5326C" w:rsidRPr="008B491F" w:rsidRDefault="005364D1" w:rsidP="00B90AEC">
            <w:pPr>
              <w:pStyle w:val="a5"/>
              <w:shd w:val="clear" w:color="auto" w:fill="FFFFFF"/>
              <w:spacing w:after="450" w:line="420" w:lineRule="atLeast"/>
            </w:pPr>
            <w:r w:rsidRPr="008B491F">
              <w:t>Source: U.S. Bureau of Labor Statistics.</w:t>
            </w:r>
          </w:p>
        </w:tc>
      </w:tr>
    </w:tbl>
    <w:p w14:paraId="6DD30E24" w14:textId="0442541E" w:rsidR="00827906" w:rsidRPr="008B491F" w:rsidRDefault="000C75A2" w:rsidP="007F1344">
      <w:pPr>
        <w:pStyle w:val="3"/>
        <w:rPr>
          <w:rFonts w:ascii="Times New Roman" w:hAnsi="Times New Roman" w:cs="Times New Roman"/>
        </w:rPr>
      </w:pPr>
      <w:bookmarkStart w:id="15" w:name="_Toc155464880"/>
      <w:r w:rsidRPr="008B491F">
        <w:rPr>
          <w:rFonts w:ascii="Times New Roman" w:hAnsi="Times New Roman" w:cs="Times New Roman"/>
        </w:rPr>
        <w:t>3</w:t>
      </w:r>
      <w:r w:rsidR="00827906" w:rsidRPr="008B491F">
        <w:rPr>
          <w:rFonts w:ascii="Times New Roman" w:hAnsi="Times New Roman" w:cs="Times New Roman"/>
        </w:rPr>
        <w:t xml:space="preserve">.3 </w:t>
      </w:r>
      <w:r w:rsidR="009A29DB" w:rsidRPr="008B491F">
        <w:rPr>
          <w:rFonts w:ascii="Times New Roman" w:hAnsi="Times New Roman" w:cs="Times New Roman"/>
        </w:rPr>
        <w:t xml:space="preserve">Social </w:t>
      </w:r>
      <w:r w:rsidR="008B491F">
        <w:rPr>
          <w:rFonts w:ascii="Times New Roman" w:hAnsi="Times New Roman" w:cs="Times New Roman"/>
        </w:rPr>
        <w:t>E</w:t>
      </w:r>
      <w:r w:rsidR="009A29DB" w:rsidRPr="008B491F">
        <w:rPr>
          <w:rFonts w:ascii="Times New Roman" w:hAnsi="Times New Roman" w:cs="Times New Roman"/>
        </w:rPr>
        <w:t>nvironment</w:t>
      </w:r>
      <w:bookmarkEnd w:id="15"/>
    </w:p>
    <w:p w14:paraId="1CC25CF3" w14:textId="01A2122A" w:rsidR="007E4EA7" w:rsidRPr="008B491F" w:rsidRDefault="007E4EA7" w:rsidP="007E4EA7">
      <w:pPr>
        <w:spacing w:line="360" w:lineRule="auto"/>
        <w:rPr>
          <w:rFonts w:ascii="Times New Roman" w:hAnsi="Times New Roman" w:cs="Times New Roman"/>
          <w:sz w:val="24"/>
          <w:szCs w:val="24"/>
        </w:rPr>
      </w:pPr>
      <w:r w:rsidRPr="008B491F">
        <w:rPr>
          <w:rFonts w:ascii="Times New Roman" w:hAnsi="Times New Roman" w:cs="Times New Roman"/>
          <w:sz w:val="24"/>
          <w:szCs w:val="24"/>
        </w:rPr>
        <w:t xml:space="preserve">Nowadays, the concept of environmental protection is gradually spreading to the </w:t>
      </w:r>
      <w:r w:rsidRPr="008B491F">
        <w:rPr>
          <w:rFonts w:ascii="Times New Roman" w:hAnsi="Times New Roman" w:cs="Times New Roman"/>
          <w:sz w:val="24"/>
          <w:szCs w:val="24"/>
        </w:rPr>
        <w:lastRenderedPageBreak/>
        <w:t xml:space="preserve">general public. Simultaneously, due to the vigorous promotion of energy-saving and environmental protection concepts by the majority of countries worldwide, various public service advertisements advocating energy conservation and environmental protection have emerged, directly promoting a shift in people's lifestyles towards energy-saving and low-carbon choices. More and more individuals are willing to opt for low-carbon and energy-efficient products. </w:t>
      </w:r>
    </w:p>
    <w:p w14:paraId="6774AA1F" w14:textId="77777777" w:rsidR="007E4EA7" w:rsidRPr="008B491F" w:rsidRDefault="007E4EA7" w:rsidP="007E4EA7">
      <w:pPr>
        <w:spacing w:line="360" w:lineRule="auto"/>
        <w:rPr>
          <w:rFonts w:ascii="Times New Roman" w:hAnsi="Times New Roman" w:cs="Times New Roman"/>
          <w:sz w:val="24"/>
          <w:szCs w:val="24"/>
        </w:rPr>
      </w:pPr>
      <w:r w:rsidRPr="008B491F">
        <w:rPr>
          <w:rFonts w:ascii="Times New Roman" w:hAnsi="Times New Roman" w:cs="Times New Roman"/>
          <w:sz w:val="24"/>
          <w:szCs w:val="24"/>
        </w:rPr>
        <w:t xml:space="preserve">Currently, most new energy vehicles in China follow a low-end route. Once automotive brands shape a low-end image in the minds of consumers, it becomes challenging to alter that perception. According to </w:t>
      </w:r>
      <w:proofErr w:type="spellStart"/>
      <w:r w:rsidRPr="008B491F">
        <w:rPr>
          <w:rFonts w:ascii="Times New Roman" w:hAnsi="Times New Roman" w:cs="Times New Roman"/>
          <w:sz w:val="24"/>
          <w:szCs w:val="24"/>
        </w:rPr>
        <w:t>Björck</w:t>
      </w:r>
      <w:proofErr w:type="spellEnd"/>
      <w:r w:rsidRPr="008B491F">
        <w:rPr>
          <w:rFonts w:ascii="Times New Roman" w:hAnsi="Times New Roman" w:cs="Times New Roman"/>
          <w:sz w:val="24"/>
          <w:szCs w:val="24"/>
        </w:rPr>
        <w:t xml:space="preserve"> (2019), even though some domestic manufacturers sell high-priced new energy vehicles, they may not be recognized by consumers. Tesla, on the other hand, initially positioned itself as a luxury car brand, creating a positive first impression among global consumers. Now that Tesla is entering the mass market and introducing affordable models, the combination of Tesla's high-end brand and low prices could have a significant impact on new energy vehicles globally, especially in China, creating favorable social conditions for Tesla's development.</w:t>
      </w:r>
    </w:p>
    <w:p w14:paraId="4F4E1482" w14:textId="781DE6B8" w:rsidR="00827906" w:rsidRPr="008B491F" w:rsidRDefault="000C75A2" w:rsidP="007F1344">
      <w:pPr>
        <w:pStyle w:val="3"/>
        <w:rPr>
          <w:rFonts w:ascii="Times New Roman" w:hAnsi="Times New Roman" w:cs="Times New Roman"/>
        </w:rPr>
      </w:pPr>
      <w:bookmarkStart w:id="16" w:name="_Toc155464881"/>
      <w:r w:rsidRPr="008B491F">
        <w:rPr>
          <w:rFonts w:ascii="Times New Roman" w:hAnsi="Times New Roman" w:cs="Times New Roman"/>
        </w:rPr>
        <w:t>3</w:t>
      </w:r>
      <w:r w:rsidR="00827906" w:rsidRPr="008B491F">
        <w:rPr>
          <w:rFonts w:ascii="Times New Roman" w:hAnsi="Times New Roman" w:cs="Times New Roman"/>
        </w:rPr>
        <w:t xml:space="preserve">.4 </w:t>
      </w:r>
      <w:r w:rsidR="00AC0343" w:rsidRPr="008B491F">
        <w:rPr>
          <w:rFonts w:ascii="Times New Roman" w:hAnsi="Times New Roman" w:cs="Times New Roman"/>
        </w:rPr>
        <w:t xml:space="preserve">Technical </w:t>
      </w:r>
      <w:r w:rsidR="008B491F">
        <w:rPr>
          <w:rFonts w:ascii="Times New Roman" w:hAnsi="Times New Roman" w:cs="Times New Roman"/>
        </w:rPr>
        <w:t>E</w:t>
      </w:r>
      <w:r w:rsidR="00AC0343" w:rsidRPr="008B491F">
        <w:rPr>
          <w:rFonts w:ascii="Times New Roman" w:hAnsi="Times New Roman" w:cs="Times New Roman"/>
        </w:rPr>
        <w:t>nvironment</w:t>
      </w:r>
      <w:bookmarkEnd w:id="16"/>
      <w:r w:rsidR="006B4FFB" w:rsidRPr="008B491F">
        <w:rPr>
          <w:rFonts w:ascii="Times New Roman" w:hAnsi="Times New Roman" w:cs="Times New Roman"/>
        </w:rPr>
        <w:t xml:space="preserve"> </w:t>
      </w:r>
    </w:p>
    <w:p w14:paraId="015EE9EE" w14:textId="4AA5C80F" w:rsidR="00E56109" w:rsidRPr="008B491F" w:rsidRDefault="00E56109" w:rsidP="00E56109">
      <w:pPr>
        <w:spacing w:line="360" w:lineRule="auto"/>
        <w:rPr>
          <w:rFonts w:ascii="Times New Roman" w:hAnsi="Times New Roman" w:cs="Times New Roman"/>
          <w:color w:val="374151"/>
          <w:sz w:val="24"/>
          <w:szCs w:val="24"/>
        </w:rPr>
      </w:pPr>
      <w:bookmarkStart w:id="17" w:name="OLE_LINK7"/>
      <w:r w:rsidRPr="008B491F">
        <w:rPr>
          <w:rFonts w:ascii="Times New Roman" w:hAnsi="Times New Roman" w:cs="Times New Roman"/>
          <w:color w:val="374151"/>
          <w:sz w:val="24"/>
          <w:szCs w:val="24"/>
        </w:rPr>
        <w:t xml:space="preserve">The development of technologies such as lithium-ion batteries, autonomous driving, and fast charging has presented tremendous growth opportunities for Tesla. According to Blomgren (2016), Sony commercialized the first batch of lithium-ion batteries in 1991 with relatively low energy density (weight energy density: 80 </w:t>
      </w:r>
      <w:proofErr w:type="spellStart"/>
      <w:r w:rsidRPr="008B491F">
        <w:rPr>
          <w:rFonts w:ascii="Times New Roman" w:hAnsi="Times New Roman" w:cs="Times New Roman"/>
          <w:color w:val="374151"/>
          <w:sz w:val="24"/>
          <w:szCs w:val="24"/>
        </w:rPr>
        <w:t>Wh</w:t>
      </w:r>
      <w:proofErr w:type="spellEnd"/>
      <w:r w:rsidRPr="008B491F">
        <w:rPr>
          <w:rFonts w:ascii="Times New Roman" w:hAnsi="Times New Roman" w:cs="Times New Roman"/>
          <w:color w:val="374151"/>
          <w:sz w:val="24"/>
          <w:szCs w:val="24"/>
        </w:rPr>
        <w:t xml:space="preserve">/kg, volume energy density: 200 </w:t>
      </w:r>
      <w:proofErr w:type="spellStart"/>
      <w:r w:rsidRPr="008B491F">
        <w:rPr>
          <w:rFonts w:ascii="Times New Roman" w:hAnsi="Times New Roman" w:cs="Times New Roman"/>
          <w:color w:val="374151"/>
          <w:sz w:val="24"/>
          <w:szCs w:val="24"/>
        </w:rPr>
        <w:t>Wh</w:t>
      </w:r>
      <w:proofErr w:type="spellEnd"/>
      <w:r w:rsidRPr="008B491F">
        <w:rPr>
          <w:rFonts w:ascii="Times New Roman" w:hAnsi="Times New Roman" w:cs="Times New Roman"/>
          <w:color w:val="374151"/>
          <w:sz w:val="24"/>
          <w:szCs w:val="24"/>
        </w:rPr>
        <w:t xml:space="preserve">/L). Advanced lithium-ion batteries today can achieve 300 </w:t>
      </w:r>
      <w:proofErr w:type="spellStart"/>
      <w:r w:rsidRPr="008B491F">
        <w:rPr>
          <w:rFonts w:ascii="Times New Roman" w:hAnsi="Times New Roman" w:cs="Times New Roman"/>
          <w:color w:val="374151"/>
          <w:sz w:val="24"/>
          <w:szCs w:val="24"/>
        </w:rPr>
        <w:t>Wh</w:t>
      </w:r>
      <w:proofErr w:type="spellEnd"/>
      <w:r w:rsidRPr="008B491F">
        <w:rPr>
          <w:rFonts w:ascii="Times New Roman" w:hAnsi="Times New Roman" w:cs="Times New Roman"/>
          <w:color w:val="374151"/>
          <w:sz w:val="24"/>
          <w:szCs w:val="24"/>
        </w:rPr>
        <w:t xml:space="preserve">/kg or 720 </w:t>
      </w:r>
      <w:proofErr w:type="spellStart"/>
      <w:r w:rsidRPr="008B491F">
        <w:rPr>
          <w:rFonts w:ascii="Times New Roman" w:hAnsi="Times New Roman" w:cs="Times New Roman"/>
          <w:color w:val="374151"/>
          <w:sz w:val="24"/>
          <w:szCs w:val="24"/>
        </w:rPr>
        <w:t>Wh</w:t>
      </w:r>
      <w:proofErr w:type="spellEnd"/>
      <w:r w:rsidRPr="008B491F">
        <w:rPr>
          <w:rFonts w:ascii="Times New Roman" w:hAnsi="Times New Roman" w:cs="Times New Roman"/>
          <w:color w:val="374151"/>
          <w:sz w:val="24"/>
          <w:szCs w:val="24"/>
        </w:rPr>
        <w:t>/L, marking a nearly 4-fold improvement in weight and volume energy density over the past 30 years, making the technical feasibility of high-performance electric vehicles possible.</w:t>
      </w:r>
    </w:p>
    <w:p w14:paraId="3140F3BA" w14:textId="28F28E1A" w:rsidR="00E56109" w:rsidRPr="008B491F" w:rsidRDefault="00E56109" w:rsidP="00E56109">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 xml:space="preserve">As per Ingle (2016), autonomous driving technology not only instills confidence in driving and enhances road safety but also provides a more enjoyable experience on highways. In addition to general accident prevention technologies like Advanced Driver </w:t>
      </w:r>
      <w:r w:rsidRPr="008B491F">
        <w:rPr>
          <w:rFonts w:ascii="Times New Roman" w:hAnsi="Times New Roman" w:cs="Times New Roman"/>
          <w:color w:val="374151"/>
          <w:sz w:val="24"/>
          <w:szCs w:val="24"/>
        </w:rPr>
        <w:lastRenderedPageBreak/>
        <w:t xml:space="preserve">Assistance Systems (ADAS) with emergency steering and braking, Tesla's Model S and Model X electric vehicles employ autonomous driving technology, allowing vehicles to autonomously drive, change lanes, follow other vehicles, handle curves, and even park automatically. </w:t>
      </w:r>
    </w:p>
    <w:p w14:paraId="23D2FD1E" w14:textId="5ABA4323" w:rsidR="00E56109" w:rsidRPr="008B491F" w:rsidRDefault="00E56109" w:rsidP="00E56109">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 xml:space="preserve">One longstanding criticism of electric vehicles has been their relatively long charging times. Slow charging, also known as AC charging, typically provides power between 3 kW and 10 kW, requiring at least 8 hours to fully charge a conventional electric vehicle. However, the development of fast charging technology is gradually addressing this issue. Fast charging, with power ranging from 30 kW to 100 kW, allows electric vehicles to be fully charged in around 2 hours. Tesla's V3 Supercharger stations, with a peak charging power of up to 250 kW, can replenish approximately 250 kilometers of driving range in just 15 minutes at peak power. According to Tu (2019), emerging </w:t>
      </w:r>
      <w:r w:rsidR="00E3504F" w:rsidRPr="008B491F">
        <w:rPr>
          <w:rFonts w:ascii="Times New Roman" w:hAnsi="Times New Roman" w:cs="Times New Roman"/>
          <w:color w:val="374151"/>
          <w:sz w:val="24"/>
          <w:szCs w:val="24"/>
        </w:rPr>
        <w:t>Ex</w:t>
      </w:r>
      <w:r w:rsidRPr="008B491F">
        <w:rPr>
          <w:rFonts w:ascii="Times New Roman" w:hAnsi="Times New Roman" w:cs="Times New Roman"/>
          <w:color w:val="374151"/>
          <w:sz w:val="24"/>
          <w:szCs w:val="24"/>
        </w:rPr>
        <w:t>treme Fast Charging (XFC) technology may offer a refueling experience similar to gasoline vehicles, but safety concerns still need verification.</w:t>
      </w:r>
    </w:p>
    <w:p w14:paraId="697CFD3B" w14:textId="7FE89463" w:rsidR="00705A15" w:rsidRPr="008B491F" w:rsidRDefault="006E283A" w:rsidP="00EA2E89">
      <w:pPr>
        <w:pStyle w:val="2"/>
        <w:rPr>
          <w:rFonts w:ascii="Times New Roman" w:hAnsi="Times New Roman" w:cs="Times New Roman"/>
          <w:sz w:val="36"/>
          <w:szCs w:val="36"/>
        </w:rPr>
      </w:pPr>
      <w:bookmarkStart w:id="18" w:name="_Toc155464883"/>
      <w:bookmarkEnd w:id="17"/>
      <w:r w:rsidRPr="008B491F">
        <w:rPr>
          <w:rFonts w:ascii="Times New Roman" w:hAnsi="Times New Roman" w:cs="Times New Roman"/>
          <w:sz w:val="36"/>
          <w:szCs w:val="36"/>
        </w:rPr>
        <w:t xml:space="preserve">4. </w:t>
      </w:r>
      <w:r w:rsidR="00D83502" w:rsidRPr="008B491F">
        <w:rPr>
          <w:rFonts w:ascii="Times New Roman" w:hAnsi="Times New Roman" w:cs="Times New Roman"/>
          <w:sz w:val="36"/>
          <w:szCs w:val="36"/>
        </w:rPr>
        <w:t>Micro-</w:t>
      </w:r>
      <w:r w:rsidR="008B491F">
        <w:rPr>
          <w:rFonts w:ascii="Times New Roman" w:hAnsi="Times New Roman" w:cs="Times New Roman"/>
          <w:sz w:val="36"/>
          <w:szCs w:val="36"/>
        </w:rPr>
        <w:t>E</w:t>
      </w:r>
      <w:r w:rsidR="00D83502" w:rsidRPr="008B491F">
        <w:rPr>
          <w:rFonts w:ascii="Times New Roman" w:hAnsi="Times New Roman" w:cs="Times New Roman"/>
          <w:sz w:val="36"/>
          <w:szCs w:val="36"/>
        </w:rPr>
        <w:t xml:space="preserve">nvironment </w:t>
      </w:r>
      <w:r w:rsidR="008B491F">
        <w:rPr>
          <w:rFonts w:ascii="Times New Roman" w:hAnsi="Times New Roman" w:cs="Times New Roman"/>
          <w:sz w:val="36"/>
          <w:szCs w:val="36"/>
        </w:rPr>
        <w:t>A</w:t>
      </w:r>
      <w:r w:rsidR="00D83502" w:rsidRPr="008B491F">
        <w:rPr>
          <w:rFonts w:ascii="Times New Roman" w:hAnsi="Times New Roman" w:cs="Times New Roman"/>
          <w:sz w:val="36"/>
          <w:szCs w:val="36"/>
        </w:rPr>
        <w:t xml:space="preserve">nalysis </w:t>
      </w:r>
      <w:r w:rsidR="008B491F">
        <w:rPr>
          <w:rFonts w:ascii="Times New Roman" w:hAnsi="Times New Roman" w:cs="Times New Roman"/>
          <w:sz w:val="36"/>
          <w:szCs w:val="36"/>
        </w:rPr>
        <w:t>B</w:t>
      </w:r>
      <w:r w:rsidR="00D83502" w:rsidRPr="008B491F">
        <w:rPr>
          <w:rFonts w:ascii="Times New Roman" w:hAnsi="Times New Roman" w:cs="Times New Roman"/>
          <w:sz w:val="36"/>
          <w:szCs w:val="36"/>
        </w:rPr>
        <w:t>ased on SWOT</w:t>
      </w:r>
      <w:bookmarkEnd w:id="18"/>
    </w:p>
    <w:p w14:paraId="2A19F6AE" w14:textId="3EA5989D" w:rsidR="005C22B3" w:rsidRPr="008B491F" w:rsidRDefault="005C22B3" w:rsidP="00DC2E7A">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According to Gerel (2017), SWOT analysis involves closely examining internal strengths, weaknesses, opportunities, and threats relevant to the research subject. These factors are investigated, enumerated, and arranged in a matrix format. Using systematic analytical thinking, the various elements are then matched and analyzed to derive a series of corresponding, decision-oriented conclusions.</w:t>
      </w:r>
    </w:p>
    <w:p w14:paraId="53F50FD5" w14:textId="189191B4" w:rsidR="006C0213" w:rsidRPr="008B491F" w:rsidRDefault="000D2CE1" w:rsidP="007F1344">
      <w:pPr>
        <w:pStyle w:val="3"/>
        <w:rPr>
          <w:rFonts w:ascii="Times New Roman" w:hAnsi="Times New Roman" w:cs="Times New Roman"/>
        </w:rPr>
      </w:pPr>
      <w:bookmarkStart w:id="19" w:name="_Toc155464884"/>
      <w:r w:rsidRPr="008B491F">
        <w:rPr>
          <w:rFonts w:ascii="Times New Roman" w:hAnsi="Times New Roman" w:cs="Times New Roman"/>
        </w:rPr>
        <w:t>4</w:t>
      </w:r>
      <w:r w:rsidR="006C0213" w:rsidRPr="008B491F">
        <w:rPr>
          <w:rFonts w:ascii="Times New Roman" w:hAnsi="Times New Roman" w:cs="Times New Roman"/>
        </w:rPr>
        <w:t>.1 Strengths</w:t>
      </w:r>
      <w:bookmarkEnd w:id="19"/>
    </w:p>
    <w:p w14:paraId="0CED8862" w14:textId="24B51AA1" w:rsidR="005844F3" w:rsidRPr="008B491F" w:rsidRDefault="005844F3" w:rsidP="008363C3">
      <w:pPr>
        <w:spacing w:line="48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Tesla is a globally leading electric vehicle brand, and its competitive advantages are prominently manifested in several key aspects.</w:t>
      </w:r>
    </w:p>
    <w:p w14:paraId="67C82920" w14:textId="4EFE59BB" w:rsidR="00160266" w:rsidRPr="008B491F" w:rsidRDefault="000D2CE1" w:rsidP="009614DA">
      <w:pPr>
        <w:pStyle w:val="4"/>
        <w:rPr>
          <w:rFonts w:ascii="Times New Roman" w:hAnsi="Times New Roman" w:cs="Times New Roman"/>
        </w:rPr>
      </w:pPr>
      <w:r w:rsidRPr="008B491F">
        <w:rPr>
          <w:rFonts w:ascii="Times New Roman" w:hAnsi="Times New Roman" w:cs="Times New Roman"/>
        </w:rPr>
        <w:lastRenderedPageBreak/>
        <w:t>4</w:t>
      </w:r>
      <w:r w:rsidR="00160266" w:rsidRPr="008B491F">
        <w:rPr>
          <w:rFonts w:ascii="Times New Roman" w:hAnsi="Times New Roman" w:cs="Times New Roman"/>
        </w:rPr>
        <w:t>.1.1</w:t>
      </w:r>
      <w:r w:rsidR="005844F3" w:rsidRPr="008B491F">
        <w:rPr>
          <w:rFonts w:ascii="Times New Roman" w:hAnsi="Times New Roman" w:cs="Times New Roman"/>
        </w:rPr>
        <w:t xml:space="preserve"> </w:t>
      </w:r>
      <w:r w:rsidR="0044314B" w:rsidRPr="008B491F">
        <w:rPr>
          <w:rFonts w:ascii="Times New Roman" w:hAnsi="Times New Roman" w:cs="Times New Roman"/>
        </w:rPr>
        <w:t xml:space="preserve">Technological </w:t>
      </w:r>
      <w:r w:rsidR="008B491F">
        <w:rPr>
          <w:rFonts w:ascii="Times New Roman" w:hAnsi="Times New Roman" w:cs="Times New Roman"/>
        </w:rPr>
        <w:t>A</w:t>
      </w:r>
      <w:r w:rsidR="0044314B" w:rsidRPr="008B491F">
        <w:rPr>
          <w:rFonts w:ascii="Times New Roman" w:hAnsi="Times New Roman" w:cs="Times New Roman"/>
        </w:rPr>
        <w:t>dvantage</w:t>
      </w:r>
    </w:p>
    <w:p w14:paraId="03AF9676" w14:textId="01FD6B35" w:rsidR="005844F3" w:rsidRPr="008B491F" w:rsidRDefault="005844F3" w:rsidP="00AA7446">
      <w:pPr>
        <w:pStyle w:val="a5"/>
        <w:spacing w:after="240" w:line="360" w:lineRule="auto"/>
      </w:pPr>
      <w:r w:rsidRPr="008B491F">
        <w:t>Based on the results of the previous technological environmental analysis, it can be concluded that Tesla possesses the most advanced electric vehicle research and development capabilities and related technologies within the industry. Its technological expertise is specifically demonstrated in areas such as high-efficiency lithium-ion batteries, fast charging, intelligent driving, and vehicle connectivity. Tesla's globally leading electric vehicle technology and R&amp;D capabilities constitute its core competitive strength.</w:t>
      </w:r>
    </w:p>
    <w:p w14:paraId="75F006A3" w14:textId="59C1FF7A" w:rsidR="00160266" w:rsidRPr="008B491F" w:rsidRDefault="000D2CE1" w:rsidP="009614DA">
      <w:pPr>
        <w:pStyle w:val="4"/>
        <w:rPr>
          <w:rFonts w:ascii="Times New Roman" w:hAnsi="Times New Roman" w:cs="Times New Roman"/>
        </w:rPr>
      </w:pPr>
      <w:r w:rsidRPr="008B491F">
        <w:rPr>
          <w:rFonts w:ascii="Times New Roman" w:hAnsi="Times New Roman" w:cs="Times New Roman"/>
        </w:rPr>
        <w:t>4</w:t>
      </w:r>
      <w:r w:rsidR="00160266" w:rsidRPr="008B491F">
        <w:rPr>
          <w:rFonts w:ascii="Times New Roman" w:hAnsi="Times New Roman" w:cs="Times New Roman"/>
        </w:rPr>
        <w:t>.1.2</w:t>
      </w:r>
      <w:r w:rsidR="00411333" w:rsidRPr="008B491F">
        <w:rPr>
          <w:rFonts w:ascii="Times New Roman" w:hAnsi="Times New Roman" w:cs="Times New Roman"/>
        </w:rPr>
        <w:t xml:space="preserve"> </w:t>
      </w:r>
      <w:r w:rsidR="0097415B" w:rsidRPr="008B491F">
        <w:rPr>
          <w:rFonts w:ascii="Times New Roman" w:hAnsi="Times New Roman" w:cs="Times New Roman"/>
        </w:rPr>
        <w:t>The Tesla Gigafactory</w:t>
      </w:r>
    </w:p>
    <w:p w14:paraId="160E89C8" w14:textId="1152AACE" w:rsidR="005844F3" w:rsidRPr="008B491F" w:rsidRDefault="005844F3" w:rsidP="005844F3">
      <w:pPr>
        <w:widowControl/>
        <w:spacing w:line="360" w:lineRule="auto"/>
        <w:rPr>
          <w:rFonts w:ascii="Times New Roman" w:hAnsi="Times New Roman" w:cs="Times New Roman"/>
        </w:rPr>
      </w:pPr>
      <w:r w:rsidRPr="008B491F">
        <w:rPr>
          <w:rFonts w:ascii="Times New Roman" w:hAnsi="Times New Roman" w:cs="Times New Roman"/>
          <w:sz w:val="24"/>
          <w:szCs w:val="24"/>
        </w:rPr>
        <w:t>Tesla's Gigafactories play a crucial role in the company's success. According to Cooke (2020), these Gigafactories exhibit three main characteristics. Firstly, they are of considerable scale, with the Shanghai Gigafactory covering an area of 860,000 square meters. In 2023, Tesla achieved a global delivery total of 1.8086 million vehicles, with half of them contributed by the Shanghai Gigafactory. Secondly, as representatives of new energy brands, Tesla's Gigafactories are designed with a focus on green and environmentally friendly principles. The contribution of Tesla's Gigafactories to reducing greenhouse gas emissions and mitigating global warming is significant. Lastly, the application of big data analytics, artificial intelligence (AI), and predictive management is crucial. This enhances production and distribution efficiency, with Tesla's Gigafactories currently boasting an automation rate of 95%, and the time to produce a complete vehicle is less than 40 seconds.</w:t>
      </w:r>
    </w:p>
    <w:p w14:paraId="61179EFE" w14:textId="7848BACD" w:rsidR="00B311C6" w:rsidRPr="008B491F" w:rsidRDefault="00B311C6" w:rsidP="00B311C6">
      <w:pPr>
        <w:pStyle w:val="4"/>
        <w:rPr>
          <w:rFonts w:ascii="Times New Roman" w:hAnsi="Times New Roman" w:cs="Times New Roman"/>
        </w:rPr>
      </w:pPr>
      <w:r w:rsidRPr="008B491F">
        <w:rPr>
          <w:rFonts w:ascii="Times New Roman" w:hAnsi="Times New Roman" w:cs="Times New Roman"/>
        </w:rPr>
        <w:t>4.1.</w:t>
      </w:r>
      <w:r w:rsidR="002466A7" w:rsidRPr="008B491F">
        <w:rPr>
          <w:rFonts w:ascii="Times New Roman" w:hAnsi="Times New Roman" w:cs="Times New Roman"/>
        </w:rPr>
        <w:t>3</w:t>
      </w:r>
      <w:r w:rsidRPr="008B491F">
        <w:rPr>
          <w:rFonts w:ascii="Times New Roman" w:hAnsi="Times New Roman" w:cs="Times New Roman"/>
        </w:rPr>
        <w:t xml:space="preserve"> </w:t>
      </w:r>
      <w:r w:rsidR="0046580C" w:rsidRPr="008B491F">
        <w:rPr>
          <w:rFonts w:ascii="Times New Roman" w:hAnsi="Times New Roman" w:cs="Times New Roman"/>
        </w:rPr>
        <w:t xml:space="preserve">Strong </w:t>
      </w:r>
      <w:r w:rsidR="008B491F">
        <w:rPr>
          <w:rFonts w:ascii="Times New Roman" w:hAnsi="Times New Roman" w:cs="Times New Roman"/>
        </w:rPr>
        <w:t>B</w:t>
      </w:r>
      <w:r w:rsidR="0046580C" w:rsidRPr="008B491F">
        <w:rPr>
          <w:rFonts w:ascii="Times New Roman" w:hAnsi="Times New Roman" w:cs="Times New Roman"/>
        </w:rPr>
        <w:t xml:space="preserve">rand </w:t>
      </w:r>
      <w:r w:rsidR="008B491F">
        <w:rPr>
          <w:rFonts w:ascii="Times New Roman" w:hAnsi="Times New Roman" w:cs="Times New Roman"/>
        </w:rPr>
        <w:t>I</w:t>
      </w:r>
      <w:r w:rsidR="0046580C" w:rsidRPr="008B491F">
        <w:rPr>
          <w:rFonts w:ascii="Times New Roman" w:hAnsi="Times New Roman" w:cs="Times New Roman"/>
        </w:rPr>
        <w:t>nfluence</w:t>
      </w:r>
    </w:p>
    <w:p w14:paraId="685D9857" w14:textId="740B65A8" w:rsidR="0046580C" w:rsidRPr="008B491F" w:rsidRDefault="0046580C" w:rsidP="00F571D3">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 xml:space="preserve">As the most renowned global electric car brand, Tesla is synonymous with social status, economic capability, a passion for technology, and environmental consciousness. The Tesla brand is widely embraced by consumers worldwide for its cutting-edge </w:t>
      </w:r>
      <w:r w:rsidRPr="008B491F">
        <w:rPr>
          <w:rFonts w:ascii="Times New Roman" w:hAnsi="Times New Roman" w:cs="Times New Roman"/>
          <w:color w:val="374151"/>
          <w:sz w:val="24"/>
          <w:szCs w:val="24"/>
        </w:rPr>
        <w:lastRenderedPageBreak/>
        <w:t>technology and user-friendly design elements. Tesla has established a distinctive brand positioning for itself: cool and high-end luxury electric vehicles, characterized by powerful brand influence.</w:t>
      </w:r>
    </w:p>
    <w:p w14:paraId="52FD781C" w14:textId="54F02748" w:rsidR="006C0213" w:rsidRPr="008B491F" w:rsidRDefault="000D2CE1" w:rsidP="001F0E9B">
      <w:pPr>
        <w:pStyle w:val="3"/>
        <w:rPr>
          <w:rFonts w:ascii="Times New Roman" w:hAnsi="Times New Roman" w:cs="Times New Roman"/>
        </w:rPr>
      </w:pPr>
      <w:bookmarkStart w:id="20" w:name="_Toc155464885"/>
      <w:r w:rsidRPr="008B491F">
        <w:rPr>
          <w:rFonts w:ascii="Times New Roman" w:hAnsi="Times New Roman" w:cs="Times New Roman"/>
        </w:rPr>
        <w:t>4</w:t>
      </w:r>
      <w:r w:rsidR="006C0213" w:rsidRPr="008B491F">
        <w:rPr>
          <w:rFonts w:ascii="Times New Roman" w:hAnsi="Times New Roman" w:cs="Times New Roman"/>
        </w:rPr>
        <w:t>.2 Weaknesses</w:t>
      </w:r>
      <w:bookmarkEnd w:id="20"/>
    </w:p>
    <w:p w14:paraId="178C453F" w14:textId="75E0B3DA" w:rsidR="00A97617" w:rsidRPr="008B491F" w:rsidRDefault="000D2CE1" w:rsidP="007A3443">
      <w:pPr>
        <w:pStyle w:val="4"/>
        <w:rPr>
          <w:rFonts w:ascii="Times New Roman" w:hAnsi="Times New Roman" w:cs="Times New Roman"/>
        </w:rPr>
      </w:pPr>
      <w:r w:rsidRPr="008B491F">
        <w:rPr>
          <w:rFonts w:ascii="Times New Roman" w:hAnsi="Times New Roman" w:cs="Times New Roman"/>
        </w:rPr>
        <w:t>4</w:t>
      </w:r>
      <w:r w:rsidR="00196D7D" w:rsidRPr="008B491F">
        <w:rPr>
          <w:rFonts w:ascii="Times New Roman" w:hAnsi="Times New Roman" w:cs="Times New Roman"/>
        </w:rPr>
        <w:t xml:space="preserve">.2.1 </w:t>
      </w:r>
      <w:bookmarkStart w:id="21" w:name="OLE_LINK4"/>
      <w:r w:rsidR="008B491F">
        <w:rPr>
          <w:rFonts w:ascii="Times New Roman" w:hAnsi="Times New Roman" w:cs="Times New Roman"/>
        </w:rPr>
        <w:t>A</w:t>
      </w:r>
      <w:r w:rsidR="0046580C" w:rsidRPr="008B491F">
        <w:rPr>
          <w:rFonts w:ascii="Times New Roman" w:hAnsi="Times New Roman" w:cs="Times New Roman"/>
        </w:rPr>
        <w:t xml:space="preserve"> </w:t>
      </w:r>
      <w:r w:rsidR="008B491F">
        <w:rPr>
          <w:rFonts w:ascii="Times New Roman" w:hAnsi="Times New Roman" w:cs="Times New Roman"/>
        </w:rPr>
        <w:t>N</w:t>
      </w:r>
      <w:r w:rsidR="0046580C" w:rsidRPr="008B491F">
        <w:rPr>
          <w:rFonts w:ascii="Times New Roman" w:hAnsi="Times New Roman" w:cs="Times New Roman"/>
        </w:rPr>
        <w:t xml:space="preserve">umber of </w:t>
      </w:r>
      <w:r w:rsidR="008B491F">
        <w:rPr>
          <w:rFonts w:ascii="Times New Roman" w:hAnsi="Times New Roman" w:cs="Times New Roman"/>
        </w:rPr>
        <w:t>E</w:t>
      </w:r>
      <w:r w:rsidR="0046580C" w:rsidRPr="008B491F">
        <w:rPr>
          <w:rFonts w:ascii="Times New Roman" w:hAnsi="Times New Roman" w:cs="Times New Roman"/>
        </w:rPr>
        <w:t xml:space="preserve">xtreme </w:t>
      </w:r>
      <w:r w:rsidR="008B491F">
        <w:rPr>
          <w:rFonts w:ascii="Times New Roman" w:hAnsi="Times New Roman" w:cs="Times New Roman"/>
        </w:rPr>
        <w:t>A</w:t>
      </w:r>
      <w:r w:rsidR="0046580C" w:rsidRPr="008B491F">
        <w:rPr>
          <w:rFonts w:ascii="Times New Roman" w:hAnsi="Times New Roman" w:cs="Times New Roman"/>
        </w:rPr>
        <w:t>ccidents</w:t>
      </w:r>
    </w:p>
    <w:p w14:paraId="51C85CEF" w14:textId="43561166" w:rsidR="0046580C" w:rsidRPr="008B491F" w:rsidRDefault="0046580C" w:rsidP="004747FC">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 xml:space="preserve">According to Banker (2023), Tesla has the highest accident rate among all car brands, with Tesla drivers experiencing more accidents than drivers of any other brand. There are 23.54 accidents per 1000 Tesla drivers. According to data from the </w:t>
      </w:r>
      <w:proofErr w:type="spellStart"/>
      <w:r w:rsidRPr="008B491F">
        <w:rPr>
          <w:rFonts w:ascii="Times New Roman" w:hAnsi="Times New Roman" w:cs="Times New Roman"/>
          <w:color w:val="374151"/>
          <w:sz w:val="24"/>
          <w:szCs w:val="24"/>
        </w:rPr>
        <w:t>TeslaDeaths</w:t>
      </w:r>
      <w:proofErr w:type="spellEnd"/>
      <w:r w:rsidRPr="008B491F">
        <w:rPr>
          <w:rFonts w:ascii="Times New Roman" w:hAnsi="Times New Roman" w:cs="Times New Roman"/>
          <w:color w:val="374151"/>
          <w:sz w:val="24"/>
          <w:szCs w:val="24"/>
        </w:rPr>
        <w:t xml:space="preserve"> website (2024), as of January 6, 2024, the total number of deaths related to Tesla accidents is 481, with 42 deaths involving Tesla's autopilot system. These alarming statistics highlight a significant concern. Despite Tesla's extensive use of advanced technologies such as smart driving and lithium-ion battery thermal management, these new technologies are not yet fully mature, contributing to Tesla's high accident rate. Negative reports of these incidents can impact consumer confidence in purchasing Tesla products.</w:t>
      </w:r>
    </w:p>
    <w:p w14:paraId="051FBF42" w14:textId="3EA63BE0" w:rsidR="004167DF" w:rsidRPr="008B491F" w:rsidRDefault="000D2CE1" w:rsidP="004747FC">
      <w:pPr>
        <w:pStyle w:val="4"/>
        <w:rPr>
          <w:rFonts w:ascii="Times New Roman" w:hAnsi="Times New Roman" w:cs="Times New Roman"/>
        </w:rPr>
      </w:pPr>
      <w:r w:rsidRPr="008B491F">
        <w:rPr>
          <w:rFonts w:ascii="Times New Roman" w:hAnsi="Times New Roman" w:cs="Times New Roman"/>
        </w:rPr>
        <w:t>4</w:t>
      </w:r>
      <w:r w:rsidR="004167DF" w:rsidRPr="008B491F">
        <w:rPr>
          <w:rFonts w:ascii="Times New Roman" w:hAnsi="Times New Roman" w:cs="Times New Roman"/>
        </w:rPr>
        <w:t xml:space="preserve">.2.2 </w:t>
      </w:r>
      <w:r w:rsidR="0097415B" w:rsidRPr="008B491F">
        <w:rPr>
          <w:rFonts w:ascii="Times New Roman" w:hAnsi="Times New Roman" w:cs="Times New Roman"/>
          <w:color w:val="374151"/>
        </w:rPr>
        <w:t xml:space="preserve">High </w:t>
      </w:r>
      <w:r w:rsidR="008B491F">
        <w:rPr>
          <w:rFonts w:ascii="Times New Roman" w:hAnsi="Times New Roman" w:cs="Times New Roman"/>
          <w:color w:val="374151"/>
        </w:rPr>
        <w:t>C</w:t>
      </w:r>
      <w:r w:rsidR="0097415B" w:rsidRPr="008B491F">
        <w:rPr>
          <w:rFonts w:ascii="Times New Roman" w:hAnsi="Times New Roman" w:cs="Times New Roman"/>
          <w:color w:val="374151"/>
        </w:rPr>
        <w:t>ost</w:t>
      </w:r>
    </w:p>
    <w:bookmarkEnd w:id="21"/>
    <w:p w14:paraId="418247A7" w14:textId="0032A224" w:rsidR="0097415B" w:rsidRPr="008B491F" w:rsidRDefault="0097415B" w:rsidP="001F0E9B">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Although it was mentioned earlier that Tesla electric cars have the advantage of low operating costs, the cost has remained high due to issues related to the production capacity and raw materials of lithium-ion batteries. The high cost of lithium-ion batteries may result in relatively high prices for Tesla products. According to Liang (2022), the selling price of a standard version of the Model 3 Standard Range is $35,000, while the cost of replacing the battery is $15,800, nearly half the price of the entire vehicle. This contributes to the pricing of electric cars within the same category being higher than traditional gasoline cars, limiting the purchasing willingness of some potential consumers.</w:t>
      </w:r>
    </w:p>
    <w:p w14:paraId="539F1F8B" w14:textId="39FC29D8" w:rsidR="006C0213" w:rsidRPr="008B491F" w:rsidRDefault="000D2CE1" w:rsidP="009614DA">
      <w:pPr>
        <w:pStyle w:val="3"/>
        <w:rPr>
          <w:rFonts w:ascii="Times New Roman" w:hAnsi="Times New Roman" w:cs="Times New Roman"/>
        </w:rPr>
      </w:pPr>
      <w:bookmarkStart w:id="22" w:name="_Toc155464886"/>
      <w:r w:rsidRPr="008B491F">
        <w:rPr>
          <w:rFonts w:ascii="Times New Roman" w:hAnsi="Times New Roman" w:cs="Times New Roman"/>
        </w:rPr>
        <w:lastRenderedPageBreak/>
        <w:t>4</w:t>
      </w:r>
      <w:r w:rsidR="006C0213" w:rsidRPr="008B491F">
        <w:rPr>
          <w:rFonts w:ascii="Times New Roman" w:hAnsi="Times New Roman" w:cs="Times New Roman"/>
        </w:rPr>
        <w:t>.3 Opportunities</w:t>
      </w:r>
      <w:bookmarkEnd w:id="22"/>
    </w:p>
    <w:p w14:paraId="59418436" w14:textId="69B73D2E" w:rsidR="00690AE8" w:rsidRPr="008B491F" w:rsidRDefault="000D2CE1" w:rsidP="009614DA">
      <w:pPr>
        <w:pStyle w:val="4"/>
        <w:rPr>
          <w:rFonts w:ascii="Times New Roman" w:hAnsi="Times New Roman" w:cs="Times New Roman"/>
        </w:rPr>
      </w:pPr>
      <w:r w:rsidRPr="008B491F">
        <w:rPr>
          <w:rFonts w:ascii="Times New Roman" w:hAnsi="Times New Roman" w:cs="Times New Roman"/>
        </w:rPr>
        <w:t>4</w:t>
      </w:r>
      <w:r w:rsidR="00690AE8" w:rsidRPr="008B491F">
        <w:rPr>
          <w:rFonts w:ascii="Times New Roman" w:hAnsi="Times New Roman" w:cs="Times New Roman"/>
        </w:rPr>
        <w:t xml:space="preserve">.3.1 </w:t>
      </w:r>
      <w:r w:rsidR="0097415B" w:rsidRPr="008B491F">
        <w:rPr>
          <w:rFonts w:ascii="Times New Roman" w:hAnsi="Times New Roman" w:cs="Times New Roman"/>
        </w:rPr>
        <w:t xml:space="preserve">Environmental </w:t>
      </w:r>
      <w:r w:rsidR="008B491F">
        <w:rPr>
          <w:rFonts w:ascii="Times New Roman" w:hAnsi="Times New Roman" w:cs="Times New Roman"/>
        </w:rPr>
        <w:t>P</w:t>
      </w:r>
      <w:r w:rsidR="0097415B" w:rsidRPr="008B491F">
        <w:rPr>
          <w:rFonts w:ascii="Times New Roman" w:hAnsi="Times New Roman" w:cs="Times New Roman"/>
        </w:rPr>
        <w:t xml:space="preserve">rotection and </w:t>
      </w:r>
      <w:r w:rsidR="008B491F">
        <w:rPr>
          <w:rFonts w:ascii="Times New Roman" w:hAnsi="Times New Roman" w:cs="Times New Roman"/>
        </w:rPr>
        <w:t>G</w:t>
      </w:r>
      <w:r w:rsidR="0097415B" w:rsidRPr="008B491F">
        <w:rPr>
          <w:rFonts w:ascii="Times New Roman" w:hAnsi="Times New Roman" w:cs="Times New Roman"/>
        </w:rPr>
        <w:t>reen</w:t>
      </w:r>
    </w:p>
    <w:p w14:paraId="76ED2EF2" w14:textId="5D827FBC" w:rsidR="00102522" w:rsidRPr="008B491F" w:rsidRDefault="00102522" w:rsidP="00E170AC">
      <w:pPr>
        <w:pStyle w:val="a5"/>
        <w:shd w:val="clear" w:color="auto" w:fill="FFFFFF"/>
        <w:spacing w:line="360" w:lineRule="auto"/>
      </w:pPr>
      <w:r w:rsidRPr="008B491F">
        <w:t>According to ENERGY5 (2023), a Tesla Model S electric car consumes approximately 31 kWh of electricity to travel 100 miles. If your electricity rate is $0.13 per kilowatt-hour, this means you will spend about $4 at home to charge your Tesla for a 100-mile journey. Comparing this to gasoline-powered cars, based on data from the U.S. Department of Energy, the average cost of gasoline in the United States is around $3 per gallon. If a car can travel 25 miles per gallon, the cost of a 100-mile journey will be $12. This is more than three times the charging cost of a Tesla.</w:t>
      </w:r>
    </w:p>
    <w:p w14:paraId="3B5D7C5E" w14:textId="44B9BDDA" w:rsidR="00102522" w:rsidRPr="008B491F" w:rsidRDefault="00102522" w:rsidP="006552F2">
      <w:pPr>
        <w:pStyle w:val="a5"/>
        <w:shd w:val="clear" w:color="auto" w:fill="FFFFFF"/>
        <w:spacing w:line="360" w:lineRule="auto"/>
      </w:pPr>
      <w:r w:rsidRPr="008B491F">
        <w:t>As discussed in the previous analysis of Tesla's political and social environments, governments worldwide are increasingly focusing on environmental protection. More and more people consider the environmental attributes of products when making purchases. Tesla has successfully integrated the concepts of environmental protection and green technology into its products. According to Tesla's 2022 Impact Report (2022), a Tesla electric car can reduce 55 tons of equivalent carbon dioxide emissions during its lifecycle. In 2022 alone, customers using Tesla products reduced approximately 13.4 million metric tons of greenhouse gas emissions. This demonstrates that Tesla not only talks about environmental issues but also genuinely addresses them. As the concept of environmental protection and green technology gains acceptance, Tesla's development will continue to thrive.</w:t>
      </w:r>
    </w:p>
    <w:p w14:paraId="4A8DEC17" w14:textId="578B324D" w:rsidR="00B33B6B" w:rsidRPr="008B491F" w:rsidRDefault="000D2CE1" w:rsidP="009614DA">
      <w:pPr>
        <w:pStyle w:val="4"/>
        <w:rPr>
          <w:rFonts w:ascii="Times New Roman" w:hAnsi="Times New Roman" w:cs="Times New Roman"/>
        </w:rPr>
      </w:pPr>
      <w:r w:rsidRPr="008B491F">
        <w:rPr>
          <w:rFonts w:ascii="Times New Roman" w:hAnsi="Times New Roman" w:cs="Times New Roman"/>
        </w:rPr>
        <w:t>4</w:t>
      </w:r>
      <w:r w:rsidR="00B33B6B" w:rsidRPr="008B491F">
        <w:rPr>
          <w:rFonts w:ascii="Times New Roman" w:hAnsi="Times New Roman" w:cs="Times New Roman"/>
        </w:rPr>
        <w:t xml:space="preserve">.3.2 </w:t>
      </w:r>
      <w:r w:rsidR="00053B56" w:rsidRPr="008B491F">
        <w:rPr>
          <w:rFonts w:ascii="Times New Roman" w:hAnsi="Times New Roman" w:cs="Times New Roman"/>
        </w:rPr>
        <w:t xml:space="preserve">The </w:t>
      </w:r>
      <w:r w:rsidR="008B491F">
        <w:rPr>
          <w:rFonts w:ascii="Times New Roman" w:hAnsi="Times New Roman" w:cs="Times New Roman"/>
        </w:rPr>
        <w:t>R</w:t>
      </w:r>
      <w:r w:rsidR="00053B56" w:rsidRPr="008B491F">
        <w:rPr>
          <w:rFonts w:ascii="Times New Roman" w:hAnsi="Times New Roman" w:cs="Times New Roman"/>
        </w:rPr>
        <w:t xml:space="preserve">apid </w:t>
      </w:r>
      <w:r w:rsidR="008B491F">
        <w:rPr>
          <w:rFonts w:ascii="Times New Roman" w:hAnsi="Times New Roman" w:cs="Times New Roman"/>
        </w:rPr>
        <w:t>D</w:t>
      </w:r>
      <w:r w:rsidR="00053B56" w:rsidRPr="008B491F">
        <w:rPr>
          <w:rFonts w:ascii="Times New Roman" w:hAnsi="Times New Roman" w:cs="Times New Roman"/>
        </w:rPr>
        <w:t xml:space="preserve">evelopment of </w:t>
      </w:r>
      <w:r w:rsidR="008B491F">
        <w:rPr>
          <w:rFonts w:ascii="Times New Roman" w:hAnsi="Times New Roman" w:cs="Times New Roman"/>
        </w:rPr>
        <w:t>T</w:t>
      </w:r>
      <w:r w:rsidR="00053B56" w:rsidRPr="008B491F">
        <w:rPr>
          <w:rFonts w:ascii="Times New Roman" w:hAnsi="Times New Roman" w:cs="Times New Roman"/>
        </w:rPr>
        <w:t>echnology</w:t>
      </w:r>
    </w:p>
    <w:p w14:paraId="17CC89A2" w14:textId="75641ED4" w:rsidR="00CA1DB0" w:rsidRPr="008B491F" w:rsidRDefault="00CA1DB0" w:rsidP="00CA1DB0">
      <w:pPr>
        <w:widowControl/>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 xml:space="preserve">The rapid development of artificial intelligence and new energy technologies presents a highly advantageous opportunity for Tesla. </w:t>
      </w:r>
      <w:r w:rsidR="00823DF8" w:rsidRPr="008B491F">
        <w:rPr>
          <w:rFonts w:ascii="Times New Roman" w:hAnsi="Times New Roman" w:cs="Times New Roman"/>
          <w:color w:val="374151"/>
          <w:sz w:val="24"/>
          <w:szCs w:val="24"/>
        </w:rPr>
        <w:t>According to Brynjolfsson (2023), i</w:t>
      </w:r>
      <w:r w:rsidRPr="008B491F">
        <w:rPr>
          <w:rFonts w:ascii="Times New Roman" w:hAnsi="Times New Roman" w:cs="Times New Roman"/>
          <w:color w:val="374151"/>
          <w:sz w:val="24"/>
          <w:szCs w:val="24"/>
        </w:rPr>
        <w:t xml:space="preserve">n 2023, artificial intelligence technology experienced rapid progress, especially in the field of generative AI, where models like ChatGPT led a technological revolution. Concurrently, significant breakthroughs were achieved in fuel cell technologies, such as hydrogen </w:t>
      </w:r>
      <w:r w:rsidRPr="008B491F">
        <w:rPr>
          <w:rFonts w:ascii="Times New Roman" w:hAnsi="Times New Roman" w:cs="Times New Roman"/>
          <w:color w:val="374151"/>
          <w:sz w:val="24"/>
          <w:szCs w:val="24"/>
        </w:rPr>
        <w:lastRenderedPageBreak/>
        <w:t>energy. While Tesla maintains a significant competitive edge in areas like intelligent driving and lithium-ion batteries, technological advancements are transformative. Therefore, Tesla needs to fully seize the opportunity presented by the rapid development of artificial intelligence and new energy technologies to achieve its developmental goals.</w:t>
      </w:r>
    </w:p>
    <w:p w14:paraId="79D5AFB4" w14:textId="2CD58E9B" w:rsidR="006C0213" w:rsidRPr="008B491F" w:rsidRDefault="000D2CE1" w:rsidP="00CA1DB0">
      <w:pPr>
        <w:pStyle w:val="3"/>
        <w:rPr>
          <w:rFonts w:ascii="Times New Roman" w:hAnsi="Times New Roman" w:cs="Times New Roman"/>
        </w:rPr>
      </w:pPr>
      <w:bookmarkStart w:id="23" w:name="_Toc155464887"/>
      <w:r w:rsidRPr="008B491F">
        <w:rPr>
          <w:rFonts w:ascii="Times New Roman" w:hAnsi="Times New Roman" w:cs="Times New Roman"/>
        </w:rPr>
        <w:t>4</w:t>
      </w:r>
      <w:r w:rsidR="006C0213" w:rsidRPr="008B491F">
        <w:rPr>
          <w:rFonts w:ascii="Times New Roman" w:hAnsi="Times New Roman" w:cs="Times New Roman"/>
        </w:rPr>
        <w:t>.4 Threats</w:t>
      </w:r>
      <w:bookmarkEnd w:id="23"/>
    </w:p>
    <w:p w14:paraId="284D9DE3" w14:textId="0A7486E2" w:rsidR="0056655C" w:rsidRPr="008B491F" w:rsidRDefault="0056655C" w:rsidP="0056655C">
      <w:pPr>
        <w:pStyle w:val="4"/>
        <w:rPr>
          <w:rFonts w:ascii="Times New Roman" w:hAnsi="Times New Roman" w:cs="Times New Roman"/>
        </w:rPr>
      </w:pPr>
      <w:r w:rsidRPr="008B491F">
        <w:rPr>
          <w:rFonts w:ascii="Times New Roman" w:hAnsi="Times New Roman" w:cs="Times New Roman"/>
        </w:rPr>
        <w:t xml:space="preserve">4.4.1 </w:t>
      </w:r>
      <w:r w:rsidR="008E3E51" w:rsidRPr="008E3E51">
        <w:rPr>
          <w:rFonts w:ascii="Times New Roman" w:hAnsi="Times New Roman" w:cs="Times New Roman"/>
        </w:rPr>
        <w:t xml:space="preserve">Fierce </w:t>
      </w:r>
      <w:r w:rsidR="008E3E51">
        <w:rPr>
          <w:rFonts w:ascii="Times New Roman" w:hAnsi="Times New Roman" w:cs="Times New Roman"/>
        </w:rPr>
        <w:t>C</w:t>
      </w:r>
      <w:r w:rsidR="008E3E51" w:rsidRPr="008E3E51">
        <w:rPr>
          <w:rFonts w:ascii="Times New Roman" w:hAnsi="Times New Roman" w:cs="Times New Roman"/>
        </w:rPr>
        <w:t>ompetition</w:t>
      </w:r>
    </w:p>
    <w:p w14:paraId="163554FF" w14:textId="3DBE2317" w:rsidR="0019286A" w:rsidRPr="008B491F" w:rsidRDefault="0019286A" w:rsidP="009D0EC9">
      <w:pPr>
        <w:widowControl/>
        <w:spacing w:line="360" w:lineRule="auto"/>
        <w:rPr>
          <w:rFonts w:ascii="Times New Roman" w:hAnsi="Times New Roman" w:cs="Times New Roman"/>
          <w:color w:val="374151"/>
          <w:sz w:val="24"/>
          <w:szCs w:val="24"/>
        </w:rPr>
      </w:pPr>
      <w:bookmarkStart w:id="24" w:name="OLE_LINK8"/>
      <w:r w:rsidRPr="008B491F">
        <w:rPr>
          <w:rFonts w:ascii="Times New Roman" w:hAnsi="Times New Roman" w:cs="Times New Roman"/>
          <w:color w:val="374151"/>
          <w:sz w:val="24"/>
          <w:szCs w:val="24"/>
        </w:rPr>
        <w:t>More and more countries are vigorously promoting the development of new energy vehicles, and an increasing number of traditional automotive companies are undergoing transformation. Additionally, battery manufacturers, such as Contemporary Amperex Technology Co. Limited (CATL), are providing readily available lithium-ion battery products for customers. This will lower the barriers to entry in the industry, leading to a growing number of players entering the new energy vehicle sector, intensifying competition.</w:t>
      </w:r>
    </w:p>
    <w:bookmarkEnd w:id="24"/>
    <w:p w14:paraId="734F26B6" w14:textId="7B39CF8D" w:rsidR="00F44502" w:rsidRPr="008B491F" w:rsidRDefault="00F44502" w:rsidP="00F44502">
      <w:pPr>
        <w:pStyle w:val="4"/>
        <w:rPr>
          <w:rFonts w:ascii="Times New Roman" w:hAnsi="Times New Roman" w:cs="Times New Roman"/>
        </w:rPr>
      </w:pPr>
      <w:r w:rsidRPr="008B491F">
        <w:rPr>
          <w:rFonts w:ascii="Times New Roman" w:hAnsi="Times New Roman" w:cs="Times New Roman"/>
        </w:rPr>
        <w:t xml:space="preserve">4.2.2 </w:t>
      </w:r>
      <w:r w:rsidR="0019286A" w:rsidRPr="008B491F">
        <w:rPr>
          <w:rFonts w:ascii="Times New Roman" w:hAnsi="Times New Roman" w:cs="Times New Roman"/>
        </w:rPr>
        <w:t xml:space="preserve">Raw </w:t>
      </w:r>
      <w:r w:rsidR="008E3E51">
        <w:rPr>
          <w:rFonts w:ascii="Times New Roman" w:hAnsi="Times New Roman" w:cs="Times New Roman"/>
        </w:rPr>
        <w:t>M</w:t>
      </w:r>
      <w:r w:rsidR="0019286A" w:rsidRPr="008B491F">
        <w:rPr>
          <w:rFonts w:ascii="Times New Roman" w:hAnsi="Times New Roman" w:cs="Times New Roman"/>
        </w:rPr>
        <w:t xml:space="preserve">aterial </w:t>
      </w:r>
      <w:r w:rsidR="008E3E51">
        <w:rPr>
          <w:rFonts w:ascii="Times New Roman" w:hAnsi="Times New Roman" w:cs="Times New Roman"/>
        </w:rPr>
        <w:t>P</w:t>
      </w:r>
      <w:r w:rsidR="0019286A" w:rsidRPr="008B491F">
        <w:rPr>
          <w:rFonts w:ascii="Times New Roman" w:hAnsi="Times New Roman" w:cs="Times New Roman"/>
        </w:rPr>
        <w:t xml:space="preserve">rice </w:t>
      </w:r>
      <w:r w:rsidR="008E3E51">
        <w:rPr>
          <w:rFonts w:ascii="Times New Roman" w:hAnsi="Times New Roman" w:cs="Times New Roman"/>
        </w:rPr>
        <w:t>F</w:t>
      </w:r>
      <w:r w:rsidR="0019286A" w:rsidRPr="008B491F">
        <w:rPr>
          <w:rFonts w:ascii="Times New Roman" w:hAnsi="Times New Roman" w:cs="Times New Roman"/>
        </w:rPr>
        <w:t>luctuation</w:t>
      </w:r>
    </w:p>
    <w:p w14:paraId="67A14674" w14:textId="68514DF6" w:rsidR="0019286A" w:rsidRPr="008B491F" w:rsidRDefault="0019286A" w:rsidP="007C785F">
      <w:pPr>
        <w:widowControl/>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The production of lithium-ion batteries involves suppliers of raw materials such as lithium and cobalt. Although Tesla has reduced its reliance on suppliers through long-term contracts and vertical integration, volatility in certain raw material markets can still put some pressure on the company.</w:t>
      </w:r>
    </w:p>
    <w:p w14:paraId="1D1F427A" w14:textId="037EF1F9" w:rsidR="006B4FFB" w:rsidRPr="008B491F" w:rsidRDefault="006B4FFB" w:rsidP="006B4FFB">
      <w:pPr>
        <w:pStyle w:val="3"/>
        <w:rPr>
          <w:rFonts w:ascii="Times New Roman" w:hAnsi="Times New Roman" w:cs="Times New Roman"/>
        </w:rPr>
      </w:pPr>
      <w:bookmarkStart w:id="25" w:name="_Toc155464888"/>
      <w:r w:rsidRPr="008B491F">
        <w:rPr>
          <w:rFonts w:ascii="Times New Roman" w:hAnsi="Times New Roman" w:cs="Times New Roman"/>
        </w:rPr>
        <w:t xml:space="preserve">4.5 SWOT </w:t>
      </w:r>
      <w:r w:rsidR="008E3E51">
        <w:rPr>
          <w:rFonts w:ascii="Times New Roman" w:hAnsi="Times New Roman" w:cs="Times New Roman"/>
        </w:rPr>
        <w:t>A</w:t>
      </w:r>
      <w:r w:rsidRPr="008B491F">
        <w:rPr>
          <w:rFonts w:ascii="Times New Roman" w:hAnsi="Times New Roman" w:cs="Times New Roman"/>
        </w:rPr>
        <w:t xml:space="preserve">nalysis </w:t>
      </w:r>
      <w:r w:rsidR="008E3E51">
        <w:rPr>
          <w:rFonts w:ascii="Times New Roman" w:hAnsi="Times New Roman" w:cs="Times New Roman"/>
        </w:rPr>
        <w:t>C</w:t>
      </w:r>
      <w:r w:rsidRPr="008B491F">
        <w:rPr>
          <w:rFonts w:ascii="Times New Roman" w:hAnsi="Times New Roman" w:cs="Times New Roman"/>
        </w:rPr>
        <w:t>onclusion</w:t>
      </w:r>
      <w:bookmarkEnd w:id="25"/>
    </w:p>
    <w:p w14:paraId="16629250" w14:textId="3100A721" w:rsidR="00C70533" w:rsidRPr="008B491F" w:rsidRDefault="00C70533" w:rsidP="00662796">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 xml:space="preserve">Based on the previous analysis of Tesla's strengths, weaknesses, opportunities, and threats, a SWOT analysis matrix for Tesla has been developed, as shown in Table </w:t>
      </w:r>
      <w:r w:rsidR="00747CB1" w:rsidRPr="008B491F">
        <w:rPr>
          <w:rFonts w:ascii="Times New Roman" w:hAnsi="Times New Roman" w:cs="Times New Roman"/>
          <w:color w:val="374151"/>
          <w:sz w:val="24"/>
          <w:szCs w:val="24"/>
        </w:rPr>
        <w:t>2</w:t>
      </w:r>
      <w:r w:rsidRPr="008B491F">
        <w:rPr>
          <w:rFonts w:ascii="Times New Roman" w:hAnsi="Times New Roman" w:cs="Times New Roman"/>
          <w:color w:val="374151"/>
          <w:sz w:val="24"/>
          <w:szCs w:val="24"/>
        </w:rPr>
        <w:t xml:space="preserve">. This matrix serves as a foundation and guidance for formulating specific marketing strategies. When combined with STP (Segmentation, Targeting, Positioning) analysis </w:t>
      </w:r>
      <w:r w:rsidRPr="008B491F">
        <w:rPr>
          <w:rFonts w:ascii="Times New Roman" w:hAnsi="Times New Roman" w:cs="Times New Roman"/>
          <w:color w:val="374151"/>
          <w:sz w:val="24"/>
          <w:szCs w:val="24"/>
        </w:rPr>
        <w:lastRenderedPageBreak/>
        <w:t>and PEST (Political, Economic, Social, Technological) analysis, and considering Tesla's dynamism and strengths, it is recommended to focus on SO (Strengths-Opportunities) or WO (Weaknesses-Opportunities) strategies for marketing planning.</w:t>
      </w:r>
    </w:p>
    <w:p w14:paraId="51F91035" w14:textId="16D0C65D" w:rsidR="00662796" w:rsidRPr="008B491F" w:rsidRDefault="00662796" w:rsidP="00662796">
      <w:pPr>
        <w:spacing w:line="360" w:lineRule="auto"/>
        <w:rPr>
          <w:rFonts w:ascii="Times New Roman" w:hAnsi="Times New Roman" w:cs="Times New Roman"/>
          <w:b/>
          <w:bCs/>
          <w:color w:val="374151"/>
          <w:sz w:val="24"/>
          <w:szCs w:val="24"/>
        </w:rPr>
      </w:pPr>
      <w:r w:rsidRPr="008B491F">
        <w:rPr>
          <w:rFonts w:ascii="Times New Roman" w:hAnsi="Times New Roman" w:cs="Times New Roman"/>
          <w:b/>
          <w:bCs/>
          <w:color w:val="374151"/>
          <w:sz w:val="24"/>
          <w:szCs w:val="24"/>
        </w:rPr>
        <w:t xml:space="preserve">Table </w:t>
      </w:r>
      <w:r w:rsidR="00747CB1" w:rsidRPr="008B491F">
        <w:rPr>
          <w:rFonts w:ascii="Times New Roman" w:hAnsi="Times New Roman" w:cs="Times New Roman"/>
          <w:b/>
          <w:bCs/>
          <w:color w:val="374151"/>
          <w:sz w:val="24"/>
          <w:szCs w:val="24"/>
        </w:rPr>
        <w:t>2</w:t>
      </w:r>
    </w:p>
    <w:p w14:paraId="54902A64" w14:textId="11A2809A" w:rsidR="00662796" w:rsidRPr="008B491F" w:rsidRDefault="00317F9C" w:rsidP="00662796">
      <w:pPr>
        <w:widowControl/>
        <w:spacing w:line="360" w:lineRule="auto"/>
        <w:jc w:val="center"/>
        <w:rPr>
          <w:rFonts w:ascii="Times New Roman" w:hAnsi="Times New Roman" w:cs="Times New Roman"/>
          <w:b/>
          <w:bCs/>
          <w:color w:val="374151"/>
          <w:sz w:val="24"/>
          <w:szCs w:val="24"/>
        </w:rPr>
      </w:pPr>
      <w:r w:rsidRPr="008B491F">
        <w:rPr>
          <w:rFonts w:ascii="Times New Roman" w:hAnsi="Times New Roman" w:cs="Times New Roman"/>
          <w:b/>
          <w:bCs/>
          <w:color w:val="374151"/>
          <w:sz w:val="24"/>
          <w:szCs w:val="24"/>
        </w:rPr>
        <w:t>Tesla</w:t>
      </w:r>
      <w:r w:rsidR="00662796" w:rsidRPr="008B491F">
        <w:rPr>
          <w:rFonts w:ascii="Times New Roman" w:hAnsi="Times New Roman" w:cs="Times New Roman"/>
          <w:b/>
          <w:bCs/>
          <w:color w:val="374151"/>
          <w:sz w:val="24"/>
          <w:szCs w:val="24"/>
        </w:rPr>
        <w:t>’s SWOT analysis matrix</w:t>
      </w:r>
    </w:p>
    <w:tbl>
      <w:tblPr>
        <w:tblStyle w:val="ae"/>
        <w:tblW w:w="0" w:type="auto"/>
        <w:tblLook w:val="04A0" w:firstRow="1" w:lastRow="0" w:firstColumn="1" w:lastColumn="0" w:noHBand="0" w:noVBand="1"/>
      </w:tblPr>
      <w:tblGrid>
        <w:gridCol w:w="2765"/>
        <w:gridCol w:w="2765"/>
        <w:gridCol w:w="2766"/>
      </w:tblGrid>
      <w:tr w:rsidR="00900738" w:rsidRPr="008B491F" w14:paraId="0955A508" w14:textId="77777777" w:rsidTr="0070216F">
        <w:tc>
          <w:tcPr>
            <w:tcW w:w="2765" w:type="dxa"/>
            <w:vMerge w:val="restart"/>
            <w:tcBorders>
              <w:tl2br w:val="single" w:sz="4" w:space="0" w:color="auto"/>
            </w:tcBorders>
          </w:tcPr>
          <w:p w14:paraId="5B9FF39C" w14:textId="77777777" w:rsidR="00900738" w:rsidRPr="008B491F" w:rsidRDefault="00900738" w:rsidP="00900738">
            <w:pPr>
              <w:widowControl/>
              <w:spacing w:line="360" w:lineRule="auto"/>
              <w:ind w:firstLineChars="700" w:firstLine="1680"/>
              <w:rPr>
                <w:rFonts w:ascii="Times New Roman" w:hAnsi="Times New Roman" w:cs="Times New Roman"/>
                <w:color w:val="374151"/>
                <w:sz w:val="24"/>
                <w:szCs w:val="24"/>
              </w:rPr>
            </w:pPr>
            <w:r w:rsidRPr="008B491F">
              <w:rPr>
                <w:rFonts w:ascii="Times New Roman" w:hAnsi="Times New Roman" w:cs="Times New Roman"/>
                <w:color w:val="374151"/>
                <w:sz w:val="24"/>
                <w:szCs w:val="24"/>
              </w:rPr>
              <w:t>Interior</w:t>
            </w:r>
          </w:p>
          <w:p w14:paraId="3A7D6D0C" w14:textId="77777777" w:rsidR="00900738" w:rsidRPr="008B491F" w:rsidRDefault="00900738" w:rsidP="003D5327">
            <w:pPr>
              <w:spacing w:line="360" w:lineRule="auto"/>
              <w:rPr>
                <w:rFonts w:ascii="Times New Roman" w:hAnsi="Times New Roman" w:cs="Times New Roman"/>
                <w:color w:val="374151"/>
                <w:sz w:val="24"/>
                <w:szCs w:val="24"/>
              </w:rPr>
            </w:pPr>
          </w:p>
          <w:p w14:paraId="64075524" w14:textId="2E101835" w:rsidR="00900738" w:rsidRPr="008B491F" w:rsidRDefault="00900738" w:rsidP="003D5327">
            <w:pPr>
              <w:spacing w:line="360" w:lineRule="auto"/>
              <w:rPr>
                <w:rFonts w:ascii="Times New Roman" w:hAnsi="Times New Roman" w:cs="Times New Roman"/>
                <w:color w:val="374151"/>
                <w:sz w:val="24"/>
                <w:szCs w:val="24"/>
              </w:rPr>
            </w:pPr>
            <w:r w:rsidRPr="008B491F">
              <w:rPr>
                <w:rFonts w:ascii="Times New Roman" w:hAnsi="Times New Roman" w:cs="Times New Roman"/>
                <w:color w:val="374151"/>
                <w:sz w:val="24"/>
                <w:szCs w:val="24"/>
              </w:rPr>
              <w:t>External</w:t>
            </w:r>
          </w:p>
        </w:tc>
        <w:tc>
          <w:tcPr>
            <w:tcW w:w="2765" w:type="dxa"/>
            <w:shd w:val="clear" w:color="auto" w:fill="BFBFBF" w:themeFill="background1" w:themeFillShade="BF"/>
          </w:tcPr>
          <w:p w14:paraId="085A4144" w14:textId="566FF30C" w:rsidR="00900738" w:rsidRPr="008B491F" w:rsidRDefault="00900738" w:rsidP="00900738">
            <w:pPr>
              <w:widowControl/>
              <w:spacing w:line="360" w:lineRule="auto"/>
              <w:jc w:val="center"/>
              <w:rPr>
                <w:rFonts w:ascii="Times New Roman" w:hAnsi="Times New Roman" w:cs="Times New Roman"/>
                <w:b/>
                <w:bCs/>
                <w:color w:val="374151"/>
                <w:sz w:val="24"/>
                <w:szCs w:val="24"/>
              </w:rPr>
            </w:pPr>
            <w:r w:rsidRPr="008B491F">
              <w:rPr>
                <w:rFonts w:ascii="Times New Roman" w:hAnsi="Times New Roman" w:cs="Times New Roman"/>
                <w:b/>
                <w:bCs/>
                <w:color w:val="374151"/>
                <w:sz w:val="24"/>
                <w:szCs w:val="24"/>
              </w:rPr>
              <w:t>Strengths</w:t>
            </w:r>
          </w:p>
        </w:tc>
        <w:tc>
          <w:tcPr>
            <w:tcW w:w="2766" w:type="dxa"/>
            <w:shd w:val="clear" w:color="auto" w:fill="BFBFBF" w:themeFill="background1" w:themeFillShade="BF"/>
          </w:tcPr>
          <w:p w14:paraId="09868980" w14:textId="637098BB" w:rsidR="00900738" w:rsidRPr="008B491F" w:rsidRDefault="00900738" w:rsidP="00900738">
            <w:pPr>
              <w:widowControl/>
              <w:spacing w:line="360" w:lineRule="auto"/>
              <w:jc w:val="center"/>
              <w:rPr>
                <w:rFonts w:ascii="Times New Roman" w:hAnsi="Times New Roman" w:cs="Times New Roman"/>
                <w:b/>
                <w:bCs/>
                <w:color w:val="374151"/>
                <w:sz w:val="24"/>
                <w:szCs w:val="24"/>
              </w:rPr>
            </w:pPr>
            <w:r w:rsidRPr="008B491F">
              <w:rPr>
                <w:rFonts w:ascii="Times New Roman" w:hAnsi="Times New Roman" w:cs="Times New Roman"/>
                <w:b/>
                <w:bCs/>
                <w:color w:val="374151"/>
                <w:sz w:val="24"/>
                <w:szCs w:val="24"/>
              </w:rPr>
              <w:t>Weakness</w:t>
            </w:r>
          </w:p>
        </w:tc>
      </w:tr>
      <w:tr w:rsidR="00900738" w:rsidRPr="008B491F" w14:paraId="555A5734" w14:textId="77777777" w:rsidTr="0070216F">
        <w:tc>
          <w:tcPr>
            <w:tcW w:w="2765" w:type="dxa"/>
            <w:vMerge/>
            <w:tcBorders>
              <w:bottom w:val="single" w:sz="4" w:space="0" w:color="auto"/>
            </w:tcBorders>
          </w:tcPr>
          <w:p w14:paraId="35A8D9DB" w14:textId="0E5B3228" w:rsidR="00900738" w:rsidRPr="008B491F" w:rsidRDefault="00900738" w:rsidP="003D5327">
            <w:pPr>
              <w:widowControl/>
              <w:spacing w:line="360" w:lineRule="auto"/>
              <w:rPr>
                <w:rFonts w:ascii="Times New Roman" w:hAnsi="Times New Roman" w:cs="Times New Roman"/>
                <w:color w:val="374151"/>
                <w:sz w:val="24"/>
                <w:szCs w:val="24"/>
              </w:rPr>
            </w:pPr>
          </w:p>
        </w:tc>
        <w:tc>
          <w:tcPr>
            <w:tcW w:w="2765" w:type="dxa"/>
          </w:tcPr>
          <w:p w14:paraId="2A68CA82" w14:textId="77777777" w:rsidR="00900738" w:rsidRPr="008B491F" w:rsidRDefault="00900738" w:rsidP="00900738">
            <w:pPr>
              <w:pStyle w:val="a7"/>
              <w:numPr>
                <w:ilvl w:val="0"/>
                <w:numId w:val="10"/>
              </w:numPr>
              <w:ind w:firstLineChars="0"/>
              <w:rPr>
                <w:rFonts w:ascii="Times New Roman" w:hAnsi="Times New Roman" w:cs="Times New Roman"/>
              </w:rPr>
            </w:pPr>
            <w:r w:rsidRPr="008B491F">
              <w:rPr>
                <w:rFonts w:ascii="Times New Roman" w:hAnsi="Times New Roman" w:cs="Times New Roman"/>
              </w:rPr>
              <w:t>Technological advantage</w:t>
            </w:r>
          </w:p>
          <w:p w14:paraId="2E10D652" w14:textId="77777777" w:rsidR="00317F9C" w:rsidRPr="008B491F" w:rsidRDefault="00317F9C" w:rsidP="00900738">
            <w:pPr>
              <w:pStyle w:val="a7"/>
              <w:numPr>
                <w:ilvl w:val="0"/>
                <w:numId w:val="10"/>
              </w:numPr>
              <w:ind w:firstLineChars="0"/>
              <w:rPr>
                <w:rFonts w:ascii="Times New Roman" w:hAnsi="Times New Roman" w:cs="Times New Roman"/>
              </w:rPr>
            </w:pPr>
            <w:r w:rsidRPr="008B491F">
              <w:rPr>
                <w:rFonts w:ascii="Times New Roman" w:hAnsi="Times New Roman" w:cs="Times New Roman"/>
              </w:rPr>
              <w:t>The Tesla Gigafactory</w:t>
            </w:r>
          </w:p>
          <w:p w14:paraId="29BA7802" w14:textId="7C4530F8" w:rsidR="00900738" w:rsidRPr="008B491F" w:rsidRDefault="00317F9C" w:rsidP="00900738">
            <w:pPr>
              <w:pStyle w:val="a7"/>
              <w:numPr>
                <w:ilvl w:val="0"/>
                <w:numId w:val="10"/>
              </w:numPr>
              <w:ind w:firstLineChars="0"/>
              <w:rPr>
                <w:rFonts w:ascii="Times New Roman" w:hAnsi="Times New Roman" w:cs="Times New Roman"/>
              </w:rPr>
            </w:pPr>
            <w:r w:rsidRPr="008B491F">
              <w:rPr>
                <w:rFonts w:ascii="Times New Roman" w:hAnsi="Times New Roman" w:cs="Times New Roman"/>
              </w:rPr>
              <w:t>Strong brand influence</w:t>
            </w:r>
          </w:p>
        </w:tc>
        <w:tc>
          <w:tcPr>
            <w:tcW w:w="2766" w:type="dxa"/>
          </w:tcPr>
          <w:p w14:paraId="551AB0D0" w14:textId="5BAD6034" w:rsidR="00317F9C" w:rsidRPr="008B491F" w:rsidRDefault="00317F9C" w:rsidP="00900738">
            <w:pPr>
              <w:pStyle w:val="4"/>
              <w:numPr>
                <w:ilvl w:val="0"/>
                <w:numId w:val="11"/>
              </w:numPr>
              <w:spacing w:before="0" w:after="0" w:line="240" w:lineRule="auto"/>
              <w:rPr>
                <w:rFonts w:ascii="Times New Roman" w:eastAsiaTheme="minorEastAsia" w:hAnsi="Times New Roman" w:cs="Times New Roman"/>
                <w:b w:val="0"/>
                <w:bCs w:val="0"/>
                <w:sz w:val="21"/>
                <w:szCs w:val="22"/>
              </w:rPr>
            </w:pPr>
            <w:r w:rsidRPr="008B491F">
              <w:rPr>
                <w:rFonts w:ascii="Times New Roman" w:eastAsiaTheme="minorEastAsia" w:hAnsi="Times New Roman" w:cs="Times New Roman"/>
                <w:b w:val="0"/>
                <w:bCs w:val="0"/>
                <w:sz w:val="21"/>
                <w:szCs w:val="22"/>
              </w:rPr>
              <w:t>Accidents</w:t>
            </w:r>
            <w:r w:rsidRPr="008B491F">
              <w:rPr>
                <w:rFonts w:ascii="Times New Roman" w:eastAsiaTheme="minorEastAsia" w:hAnsi="Times New Roman" w:cs="Times New Roman"/>
                <w:sz w:val="21"/>
                <w:szCs w:val="22"/>
              </w:rPr>
              <w:t xml:space="preserve"> </w:t>
            </w:r>
          </w:p>
          <w:p w14:paraId="719AA935" w14:textId="335A42D9" w:rsidR="00900738" w:rsidRPr="008B491F" w:rsidRDefault="00317F9C" w:rsidP="00900738">
            <w:pPr>
              <w:pStyle w:val="4"/>
              <w:numPr>
                <w:ilvl w:val="0"/>
                <w:numId w:val="11"/>
              </w:numPr>
              <w:spacing w:before="0" w:after="0" w:line="240" w:lineRule="auto"/>
              <w:rPr>
                <w:rFonts w:ascii="Times New Roman" w:eastAsiaTheme="minorEastAsia" w:hAnsi="Times New Roman" w:cs="Times New Roman"/>
                <w:b w:val="0"/>
                <w:bCs w:val="0"/>
                <w:sz w:val="21"/>
                <w:szCs w:val="22"/>
              </w:rPr>
            </w:pPr>
            <w:r w:rsidRPr="008B491F">
              <w:rPr>
                <w:rFonts w:ascii="Times New Roman" w:eastAsiaTheme="minorEastAsia" w:hAnsi="Times New Roman" w:cs="Times New Roman"/>
                <w:b w:val="0"/>
                <w:bCs w:val="0"/>
                <w:sz w:val="21"/>
                <w:szCs w:val="22"/>
              </w:rPr>
              <w:t>High cost</w:t>
            </w:r>
          </w:p>
        </w:tc>
      </w:tr>
      <w:tr w:rsidR="0071520F" w:rsidRPr="008B491F" w14:paraId="6E92B11C" w14:textId="77777777" w:rsidTr="0070216F">
        <w:tc>
          <w:tcPr>
            <w:tcW w:w="2765" w:type="dxa"/>
            <w:shd w:val="clear" w:color="auto" w:fill="BFBFBF" w:themeFill="background1" w:themeFillShade="BF"/>
          </w:tcPr>
          <w:p w14:paraId="05D056F6" w14:textId="7141FBD0" w:rsidR="0071520F" w:rsidRPr="008B491F" w:rsidRDefault="00900738" w:rsidP="00900738">
            <w:pPr>
              <w:widowControl/>
              <w:spacing w:line="360" w:lineRule="auto"/>
              <w:jc w:val="center"/>
              <w:rPr>
                <w:rFonts w:ascii="Times New Roman" w:hAnsi="Times New Roman" w:cs="Times New Roman"/>
                <w:b/>
                <w:bCs/>
                <w:color w:val="374151"/>
                <w:sz w:val="24"/>
                <w:szCs w:val="24"/>
              </w:rPr>
            </w:pPr>
            <w:r w:rsidRPr="008B491F">
              <w:rPr>
                <w:rFonts w:ascii="Times New Roman" w:hAnsi="Times New Roman" w:cs="Times New Roman"/>
                <w:b/>
                <w:bCs/>
                <w:color w:val="374151"/>
                <w:sz w:val="24"/>
                <w:szCs w:val="24"/>
              </w:rPr>
              <w:t>Opportunities</w:t>
            </w:r>
          </w:p>
        </w:tc>
        <w:tc>
          <w:tcPr>
            <w:tcW w:w="2765" w:type="dxa"/>
          </w:tcPr>
          <w:p w14:paraId="24A4D284" w14:textId="3622C0F5" w:rsidR="0071520F" w:rsidRPr="008B491F" w:rsidRDefault="00900738" w:rsidP="00C5782A">
            <w:pPr>
              <w:widowControl/>
              <w:spacing w:line="360" w:lineRule="auto"/>
              <w:jc w:val="center"/>
              <w:rPr>
                <w:rFonts w:ascii="Times New Roman" w:hAnsi="Times New Roman" w:cs="Times New Roman"/>
                <w:color w:val="374151"/>
                <w:sz w:val="24"/>
                <w:szCs w:val="24"/>
              </w:rPr>
            </w:pPr>
            <w:proofErr w:type="gramStart"/>
            <w:r w:rsidRPr="008B491F">
              <w:rPr>
                <w:rFonts w:ascii="Times New Roman" w:hAnsi="Times New Roman" w:cs="Times New Roman"/>
                <w:color w:val="374151"/>
                <w:sz w:val="24"/>
                <w:szCs w:val="24"/>
              </w:rPr>
              <w:t>SO</w:t>
            </w:r>
            <w:proofErr w:type="gramEnd"/>
            <w:r w:rsidR="00C5782A" w:rsidRPr="008B491F">
              <w:rPr>
                <w:rFonts w:ascii="Times New Roman" w:hAnsi="Times New Roman" w:cs="Times New Roman"/>
              </w:rPr>
              <w:t xml:space="preserve"> </w:t>
            </w:r>
            <w:r w:rsidR="00C5782A" w:rsidRPr="008B491F">
              <w:rPr>
                <w:rFonts w:ascii="Times New Roman" w:hAnsi="Times New Roman" w:cs="Times New Roman"/>
                <w:color w:val="374151"/>
                <w:sz w:val="24"/>
                <w:szCs w:val="24"/>
              </w:rPr>
              <w:t>strategy</w:t>
            </w:r>
          </w:p>
        </w:tc>
        <w:tc>
          <w:tcPr>
            <w:tcW w:w="2766" w:type="dxa"/>
          </w:tcPr>
          <w:p w14:paraId="622CDFCD" w14:textId="6F064C3B" w:rsidR="0071520F" w:rsidRPr="008B491F" w:rsidRDefault="00C5782A" w:rsidP="00C5782A">
            <w:pPr>
              <w:widowControl/>
              <w:spacing w:line="360" w:lineRule="auto"/>
              <w:jc w:val="center"/>
              <w:rPr>
                <w:rFonts w:ascii="Times New Roman" w:hAnsi="Times New Roman" w:cs="Times New Roman"/>
                <w:color w:val="374151"/>
                <w:sz w:val="24"/>
                <w:szCs w:val="24"/>
              </w:rPr>
            </w:pPr>
            <w:r w:rsidRPr="008B491F">
              <w:rPr>
                <w:rFonts w:ascii="Times New Roman" w:hAnsi="Times New Roman" w:cs="Times New Roman"/>
                <w:color w:val="374151"/>
                <w:sz w:val="24"/>
                <w:szCs w:val="24"/>
              </w:rPr>
              <w:t>WO strategy</w:t>
            </w:r>
          </w:p>
        </w:tc>
      </w:tr>
      <w:tr w:rsidR="0071520F" w:rsidRPr="008B491F" w14:paraId="3B71ECCD" w14:textId="77777777" w:rsidTr="0070216F">
        <w:tc>
          <w:tcPr>
            <w:tcW w:w="2765" w:type="dxa"/>
            <w:tcBorders>
              <w:bottom w:val="single" w:sz="4" w:space="0" w:color="auto"/>
            </w:tcBorders>
          </w:tcPr>
          <w:p w14:paraId="4495AB89" w14:textId="77777777" w:rsidR="00317F9C" w:rsidRPr="008B491F" w:rsidRDefault="00317F9C" w:rsidP="00900738">
            <w:pPr>
              <w:pStyle w:val="a7"/>
              <w:numPr>
                <w:ilvl w:val="0"/>
                <w:numId w:val="12"/>
              </w:numPr>
              <w:ind w:firstLineChars="0"/>
              <w:jc w:val="left"/>
              <w:rPr>
                <w:rFonts w:ascii="Times New Roman" w:hAnsi="Times New Roman" w:cs="Times New Roman"/>
                <w:color w:val="374151"/>
                <w:sz w:val="24"/>
                <w:szCs w:val="24"/>
              </w:rPr>
            </w:pPr>
            <w:r w:rsidRPr="008B491F">
              <w:rPr>
                <w:rFonts w:ascii="Times New Roman" w:hAnsi="Times New Roman" w:cs="Times New Roman"/>
              </w:rPr>
              <w:t xml:space="preserve">Environmental protection and green </w:t>
            </w:r>
          </w:p>
          <w:p w14:paraId="0CA15FC2" w14:textId="135A1667" w:rsidR="00900738" w:rsidRPr="008B491F" w:rsidRDefault="00CA1DB0" w:rsidP="00900738">
            <w:pPr>
              <w:pStyle w:val="a7"/>
              <w:numPr>
                <w:ilvl w:val="0"/>
                <w:numId w:val="12"/>
              </w:numPr>
              <w:ind w:firstLineChars="0"/>
              <w:jc w:val="left"/>
              <w:rPr>
                <w:rFonts w:ascii="Times New Roman" w:hAnsi="Times New Roman" w:cs="Times New Roman"/>
                <w:color w:val="374151"/>
                <w:sz w:val="24"/>
                <w:szCs w:val="24"/>
              </w:rPr>
            </w:pPr>
            <w:r w:rsidRPr="008B491F">
              <w:rPr>
                <w:rFonts w:ascii="Times New Roman" w:hAnsi="Times New Roman" w:cs="Times New Roman"/>
              </w:rPr>
              <w:t>The rapid development of technology</w:t>
            </w:r>
          </w:p>
        </w:tc>
        <w:tc>
          <w:tcPr>
            <w:tcW w:w="2765" w:type="dxa"/>
          </w:tcPr>
          <w:p w14:paraId="25E34E33" w14:textId="4E3D05DD" w:rsidR="0071520F" w:rsidRPr="008B491F" w:rsidRDefault="00640ACD" w:rsidP="00640ACD">
            <w:pPr>
              <w:widowControl/>
              <w:jc w:val="left"/>
              <w:rPr>
                <w:rFonts w:ascii="Times New Roman" w:hAnsi="Times New Roman" w:cs="Times New Roman"/>
                <w:color w:val="374151"/>
                <w:szCs w:val="21"/>
              </w:rPr>
            </w:pPr>
            <w:r w:rsidRPr="008B491F">
              <w:rPr>
                <w:rFonts w:ascii="Times New Roman" w:hAnsi="Times New Roman" w:cs="Times New Roman"/>
                <w:color w:val="374151"/>
                <w:szCs w:val="21"/>
              </w:rPr>
              <w:t>Take advantage of their own technology and brand advantages, and increase the publicity of social media to seize the opportunity of people's increasing attention to environmental protection</w:t>
            </w:r>
            <w:r w:rsidR="00CA1DB0" w:rsidRPr="008B491F">
              <w:rPr>
                <w:rFonts w:ascii="Times New Roman" w:hAnsi="Times New Roman" w:cs="Times New Roman"/>
                <w:color w:val="374151"/>
                <w:szCs w:val="21"/>
              </w:rPr>
              <w:t xml:space="preserve"> and</w:t>
            </w:r>
            <w:r w:rsidR="00CA1DB0" w:rsidRPr="008B491F">
              <w:rPr>
                <w:rFonts w:ascii="Times New Roman" w:hAnsi="Times New Roman" w:cs="Times New Roman"/>
              </w:rPr>
              <w:t xml:space="preserve"> t</w:t>
            </w:r>
            <w:r w:rsidR="00CA1DB0" w:rsidRPr="008B491F">
              <w:rPr>
                <w:rFonts w:ascii="Times New Roman" w:hAnsi="Times New Roman" w:cs="Times New Roman"/>
                <w:color w:val="374151"/>
                <w:szCs w:val="21"/>
              </w:rPr>
              <w:t>he rapid development of technology</w:t>
            </w:r>
          </w:p>
        </w:tc>
        <w:tc>
          <w:tcPr>
            <w:tcW w:w="2766" w:type="dxa"/>
          </w:tcPr>
          <w:p w14:paraId="1C3BC143" w14:textId="43D51D9E" w:rsidR="0071520F" w:rsidRPr="008B491F" w:rsidRDefault="00640ACD" w:rsidP="009C5C9F">
            <w:pPr>
              <w:widowControl/>
              <w:jc w:val="left"/>
              <w:rPr>
                <w:rFonts w:ascii="Times New Roman" w:hAnsi="Times New Roman" w:cs="Times New Roman"/>
                <w:color w:val="374151"/>
                <w:szCs w:val="21"/>
              </w:rPr>
            </w:pPr>
            <w:r w:rsidRPr="008B491F">
              <w:rPr>
                <w:rFonts w:ascii="Times New Roman" w:hAnsi="Times New Roman" w:cs="Times New Roman"/>
                <w:color w:val="374151"/>
                <w:szCs w:val="21"/>
              </w:rPr>
              <w:t>Developing safer, cheaper lithium-ion batteries to reverse the perception of Tesla's high accident rate</w:t>
            </w:r>
          </w:p>
        </w:tc>
      </w:tr>
      <w:tr w:rsidR="0071520F" w:rsidRPr="008B491F" w14:paraId="08BBF2E4" w14:textId="77777777" w:rsidTr="0070216F">
        <w:tc>
          <w:tcPr>
            <w:tcW w:w="2765" w:type="dxa"/>
            <w:shd w:val="clear" w:color="auto" w:fill="BFBFBF" w:themeFill="background1" w:themeFillShade="BF"/>
          </w:tcPr>
          <w:p w14:paraId="1C963690" w14:textId="7019A9EE" w:rsidR="0071520F" w:rsidRPr="008B491F" w:rsidRDefault="00900738" w:rsidP="00900738">
            <w:pPr>
              <w:widowControl/>
              <w:spacing w:line="360" w:lineRule="auto"/>
              <w:jc w:val="center"/>
              <w:rPr>
                <w:rFonts w:ascii="Times New Roman" w:hAnsi="Times New Roman" w:cs="Times New Roman"/>
                <w:b/>
                <w:bCs/>
                <w:color w:val="374151"/>
                <w:sz w:val="24"/>
                <w:szCs w:val="24"/>
              </w:rPr>
            </w:pPr>
            <w:r w:rsidRPr="008B491F">
              <w:rPr>
                <w:rFonts w:ascii="Times New Roman" w:hAnsi="Times New Roman" w:cs="Times New Roman"/>
                <w:b/>
                <w:bCs/>
                <w:color w:val="374151"/>
                <w:sz w:val="24"/>
                <w:szCs w:val="24"/>
              </w:rPr>
              <w:t>Threats</w:t>
            </w:r>
          </w:p>
        </w:tc>
        <w:tc>
          <w:tcPr>
            <w:tcW w:w="2765" w:type="dxa"/>
          </w:tcPr>
          <w:p w14:paraId="49B7EDBB" w14:textId="52D0202E" w:rsidR="0071520F" w:rsidRPr="008B491F" w:rsidRDefault="00C5782A" w:rsidP="00C5782A">
            <w:pPr>
              <w:widowControl/>
              <w:spacing w:line="360" w:lineRule="auto"/>
              <w:jc w:val="center"/>
              <w:rPr>
                <w:rFonts w:ascii="Times New Roman" w:hAnsi="Times New Roman" w:cs="Times New Roman"/>
                <w:color w:val="374151"/>
                <w:sz w:val="24"/>
                <w:szCs w:val="24"/>
              </w:rPr>
            </w:pPr>
            <w:r w:rsidRPr="008B491F">
              <w:rPr>
                <w:rFonts w:ascii="Times New Roman" w:hAnsi="Times New Roman" w:cs="Times New Roman"/>
                <w:color w:val="374151"/>
                <w:sz w:val="24"/>
                <w:szCs w:val="24"/>
              </w:rPr>
              <w:t>ST</w:t>
            </w:r>
            <w:r w:rsidRPr="008B491F">
              <w:rPr>
                <w:rFonts w:ascii="Times New Roman" w:hAnsi="Times New Roman" w:cs="Times New Roman"/>
              </w:rPr>
              <w:t xml:space="preserve"> </w:t>
            </w:r>
            <w:r w:rsidRPr="008B491F">
              <w:rPr>
                <w:rFonts w:ascii="Times New Roman" w:hAnsi="Times New Roman" w:cs="Times New Roman"/>
                <w:color w:val="374151"/>
                <w:sz w:val="24"/>
                <w:szCs w:val="24"/>
              </w:rPr>
              <w:t>strategy</w:t>
            </w:r>
          </w:p>
        </w:tc>
        <w:tc>
          <w:tcPr>
            <w:tcW w:w="2766" w:type="dxa"/>
          </w:tcPr>
          <w:p w14:paraId="3027FA59" w14:textId="7AFFFFA1" w:rsidR="0071520F" w:rsidRPr="008B491F" w:rsidRDefault="00C5782A" w:rsidP="00C5782A">
            <w:pPr>
              <w:widowControl/>
              <w:spacing w:line="360" w:lineRule="auto"/>
              <w:jc w:val="center"/>
              <w:rPr>
                <w:rFonts w:ascii="Times New Roman" w:hAnsi="Times New Roman" w:cs="Times New Roman"/>
                <w:color w:val="374151"/>
                <w:sz w:val="24"/>
                <w:szCs w:val="24"/>
              </w:rPr>
            </w:pPr>
            <w:r w:rsidRPr="008B491F">
              <w:rPr>
                <w:rFonts w:ascii="Times New Roman" w:hAnsi="Times New Roman" w:cs="Times New Roman"/>
                <w:color w:val="374151"/>
                <w:sz w:val="24"/>
                <w:szCs w:val="24"/>
              </w:rPr>
              <w:t>WT</w:t>
            </w:r>
            <w:r w:rsidRPr="008B491F">
              <w:rPr>
                <w:rFonts w:ascii="Times New Roman" w:hAnsi="Times New Roman" w:cs="Times New Roman"/>
              </w:rPr>
              <w:t xml:space="preserve"> </w:t>
            </w:r>
            <w:r w:rsidRPr="008B491F">
              <w:rPr>
                <w:rFonts w:ascii="Times New Roman" w:hAnsi="Times New Roman" w:cs="Times New Roman"/>
                <w:color w:val="374151"/>
                <w:sz w:val="24"/>
                <w:szCs w:val="24"/>
              </w:rPr>
              <w:t>strategy</w:t>
            </w:r>
          </w:p>
        </w:tc>
      </w:tr>
      <w:tr w:rsidR="0071520F" w:rsidRPr="008B491F" w14:paraId="1A062959" w14:textId="77777777" w:rsidTr="0071520F">
        <w:tc>
          <w:tcPr>
            <w:tcW w:w="2765" w:type="dxa"/>
          </w:tcPr>
          <w:p w14:paraId="1D77CDE5" w14:textId="77777777" w:rsidR="00317F9C" w:rsidRPr="008B491F" w:rsidRDefault="00317F9C" w:rsidP="00900738">
            <w:pPr>
              <w:pStyle w:val="a7"/>
              <w:widowControl/>
              <w:numPr>
                <w:ilvl w:val="0"/>
                <w:numId w:val="13"/>
              </w:numPr>
              <w:ind w:firstLineChars="0"/>
              <w:rPr>
                <w:rFonts w:ascii="Times New Roman" w:hAnsi="Times New Roman" w:cs="Times New Roman"/>
                <w:color w:val="374151"/>
                <w:szCs w:val="21"/>
              </w:rPr>
            </w:pPr>
            <w:r w:rsidRPr="008B491F">
              <w:rPr>
                <w:rFonts w:ascii="Times New Roman" w:hAnsi="Times New Roman" w:cs="Times New Roman"/>
                <w:color w:val="374151"/>
                <w:szCs w:val="21"/>
              </w:rPr>
              <w:t xml:space="preserve">Competition is going to get fiercer </w:t>
            </w:r>
          </w:p>
          <w:p w14:paraId="2D61BE0A" w14:textId="04593039" w:rsidR="00900738" w:rsidRPr="008B491F" w:rsidRDefault="00317F9C" w:rsidP="00317F9C">
            <w:pPr>
              <w:pStyle w:val="a7"/>
              <w:widowControl/>
              <w:numPr>
                <w:ilvl w:val="0"/>
                <w:numId w:val="13"/>
              </w:numPr>
              <w:ind w:firstLineChars="0"/>
              <w:rPr>
                <w:rFonts w:ascii="Times New Roman" w:hAnsi="Times New Roman" w:cs="Times New Roman"/>
                <w:color w:val="374151"/>
                <w:sz w:val="24"/>
                <w:szCs w:val="24"/>
              </w:rPr>
            </w:pPr>
            <w:r w:rsidRPr="008B491F">
              <w:rPr>
                <w:rFonts w:ascii="Times New Roman" w:hAnsi="Times New Roman" w:cs="Times New Roman"/>
                <w:color w:val="374151"/>
                <w:szCs w:val="21"/>
              </w:rPr>
              <w:t xml:space="preserve">Raw material price fluctuation </w:t>
            </w:r>
          </w:p>
        </w:tc>
        <w:tc>
          <w:tcPr>
            <w:tcW w:w="2765" w:type="dxa"/>
          </w:tcPr>
          <w:p w14:paraId="19C45BBA" w14:textId="386F5AE5" w:rsidR="0071520F" w:rsidRPr="008B491F" w:rsidRDefault="00A8725E" w:rsidP="00FA4E70">
            <w:pPr>
              <w:widowControl/>
              <w:jc w:val="left"/>
              <w:rPr>
                <w:rFonts w:ascii="Times New Roman" w:hAnsi="Times New Roman" w:cs="Times New Roman"/>
                <w:color w:val="374151"/>
                <w:sz w:val="24"/>
                <w:szCs w:val="24"/>
              </w:rPr>
            </w:pPr>
            <w:r w:rsidRPr="008B491F">
              <w:rPr>
                <w:rFonts w:ascii="Times New Roman" w:hAnsi="Times New Roman" w:cs="Times New Roman"/>
                <w:color w:val="374151"/>
                <w:szCs w:val="21"/>
              </w:rPr>
              <w:t>Leveraging technological advantages and brand influence to deal with challengers and supply chain threats</w:t>
            </w:r>
          </w:p>
        </w:tc>
        <w:tc>
          <w:tcPr>
            <w:tcW w:w="2766" w:type="dxa"/>
          </w:tcPr>
          <w:p w14:paraId="1CFFBD19" w14:textId="3B69210B" w:rsidR="0071520F" w:rsidRPr="008B491F" w:rsidRDefault="00A8725E" w:rsidP="00FA4E70">
            <w:pPr>
              <w:widowControl/>
              <w:jc w:val="left"/>
              <w:rPr>
                <w:rFonts w:ascii="Times New Roman" w:hAnsi="Times New Roman" w:cs="Times New Roman"/>
                <w:color w:val="374151"/>
                <w:szCs w:val="21"/>
              </w:rPr>
            </w:pPr>
            <w:r w:rsidRPr="008B491F">
              <w:rPr>
                <w:rFonts w:ascii="Times New Roman" w:hAnsi="Times New Roman" w:cs="Times New Roman"/>
                <w:color w:val="374151"/>
                <w:szCs w:val="21"/>
              </w:rPr>
              <w:t>Downsizing and focusing on car safety</w:t>
            </w:r>
          </w:p>
        </w:tc>
      </w:tr>
    </w:tbl>
    <w:p w14:paraId="4A32ABD5" w14:textId="14F6E7E4" w:rsidR="00B64C3C" w:rsidRPr="008B491F" w:rsidRDefault="00F76290" w:rsidP="00B64C3C">
      <w:pPr>
        <w:rPr>
          <w:rFonts w:ascii="Times New Roman" w:hAnsi="Times New Roman" w:cs="Times New Roman"/>
          <w:color w:val="374151"/>
          <w:sz w:val="24"/>
          <w:szCs w:val="24"/>
        </w:rPr>
      </w:pPr>
      <w:r w:rsidRPr="008B491F">
        <w:rPr>
          <w:rFonts w:ascii="Times New Roman" w:hAnsi="Times New Roman" w:cs="Times New Roman"/>
          <w:color w:val="374151"/>
          <w:sz w:val="24"/>
          <w:szCs w:val="24"/>
        </w:rPr>
        <w:t>Source: Self-sorting</w:t>
      </w:r>
    </w:p>
    <w:p w14:paraId="1EB3AAD3" w14:textId="2463DAC8" w:rsidR="00890CBB" w:rsidRPr="008B491F" w:rsidRDefault="007431CB" w:rsidP="008B491F">
      <w:pPr>
        <w:pStyle w:val="2"/>
        <w:rPr>
          <w:rFonts w:ascii="Times New Roman" w:hAnsi="Times New Roman" w:cs="Times New Roman"/>
          <w:sz w:val="36"/>
          <w:szCs w:val="36"/>
        </w:rPr>
      </w:pPr>
      <w:bookmarkStart w:id="26" w:name="_Toc155464889"/>
      <w:r w:rsidRPr="008B491F">
        <w:rPr>
          <w:rFonts w:ascii="Times New Roman" w:hAnsi="Times New Roman" w:cs="Times New Roman"/>
          <w:sz w:val="36"/>
          <w:szCs w:val="36"/>
        </w:rPr>
        <w:t>5</w:t>
      </w:r>
      <w:r w:rsidR="00890CBB" w:rsidRPr="008B491F">
        <w:rPr>
          <w:rFonts w:ascii="Times New Roman" w:hAnsi="Times New Roman" w:cs="Times New Roman"/>
          <w:sz w:val="36"/>
          <w:szCs w:val="36"/>
        </w:rPr>
        <w:t>.</w:t>
      </w:r>
      <w:r w:rsidR="008B491F">
        <w:rPr>
          <w:rFonts w:ascii="Times New Roman" w:hAnsi="Times New Roman" w:cs="Times New Roman"/>
          <w:sz w:val="36"/>
          <w:szCs w:val="36"/>
        </w:rPr>
        <w:t xml:space="preserve"> </w:t>
      </w:r>
      <w:r w:rsidR="000160CA" w:rsidRPr="008B491F">
        <w:rPr>
          <w:rFonts w:ascii="Times New Roman" w:hAnsi="Times New Roman" w:cs="Times New Roman"/>
          <w:sz w:val="36"/>
          <w:szCs w:val="36"/>
        </w:rPr>
        <w:t xml:space="preserve">Tesla </w:t>
      </w:r>
      <w:r w:rsidR="008E3E51">
        <w:rPr>
          <w:rFonts w:ascii="Times New Roman" w:hAnsi="Times New Roman" w:cs="Times New Roman"/>
          <w:sz w:val="36"/>
          <w:szCs w:val="36"/>
        </w:rPr>
        <w:t>M</w:t>
      </w:r>
      <w:r w:rsidR="000160CA" w:rsidRPr="008B491F">
        <w:rPr>
          <w:rFonts w:ascii="Times New Roman" w:hAnsi="Times New Roman" w:cs="Times New Roman"/>
          <w:sz w:val="36"/>
          <w:szCs w:val="36"/>
        </w:rPr>
        <w:t xml:space="preserve">arketing </w:t>
      </w:r>
      <w:r w:rsidR="008E3E51">
        <w:rPr>
          <w:rFonts w:ascii="Times New Roman" w:hAnsi="Times New Roman" w:cs="Times New Roman"/>
          <w:sz w:val="36"/>
          <w:szCs w:val="36"/>
        </w:rPr>
        <w:t>S</w:t>
      </w:r>
      <w:r w:rsidR="000160CA" w:rsidRPr="008B491F">
        <w:rPr>
          <w:rFonts w:ascii="Times New Roman" w:hAnsi="Times New Roman" w:cs="Times New Roman"/>
          <w:sz w:val="36"/>
          <w:szCs w:val="36"/>
        </w:rPr>
        <w:t xml:space="preserve">trategy </w:t>
      </w:r>
      <w:r w:rsidR="008E3E51">
        <w:rPr>
          <w:rFonts w:ascii="Times New Roman" w:hAnsi="Times New Roman" w:cs="Times New Roman"/>
          <w:sz w:val="36"/>
          <w:szCs w:val="36"/>
        </w:rPr>
        <w:t>E</w:t>
      </w:r>
      <w:r w:rsidR="000160CA" w:rsidRPr="008B491F">
        <w:rPr>
          <w:rFonts w:ascii="Times New Roman" w:hAnsi="Times New Roman" w:cs="Times New Roman"/>
          <w:sz w:val="36"/>
          <w:szCs w:val="36"/>
        </w:rPr>
        <w:t xml:space="preserve">valuation and </w:t>
      </w:r>
      <w:r w:rsidR="008E3E51">
        <w:rPr>
          <w:rFonts w:ascii="Times New Roman" w:hAnsi="Times New Roman" w:cs="Times New Roman"/>
          <w:sz w:val="36"/>
          <w:szCs w:val="36"/>
        </w:rPr>
        <w:t>R</w:t>
      </w:r>
      <w:r w:rsidR="000160CA" w:rsidRPr="008B491F">
        <w:rPr>
          <w:rFonts w:ascii="Times New Roman" w:hAnsi="Times New Roman" w:cs="Times New Roman"/>
          <w:sz w:val="36"/>
          <w:szCs w:val="36"/>
        </w:rPr>
        <w:t>ecommendations</w:t>
      </w:r>
      <w:bookmarkEnd w:id="26"/>
    </w:p>
    <w:p w14:paraId="635C6BCB" w14:textId="5F4DD789" w:rsidR="00C70533" w:rsidRPr="008B491F" w:rsidRDefault="00C70533" w:rsidP="00C70533">
      <w:pPr>
        <w:pStyle w:val="3"/>
        <w:rPr>
          <w:rFonts w:ascii="Times New Roman" w:hAnsi="Times New Roman" w:cs="Times New Roman"/>
        </w:rPr>
      </w:pPr>
      <w:bookmarkStart w:id="27" w:name="_Toc155464890"/>
      <w:r w:rsidRPr="008B491F">
        <w:rPr>
          <w:rFonts w:ascii="Times New Roman" w:hAnsi="Times New Roman" w:cs="Times New Roman"/>
        </w:rPr>
        <w:t xml:space="preserve">5.1 Tesla </w:t>
      </w:r>
      <w:r w:rsidR="008E3E51">
        <w:rPr>
          <w:rFonts w:ascii="Times New Roman" w:hAnsi="Times New Roman" w:cs="Times New Roman"/>
        </w:rPr>
        <w:t>M</w:t>
      </w:r>
      <w:r w:rsidRPr="008B491F">
        <w:rPr>
          <w:rFonts w:ascii="Times New Roman" w:hAnsi="Times New Roman" w:cs="Times New Roman"/>
        </w:rPr>
        <w:t xml:space="preserve">arketing </w:t>
      </w:r>
      <w:r w:rsidR="008E3E51">
        <w:rPr>
          <w:rFonts w:ascii="Times New Roman" w:hAnsi="Times New Roman" w:cs="Times New Roman"/>
        </w:rPr>
        <w:t>S</w:t>
      </w:r>
      <w:r w:rsidRPr="008B491F">
        <w:rPr>
          <w:rFonts w:ascii="Times New Roman" w:hAnsi="Times New Roman" w:cs="Times New Roman"/>
        </w:rPr>
        <w:t xml:space="preserve">trategy </w:t>
      </w:r>
      <w:r w:rsidR="008E3E51">
        <w:rPr>
          <w:rFonts w:ascii="Times New Roman" w:hAnsi="Times New Roman" w:cs="Times New Roman"/>
        </w:rPr>
        <w:t>E</w:t>
      </w:r>
      <w:r w:rsidRPr="008B491F">
        <w:rPr>
          <w:rFonts w:ascii="Times New Roman" w:hAnsi="Times New Roman" w:cs="Times New Roman"/>
        </w:rPr>
        <w:t>valuation</w:t>
      </w:r>
      <w:bookmarkEnd w:id="27"/>
    </w:p>
    <w:p w14:paraId="6BA046AD" w14:textId="20ED6E0D" w:rsidR="00C70533" w:rsidRPr="008B491F" w:rsidRDefault="00C70533" w:rsidP="00C70533">
      <w:pPr>
        <w:pStyle w:val="4"/>
        <w:rPr>
          <w:rFonts w:ascii="Times New Roman" w:hAnsi="Times New Roman" w:cs="Times New Roman"/>
        </w:rPr>
      </w:pPr>
      <w:r w:rsidRPr="008B491F">
        <w:rPr>
          <w:rFonts w:ascii="Times New Roman" w:hAnsi="Times New Roman" w:cs="Times New Roman"/>
        </w:rPr>
        <w:t xml:space="preserve">5.1.1 Product </w:t>
      </w:r>
      <w:r w:rsidR="008E3E51">
        <w:rPr>
          <w:rFonts w:ascii="Times New Roman" w:hAnsi="Times New Roman" w:cs="Times New Roman"/>
        </w:rPr>
        <w:t>S</w:t>
      </w:r>
      <w:r w:rsidRPr="008B491F">
        <w:rPr>
          <w:rFonts w:ascii="Times New Roman" w:hAnsi="Times New Roman" w:cs="Times New Roman"/>
        </w:rPr>
        <w:t>trategy</w:t>
      </w:r>
    </w:p>
    <w:p w14:paraId="1D1567E0" w14:textId="77777777" w:rsidR="006552F2" w:rsidRPr="008B491F" w:rsidRDefault="006552F2" w:rsidP="006552F2">
      <w:pPr>
        <w:pStyle w:val="a5"/>
        <w:shd w:val="clear" w:color="auto" w:fill="FFFFFF"/>
        <w:spacing w:line="360" w:lineRule="auto"/>
      </w:pPr>
      <w:r w:rsidRPr="008B491F">
        <w:t xml:space="preserve">According to Thomas (2019), Tesla's product strategy comprises two main components. The first part involves introducing astonishing models such as the </w:t>
      </w:r>
      <w:proofErr w:type="spellStart"/>
      <w:r w:rsidRPr="008B491F">
        <w:t>Cybertruck</w:t>
      </w:r>
      <w:proofErr w:type="spellEnd"/>
      <w:r w:rsidRPr="008B491F">
        <w:t xml:space="preserve"> and </w:t>
      </w:r>
      <w:r w:rsidRPr="008B491F">
        <w:lastRenderedPageBreak/>
        <w:t xml:space="preserve">Roadster 2.0, as Tesla believes these models can incrementally enhance the brand's influence. The second part involves substantial investments in producing flagship models like the Model S, Model X, Model 3, and Model Y. These models are the primary choices for most Tesla customers and represent the main source of Tesla's profits. </w:t>
      </w:r>
    </w:p>
    <w:p w14:paraId="192A8EBD" w14:textId="77777777" w:rsidR="00C70533" w:rsidRPr="008B491F" w:rsidRDefault="00C70533" w:rsidP="00C70533">
      <w:pPr>
        <w:pStyle w:val="a5"/>
        <w:shd w:val="clear" w:color="auto" w:fill="FFFFFF"/>
        <w:spacing w:line="360" w:lineRule="auto"/>
      </w:pPr>
      <w:r w:rsidRPr="008B491F">
        <w:t>Tesla adopts a product promotion strategy that goes from high-end to low-end, a top-down approach, in contrast to traditional car manufacturers that typically start with mid-to-low-end cars in a bottom-up sequence. Tesla initially entered the luxury sports car, luxury sedan, and SUV markets, positioning its products with a high-end, stylish, and environmentally friendly image. Subsequently, it entered the more mainstream mid-to-low-end car segment to boost sales and expand brand awareness.</w:t>
      </w:r>
    </w:p>
    <w:p w14:paraId="21ED28BF" w14:textId="55470432" w:rsidR="00C70533" w:rsidRPr="008B491F" w:rsidRDefault="00C70533" w:rsidP="00C70533">
      <w:pPr>
        <w:pStyle w:val="4"/>
        <w:rPr>
          <w:rFonts w:ascii="Times New Roman" w:hAnsi="Times New Roman" w:cs="Times New Roman"/>
        </w:rPr>
      </w:pPr>
      <w:r w:rsidRPr="008B491F">
        <w:rPr>
          <w:rFonts w:ascii="Times New Roman" w:hAnsi="Times New Roman" w:cs="Times New Roman"/>
        </w:rPr>
        <w:t xml:space="preserve">5.1.2 Channel </w:t>
      </w:r>
      <w:r w:rsidR="008E3E51">
        <w:rPr>
          <w:rFonts w:ascii="Times New Roman" w:hAnsi="Times New Roman" w:cs="Times New Roman"/>
        </w:rPr>
        <w:t>S</w:t>
      </w:r>
      <w:r w:rsidRPr="008B491F">
        <w:rPr>
          <w:rFonts w:ascii="Times New Roman" w:hAnsi="Times New Roman" w:cs="Times New Roman"/>
        </w:rPr>
        <w:t>trategy</w:t>
      </w:r>
    </w:p>
    <w:p w14:paraId="2F5DC7D6" w14:textId="685CA1D8" w:rsidR="00C70533" w:rsidRPr="008B491F" w:rsidRDefault="006552F2" w:rsidP="00C70533">
      <w:pPr>
        <w:spacing w:line="360" w:lineRule="auto"/>
        <w:rPr>
          <w:rFonts w:ascii="Times New Roman" w:hAnsi="Times New Roman" w:cs="Times New Roman"/>
        </w:rPr>
      </w:pPr>
      <w:r w:rsidRPr="008B491F">
        <w:rPr>
          <w:rFonts w:ascii="Times New Roman" w:hAnsi="Times New Roman" w:cs="Times New Roman"/>
          <w:sz w:val="24"/>
          <w:szCs w:val="24"/>
        </w:rPr>
        <w:t xml:space="preserve">According to </w:t>
      </w:r>
      <w:r w:rsidRPr="008B491F">
        <w:rPr>
          <w:rFonts w:ascii="Times New Roman" w:hAnsi="Times New Roman" w:cs="Times New Roman"/>
          <w:sz w:val="24"/>
          <w:szCs w:val="24"/>
        </w:rPr>
        <w:t>Shao</w:t>
      </w:r>
      <w:r w:rsidRPr="008B491F">
        <w:rPr>
          <w:rFonts w:ascii="Times New Roman" w:hAnsi="Times New Roman" w:cs="Times New Roman"/>
          <w:sz w:val="24"/>
          <w:szCs w:val="24"/>
        </w:rPr>
        <w:t xml:space="preserve"> (2021), </w:t>
      </w:r>
      <w:r w:rsidR="00C70533" w:rsidRPr="008B491F">
        <w:rPr>
          <w:rFonts w:ascii="Times New Roman" w:hAnsi="Times New Roman" w:cs="Times New Roman"/>
          <w:sz w:val="24"/>
          <w:szCs w:val="24"/>
        </w:rPr>
        <w:t>Tesla has adopted a direct online sales model combined with experiential stores, giving customers the full right to experience and independently choose the products that suit them. This approach not only enables customers to gain comprehensive insights into Tesla's vehicle models but also eliminates intermediary channel costs in the car-buying process. Offline experiential stores are strategically located in bustling shopping centers and streets where high-end luxury brands have a presence, contributing to maintaining Tesla's image as a high-end and fashionable brand. The typical purchase process involves an initial deposit payment followed by the manufacturing process. Such a car-buying method meets customers' expectations for personalized products and a comfortable purchasing experience, while also expediting Tesla's capital turnover.</w:t>
      </w:r>
    </w:p>
    <w:p w14:paraId="3BC81B4F" w14:textId="78DFA683" w:rsidR="00C70533" w:rsidRPr="008B491F" w:rsidRDefault="00C70533" w:rsidP="00C70533">
      <w:pPr>
        <w:pStyle w:val="4"/>
        <w:rPr>
          <w:rFonts w:ascii="Times New Roman" w:hAnsi="Times New Roman" w:cs="Times New Roman"/>
        </w:rPr>
      </w:pPr>
      <w:r w:rsidRPr="008B491F">
        <w:rPr>
          <w:rFonts w:ascii="Times New Roman" w:hAnsi="Times New Roman" w:cs="Times New Roman"/>
        </w:rPr>
        <w:t xml:space="preserve">5.1.3 Publicity </w:t>
      </w:r>
      <w:r w:rsidR="008E3E51">
        <w:rPr>
          <w:rFonts w:ascii="Times New Roman" w:hAnsi="Times New Roman" w:cs="Times New Roman"/>
        </w:rPr>
        <w:t>S</w:t>
      </w:r>
      <w:r w:rsidRPr="008B491F">
        <w:rPr>
          <w:rFonts w:ascii="Times New Roman" w:hAnsi="Times New Roman" w:cs="Times New Roman"/>
        </w:rPr>
        <w:t>trategy</w:t>
      </w:r>
    </w:p>
    <w:p w14:paraId="6C5FD8A9" w14:textId="77777777" w:rsidR="00C70533" w:rsidRPr="008B491F" w:rsidRDefault="00C70533" w:rsidP="00C70533">
      <w:pPr>
        <w:widowControl/>
        <w:spacing w:line="360" w:lineRule="auto"/>
        <w:rPr>
          <w:rFonts w:ascii="Times New Roman" w:hAnsi="Times New Roman" w:cs="Times New Roman"/>
          <w:sz w:val="24"/>
          <w:szCs w:val="24"/>
        </w:rPr>
      </w:pPr>
      <w:r w:rsidRPr="008B491F">
        <w:rPr>
          <w:rFonts w:ascii="Times New Roman" w:hAnsi="Times New Roman" w:cs="Times New Roman"/>
          <w:sz w:val="24"/>
          <w:szCs w:val="24"/>
        </w:rPr>
        <w:t xml:space="preserve">Tesla has not heavily invested in traditional media advertising; instead, it employs strategies such as social media and word-of-mouth marketing. Tesla excels in </w:t>
      </w:r>
      <w:r w:rsidRPr="008B491F">
        <w:rPr>
          <w:rFonts w:ascii="Times New Roman" w:hAnsi="Times New Roman" w:cs="Times New Roman"/>
          <w:sz w:val="24"/>
          <w:szCs w:val="24"/>
        </w:rPr>
        <w:lastRenderedPageBreak/>
        <w:t>leveraging social media for promotion, particularly through Elon Musk's online presence. Musk boasts nearly thirty-two million followers on Twitter, frequently using the platform to showcase new developments for the Tesla brand. This marketing approach has a staggering impact, surpassing the reach of traditional advertising channels. It not only reduces promotional costs but also attracts a significant customer base, contributing to the growth of Tesla's electric vehicle business.</w:t>
      </w:r>
    </w:p>
    <w:p w14:paraId="45C13F24" w14:textId="5CFF7BFE" w:rsidR="00C70533" w:rsidRPr="008B491F" w:rsidRDefault="00C70533" w:rsidP="00C70533">
      <w:pPr>
        <w:pStyle w:val="3"/>
        <w:rPr>
          <w:rFonts w:ascii="Times New Roman" w:hAnsi="Times New Roman" w:cs="Times New Roman"/>
        </w:rPr>
      </w:pPr>
      <w:bookmarkStart w:id="28" w:name="_Toc155464891"/>
      <w:r w:rsidRPr="008B491F">
        <w:rPr>
          <w:rFonts w:ascii="Times New Roman" w:hAnsi="Times New Roman" w:cs="Times New Roman"/>
        </w:rPr>
        <w:t>5.2 Recommendations</w:t>
      </w:r>
      <w:bookmarkEnd w:id="28"/>
    </w:p>
    <w:p w14:paraId="51636FB1" w14:textId="6897347B" w:rsidR="0061355A" w:rsidRPr="008B491F" w:rsidRDefault="0061355A" w:rsidP="00C21997">
      <w:pPr>
        <w:pStyle w:val="a5"/>
        <w:shd w:val="clear" w:color="auto" w:fill="FFFFFF"/>
        <w:spacing w:line="360" w:lineRule="auto"/>
      </w:pPr>
      <w:r w:rsidRPr="008B491F">
        <w:t>Based on the analysis of Tesla's marketing strategy above, we can conclude that Tesla's marketing strategy is effective. However, in an era of rapid technological development, Tesla still faces weaknesses and threats. The following are some recommendations for improving Tesla's marketing strategy.</w:t>
      </w:r>
    </w:p>
    <w:p w14:paraId="4AEB1A92" w14:textId="2A4470D3" w:rsidR="00C70533" w:rsidRPr="008B491F" w:rsidRDefault="00C70533" w:rsidP="00C70533">
      <w:pPr>
        <w:pStyle w:val="4"/>
        <w:rPr>
          <w:rFonts w:ascii="Times New Roman" w:hAnsi="Times New Roman" w:cs="Times New Roman"/>
        </w:rPr>
      </w:pPr>
      <w:r w:rsidRPr="008B491F">
        <w:rPr>
          <w:rFonts w:ascii="Times New Roman" w:hAnsi="Times New Roman" w:cs="Times New Roman"/>
        </w:rPr>
        <w:t xml:space="preserve">5.2.1 </w:t>
      </w:r>
      <w:r w:rsidR="00C8614B" w:rsidRPr="008B491F">
        <w:rPr>
          <w:rFonts w:ascii="Times New Roman" w:hAnsi="Times New Roman" w:cs="Times New Roman"/>
        </w:rPr>
        <w:t xml:space="preserve">Additional </w:t>
      </w:r>
      <w:r w:rsidR="008E3E51">
        <w:rPr>
          <w:rFonts w:ascii="Times New Roman" w:hAnsi="Times New Roman" w:cs="Times New Roman"/>
        </w:rPr>
        <w:t>M</w:t>
      </w:r>
      <w:r w:rsidR="00C8614B" w:rsidRPr="008B491F">
        <w:rPr>
          <w:rFonts w:ascii="Times New Roman" w:hAnsi="Times New Roman" w:cs="Times New Roman"/>
        </w:rPr>
        <w:t>odels</w:t>
      </w:r>
    </w:p>
    <w:p w14:paraId="38F8923F" w14:textId="5133F9EC" w:rsidR="00B12B20" w:rsidRPr="008B491F" w:rsidRDefault="00B12B20" w:rsidP="00B12B20">
      <w:pPr>
        <w:spacing w:line="360" w:lineRule="auto"/>
        <w:rPr>
          <w:rFonts w:ascii="Times New Roman" w:hAnsi="Times New Roman" w:cs="Times New Roman"/>
          <w:sz w:val="24"/>
          <w:szCs w:val="24"/>
        </w:rPr>
      </w:pPr>
      <w:r w:rsidRPr="008B491F">
        <w:rPr>
          <w:rFonts w:ascii="Times New Roman" w:hAnsi="Times New Roman" w:cs="Times New Roman"/>
          <w:sz w:val="24"/>
          <w:szCs w:val="24"/>
        </w:rPr>
        <w:t>According to the previous analysis of product strategy, despite having numerous models, Tesla's most affordable model is priced at around $30,000. However, in the popular price range of $</w:t>
      </w:r>
      <w:r w:rsidR="00055505" w:rsidRPr="008B491F">
        <w:rPr>
          <w:rFonts w:ascii="Times New Roman" w:hAnsi="Times New Roman" w:cs="Times New Roman"/>
          <w:sz w:val="24"/>
          <w:szCs w:val="24"/>
        </w:rPr>
        <w:t>15,000</w:t>
      </w:r>
      <w:r w:rsidRPr="008B491F">
        <w:rPr>
          <w:rFonts w:ascii="Times New Roman" w:hAnsi="Times New Roman" w:cs="Times New Roman"/>
          <w:sz w:val="24"/>
          <w:szCs w:val="24"/>
        </w:rPr>
        <w:t xml:space="preserve"> to $</w:t>
      </w:r>
      <w:r w:rsidR="00055505" w:rsidRPr="008B491F">
        <w:rPr>
          <w:rFonts w:ascii="Times New Roman" w:hAnsi="Times New Roman" w:cs="Times New Roman"/>
          <w:sz w:val="24"/>
          <w:szCs w:val="24"/>
        </w:rPr>
        <w:t>25,000</w:t>
      </w:r>
      <w:r w:rsidRPr="008B491F">
        <w:rPr>
          <w:rFonts w:ascii="Times New Roman" w:hAnsi="Times New Roman" w:cs="Times New Roman"/>
          <w:sz w:val="24"/>
          <w:szCs w:val="24"/>
        </w:rPr>
        <w:t>, Tesla currently lacks a product. Introducing a model priced between $</w:t>
      </w:r>
      <w:r w:rsidR="00055505" w:rsidRPr="008B491F">
        <w:rPr>
          <w:rFonts w:ascii="Times New Roman" w:hAnsi="Times New Roman" w:cs="Times New Roman"/>
          <w:sz w:val="24"/>
          <w:szCs w:val="24"/>
        </w:rPr>
        <w:t>15</w:t>
      </w:r>
      <w:r w:rsidRPr="008B491F">
        <w:rPr>
          <w:rFonts w:ascii="Times New Roman" w:hAnsi="Times New Roman" w:cs="Times New Roman"/>
          <w:sz w:val="24"/>
          <w:szCs w:val="24"/>
        </w:rPr>
        <w:t>,000 and $</w:t>
      </w:r>
      <w:r w:rsidR="00055505" w:rsidRPr="008B491F">
        <w:rPr>
          <w:rFonts w:ascii="Times New Roman" w:hAnsi="Times New Roman" w:cs="Times New Roman"/>
          <w:sz w:val="24"/>
          <w:szCs w:val="24"/>
        </w:rPr>
        <w:t>25</w:t>
      </w:r>
      <w:r w:rsidRPr="008B491F">
        <w:rPr>
          <w:rFonts w:ascii="Times New Roman" w:hAnsi="Times New Roman" w:cs="Times New Roman"/>
          <w:sz w:val="24"/>
          <w:szCs w:val="24"/>
        </w:rPr>
        <w:t>,000 would enable Tesla to capture a larger share of the global market, allowing more people to benefit from low-carbon and environmentally friendly transportation services.</w:t>
      </w:r>
    </w:p>
    <w:p w14:paraId="01D1FEBB" w14:textId="7C439FB0" w:rsidR="00D0282A" w:rsidRPr="008B491F" w:rsidRDefault="00D0282A" w:rsidP="00D0282A">
      <w:pPr>
        <w:pStyle w:val="4"/>
        <w:rPr>
          <w:rFonts w:ascii="Times New Roman" w:hAnsi="Times New Roman" w:cs="Times New Roman"/>
        </w:rPr>
      </w:pPr>
      <w:r w:rsidRPr="008B491F">
        <w:rPr>
          <w:rFonts w:ascii="Times New Roman" w:hAnsi="Times New Roman" w:cs="Times New Roman"/>
        </w:rPr>
        <w:t xml:space="preserve">5.2.2 </w:t>
      </w:r>
      <w:r w:rsidR="00C8614B" w:rsidRPr="008B491F">
        <w:rPr>
          <w:rFonts w:ascii="Times New Roman" w:hAnsi="Times New Roman" w:cs="Times New Roman"/>
        </w:rPr>
        <w:t xml:space="preserve">Improve </w:t>
      </w:r>
      <w:r w:rsidR="008E3E51">
        <w:rPr>
          <w:rFonts w:ascii="Times New Roman" w:hAnsi="Times New Roman" w:cs="Times New Roman"/>
        </w:rPr>
        <w:t>V</w:t>
      </w:r>
      <w:r w:rsidR="00C8614B" w:rsidRPr="008B491F">
        <w:rPr>
          <w:rFonts w:ascii="Times New Roman" w:hAnsi="Times New Roman" w:cs="Times New Roman"/>
        </w:rPr>
        <w:t xml:space="preserve">ehicle </w:t>
      </w:r>
      <w:r w:rsidR="008E3E51">
        <w:rPr>
          <w:rFonts w:ascii="Times New Roman" w:hAnsi="Times New Roman" w:cs="Times New Roman"/>
        </w:rPr>
        <w:t>S</w:t>
      </w:r>
      <w:r w:rsidR="00C8614B" w:rsidRPr="008B491F">
        <w:rPr>
          <w:rFonts w:ascii="Times New Roman" w:hAnsi="Times New Roman" w:cs="Times New Roman"/>
        </w:rPr>
        <w:t xml:space="preserve">afety and </w:t>
      </w:r>
      <w:r w:rsidR="008E3E51">
        <w:rPr>
          <w:rFonts w:ascii="Times New Roman" w:hAnsi="Times New Roman" w:cs="Times New Roman"/>
        </w:rPr>
        <w:t>S</w:t>
      </w:r>
      <w:r w:rsidR="00C8614B" w:rsidRPr="008B491F">
        <w:rPr>
          <w:rFonts w:ascii="Times New Roman" w:hAnsi="Times New Roman" w:cs="Times New Roman"/>
        </w:rPr>
        <w:t xml:space="preserve">trengthen </w:t>
      </w:r>
      <w:r w:rsidR="008E3E51">
        <w:rPr>
          <w:rFonts w:ascii="Times New Roman" w:hAnsi="Times New Roman" w:cs="Times New Roman"/>
        </w:rPr>
        <w:t>P</w:t>
      </w:r>
      <w:r w:rsidR="00C8614B" w:rsidRPr="008B491F">
        <w:rPr>
          <w:rFonts w:ascii="Times New Roman" w:hAnsi="Times New Roman" w:cs="Times New Roman"/>
        </w:rPr>
        <w:t xml:space="preserve">ublic </w:t>
      </w:r>
      <w:r w:rsidR="008E3E51">
        <w:rPr>
          <w:rFonts w:ascii="Times New Roman" w:hAnsi="Times New Roman" w:cs="Times New Roman"/>
        </w:rPr>
        <w:t>R</w:t>
      </w:r>
      <w:r w:rsidR="00C8614B" w:rsidRPr="008B491F">
        <w:rPr>
          <w:rFonts w:ascii="Times New Roman" w:hAnsi="Times New Roman" w:cs="Times New Roman"/>
        </w:rPr>
        <w:t xml:space="preserve">elations </w:t>
      </w:r>
      <w:r w:rsidR="008E3E51">
        <w:rPr>
          <w:rFonts w:ascii="Times New Roman" w:hAnsi="Times New Roman" w:cs="Times New Roman"/>
        </w:rPr>
        <w:t>C</w:t>
      </w:r>
      <w:r w:rsidR="00C8614B" w:rsidRPr="008B491F">
        <w:rPr>
          <w:rFonts w:ascii="Times New Roman" w:hAnsi="Times New Roman" w:cs="Times New Roman"/>
        </w:rPr>
        <w:t>apabilities</w:t>
      </w:r>
    </w:p>
    <w:p w14:paraId="614FBBF9" w14:textId="63A5945C" w:rsidR="00C70533" w:rsidRPr="008B491F" w:rsidRDefault="00055505" w:rsidP="005875F4">
      <w:pPr>
        <w:spacing w:line="360" w:lineRule="auto"/>
        <w:rPr>
          <w:rFonts w:ascii="Times New Roman" w:hAnsi="Times New Roman" w:cs="Times New Roman"/>
          <w:sz w:val="24"/>
          <w:szCs w:val="24"/>
        </w:rPr>
      </w:pPr>
      <w:r w:rsidRPr="008B491F">
        <w:rPr>
          <w:rFonts w:ascii="Times New Roman" w:hAnsi="Times New Roman" w:cs="Times New Roman"/>
          <w:sz w:val="24"/>
          <w:szCs w:val="24"/>
        </w:rPr>
        <w:t xml:space="preserve">Based on the analysis of the weaknesses identified in the SWOT analysis, Tesla frequently experiences accidents, which has a significant impact on its sales and brand image. Tesla needs to increase research and development investment in relevant technologies such as lithium-ion batteries and thermal management systems to enhance the safety performance of its vehicles. Additionally, Tesla should actively engage with </w:t>
      </w:r>
      <w:r w:rsidRPr="008B491F">
        <w:rPr>
          <w:rFonts w:ascii="Times New Roman" w:hAnsi="Times New Roman" w:cs="Times New Roman"/>
          <w:sz w:val="24"/>
          <w:szCs w:val="24"/>
        </w:rPr>
        <w:lastRenderedPageBreak/>
        <w:t>consumers, share information and advantages about its products, establish feedback mechanisms, responsibly address negative reviews and complaints, and focus on public relations marketing to increase public awareness of the company. This approach aims to guide and nurture positive word-of-mouth, enhance customer satisfaction, and foster loyalty.</w:t>
      </w:r>
    </w:p>
    <w:p w14:paraId="20DC5BDD" w14:textId="21ADB59F" w:rsidR="00AC2221" w:rsidRPr="008B491F" w:rsidRDefault="000160CA" w:rsidP="00AC2221">
      <w:pPr>
        <w:pStyle w:val="2"/>
        <w:rPr>
          <w:rFonts w:ascii="Times New Roman" w:hAnsi="Times New Roman" w:cs="Times New Roman"/>
        </w:rPr>
      </w:pPr>
      <w:bookmarkStart w:id="29" w:name="_Toc155464892"/>
      <w:r w:rsidRPr="008B491F">
        <w:rPr>
          <w:rFonts w:ascii="Times New Roman" w:hAnsi="Times New Roman" w:cs="Times New Roman"/>
        </w:rPr>
        <w:t>6</w:t>
      </w:r>
      <w:r w:rsidR="00AC2221" w:rsidRPr="008B491F">
        <w:rPr>
          <w:rFonts w:ascii="Times New Roman" w:hAnsi="Times New Roman" w:cs="Times New Roman"/>
        </w:rPr>
        <w:t>. Conclusions</w:t>
      </w:r>
      <w:bookmarkEnd w:id="29"/>
    </w:p>
    <w:p w14:paraId="7E30246B" w14:textId="77777777" w:rsidR="00D66885" w:rsidRPr="008B491F" w:rsidRDefault="00D66885" w:rsidP="00D66885">
      <w:pPr>
        <w:spacing w:line="360" w:lineRule="auto"/>
        <w:rPr>
          <w:rFonts w:ascii="Times New Roman" w:hAnsi="Times New Roman" w:cs="Times New Roman"/>
          <w:sz w:val="24"/>
          <w:szCs w:val="24"/>
        </w:rPr>
      </w:pPr>
      <w:r w:rsidRPr="008B491F">
        <w:rPr>
          <w:rFonts w:ascii="Times New Roman" w:hAnsi="Times New Roman" w:cs="Times New Roman"/>
          <w:sz w:val="24"/>
          <w:szCs w:val="24"/>
        </w:rPr>
        <w:t>This article provides an analysis of Tesla's marketing strategy, as well as a macro and micro-environmental assessment. It evaluates Tesla's marketing strategy as highly suitable in the context of rapid technological development and provides recommendations.</w:t>
      </w:r>
    </w:p>
    <w:p w14:paraId="17F21F79" w14:textId="77777777" w:rsidR="00D66885" w:rsidRPr="008B491F" w:rsidRDefault="00D66885" w:rsidP="00D66885">
      <w:pPr>
        <w:spacing w:line="360" w:lineRule="auto"/>
        <w:rPr>
          <w:rFonts w:ascii="Times New Roman" w:hAnsi="Times New Roman" w:cs="Times New Roman"/>
          <w:sz w:val="24"/>
          <w:szCs w:val="24"/>
        </w:rPr>
      </w:pPr>
      <w:r w:rsidRPr="008B491F">
        <w:rPr>
          <w:rFonts w:ascii="Times New Roman" w:hAnsi="Times New Roman" w:cs="Times New Roman"/>
          <w:sz w:val="24"/>
          <w:szCs w:val="24"/>
        </w:rPr>
        <w:t>In the STP analysis, an analysis of market segmentation, target market selection, and market positioning for Tesla is conducted, addressing the primary purchasing groups and market positioning.</w:t>
      </w:r>
    </w:p>
    <w:p w14:paraId="3EAE2F83" w14:textId="77777777" w:rsidR="00D66885" w:rsidRPr="008B491F" w:rsidRDefault="00D66885" w:rsidP="00D66885">
      <w:pPr>
        <w:spacing w:line="360" w:lineRule="auto"/>
        <w:rPr>
          <w:rFonts w:ascii="Times New Roman" w:hAnsi="Times New Roman" w:cs="Times New Roman"/>
          <w:sz w:val="24"/>
          <w:szCs w:val="24"/>
        </w:rPr>
      </w:pPr>
      <w:r w:rsidRPr="008B491F">
        <w:rPr>
          <w:rFonts w:ascii="Times New Roman" w:hAnsi="Times New Roman" w:cs="Times New Roman"/>
          <w:sz w:val="24"/>
          <w:szCs w:val="24"/>
        </w:rPr>
        <w:t>In the PEST analysis, Tesla benefits from a favorable policy environment, primarily government subsidies for new energy vehicle enterprises. Additionally, Tesla enjoys a positive social environment resulting from its promotion of green and environmentally friendly practices. Technological advantages, particularly in smart driving and lithium-ion battery technology, are also noteworthy. However, potential economic slowdowns, especially in the global economies of China and the United States, may impact Tesla's future development.</w:t>
      </w:r>
    </w:p>
    <w:p w14:paraId="3B61842A" w14:textId="77777777" w:rsidR="00D66885" w:rsidRPr="008B491F" w:rsidRDefault="00D66885" w:rsidP="00D66885">
      <w:pPr>
        <w:spacing w:line="360" w:lineRule="auto"/>
        <w:rPr>
          <w:rFonts w:ascii="Times New Roman" w:hAnsi="Times New Roman" w:cs="Times New Roman"/>
          <w:sz w:val="24"/>
          <w:szCs w:val="24"/>
        </w:rPr>
      </w:pPr>
      <w:r w:rsidRPr="008B491F">
        <w:rPr>
          <w:rFonts w:ascii="Times New Roman" w:hAnsi="Times New Roman" w:cs="Times New Roman"/>
          <w:sz w:val="24"/>
          <w:szCs w:val="24"/>
        </w:rPr>
        <w:t>The SWOT analysis examines internal and external factors affecting Tesla's strengths and weaknesses. It identifies unique technological advantages for Tesla but suggests a need for continued improvement in safety and market competition. Finally, it recommends Tesla adopt SO or WO strategies.</w:t>
      </w:r>
    </w:p>
    <w:p w14:paraId="2718155A" w14:textId="77777777" w:rsidR="00D66885" w:rsidRPr="008B491F" w:rsidRDefault="00D66885" w:rsidP="00D66885">
      <w:pPr>
        <w:spacing w:line="360" w:lineRule="auto"/>
        <w:rPr>
          <w:rFonts w:ascii="Times New Roman" w:hAnsi="Times New Roman" w:cs="Times New Roman"/>
          <w:sz w:val="24"/>
          <w:szCs w:val="24"/>
        </w:rPr>
      </w:pPr>
      <w:r w:rsidRPr="008B491F">
        <w:rPr>
          <w:rFonts w:ascii="Times New Roman" w:hAnsi="Times New Roman" w:cs="Times New Roman"/>
          <w:sz w:val="24"/>
          <w:szCs w:val="24"/>
        </w:rPr>
        <w:t>In the concluding assessment of Tesla's marketing strategy, the article finds it effective but with room for improvement, offering two specific recommendations.</w:t>
      </w:r>
    </w:p>
    <w:p w14:paraId="40BD8FEB" w14:textId="1437F9DF" w:rsidR="00EB0856" w:rsidRPr="008B491F" w:rsidRDefault="00BB62E3" w:rsidP="00BB62E3">
      <w:pPr>
        <w:widowControl/>
        <w:jc w:val="left"/>
        <w:rPr>
          <w:rFonts w:ascii="Times New Roman" w:hAnsi="Times New Roman" w:cs="Times New Roman"/>
          <w:sz w:val="24"/>
          <w:szCs w:val="24"/>
        </w:rPr>
      </w:pPr>
      <w:r w:rsidRPr="008B491F">
        <w:rPr>
          <w:rFonts w:ascii="Times New Roman" w:hAnsi="Times New Roman" w:cs="Times New Roman"/>
          <w:sz w:val="24"/>
          <w:szCs w:val="24"/>
        </w:rPr>
        <w:br w:type="page"/>
      </w:r>
    </w:p>
    <w:p w14:paraId="18DED6A6" w14:textId="4670FEB5" w:rsidR="008B491F" w:rsidRPr="008B491F" w:rsidRDefault="00616C84" w:rsidP="008B491F">
      <w:pPr>
        <w:pStyle w:val="2"/>
        <w:jc w:val="left"/>
        <w:rPr>
          <w:rFonts w:ascii="Times New Roman" w:hAnsi="Times New Roman" w:cs="Times New Roman"/>
        </w:rPr>
      </w:pPr>
      <w:bookmarkStart w:id="30" w:name="_Toc155464893"/>
      <w:bookmarkEnd w:id="0"/>
      <w:r w:rsidRPr="008B491F">
        <w:rPr>
          <w:rFonts w:ascii="Times New Roman" w:hAnsi="Times New Roman" w:cs="Times New Roman"/>
        </w:rPr>
        <w:lastRenderedPageBreak/>
        <w:t>Reference list</w:t>
      </w:r>
      <w:bookmarkEnd w:id="30"/>
    </w:p>
    <w:p w14:paraId="37DD5BAC"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Aguilar, F.J. (1967). </w:t>
      </w:r>
      <w:r w:rsidRPr="008B491F">
        <w:rPr>
          <w:rFonts w:ascii="Times New Roman" w:eastAsia="宋体" w:hAnsi="Times New Roman" w:cs="Times New Roman"/>
          <w:i/>
          <w:iCs/>
          <w:kern w:val="0"/>
          <w:sz w:val="24"/>
          <w:szCs w:val="24"/>
        </w:rPr>
        <w:t>Scanning the business environment</w:t>
      </w:r>
      <w:r w:rsidRPr="008B491F">
        <w:rPr>
          <w:rFonts w:ascii="Times New Roman" w:eastAsia="宋体" w:hAnsi="Times New Roman" w:cs="Times New Roman"/>
          <w:kern w:val="0"/>
          <w:sz w:val="24"/>
          <w:szCs w:val="24"/>
        </w:rPr>
        <w:t>. New York: Macmillan.</w:t>
      </w:r>
    </w:p>
    <w:p w14:paraId="4212A642"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Banker, S. (2023). </w:t>
      </w:r>
      <w:r w:rsidRPr="008B491F">
        <w:rPr>
          <w:rFonts w:ascii="Times New Roman" w:eastAsia="宋体" w:hAnsi="Times New Roman" w:cs="Times New Roman"/>
          <w:i/>
          <w:iCs/>
          <w:kern w:val="0"/>
          <w:sz w:val="24"/>
          <w:szCs w:val="24"/>
        </w:rPr>
        <w:t xml:space="preserve">Tesla Has </w:t>
      </w:r>
      <w:proofErr w:type="gramStart"/>
      <w:r w:rsidRPr="008B491F">
        <w:rPr>
          <w:rFonts w:ascii="Times New Roman" w:eastAsia="宋体" w:hAnsi="Times New Roman" w:cs="Times New Roman"/>
          <w:i/>
          <w:iCs/>
          <w:kern w:val="0"/>
          <w:sz w:val="24"/>
          <w:szCs w:val="24"/>
        </w:rPr>
        <w:t>The</w:t>
      </w:r>
      <w:proofErr w:type="gramEnd"/>
      <w:r w:rsidRPr="008B491F">
        <w:rPr>
          <w:rFonts w:ascii="Times New Roman" w:eastAsia="宋体" w:hAnsi="Times New Roman" w:cs="Times New Roman"/>
          <w:i/>
          <w:iCs/>
          <w:kern w:val="0"/>
          <w:sz w:val="24"/>
          <w:szCs w:val="24"/>
        </w:rPr>
        <w:t xml:space="preserve"> Highest Accident Rate Of Any Auto Brand</w:t>
      </w:r>
      <w:r w:rsidRPr="008B491F">
        <w:rPr>
          <w:rFonts w:ascii="Times New Roman" w:eastAsia="宋体" w:hAnsi="Times New Roman" w:cs="Times New Roman"/>
          <w:kern w:val="0"/>
          <w:sz w:val="24"/>
          <w:szCs w:val="24"/>
        </w:rPr>
        <w:t>. [online] Forbes. Available at: https://www.forbes.com/sites/stevebanker/2023/12/18/tesla-has-the-highest-accident-rate-of-any-auto-brand/?sh=742517002894 [Accessed 6 Jan. 2024].</w:t>
      </w:r>
    </w:p>
    <w:p w14:paraId="60810479"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Blomgren, G.E. (2016). The Development and Future of </w:t>
      </w:r>
      <w:proofErr w:type="gramStart"/>
      <w:r w:rsidRPr="008B491F">
        <w:rPr>
          <w:rFonts w:ascii="Times New Roman" w:eastAsia="宋体" w:hAnsi="Times New Roman" w:cs="Times New Roman"/>
          <w:kern w:val="0"/>
          <w:sz w:val="24"/>
          <w:szCs w:val="24"/>
        </w:rPr>
        <w:t>Lithium Ion</w:t>
      </w:r>
      <w:proofErr w:type="gramEnd"/>
      <w:r w:rsidRPr="008B491F">
        <w:rPr>
          <w:rFonts w:ascii="Times New Roman" w:eastAsia="宋体" w:hAnsi="Times New Roman" w:cs="Times New Roman"/>
          <w:kern w:val="0"/>
          <w:sz w:val="24"/>
          <w:szCs w:val="24"/>
        </w:rPr>
        <w:t xml:space="preserve"> Batteries. </w:t>
      </w:r>
      <w:r w:rsidRPr="008B491F">
        <w:rPr>
          <w:rFonts w:ascii="Times New Roman" w:eastAsia="宋体" w:hAnsi="Times New Roman" w:cs="Times New Roman"/>
          <w:i/>
          <w:iCs/>
          <w:kern w:val="0"/>
          <w:sz w:val="24"/>
          <w:szCs w:val="24"/>
        </w:rPr>
        <w:t>Journal of The Electrochemical Society</w:t>
      </w:r>
      <w:r w:rsidRPr="008B491F">
        <w:rPr>
          <w:rFonts w:ascii="Times New Roman" w:eastAsia="宋体" w:hAnsi="Times New Roman" w:cs="Times New Roman"/>
          <w:kern w:val="0"/>
          <w:sz w:val="24"/>
          <w:szCs w:val="24"/>
        </w:rPr>
        <w:t xml:space="preserve">, [online] 164(1), </w:t>
      </w:r>
      <w:proofErr w:type="gramStart"/>
      <w:r w:rsidRPr="008B491F">
        <w:rPr>
          <w:rFonts w:ascii="Times New Roman" w:eastAsia="宋体" w:hAnsi="Times New Roman" w:cs="Times New Roman"/>
          <w:kern w:val="0"/>
          <w:sz w:val="24"/>
          <w:szCs w:val="24"/>
        </w:rPr>
        <w:t>pp.A</w:t>
      </w:r>
      <w:proofErr w:type="gramEnd"/>
      <w:r w:rsidRPr="008B491F">
        <w:rPr>
          <w:rFonts w:ascii="Times New Roman" w:eastAsia="宋体" w:hAnsi="Times New Roman" w:cs="Times New Roman"/>
          <w:kern w:val="0"/>
          <w:sz w:val="24"/>
          <w:szCs w:val="24"/>
        </w:rPr>
        <w:t xml:space="preserve">5019–A5025. </w:t>
      </w:r>
      <w:proofErr w:type="spellStart"/>
      <w:proofErr w:type="gramStart"/>
      <w:r w:rsidRPr="008B491F">
        <w:rPr>
          <w:rFonts w:ascii="Times New Roman" w:eastAsia="宋体" w:hAnsi="Times New Roman" w:cs="Times New Roman"/>
          <w:kern w:val="0"/>
          <w:sz w:val="24"/>
          <w:szCs w:val="24"/>
        </w:rPr>
        <w:t>doi:https</w:t>
      </w:r>
      <w:proofErr w:type="spellEnd"/>
      <w:r w:rsidRPr="008B491F">
        <w:rPr>
          <w:rFonts w:ascii="Times New Roman" w:eastAsia="宋体" w:hAnsi="Times New Roman" w:cs="Times New Roman"/>
          <w:kern w:val="0"/>
          <w:sz w:val="24"/>
          <w:szCs w:val="24"/>
        </w:rPr>
        <w:t>://doi.org/10.1149/2.0251701jes</w:t>
      </w:r>
      <w:proofErr w:type="gramEnd"/>
      <w:r w:rsidRPr="008B491F">
        <w:rPr>
          <w:rFonts w:ascii="Times New Roman" w:eastAsia="宋体" w:hAnsi="Times New Roman" w:cs="Times New Roman"/>
          <w:kern w:val="0"/>
          <w:sz w:val="24"/>
          <w:szCs w:val="24"/>
        </w:rPr>
        <w:t>.</w:t>
      </w:r>
    </w:p>
    <w:p w14:paraId="50956F45"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Bradsher, K. (2023). China’s Rising Debt Spurs Moody’s to Lower Credit Outlook. </w:t>
      </w:r>
      <w:r w:rsidRPr="008B491F">
        <w:rPr>
          <w:rFonts w:ascii="Times New Roman" w:eastAsia="宋体" w:hAnsi="Times New Roman" w:cs="Times New Roman"/>
          <w:i/>
          <w:iCs/>
          <w:kern w:val="0"/>
          <w:sz w:val="24"/>
          <w:szCs w:val="24"/>
        </w:rPr>
        <w:t>The New York Times</w:t>
      </w:r>
      <w:r w:rsidRPr="008B491F">
        <w:rPr>
          <w:rFonts w:ascii="Times New Roman" w:eastAsia="宋体" w:hAnsi="Times New Roman" w:cs="Times New Roman"/>
          <w:kern w:val="0"/>
          <w:sz w:val="24"/>
          <w:szCs w:val="24"/>
        </w:rPr>
        <w:t>. [online] 5 Dec. Available at: https://www.nytimes.com/2023/12/05/business/china-debt-moodys-outlook.html [Accessed 4 Jan. 2024].</w:t>
      </w:r>
    </w:p>
    <w:p w14:paraId="0FDA97B1"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Brynjolfsson, E., Li, D. and Raymond, L. (2023). Generative AI at Work. </w:t>
      </w:r>
      <w:r w:rsidRPr="008B491F">
        <w:rPr>
          <w:rFonts w:ascii="Times New Roman" w:eastAsia="宋体" w:hAnsi="Times New Roman" w:cs="Times New Roman"/>
          <w:i/>
          <w:iCs/>
          <w:kern w:val="0"/>
          <w:sz w:val="24"/>
          <w:szCs w:val="24"/>
        </w:rPr>
        <w:t>National Bureau of Economic research</w:t>
      </w:r>
      <w:r w:rsidRPr="008B491F">
        <w:rPr>
          <w:rFonts w:ascii="Times New Roman" w:eastAsia="宋体" w:hAnsi="Times New Roman" w:cs="Times New Roman"/>
          <w:kern w:val="0"/>
          <w:sz w:val="24"/>
          <w:szCs w:val="24"/>
        </w:rPr>
        <w:t xml:space="preserve">. </w:t>
      </w:r>
      <w:proofErr w:type="spellStart"/>
      <w:proofErr w:type="gramStart"/>
      <w:r w:rsidRPr="008B491F">
        <w:rPr>
          <w:rFonts w:ascii="Times New Roman" w:eastAsia="宋体" w:hAnsi="Times New Roman" w:cs="Times New Roman"/>
          <w:kern w:val="0"/>
          <w:sz w:val="24"/>
          <w:szCs w:val="24"/>
        </w:rPr>
        <w:t>doi:https</w:t>
      </w:r>
      <w:proofErr w:type="spellEnd"/>
      <w:r w:rsidRPr="008B491F">
        <w:rPr>
          <w:rFonts w:ascii="Times New Roman" w:eastAsia="宋体" w:hAnsi="Times New Roman" w:cs="Times New Roman"/>
          <w:kern w:val="0"/>
          <w:sz w:val="24"/>
          <w:szCs w:val="24"/>
        </w:rPr>
        <w:t>://doi.org/10.3386/w31161</w:t>
      </w:r>
      <w:proofErr w:type="gramEnd"/>
      <w:r w:rsidRPr="008B491F">
        <w:rPr>
          <w:rFonts w:ascii="Times New Roman" w:eastAsia="宋体" w:hAnsi="Times New Roman" w:cs="Times New Roman"/>
          <w:kern w:val="0"/>
          <w:sz w:val="24"/>
          <w:szCs w:val="24"/>
        </w:rPr>
        <w:t>.</w:t>
      </w:r>
    </w:p>
    <w:p w14:paraId="4FFA0ACF" w14:textId="77777777" w:rsidR="008B491F" w:rsidRPr="008B491F" w:rsidRDefault="008B491F" w:rsidP="00DE160A">
      <w:pPr>
        <w:rPr>
          <w:rFonts w:ascii="Times New Roman" w:hAnsi="Times New Roman" w:cs="Times New Roman"/>
          <w:sz w:val="24"/>
          <w:szCs w:val="24"/>
        </w:rPr>
      </w:pPr>
      <w:r w:rsidRPr="008B491F">
        <w:rPr>
          <w:rFonts w:ascii="Times New Roman" w:hAnsi="Times New Roman" w:cs="Times New Roman"/>
          <w:sz w:val="24"/>
          <w:szCs w:val="24"/>
        </w:rPr>
        <w:t xml:space="preserve">Bureau of Economic Analysis (2023). </w:t>
      </w:r>
      <w:r w:rsidRPr="008B491F">
        <w:rPr>
          <w:rFonts w:ascii="Times New Roman" w:hAnsi="Times New Roman" w:cs="Times New Roman"/>
          <w:i/>
          <w:iCs/>
          <w:sz w:val="24"/>
          <w:szCs w:val="24"/>
        </w:rPr>
        <w:t>Gross Domestic Product (Second Estimate) Corporate Profits (Preliminary Estimate) Third Quarter 2023 | U.S. Bureau of Economic Analysis (BEA)</w:t>
      </w:r>
      <w:r w:rsidRPr="008B491F">
        <w:rPr>
          <w:rFonts w:ascii="Times New Roman" w:hAnsi="Times New Roman" w:cs="Times New Roman"/>
          <w:sz w:val="24"/>
          <w:szCs w:val="24"/>
        </w:rPr>
        <w:t xml:space="preserve">. [online] Bea.gov. Available at: </w:t>
      </w:r>
      <w:hyperlink r:id="rId11" w:history="1">
        <w:r w:rsidRPr="008B491F">
          <w:rPr>
            <w:rStyle w:val="a3"/>
            <w:rFonts w:ascii="Times New Roman" w:hAnsi="Times New Roman" w:cs="Times New Roman"/>
            <w:sz w:val="24"/>
            <w:szCs w:val="24"/>
          </w:rPr>
          <w:t>https://www.bea.gov/news/2023/gross-domestic-product-second-estimate-corporate-profits-preliminary-estimate-third</w:t>
        </w:r>
      </w:hyperlink>
      <w:r w:rsidRPr="008B491F">
        <w:rPr>
          <w:rFonts w:ascii="Times New Roman" w:hAnsi="Times New Roman" w:cs="Times New Roman"/>
          <w:sz w:val="24"/>
          <w:szCs w:val="24"/>
        </w:rPr>
        <w:t>.</w:t>
      </w:r>
    </w:p>
    <w:p w14:paraId="467D992A"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Cooke, P. (2020). Gigafactory Logistics in Space and Time: Tesla’s Fourth Gigafactory and Its Rivals. </w:t>
      </w:r>
      <w:r w:rsidRPr="008B491F">
        <w:rPr>
          <w:rFonts w:ascii="Times New Roman" w:eastAsia="宋体" w:hAnsi="Times New Roman" w:cs="Times New Roman"/>
          <w:i/>
          <w:iCs/>
          <w:kern w:val="0"/>
          <w:sz w:val="24"/>
          <w:szCs w:val="24"/>
        </w:rPr>
        <w:t>Sustainability</w:t>
      </w:r>
      <w:r w:rsidRPr="008B491F">
        <w:rPr>
          <w:rFonts w:ascii="Times New Roman" w:eastAsia="宋体" w:hAnsi="Times New Roman" w:cs="Times New Roman"/>
          <w:kern w:val="0"/>
          <w:sz w:val="24"/>
          <w:szCs w:val="24"/>
        </w:rPr>
        <w:t xml:space="preserve">, [online] 12(5), p.2044. </w:t>
      </w:r>
      <w:proofErr w:type="spellStart"/>
      <w:proofErr w:type="gramStart"/>
      <w:r w:rsidRPr="008B491F">
        <w:rPr>
          <w:rFonts w:ascii="Times New Roman" w:eastAsia="宋体" w:hAnsi="Times New Roman" w:cs="Times New Roman"/>
          <w:kern w:val="0"/>
          <w:sz w:val="24"/>
          <w:szCs w:val="24"/>
        </w:rPr>
        <w:t>doi:https</w:t>
      </w:r>
      <w:proofErr w:type="spellEnd"/>
      <w:r w:rsidRPr="008B491F">
        <w:rPr>
          <w:rFonts w:ascii="Times New Roman" w:eastAsia="宋体" w:hAnsi="Times New Roman" w:cs="Times New Roman"/>
          <w:kern w:val="0"/>
          <w:sz w:val="24"/>
          <w:szCs w:val="24"/>
        </w:rPr>
        <w:t>://doi.org/10.3390/su12052044</w:t>
      </w:r>
      <w:proofErr w:type="gramEnd"/>
      <w:r w:rsidRPr="008B491F">
        <w:rPr>
          <w:rFonts w:ascii="Times New Roman" w:eastAsia="宋体" w:hAnsi="Times New Roman" w:cs="Times New Roman"/>
          <w:kern w:val="0"/>
          <w:sz w:val="24"/>
          <w:szCs w:val="24"/>
        </w:rPr>
        <w:t>.</w:t>
      </w:r>
    </w:p>
    <w:p w14:paraId="5B69C4A9"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proofErr w:type="spellStart"/>
      <w:r w:rsidRPr="008B491F">
        <w:rPr>
          <w:rFonts w:ascii="Times New Roman" w:eastAsia="宋体" w:hAnsi="Times New Roman" w:cs="Times New Roman"/>
          <w:kern w:val="0"/>
          <w:sz w:val="24"/>
          <w:szCs w:val="24"/>
        </w:rPr>
        <w:t>Cuofano</w:t>
      </w:r>
      <w:proofErr w:type="spellEnd"/>
      <w:r w:rsidRPr="008B491F">
        <w:rPr>
          <w:rFonts w:ascii="Times New Roman" w:eastAsia="宋体" w:hAnsi="Times New Roman" w:cs="Times New Roman"/>
          <w:kern w:val="0"/>
          <w:sz w:val="24"/>
          <w:szCs w:val="24"/>
        </w:rPr>
        <w:t xml:space="preserve">, G. (2023). </w:t>
      </w:r>
      <w:r w:rsidRPr="008B491F">
        <w:rPr>
          <w:rFonts w:ascii="Times New Roman" w:eastAsia="宋体" w:hAnsi="Times New Roman" w:cs="Times New Roman"/>
          <w:i/>
          <w:iCs/>
          <w:kern w:val="0"/>
          <w:sz w:val="24"/>
          <w:szCs w:val="24"/>
        </w:rPr>
        <w:t>Tesla Sales By Country</w:t>
      </w:r>
      <w:r w:rsidRPr="008B491F">
        <w:rPr>
          <w:rFonts w:ascii="Times New Roman" w:eastAsia="宋体" w:hAnsi="Times New Roman" w:cs="Times New Roman"/>
          <w:kern w:val="0"/>
          <w:sz w:val="24"/>
          <w:szCs w:val="24"/>
        </w:rPr>
        <w:t xml:space="preserve">. [online] </w:t>
      </w:r>
      <w:proofErr w:type="spellStart"/>
      <w:r w:rsidRPr="008B491F">
        <w:rPr>
          <w:rFonts w:ascii="Times New Roman" w:eastAsia="宋体" w:hAnsi="Times New Roman" w:cs="Times New Roman"/>
          <w:kern w:val="0"/>
          <w:sz w:val="24"/>
          <w:szCs w:val="24"/>
        </w:rPr>
        <w:t>FourWeekMBA</w:t>
      </w:r>
      <w:proofErr w:type="spellEnd"/>
      <w:r w:rsidRPr="008B491F">
        <w:rPr>
          <w:rFonts w:ascii="Times New Roman" w:eastAsia="宋体" w:hAnsi="Times New Roman" w:cs="Times New Roman"/>
          <w:kern w:val="0"/>
          <w:sz w:val="24"/>
          <w:szCs w:val="24"/>
        </w:rPr>
        <w:t>. Available at: https://fourweekmba.com/tesla-sales-by-country/.</w:t>
      </w:r>
    </w:p>
    <w:p w14:paraId="03AA7086"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lastRenderedPageBreak/>
        <w:t xml:space="preserve">ENERGY5 (2023). </w:t>
      </w:r>
      <w:r w:rsidRPr="008B491F">
        <w:rPr>
          <w:rFonts w:ascii="Times New Roman" w:eastAsia="宋体" w:hAnsi="Times New Roman" w:cs="Times New Roman"/>
          <w:i/>
          <w:iCs/>
          <w:kern w:val="0"/>
          <w:sz w:val="24"/>
          <w:szCs w:val="24"/>
        </w:rPr>
        <w:t>How much electricity does it take to charge a Tesla?</w:t>
      </w:r>
      <w:r w:rsidRPr="008B491F">
        <w:rPr>
          <w:rFonts w:ascii="Times New Roman" w:eastAsia="宋体" w:hAnsi="Times New Roman" w:cs="Times New Roman"/>
          <w:kern w:val="0"/>
          <w:sz w:val="24"/>
          <w:szCs w:val="24"/>
        </w:rPr>
        <w:t xml:space="preserve"> [online] Energy5. Available at: https://energy5.com/how-much-electricity-does-it-take-to-charge-a-tesla#anchor-2 [Accessed 5 Jan. 2024].</w:t>
      </w:r>
    </w:p>
    <w:p w14:paraId="3CAB7216"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Fichtner, M. (2021). Recent Research and Progress in Batteries for Electric Vehicles. </w:t>
      </w:r>
      <w:r w:rsidRPr="008B491F">
        <w:rPr>
          <w:rFonts w:ascii="Times New Roman" w:eastAsia="宋体" w:hAnsi="Times New Roman" w:cs="Times New Roman"/>
          <w:i/>
          <w:iCs/>
          <w:kern w:val="0"/>
          <w:sz w:val="24"/>
          <w:szCs w:val="24"/>
        </w:rPr>
        <w:t xml:space="preserve">Batteries &amp; </w:t>
      </w:r>
      <w:proofErr w:type="spellStart"/>
      <w:r w:rsidRPr="008B491F">
        <w:rPr>
          <w:rFonts w:ascii="Times New Roman" w:eastAsia="宋体" w:hAnsi="Times New Roman" w:cs="Times New Roman"/>
          <w:i/>
          <w:iCs/>
          <w:kern w:val="0"/>
          <w:sz w:val="24"/>
          <w:szCs w:val="24"/>
        </w:rPr>
        <w:t>Supercaps</w:t>
      </w:r>
      <w:proofErr w:type="spellEnd"/>
      <w:r w:rsidRPr="008B491F">
        <w:rPr>
          <w:rFonts w:ascii="Times New Roman" w:eastAsia="宋体" w:hAnsi="Times New Roman" w:cs="Times New Roman"/>
          <w:kern w:val="0"/>
          <w:sz w:val="24"/>
          <w:szCs w:val="24"/>
        </w:rPr>
        <w:t xml:space="preserve">, 5(2). </w:t>
      </w:r>
      <w:proofErr w:type="spellStart"/>
      <w:proofErr w:type="gramStart"/>
      <w:r w:rsidRPr="008B491F">
        <w:rPr>
          <w:rFonts w:ascii="Times New Roman" w:eastAsia="宋体" w:hAnsi="Times New Roman" w:cs="Times New Roman"/>
          <w:kern w:val="0"/>
          <w:sz w:val="24"/>
          <w:szCs w:val="24"/>
        </w:rPr>
        <w:t>doi:https</w:t>
      </w:r>
      <w:proofErr w:type="spellEnd"/>
      <w:r w:rsidRPr="008B491F">
        <w:rPr>
          <w:rFonts w:ascii="Times New Roman" w:eastAsia="宋体" w:hAnsi="Times New Roman" w:cs="Times New Roman"/>
          <w:kern w:val="0"/>
          <w:sz w:val="24"/>
          <w:szCs w:val="24"/>
        </w:rPr>
        <w:t>://doi.org/10.1002/batt.202100224</w:t>
      </w:r>
      <w:proofErr w:type="gramEnd"/>
      <w:r w:rsidRPr="008B491F">
        <w:rPr>
          <w:rFonts w:ascii="Times New Roman" w:eastAsia="宋体" w:hAnsi="Times New Roman" w:cs="Times New Roman"/>
          <w:kern w:val="0"/>
          <w:sz w:val="24"/>
          <w:szCs w:val="24"/>
        </w:rPr>
        <w:t>.</w:t>
      </w:r>
    </w:p>
    <w:p w14:paraId="184492AE"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Gurel, E. (2017). SWOT analysis: a Theoretical Review. </w:t>
      </w:r>
      <w:r w:rsidRPr="008B491F">
        <w:rPr>
          <w:rFonts w:ascii="Times New Roman" w:eastAsia="宋体" w:hAnsi="Times New Roman" w:cs="Times New Roman"/>
          <w:i/>
          <w:iCs/>
          <w:kern w:val="0"/>
          <w:sz w:val="24"/>
          <w:szCs w:val="24"/>
        </w:rPr>
        <w:t>Journal of International Social Research</w:t>
      </w:r>
      <w:r w:rsidRPr="008B491F">
        <w:rPr>
          <w:rFonts w:ascii="Times New Roman" w:eastAsia="宋体" w:hAnsi="Times New Roman" w:cs="Times New Roman"/>
          <w:kern w:val="0"/>
          <w:sz w:val="24"/>
          <w:szCs w:val="24"/>
        </w:rPr>
        <w:t xml:space="preserve">, [online] 10(51), pp.994–1006. </w:t>
      </w:r>
      <w:proofErr w:type="spellStart"/>
      <w:proofErr w:type="gramStart"/>
      <w:r w:rsidRPr="008B491F">
        <w:rPr>
          <w:rFonts w:ascii="Times New Roman" w:eastAsia="宋体" w:hAnsi="Times New Roman" w:cs="Times New Roman"/>
          <w:kern w:val="0"/>
          <w:sz w:val="24"/>
          <w:szCs w:val="24"/>
        </w:rPr>
        <w:t>doi:http</w:t>
      </w:r>
      <w:proofErr w:type="spellEnd"/>
      <w:r w:rsidRPr="008B491F">
        <w:rPr>
          <w:rFonts w:ascii="Times New Roman" w:eastAsia="宋体" w:hAnsi="Times New Roman" w:cs="Times New Roman"/>
          <w:kern w:val="0"/>
          <w:sz w:val="24"/>
          <w:szCs w:val="24"/>
        </w:rPr>
        <w:t>://dx.doi.org/10.17719/jisr.2017.1832</w:t>
      </w:r>
      <w:proofErr w:type="gramEnd"/>
      <w:r w:rsidRPr="008B491F">
        <w:rPr>
          <w:rFonts w:ascii="Times New Roman" w:eastAsia="宋体" w:hAnsi="Times New Roman" w:cs="Times New Roman"/>
          <w:kern w:val="0"/>
          <w:sz w:val="24"/>
          <w:szCs w:val="24"/>
        </w:rPr>
        <w:t>.</w:t>
      </w:r>
    </w:p>
    <w:p w14:paraId="19BBEB24" w14:textId="77777777" w:rsidR="008B491F" w:rsidRPr="008B491F" w:rsidRDefault="008B491F" w:rsidP="008B491F">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Huang, W., Chen, Y. and </w:t>
      </w:r>
      <w:proofErr w:type="spellStart"/>
      <w:r w:rsidRPr="008B491F">
        <w:rPr>
          <w:rFonts w:ascii="Times New Roman" w:eastAsia="宋体" w:hAnsi="Times New Roman" w:cs="Times New Roman"/>
          <w:kern w:val="0"/>
          <w:sz w:val="24"/>
          <w:szCs w:val="24"/>
        </w:rPr>
        <w:t>Hee</w:t>
      </w:r>
      <w:proofErr w:type="spellEnd"/>
      <w:r w:rsidRPr="008B491F">
        <w:rPr>
          <w:rFonts w:ascii="Times New Roman" w:eastAsia="宋体" w:hAnsi="Times New Roman" w:cs="Times New Roman"/>
          <w:kern w:val="0"/>
          <w:sz w:val="24"/>
          <w:szCs w:val="24"/>
        </w:rPr>
        <w:t xml:space="preserve">, J. (2006). STP technology: An overview and a conceptual framework. </w:t>
      </w:r>
      <w:r w:rsidRPr="008B491F">
        <w:rPr>
          <w:rFonts w:ascii="Times New Roman" w:eastAsia="宋体" w:hAnsi="Times New Roman" w:cs="Times New Roman"/>
          <w:i/>
          <w:iCs/>
          <w:kern w:val="0"/>
          <w:sz w:val="24"/>
          <w:szCs w:val="24"/>
        </w:rPr>
        <w:t>Information &amp; Management</w:t>
      </w:r>
      <w:r w:rsidRPr="008B491F">
        <w:rPr>
          <w:rFonts w:ascii="Times New Roman" w:eastAsia="宋体" w:hAnsi="Times New Roman" w:cs="Times New Roman"/>
          <w:kern w:val="0"/>
          <w:sz w:val="24"/>
          <w:szCs w:val="24"/>
        </w:rPr>
        <w:t xml:space="preserve">, 43(3), pp.263–270. </w:t>
      </w:r>
      <w:proofErr w:type="spellStart"/>
      <w:proofErr w:type="gramStart"/>
      <w:r w:rsidRPr="008B491F">
        <w:rPr>
          <w:rFonts w:ascii="Times New Roman" w:eastAsia="宋体" w:hAnsi="Times New Roman" w:cs="Times New Roman"/>
          <w:kern w:val="0"/>
          <w:sz w:val="24"/>
          <w:szCs w:val="24"/>
        </w:rPr>
        <w:t>doi:https</w:t>
      </w:r>
      <w:proofErr w:type="spellEnd"/>
      <w:r w:rsidRPr="008B491F">
        <w:rPr>
          <w:rFonts w:ascii="Times New Roman" w:eastAsia="宋体" w:hAnsi="Times New Roman" w:cs="Times New Roman"/>
          <w:kern w:val="0"/>
          <w:sz w:val="24"/>
          <w:szCs w:val="24"/>
        </w:rPr>
        <w:t>://doi.org/10.1016/j.im.2004.06.001</w:t>
      </w:r>
      <w:proofErr w:type="gramEnd"/>
      <w:r w:rsidRPr="008B491F">
        <w:rPr>
          <w:rFonts w:ascii="Times New Roman" w:eastAsia="宋体" w:hAnsi="Times New Roman" w:cs="Times New Roman"/>
          <w:kern w:val="0"/>
          <w:sz w:val="24"/>
          <w:szCs w:val="24"/>
        </w:rPr>
        <w:t>.</w:t>
      </w:r>
    </w:p>
    <w:p w14:paraId="593873F5"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Kumari, D. and Bhat, S. (2021). Application of Artificial Intelligence in Tesla- A Case Study. </w:t>
      </w:r>
      <w:r w:rsidRPr="008B491F">
        <w:rPr>
          <w:rFonts w:ascii="Times New Roman" w:eastAsia="宋体" w:hAnsi="Times New Roman" w:cs="Times New Roman"/>
          <w:i/>
          <w:iCs/>
          <w:kern w:val="0"/>
          <w:sz w:val="24"/>
          <w:szCs w:val="24"/>
        </w:rPr>
        <w:t>International Journal of Applied Engineering and Management Letters</w:t>
      </w:r>
      <w:r w:rsidRPr="008B491F">
        <w:rPr>
          <w:rFonts w:ascii="Times New Roman" w:eastAsia="宋体" w:hAnsi="Times New Roman" w:cs="Times New Roman"/>
          <w:kern w:val="0"/>
          <w:sz w:val="24"/>
          <w:szCs w:val="24"/>
        </w:rPr>
        <w:t xml:space="preserve">, 5(2), pp.205–218. </w:t>
      </w:r>
      <w:proofErr w:type="spellStart"/>
      <w:proofErr w:type="gramStart"/>
      <w:r w:rsidRPr="008B491F">
        <w:rPr>
          <w:rFonts w:ascii="Times New Roman" w:eastAsia="宋体" w:hAnsi="Times New Roman" w:cs="Times New Roman"/>
          <w:kern w:val="0"/>
          <w:sz w:val="24"/>
          <w:szCs w:val="24"/>
        </w:rPr>
        <w:t>doi:https</w:t>
      </w:r>
      <w:proofErr w:type="spellEnd"/>
      <w:r w:rsidRPr="008B491F">
        <w:rPr>
          <w:rFonts w:ascii="Times New Roman" w:eastAsia="宋体" w:hAnsi="Times New Roman" w:cs="Times New Roman"/>
          <w:kern w:val="0"/>
          <w:sz w:val="24"/>
          <w:szCs w:val="24"/>
        </w:rPr>
        <w:t>://doi.org/10.47992/ijaeml.2581.7000.0113</w:t>
      </w:r>
      <w:proofErr w:type="gramEnd"/>
      <w:r w:rsidRPr="008B491F">
        <w:rPr>
          <w:rFonts w:ascii="Times New Roman" w:eastAsia="宋体" w:hAnsi="Times New Roman" w:cs="Times New Roman"/>
          <w:kern w:val="0"/>
          <w:sz w:val="24"/>
          <w:szCs w:val="24"/>
        </w:rPr>
        <w:t>.</w:t>
      </w:r>
    </w:p>
    <w:p w14:paraId="65C55A77"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Lesjak, Z. (2022). </w:t>
      </w:r>
      <w:r w:rsidRPr="008B491F">
        <w:rPr>
          <w:rFonts w:ascii="Times New Roman" w:eastAsia="宋体" w:hAnsi="Times New Roman" w:cs="Times New Roman"/>
          <w:i/>
          <w:iCs/>
          <w:kern w:val="0"/>
          <w:sz w:val="24"/>
          <w:szCs w:val="24"/>
        </w:rPr>
        <w:t>Tesla Sales Statistics in 2022 Production, Revenue and Superchargers</w:t>
      </w:r>
      <w:r w:rsidRPr="008B491F">
        <w:rPr>
          <w:rFonts w:ascii="Times New Roman" w:eastAsia="宋体" w:hAnsi="Times New Roman" w:cs="Times New Roman"/>
          <w:kern w:val="0"/>
          <w:sz w:val="24"/>
          <w:szCs w:val="24"/>
        </w:rPr>
        <w:t xml:space="preserve">. [online] </w:t>
      </w:r>
      <w:proofErr w:type="spellStart"/>
      <w:r w:rsidRPr="008B491F">
        <w:rPr>
          <w:rFonts w:ascii="Times New Roman" w:eastAsia="宋体" w:hAnsi="Times New Roman" w:cs="Times New Roman"/>
          <w:kern w:val="0"/>
          <w:sz w:val="24"/>
          <w:szCs w:val="24"/>
        </w:rPr>
        <w:t>Tridens</w:t>
      </w:r>
      <w:proofErr w:type="spellEnd"/>
      <w:r w:rsidRPr="008B491F">
        <w:rPr>
          <w:rFonts w:ascii="Times New Roman" w:eastAsia="宋体" w:hAnsi="Times New Roman" w:cs="Times New Roman"/>
          <w:kern w:val="0"/>
          <w:sz w:val="24"/>
          <w:szCs w:val="24"/>
        </w:rPr>
        <w:t>. Available at: https://tridenstechnology.com/tesla-sales-statistics/.</w:t>
      </w:r>
    </w:p>
    <w:p w14:paraId="5F2C669D"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Liang, I.C.E. (2022). </w:t>
      </w:r>
      <w:r w:rsidRPr="008B491F">
        <w:rPr>
          <w:rFonts w:ascii="Times New Roman" w:eastAsia="宋体" w:hAnsi="Times New Roman" w:cs="Times New Roman"/>
          <w:i/>
          <w:iCs/>
          <w:kern w:val="0"/>
          <w:sz w:val="24"/>
          <w:szCs w:val="24"/>
        </w:rPr>
        <w:t xml:space="preserve">Electric Vehicle </w:t>
      </w:r>
      <w:r w:rsidRPr="008B491F">
        <w:rPr>
          <w:rFonts w:ascii="Times New Roman" w:eastAsia="宋体" w:hAnsi="Times New Roman" w:cs="Times New Roman"/>
          <w:i/>
          <w:iCs/>
          <w:kern w:val="0"/>
          <w:sz w:val="24"/>
          <w:szCs w:val="24"/>
        </w:rPr>
        <w:t>电池组成本揭秘：</w:t>
      </w:r>
      <w:r w:rsidRPr="008B491F">
        <w:rPr>
          <w:rFonts w:ascii="Times New Roman" w:eastAsia="宋体" w:hAnsi="Times New Roman" w:cs="Times New Roman"/>
          <w:i/>
          <w:iCs/>
          <w:kern w:val="0"/>
          <w:sz w:val="24"/>
          <w:szCs w:val="24"/>
        </w:rPr>
        <w:t xml:space="preserve">Tesla </w:t>
      </w:r>
      <w:r w:rsidRPr="008B491F">
        <w:rPr>
          <w:rFonts w:ascii="Times New Roman" w:eastAsia="宋体" w:hAnsi="Times New Roman" w:cs="Times New Roman"/>
          <w:i/>
          <w:iCs/>
          <w:kern w:val="0"/>
          <w:sz w:val="24"/>
          <w:szCs w:val="24"/>
        </w:rPr>
        <w:t>电动车的电池到底占据成本多少，换一次电池原厂利润是多少？</w:t>
      </w:r>
      <w:r w:rsidRPr="008B491F">
        <w:rPr>
          <w:rFonts w:ascii="Times New Roman" w:eastAsia="宋体" w:hAnsi="Times New Roman" w:cs="Times New Roman"/>
          <w:kern w:val="0"/>
          <w:sz w:val="24"/>
          <w:szCs w:val="24"/>
        </w:rPr>
        <w:t>. [online] automachi.com. Available at: https://www.automachi.com/2022/05/electric-vehicle-battery-replace-cost/ [Accessed 6 Jan. 2024].</w:t>
      </w:r>
    </w:p>
    <w:p w14:paraId="456977A4" w14:textId="77777777" w:rsidR="008B491F" w:rsidRPr="003E572A" w:rsidRDefault="008B491F" w:rsidP="003E572A">
      <w:pPr>
        <w:widowControl/>
        <w:spacing w:after="240" w:line="360" w:lineRule="auto"/>
        <w:jc w:val="left"/>
        <w:rPr>
          <w:rFonts w:ascii="Times New Roman" w:eastAsia="宋体" w:hAnsi="Times New Roman" w:cs="Times New Roman"/>
          <w:kern w:val="0"/>
          <w:sz w:val="24"/>
          <w:szCs w:val="24"/>
        </w:rPr>
      </w:pPr>
      <w:r w:rsidRPr="003E572A">
        <w:rPr>
          <w:rFonts w:ascii="Times New Roman" w:eastAsia="宋体" w:hAnsi="Times New Roman" w:cs="Times New Roman"/>
          <w:kern w:val="0"/>
          <w:sz w:val="24"/>
          <w:szCs w:val="24"/>
        </w:rPr>
        <w:t xml:space="preserve">Linnéa </w:t>
      </w:r>
      <w:proofErr w:type="spellStart"/>
      <w:r w:rsidRPr="003E572A">
        <w:rPr>
          <w:rFonts w:ascii="Times New Roman" w:eastAsia="宋体" w:hAnsi="Times New Roman" w:cs="Times New Roman"/>
          <w:kern w:val="0"/>
          <w:sz w:val="24"/>
          <w:szCs w:val="24"/>
        </w:rPr>
        <w:t>Björck</w:t>
      </w:r>
      <w:proofErr w:type="spellEnd"/>
      <w:r w:rsidRPr="003E572A">
        <w:rPr>
          <w:rFonts w:ascii="Times New Roman" w:eastAsia="宋体" w:hAnsi="Times New Roman" w:cs="Times New Roman"/>
          <w:kern w:val="0"/>
          <w:sz w:val="24"/>
          <w:szCs w:val="24"/>
        </w:rPr>
        <w:t xml:space="preserve"> and Lu, M. (2019). Consumer Perception of Brand Image: Country of Origin and Country of Ownership in Electric Vehicle Brands.</w:t>
      </w:r>
    </w:p>
    <w:p w14:paraId="7A1FA9EA"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proofErr w:type="spellStart"/>
      <w:r w:rsidRPr="008B491F">
        <w:rPr>
          <w:rFonts w:ascii="Times New Roman" w:eastAsia="宋体" w:hAnsi="Times New Roman" w:cs="Times New Roman"/>
          <w:kern w:val="0"/>
          <w:sz w:val="24"/>
          <w:szCs w:val="24"/>
        </w:rPr>
        <w:t>moomoo</w:t>
      </w:r>
      <w:proofErr w:type="spellEnd"/>
      <w:r w:rsidRPr="008B491F">
        <w:rPr>
          <w:rFonts w:ascii="Times New Roman" w:eastAsia="宋体" w:hAnsi="Times New Roman" w:cs="Times New Roman"/>
          <w:kern w:val="0"/>
          <w:sz w:val="24"/>
          <w:szCs w:val="24"/>
        </w:rPr>
        <w:t xml:space="preserve"> (2021). </w:t>
      </w:r>
      <w:r w:rsidRPr="008B491F">
        <w:rPr>
          <w:rFonts w:ascii="Times New Roman" w:eastAsia="宋体" w:hAnsi="Times New Roman" w:cs="Times New Roman"/>
          <w:i/>
          <w:iCs/>
          <w:kern w:val="0"/>
          <w:sz w:val="24"/>
          <w:szCs w:val="24"/>
        </w:rPr>
        <w:t>一文梳理拜登新能源刺激政策：目标</w:t>
      </w:r>
      <w:r w:rsidRPr="008B491F">
        <w:rPr>
          <w:rFonts w:ascii="Times New Roman" w:eastAsia="宋体" w:hAnsi="Times New Roman" w:cs="Times New Roman"/>
          <w:i/>
          <w:iCs/>
          <w:kern w:val="0"/>
          <w:sz w:val="24"/>
          <w:szCs w:val="24"/>
        </w:rPr>
        <w:t>2030</w:t>
      </w:r>
      <w:r w:rsidRPr="008B491F">
        <w:rPr>
          <w:rFonts w:ascii="Times New Roman" w:eastAsia="宋体" w:hAnsi="Times New Roman" w:cs="Times New Roman"/>
          <w:i/>
          <w:iCs/>
          <w:kern w:val="0"/>
          <w:sz w:val="24"/>
          <w:szCs w:val="24"/>
        </w:rPr>
        <w:t>年新能源车销量占近</w:t>
      </w:r>
      <w:r w:rsidRPr="008B491F">
        <w:rPr>
          <w:rFonts w:ascii="Times New Roman" w:eastAsia="宋体" w:hAnsi="Times New Roman" w:cs="Times New Roman"/>
          <w:i/>
          <w:iCs/>
          <w:kern w:val="0"/>
          <w:sz w:val="24"/>
          <w:szCs w:val="24"/>
        </w:rPr>
        <w:t>50%</w:t>
      </w:r>
      <w:r w:rsidRPr="008B491F">
        <w:rPr>
          <w:rFonts w:ascii="Times New Roman" w:eastAsia="宋体" w:hAnsi="Times New Roman" w:cs="Times New Roman"/>
          <w:kern w:val="0"/>
          <w:sz w:val="24"/>
          <w:szCs w:val="24"/>
        </w:rPr>
        <w:t xml:space="preserve">. [online] www.moomoo.com. Available at: </w:t>
      </w:r>
      <w:r w:rsidRPr="008B491F">
        <w:rPr>
          <w:rFonts w:ascii="Times New Roman" w:eastAsia="宋体" w:hAnsi="Times New Roman" w:cs="Times New Roman"/>
          <w:kern w:val="0"/>
          <w:sz w:val="24"/>
          <w:szCs w:val="24"/>
        </w:rPr>
        <w:lastRenderedPageBreak/>
        <w:t>https://www.moomoo.com/hans/news/post/5548836?level=1&amp;data_ticket=1704385356854688 [Accessed 4 Jan. 2024].</w:t>
      </w:r>
    </w:p>
    <w:p w14:paraId="2BC65FF5" w14:textId="77777777" w:rsidR="008B491F" w:rsidRPr="006552F2" w:rsidRDefault="008B491F" w:rsidP="006552F2">
      <w:pPr>
        <w:widowControl/>
        <w:spacing w:after="240" w:line="360" w:lineRule="auto"/>
        <w:jc w:val="left"/>
        <w:rPr>
          <w:rFonts w:ascii="Times New Roman" w:eastAsia="宋体" w:hAnsi="Times New Roman" w:cs="Times New Roman"/>
          <w:kern w:val="0"/>
          <w:sz w:val="24"/>
          <w:szCs w:val="24"/>
        </w:rPr>
      </w:pPr>
      <w:r w:rsidRPr="006552F2">
        <w:rPr>
          <w:rFonts w:ascii="Times New Roman" w:eastAsia="宋体" w:hAnsi="Times New Roman" w:cs="Times New Roman"/>
          <w:kern w:val="0"/>
          <w:sz w:val="24"/>
          <w:szCs w:val="24"/>
        </w:rPr>
        <w:t xml:space="preserve">Shao, X., Wang, Q. and Yang, H. (2021). Business Analysis and Future Development of an Electric Vehicle Company--Tesla. </w:t>
      </w:r>
      <w:r w:rsidRPr="006552F2">
        <w:rPr>
          <w:rFonts w:ascii="Times New Roman" w:eastAsia="宋体" w:hAnsi="Times New Roman" w:cs="Times New Roman"/>
          <w:i/>
          <w:iCs/>
          <w:kern w:val="0"/>
          <w:sz w:val="24"/>
          <w:szCs w:val="24"/>
        </w:rPr>
        <w:t>Proceedings of the 2021 International Conference on Public Relations and Social Sciences (ICPRSS 2021)</w:t>
      </w:r>
      <w:r w:rsidRPr="006552F2">
        <w:rPr>
          <w:rFonts w:ascii="Times New Roman" w:eastAsia="宋体" w:hAnsi="Times New Roman" w:cs="Times New Roman"/>
          <w:kern w:val="0"/>
          <w:sz w:val="24"/>
          <w:szCs w:val="24"/>
        </w:rPr>
        <w:t xml:space="preserve">, 586(1). </w:t>
      </w:r>
      <w:proofErr w:type="spellStart"/>
      <w:proofErr w:type="gramStart"/>
      <w:r w:rsidRPr="006552F2">
        <w:rPr>
          <w:rFonts w:ascii="Times New Roman" w:eastAsia="宋体" w:hAnsi="Times New Roman" w:cs="Times New Roman"/>
          <w:kern w:val="0"/>
          <w:sz w:val="24"/>
          <w:szCs w:val="24"/>
        </w:rPr>
        <w:t>doi:https</w:t>
      </w:r>
      <w:proofErr w:type="spellEnd"/>
      <w:r w:rsidRPr="006552F2">
        <w:rPr>
          <w:rFonts w:ascii="Times New Roman" w:eastAsia="宋体" w:hAnsi="Times New Roman" w:cs="Times New Roman"/>
          <w:kern w:val="0"/>
          <w:sz w:val="24"/>
          <w:szCs w:val="24"/>
        </w:rPr>
        <w:t>://doi.org/10.2991/assehr.k.211020.188</w:t>
      </w:r>
      <w:proofErr w:type="gramEnd"/>
      <w:r w:rsidRPr="006552F2">
        <w:rPr>
          <w:rFonts w:ascii="Times New Roman" w:eastAsia="宋体" w:hAnsi="Times New Roman" w:cs="Times New Roman"/>
          <w:kern w:val="0"/>
          <w:sz w:val="24"/>
          <w:szCs w:val="24"/>
        </w:rPr>
        <w:t>.</w:t>
      </w:r>
    </w:p>
    <w:p w14:paraId="745C0DD9"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Statista (2022). </w:t>
      </w:r>
      <w:proofErr w:type="spellStart"/>
      <w:r w:rsidRPr="008B491F">
        <w:rPr>
          <w:rFonts w:ascii="Times New Roman" w:eastAsia="宋体" w:hAnsi="Times New Roman" w:cs="Times New Roman"/>
          <w:i/>
          <w:iCs/>
          <w:kern w:val="0"/>
          <w:sz w:val="24"/>
          <w:szCs w:val="24"/>
        </w:rPr>
        <w:t>eMobility</w:t>
      </w:r>
      <w:proofErr w:type="spellEnd"/>
      <w:r w:rsidRPr="008B491F">
        <w:rPr>
          <w:rFonts w:ascii="Times New Roman" w:eastAsia="宋体" w:hAnsi="Times New Roman" w:cs="Times New Roman"/>
          <w:kern w:val="0"/>
          <w:sz w:val="24"/>
          <w:szCs w:val="24"/>
        </w:rPr>
        <w:t>. [online] Statista. Available at: https://www.statista.com/study/49240/emobility---market-insights-and-data-analysis/.</w:t>
      </w:r>
    </w:p>
    <w:p w14:paraId="0A8C217E"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Statista (2023). </w:t>
      </w:r>
      <w:r w:rsidRPr="008B491F">
        <w:rPr>
          <w:rFonts w:ascii="Times New Roman" w:eastAsia="宋体" w:hAnsi="Times New Roman" w:cs="Times New Roman"/>
          <w:i/>
          <w:iCs/>
          <w:kern w:val="0"/>
          <w:sz w:val="24"/>
          <w:szCs w:val="24"/>
        </w:rPr>
        <w:t>U.S.: GDP per capita by state in 2022 | Statista</w:t>
      </w:r>
      <w:r w:rsidRPr="008B491F">
        <w:rPr>
          <w:rFonts w:ascii="Times New Roman" w:eastAsia="宋体" w:hAnsi="Times New Roman" w:cs="Times New Roman"/>
          <w:kern w:val="0"/>
          <w:sz w:val="24"/>
          <w:szCs w:val="24"/>
        </w:rPr>
        <w:t>. [online] Statista. Available at: https://www.statista.com/statistics/248063/per-capita-us-real-gross-domestic-product-gdp-by-state/.</w:t>
      </w:r>
    </w:p>
    <w:p w14:paraId="3CED825D"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Tesla (2022). </w:t>
      </w:r>
      <w:r w:rsidRPr="008B491F">
        <w:rPr>
          <w:rFonts w:ascii="Times New Roman" w:eastAsia="宋体" w:hAnsi="Times New Roman" w:cs="Times New Roman"/>
          <w:i/>
          <w:iCs/>
          <w:kern w:val="0"/>
          <w:sz w:val="24"/>
          <w:szCs w:val="24"/>
        </w:rPr>
        <w:t>Impact | Environment</w:t>
      </w:r>
      <w:r w:rsidRPr="008B491F">
        <w:rPr>
          <w:rFonts w:ascii="Times New Roman" w:eastAsia="宋体" w:hAnsi="Times New Roman" w:cs="Times New Roman"/>
          <w:kern w:val="0"/>
          <w:sz w:val="24"/>
          <w:szCs w:val="24"/>
        </w:rPr>
        <w:t>. [online] Tesla. Available at: https://www.tesla.com/impact/environment.</w:t>
      </w:r>
    </w:p>
    <w:p w14:paraId="7EAF0E56"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Tesla (2023). </w:t>
      </w:r>
      <w:r w:rsidRPr="008B491F">
        <w:rPr>
          <w:rFonts w:ascii="Times New Roman" w:eastAsia="宋体" w:hAnsi="Times New Roman" w:cs="Times New Roman"/>
          <w:i/>
          <w:iCs/>
          <w:kern w:val="0"/>
          <w:sz w:val="24"/>
          <w:szCs w:val="24"/>
        </w:rPr>
        <w:t>Electric Cars, Solar Panels &amp; Clean Energy Storage | Tesla</w:t>
      </w:r>
      <w:r w:rsidRPr="008B491F">
        <w:rPr>
          <w:rFonts w:ascii="Times New Roman" w:eastAsia="宋体" w:hAnsi="Times New Roman" w:cs="Times New Roman"/>
          <w:kern w:val="0"/>
          <w:sz w:val="24"/>
          <w:szCs w:val="24"/>
        </w:rPr>
        <w:t>. [online] Tesla. Available at: https://www.tesla.com/.</w:t>
      </w:r>
    </w:p>
    <w:p w14:paraId="1CC5F04E"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TeslaDeaths.com. (2022). </w:t>
      </w:r>
      <w:r w:rsidRPr="008B491F">
        <w:rPr>
          <w:rFonts w:ascii="Times New Roman" w:eastAsia="宋体" w:hAnsi="Times New Roman" w:cs="Times New Roman"/>
          <w:i/>
          <w:iCs/>
          <w:kern w:val="0"/>
          <w:sz w:val="24"/>
          <w:szCs w:val="24"/>
        </w:rPr>
        <w:t>Tesla Deaths</w:t>
      </w:r>
      <w:r w:rsidRPr="008B491F">
        <w:rPr>
          <w:rFonts w:ascii="Times New Roman" w:eastAsia="宋体" w:hAnsi="Times New Roman" w:cs="Times New Roman"/>
          <w:kern w:val="0"/>
          <w:sz w:val="24"/>
          <w:szCs w:val="24"/>
        </w:rPr>
        <w:t>. [online] Available at: https://www.tesladeaths.com/.</w:t>
      </w:r>
    </w:p>
    <w:p w14:paraId="70A0ABF0"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The State Council Information Office of the People's Republic of China (2017). </w:t>
      </w:r>
      <w:r w:rsidRPr="008B491F">
        <w:rPr>
          <w:rFonts w:ascii="Times New Roman" w:eastAsia="宋体" w:hAnsi="Times New Roman" w:cs="Times New Roman"/>
          <w:i/>
          <w:iCs/>
          <w:kern w:val="0"/>
          <w:sz w:val="24"/>
          <w:szCs w:val="24"/>
        </w:rPr>
        <w:t>国务院办公厅关于印发自由贸易试验区外商投资准入特别管理措施（负面清单）（</w:t>
      </w:r>
      <w:r w:rsidRPr="008B491F">
        <w:rPr>
          <w:rFonts w:ascii="Times New Roman" w:eastAsia="宋体" w:hAnsi="Times New Roman" w:cs="Times New Roman"/>
          <w:i/>
          <w:iCs/>
          <w:kern w:val="0"/>
          <w:sz w:val="24"/>
          <w:szCs w:val="24"/>
        </w:rPr>
        <w:t>2017</w:t>
      </w:r>
      <w:r w:rsidRPr="008B491F">
        <w:rPr>
          <w:rFonts w:ascii="Times New Roman" w:eastAsia="宋体" w:hAnsi="Times New Roman" w:cs="Times New Roman"/>
          <w:i/>
          <w:iCs/>
          <w:kern w:val="0"/>
          <w:sz w:val="24"/>
          <w:szCs w:val="24"/>
        </w:rPr>
        <w:t>年版）的通知</w:t>
      </w:r>
      <w:r w:rsidRPr="008B491F">
        <w:rPr>
          <w:rFonts w:ascii="Times New Roman" w:eastAsia="宋体" w:hAnsi="Times New Roman" w:cs="Times New Roman"/>
          <w:kern w:val="0"/>
          <w:sz w:val="24"/>
          <w:szCs w:val="24"/>
        </w:rPr>
        <w:t>. [online] www.scio.gov.cn. Available at: http://www.scio.gov.cn/gwyzclxcfh/cfh/2018n_14726/2018n09y27r/wjxgzc_15021/202208/t20220808_300997.html [Accessed 4 Jan. 2024].</w:t>
      </w:r>
    </w:p>
    <w:p w14:paraId="5EF0FA97"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THE WORLD BANK (2023). </w:t>
      </w:r>
      <w:r w:rsidRPr="008B491F">
        <w:rPr>
          <w:rFonts w:ascii="Times New Roman" w:eastAsia="宋体" w:hAnsi="Times New Roman" w:cs="Times New Roman"/>
          <w:i/>
          <w:iCs/>
          <w:kern w:val="0"/>
          <w:sz w:val="24"/>
          <w:szCs w:val="24"/>
        </w:rPr>
        <w:t>China Economic Update Dec23_CN.pdf</w:t>
      </w:r>
      <w:r w:rsidRPr="008B491F">
        <w:rPr>
          <w:rFonts w:ascii="Times New Roman" w:eastAsia="宋体" w:hAnsi="Times New Roman" w:cs="Times New Roman"/>
          <w:kern w:val="0"/>
          <w:sz w:val="24"/>
          <w:szCs w:val="24"/>
        </w:rPr>
        <w:t xml:space="preserve">. [online] thedocs.worldbank.org. Available at: </w:t>
      </w:r>
      <w:r w:rsidRPr="008B491F">
        <w:rPr>
          <w:rFonts w:ascii="Times New Roman" w:eastAsia="宋体" w:hAnsi="Times New Roman" w:cs="Times New Roman"/>
          <w:kern w:val="0"/>
          <w:sz w:val="24"/>
          <w:szCs w:val="24"/>
        </w:rPr>
        <w:lastRenderedPageBreak/>
        <w:t>https://thedocs.worldbank.org/en/doc/cf9176cd43651d715f633b0a3f7791b3-0070012023/china-economic-update-dec23-cn-pdf [Accessed 4 Jan. 2024].</w:t>
      </w:r>
    </w:p>
    <w:p w14:paraId="5DCA5BFA"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Tu, H., Feng, H., </w:t>
      </w:r>
      <w:proofErr w:type="spellStart"/>
      <w:r w:rsidRPr="008B491F">
        <w:rPr>
          <w:rFonts w:ascii="Times New Roman" w:eastAsia="宋体" w:hAnsi="Times New Roman" w:cs="Times New Roman"/>
          <w:kern w:val="0"/>
          <w:sz w:val="24"/>
          <w:szCs w:val="24"/>
        </w:rPr>
        <w:t>Srdic</w:t>
      </w:r>
      <w:proofErr w:type="spellEnd"/>
      <w:r w:rsidRPr="008B491F">
        <w:rPr>
          <w:rFonts w:ascii="Times New Roman" w:eastAsia="宋体" w:hAnsi="Times New Roman" w:cs="Times New Roman"/>
          <w:kern w:val="0"/>
          <w:sz w:val="24"/>
          <w:szCs w:val="24"/>
        </w:rPr>
        <w:t xml:space="preserve">, S. and Lukic, S. (2019). Extreme Fast Charging of Electric Vehicles: A Technology Overview. </w:t>
      </w:r>
      <w:r w:rsidRPr="008B491F">
        <w:rPr>
          <w:rFonts w:ascii="Times New Roman" w:eastAsia="宋体" w:hAnsi="Times New Roman" w:cs="Times New Roman"/>
          <w:i/>
          <w:iCs/>
          <w:kern w:val="0"/>
          <w:sz w:val="24"/>
          <w:szCs w:val="24"/>
        </w:rPr>
        <w:t>IEEE Transactions on Transportation Electrification</w:t>
      </w:r>
      <w:r w:rsidRPr="008B491F">
        <w:rPr>
          <w:rFonts w:ascii="Times New Roman" w:eastAsia="宋体" w:hAnsi="Times New Roman" w:cs="Times New Roman"/>
          <w:kern w:val="0"/>
          <w:sz w:val="24"/>
          <w:szCs w:val="24"/>
        </w:rPr>
        <w:t xml:space="preserve">, 5(4), pp.861–878. </w:t>
      </w:r>
      <w:proofErr w:type="spellStart"/>
      <w:proofErr w:type="gramStart"/>
      <w:r w:rsidRPr="008B491F">
        <w:rPr>
          <w:rFonts w:ascii="Times New Roman" w:eastAsia="宋体" w:hAnsi="Times New Roman" w:cs="Times New Roman"/>
          <w:kern w:val="0"/>
          <w:sz w:val="24"/>
          <w:szCs w:val="24"/>
        </w:rPr>
        <w:t>doi:https</w:t>
      </w:r>
      <w:proofErr w:type="spellEnd"/>
      <w:r w:rsidRPr="008B491F">
        <w:rPr>
          <w:rFonts w:ascii="Times New Roman" w:eastAsia="宋体" w:hAnsi="Times New Roman" w:cs="Times New Roman"/>
          <w:kern w:val="0"/>
          <w:sz w:val="24"/>
          <w:szCs w:val="24"/>
        </w:rPr>
        <w:t>://doi.org/10.1109/tte.2019.2958709</w:t>
      </w:r>
      <w:proofErr w:type="gramEnd"/>
      <w:r w:rsidRPr="008B491F">
        <w:rPr>
          <w:rFonts w:ascii="Times New Roman" w:eastAsia="宋体" w:hAnsi="Times New Roman" w:cs="Times New Roman"/>
          <w:kern w:val="0"/>
          <w:sz w:val="24"/>
          <w:szCs w:val="24"/>
        </w:rPr>
        <w:t>.</w:t>
      </w:r>
    </w:p>
    <w:p w14:paraId="37377FF4"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U.S. Bureau of Economic Analysis (1976). </w:t>
      </w:r>
      <w:r w:rsidRPr="008B491F">
        <w:rPr>
          <w:rFonts w:ascii="Times New Roman" w:eastAsia="宋体" w:hAnsi="Times New Roman" w:cs="Times New Roman"/>
          <w:i/>
          <w:iCs/>
          <w:kern w:val="0"/>
          <w:sz w:val="24"/>
          <w:szCs w:val="24"/>
        </w:rPr>
        <w:t>Light Weight Vehicle Sales</w:t>
      </w:r>
      <w:r w:rsidRPr="008B491F">
        <w:rPr>
          <w:rFonts w:ascii="Times New Roman" w:eastAsia="宋体" w:hAnsi="Times New Roman" w:cs="Times New Roman"/>
          <w:kern w:val="0"/>
          <w:sz w:val="24"/>
          <w:szCs w:val="24"/>
        </w:rPr>
        <w:t>. [online] FRED, Federal Reserve Bank of St. Louis. Available at: https://fred.stlouisfed.org/series/LTOTALNSA.</w:t>
      </w:r>
    </w:p>
    <w:p w14:paraId="67349053"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U.S. Energy Information Administration (2016). </w:t>
      </w:r>
      <w:r w:rsidRPr="008B491F">
        <w:rPr>
          <w:rFonts w:ascii="Times New Roman" w:eastAsia="宋体" w:hAnsi="Times New Roman" w:cs="Times New Roman"/>
          <w:i/>
          <w:iCs/>
          <w:kern w:val="0"/>
          <w:sz w:val="24"/>
          <w:szCs w:val="24"/>
        </w:rPr>
        <w:t>Gasoline and Diesel Fuel Update - Energy Information Administration</w:t>
      </w:r>
      <w:r w:rsidRPr="008B491F">
        <w:rPr>
          <w:rFonts w:ascii="Times New Roman" w:eastAsia="宋体" w:hAnsi="Times New Roman" w:cs="Times New Roman"/>
          <w:kern w:val="0"/>
          <w:sz w:val="24"/>
          <w:szCs w:val="24"/>
        </w:rPr>
        <w:t>. [online] Eia.gov. Available at: https://www.eia.gov/petroleum/gasdiesel/.</w:t>
      </w:r>
    </w:p>
    <w:p w14:paraId="6691B470"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 xml:space="preserve">Watson, M. (1999). Rethinking capital mobility, re‐regulating financial markets. </w:t>
      </w:r>
      <w:r w:rsidRPr="008B491F">
        <w:rPr>
          <w:rFonts w:ascii="Times New Roman" w:eastAsia="宋体" w:hAnsi="Times New Roman" w:cs="Times New Roman"/>
          <w:i/>
          <w:iCs/>
          <w:kern w:val="0"/>
          <w:sz w:val="24"/>
          <w:szCs w:val="24"/>
        </w:rPr>
        <w:t>New Political Economy</w:t>
      </w:r>
      <w:r w:rsidRPr="008B491F">
        <w:rPr>
          <w:rFonts w:ascii="Times New Roman" w:eastAsia="宋体" w:hAnsi="Times New Roman" w:cs="Times New Roman"/>
          <w:kern w:val="0"/>
          <w:sz w:val="24"/>
          <w:szCs w:val="24"/>
        </w:rPr>
        <w:t xml:space="preserve">, 4(1), pp.55–75. </w:t>
      </w:r>
      <w:proofErr w:type="spellStart"/>
      <w:proofErr w:type="gramStart"/>
      <w:r w:rsidRPr="008B491F">
        <w:rPr>
          <w:rFonts w:ascii="Times New Roman" w:eastAsia="宋体" w:hAnsi="Times New Roman" w:cs="Times New Roman"/>
          <w:kern w:val="0"/>
          <w:sz w:val="24"/>
          <w:szCs w:val="24"/>
        </w:rPr>
        <w:t>doi:https</w:t>
      </w:r>
      <w:proofErr w:type="spellEnd"/>
      <w:r w:rsidRPr="008B491F">
        <w:rPr>
          <w:rFonts w:ascii="Times New Roman" w:eastAsia="宋体" w:hAnsi="Times New Roman" w:cs="Times New Roman"/>
          <w:kern w:val="0"/>
          <w:sz w:val="24"/>
          <w:szCs w:val="24"/>
        </w:rPr>
        <w:t>://doi.org/10.1080/13563469908406385</w:t>
      </w:r>
      <w:proofErr w:type="gramEnd"/>
      <w:r w:rsidRPr="008B491F">
        <w:rPr>
          <w:rFonts w:ascii="Times New Roman" w:eastAsia="宋体" w:hAnsi="Times New Roman" w:cs="Times New Roman"/>
          <w:kern w:val="0"/>
          <w:sz w:val="24"/>
          <w:szCs w:val="24"/>
        </w:rPr>
        <w:t>.</w:t>
      </w:r>
    </w:p>
    <w:p w14:paraId="7EC4294A" w14:textId="77777777" w:rsidR="008B491F" w:rsidRPr="008B491F" w:rsidRDefault="008B491F" w:rsidP="00A55AB3">
      <w:pPr>
        <w:widowControl/>
        <w:spacing w:after="240" w:line="360" w:lineRule="auto"/>
        <w:jc w:val="left"/>
        <w:rPr>
          <w:rFonts w:ascii="Times New Roman" w:eastAsia="宋体" w:hAnsi="Times New Roman" w:cs="Times New Roman"/>
          <w:kern w:val="0"/>
          <w:sz w:val="24"/>
          <w:szCs w:val="24"/>
        </w:rPr>
      </w:pPr>
      <w:r w:rsidRPr="008B491F">
        <w:rPr>
          <w:rFonts w:ascii="Times New Roman" w:eastAsia="宋体" w:hAnsi="Times New Roman" w:cs="Times New Roman"/>
          <w:kern w:val="0"/>
          <w:sz w:val="24"/>
          <w:szCs w:val="24"/>
        </w:rPr>
        <w:t>马娟</w:t>
      </w:r>
      <w:r w:rsidRPr="008B491F">
        <w:rPr>
          <w:rFonts w:ascii="Times New Roman" w:eastAsia="宋体" w:hAnsi="Times New Roman" w:cs="Times New Roman"/>
          <w:kern w:val="0"/>
          <w:sz w:val="24"/>
          <w:szCs w:val="24"/>
        </w:rPr>
        <w:t xml:space="preserve"> (2016). </w:t>
      </w:r>
      <w:r w:rsidRPr="008B491F">
        <w:rPr>
          <w:rFonts w:ascii="Times New Roman" w:eastAsia="宋体" w:hAnsi="Times New Roman" w:cs="Times New Roman"/>
          <w:i/>
          <w:iCs/>
          <w:kern w:val="0"/>
          <w:sz w:val="24"/>
          <w:szCs w:val="24"/>
        </w:rPr>
        <w:t>国务院关于印发</w:t>
      </w:r>
      <w:r w:rsidRPr="008B491F">
        <w:rPr>
          <w:rFonts w:ascii="Times New Roman" w:eastAsia="宋体" w:hAnsi="Times New Roman" w:cs="Times New Roman"/>
          <w:i/>
          <w:iCs/>
          <w:kern w:val="0"/>
          <w:sz w:val="24"/>
          <w:szCs w:val="24"/>
        </w:rPr>
        <w:t>‘</w:t>
      </w:r>
      <w:r w:rsidRPr="008B491F">
        <w:rPr>
          <w:rFonts w:ascii="Times New Roman" w:eastAsia="宋体" w:hAnsi="Times New Roman" w:cs="Times New Roman"/>
          <w:i/>
          <w:iCs/>
          <w:kern w:val="0"/>
          <w:sz w:val="24"/>
          <w:szCs w:val="24"/>
        </w:rPr>
        <w:t>十三五</w:t>
      </w:r>
      <w:r w:rsidRPr="008B491F">
        <w:rPr>
          <w:rFonts w:ascii="Times New Roman" w:eastAsia="宋体" w:hAnsi="Times New Roman" w:cs="Times New Roman"/>
          <w:i/>
          <w:iCs/>
          <w:kern w:val="0"/>
          <w:sz w:val="24"/>
          <w:szCs w:val="24"/>
        </w:rPr>
        <w:t>’</w:t>
      </w:r>
      <w:r w:rsidRPr="008B491F">
        <w:rPr>
          <w:rFonts w:ascii="Times New Roman" w:eastAsia="宋体" w:hAnsi="Times New Roman" w:cs="Times New Roman"/>
          <w:i/>
          <w:iCs/>
          <w:kern w:val="0"/>
          <w:sz w:val="24"/>
          <w:szCs w:val="24"/>
        </w:rPr>
        <w:t>国家战略性新兴产业发展规划的通知</w:t>
      </w:r>
      <w:r w:rsidRPr="008B491F">
        <w:rPr>
          <w:rFonts w:ascii="Times New Roman" w:eastAsia="宋体" w:hAnsi="Times New Roman" w:cs="Times New Roman"/>
          <w:i/>
          <w:iCs/>
          <w:kern w:val="0"/>
          <w:sz w:val="24"/>
          <w:szCs w:val="24"/>
        </w:rPr>
        <w:t>_</w:t>
      </w:r>
      <w:r w:rsidRPr="008B491F">
        <w:rPr>
          <w:rFonts w:ascii="Times New Roman" w:eastAsia="宋体" w:hAnsi="Times New Roman" w:cs="Times New Roman"/>
          <w:i/>
          <w:iCs/>
          <w:kern w:val="0"/>
          <w:sz w:val="24"/>
          <w:szCs w:val="24"/>
        </w:rPr>
        <w:t>经济体制改革</w:t>
      </w:r>
      <w:r w:rsidRPr="008B491F">
        <w:rPr>
          <w:rFonts w:ascii="Times New Roman" w:eastAsia="宋体" w:hAnsi="Times New Roman" w:cs="Times New Roman"/>
          <w:i/>
          <w:iCs/>
          <w:kern w:val="0"/>
          <w:sz w:val="24"/>
          <w:szCs w:val="24"/>
        </w:rPr>
        <w:t>_</w:t>
      </w:r>
      <w:r w:rsidRPr="008B491F">
        <w:rPr>
          <w:rFonts w:ascii="Times New Roman" w:eastAsia="宋体" w:hAnsi="Times New Roman" w:cs="Times New Roman"/>
          <w:i/>
          <w:iCs/>
          <w:kern w:val="0"/>
          <w:sz w:val="24"/>
          <w:szCs w:val="24"/>
        </w:rPr>
        <w:t>中国政府网</w:t>
      </w:r>
      <w:r w:rsidRPr="008B491F">
        <w:rPr>
          <w:rFonts w:ascii="Times New Roman" w:eastAsia="宋体" w:hAnsi="Times New Roman" w:cs="Times New Roman"/>
          <w:kern w:val="0"/>
          <w:sz w:val="24"/>
          <w:szCs w:val="24"/>
        </w:rPr>
        <w:t>. [online] www.gov.cn. Available at: https://www.gov.cn/zhengce/content/2016-12/19/content_5150090.htm.</w:t>
      </w:r>
    </w:p>
    <w:p w14:paraId="248731D4" w14:textId="77777777" w:rsidR="008B491F" w:rsidRPr="008B491F" w:rsidRDefault="008B491F" w:rsidP="00DE160A">
      <w:pPr>
        <w:rPr>
          <w:rFonts w:ascii="Times New Roman" w:hAnsi="Times New Roman" w:cs="Times New Roman"/>
          <w:sz w:val="24"/>
          <w:szCs w:val="24"/>
        </w:rPr>
      </w:pPr>
    </w:p>
    <w:sectPr w:rsidR="008B491F" w:rsidRPr="008B491F" w:rsidSect="00F44310">
      <w:footerReference w:type="default" r:id="rId1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13E9C" w14:textId="77777777" w:rsidR="008D4C70" w:rsidRDefault="008D4C70" w:rsidP="009E273C">
      <w:r>
        <w:separator/>
      </w:r>
    </w:p>
  </w:endnote>
  <w:endnote w:type="continuationSeparator" w:id="0">
    <w:p w14:paraId="4E0BC667" w14:textId="77777777" w:rsidR="008D4C70" w:rsidRDefault="008D4C70" w:rsidP="009E27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56343" w14:textId="72841178" w:rsidR="00BB62E3" w:rsidRDefault="00BB62E3">
    <w:pPr>
      <w:pStyle w:val="ac"/>
      <w:jc w:val="center"/>
    </w:pPr>
  </w:p>
  <w:p w14:paraId="24D145D8" w14:textId="77777777" w:rsidR="00B02F59" w:rsidRDefault="00B02F59">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6427456"/>
      <w:docPartObj>
        <w:docPartGallery w:val="Page Numbers (Bottom of Page)"/>
        <w:docPartUnique/>
      </w:docPartObj>
    </w:sdtPr>
    <w:sdtContent>
      <w:p w14:paraId="7CB23798" w14:textId="1B11024D" w:rsidR="00F44310" w:rsidRDefault="00F44310">
        <w:pPr>
          <w:pStyle w:val="ac"/>
          <w:jc w:val="center"/>
        </w:pPr>
        <w:r>
          <w:fldChar w:fldCharType="begin"/>
        </w:r>
        <w:r>
          <w:instrText>PAGE   \* MERGEFORMAT</w:instrText>
        </w:r>
        <w:r>
          <w:fldChar w:fldCharType="separate"/>
        </w:r>
        <w:r>
          <w:rPr>
            <w:lang w:val="zh-CN"/>
          </w:rPr>
          <w:t>2</w:t>
        </w:r>
        <w:r>
          <w:fldChar w:fldCharType="end"/>
        </w:r>
      </w:p>
    </w:sdtContent>
  </w:sdt>
  <w:p w14:paraId="7B08693C" w14:textId="77777777" w:rsidR="00F44310" w:rsidRDefault="00F44310">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F5EA6" w14:textId="77777777" w:rsidR="008D4C70" w:rsidRDefault="008D4C70" w:rsidP="009E273C">
      <w:r>
        <w:separator/>
      </w:r>
    </w:p>
  </w:footnote>
  <w:footnote w:type="continuationSeparator" w:id="0">
    <w:p w14:paraId="0B13152C" w14:textId="77777777" w:rsidR="008D4C70" w:rsidRDefault="008D4C70" w:rsidP="009E27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B78BA"/>
    <w:multiLevelType w:val="hybridMultilevel"/>
    <w:tmpl w:val="9FAE75CA"/>
    <w:lvl w:ilvl="0" w:tplc="505C7444">
      <w:start w:val="1"/>
      <w:numFmt w:val="decimal"/>
      <w:pStyle w:val="1"/>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B414762"/>
    <w:multiLevelType w:val="hybridMultilevel"/>
    <w:tmpl w:val="92DEBA8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24237BC0"/>
    <w:multiLevelType w:val="hybridMultilevel"/>
    <w:tmpl w:val="B5B2E5C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B643979"/>
    <w:multiLevelType w:val="hybridMultilevel"/>
    <w:tmpl w:val="32A8CC6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484240B5"/>
    <w:multiLevelType w:val="hybridMultilevel"/>
    <w:tmpl w:val="590488E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A241E26"/>
    <w:multiLevelType w:val="hybridMultilevel"/>
    <w:tmpl w:val="00AAB0FE"/>
    <w:lvl w:ilvl="0" w:tplc="588A19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55457C03"/>
    <w:multiLevelType w:val="hybridMultilevel"/>
    <w:tmpl w:val="BBA43B6A"/>
    <w:lvl w:ilvl="0" w:tplc="30A0D7EA">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A221288"/>
    <w:multiLevelType w:val="hybridMultilevel"/>
    <w:tmpl w:val="CAFA5ABE"/>
    <w:lvl w:ilvl="0" w:tplc="4C327F7A">
      <w:start w:val="5"/>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CAC0D1C"/>
    <w:multiLevelType w:val="hybridMultilevel"/>
    <w:tmpl w:val="5BAA1F4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66BB7015"/>
    <w:multiLevelType w:val="multilevel"/>
    <w:tmpl w:val="68ECA6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5D5276"/>
    <w:multiLevelType w:val="hybridMultilevel"/>
    <w:tmpl w:val="7656671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765F5CB8"/>
    <w:multiLevelType w:val="hybridMultilevel"/>
    <w:tmpl w:val="0CAEBD34"/>
    <w:lvl w:ilvl="0" w:tplc="D462524E">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797F5340"/>
    <w:multiLevelType w:val="hybridMultilevel"/>
    <w:tmpl w:val="F8BCD93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7AA9773E"/>
    <w:multiLevelType w:val="hybridMultilevel"/>
    <w:tmpl w:val="B96CD57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016613011">
    <w:abstractNumId w:val="0"/>
  </w:num>
  <w:num w:numId="2" w16cid:durableId="748498352">
    <w:abstractNumId w:val="11"/>
  </w:num>
  <w:num w:numId="3" w16cid:durableId="1935043737">
    <w:abstractNumId w:val="9"/>
  </w:num>
  <w:num w:numId="4" w16cid:durableId="511602025">
    <w:abstractNumId w:val="7"/>
  </w:num>
  <w:num w:numId="5" w16cid:durableId="1891837451">
    <w:abstractNumId w:val="5"/>
  </w:num>
  <w:num w:numId="6" w16cid:durableId="896086137">
    <w:abstractNumId w:val="8"/>
  </w:num>
  <w:num w:numId="7" w16cid:durableId="173420085">
    <w:abstractNumId w:val="10"/>
  </w:num>
  <w:num w:numId="8" w16cid:durableId="359432124">
    <w:abstractNumId w:val="1"/>
  </w:num>
  <w:num w:numId="9" w16cid:durableId="151525218">
    <w:abstractNumId w:val="3"/>
  </w:num>
  <w:num w:numId="10" w16cid:durableId="22680133">
    <w:abstractNumId w:val="2"/>
  </w:num>
  <w:num w:numId="11" w16cid:durableId="446235971">
    <w:abstractNumId w:val="12"/>
  </w:num>
  <w:num w:numId="12" w16cid:durableId="486751594">
    <w:abstractNumId w:val="4"/>
  </w:num>
  <w:num w:numId="13" w16cid:durableId="581377445">
    <w:abstractNumId w:val="13"/>
  </w:num>
  <w:num w:numId="14" w16cid:durableId="1783180694">
    <w:abstractNumId w:val="6"/>
  </w:num>
  <w:num w:numId="15" w16cid:durableId="1630017366">
    <w:abstractNumId w:val="0"/>
    <w:lvlOverride w:ilvl="0">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3DF"/>
    <w:rsid w:val="000001B1"/>
    <w:rsid w:val="00000C03"/>
    <w:rsid w:val="00007111"/>
    <w:rsid w:val="00012184"/>
    <w:rsid w:val="00014BE7"/>
    <w:rsid w:val="00014F03"/>
    <w:rsid w:val="000160CA"/>
    <w:rsid w:val="000214BB"/>
    <w:rsid w:val="000239E3"/>
    <w:rsid w:val="00024694"/>
    <w:rsid w:val="00024BA3"/>
    <w:rsid w:val="000273AE"/>
    <w:rsid w:val="00027C9B"/>
    <w:rsid w:val="00030CBB"/>
    <w:rsid w:val="00031ED2"/>
    <w:rsid w:val="000344E1"/>
    <w:rsid w:val="00040EE8"/>
    <w:rsid w:val="00042269"/>
    <w:rsid w:val="00044953"/>
    <w:rsid w:val="00051A8A"/>
    <w:rsid w:val="0005258B"/>
    <w:rsid w:val="00053B56"/>
    <w:rsid w:val="00053C32"/>
    <w:rsid w:val="00055505"/>
    <w:rsid w:val="000653A5"/>
    <w:rsid w:val="00067BF3"/>
    <w:rsid w:val="00070441"/>
    <w:rsid w:val="00072FC2"/>
    <w:rsid w:val="00075A9E"/>
    <w:rsid w:val="00075F5F"/>
    <w:rsid w:val="00081A5F"/>
    <w:rsid w:val="00083DB8"/>
    <w:rsid w:val="000863D1"/>
    <w:rsid w:val="00091D41"/>
    <w:rsid w:val="000938FF"/>
    <w:rsid w:val="00097429"/>
    <w:rsid w:val="00097A1F"/>
    <w:rsid w:val="000A288F"/>
    <w:rsid w:val="000A50B3"/>
    <w:rsid w:val="000B2000"/>
    <w:rsid w:val="000B3064"/>
    <w:rsid w:val="000B4869"/>
    <w:rsid w:val="000B574B"/>
    <w:rsid w:val="000B6DD6"/>
    <w:rsid w:val="000C1187"/>
    <w:rsid w:val="000C1948"/>
    <w:rsid w:val="000C512C"/>
    <w:rsid w:val="000C516A"/>
    <w:rsid w:val="000C75A2"/>
    <w:rsid w:val="000D26FE"/>
    <w:rsid w:val="000D2CE1"/>
    <w:rsid w:val="000D3AD2"/>
    <w:rsid w:val="000D6134"/>
    <w:rsid w:val="000E0BC1"/>
    <w:rsid w:val="000E6261"/>
    <w:rsid w:val="000E6D3D"/>
    <w:rsid w:val="000E77DC"/>
    <w:rsid w:val="000F2A0F"/>
    <w:rsid w:val="000F3AE7"/>
    <w:rsid w:val="000F6562"/>
    <w:rsid w:val="00102522"/>
    <w:rsid w:val="00104562"/>
    <w:rsid w:val="001055B9"/>
    <w:rsid w:val="001158BC"/>
    <w:rsid w:val="00120590"/>
    <w:rsid w:val="00124259"/>
    <w:rsid w:val="001261DA"/>
    <w:rsid w:val="00130E96"/>
    <w:rsid w:val="00132DE6"/>
    <w:rsid w:val="0013431F"/>
    <w:rsid w:val="00135951"/>
    <w:rsid w:val="00137D1E"/>
    <w:rsid w:val="001406D4"/>
    <w:rsid w:val="00141292"/>
    <w:rsid w:val="00141551"/>
    <w:rsid w:val="00156701"/>
    <w:rsid w:val="00160266"/>
    <w:rsid w:val="001608CB"/>
    <w:rsid w:val="001615D8"/>
    <w:rsid w:val="001630DD"/>
    <w:rsid w:val="001674FC"/>
    <w:rsid w:val="00167B61"/>
    <w:rsid w:val="00170325"/>
    <w:rsid w:val="001718A9"/>
    <w:rsid w:val="00181A54"/>
    <w:rsid w:val="00183068"/>
    <w:rsid w:val="00187E6E"/>
    <w:rsid w:val="00191765"/>
    <w:rsid w:val="0019286A"/>
    <w:rsid w:val="001930F3"/>
    <w:rsid w:val="001965D5"/>
    <w:rsid w:val="00196D7D"/>
    <w:rsid w:val="001A624A"/>
    <w:rsid w:val="001A7F59"/>
    <w:rsid w:val="001C06C4"/>
    <w:rsid w:val="001C1948"/>
    <w:rsid w:val="001C1CA7"/>
    <w:rsid w:val="001C3EFC"/>
    <w:rsid w:val="001C4289"/>
    <w:rsid w:val="001C6B27"/>
    <w:rsid w:val="001D0A23"/>
    <w:rsid w:val="001D2B94"/>
    <w:rsid w:val="001E1BA5"/>
    <w:rsid w:val="001E2CD7"/>
    <w:rsid w:val="001E47C7"/>
    <w:rsid w:val="001E58DC"/>
    <w:rsid w:val="001E6A5D"/>
    <w:rsid w:val="001F08AB"/>
    <w:rsid w:val="001F0E9B"/>
    <w:rsid w:val="001F259E"/>
    <w:rsid w:val="002066AC"/>
    <w:rsid w:val="00211419"/>
    <w:rsid w:val="00213E14"/>
    <w:rsid w:val="00213F2D"/>
    <w:rsid w:val="002213B3"/>
    <w:rsid w:val="00221B2F"/>
    <w:rsid w:val="002327CD"/>
    <w:rsid w:val="002351B5"/>
    <w:rsid w:val="00246195"/>
    <w:rsid w:val="002466A7"/>
    <w:rsid w:val="002476F6"/>
    <w:rsid w:val="0025253A"/>
    <w:rsid w:val="002602FC"/>
    <w:rsid w:val="00265DE1"/>
    <w:rsid w:val="00270FDB"/>
    <w:rsid w:val="00273C78"/>
    <w:rsid w:val="00277168"/>
    <w:rsid w:val="002771B8"/>
    <w:rsid w:val="00282B37"/>
    <w:rsid w:val="00290D7A"/>
    <w:rsid w:val="002924D1"/>
    <w:rsid w:val="00293037"/>
    <w:rsid w:val="002A2AD9"/>
    <w:rsid w:val="002A3E7C"/>
    <w:rsid w:val="002A422B"/>
    <w:rsid w:val="002B1B26"/>
    <w:rsid w:val="002B5684"/>
    <w:rsid w:val="002C3FAC"/>
    <w:rsid w:val="002D137B"/>
    <w:rsid w:val="002D4A34"/>
    <w:rsid w:val="002D5445"/>
    <w:rsid w:val="002D76E1"/>
    <w:rsid w:val="002E493D"/>
    <w:rsid w:val="002E4B18"/>
    <w:rsid w:val="002E4CAF"/>
    <w:rsid w:val="002E4D48"/>
    <w:rsid w:val="002F0953"/>
    <w:rsid w:val="002F50A0"/>
    <w:rsid w:val="002F67EB"/>
    <w:rsid w:val="002F71A7"/>
    <w:rsid w:val="00300E22"/>
    <w:rsid w:val="00306614"/>
    <w:rsid w:val="00306D52"/>
    <w:rsid w:val="00315584"/>
    <w:rsid w:val="00317924"/>
    <w:rsid w:val="00317C4D"/>
    <w:rsid w:val="00317F9C"/>
    <w:rsid w:val="00321A8D"/>
    <w:rsid w:val="003376E9"/>
    <w:rsid w:val="00344BF9"/>
    <w:rsid w:val="00350CFC"/>
    <w:rsid w:val="0035242B"/>
    <w:rsid w:val="00356AB0"/>
    <w:rsid w:val="003573F5"/>
    <w:rsid w:val="00360EE3"/>
    <w:rsid w:val="003622A7"/>
    <w:rsid w:val="00364C89"/>
    <w:rsid w:val="00365429"/>
    <w:rsid w:val="00365DA5"/>
    <w:rsid w:val="00380608"/>
    <w:rsid w:val="00381AE9"/>
    <w:rsid w:val="0038524C"/>
    <w:rsid w:val="00390F42"/>
    <w:rsid w:val="003A58E1"/>
    <w:rsid w:val="003A6730"/>
    <w:rsid w:val="003B23DF"/>
    <w:rsid w:val="003B7BDF"/>
    <w:rsid w:val="003D36C1"/>
    <w:rsid w:val="003D5327"/>
    <w:rsid w:val="003D6A1A"/>
    <w:rsid w:val="003D71CE"/>
    <w:rsid w:val="003E10A1"/>
    <w:rsid w:val="003E13EB"/>
    <w:rsid w:val="003E35F5"/>
    <w:rsid w:val="003E572A"/>
    <w:rsid w:val="00404038"/>
    <w:rsid w:val="00405DC0"/>
    <w:rsid w:val="00411333"/>
    <w:rsid w:val="004125B9"/>
    <w:rsid w:val="004167DF"/>
    <w:rsid w:val="0042288C"/>
    <w:rsid w:val="00423F9A"/>
    <w:rsid w:val="0042473C"/>
    <w:rsid w:val="00430205"/>
    <w:rsid w:val="004306CD"/>
    <w:rsid w:val="004356C1"/>
    <w:rsid w:val="0044008F"/>
    <w:rsid w:val="0044314B"/>
    <w:rsid w:val="00443FA2"/>
    <w:rsid w:val="00444338"/>
    <w:rsid w:val="00444E95"/>
    <w:rsid w:val="00450611"/>
    <w:rsid w:val="00460B1D"/>
    <w:rsid w:val="0046219C"/>
    <w:rsid w:val="004623E8"/>
    <w:rsid w:val="00463AEF"/>
    <w:rsid w:val="004657A0"/>
    <w:rsid w:val="0046580C"/>
    <w:rsid w:val="00472460"/>
    <w:rsid w:val="004741EE"/>
    <w:rsid w:val="004747FC"/>
    <w:rsid w:val="00477A04"/>
    <w:rsid w:val="0048265F"/>
    <w:rsid w:val="00482E8B"/>
    <w:rsid w:val="00483426"/>
    <w:rsid w:val="00485B1B"/>
    <w:rsid w:val="00487901"/>
    <w:rsid w:val="004A2D75"/>
    <w:rsid w:val="004A5633"/>
    <w:rsid w:val="004A721A"/>
    <w:rsid w:val="004A7DF5"/>
    <w:rsid w:val="004A7FB9"/>
    <w:rsid w:val="004B05F0"/>
    <w:rsid w:val="004B5115"/>
    <w:rsid w:val="004B6611"/>
    <w:rsid w:val="004C2209"/>
    <w:rsid w:val="004C253E"/>
    <w:rsid w:val="004C5502"/>
    <w:rsid w:val="004D69D4"/>
    <w:rsid w:val="004E2A82"/>
    <w:rsid w:val="004E40FF"/>
    <w:rsid w:val="004E58D1"/>
    <w:rsid w:val="004E5CF7"/>
    <w:rsid w:val="004E7C20"/>
    <w:rsid w:val="004F1836"/>
    <w:rsid w:val="00501C67"/>
    <w:rsid w:val="00503B05"/>
    <w:rsid w:val="00506640"/>
    <w:rsid w:val="00507E0D"/>
    <w:rsid w:val="00513796"/>
    <w:rsid w:val="00513826"/>
    <w:rsid w:val="005149A9"/>
    <w:rsid w:val="00516C06"/>
    <w:rsid w:val="00520F5D"/>
    <w:rsid w:val="00521964"/>
    <w:rsid w:val="00522823"/>
    <w:rsid w:val="0052318C"/>
    <w:rsid w:val="00523469"/>
    <w:rsid w:val="00525705"/>
    <w:rsid w:val="005318D0"/>
    <w:rsid w:val="00532886"/>
    <w:rsid w:val="005364D1"/>
    <w:rsid w:val="00540929"/>
    <w:rsid w:val="00540E38"/>
    <w:rsid w:val="00541AEE"/>
    <w:rsid w:val="0054431C"/>
    <w:rsid w:val="00545045"/>
    <w:rsid w:val="005453AC"/>
    <w:rsid w:val="005461E1"/>
    <w:rsid w:val="00546767"/>
    <w:rsid w:val="00547F95"/>
    <w:rsid w:val="00553DC6"/>
    <w:rsid w:val="005562BA"/>
    <w:rsid w:val="005621AB"/>
    <w:rsid w:val="00562318"/>
    <w:rsid w:val="00564267"/>
    <w:rsid w:val="0056655C"/>
    <w:rsid w:val="005737B2"/>
    <w:rsid w:val="0058328D"/>
    <w:rsid w:val="00583AFC"/>
    <w:rsid w:val="005844F3"/>
    <w:rsid w:val="005875F4"/>
    <w:rsid w:val="0059477B"/>
    <w:rsid w:val="00597517"/>
    <w:rsid w:val="005A5967"/>
    <w:rsid w:val="005C22B3"/>
    <w:rsid w:val="005C2BAD"/>
    <w:rsid w:val="005C3A82"/>
    <w:rsid w:val="005C5473"/>
    <w:rsid w:val="005C5A14"/>
    <w:rsid w:val="005C725B"/>
    <w:rsid w:val="005D3BE7"/>
    <w:rsid w:val="005E2C45"/>
    <w:rsid w:val="005F0157"/>
    <w:rsid w:val="005F2054"/>
    <w:rsid w:val="005F5232"/>
    <w:rsid w:val="005F558D"/>
    <w:rsid w:val="005F7C0F"/>
    <w:rsid w:val="00604979"/>
    <w:rsid w:val="00611A7C"/>
    <w:rsid w:val="0061355A"/>
    <w:rsid w:val="00616C84"/>
    <w:rsid w:val="00621DA1"/>
    <w:rsid w:val="00623200"/>
    <w:rsid w:val="00626C0E"/>
    <w:rsid w:val="006340B5"/>
    <w:rsid w:val="006370A8"/>
    <w:rsid w:val="00637162"/>
    <w:rsid w:val="006409A2"/>
    <w:rsid w:val="00640ACD"/>
    <w:rsid w:val="00641241"/>
    <w:rsid w:val="00644231"/>
    <w:rsid w:val="006457E3"/>
    <w:rsid w:val="00650706"/>
    <w:rsid w:val="006552F2"/>
    <w:rsid w:val="00662796"/>
    <w:rsid w:val="00670E33"/>
    <w:rsid w:val="0067273B"/>
    <w:rsid w:val="00690AE8"/>
    <w:rsid w:val="00692D67"/>
    <w:rsid w:val="006942DD"/>
    <w:rsid w:val="006950C6"/>
    <w:rsid w:val="0069512D"/>
    <w:rsid w:val="00695709"/>
    <w:rsid w:val="006A6C29"/>
    <w:rsid w:val="006B4190"/>
    <w:rsid w:val="006B4FFB"/>
    <w:rsid w:val="006C0213"/>
    <w:rsid w:val="006C6B0C"/>
    <w:rsid w:val="006D38B5"/>
    <w:rsid w:val="006D4D64"/>
    <w:rsid w:val="006E259F"/>
    <w:rsid w:val="006E283A"/>
    <w:rsid w:val="006E57D8"/>
    <w:rsid w:val="006E5A36"/>
    <w:rsid w:val="006E5F7D"/>
    <w:rsid w:val="006E6E41"/>
    <w:rsid w:val="006E7210"/>
    <w:rsid w:val="006E785A"/>
    <w:rsid w:val="006F50B0"/>
    <w:rsid w:val="0070216F"/>
    <w:rsid w:val="00705A15"/>
    <w:rsid w:val="0071520F"/>
    <w:rsid w:val="00725E03"/>
    <w:rsid w:val="00730AEF"/>
    <w:rsid w:val="0073746F"/>
    <w:rsid w:val="00741461"/>
    <w:rsid w:val="00742B1E"/>
    <w:rsid w:val="00743098"/>
    <w:rsid w:val="007431CB"/>
    <w:rsid w:val="00745CA7"/>
    <w:rsid w:val="007460D7"/>
    <w:rsid w:val="007463FA"/>
    <w:rsid w:val="007468C6"/>
    <w:rsid w:val="00747CB1"/>
    <w:rsid w:val="007661B9"/>
    <w:rsid w:val="007737CD"/>
    <w:rsid w:val="00774F77"/>
    <w:rsid w:val="00775910"/>
    <w:rsid w:val="00791D61"/>
    <w:rsid w:val="00796B5C"/>
    <w:rsid w:val="00797DF9"/>
    <w:rsid w:val="007A3409"/>
    <w:rsid w:val="007A3443"/>
    <w:rsid w:val="007A34AE"/>
    <w:rsid w:val="007A6FF0"/>
    <w:rsid w:val="007B7CF0"/>
    <w:rsid w:val="007C345E"/>
    <w:rsid w:val="007C38E6"/>
    <w:rsid w:val="007C785F"/>
    <w:rsid w:val="007D06D8"/>
    <w:rsid w:val="007D5999"/>
    <w:rsid w:val="007D79D3"/>
    <w:rsid w:val="007E4EA7"/>
    <w:rsid w:val="007F1344"/>
    <w:rsid w:val="007F1BF8"/>
    <w:rsid w:val="008031F4"/>
    <w:rsid w:val="00811254"/>
    <w:rsid w:val="008153DE"/>
    <w:rsid w:val="0081713F"/>
    <w:rsid w:val="00821068"/>
    <w:rsid w:val="00823C0C"/>
    <w:rsid w:val="00823DF8"/>
    <w:rsid w:val="00827906"/>
    <w:rsid w:val="00830E5B"/>
    <w:rsid w:val="00835ED9"/>
    <w:rsid w:val="008363C3"/>
    <w:rsid w:val="008417B8"/>
    <w:rsid w:val="00844744"/>
    <w:rsid w:val="00845223"/>
    <w:rsid w:val="00847782"/>
    <w:rsid w:val="008572B8"/>
    <w:rsid w:val="00861EC8"/>
    <w:rsid w:val="00871A5F"/>
    <w:rsid w:val="00875721"/>
    <w:rsid w:val="008846E5"/>
    <w:rsid w:val="008863AC"/>
    <w:rsid w:val="00886F1B"/>
    <w:rsid w:val="00890CBB"/>
    <w:rsid w:val="00890FC4"/>
    <w:rsid w:val="0089597C"/>
    <w:rsid w:val="008A09B4"/>
    <w:rsid w:val="008A66A4"/>
    <w:rsid w:val="008B491F"/>
    <w:rsid w:val="008B54A2"/>
    <w:rsid w:val="008B6CE7"/>
    <w:rsid w:val="008B7B9F"/>
    <w:rsid w:val="008C1669"/>
    <w:rsid w:val="008C3720"/>
    <w:rsid w:val="008D0A65"/>
    <w:rsid w:val="008D3BAD"/>
    <w:rsid w:val="008D4C70"/>
    <w:rsid w:val="008D5B19"/>
    <w:rsid w:val="008E07A3"/>
    <w:rsid w:val="008E2769"/>
    <w:rsid w:val="008E27AD"/>
    <w:rsid w:val="008E3E51"/>
    <w:rsid w:val="008F03B4"/>
    <w:rsid w:val="008F3F49"/>
    <w:rsid w:val="008F63BE"/>
    <w:rsid w:val="008F6847"/>
    <w:rsid w:val="008F6BCC"/>
    <w:rsid w:val="00900738"/>
    <w:rsid w:val="00902384"/>
    <w:rsid w:val="0091027E"/>
    <w:rsid w:val="00912148"/>
    <w:rsid w:val="0091426A"/>
    <w:rsid w:val="009152B1"/>
    <w:rsid w:val="009171A5"/>
    <w:rsid w:val="00917328"/>
    <w:rsid w:val="00920403"/>
    <w:rsid w:val="00925730"/>
    <w:rsid w:val="009333A2"/>
    <w:rsid w:val="00933AE6"/>
    <w:rsid w:val="00937D66"/>
    <w:rsid w:val="00946CF5"/>
    <w:rsid w:val="009546E3"/>
    <w:rsid w:val="0095602A"/>
    <w:rsid w:val="00956804"/>
    <w:rsid w:val="009614DA"/>
    <w:rsid w:val="00963131"/>
    <w:rsid w:val="00966776"/>
    <w:rsid w:val="009672A1"/>
    <w:rsid w:val="00970B1D"/>
    <w:rsid w:val="00971DEB"/>
    <w:rsid w:val="0097415B"/>
    <w:rsid w:val="00980021"/>
    <w:rsid w:val="0098004C"/>
    <w:rsid w:val="00990FE2"/>
    <w:rsid w:val="0099196F"/>
    <w:rsid w:val="009926D5"/>
    <w:rsid w:val="009975E0"/>
    <w:rsid w:val="009A29DB"/>
    <w:rsid w:val="009B511A"/>
    <w:rsid w:val="009C51F3"/>
    <w:rsid w:val="009C5C9F"/>
    <w:rsid w:val="009C6AE0"/>
    <w:rsid w:val="009D0D5C"/>
    <w:rsid w:val="009D0EC9"/>
    <w:rsid w:val="009D4371"/>
    <w:rsid w:val="009E1BEE"/>
    <w:rsid w:val="009E273C"/>
    <w:rsid w:val="009E7AE8"/>
    <w:rsid w:val="009F0802"/>
    <w:rsid w:val="009F0893"/>
    <w:rsid w:val="009F172B"/>
    <w:rsid w:val="009F34F2"/>
    <w:rsid w:val="009F5A22"/>
    <w:rsid w:val="009F6351"/>
    <w:rsid w:val="009F682C"/>
    <w:rsid w:val="00A03F54"/>
    <w:rsid w:val="00A17D05"/>
    <w:rsid w:val="00A243BE"/>
    <w:rsid w:val="00A2771F"/>
    <w:rsid w:val="00A354B5"/>
    <w:rsid w:val="00A40DEF"/>
    <w:rsid w:val="00A44A02"/>
    <w:rsid w:val="00A462B1"/>
    <w:rsid w:val="00A55AB3"/>
    <w:rsid w:val="00A61B8D"/>
    <w:rsid w:val="00A61C18"/>
    <w:rsid w:val="00A66E9A"/>
    <w:rsid w:val="00A67724"/>
    <w:rsid w:val="00A70221"/>
    <w:rsid w:val="00A74BB3"/>
    <w:rsid w:val="00A8476E"/>
    <w:rsid w:val="00A8725E"/>
    <w:rsid w:val="00A90359"/>
    <w:rsid w:val="00A90900"/>
    <w:rsid w:val="00A922B8"/>
    <w:rsid w:val="00A9364E"/>
    <w:rsid w:val="00A94329"/>
    <w:rsid w:val="00A95483"/>
    <w:rsid w:val="00A96707"/>
    <w:rsid w:val="00A97617"/>
    <w:rsid w:val="00A97834"/>
    <w:rsid w:val="00A97F5D"/>
    <w:rsid w:val="00AA31AC"/>
    <w:rsid w:val="00AA46AF"/>
    <w:rsid w:val="00AA4C1C"/>
    <w:rsid w:val="00AA6C70"/>
    <w:rsid w:val="00AA7446"/>
    <w:rsid w:val="00AB3951"/>
    <w:rsid w:val="00AB4717"/>
    <w:rsid w:val="00AC0343"/>
    <w:rsid w:val="00AC2221"/>
    <w:rsid w:val="00AC2A86"/>
    <w:rsid w:val="00AC345A"/>
    <w:rsid w:val="00AC5D59"/>
    <w:rsid w:val="00AD2F1F"/>
    <w:rsid w:val="00AE1A7D"/>
    <w:rsid w:val="00AE256B"/>
    <w:rsid w:val="00AE4C26"/>
    <w:rsid w:val="00AE7A9B"/>
    <w:rsid w:val="00AF0D70"/>
    <w:rsid w:val="00AF0DDF"/>
    <w:rsid w:val="00AF23E7"/>
    <w:rsid w:val="00AF48B8"/>
    <w:rsid w:val="00B00C70"/>
    <w:rsid w:val="00B01BD0"/>
    <w:rsid w:val="00B02F59"/>
    <w:rsid w:val="00B10E71"/>
    <w:rsid w:val="00B12B20"/>
    <w:rsid w:val="00B13BA8"/>
    <w:rsid w:val="00B21B2E"/>
    <w:rsid w:val="00B221D9"/>
    <w:rsid w:val="00B24A29"/>
    <w:rsid w:val="00B311C6"/>
    <w:rsid w:val="00B32D65"/>
    <w:rsid w:val="00B33223"/>
    <w:rsid w:val="00B33B6B"/>
    <w:rsid w:val="00B36DA0"/>
    <w:rsid w:val="00B37CA3"/>
    <w:rsid w:val="00B46D04"/>
    <w:rsid w:val="00B532E3"/>
    <w:rsid w:val="00B54F74"/>
    <w:rsid w:val="00B55D8C"/>
    <w:rsid w:val="00B61871"/>
    <w:rsid w:val="00B6208B"/>
    <w:rsid w:val="00B64C3C"/>
    <w:rsid w:val="00B662A7"/>
    <w:rsid w:val="00B75B74"/>
    <w:rsid w:val="00B81E12"/>
    <w:rsid w:val="00B82017"/>
    <w:rsid w:val="00B90AEC"/>
    <w:rsid w:val="00B91C26"/>
    <w:rsid w:val="00B94473"/>
    <w:rsid w:val="00BA42A4"/>
    <w:rsid w:val="00BA47FD"/>
    <w:rsid w:val="00BA7084"/>
    <w:rsid w:val="00BA715E"/>
    <w:rsid w:val="00BA7DDC"/>
    <w:rsid w:val="00BB056D"/>
    <w:rsid w:val="00BB16DC"/>
    <w:rsid w:val="00BB1E62"/>
    <w:rsid w:val="00BB237D"/>
    <w:rsid w:val="00BB5134"/>
    <w:rsid w:val="00BB62E3"/>
    <w:rsid w:val="00BB75D3"/>
    <w:rsid w:val="00BB7801"/>
    <w:rsid w:val="00BC1710"/>
    <w:rsid w:val="00BC195F"/>
    <w:rsid w:val="00BC206F"/>
    <w:rsid w:val="00BC3ED7"/>
    <w:rsid w:val="00BC5F7B"/>
    <w:rsid w:val="00BC742B"/>
    <w:rsid w:val="00BD3E65"/>
    <w:rsid w:val="00BE7403"/>
    <w:rsid w:val="00BF5C2C"/>
    <w:rsid w:val="00C0353B"/>
    <w:rsid w:val="00C04B55"/>
    <w:rsid w:val="00C07F0B"/>
    <w:rsid w:val="00C13E74"/>
    <w:rsid w:val="00C21997"/>
    <w:rsid w:val="00C21E9E"/>
    <w:rsid w:val="00C33326"/>
    <w:rsid w:val="00C35D49"/>
    <w:rsid w:val="00C4250A"/>
    <w:rsid w:val="00C43759"/>
    <w:rsid w:val="00C47548"/>
    <w:rsid w:val="00C50780"/>
    <w:rsid w:val="00C51F58"/>
    <w:rsid w:val="00C5326C"/>
    <w:rsid w:val="00C55047"/>
    <w:rsid w:val="00C55C57"/>
    <w:rsid w:val="00C5782A"/>
    <w:rsid w:val="00C61AEB"/>
    <w:rsid w:val="00C627E5"/>
    <w:rsid w:val="00C635D5"/>
    <w:rsid w:val="00C70533"/>
    <w:rsid w:val="00C708EE"/>
    <w:rsid w:val="00C719CD"/>
    <w:rsid w:val="00C735FE"/>
    <w:rsid w:val="00C758B1"/>
    <w:rsid w:val="00C8614B"/>
    <w:rsid w:val="00C92D9C"/>
    <w:rsid w:val="00C94FDF"/>
    <w:rsid w:val="00C968C8"/>
    <w:rsid w:val="00C97C4D"/>
    <w:rsid w:val="00CA1D50"/>
    <w:rsid w:val="00CA1DB0"/>
    <w:rsid w:val="00CA29BE"/>
    <w:rsid w:val="00CA543E"/>
    <w:rsid w:val="00CB5902"/>
    <w:rsid w:val="00CC20ED"/>
    <w:rsid w:val="00CC2F15"/>
    <w:rsid w:val="00CC5437"/>
    <w:rsid w:val="00CC7FF0"/>
    <w:rsid w:val="00CE370F"/>
    <w:rsid w:val="00CE7CCA"/>
    <w:rsid w:val="00CF0BAC"/>
    <w:rsid w:val="00CF1993"/>
    <w:rsid w:val="00D02105"/>
    <w:rsid w:val="00D02574"/>
    <w:rsid w:val="00D02709"/>
    <w:rsid w:val="00D0282A"/>
    <w:rsid w:val="00D0567B"/>
    <w:rsid w:val="00D108C3"/>
    <w:rsid w:val="00D12A67"/>
    <w:rsid w:val="00D13256"/>
    <w:rsid w:val="00D16AE0"/>
    <w:rsid w:val="00D2084F"/>
    <w:rsid w:val="00D23E2A"/>
    <w:rsid w:val="00D25DA8"/>
    <w:rsid w:val="00D32744"/>
    <w:rsid w:val="00D32C87"/>
    <w:rsid w:val="00D32FF4"/>
    <w:rsid w:val="00D33EB9"/>
    <w:rsid w:val="00D372BF"/>
    <w:rsid w:val="00D45764"/>
    <w:rsid w:val="00D460C7"/>
    <w:rsid w:val="00D50BD1"/>
    <w:rsid w:val="00D5293D"/>
    <w:rsid w:val="00D52D82"/>
    <w:rsid w:val="00D56E62"/>
    <w:rsid w:val="00D5759A"/>
    <w:rsid w:val="00D63ECD"/>
    <w:rsid w:val="00D666FF"/>
    <w:rsid w:val="00D66885"/>
    <w:rsid w:val="00D74CD7"/>
    <w:rsid w:val="00D75755"/>
    <w:rsid w:val="00D76B4A"/>
    <w:rsid w:val="00D8078C"/>
    <w:rsid w:val="00D816EF"/>
    <w:rsid w:val="00D8217A"/>
    <w:rsid w:val="00D82CBA"/>
    <w:rsid w:val="00D83502"/>
    <w:rsid w:val="00D85FDD"/>
    <w:rsid w:val="00D9429C"/>
    <w:rsid w:val="00DA370C"/>
    <w:rsid w:val="00DA46D0"/>
    <w:rsid w:val="00DB6169"/>
    <w:rsid w:val="00DC2E7A"/>
    <w:rsid w:val="00DC4C4C"/>
    <w:rsid w:val="00DD1972"/>
    <w:rsid w:val="00DD3601"/>
    <w:rsid w:val="00DD6B07"/>
    <w:rsid w:val="00DE160A"/>
    <w:rsid w:val="00DE3738"/>
    <w:rsid w:val="00DE3C9B"/>
    <w:rsid w:val="00DE4533"/>
    <w:rsid w:val="00DF627A"/>
    <w:rsid w:val="00E1316A"/>
    <w:rsid w:val="00E16D4B"/>
    <w:rsid w:val="00E170AC"/>
    <w:rsid w:val="00E213B6"/>
    <w:rsid w:val="00E275C1"/>
    <w:rsid w:val="00E3504F"/>
    <w:rsid w:val="00E45F42"/>
    <w:rsid w:val="00E56109"/>
    <w:rsid w:val="00E57CE8"/>
    <w:rsid w:val="00E60526"/>
    <w:rsid w:val="00E661DB"/>
    <w:rsid w:val="00E66683"/>
    <w:rsid w:val="00E66F8F"/>
    <w:rsid w:val="00E7168A"/>
    <w:rsid w:val="00E752AD"/>
    <w:rsid w:val="00E760C7"/>
    <w:rsid w:val="00E76E97"/>
    <w:rsid w:val="00E77576"/>
    <w:rsid w:val="00E77636"/>
    <w:rsid w:val="00E77748"/>
    <w:rsid w:val="00E91944"/>
    <w:rsid w:val="00E92CA1"/>
    <w:rsid w:val="00E95029"/>
    <w:rsid w:val="00E9554E"/>
    <w:rsid w:val="00EA1763"/>
    <w:rsid w:val="00EA2E89"/>
    <w:rsid w:val="00EA369D"/>
    <w:rsid w:val="00EA41B2"/>
    <w:rsid w:val="00EB0856"/>
    <w:rsid w:val="00EB34E4"/>
    <w:rsid w:val="00EB4F2E"/>
    <w:rsid w:val="00EC36E6"/>
    <w:rsid w:val="00EC68AA"/>
    <w:rsid w:val="00EC6AB7"/>
    <w:rsid w:val="00EC7151"/>
    <w:rsid w:val="00ED01BC"/>
    <w:rsid w:val="00ED3576"/>
    <w:rsid w:val="00ED4584"/>
    <w:rsid w:val="00ED6543"/>
    <w:rsid w:val="00EE0982"/>
    <w:rsid w:val="00EE2B31"/>
    <w:rsid w:val="00EE6F3B"/>
    <w:rsid w:val="00EF1843"/>
    <w:rsid w:val="00EF3BB9"/>
    <w:rsid w:val="00EF5B3F"/>
    <w:rsid w:val="00EF62C9"/>
    <w:rsid w:val="00F021E7"/>
    <w:rsid w:val="00F10875"/>
    <w:rsid w:val="00F141B8"/>
    <w:rsid w:val="00F177CB"/>
    <w:rsid w:val="00F235A1"/>
    <w:rsid w:val="00F314E7"/>
    <w:rsid w:val="00F35D3F"/>
    <w:rsid w:val="00F364E0"/>
    <w:rsid w:val="00F4016E"/>
    <w:rsid w:val="00F41ACF"/>
    <w:rsid w:val="00F44310"/>
    <w:rsid w:val="00F44502"/>
    <w:rsid w:val="00F4450C"/>
    <w:rsid w:val="00F45DC6"/>
    <w:rsid w:val="00F46DA5"/>
    <w:rsid w:val="00F47927"/>
    <w:rsid w:val="00F5428B"/>
    <w:rsid w:val="00F5499F"/>
    <w:rsid w:val="00F5616B"/>
    <w:rsid w:val="00F571D3"/>
    <w:rsid w:val="00F57894"/>
    <w:rsid w:val="00F653F7"/>
    <w:rsid w:val="00F668FD"/>
    <w:rsid w:val="00F735D8"/>
    <w:rsid w:val="00F75A8F"/>
    <w:rsid w:val="00F76290"/>
    <w:rsid w:val="00F843BD"/>
    <w:rsid w:val="00F8466B"/>
    <w:rsid w:val="00F85341"/>
    <w:rsid w:val="00F90302"/>
    <w:rsid w:val="00F92913"/>
    <w:rsid w:val="00F94590"/>
    <w:rsid w:val="00F975BF"/>
    <w:rsid w:val="00FA0191"/>
    <w:rsid w:val="00FA14A9"/>
    <w:rsid w:val="00FA341C"/>
    <w:rsid w:val="00FA4E70"/>
    <w:rsid w:val="00FB7E1B"/>
    <w:rsid w:val="00FC22AF"/>
    <w:rsid w:val="00FC43C9"/>
    <w:rsid w:val="00FD1551"/>
    <w:rsid w:val="00FD2C65"/>
    <w:rsid w:val="00FD2F33"/>
    <w:rsid w:val="00FE4A57"/>
    <w:rsid w:val="00FF5C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7D9DAA"/>
  <w15:chartTrackingRefBased/>
  <w15:docId w15:val="{87F880C8-B067-4B47-84BA-1FA097BA6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70533"/>
    <w:pPr>
      <w:widowControl w:val="0"/>
      <w:jc w:val="both"/>
    </w:pPr>
  </w:style>
  <w:style w:type="paragraph" w:styleId="1">
    <w:name w:val="heading 1"/>
    <w:basedOn w:val="a"/>
    <w:next w:val="a"/>
    <w:link w:val="10"/>
    <w:autoRedefine/>
    <w:uiPriority w:val="9"/>
    <w:qFormat/>
    <w:rsid w:val="008B491F"/>
    <w:pPr>
      <w:keepNext/>
      <w:keepLines/>
      <w:numPr>
        <w:numId w:val="1"/>
      </w:numPr>
      <w:spacing w:before="340" w:after="330" w:line="578" w:lineRule="auto"/>
      <w:outlineLvl w:val="0"/>
    </w:pPr>
    <w:rPr>
      <w:rFonts w:ascii="Times New Roman" w:eastAsia="Times New Roman" w:hAnsi="Times New Roman" w:cs="Times New Roman"/>
      <w:b/>
      <w:bCs/>
      <w:kern w:val="44"/>
      <w:sz w:val="44"/>
      <w:szCs w:val="52"/>
    </w:rPr>
  </w:style>
  <w:style w:type="paragraph" w:styleId="2">
    <w:name w:val="heading 2"/>
    <w:basedOn w:val="a"/>
    <w:next w:val="a"/>
    <w:link w:val="20"/>
    <w:uiPriority w:val="9"/>
    <w:unhideWhenUsed/>
    <w:qFormat/>
    <w:rsid w:val="00EA2E89"/>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160266"/>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9614DA"/>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61AEB"/>
    <w:rPr>
      <w:color w:val="0563C1" w:themeColor="hyperlink"/>
      <w:u w:val="single"/>
    </w:rPr>
  </w:style>
  <w:style w:type="character" w:styleId="a4">
    <w:name w:val="Unresolved Mention"/>
    <w:basedOn w:val="a0"/>
    <w:uiPriority w:val="99"/>
    <w:semiHidden/>
    <w:unhideWhenUsed/>
    <w:rsid w:val="00C61AEB"/>
    <w:rPr>
      <w:color w:val="605E5C"/>
      <w:shd w:val="clear" w:color="auto" w:fill="E1DFDD"/>
    </w:rPr>
  </w:style>
  <w:style w:type="character" w:customStyle="1" w:styleId="20">
    <w:name w:val="标题 2 字符"/>
    <w:basedOn w:val="a0"/>
    <w:link w:val="2"/>
    <w:uiPriority w:val="9"/>
    <w:rsid w:val="00EA2E89"/>
    <w:rPr>
      <w:rFonts w:asciiTheme="majorHAnsi" w:eastAsiaTheme="majorEastAsia" w:hAnsiTheme="majorHAnsi" w:cstheme="majorBidi"/>
      <w:b/>
      <w:bCs/>
      <w:sz w:val="32"/>
      <w:szCs w:val="32"/>
    </w:rPr>
  </w:style>
  <w:style w:type="character" w:customStyle="1" w:styleId="10">
    <w:name w:val="标题 1 字符"/>
    <w:basedOn w:val="a0"/>
    <w:link w:val="1"/>
    <w:uiPriority w:val="9"/>
    <w:rsid w:val="008B491F"/>
    <w:rPr>
      <w:rFonts w:ascii="Times New Roman" w:eastAsia="Times New Roman" w:hAnsi="Times New Roman" w:cs="Times New Roman"/>
      <w:b/>
      <w:bCs/>
      <w:kern w:val="44"/>
      <w:sz w:val="44"/>
      <w:szCs w:val="52"/>
    </w:rPr>
  </w:style>
  <w:style w:type="paragraph" w:styleId="a5">
    <w:name w:val="Normal (Web)"/>
    <w:basedOn w:val="a"/>
    <w:uiPriority w:val="99"/>
    <w:unhideWhenUsed/>
    <w:rsid w:val="00D8078C"/>
    <w:rPr>
      <w:rFonts w:ascii="Times New Roman" w:hAnsi="Times New Roman" w:cs="Times New Roman"/>
      <w:sz w:val="24"/>
      <w:szCs w:val="24"/>
    </w:rPr>
  </w:style>
  <w:style w:type="character" w:customStyle="1" w:styleId="30">
    <w:name w:val="标题 3 字符"/>
    <w:basedOn w:val="a0"/>
    <w:link w:val="3"/>
    <w:uiPriority w:val="9"/>
    <w:rsid w:val="00160266"/>
    <w:rPr>
      <w:b/>
      <w:bCs/>
      <w:sz w:val="32"/>
      <w:szCs w:val="32"/>
    </w:rPr>
  </w:style>
  <w:style w:type="character" w:styleId="a6">
    <w:name w:val="Strong"/>
    <w:basedOn w:val="a0"/>
    <w:uiPriority w:val="22"/>
    <w:qFormat/>
    <w:rsid w:val="00BC206F"/>
    <w:rPr>
      <w:b/>
      <w:bCs/>
    </w:rPr>
  </w:style>
  <w:style w:type="character" w:customStyle="1" w:styleId="qnt-strong">
    <w:name w:val="qnt-strong"/>
    <w:basedOn w:val="a0"/>
    <w:rsid w:val="00532886"/>
  </w:style>
  <w:style w:type="paragraph" w:styleId="a7">
    <w:name w:val="List Paragraph"/>
    <w:basedOn w:val="a"/>
    <w:uiPriority w:val="34"/>
    <w:qFormat/>
    <w:rsid w:val="00EC68AA"/>
    <w:pPr>
      <w:ind w:firstLineChars="200" w:firstLine="420"/>
    </w:pPr>
  </w:style>
  <w:style w:type="character" w:styleId="a8">
    <w:name w:val="Emphasis"/>
    <w:basedOn w:val="a0"/>
    <w:uiPriority w:val="20"/>
    <w:qFormat/>
    <w:rsid w:val="005562BA"/>
    <w:rPr>
      <w:i/>
      <w:iCs/>
    </w:rPr>
  </w:style>
  <w:style w:type="character" w:customStyle="1" w:styleId="40">
    <w:name w:val="标题 4 字符"/>
    <w:basedOn w:val="a0"/>
    <w:link w:val="4"/>
    <w:uiPriority w:val="9"/>
    <w:rsid w:val="009614DA"/>
    <w:rPr>
      <w:rFonts w:asciiTheme="majorHAnsi" w:eastAsiaTheme="majorEastAsia" w:hAnsiTheme="majorHAnsi" w:cstheme="majorBidi"/>
      <w:b/>
      <w:bCs/>
      <w:sz w:val="28"/>
      <w:szCs w:val="28"/>
    </w:rPr>
  </w:style>
  <w:style w:type="character" w:styleId="a9">
    <w:name w:val="FollowedHyperlink"/>
    <w:basedOn w:val="a0"/>
    <w:uiPriority w:val="99"/>
    <w:semiHidden/>
    <w:unhideWhenUsed/>
    <w:rsid w:val="00B13BA8"/>
    <w:rPr>
      <w:color w:val="954F72" w:themeColor="followedHyperlink"/>
      <w:u w:val="single"/>
    </w:rPr>
  </w:style>
  <w:style w:type="paragraph" w:styleId="aa">
    <w:name w:val="header"/>
    <w:basedOn w:val="a"/>
    <w:link w:val="ab"/>
    <w:uiPriority w:val="99"/>
    <w:unhideWhenUsed/>
    <w:rsid w:val="009E273C"/>
    <w:pPr>
      <w:tabs>
        <w:tab w:val="center" w:pos="4153"/>
        <w:tab w:val="right" w:pos="8306"/>
      </w:tabs>
      <w:snapToGrid w:val="0"/>
      <w:jc w:val="center"/>
    </w:pPr>
    <w:rPr>
      <w:sz w:val="18"/>
      <w:szCs w:val="18"/>
    </w:rPr>
  </w:style>
  <w:style w:type="character" w:customStyle="1" w:styleId="ab">
    <w:name w:val="页眉 字符"/>
    <w:basedOn w:val="a0"/>
    <w:link w:val="aa"/>
    <w:uiPriority w:val="99"/>
    <w:rsid w:val="009E273C"/>
    <w:rPr>
      <w:sz w:val="18"/>
      <w:szCs w:val="18"/>
    </w:rPr>
  </w:style>
  <w:style w:type="paragraph" w:styleId="ac">
    <w:name w:val="footer"/>
    <w:basedOn w:val="a"/>
    <w:link w:val="ad"/>
    <w:uiPriority w:val="99"/>
    <w:unhideWhenUsed/>
    <w:rsid w:val="009E273C"/>
    <w:pPr>
      <w:tabs>
        <w:tab w:val="center" w:pos="4153"/>
        <w:tab w:val="right" w:pos="8306"/>
      </w:tabs>
      <w:snapToGrid w:val="0"/>
      <w:jc w:val="left"/>
    </w:pPr>
    <w:rPr>
      <w:sz w:val="18"/>
      <w:szCs w:val="18"/>
    </w:rPr>
  </w:style>
  <w:style w:type="character" w:customStyle="1" w:styleId="ad">
    <w:name w:val="页脚 字符"/>
    <w:basedOn w:val="a0"/>
    <w:link w:val="ac"/>
    <w:uiPriority w:val="99"/>
    <w:rsid w:val="009E273C"/>
    <w:rPr>
      <w:sz w:val="18"/>
      <w:szCs w:val="18"/>
    </w:rPr>
  </w:style>
  <w:style w:type="table" w:styleId="ae">
    <w:name w:val="Table Grid"/>
    <w:basedOn w:val="a1"/>
    <w:uiPriority w:val="39"/>
    <w:rsid w:val="001415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B02F59"/>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B02F59"/>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B02F59"/>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B02F59"/>
    <w:pPr>
      <w:widowControl/>
      <w:spacing w:after="100" w:line="259" w:lineRule="auto"/>
      <w:ind w:left="440"/>
      <w:jc w:val="left"/>
    </w:pPr>
    <w:rPr>
      <w:rFonts w:cs="Times New Roman"/>
      <w:kern w:val="0"/>
      <w:sz w:val="22"/>
    </w:rPr>
  </w:style>
  <w:style w:type="character" w:customStyle="1" w:styleId="textvgzkf">
    <w:name w:val="text_vgzkf"/>
    <w:basedOn w:val="a0"/>
    <w:rsid w:val="002114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653">
      <w:bodyDiv w:val="1"/>
      <w:marLeft w:val="0"/>
      <w:marRight w:val="0"/>
      <w:marTop w:val="0"/>
      <w:marBottom w:val="0"/>
      <w:divBdr>
        <w:top w:val="none" w:sz="0" w:space="0" w:color="auto"/>
        <w:left w:val="none" w:sz="0" w:space="0" w:color="auto"/>
        <w:bottom w:val="none" w:sz="0" w:space="0" w:color="auto"/>
        <w:right w:val="none" w:sz="0" w:space="0" w:color="auto"/>
      </w:divBdr>
      <w:divsChild>
        <w:div w:id="1817333785">
          <w:marLeft w:val="0"/>
          <w:marRight w:val="0"/>
          <w:marTop w:val="0"/>
          <w:marBottom w:val="0"/>
          <w:divBdr>
            <w:top w:val="none" w:sz="0" w:space="0" w:color="auto"/>
            <w:left w:val="none" w:sz="0" w:space="0" w:color="auto"/>
            <w:bottom w:val="none" w:sz="0" w:space="0" w:color="auto"/>
            <w:right w:val="none" w:sz="0" w:space="0" w:color="auto"/>
          </w:divBdr>
        </w:div>
      </w:divsChild>
    </w:div>
    <w:div w:id="14573679">
      <w:bodyDiv w:val="1"/>
      <w:marLeft w:val="0"/>
      <w:marRight w:val="0"/>
      <w:marTop w:val="0"/>
      <w:marBottom w:val="0"/>
      <w:divBdr>
        <w:top w:val="none" w:sz="0" w:space="0" w:color="auto"/>
        <w:left w:val="none" w:sz="0" w:space="0" w:color="auto"/>
        <w:bottom w:val="none" w:sz="0" w:space="0" w:color="auto"/>
        <w:right w:val="none" w:sz="0" w:space="0" w:color="auto"/>
      </w:divBdr>
    </w:div>
    <w:div w:id="14891027">
      <w:bodyDiv w:val="1"/>
      <w:marLeft w:val="0"/>
      <w:marRight w:val="0"/>
      <w:marTop w:val="0"/>
      <w:marBottom w:val="0"/>
      <w:divBdr>
        <w:top w:val="none" w:sz="0" w:space="0" w:color="auto"/>
        <w:left w:val="none" w:sz="0" w:space="0" w:color="auto"/>
        <w:bottom w:val="none" w:sz="0" w:space="0" w:color="auto"/>
        <w:right w:val="none" w:sz="0" w:space="0" w:color="auto"/>
      </w:divBdr>
      <w:divsChild>
        <w:div w:id="1898776713">
          <w:marLeft w:val="0"/>
          <w:marRight w:val="0"/>
          <w:marTop w:val="0"/>
          <w:marBottom w:val="0"/>
          <w:divBdr>
            <w:top w:val="none" w:sz="0" w:space="0" w:color="auto"/>
            <w:left w:val="none" w:sz="0" w:space="0" w:color="auto"/>
            <w:bottom w:val="none" w:sz="0" w:space="0" w:color="auto"/>
            <w:right w:val="none" w:sz="0" w:space="0" w:color="auto"/>
          </w:divBdr>
        </w:div>
        <w:div w:id="1816601024">
          <w:marLeft w:val="0"/>
          <w:marRight w:val="0"/>
          <w:marTop w:val="0"/>
          <w:marBottom w:val="0"/>
          <w:divBdr>
            <w:top w:val="none" w:sz="0" w:space="0" w:color="auto"/>
            <w:left w:val="none" w:sz="0" w:space="0" w:color="auto"/>
            <w:bottom w:val="none" w:sz="0" w:space="0" w:color="auto"/>
            <w:right w:val="none" w:sz="0" w:space="0" w:color="auto"/>
          </w:divBdr>
        </w:div>
        <w:div w:id="1200319853">
          <w:marLeft w:val="0"/>
          <w:marRight w:val="0"/>
          <w:marTop w:val="0"/>
          <w:marBottom w:val="0"/>
          <w:divBdr>
            <w:top w:val="none" w:sz="0" w:space="0" w:color="auto"/>
            <w:left w:val="none" w:sz="0" w:space="0" w:color="auto"/>
            <w:bottom w:val="none" w:sz="0" w:space="0" w:color="auto"/>
            <w:right w:val="none" w:sz="0" w:space="0" w:color="auto"/>
          </w:divBdr>
        </w:div>
        <w:div w:id="512648142">
          <w:marLeft w:val="0"/>
          <w:marRight w:val="0"/>
          <w:marTop w:val="0"/>
          <w:marBottom w:val="0"/>
          <w:divBdr>
            <w:top w:val="none" w:sz="0" w:space="0" w:color="auto"/>
            <w:left w:val="none" w:sz="0" w:space="0" w:color="auto"/>
            <w:bottom w:val="none" w:sz="0" w:space="0" w:color="auto"/>
            <w:right w:val="none" w:sz="0" w:space="0" w:color="auto"/>
          </w:divBdr>
        </w:div>
        <w:div w:id="1967160062">
          <w:marLeft w:val="0"/>
          <w:marRight w:val="0"/>
          <w:marTop w:val="0"/>
          <w:marBottom w:val="0"/>
          <w:divBdr>
            <w:top w:val="none" w:sz="0" w:space="0" w:color="auto"/>
            <w:left w:val="none" w:sz="0" w:space="0" w:color="auto"/>
            <w:bottom w:val="none" w:sz="0" w:space="0" w:color="auto"/>
            <w:right w:val="none" w:sz="0" w:space="0" w:color="auto"/>
          </w:divBdr>
        </w:div>
        <w:div w:id="486435421">
          <w:marLeft w:val="0"/>
          <w:marRight w:val="0"/>
          <w:marTop w:val="0"/>
          <w:marBottom w:val="0"/>
          <w:divBdr>
            <w:top w:val="none" w:sz="0" w:space="0" w:color="auto"/>
            <w:left w:val="none" w:sz="0" w:space="0" w:color="auto"/>
            <w:bottom w:val="none" w:sz="0" w:space="0" w:color="auto"/>
            <w:right w:val="none" w:sz="0" w:space="0" w:color="auto"/>
          </w:divBdr>
        </w:div>
      </w:divsChild>
    </w:div>
    <w:div w:id="33972388">
      <w:bodyDiv w:val="1"/>
      <w:marLeft w:val="0"/>
      <w:marRight w:val="0"/>
      <w:marTop w:val="0"/>
      <w:marBottom w:val="0"/>
      <w:divBdr>
        <w:top w:val="none" w:sz="0" w:space="0" w:color="auto"/>
        <w:left w:val="none" w:sz="0" w:space="0" w:color="auto"/>
        <w:bottom w:val="none" w:sz="0" w:space="0" w:color="auto"/>
        <w:right w:val="none" w:sz="0" w:space="0" w:color="auto"/>
      </w:divBdr>
    </w:div>
    <w:div w:id="44571845">
      <w:bodyDiv w:val="1"/>
      <w:marLeft w:val="0"/>
      <w:marRight w:val="0"/>
      <w:marTop w:val="0"/>
      <w:marBottom w:val="0"/>
      <w:divBdr>
        <w:top w:val="none" w:sz="0" w:space="0" w:color="auto"/>
        <w:left w:val="none" w:sz="0" w:space="0" w:color="auto"/>
        <w:bottom w:val="none" w:sz="0" w:space="0" w:color="auto"/>
        <w:right w:val="none" w:sz="0" w:space="0" w:color="auto"/>
      </w:divBdr>
      <w:divsChild>
        <w:div w:id="1446776953">
          <w:marLeft w:val="0"/>
          <w:marRight w:val="0"/>
          <w:marTop w:val="0"/>
          <w:marBottom w:val="0"/>
          <w:divBdr>
            <w:top w:val="none" w:sz="0" w:space="0" w:color="auto"/>
            <w:left w:val="none" w:sz="0" w:space="0" w:color="auto"/>
            <w:bottom w:val="none" w:sz="0" w:space="0" w:color="auto"/>
            <w:right w:val="none" w:sz="0" w:space="0" w:color="auto"/>
          </w:divBdr>
        </w:div>
      </w:divsChild>
    </w:div>
    <w:div w:id="51000797">
      <w:bodyDiv w:val="1"/>
      <w:marLeft w:val="0"/>
      <w:marRight w:val="0"/>
      <w:marTop w:val="0"/>
      <w:marBottom w:val="0"/>
      <w:divBdr>
        <w:top w:val="none" w:sz="0" w:space="0" w:color="auto"/>
        <w:left w:val="none" w:sz="0" w:space="0" w:color="auto"/>
        <w:bottom w:val="none" w:sz="0" w:space="0" w:color="auto"/>
        <w:right w:val="none" w:sz="0" w:space="0" w:color="auto"/>
      </w:divBdr>
    </w:div>
    <w:div w:id="117333905">
      <w:bodyDiv w:val="1"/>
      <w:marLeft w:val="0"/>
      <w:marRight w:val="0"/>
      <w:marTop w:val="0"/>
      <w:marBottom w:val="0"/>
      <w:divBdr>
        <w:top w:val="none" w:sz="0" w:space="0" w:color="auto"/>
        <w:left w:val="none" w:sz="0" w:space="0" w:color="auto"/>
        <w:bottom w:val="none" w:sz="0" w:space="0" w:color="auto"/>
        <w:right w:val="none" w:sz="0" w:space="0" w:color="auto"/>
      </w:divBdr>
    </w:div>
    <w:div w:id="134495338">
      <w:bodyDiv w:val="1"/>
      <w:marLeft w:val="0"/>
      <w:marRight w:val="0"/>
      <w:marTop w:val="0"/>
      <w:marBottom w:val="0"/>
      <w:divBdr>
        <w:top w:val="none" w:sz="0" w:space="0" w:color="auto"/>
        <w:left w:val="none" w:sz="0" w:space="0" w:color="auto"/>
        <w:bottom w:val="none" w:sz="0" w:space="0" w:color="auto"/>
        <w:right w:val="none" w:sz="0" w:space="0" w:color="auto"/>
      </w:divBdr>
    </w:div>
    <w:div w:id="135876083">
      <w:bodyDiv w:val="1"/>
      <w:marLeft w:val="0"/>
      <w:marRight w:val="0"/>
      <w:marTop w:val="0"/>
      <w:marBottom w:val="0"/>
      <w:divBdr>
        <w:top w:val="none" w:sz="0" w:space="0" w:color="auto"/>
        <w:left w:val="none" w:sz="0" w:space="0" w:color="auto"/>
        <w:bottom w:val="none" w:sz="0" w:space="0" w:color="auto"/>
        <w:right w:val="none" w:sz="0" w:space="0" w:color="auto"/>
      </w:divBdr>
    </w:div>
    <w:div w:id="149104851">
      <w:bodyDiv w:val="1"/>
      <w:marLeft w:val="0"/>
      <w:marRight w:val="0"/>
      <w:marTop w:val="0"/>
      <w:marBottom w:val="0"/>
      <w:divBdr>
        <w:top w:val="none" w:sz="0" w:space="0" w:color="auto"/>
        <w:left w:val="none" w:sz="0" w:space="0" w:color="auto"/>
        <w:bottom w:val="none" w:sz="0" w:space="0" w:color="auto"/>
        <w:right w:val="none" w:sz="0" w:space="0" w:color="auto"/>
      </w:divBdr>
    </w:div>
    <w:div w:id="152255452">
      <w:bodyDiv w:val="1"/>
      <w:marLeft w:val="0"/>
      <w:marRight w:val="0"/>
      <w:marTop w:val="0"/>
      <w:marBottom w:val="0"/>
      <w:divBdr>
        <w:top w:val="none" w:sz="0" w:space="0" w:color="auto"/>
        <w:left w:val="none" w:sz="0" w:space="0" w:color="auto"/>
        <w:bottom w:val="none" w:sz="0" w:space="0" w:color="auto"/>
        <w:right w:val="none" w:sz="0" w:space="0" w:color="auto"/>
      </w:divBdr>
      <w:divsChild>
        <w:div w:id="734593978">
          <w:marLeft w:val="0"/>
          <w:marRight w:val="0"/>
          <w:marTop w:val="0"/>
          <w:marBottom w:val="0"/>
          <w:divBdr>
            <w:top w:val="none" w:sz="0" w:space="0" w:color="auto"/>
            <w:left w:val="none" w:sz="0" w:space="0" w:color="auto"/>
            <w:bottom w:val="none" w:sz="0" w:space="0" w:color="auto"/>
            <w:right w:val="none" w:sz="0" w:space="0" w:color="auto"/>
          </w:divBdr>
          <w:divsChild>
            <w:div w:id="156953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57803">
      <w:bodyDiv w:val="1"/>
      <w:marLeft w:val="0"/>
      <w:marRight w:val="0"/>
      <w:marTop w:val="0"/>
      <w:marBottom w:val="0"/>
      <w:divBdr>
        <w:top w:val="none" w:sz="0" w:space="0" w:color="auto"/>
        <w:left w:val="none" w:sz="0" w:space="0" w:color="auto"/>
        <w:bottom w:val="none" w:sz="0" w:space="0" w:color="auto"/>
        <w:right w:val="none" w:sz="0" w:space="0" w:color="auto"/>
      </w:divBdr>
    </w:div>
    <w:div w:id="239943985">
      <w:bodyDiv w:val="1"/>
      <w:marLeft w:val="0"/>
      <w:marRight w:val="0"/>
      <w:marTop w:val="0"/>
      <w:marBottom w:val="0"/>
      <w:divBdr>
        <w:top w:val="none" w:sz="0" w:space="0" w:color="auto"/>
        <w:left w:val="none" w:sz="0" w:space="0" w:color="auto"/>
        <w:bottom w:val="none" w:sz="0" w:space="0" w:color="auto"/>
        <w:right w:val="none" w:sz="0" w:space="0" w:color="auto"/>
      </w:divBdr>
    </w:div>
    <w:div w:id="258370131">
      <w:bodyDiv w:val="1"/>
      <w:marLeft w:val="0"/>
      <w:marRight w:val="0"/>
      <w:marTop w:val="0"/>
      <w:marBottom w:val="0"/>
      <w:divBdr>
        <w:top w:val="none" w:sz="0" w:space="0" w:color="auto"/>
        <w:left w:val="none" w:sz="0" w:space="0" w:color="auto"/>
        <w:bottom w:val="none" w:sz="0" w:space="0" w:color="auto"/>
        <w:right w:val="none" w:sz="0" w:space="0" w:color="auto"/>
      </w:divBdr>
      <w:divsChild>
        <w:div w:id="2116434808">
          <w:marLeft w:val="0"/>
          <w:marRight w:val="0"/>
          <w:marTop w:val="0"/>
          <w:marBottom w:val="0"/>
          <w:divBdr>
            <w:top w:val="none" w:sz="0" w:space="0" w:color="auto"/>
            <w:left w:val="none" w:sz="0" w:space="0" w:color="auto"/>
            <w:bottom w:val="none" w:sz="0" w:space="0" w:color="auto"/>
            <w:right w:val="none" w:sz="0" w:space="0" w:color="auto"/>
          </w:divBdr>
        </w:div>
      </w:divsChild>
    </w:div>
    <w:div w:id="260995055">
      <w:bodyDiv w:val="1"/>
      <w:marLeft w:val="0"/>
      <w:marRight w:val="0"/>
      <w:marTop w:val="0"/>
      <w:marBottom w:val="0"/>
      <w:divBdr>
        <w:top w:val="none" w:sz="0" w:space="0" w:color="auto"/>
        <w:left w:val="none" w:sz="0" w:space="0" w:color="auto"/>
        <w:bottom w:val="none" w:sz="0" w:space="0" w:color="auto"/>
        <w:right w:val="none" w:sz="0" w:space="0" w:color="auto"/>
      </w:divBdr>
    </w:div>
    <w:div w:id="263654355">
      <w:bodyDiv w:val="1"/>
      <w:marLeft w:val="0"/>
      <w:marRight w:val="0"/>
      <w:marTop w:val="0"/>
      <w:marBottom w:val="0"/>
      <w:divBdr>
        <w:top w:val="none" w:sz="0" w:space="0" w:color="auto"/>
        <w:left w:val="none" w:sz="0" w:space="0" w:color="auto"/>
        <w:bottom w:val="none" w:sz="0" w:space="0" w:color="auto"/>
        <w:right w:val="none" w:sz="0" w:space="0" w:color="auto"/>
      </w:divBdr>
      <w:divsChild>
        <w:div w:id="987130331">
          <w:marLeft w:val="0"/>
          <w:marRight w:val="0"/>
          <w:marTop w:val="0"/>
          <w:marBottom w:val="0"/>
          <w:divBdr>
            <w:top w:val="none" w:sz="0" w:space="0" w:color="auto"/>
            <w:left w:val="none" w:sz="0" w:space="0" w:color="auto"/>
            <w:bottom w:val="none" w:sz="0" w:space="0" w:color="auto"/>
            <w:right w:val="none" w:sz="0" w:space="0" w:color="auto"/>
          </w:divBdr>
        </w:div>
      </w:divsChild>
    </w:div>
    <w:div w:id="285278685">
      <w:bodyDiv w:val="1"/>
      <w:marLeft w:val="0"/>
      <w:marRight w:val="0"/>
      <w:marTop w:val="0"/>
      <w:marBottom w:val="0"/>
      <w:divBdr>
        <w:top w:val="none" w:sz="0" w:space="0" w:color="auto"/>
        <w:left w:val="none" w:sz="0" w:space="0" w:color="auto"/>
        <w:bottom w:val="none" w:sz="0" w:space="0" w:color="auto"/>
        <w:right w:val="none" w:sz="0" w:space="0" w:color="auto"/>
      </w:divBdr>
    </w:div>
    <w:div w:id="288629938">
      <w:bodyDiv w:val="1"/>
      <w:marLeft w:val="0"/>
      <w:marRight w:val="0"/>
      <w:marTop w:val="0"/>
      <w:marBottom w:val="0"/>
      <w:divBdr>
        <w:top w:val="none" w:sz="0" w:space="0" w:color="auto"/>
        <w:left w:val="none" w:sz="0" w:space="0" w:color="auto"/>
        <w:bottom w:val="none" w:sz="0" w:space="0" w:color="auto"/>
        <w:right w:val="none" w:sz="0" w:space="0" w:color="auto"/>
      </w:divBdr>
      <w:divsChild>
        <w:div w:id="232005401">
          <w:marLeft w:val="0"/>
          <w:marRight w:val="0"/>
          <w:marTop w:val="0"/>
          <w:marBottom w:val="0"/>
          <w:divBdr>
            <w:top w:val="none" w:sz="0" w:space="0" w:color="auto"/>
            <w:left w:val="none" w:sz="0" w:space="0" w:color="auto"/>
            <w:bottom w:val="none" w:sz="0" w:space="0" w:color="auto"/>
            <w:right w:val="none" w:sz="0" w:space="0" w:color="auto"/>
          </w:divBdr>
        </w:div>
      </w:divsChild>
    </w:div>
    <w:div w:id="303432408">
      <w:bodyDiv w:val="1"/>
      <w:marLeft w:val="0"/>
      <w:marRight w:val="0"/>
      <w:marTop w:val="0"/>
      <w:marBottom w:val="0"/>
      <w:divBdr>
        <w:top w:val="none" w:sz="0" w:space="0" w:color="auto"/>
        <w:left w:val="none" w:sz="0" w:space="0" w:color="auto"/>
        <w:bottom w:val="none" w:sz="0" w:space="0" w:color="auto"/>
        <w:right w:val="none" w:sz="0" w:space="0" w:color="auto"/>
      </w:divBdr>
    </w:div>
    <w:div w:id="327902918">
      <w:bodyDiv w:val="1"/>
      <w:marLeft w:val="0"/>
      <w:marRight w:val="0"/>
      <w:marTop w:val="0"/>
      <w:marBottom w:val="0"/>
      <w:divBdr>
        <w:top w:val="none" w:sz="0" w:space="0" w:color="auto"/>
        <w:left w:val="none" w:sz="0" w:space="0" w:color="auto"/>
        <w:bottom w:val="none" w:sz="0" w:space="0" w:color="auto"/>
        <w:right w:val="none" w:sz="0" w:space="0" w:color="auto"/>
      </w:divBdr>
    </w:div>
    <w:div w:id="339040988">
      <w:bodyDiv w:val="1"/>
      <w:marLeft w:val="0"/>
      <w:marRight w:val="0"/>
      <w:marTop w:val="0"/>
      <w:marBottom w:val="0"/>
      <w:divBdr>
        <w:top w:val="none" w:sz="0" w:space="0" w:color="auto"/>
        <w:left w:val="none" w:sz="0" w:space="0" w:color="auto"/>
        <w:bottom w:val="none" w:sz="0" w:space="0" w:color="auto"/>
        <w:right w:val="none" w:sz="0" w:space="0" w:color="auto"/>
      </w:divBdr>
    </w:div>
    <w:div w:id="341008426">
      <w:bodyDiv w:val="1"/>
      <w:marLeft w:val="0"/>
      <w:marRight w:val="0"/>
      <w:marTop w:val="0"/>
      <w:marBottom w:val="0"/>
      <w:divBdr>
        <w:top w:val="none" w:sz="0" w:space="0" w:color="auto"/>
        <w:left w:val="none" w:sz="0" w:space="0" w:color="auto"/>
        <w:bottom w:val="none" w:sz="0" w:space="0" w:color="auto"/>
        <w:right w:val="none" w:sz="0" w:space="0" w:color="auto"/>
      </w:divBdr>
    </w:div>
    <w:div w:id="362245758">
      <w:bodyDiv w:val="1"/>
      <w:marLeft w:val="0"/>
      <w:marRight w:val="0"/>
      <w:marTop w:val="0"/>
      <w:marBottom w:val="0"/>
      <w:divBdr>
        <w:top w:val="none" w:sz="0" w:space="0" w:color="auto"/>
        <w:left w:val="none" w:sz="0" w:space="0" w:color="auto"/>
        <w:bottom w:val="none" w:sz="0" w:space="0" w:color="auto"/>
        <w:right w:val="none" w:sz="0" w:space="0" w:color="auto"/>
      </w:divBdr>
    </w:div>
    <w:div w:id="364137080">
      <w:bodyDiv w:val="1"/>
      <w:marLeft w:val="0"/>
      <w:marRight w:val="0"/>
      <w:marTop w:val="0"/>
      <w:marBottom w:val="0"/>
      <w:divBdr>
        <w:top w:val="none" w:sz="0" w:space="0" w:color="auto"/>
        <w:left w:val="none" w:sz="0" w:space="0" w:color="auto"/>
        <w:bottom w:val="none" w:sz="0" w:space="0" w:color="auto"/>
        <w:right w:val="none" w:sz="0" w:space="0" w:color="auto"/>
      </w:divBdr>
    </w:div>
    <w:div w:id="373500658">
      <w:bodyDiv w:val="1"/>
      <w:marLeft w:val="0"/>
      <w:marRight w:val="0"/>
      <w:marTop w:val="0"/>
      <w:marBottom w:val="0"/>
      <w:divBdr>
        <w:top w:val="none" w:sz="0" w:space="0" w:color="auto"/>
        <w:left w:val="none" w:sz="0" w:space="0" w:color="auto"/>
        <w:bottom w:val="none" w:sz="0" w:space="0" w:color="auto"/>
        <w:right w:val="none" w:sz="0" w:space="0" w:color="auto"/>
      </w:divBdr>
    </w:div>
    <w:div w:id="383337226">
      <w:bodyDiv w:val="1"/>
      <w:marLeft w:val="0"/>
      <w:marRight w:val="0"/>
      <w:marTop w:val="0"/>
      <w:marBottom w:val="0"/>
      <w:divBdr>
        <w:top w:val="none" w:sz="0" w:space="0" w:color="auto"/>
        <w:left w:val="none" w:sz="0" w:space="0" w:color="auto"/>
        <w:bottom w:val="none" w:sz="0" w:space="0" w:color="auto"/>
        <w:right w:val="none" w:sz="0" w:space="0" w:color="auto"/>
      </w:divBdr>
    </w:div>
    <w:div w:id="399209452">
      <w:bodyDiv w:val="1"/>
      <w:marLeft w:val="0"/>
      <w:marRight w:val="0"/>
      <w:marTop w:val="0"/>
      <w:marBottom w:val="0"/>
      <w:divBdr>
        <w:top w:val="none" w:sz="0" w:space="0" w:color="auto"/>
        <w:left w:val="none" w:sz="0" w:space="0" w:color="auto"/>
        <w:bottom w:val="none" w:sz="0" w:space="0" w:color="auto"/>
        <w:right w:val="none" w:sz="0" w:space="0" w:color="auto"/>
      </w:divBdr>
    </w:div>
    <w:div w:id="414211665">
      <w:bodyDiv w:val="1"/>
      <w:marLeft w:val="0"/>
      <w:marRight w:val="0"/>
      <w:marTop w:val="0"/>
      <w:marBottom w:val="0"/>
      <w:divBdr>
        <w:top w:val="none" w:sz="0" w:space="0" w:color="auto"/>
        <w:left w:val="none" w:sz="0" w:space="0" w:color="auto"/>
        <w:bottom w:val="none" w:sz="0" w:space="0" w:color="auto"/>
        <w:right w:val="none" w:sz="0" w:space="0" w:color="auto"/>
      </w:divBdr>
    </w:div>
    <w:div w:id="438456260">
      <w:bodyDiv w:val="1"/>
      <w:marLeft w:val="0"/>
      <w:marRight w:val="0"/>
      <w:marTop w:val="0"/>
      <w:marBottom w:val="0"/>
      <w:divBdr>
        <w:top w:val="none" w:sz="0" w:space="0" w:color="auto"/>
        <w:left w:val="none" w:sz="0" w:space="0" w:color="auto"/>
        <w:bottom w:val="none" w:sz="0" w:space="0" w:color="auto"/>
        <w:right w:val="none" w:sz="0" w:space="0" w:color="auto"/>
      </w:divBdr>
    </w:div>
    <w:div w:id="439640313">
      <w:bodyDiv w:val="1"/>
      <w:marLeft w:val="0"/>
      <w:marRight w:val="0"/>
      <w:marTop w:val="0"/>
      <w:marBottom w:val="0"/>
      <w:divBdr>
        <w:top w:val="none" w:sz="0" w:space="0" w:color="auto"/>
        <w:left w:val="none" w:sz="0" w:space="0" w:color="auto"/>
        <w:bottom w:val="none" w:sz="0" w:space="0" w:color="auto"/>
        <w:right w:val="none" w:sz="0" w:space="0" w:color="auto"/>
      </w:divBdr>
    </w:div>
    <w:div w:id="458303210">
      <w:bodyDiv w:val="1"/>
      <w:marLeft w:val="0"/>
      <w:marRight w:val="0"/>
      <w:marTop w:val="0"/>
      <w:marBottom w:val="0"/>
      <w:divBdr>
        <w:top w:val="none" w:sz="0" w:space="0" w:color="auto"/>
        <w:left w:val="none" w:sz="0" w:space="0" w:color="auto"/>
        <w:bottom w:val="none" w:sz="0" w:space="0" w:color="auto"/>
        <w:right w:val="none" w:sz="0" w:space="0" w:color="auto"/>
      </w:divBdr>
    </w:div>
    <w:div w:id="462425891">
      <w:bodyDiv w:val="1"/>
      <w:marLeft w:val="0"/>
      <w:marRight w:val="0"/>
      <w:marTop w:val="0"/>
      <w:marBottom w:val="0"/>
      <w:divBdr>
        <w:top w:val="none" w:sz="0" w:space="0" w:color="auto"/>
        <w:left w:val="none" w:sz="0" w:space="0" w:color="auto"/>
        <w:bottom w:val="none" w:sz="0" w:space="0" w:color="auto"/>
        <w:right w:val="none" w:sz="0" w:space="0" w:color="auto"/>
      </w:divBdr>
      <w:divsChild>
        <w:div w:id="1350378397">
          <w:marLeft w:val="0"/>
          <w:marRight w:val="0"/>
          <w:marTop w:val="0"/>
          <w:marBottom w:val="0"/>
          <w:divBdr>
            <w:top w:val="none" w:sz="0" w:space="0" w:color="auto"/>
            <w:left w:val="none" w:sz="0" w:space="0" w:color="auto"/>
            <w:bottom w:val="none" w:sz="0" w:space="0" w:color="auto"/>
            <w:right w:val="none" w:sz="0" w:space="0" w:color="auto"/>
          </w:divBdr>
        </w:div>
        <w:div w:id="1161192030">
          <w:marLeft w:val="0"/>
          <w:marRight w:val="0"/>
          <w:marTop w:val="0"/>
          <w:marBottom w:val="0"/>
          <w:divBdr>
            <w:top w:val="none" w:sz="0" w:space="0" w:color="auto"/>
            <w:left w:val="none" w:sz="0" w:space="0" w:color="auto"/>
            <w:bottom w:val="none" w:sz="0" w:space="0" w:color="auto"/>
            <w:right w:val="none" w:sz="0" w:space="0" w:color="auto"/>
          </w:divBdr>
        </w:div>
      </w:divsChild>
    </w:div>
    <w:div w:id="464810340">
      <w:bodyDiv w:val="1"/>
      <w:marLeft w:val="0"/>
      <w:marRight w:val="0"/>
      <w:marTop w:val="0"/>
      <w:marBottom w:val="0"/>
      <w:divBdr>
        <w:top w:val="none" w:sz="0" w:space="0" w:color="auto"/>
        <w:left w:val="none" w:sz="0" w:space="0" w:color="auto"/>
        <w:bottom w:val="none" w:sz="0" w:space="0" w:color="auto"/>
        <w:right w:val="none" w:sz="0" w:space="0" w:color="auto"/>
      </w:divBdr>
    </w:div>
    <w:div w:id="470440166">
      <w:bodyDiv w:val="1"/>
      <w:marLeft w:val="0"/>
      <w:marRight w:val="0"/>
      <w:marTop w:val="0"/>
      <w:marBottom w:val="0"/>
      <w:divBdr>
        <w:top w:val="none" w:sz="0" w:space="0" w:color="auto"/>
        <w:left w:val="none" w:sz="0" w:space="0" w:color="auto"/>
        <w:bottom w:val="none" w:sz="0" w:space="0" w:color="auto"/>
        <w:right w:val="none" w:sz="0" w:space="0" w:color="auto"/>
      </w:divBdr>
    </w:div>
    <w:div w:id="490148032">
      <w:bodyDiv w:val="1"/>
      <w:marLeft w:val="0"/>
      <w:marRight w:val="0"/>
      <w:marTop w:val="0"/>
      <w:marBottom w:val="0"/>
      <w:divBdr>
        <w:top w:val="none" w:sz="0" w:space="0" w:color="auto"/>
        <w:left w:val="none" w:sz="0" w:space="0" w:color="auto"/>
        <w:bottom w:val="none" w:sz="0" w:space="0" w:color="auto"/>
        <w:right w:val="none" w:sz="0" w:space="0" w:color="auto"/>
      </w:divBdr>
    </w:div>
    <w:div w:id="505676328">
      <w:bodyDiv w:val="1"/>
      <w:marLeft w:val="0"/>
      <w:marRight w:val="0"/>
      <w:marTop w:val="0"/>
      <w:marBottom w:val="0"/>
      <w:divBdr>
        <w:top w:val="none" w:sz="0" w:space="0" w:color="auto"/>
        <w:left w:val="none" w:sz="0" w:space="0" w:color="auto"/>
        <w:bottom w:val="none" w:sz="0" w:space="0" w:color="auto"/>
        <w:right w:val="none" w:sz="0" w:space="0" w:color="auto"/>
      </w:divBdr>
    </w:div>
    <w:div w:id="508177794">
      <w:bodyDiv w:val="1"/>
      <w:marLeft w:val="0"/>
      <w:marRight w:val="0"/>
      <w:marTop w:val="0"/>
      <w:marBottom w:val="0"/>
      <w:divBdr>
        <w:top w:val="none" w:sz="0" w:space="0" w:color="auto"/>
        <w:left w:val="none" w:sz="0" w:space="0" w:color="auto"/>
        <w:bottom w:val="none" w:sz="0" w:space="0" w:color="auto"/>
        <w:right w:val="none" w:sz="0" w:space="0" w:color="auto"/>
      </w:divBdr>
    </w:div>
    <w:div w:id="517276695">
      <w:bodyDiv w:val="1"/>
      <w:marLeft w:val="0"/>
      <w:marRight w:val="0"/>
      <w:marTop w:val="0"/>
      <w:marBottom w:val="0"/>
      <w:divBdr>
        <w:top w:val="none" w:sz="0" w:space="0" w:color="auto"/>
        <w:left w:val="none" w:sz="0" w:space="0" w:color="auto"/>
        <w:bottom w:val="none" w:sz="0" w:space="0" w:color="auto"/>
        <w:right w:val="none" w:sz="0" w:space="0" w:color="auto"/>
      </w:divBdr>
    </w:div>
    <w:div w:id="541400023">
      <w:bodyDiv w:val="1"/>
      <w:marLeft w:val="0"/>
      <w:marRight w:val="0"/>
      <w:marTop w:val="0"/>
      <w:marBottom w:val="0"/>
      <w:divBdr>
        <w:top w:val="none" w:sz="0" w:space="0" w:color="auto"/>
        <w:left w:val="none" w:sz="0" w:space="0" w:color="auto"/>
        <w:bottom w:val="none" w:sz="0" w:space="0" w:color="auto"/>
        <w:right w:val="none" w:sz="0" w:space="0" w:color="auto"/>
      </w:divBdr>
    </w:div>
    <w:div w:id="545989811">
      <w:bodyDiv w:val="1"/>
      <w:marLeft w:val="0"/>
      <w:marRight w:val="0"/>
      <w:marTop w:val="0"/>
      <w:marBottom w:val="0"/>
      <w:divBdr>
        <w:top w:val="none" w:sz="0" w:space="0" w:color="auto"/>
        <w:left w:val="none" w:sz="0" w:space="0" w:color="auto"/>
        <w:bottom w:val="none" w:sz="0" w:space="0" w:color="auto"/>
        <w:right w:val="none" w:sz="0" w:space="0" w:color="auto"/>
      </w:divBdr>
      <w:divsChild>
        <w:div w:id="620839010">
          <w:marLeft w:val="0"/>
          <w:marRight w:val="0"/>
          <w:marTop w:val="0"/>
          <w:marBottom w:val="0"/>
          <w:divBdr>
            <w:top w:val="none" w:sz="0" w:space="0" w:color="auto"/>
            <w:left w:val="none" w:sz="0" w:space="0" w:color="auto"/>
            <w:bottom w:val="none" w:sz="0" w:space="0" w:color="auto"/>
            <w:right w:val="none" w:sz="0" w:space="0" w:color="auto"/>
          </w:divBdr>
        </w:div>
        <w:div w:id="261887062">
          <w:marLeft w:val="0"/>
          <w:marRight w:val="0"/>
          <w:marTop w:val="0"/>
          <w:marBottom w:val="0"/>
          <w:divBdr>
            <w:top w:val="none" w:sz="0" w:space="0" w:color="auto"/>
            <w:left w:val="none" w:sz="0" w:space="0" w:color="auto"/>
            <w:bottom w:val="none" w:sz="0" w:space="0" w:color="auto"/>
            <w:right w:val="none" w:sz="0" w:space="0" w:color="auto"/>
          </w:divBdr>
        </w:div>
      </w:divsChild>
    </w:div>
    <w:div w:id="580650464">
      <w:bodyDiv w:val="1"/>
      <w:marLeft w:val="0"/>
      <w:marRight w:val="0"/>
      <w:marTop w:val="0"/>
      <w:marBottom w:val="0"/>
      <w:divBdr>
        <w:top w:val="none" w:sz="0" w:space="0" w:color="auto"/>
        <w:left w:val="none" w:sz="0" w:space="0" w:color="auto"/>
        <w:bottom w:val="none" w:sz="0" w:space="0" w:color="auto"/>
        <w:right w:val="none" w:sz="0" w:space="0" w:color="auto"/>
      </w:divBdr>
      <w:divsChild>
        <w:div w:id="1675301300">
          <w:marLeft w:val="0"/>
          <w:marRight w:val="0"/>
          <w:marTop w:val="0"/>
          <w:marBottom w:val="0"/>
          <w:divBdr>
            <w:top w:val="none" w:sz="0" w:space="0" w:color="auto"/>
            <w:left w:val="none" w:sz="0" w:space="0" w:color="auto"/>
            <w:bottom w:val="none" w:sz="0" w:space="0" w:color="auto"/>
            <w:right w:val="none" w:sz="0" w:space="0" w:color="auto"/>
          </w:divBdr>
        </w:div>
      </w:divsChild>
    </w:div>
    <w:div w:id="613252437">
      <w:bodyDiv w:val="1"/>
      <w:marLeft w:val="0"/>
      <w:marRight w:val="0"/>
      <w:marTop w:val="0"/>
      <w:marBottom w:val="0"/>
      <w:divBdr>
        <w:top w:val="none" w:sz="0" w:space="0" w:color="auto"/>
        <w:left w:val="none" w:sz="0" w:space="0" w:color="auto"/>
        <w:bottom w:val="none" w:sz="0" w:space="0" w:color="auto"/>
        <w:right w:val="none" w:sz="0" w:space="0" w:color="auto"/>
      </w:divBdr>
    </w:div>
    <w:div w:id="645404254">
      <w:bodyDiv w:val="1"/>
      <w:marLeft w:val="0"/>
      <w:marRight w:val="0"/>
      <w:marTop w:val="0"/>
      <w:marBottom w:val="0"/>
      <w:divBdr>
        <w:top w:val="none" w:sz="0" w:space="0" w:color="auto"/>
        <w:left w:val="none" w:sz="0" w:space="0" w:color="auto"/>
        <w:bottom w:val="none" w:sz="0" w:space="0" w:color="auto"/>
        <w:right w:val="none" w:sz="0" w:space="0" w:color="auto"/>
      </w:divBdr>
      <w:divsChild>
        <w:div w:id="339091906">
          <w:marLeft w:val="0"/>
          <w:marRight w:val="0"/>
          <w:marTop w:val="0"/>
          <w:marBottom w:val="0"/>
          <w:divBdr>
            <w:top w:val="none" w:sz="0" w:space="0" w:color="auto"/>
            <w:left w:val="none" w:sz="0" w:space="0" w:color="auto"/>
            <w:bottom w:val="none" w:sz="0" w:space="0" w:color="auto"/>
            <w:right w:val="none" w:sz="0" w:space="0" w:color="auto"/>
          </w:divBdr>
        </w:div>
        <w:div w:id="512913004">
          <w:marLeft w:val="0"/>
          <w:marRight w:val="0"/>
          <w:marTop w:val="0"/>
          <w:marBottom w:val="0"/>
          <w:divBdr>
            <w:top w:val="none" w:sz="0" w:space="0" w:color="auto"/>
            <w:left w:val="none" w:sz="0" w:space="0" w:color="auto"/>
            <w:bottom w:val="none" w:sz="0" w:space="0" w:color="auto"/>
            <w:right w:val="none" w:sz="0" w:space="0" w:color="auto"/>
          </w:divBdr>
        </w:div>
      </w:divsChild>
    </w:div>
    <w:div w:id="650407953">
      <w:bodyDiv w:val="1"/>
      <w:marLeft w:val="0"/>
      <w:marRight w:val="0"/>
      <w:marTop w:val="0"/>
      <w:marBottom w:val="0"/>
      <w:divBdr>
        <w:top w:val="none" w:sz="0" w:space="0" w:color="auto"/>
        <w:left w:val="none" w:sz="0" w:space="0" w:color="auto"/>
        <w:bottom w:val="none" w:sz="0" w:space="0" w:color="auto"/>
        <w:right w:val="none" w:sz="0" w:space="0" w:color="auto"/>
      </w:divBdr>
    </w:div>
    <w:div w:id="660885113">
      <w:bodyDiv w:val="1"/>
      <w:marLeft w:val="0"/>
      <w:marRight w:val="0"/>
      <w:marTop w:val="0"/>
      <w:marBottom w:val="0"/>
      <w:divBdr>
        <w:top w:val="none" w:sz="0" w:space="0" w:color="auto"/>
        <w:left w:val="none" w:sz="0" w:space="0" w:color="auto"/>
        <w:bottom w:val="none" w:sz="0" w:space="0" w:color="auto"/>
        <w:right w:val="none" w:sz="0" w:space="0" w:color="auto"/>
      </w:divBdr>
    </w:div>
    <w:div w:id="662244422">
      <w:bodyDiv w:val="1"/>
      <w:marLeft w:val="0"/>
      <w:marRight w:val="0"/>
      <w:marTop w:val="0"/>
      <w:marBottom w:val="0"/>
      <w:divBdr>
        <w:top w:val="none" w:sz="0" w:space="0" w:color="auto"/>
        <w:left w:val="none" w:sz="0" w:space="0" w:color="auto"/>
        <w:bottom w:val="none" w:sz="0" w:space="0" w:color="auto"/>
        <w:right w:val="none" w:sz="0" w:space="0" w:color="auto"/>
      </w:divBdr>
    </w:div>
    <w:div w:id="663515056">
      <w:bodyDiv w:val="1"/>
      <w:marLeft w:val="0"/>
      <w:marRight w:val="0"/>
      <w:marTop w:val="0"/>
      <w:marBottom w:val="0"/>
      <w:divBdr>
        <w:top w:val="none" w:sz="0" w:space="0" w:color="auto"/>
        <w:left w:val="none" w:sz="0" w:space="0" w:color="auto"/>
        <w:bottom w:val="none" w:sz="0" w:space="0" w:color="auto"/>
        <w:right w:val="none" w:sz="0" w:space="0" w:color="auto"/>
      </w:divBdr>
    </w:div>
    <w:div w:id="675573465">
      <w:bodyDiv w:val="1"/>
      <w:marLeft w:val="0"/>
      <w:marRight w:val="0"/>
      <w:marTop w:val="0"/>
      <w:marBottom w:val="0"/>
      <w:divBdr>
        <w:top w:val="none" w:sz="0" w:space="0" w:color="auto"/>
        <w:left w:val="none" w:sz="0" w:space="0" w:color="auto"/>
        <w:bottom w:val="none" w:sz="0" w:space="0" w:color="auto"/>
        <w:right w:val="none" w:sz="0" w:space="0" w:color="auto"/>
      </w:divBdr>
    </w:div>
    <w:div w:id="678430164">
      <w:bodyDiv w:val="1"/>
      <w:marLeft w:val="0"/>
      <w:marRight w:val="0"/>
      <w:marTop w:val="0"/>
      <w:marBottom w:val="0"/>
      <w:divBdr>
        <w:top w:val="none" w:sz="0" w:space="0" w:color="auto"/>
        <w:left w:val="none" w:sz="0" w:space="0" w:color="auto"/>
        <w:bottom w:val="none" w:sz="0" w:space="0" w:color="auto"/>
        <w:right w:val="none" w:sz="0" w:space="0" w:color="auto"/>
      </w:divBdr>
    </w:div>
    <w:div w:id="683749154">
      <w:bodyDiv w:val="1"/>
      <w:marLeft w:val="0"/>
      <w:marRight w:val="0"/>
      <w:marTop w:val="0"/>
      <w:marBottom w:val="0"/>
      <w:divBdr>
        <w:top w:val="none" w:sz="0" w:space="0" w:color="auto"/>
        <w:left w:val="none" w:sz="0" w:space="0" w:color="auto"/>
        <w:bottom w:val="none" w:sz="0" w:space="0" w:color="auto"/>
        <w:right w:val="none" w:sz="0" w:space="0" w:color="auto"/>
      </w:divBdr>
      <w:divsChild>
        <w:div w:id="1487355823">
          <w:marLeft w:val="0"/>
          <w:marRight w:val="0"/>
          <w:marTop w:val="0"/>
          <w:marBottom w:val="0"/>
          <w:divBdr>
            <w:top w:val="none" w:sz="0" w:space="0" w:color="auto"/>
            <w:left w:val="none" w:sz="0" w:space="0" w:color="auto"/>
            <w:bottom w:val="none" w:sz="0" w:space="0" w:color="auto"/>
            <w:right w:val="none" w:sz="0" w:space="0" w:color="auto"/>
          </w:divBdr>
        </w:div>
      </w:divsChild>
    </w:div>
    <w:div w:id="691496748">
      <w:bodyDiv w:val="1"/>
      <w:marLeft w:val="0"/>
      <w:marRight w:val="0"/>
      <w:marTop w:val="0"/>
      <w:marBottom w:val="0"/>
      <w:divBdr>
        <w:top w:val="none" w:sz="0" w:space="0" w:color="auto"/>
        <w:left w:val="none" w:sz="0" w:space="0" w:color="auto"/>
        <w:bottom w:val="none" w:sz="0" w:space="0" w:color="auto"/>
        <w:right w:val="none" w:sz="0" w:space="0" w:color="auto"/>
      </w:divBdr>
    </w:div>
    <w:div w:id="700475213">
      <w:bodyDiv w:val="1"/>
      <w:marLeft w:val="0"/>
      <w:marRight w:val="0"/>
      <w:marTop w:val="0"/>
      <w:marBottom w:val="0"/>
      <w:divBdr>
        <w:top w:val="none" w:sz="0" w:space="0" w:color="auto"/>
        <w:left w:val="none" w:sz="0" w:space="0" w:color="auto"/>
        <w:bottom w:val="none" w:sz="0" w:space="0" w:color="auto"/>
        <w:right w:val="none" w:sz="0" w:space="0" w:color="auto"/>
      </w:divBdr>
    </w:div>
    <w:div w:id="709111846">
      <w:bodyDiv w:val="1"/>
      <w:marLeft w:val="0"/>
      <w:marRight w:val="0"/>
      <w:marTop w:val="0"/>
      <w:marBottom w:val="0"/>
      <w:divBdr>
        <w:top w:val="none" w:sz="0" w:space="0" w:color="auto"/>
        <w:left w:val="none" w:sz="0" w:space="0" w:color="auto"/>
        <w:bottom w:val="none" w:sz="0" w:space="0" w:color="auto"/>
        <w:right w:val="none" w:sz="0" w:space="0" w:color="auto"/>
      </w:divBdr>
    </w:div>
    <w:div w:id="713113533">
      <w:bodyDiv w:val="1"/>
      <w:marLeft w:val="0"/>
      <w:marRight w:val="0"/>
      <w:marTop w:val="0"/>
      <w:marBottom w:val="0"/>
      <w:divBdr>
        <w:top w:val="none" w:sz="0" w:space="0" w:color="auto"/>
        <w:left w:val="none" w:sz="0" w:space="0" w:color="auto"/>
        <w:bottom w:val="none" w:sz="0" w:space="0" w:color="auto"/>
        <w:right w:val="none" w:sz="0" w:space="0" w:color="auto"/>
      </w:divBdr>
    </w:div>
    <w:div w:id="715934297">
      <w:bodyDiv w:val="1"/>
      <w:marLeft w:val="0"/>
      <w:marRight w:val="0"/>
      <w:marTop w:val="0"/>
      <w:marBottom w:val="0"/>
      <w:divBdr>
        <w:top w:val="none" w:sz="0" w:space="0" w:color="auto"/>
        <w:left w:val="none" w:sz="0" w:space="0" w:color="auto"/>
        <w:bottom w:val="none" w:sz="0" w:space="0" w:color="auto"/>
        <w:right w:val="none" w:sz="0" w:space="0" w:color="auto"/>
      </w:divBdr>
    </w:div>
    <w:div w:id="759528461">
      <w:bodyDiv w:val="1"/>
      <w:marLeft w:val="0"/>
      <w:marRight w:val="0"/>
      <w:marTop w:val="0"/>
      <w:marBottom w:val="0"/>
      <w:divBdr>
        <w:top w:val="none" w:sz="0" w:space="0" w:color="auto"/>
        <w:left w:val="none" w:sz="0" w:space="0" w:color="auto"/>
        <w:bottom w:val="none" w:sz="0" w:space="0" w:color="auto"/>
        <w:right w:val="none" w:sz="0" w:space="0" w:color="auto"/>
      </w:divBdr>
    </w:div>
    <w:div w:id="787506258">
      <w:bodyDiv w:val="1"/>
      <w:marLeft w:val="0"/>
      <w:marRight w:val="0"/>
      <w:marTop w:val="0"/>
      <w:marBottom w:val="0"/>
      <w:divBdr>
        <w:top w:val="none" w:sz="0" w:space="0" w:color="auto"/>
        <w:left w:val="none" w:sz="0" w:space="0" w:color="auto"/>
        <w:bottom w:val="none" w:sz="0" w:space="0" w:color="auto"/>
        <w:right w:val="none" w:sz="0" w:space="0" w:color="auto"/>
      </w:divBdr>
    </w:div>
    <w:div w:id="807476418">
      <w:bodyDiv w:val="1"/>
      <w:marLeft w:val="0"/>
      <w:marRight w:val="0"/>
      <w:marTop w:val="0"/>
      <w:marBottom w:val="0"/>
      <w:divBdr>
        <w:top w:val="none" w:sz="0" w:space="0" w:color="auto"/>
        <w:left w:val="none" w:sz="0" w:space="0" w:color="auto"/>
        <w:bottom w:val="none" w:sz="0" w:space="0" w:color="auto"/>
        <w:right w:val="none" w:sz="0" w:space="0" w:color="auto"/>
      </w:divBdr>
    </w:div>
    <w:div w:id="807481597">
      <w:bodyDiv w:val="1"/>
      <w:marLeft w:val="0"/>
      <w:marRight w:val="0"/>
      <w:marTop w:val="0"/>
      <w:marBottom w:val="0"/>
      <w:divBdr>
        <w:top w:val="none" w:sz="0" w:space="0" w:color="auto"/>
        <w:left w:val="none" w:sz="0" w:space="0" w:color="auto"/>
        <w:bottom w:val="none" w:sz="0" w:space="0" w:color="auto"/>
        <w:right w:val="none" w:sz="0" w:space="0" w:color="auto"/>
      </w:divBdr>
    </w:div>
    <w:div w:id="810368853">
      <w:bodyDiv w:val="1"/>
      <w:marLeft w:val="0"/>
      <w:marRight w:val="0"/>
      <w:marTop w:val="0"/>
      <w:marBottom w:val="0"/>
      <w:divBdr>
        <w:top w:val="none" w:sz="0" w:space="0" w:color="auto"/>
        <w:left w:val="none" w:sz="0" w:space="0" w:color="auto"/>
        <w:bottom w:val="none" w:sz="0" w:space="0" w:color="auto"/>
        <w:right w:val="none" w:sz="0" w:space="0" w:color="auto"/>
      </w:divBdr>
      <w:divsChild>
        <w:div w:id="1330668856">
          <w:marLeft w:val="0"/>
          <w:marRight w:val="0"/>
          <w:marTop w:val="0"/>
          <w:marBottom w:val="0"/>
          <w:divBdr>
            <w:top w:val="none" w:sz="0" w:space="0" w:color="auto"/>
            <w:left w:val="none" w:sz="0" w:space="0" w:color="auto"/>
            <w:bottom w:val="none" w:sz="0" w:space="0" w:color="auto"/>
            <w:right w:val="none" w:sz="0" w:space="0" w:color="auto"/>
          </w:divBdr>
        </w:div>
      </w:divsChild>
    </w:div>
    <w:div w:id="822352586">
      <w:bodyDiv w:val="1"/>
      <w:marLeft w:val="0"/>
      <w:marRight w:val="0"/>
      <w:marTop w:val="0"/>
      <w:marBottom w:val="0"/>
      <w:divBdr>
        <w:top w:val="none" w:sz="0" w:space="0" w:color="auto"/>
        <w:left w:val="none" w:sz="0" w:space="0" w:color="auto"/>
        <w:bottom w:val="none" w:sz="0" w:space="0" w:color="auto"/>
        <w:right w:val="none" w:sz="0" w:space="0" w:color="auto"/>
      </w:divBdr>
    </w:div>
    <w:div w:id="843857505">
      <w:bodyDiv w:val="1"/>
      <w:marLeft w:val="0"/>
      <w:marRight w:val="0"/>
      <w:marTop w:val="0"/>
      <w:marBottom w:val="0"/>
      <w:divBdr>
        <w:top w:val="none" w:sz="0" w:space="0" w:color="auto"/>
        <w:left w:val="none" w:sz="0" w:space="0" w:color="auto"/>
        <w:bottom w:val="none" w:sz="0" w:space="0" w:color="auto"/>
        <w:right w:val="none" w:sz="0" w:space="0" w:color="auto"/>
      </w:divBdr>
      <w:divsChild>
        <w:div w:id="1298990429">
          <w:marLeft w:val="0"/>
          <w:marRight w:val="0"/>
          <w:marTop w:val="0"/>
          <w:marBottom w:val="0"/>
          <w:divBdr>
            <w:top w:val="single" w:sz="2" w:space="0" w:color="D9D9E3"/>
            <w:left w:val="single" w:sz="2" w:space="0" w:color="D9D9E3"/>
            <w:bottom w:val="single" w:sz="2" w:space="0" w:color="D9D9E3"/>
            <w:right w:val="single" w:sz="2" w:space="0" w:color="D9D9E3"/>
          </w:divBdr>
          <w:divsChild>
            <w:div w:id="1604459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6444487">
          <w:marLeft w:val="0"/>
          <w:marRight w:val="0"/>
          <w:marTop w:val="0"/>
          <w:marBottom w:val="0"/>
          <w:divBdr>
            <w:top w:val="single" w:sz="2" w:space="0" w:color="D9D9E3"/>
            <w:left w:val="single" w:sz="2" w:space="0" w:color="D9D9E3"/>
            <w:bottom w:val="single" w:sz="2" w:space="0" w:color="D9D9E3"/>
            <w:right w:val="single" w:sz="2" w:space="0" w:color="D9D9E3"/>
          </w:divBdr>
          <w:divsChild>
            <w:div w:id="1367409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5626103">
      <w:bodyDiv w:val="1"/>
      <w:marLeft w:val="0"/>
      <w:marRight w:val="0"/>
      <w:marTop w:val="0"/>
      <w:marBottom w:val="0"/>
      <w:divBdr>
        <w:top w:val="none" w:sz="0" w:space="0" w:color="auto"/>
        <w:left w:val="none" w:sz="0" w:space="0" w:color="auto"/>
        <w:bottom w:val="none" w:sz="0" w:space="0" w:color="auto"/>
        <w:right w:val="none" w:sz="0" w:space="0" w:color="auto"/>
      </w:divBdr>
      <w:divsChild>
        <w:div w:id="510415765">
          <w:marLeft w:val="0"/>
          <w:marRight w:val="0"/>
          <w:marTop w:val="0"/>
          <w:marBottom w:val="0"/>
          <w:divBdr>
            <w:top w:val="none" w:sz="0" w:space="0" w:color="auto"/>
            <w:left w:val="none" w:sz="0" w:space="0" w:color="auto"/>
            <w:bottom w:val="none" w:sz="0" w:space="0" w:color="auto"/>
            <w:right w:val="none" w:sz="0" w:space="0" w:color="auto"/>
          </w:divBdr>
        </w:div>
        <w:div w:id="690450880">
          <w:marLeft w:val="0"/>
          <w:marRight w:val="0"/>
          <w:marTop w:val="0"/>
          <w:marBottom w:val="0"/>
          <w:divBdr>
            <w:top w:val="none" w:sz="0" w:space="0" w:color="auto"/>
            <w:left w:val="none" w:sz="0" w:space="0" w:color="auto"/>
            <w:bottom w:val="none" w:sz="0" w:space="0" w:color="auto"/>
            <w:right w:val="none" w:sz="0" w:space="0" w:color="auto"/>
          </w:divBdr>
        </w:div>
      </w:divsChild>
    </w:div>
    <w:div w:id="919370923">
      <w:bodyDiv w:val="1"/>
      <w:marLeft w:val="0"/>
      <w:marRight w:val="0"/>
      <w:marTop w:val="0"/>
      <w:marBottom w:val="0"/>
      <w:divBdr>
        <w:top w:val="none" w:sz="0" w:space="0" w:color="auto"/>
        <w:left w:val="none" w:sz="0" w:space="0" w:color="auto"/>
        <w:bottom w:val="none" w:sz="0" w:space="0" w:color="auto"/>
        <w:right w:val="none" w:sz="0" w:space="0" w:color="auto"/>
      </w:divBdr>
    </w:div>
    <w:div w:id="943458017">
      <w:bodyDiv w:val="1"/>
      <w:marLeft w:val="0"/>
      <w:marRight w:val="0"/>
      <w:marTop w:val="0"/>
      <w:marBottom w:val="0"/>
      <w:divBdr>
        <w:top w:val="none" w:sz="0" w:space="0" w:color="auto"/>
        <w:left w:val="none" w:sz="0" w:space="0" w:color="auto"/>
        <w:bottom w:val="none" w:sz="0" w:space="0" w:color="auto"/>
        <w:right w:val="none" w:sz="0" w:space="0" w:color="auto"/>
      </w:divBdr>
    </w:div>
    <w:div w:id="970477418">
      <w:bodyDiv w:val="1"/>
      <w:marLeft w:val="0"/>
      <w:marRight w:val="0"/>
      <w:marTop w:val="0"/>
      <w:marBottom w:val="0"/>
      <w:divBdr>
        <w:top w:val="none" w:sz="0" w:space="0" w:color="auto"/>
        <w:left w:val="none" w:sz="0" w:space="0" w:color="auto"/>
        <w:bottom w:val="none" w:sz="0" w:space="0" w:color="auto"/>
        <w:right w:val="none" w:sz="0" w:space="0" w:color="auto"/>
      </w:divBdr>
      <w:divsChild>
        <w:div w:id="228007512">
          <w:marLeft w:val="0"/>
          <w:marRight w:val="0"/>
          <w:marTop w:val="0"/>
          <w:marBottom w:val="0"/>
          <w:divBdr>
            <w:top w:val="none" w:sz="0" w:space="0" w:color="auto"/>
            <w:left w:val="none" w:sz="0" w:space="0" w:color="auto"/>
            <w:bottom w:val="none" w:sz="0" w:space="0" w:color="auto"/>
            <w:right w:val="none" w:sz="0" w:space="0" w:color="auto"/>
          </w:divBdr>
        </w:div>
      </w:divsChild>
    </w:div>
    <w:div w:id="977295142">
      <w:bodyDiv w:val="1"/>
      <w:marLeft w:val="0"/>
      <w:marRight w:val="0"/>
      <w:marTop w:val="0"/>
      <w:marBottom w:val="0"/>
      <w:divBdr>
        <w:top w:val="none" w:sz="0" w:space="0" w:color="auto"/>
        <w:left w:val="none" w:sz="0" w:space="0" w:color="auto"/>
        <w:bottom w:val="none" w:sz="0" w:space="0" w:color="auto"/>
        <w:right w:val="none" w:sz="0" w:space="0" w:color="auto"/>
      </w:divBdr>
      <w:divsChild>
        <w:div w:id="909777953">
          <w:marLeft w:val="0"/>
          <w:marRight w:val="0"/>
          <w:marTop w:val="0"/>
          <w:marBottom w:val="0"/>
          <w:divBdr>
            <w:top w:val="none" w:sz="0" w:space="0" w:color="auto"/>
            <w:left w:val="none" w:sz="0" w:space="0" w:color="auto"/>
            <w:bottom w:val="none" w:sz="0" w:space="0" w:color="auto"/>
            <w:right w:val="none" w:sz="0" w:space="0" w:color="auto"/>
          </w:divBdr>
        </w:div>
      </w:divsChild>
    </w:div>
    <w:div w:id="990596191">
      <w:bodyDiv w:val="1"/>
      <w:marLeft w:val="0"/>
      <w:marRight w:val="0"/>
      <w:marTop w:val="0"/>
      <w:marBottom w:val="0"/>
      <w:divBdr>
        <w:top w:val="none" w:sz="0" w:space="0" w:color="auto"/>
        <w:left w:val="none" w:sz="0" w:space="0" w:color="auto"/>
        <w:bottom w:val="none" w:sz="0" w:space="0" w:color="auto"/>
        <w:right w:val="none" w:sz="0" w:space="0" w:color="auto"/>
      </w:divBdr>
      <w:divsChild>
        <w:div w:id="488403977">
          <w:marLeft w:val="0"/>
          <w:marRight w:val="0"/>
          <w:marTop w:val="0"/>
          <w:marBottom w:val="0"/>
          <w:divBdr>
            <w:top w:val="none" w:sz="0" w:space="0" w:color="auto"/>
            <w:left w:val="none" w:sz="0" w:space="0" w:color="auto"/>
            <w:bottom w:val="none" w:sz="0" w:space="0" w:color="auto"/>
            <w:right w:val="none" w:sz="0" w:space="0" w:color="auto"/>
          </w:divBdr>
        </w:div>
        <w:div w:id="854004416">
          <w:marLeft w:val="0"/>
          <w:marRight w:val="0"/>
          <w:marTop w:val="0"/>
          <w:marBottom w:val="0"/>
          <w:divBdr>
            <w:top w:val="none" w:sz="0" w:space="0" w:color="auto"/>
            <w:left w:val="none" w:sz="0" w:space="0" w:color="auto"/>
            <w:bottom w:val="none" w:sz="0" w:space="0" w:color="auto"/>
            <w:right w:val="none" w:sz="0" w:space="0" w:color="auto"/>
          </w:divBdr>
        </w:div>
      </w:divsChild>
    </w:div>
    <w:div w:id="993800855">
      <w:bodyDiv w:val="1"/>
      <w:marLeft w:val="0"/>
      <w:marRight w:val="0"/>
      <w:marTop w:val="0"/>
      <w:marBottom w:val="0"/>
      <w:divBdr>
        <w:top w:val="none" w:sz="0" w:space="0" w:color="auto"/>
        <w:left w:val="none" w:sz="0" w:space="0" w:color="auto"/>
        <w:bottom w:val="none" w:sz="0" w:space="0" w:color="auto"/>
        <w:right w:val="none" w:sz="0" w:space="0" w:color="auto"/>
      </w:divBdr>
    </w:div>
    <w:div w:id="998115085">
      <w:bodyDiv w:val="1"/>
      <w:marLeft w:val="0"/>
      <w:marRight w:val="0"/>
      <w:marTop w:val="0"/>
      <w:marBottom w:val="0"/>
      <w:divBdr>
        <w:top w:val="none" w:sz="0" w:space="0" w:color="auto"/>
        <w:left w:val="none" w:sz="0" w:space="0" w:color="auto"/>
        <w:bottom w:val="none" w:sz="0" w:space="0" w:color="auto"/>
        <w:right w:val="none" w:sz="0" w:space="0" w:color="auto"/>
      </w:divBdr>
    </w:div>
    <w:div w:id="1032653429">
      <w:bodyDiv w:val="1"/>
      <w:marLeft w:val="0"/>
      <w:marRight w:val="0"/>
      <w:marTop w:val="0"/>
      <w:marBottom w:val="0"/>
      <w:divBdr>
        <w:top w:val="none" w:sz="0" w:space="0" w:color="auto"/>
        <w:left w:val="none" w:sz="0" w:space="0" w:color="auto"/>
        <w:bottom w:val="none" w:sz="0" w:space="0" w:color="auto"/>
        <w:right w:val="none" w:sz="0" w:space="0" w:color="auto"/>
      </w:divBdr>
      <w:divsChild>
        <w:div w:id="1512064626">
          <w:marLeft w:val="0"/>
          <w:marRight w:val="0"/>
          <w:marTop w:val="0"/>
          <w:marBottom w:val="0"/>
          <w:divBdr>
            <w:top w:val="none" w:sz="0" w:space="0" w:color="auto"/>
            <w:left w:val="none" w:sz="0" w:space="0" w:color="auto"/>
            <w:bottom w:val="none" w:sz="0" w:space="0" w:color="auto"/>
            <w:right w:val="none" w:sz="0" w:space="0" w:color="auto"/>
          </w:divBdr>
        </w:div>
        <w:div w:id="237636118">
          <w:marLeft w:val="0"/>
          <w:marRight w:val="0"/>
          <w:marTop w:val="0"/>
          <w:marBottom w:val="0"/>
          <w:divBdr>
            <w:top w:val="none" w:sz="0" w:space="0" w:color="auto"/>
            <w:left w:val="none" w:sz="0" w:space="0" w:color="auto"/>
            <w:bottom w:val="none" w:sz="0" w:space="0" w:color="auto"/>
            <w:right w:val="none" w:sz="0" w:space="0" w:color="auto"/>
          </w:divBdr>
        </w:div>
      </w:divsChild>
    </w:div>
    <w:div w:id="1037854434">
      <w:bodyDiv w:val="1"/>
      <w:marLeft w:val="0"/>
      <w:marRight w:val="0"/>
      <w:marTop w:val="0"/>
      <w:marBottom w:val="0"/>
      <w:divBdr>
        <w:top w:val="none" w:sz="0" w:space="0" w:color="auto"/>
        <w:left w:val="none" w:sz="0" w:space="0" w:color="auto"/>
        <w:bottom w:val="none" w:sz="0" w:space="0" w:color="auto"/>
        <w:right w:val="none" w:sz="0" w:space="0" w:color="auto"/>
      </w:divBdr>
    </w:div>
    <w:div w:id="1038970977">
      <w:bodyDiv w:val="1"/>
      <w:marLeft w:val="0"/>
      <w:marRight w:val="0"/>
      <w:marTop w:val="0"/>
      <w:marBottom w:val="0"/>
      <w:divBdr>
        <w:top w:val="none" w:sz="0" w:space="0" w:color="auto"/>
        <w:left w:val="none" w:sz="0" w:space="0" w:color="auto"/>
        <w:bottom w:val="none" w:sz="0" w:space="0" w:color="auto"/>
        <w:right w:val="none" w:sz="0" w:space="0" w:color="auto"/>
      </w:divBdr>
    </w:div>
    <w:div w:id="1066149663">
      <w:bodyDiv w:val="1"/>
      <w:marLeft w:val="0"/>
      <w:marRight w:val="0"/>
      <w:marTop w:val="0"/>
      <w:marBottom w:val="0"/>
      <w:divBdr>
        <w:top w:val="none" w:sz="0" w:space="0" w:color="auto"/>
        <w:left w:val="none" w:sz="0" w:space="0" w:color="auto"/>
        <w:bottom w:val="none" w:sz="0" w:space="0" w:color="auto"/>
        <w:right w:val="none" w:sz="0" w:space="0" w:color="auto"/>
      </w:divBdr>
    </w:div>
    <w:div w:id="1098794822">
      <w:bodyDiv w:val="1"/>
      <w:marLeft w:val="0"/>
      <w:marRight w:val="0"/>
      <w:marTop w:val="0"/>
      <w:marBottom w:val="0"/>
      <w:divBdr>
        <w:top w:val="none" w:sz="0" w:space="0" w:color="auto"/>
        <w:left w:val="none" w:sz="0" w:space="0" w:color="auto"/>
        <w:bottom w:val="none" w:sz="0" w:space="0" w:color="auto"/>
        <w:right w:val="none" w:sz="0" w:space="0" w:color="auto"/>
      </w:divBdr>
    </w:div>
    <w:div w:id="1111436146">
      <w:bodyDiv w:val="1"/>
      <w:marLeft w:val="0"/>
      <w:marRight w:val="0"/>
      <w:marTop w:val="0"/>
      <w:marBottom w:val="0"/>
      <w:divBdr>
        <w:top w:val="none" w:sz="0" w:space="0" w:color="auto"/>
        <w:left w:val="none" w:sz="0" w:space="0" w:color="auto"/>
        <w:bottom w:val="none" w:sz="0" w:space="0" w:color="auto"/>
        <w:right w:val="none" w:sz="0" w:space="0" w:color="auto"/>
      </w:divBdr>
    </w:div>
    <w:div w:id="1140802092">
      <w:bodyDiv w:val="1"/>
      <w:marLeft w:val="0"/>
      <w:marRight w:val="0"/>
      <w:marTop w:val="0"/>
      <w:marBottom w:val="0"/>
      <w:divBdr>
        <w:top w:val="none" w:sz="0" w:space="0" w:color="auto"/>
        <w:left w:val="none" w:sz="0" w:space="0" w:color="auto"/>
        <w:bottom w:val="none" w:sz="0" w:space="0" w:color="auto"/>
        <w:right w:val="none" w:sz="0" w:space="0" w:color="auto"/>
      </w:divBdr>
    </w:div>
    <w:div w:id="1145198600">
      <w:bodyDiv w:val="1"/>
      <w:marLeft w:val="0"/>
      <w:marRight w:val="0"/>
      <w:marTop w:val="0"/>
      <w:marBottom w:val="0"/>
      <w:divBdr>
        <w:top w:val="none" w:sz="0" w:space="0" w:color="auto"/>
        <w:left w:val="none" w:sz="0" w:space="0" w:color="auto"/>
        <w:bottom w:val="none" w:sz="0" w:space="0" w:color="auto"/>
        <w:right w:val="none" w:sz="0" w:space="0" w:color="auto"/>
      </w:divBdr>
    </w:div>
    <w:div w:id="1160384601">
      <w:bodyDiv w:val="1"/>
      <w:marLeft w:val="0"/>
      <w:marRight w:val="0"/>
      <w:marTop w:val="0"/>
      <w:marBottom w:val="0"/>
      <w:divBdr>
        <w:top w:val="none" w:sz="0" w:space="0" w:color="auto"/>
        <w:left w:val="none" w:sz="0" w:space="0" w:color="auto"/>
        <w:bottom w:val="none" w:sz="0" w:space="0" w:color="auto"/>
        <w:right w:val="none" w:sz="0" w:space="0" w:color="auto"/>
      </w:divBdr>
      <w:divsChild>
        <w:div w:id="2058702919">
          <w:marLeft w:val="0"/>
          <w:marRight w:val="0"/>
          <w:marTop w:val="0"/>
          <w:marBottom w:val="0"/>
          <w:divBdr>
            <w:top w:val="none" w:sz="0" w:space="0" w:color="auto"/>
            <w:left w:val="none" w:sz="0" w:space="0" w:color="auto"/>
            <w:bottom w:val="none" w:sz="0" w:space="0" w:color="auto"/>
            <w:right w:val="none" w:sz="0" w:space="0" w:color="auto"/>
          </w:divBdr>
        </w:div>
        <w:div w:id="1234193331">
          <w:marLeft w:val="0"/>
          <w:marRight w:val="0"/>
          <w:marTop w:val="0"/>
          <w:marBottom w:val="0"/>
          <w:divBdr>
            <w:top w:val="none" w:sz="0" w:space="0" w:color="auto"/>
            <w:left w:val="none" w:sz="0" w:space="0" w:color="auto"/>
            <w:bottom w:val="none" w:sz="0" w:space="0" w:color="auto"/>
            <w:right w:val="none" w:sz="0" w:space="0" w:color="auto"/>
          </w:divBdr>
        </w:div>
        <w:div w:id="826169136">
          <w:marLeft w:val="0"/>
          <w:marRight w:val="0"/>
          <w:marTop w:val="0"/>
          <w:marBottom w:val="0"/>
          <w:divBdr>
            <w:top w:val="none" w:sz="0" w:space="0" w:color="auto"/>
            <w:left w:val="none" w:sz="0" w:space="0" w:color="auto"/>
            <w:bottom w:val="none" w:sz="0" w:space="0" w:color="auto"/>
            <w:right w:val="none" w:sz="0" w:space="0" w:color="auto"/>
          </w:divBdr>
        </w:div>
        <w:div w:id="1610433594">
          <w:marLeft w:val="0"/>
          <w:marRight w:val="0"/>
          <w:marTop w:val="0"/>
          <w:marBottom w:val="0"/>
          <w:divBdr>
            <w:top w:val="none" w:sz="0" w:space="0" w:color="auto"/>
            <w:left w:val="none" w:sz="0" w:space="0" w:color="auto"/>
            <w:bottom w:val="none" w:sz="0" w:space="0" w:color="auto"/>
            <w:right w:val="none" w:sz="0" w:space="0" w:color="auto"/>
          </w:divBdr>
        </w:div>
        <w:div w:id="203102128">
          <w:marLeft w:val="0"/>
          <w:marRight w:val="0"/>
          <w:marTop w:val="0"/>
          <w:marBottom w:val="0"/>
          <w:divBdr>
            <w:top w:val="none" w:sz="0" w:space="0" w:color="auto"/>
            <w:left w:val="none" w:sz="0" w:space="0" w:color="auto"/>
            <w:bottom w:val="none" w:sz="0" w:space="0" w:color="auto"/>
            <w:right w:val="none" w:sz="0" w:space="0" w:color="auto"/>
          </w:divBdr>
        </w:div>
      </w:divsChild>
    </w:div>
    <w:div w:id="1164857523">
      <w:bodyDiv w:val="1"/>
      <w:marLeft w:val="0"/>
      <w:marRight w:val="0"/>
      <w:marTop w:val="0"/>
      <w:marBottom w:val="0"/>
      <w:divBdr>
        <w:top w:val="none" w:sz="0" w:space="0" w:color="auto"/>
        <w:left w:val="none" w:sz="0" w:space="0" w:color="auto"/>
        <w:bottom w:val="none" w:sz="0" w:space="0" w:color="auto"/>
        <w:right w:val="none" w:sz="0" w:space="0" w:color="auto"/>
      </w:divBdr>
      <w:divsChild>
        <w:div w:id="539053734">
          <w:marLeft w:val="0"/>
          <w:marRight w:val="0"/>
          <w:marTop w:val="0"/>
          <w:marBottom w:val="0"/>
          <w:divBdr>
            <w:top w:val="none" w:sz="0" w:space="0" w:color="auto"/>
            <w:left w:val="none" w:sz="0" w:space="0" w:color="auto"/>
            <w:bottom w:val="none" w:sz="0" w:space="0" w:color="auto"/>
            <w:right w:val="none" w:sz="0" w:space="0" w:color="auto"/>
          </w:divBdr>
        </w:div>
      </w:divsChild>
    </w:div>
    <w:div w:id="1178350280">
      <w:bodyDiv w:val="1"/>
      <w:marLeft w:val="0"/>
      <w:marRight w:val="0"/>
      <w:marTop w:val="0"/>
      <w:marBottom w:val="0"/>
      <w:divBdr>
        <w:top w:val="none" w:sz="0" w:space="0" w:color="auto"/>
        <w:left w:val="none" w:sz="0" w:space="0" w:color="auto"/>
        <w:bottom w:val="none" w:sz="0" w:space="0" w:color="auto"/>
        <w:right w:val="none" w:sz="0" w:space="0" w:color="auto"/>
      </w:divBdr>
    </w:div>
    <w:div w:id="1182279696">
      <w:bodyDiv w:val="1"/>
      <w:marLeft w:val="0"/>
      <w:marRight w:val="0"/>
      <w:marTop w:val="0"/>
      <w:marBottom w:val="0"/>
      <w:divBdr>
        <w:top w:val="none" w:sz="0" w:space="0" w:color="auto"/>
        <w:left w:val="none" w:sz="0" w:space="0" w:color="auto"/>
        <w:bottom w:val="none" w:sz="0" w:space="0" w:color="auto"/>
        <w:right w:val="none" w:sz="0" w:space="0" w:color="auto"/>
      </w:divBdr>
    </w:div>
    <w:div w:id="1188058965">
      <w:bodyDiv w:val="1"/>
      <w:marLeft w:val="0"/>
      <w:marRight w:val="0"/>
      <w:marTop w:val="0"/>
      <w:marBottom w:val="0"/>
      <w:divBdr>
        <w:top w:val="none" w:sz="0" w:space="0" w:color="auto"/>
        <w:left w:val="none" w:sz="0" w:space="0" w:color="auto"/>
        <w:bottom w:val="none" w:sz="0" w:space="0" w:color="auto"/>
        <w:right w:val="none" w:sz="0" w:space="0" w:color="auto"/>
      </w:divBdr>
    </w:div>
    <w:div w:id="1190992007">
      <w:bodyDiv w:val="1"/>
      <w:marLeft w:val="0"/>
      <w:marRight w:val="0"/>
      <w:marTop w:val="0"/>
      <w:marBottom w:val="0"/>
      <w:divBdr>
        <w:top w:val="none" w:sz="0" w:space="0" w:color="auto"/>
        <w:left w:val="none" w:sz="0" w:space="0" w:color="auto"/>
        <w:bottom w:val="none" w:sz="0" w:space="0" w:color="auto"/>
        <w:right w:val="none" w:sz="0" w:space="0" w:color="auto"/>
      </w:divBdr>
    </w:div>
    <w:div w:id="1197431110">
      <w:bodyDiv w:val="1"/>
      <w:marLeft w:val="0"/>
      <w:marRight w:val="0"/>
      <w:marTop w:val="0"/>
      <w:marBottom w:val="0"/>
      <w:divBdr>
        <w:top w:val="none" w:sz="0" w:space="0" w:color="auto"/>
        <w:left w:val="none" w:sz="0" w:space="0" w:color="auto"/>
        <w:bottom w:val="none" w:sz="0" w:space="0" w:color="auto"/>
        <w:right w:val="none" w:sz="0" w:space="0" w:color="auto"/>
      </w:divBdr>
      <w:divsChild>
        <w:div w:id="1337422694">
          <w:marLeft w:val="0"/>
          <w:marRight w:val="0"/>
          <w:marTop w:val="0"/>
          <w:marBottom w:val="0"/>
          <w:divBdr>
            <w:top w:val="none" w:sz="0" w:space="0" w:color="auto"/>
            <w:left w:val="none" w:sz="0" w:space="0" w:color="auto"/>
            <w:bottom w:val="none" w:sz="0" w:space="0" w:color="auto"/>
            <w:right w:val="none" w:sz="0" w:space="0" w:color="auto"/>
          </w:divBdr>
        </w:div>
      </w:divsChild>
    </w:div>
    <w:div w:id="1232808542">
      <w:bodyDiv w:val="1"/>
      <w:marLeft w:val="0"/>
      <w:marRight w:val="0"/>
      <w:marTop w:val="0"/>
      <w:marBottom w:val="0"/>
      <w:divBdr>
        <w:top w:val="none" w:sz="0" w:space="0" w:color="auto"/>
        <w:left w:val="none" w:sz="0" w:space="0" w:color="auto"/>
        <w:bottom w:val="none" w:sz="0" w:space="0" w:color="auto"/>
        <w:right w:val="none" w:sz="0" w:space="0" w:color="auto"/>
      </w:divBdr>
    </w:div>
    <w:div w:id="1236282139">
      <w:bodyDiv w:val="1"/>
      <w:marLeft w:val="0"/>
      <w:marRight w:val="0"/>
      <w:marTop w:val="0"/>
      <w:marBottom w:val="0"/>
      <w:divBdr>
        <w:top w:val="none" w:sz="0" w:space="0" w:color="auto"/>
        <w:left w:val="none" w:sz="0" w:space="0" w:color="auto"/>
        <w:bottom w:val="none" w:sz="0" w:space="0" w:color="auto"/>
        <w:right w:val="none" w:sz="0" w:space="0" w:color="auto"/>
      </w:divBdr>
      <w:divsChild>
        <w:div w:id="921570337">
          <w:marLeft w:val="0"/>
          <w:marRight w:val="0"/>
          <w:marTop w:val="0"/>
          <w:marBottom w:val="0"/>
          <w:divBdr>
            <w:top w:val="none" w:sz="0" w:space="0" w:color="auto"/>
            <w:left w:val="none" w:sz="0" w:space="0" w:color="auto"/>
            <w:bottom w:val="none" w:sz="0" w:space="0" w:color="auto"/>
            <w:right w:val="none" w:sz="0" w:space="0" w:color="auto"/>
          </w:divBdr>
        </w:div>
      </w:divsChild>
    </w:div>
    <w:div w:id="1236554745">
      <w:bodyDiv w:val="1"/>
      <w:marLeft w:val="0"/>
      <w:marRight w:val="0"/>
      <w:marTop w:val="0"/>
      <w:marBottom w:val="0"/>
      <w:divBdr>
        <w:top w:val="none" w:sz="0" w:space="0" w:color="auto"/>
        <w:left w:val="none" w:sz="0" w:space="0" w:color="auto"/>
        <w:bottom w:val="none" w:sz="0" w:space="0" w:color="auto"/>
        <w:right w:val="none" w:sz="0" w:space="0" w:color="auto"/>
      </w:divBdr>
    </w:div>
    <w:div w:id="1236746697">
      <w:bodyDiv w:val="1"/>
      <w:marLeft w:val="0"/>
      <w:marRight w:val="0"/>
      <w:marTop w:val="0"/>
      <w:marBottom w:val="0"/>
      <w:divBdr>
        <w:top w:val="none" w:sz="0" w:space="0" w:color="auto"/>
        <w:left w:val="none" w:sz="0" w:space="0" w:color="auto"/>
        <w:bottom w:val="none" w:sz="0" w:space="0" w:color="auto"/>
        <w:right w:val="none" w:sz="0" w:space="0" w:color="auto"/>
      </w:divBdr>
    </w:div>
    <w:div w:id="1249849293">
      <w:bodyDiv w:val="1"/>
      <w:marLeft w:val="0"/>
      <w:marRight w:val="0"/>
      <w:marTop w:val="0"/>
      <w:marBottom w:val="0"/>
      <w:divBdr>
        <w:top w:val="none" w:sz="0" w:space="0" w:color="auto"/>
        <w:left w:val="none" w:sz="0" w:space="0" w:color="auto"/>
        <w:bottom w:val="none" w:sz="0" w:space="0" w:color="auto"/>
        <w:right w:val="none" w:sz="0" w:space="0" w:color="auto"/>
      </w:divBdr>
      <w:divsChild>
        <w:div w:id="1733044244">
          <w:marLeft w:val="0"/>
          <w:marRight w:val="0"/>
          <w:marTop w:val="0"/>
          <w:marBottom w:val="0"/>
          <w:divBdr>
            <w:top w:val="none" w:sz="0" w:space="0" w:color="auto"/>
            <w:left w:val="none" w:sz="0" w:space="0" w:color="auto"/>
            <w:bottom w:val="none" w:sz="0" w:space="0" w:color="auto"/>
            <w:right w:val="none" w:sz="0" w:space="0" w:color="auto"/>
          </w:divBdr>
        </w:div>
        <w:div w:id="712389851">
          <w:marLeft w:val="0"/>
          <w:marRight w:val="0"/>
          <w:marTop w:val="0"/>
          <w:marBottom w:val="0"/>
          <w:divBdr>
            <w:top w:val="none" w:sz="0" w:space="0" w:color="auto"/>
            <w:left w:val="none" w:sz="0" w:space="0" w:color="auto"/>
            <w:bottom w:val="none" w:sz="0" w:space="0" w:color="auto"/>
            <w:right w:val="none" w:sz="0" w:space="0" w:color="auto"/>
          </w:divBdr>
        </w:div>
      </w:divsChild>
    </w:div>
    <w:div w:id="1309093813">
      <w:bodyDiv w:val="1"/>
      <w:marLeft w:val="0"/>
      <w:marRight w:val="0"/>
      <w:marTop w:val="0"/>
      <w:marBottom w:val="0"/>
      <w:divBdr>
        <w:top w:val="none" w:sz="0" w:space="0" w:color="auto"/>
        <w:left w:val="none" w:sz="0" w:space="0" w:color="auto"/>
        <w:bottom w:val="none" w:sz="0" w:space="0" w:color="auto"/>
        <w:right w:val="none" w:sz="0" w:space="0" w:color="auto"/>
      </w:divBdr>
      <w:divsChild>
        <w:div w:id="1836602739">
          <w:marLeft w:val="0"/>
          <w:marRight w:val="0"/>
          <w:marTop w:val="0"/>
          <w:marBottom w:val="0"/>
          <w:divBdr>
            <w:top w:val="none" w:sz="0" w:space="0" w:color="auto"/>
            <w:left w:val="none" w:sz="0" w:space="0" w:color="auto"/>
            <w:bottom w:val="none" w:sz="0" w:space="0" w:color="auto"/>
            <w:right w:val="none" w:sz="0" w:space="0" w:color="auto"/>
          </w:divBdr>
        </w:div>
      </w:divsChild>
    </w:div>
    <w:div w:id="1328827420">
      <w:bodyDiv w:val="1"/>
      <w:marLeft w:val="0"/>
      <w:marRight w:val="0"/>
      <w:marTop w:val="0"/>
      <w:marBottom w:val="0"/>
      <w:divBdr>
        <w:top w:val="none" w:sz="0" w:space="0" w:color="auto"/>
        <w:left w:val="none" w:sz="0" w:space="0" w:color="auto"/>
        <w:bottom w:val="none" w:sz="0" w:space="0" w:color="auto"/>
        <w:right w:val="none" w:sz="0" w:space="0" w:color="auto"/>
      </w:divBdr>
    </w:div>
    <w:div w:id="1354039318">
      <w:bodyDiv w:val="1"/>
      <w:marLeft w:val="0"/>
      <w:marRight w:val="0"/>
      <w:marTop w:val="0"/>
      <w:marBottom w:val="0"/>
      <w:divBdr>
        <w:top w:val="none" w:sz="0" w:space="0" w:color="auto"/>
        <w:left w:val="none" w:sz="0" w:space="0" w:color="auto"/>
        <w:bottom w:val="none" w:sz="0" w:space="0" w:color="auto"/>
        <w:right w:val="none" w:sz="0" w:space="0" w:color="auto"/>
      </w:divBdr>
      <w:divsChild>
        <w:div w:id="604046492">
          <w:marLeft w:val="0"/>
          <w:marRight w:val="0"/>
          <w:marTop w:val="0"/>
          <w:marBottom w:val="0"/>
          <w:divBdr>
            <w:top w:val="none" w:sz="0" w:space="0" w:color="auto"/>
            <w:left w:val="none" w:sz="0" w:space="0" w:color="auto"/>
            <w:bottom w:val="none" w:sz="0" w:space="0" w:color="auto"/>
            <w:right w:val="none" w:sz="0" w:space="0" w:color="auto"/>
          </w:divBdr>
        </w:div>
        <w:div w:id="1608386593">
          <w:marLeft w:val="0"/>
          <w:marRight w:val="0"/>
          <w:marTop w:val="0"/>
          <w:marBottom w:val="0"/>
          <w:divBdr>
            <w:top w:val="none" w:sz="0" w:space="0" w:color="auto"/>
            <w:left w:val="none" w:sz="0" w:space="0" w:color="auto"/>
            <w:bottom w:val="none" w:sz="0" w:space="0" w:color="auto"/>
            <w:right w:val="none" w:sz="0" w:space="0" w:color="auto"/>
          </w:divBdr>
        </w:div>
      </w:divsChild>
    </w:div>
    <w:div w:id="1378238725">
      <w:bodyDiv w:val="1"/>
      <w:marLeft w:val="0"/>
      <w:marRight w:val="0"/>
      <w:marTop w:val="0"/>
      <w:marBottom w:val="0"/>
      <w:divBdr>
        <w:top w:val="none" w:sz="0" w:space="0" w:color="auto"/>
        <w:left w:val="none" w:sz="0" w:space="0" w:color="auto"/>
        <w:bottom w:val="none" w:sz="0" w:space="0" w:color="auto"/>
        <w:right w:val="none" w:sz="0" w:space="0" w:color="auto"/>
      </w:divBdr>
    </w:div>
    <w:div w:id="1381248549">
      <w:bodyDiv w:val="1"/>
      <w:marLeft w:val="0"/>
      <w:marRight w:val="0"/>
      <w:marTop w:val="0"/>
      <w:marBottom w:val="0"/>
      <w:divBdr>
        <w:top w:val="none" w:sz="0" w:space="0" w:color="auto"/>
        <w:left w:val="none" w:sz="0" w:space="0" w:color="auto"/>
        <w:bottom w:val="none" w:sz="0" w:space="0" w:color="auto"/>
        <w:right w:val="none" w:sz="0" w:space="0" w:color="auto"/>
      </w:divBdr>
    </w:div>
    <w:div w:id="1399941560">
      <w:bodyDiv w:val="1"/>
      <w:marLeft w:val="0"/>
      <w:marRight w:val="0"/>
      <w:marTop w:val="0"/>
      <w:marBottom w:val="0"/>
      <w:divBdr>
        <w:top w:val="none" w:sz="0" w:space="0" w:color="auto"/>
        <w:left w:val="none" w:sz="0" w:space="0" w:color="auto"/>
        <w:bottom w:val="none" w:sz="0" w:space="0" w:color="auto"/>
        <w:right w:val="none" w:sz="0" w:space="0" w:color="auto"/>
      </w:divBdr>
      <w:divsChild>
        <w:div w:id="162824023">
          <w:marLeft w:val="0"/>
          <w:marRight w:val="0"/>
          <w:marTop w:val="0"/>
          <w:marBottom w:val="0"/>
          <w:divBdr>
            <w:top w:val="none" w:sz="0" w:space="0" w:color="auto"/>
            <w:left w:val="none" w:sz="0" w:space="0" w:color="auto"/>
            <w:bottom w:val="none" w:sz="0" w:space="0" w:color="auto"/>
            <w:right w:val="none" w:sz="0" w:space="0" w:color="auto"/>
          </w:divBdr>
        </w:div>
      </w:divsChild>
    </w:div>
    <w:div w:id="1407872312">
      <w:bodyDiv w:val="1"/>
      <w:marLeft w:val="0"/>
      <w:marRight w:val="0"/>
      <w:marTop w:val="0"/>
      <w:marBottom w:val="0"/>
      <w:divBdr>
        <w:top w:val="none" w:sz="0" w:space="0" w:color="auto"/>
        <w:left w:val="none" w:sz="0" w:space="0" w:color="auto"/>
        <w:bottom w:val="none" w:sz="0" w:space="0" w:color="auto"/>
        <w:right w:val="none" w:sz="0" w:space="0" w:color="auto"/>
      </w:divBdr>
    </w:div>
    <w:div w:id="1408528571">
      <w:bodyDiv w:val="1"/>
      <w:marLeft w:val="0"/>
      <w:marRight w:val="0"/>
      <w:marTop w:val="0"/>
      <w:marBottom w:val="0"/>
      <w:divBdr>
        <w:top w:val="none" w:sz="0" w:space="0" w:color="auto"/>
        <w:left w:val="none" w:sz="0" w:space="0" w:color="auto"/>
        <w:bottom w:val="none" w:sz="0" w:space="0" w:color="auto"/>
        <w:right w:val="none" w:sz="0" w:space="0" w:color="auto"/>
      </w:divBdr>
    </w:div>
    <w:div w:id="1414667799">
      <w:bodyDiv w:val="1"/>
      <w:marLeft w:val="0"/>
      <w:marRight w:val="0"/>
      <w:marTop w:val="0"/>
      <w:marBottom w:val="0"/>
      <w:divBdr>
        <w:top w:val="none" w:sz="0" w:space="0" w:color="auto"/>
        <w:left w:val="none" w:sz="0" w:space="0" w:color="auto"/>
        <w:bottom w:val="none" w:sz="0" w:space="0" w:color="auto"/>
        <w:right w:val="none" w:sz="0" w:space="0" w:color="auto"/>
      </w:divBdr>
    </w:div>
    <w:div w:id="1424574165">
      <w:bodyDiv w:val="1"/>
      <w:marLeft w:val="0"/>
      <w:marRight w:val="0"/>
      <w:marTop w:val="0"/>
      <w:marBottom w:val="0"/>
      <w:divBdr>
        <w:top w:val="none" w:sz="0" w:space="0" w:color="auto"/>
        <w:left w:val="none" w:sz="0" w:space="0" w:color="auto"/>
        <w:bottom w:val="none" w:sz="0" w:space="0" w:color="auto"/>
        <w:right w:val="none" w:sz="0" w:space="0" w:color="auto"/>
      </w:divBdr>
      <w:divsChild>
        <w:div w:id="1612663201">
          <w:marLeft w:val="0"/>
          <w:marRight w:val="0"/>
          <w:marTop w:val="0"/>
          <w:marBottom w:val="0"/>
          <w:divBdr>
            <w:top w:val="none" w:sz="0" w:space="0" w:color="auto"/>
            <w:left w:val="none" w:sz="0" w:space="0" w:color="auto"/>
            <w:bottom w:val="none" w:sz="0" w:space="0" w:color="auto"/>
            <w:right w:val="none" w:sz="0" w:space="0" w:color="auto"/>
          </w:divBdr>
        </w:div>
      </w:divsChild>
    </w:div>
    <w:div w:id="1443307923">
      <w:bodyDiv w:val="1"/>
      <w:marLeft w:val="0"/>
      <w:marRight w:val="0"/>
      <w:marTop w:val="0"/>
      <w:marBottom w:val="0"/>
      <w:divBdr>
        <w:top w:val="none" w:sz="0" w:space="0" w:color="auto"/>
        <w:left w:val="none" w:sz="0" w:space="0" w:color="auto"/>
        <w:bottom w:val="none" w:sz="0" w:space="0" w:color="auto"/>
        <w:right w:val="none" w:sz="0" w:space="0" w:color="auto"/>
      </w:divBdr>
      <w:divsChild>
        <w:div w:id="947004005">
          <w:marLeft w:val="0"/>
          <w:marRight w:val="0"/>
          <w:marTop w:val="0"/>
          <w:marBottom w:val="0"/>
          <w:divBdr>
            <w:top w:val="none" w:sz="0" w:space="0" w:color="auto"/>
            <w:left w:val="none" w:sz="0" w:space="0" w:color="auto"/>
            <w:bottom w:val="none" w:sz="0" w:space="0" w:color="auto"/>
            <w:right w:val="none" w:sz="0" w:space="0" w:color="auto"/>
          </w:divBdr>
        </w:div>
        <w:div w:id="566965219">
          <w:marLeft w:val="0"/>
          <w:marRight w:val="0"/>
          <w:marTop w:val="0"/>
          <w:marBottom w:val="0"/>
          <w:divBdr>
            <w:top w:val="none" w:sz="0" w:space="0" w:color="auto"/>
            <w:left w:val="none" w:sz="0" w:space="0" w:color="auto"/>
            <w:bottom w:val="none" w:sz="0" w:space="0" w:color="auto"/>
            <w:right w:val="none" w:sz="0" w:space="0" w:color="auto"/>
          </w:divBdr>
        </w:div>
      </w:divsChild>
    </w:div>
    <w:div w:id="1445465419">
      <w:bodyDiv w:val="1"/>
      <w:marLeft w:val="0"/>
      <w:marRight w:val="0"/>
      <w:marTop w:val="0"/>
      <w:marBottom w:val="0"/>
      <w:divBdr>
        <w:top w:val="none" w:sz="0" w:space="0" w:color="auto"/>
        <w:left w:val="none" w:sz="0" w:space="0" w:color="auto"/>
        <w:bottom w:val="none" w:sz="0" w:space="0" w:color="auto"/>
        <w:right w:val="none" w:sz="0" w:space="0" w:color="auto"/>
      </w:divBdr>
    </w:div>
    <w:div w:id="1447776335">
      <w:bodyDiv w:val="1"/>
      <w:marLeft w:val="0"/>
      <w:marRight w:val="0"/>
      <w:marTop w:val="0"/>
      <w:marBottom w:val="0"/>
      <w:divBdr>
        <w:top w:val="none" w:sz="0" w:space="0" w:color="auto"/>
        <w:left w:val="none" w:sz="0" w:space="0" w:color="auto"/>
        <w:bottom w:val="none" w:sz="0" w:space="0" w:color="auto"/>
        <w:right w:val="none" w:sz="0" w:space="0" w:color="auto"/>
      </w:divBdr>
      <w:divsChild>
        <w:div w:id="2117020967">
          <w:marLeft w:val="0"/>
          <w:marRight w:val="0"/>
          <w:marTop w:val="0"/>
          <w:marBottom w:val="450"/>
          <w:divBdr>
            <w:top w:val="none" w:sz="0" w:space="0" w:color="auto"/>
            <w:left w:val="none" w:sz="0" w:space="0" w:color="auto"/>
            <w:bottom w:val="none" w:sz="0" w:space="0" w:color="auto"/>
            <w:right w:val="none" w:sz="0" w:space="0" w:color="auto"/>
          </w:divBdr>
        </w:div>
        <w:div w:id="1427968197">
          <w:marLeft w:val="0"/>
          <w:marRight w:val="0"/>
          <w:marTop w:val="0"/>
          <w:marBottom w:val="450"/>
          <w:divBdr>
            <w:top w:val="none" w:sz="0" w:space="0" w:color="auto"/>
            <w:left w:val="none" w:sz="0" w:space="0" w:color="auto"/>
            <w:bottom w:val="none" w:sz="0" w:space="0" w:color="auto"/>
            <w:right w:val="none" w:sz="0" w:space="0" w:color="auto"/>
          </w:divBdr>
        </w:div>
      </w:divsChild>
    </w:div>
    <w:div w:id="1457874152">
      <w:bodyDiv w:val="1"/>
      <w:marLeft w:val="0"/>
      <w:marRight w:val="0"/>
      <w:marTop w:val="0"/>
      <w:marBottom w:val="0"/>
      <w:divBdr>
        <w:top w:val="none" w:sz="0" w:space="0" w:color="auto"/>
        <w:left w:val="none" w:sz="0" w:space="0" w:color="auto"/>
        <w:bottom w:val="none" w:sz="0" w:space="0" w:color="auto"/>
        <w:right w:val="none" w:sz="0" w:space="0" w:color="auto"/>
      </w:divBdr>
    </w:div>
    <w:div w:id="1515878740">
      <w:bodyDiv w:val="1"/>
      <w:marLeft w:val="0"/>
      <w:marRight w:val="0"/>
      <w:marTop w:val="0"/>
      <w:marBottom w:val="0"/>
      <w:divBdr>
        <w:top w:val="none" w:sz="0" w:space="0" w:color="auto"/>
        <w:left w:val="none" w:sz="0" w:space="0" w:color="auto"/>
        <w:bottom w:val="none" w:sz="0" w:space="0" w:color="auto"/>
        <w:right w:val="none" w:sz="0" w:space="0" w:color="auto"/>
      </w:divBdr>
    </w:div>
    <w:div w:id="1529098522">
      <w:bodyDiv w:val="1"/>
      <w:marLeft w:val="0"/>
      <w:marRight w:val="0"/>
      <w:marTop w:val="0"/>
      <w:marBottom w:val="0"/>
      <w:divBdr>
        <w:top w:val="none" w:sz="0" w:space="0" w:color="auto"/>
        <w:left w:val="none" w:sz="0" w:space="0" w:color="auto"/>
        <w:bottom w:val="none" w:sz="0" w:space="0" w:color="auto"/>
        <w:right w:val="none" w:sz="0" w:space="0" w:color="auto"/>
      </w:divBdr>
      <w:divsChild>
        <w:div w:id="366295849">
          <w:marLeft w:val="0"/>
          <w:marRight w:val="0"/>
          <w:marTop w:val="0"/>
          <w:marBottom w:val="0"/>
          <w:divBdr>
            <w:top w:val="none" w:sz="0" w:space="0" w:color="auto"/>
            <w:left w:val="none" w:sz="0" w:space="0" w:color="auto"/>
            <w:bottom w:val="none" w:sz="0" w:space="0" w:color="auto"/>
            <w:right w:val="none" w:sz="0" w:space="0" w:color="auto"/>
          </w:divBdr>
        </w:div>
        <w:div w:id="1001398313">
          <w:marLeft w:val="0"/>
          <w:marRight w:val="0"/>
          <w:marTop w:val="0"/>
          <w:marBottom w:val="0"/>
          <w:divBdr>
            <w:top w:val="none" w:sz="0" w:space="0" w:color="auto"/>
            <w:left w:val="none" w:sz="0" w:space="0" w:color="auto"/>
            <w:bottom w:val="none" w:sz="0" w:space="0" w:color="auto"/>
            <w:right w:val="none" w:sz="0" w:space="0" w:color="auto"/>
          </w:divBdr>
        </w:div>
      </w:divsChild>
    </w:div>
    <w:div w:id="1542209598">
      <w:bodyDiv w:val="1"/>
      <w:marLeft w:val="0"/>
      <w:marRight w:val="0"/>
      <w:marTop w:val="0"/>
      <w:marBottom w:val="0"/>
      <w:divBdr>
        <w:top w:val="none" w:sz="0" w:space="0" w:color="auto"/>
        <w:left w:val="none" w:sz="0" w:space="0" w:color="auto"/>
        <w:bottom w:val="none" w:sz="0" w:space="0" w:color="auto"/>
        <w:right w:val="none" w:sz="0" w:space="0" w:color="auto"/>
      </w:divBdr>
    </w:div>
    <w:div w:id="1548642121">
      <w:bodyDiv w:val="1"/>
      <w:marLeft w:val="0"/>
      <w:marRight w:val="0"/>
      <w:marTop w:val="0"/>
      <w:marBottom w:val="0"/>
      <w:divBdr>
        <w:top w:val="none" w:sz="0" w:space="0" w:color="auto"/>
        <w:left w:val="none" w:sz="0" w:space="0" w:color="auto"/>
        <w:bottom w:val="none" w:sz="0" w:space="0" w:color="auto"/>
        <w:right w:val="none" w:sz="0" w:space="0" w:color="auto"/>
      </w:divBdr>
      <w:divsChild>
        <w:div w:id="1582324998">
          <w:marLeft w:val="0"/>
          <w:marRight w:val="0"/>
          <w:marTop w:val="0"/>
          <w:marBottom w:val="0"/>
          <w:divBdr>
            <w:top w:val="none" w:sz="0" w:space="0" w:color="auto"/>
            <w:left w:val="none" w:sz="0" w:space="0" w:color="auto"/>
            <w:bottom w:val="none" w:sz="0" w:space="0" w:color="auto"/>
            <w:right w:val="none" w:sz="0" w:space="0" w:color="auto"/>
          </w:divBdr>
        </w:div>
      </w:divsChild>
    </w:div>
    <w:div w:id="1570267650">
      <w:bodyDiv w:val="1"/>
      <w:marLeft w:val="0"/>
      <w:marRight w:val="0"/>
      <w:marTop w:val="0"/>
      <w:marBottom w:val="0"/>
      <w:divBdr>
        <w:top w:val="none" w:sz="0" w:space="0" w:color="auto"/>
        <w:left w:val="none" w:sz="0" w:space="0" w:color="auto"/>
        <w:bottom w:val="none" w:sz="0" w:space="0" w:color="auto"/>
        <w:right w:val="none" w:sz="0" w:space="0" w:color="auto"/>
      </w:divBdr>
    </w:div>
    <w:div w:id="1572350791">
      <w:bodyDiv w:val="1"/>
      <w:marLeft w:val="0"/>
      <w:marRight w:val="0"/>
      <w:marTop w:val="0"/>
      <w:marBottom w:val="0"/>
      <w:divBdr>
        <w:top w:val="none" w:sz="0" w:space="0" w:color="auto"/>
        <w:left w:val="none" w:sz="0" w:space="0" w:color="auto"/>
        <w:bottom w:val="none" w:sz="0" w:space="0" w:color="auto"/>
        <w:right w:val="none" w:sz="0" w:space="0" w:color="auto"/>
      </w:divBdr>
    </w:div>
    <w:div w:id="1577353171">
      <w:bodyDiv w:val="1"/>
      <w:marLeft w:val="0"/>
      <w:marRight w:val="0"/>
      <w:marTop w:val="0"/>
      <w:marBottom w:val="0"/>
      <w:divBdr>
        <w:top w:val="none" w:sz="0" w:space="0" w:color="auto"/>
        <w:left w:val="none" w:sz="0" w:space="0" w:color="auto"/>
        <w:bottom w:val="none" w:sz="0" w:space="0" w:color="auto"/>
        <w:right w:val="none" w:sz="0" w:space="0" w:color="auto"/>
      </w:divBdr>
    </w:div>
    <w:div w:id="1579944408">
      <w:bodyDiv w:val="1"/>
      <w:marLeft w:val="0"/>
      <w:marRight w:val="0"/>
      <w:marTop w:val="0"/>
      <w:marBottom w:val="0"/>
      <w:divBdr>
        <w:top w:val="none" w:sz="0" w:space="0" w:color="auto"/>
        <w:left w:val="none" w:sz="0" w:space="0" w:color="auto"/>
        <w:bottom w:val="none" w:sz="0" w:space="0" w:color="auto"/>
        <w:right w:val="none" w:sz="0" w:space="0" w:color="auto"/>
      </w:divBdr>
      <w:divsChild>
        <w:div w:id="1667171771">
          <w:marLeft w:val="0"/>
          <w:marRight w:val="0"/>
          <w:marTop w:val="0"/>
          <w:marBottom w:val="0"/>
          <w:divBdr>
            <w:top w:val="none" w:sz="0" w:space="0" w:color="auto"/>
            <w:left w:val="none" w:sz="0" w:space="0" w:color="auto"/>
            <w:bottom w:val="none" w:sz="0" w:space="0" w:color="auto"/>
            <w:right w:val="none" w:sz="0" w:space="0" w:color="auto"/>
          </w:divBdr>
        </w:div>
      </w:divsChild>
    </w:div>
    <w:div w:id="1583030450">
      <w:bodyDiv w:val="1"/>
      <w:marLeft w:val="0"/>
      <w:marRight w:val="0"/>
      <w:marTop w:val="0"/>
      <w:marBottom w:val="0"/>
      <w:divBdr>
        <w:top w:val="none" w:sz="0" w:space="0" w:color="auto"/>
        <w:left w:val="none" w:sz="0" w:space="0" w:color="auto"/>
        <w:bottom w:val="none" w:sz="0" w:space="0" w:color="auto"/>
        <w:right w:val="none" w:sz="0" w:space="0" w:color="auto"/>
      </w:divBdr>
    </w:div>
    <w:div w:id="1585845664">
      <w:bodyDiv w:val="1"/>
      <w:marLeft w:val="0"/>
      <w:marRight w:val="0"/>
      <w:marTop w:val="0"/>
      <w:marBottom w:val="0"/>
      <w:divBdr>
        <w:top w:val="none" w:sz="0" w:space="0" w:color="auto"/>
        <w:left w:val="none" w:sz="0" w:space="0" w:color="auto"/>
        <w:bottom w:val="none" w:sz="0" w:space="0" w:color="auto"/>
        <w:right w:val="none" w:sz="0" w:space="0" w:color="auto"/>
      </w:divBdr>
    </w:div>
    <w:div w:id="1589772809">
      <w:bodyDiv w:val="1"/>
      <w:marLeft w:val="0"/>
      <w:marRight w:val="0"/>
      <w:marTop w:val="0"/>
      <w:marBottom w:val="0"/>
      <w:divBdr>
        <w:top w:val="none" w:sz="0" w:space="0" w:color="auto"/>
        <w:left w:val="none" w:sz="0" w:space="0" w:color="auto"/>
        <w:bottom w:val="none" w:sz="0" w:space="0" w:color="auto"/>
        <w:right w:val="none" w:sz="0" w:space="0" w:color="auto"/>
      </w:divBdr>
    </w:div>
    <w:div w:id="1601982431">
      <w:bodyDiv w:val="1"/>
      <w:marLeft w:val="0"/>
      <w:marRight w:val="0"/>
      <w:marTop w:val="0"/>
      <w:marBottom w:val="0"/>
      <w:divBdr>
        <w:top w:val="none" w:sz="0" w:space="0" w:color="auto"/>
        <w:left w:val="none" w:sz="0" w:space="0" w:color="auto"/>
        <w:bottom w:val="none" w:sz="0" w:space="0" w:color="auto"/>
        <w:right w:val="none" w:sz="0" w:space="0" w:color="auto"/>
      </w:divBdr>
      <w:divsChild>
        <w:div w:id="498079378">
          <w:marLeft w:val="0"/>
          <w:marRight w:val="0"/>
          <w:marTop w:val="0"/>
          <w:marBottom w:val="0"/>
          <w:divBdr>
            <w:top w:val="none" w:sz="0" w:space="0" w:color="auto"/>
            <w:left w:val="none" w:sz="0" w:space="0" w:color="auto"/>
            <w:bottom w:val="none" w:sz="0" w:space="0" w:color="auto"/>
            <w:right w:val="none" w:sz="0" w:space="0" w:color="auto"/>
          </w:divBdr>
        </w:div>
      </w:divsChild>
    </w:div>
    <w:div w:id="1602372690">
      <w:bodyDiv w:val="1"/>
      <w:marLeft w:val="0"/>
      <w:marRight w:val="0"/>
      <w:marTop w:val="0"/>
      <w:marBottom w:val="0"/>
      <w:divBdr>
        <w:top w:val="none" w:sz="0" w:space="0" w:color="auto"/>
        <w:left w:val="none" w:sz="0" w:space="0" w:color="auto"/>
        <w:bottom w:val="none" w:sz="0" w:space="0" w:color="auto"/>
        <w:right w:val="none" w:sz="0" w:space="0" w:color="auto"/>
      </w:divBdr>
      <w:divsChild>
        <w:div w:id="329674758">
          <w:marLeft w:val="0"/>
          <w:marRight w:val="0"/>
          <w:marTop w:val="0"/>
          <w:marBottom w:val="0"/>
          <w:divBdr>
            <w:top w:val="none" w:sz="0" w:space="0" w:color="auto"/>
            <w:left w:val="none" w:sz="0" w:space="0" w:color="auto"/>
            <w:bottom w:val="none" w:sz="0" w:space="0" w:color="auto"/>
            <w:right w:val="none" w:sz="0" w:space="0" w:color="auto"/>
          </w:divBdr>
        </w:div>
        <w:div w:id="1196622036">
          <w:marLeft w:val="0"/>
          <w:marRight w:val="0"/>
          <w:marTop w:val="0"/>
          <w:marBottom w:val="0"/>
          <w:divBdr>
            <w:top w:val="none" w:sz="0" w:space="0" w:color="auto"/>
            <w:left w:val="none" w:sz="0" w:space="0" w:color="auto"/>
            <w:bottom w:val="none" w:sz="0" w:space="0" w:color="auto"/>
            <w:right w:val="none" w:sz="0" w:space="0" w:color="auto"/>
          </w:divBdr>
        </w:div>
      </w:divsChild>
    </w:div>
    <w:div w:id="1604800107">
      <w:bodyDiv w:val="1"/>
      <w:marLeft w:val="0"/>
      <w:marRight w:val="0"/>
      <w:marTop w:val="0"/>
      <w:marBottom w:val="0"/>
      <w:divBdr>
        <w:top w:val="none" w:sz="0" w:space="0" w:color="auto"/>
        <w:left w:val="none" w:sz="0" w:space="0" w:color="auto"/>
        <w:bottom w:val="none" w:sz="0" w:space="0" w:color="auto"/>
        <w:right w:val="none" w:sz="0" w:space="0" w:color="auto"/>
      </w:divBdr>
      <w:divsChild>
        <w:div w:id="32190900">
          <w:marLeft w:val="0"/>
          <w:marRight w:val="0"/>
          <w:marTop w:val="0"/>
          <w:marBottom w:val="0"/>
          <w:divBdr>
            <w:top w:val="none" w:sz="0" w:space="0" w:color="auto"/>
            <w:left w:val="none" w:sz="0" w:space="0" w:color="auto"/>
            <w:bottom w:val="none" w:sz="0" w:space="0" w:color="auto"/>
            <w:right w:val="none" w:sz="0" w:space="0" w:color="auto"/>
          </w:divBdr>
        </w:div>
      </w:divsChild>
    </w:div>
    <w:div w:id="1615750963">
      <w:bodyDiv w:val="1"/>
      <w:marLeft w:val="0"/>
      <w:marRight w:val="0"/>
      <w:marTop w:val="0"/>
      <w:marBottom w:val="0"/>
      <w:divBdr>
        <w:top w:val="none" w:sz="0" w:space="0" w:color="auto"/>
        <w:left w:val="none" w:sz="0" w:space="0" w:color="auto"/>
        <w:bottom w:val="none" w:sz="0" w:space="0" w:color="auto"/>
        <w:right w:val="none" w:sz="0" w:space="0" w:color="auto"/>
      </w:divBdr>
    </w:div>
    <w:div w:id="1619529676">
      <w:bodyDiv w:val="1"/>
      <w:marLeft w:val="0"/>
      <w:marRight w:val="0"/>
      <w:marTop w:val="0"/>
      <w:marBottom w:val="0"/>
      <w:divBdr>
        <w:top w:val="none" w:sz="0" w:space="0" w:color="auto"/>
        <w:left w:val="none" w:sz="0" w:space="0" w:color="auto"/>
        <w:bottom w:val="none" w:sz="0" w:space="0" w:color="auto"/>
        <w:right w:val="none" w:sz="0" w:space="0" w:color="auto"/>
      </w:divBdr>
    </w:div>
    <w:div w:id="1647735065">
      <w:bodyDiv w:val="1"/>
      <w:marLeft w:val="0"/>
      <w:marRight w:val="0"/>
      <w:marTop w:val="0"/>
      <w:marBottom w:val="0"/>
      <w:divBdr>
        <w:top w:val="none" w:sz="0" w:space="0" w:color="auto"/>
        <w:left w:val="none" w:sz="0" w:space="0" w:color="auto"/>
        <w:bottom w:val="none" w:sz="0" w:space="0" w:color="auto"/>
        <w:right w:val="none" w:sz="0" w:space="0" w:color="auto"/>
      </w:divBdr>
    </w:div>
    <w:div w:id="1661739297">
      <w:bodyDiv w:val="1"/>
      <w:marLeft w:val="0"/>
      <w:marRight w:val="0"/>
      <w:marTop w:val="0"/>
      <w:marBottom w:val="0"/>
      <w:divBdr>
        <w:top w:val="none" w:sz="0" w:space="0" w:color="auto"/>
        <w:left w:val="none" w:sz="0" w:space="0" w:color="auto"/>
        <w:bottom w:val="none" w:sz="0" w:space="0" w:color="auto"/>
        <w:right w:val="none" w:sz="0" w:space="0" w:color="auto"/>
      </w:divBdr>
      <w:divsChild>
        <w:div w:id="296960437">
          <w:marLeft w:val="0"/>
          <w:marRight w:val="0"/>
          <w:marTop w:val="0"/>
          <w:marBottom w:val="0"/>
          <w:divBdr>
            <w:top w:val="none" w:sz="0" w:space="0" w:color="auto"/>
            <w:left w:val="none" w:sz="0" w:space="0" w:color="auto"/>
            <w:bottom w:val="none" w:sz="0" w:space="0" w:color="auto"/>
            <w:right w:val="none" w:sz="0" w:space="0" w:color="auto"/>
          </w:divBdr>
        </w:div>
      </w:divsChild>
    </w:div>
    <w:div w:id="1665428269">
      <w:bodyDiv w:val="1"/>
      <w:marLeft w:val="0"/>
      <w:marRight w:val="0"/>
      <w:marTop w:val="0"/>
      <w:marBottom w:val="0"/>
      <w:divBdr>
        <w:top w:val="none" w:sz="0" w:space="0" w:color="auto"/>
        <w:left w:val="none" w:sz="0" w:space="0" w:color="auto"/>
        <w:bottom w:val="none" w:sz="0" w:space="0" w:color="auto"/>
        <w:right w:val="none" w:sz="0" w:space="0" w:color="auto"/>
      </w:divBdr>
    </w:div>
    <w:div w:id="1668051506">
      <w:bodyDiv w:val="1"/>
      <w:marLeft w:val="0"/>
      <w:marRight w:val="0"/>
      <w:marTop w:val="0"/>
      <w:marBottom w:val="0"/>
      <w:divBdr>
        <w:top w:val="none" w:sz="0" w:space="0" w:color="auto"/>
        <w:left w:val="none" w:sz="0" w:space="0" w:color="auto"/>
        <w:bottom w:val="none" w:sz="0" w:space="0" w:color="auto"/>
        <w:right w:val="none" w:sz="0" w:space="0" w:color="auto"/>
      </w:divBdr>
    </w:div>
    <w:div w:id="1670448031">
      <w:bodyDiv w:val="1"/>
      <w:marLeft w:val="0"/>
      <w:marRight w:val="0"/>
      <w:marTop w:val="0"/>
      <w:marBottom w:val="0"/>
      <w:divBdr>
        <w:top w:val="none" w:sz="0" w:space="0" w:color="auto"/>
        <w:left w:val="none" w:sz="0" w:space="0" w:color="auto"/>
        <w:bottom w:val="none" w:sz="0" w:space="0" w:color="auto"/>
        <w:right w:val="none" w:sz="0" w:space="0" w:color="auto"/>
      </w:divBdr>
    </w:div>
    <w:div w:id="1680157545">
      <w:bodyDiv w:val="1"/>
      <w:marLeft w:val="0"/>
      <w:marRight w:val="0"/>
      <w:marTop w:val="0"/>
      <w:marBottom w:val="0"/>
      <w:divBdr>
        <w:top w:val="none" w:sz="0" w:space="0" w:color="auto"/>
        <w:left w:val="none" w:sz="0" w:space="0" w:color="auto"/>
        <w:bottom w:val="none" w:sz="0" w:space="0" w:color="auto"/>
        <w:right w:val="none" w:sz="0" w:space="0" w:color="auto"/>
      </w:divBdr>
    </w:div>
    <w:div w:id="1684935459">
      <w:bodyDiv w:val="1"/>
      <w:marLeft w:val="0"/>
      <w:marRight w:val="0"/>
      <w:marTop w:val="0"/>
      <w:marBottom w:val="0"/>
      <w:divBdr>
        <w:top w:val="none" w:sz="0" w:space="0" w:color="auto"/>
        <w:left w:val="none" w:sz="0" w:space="0" w:color="auto"/>
        <w:bottom w:val="none" w:sz="0" w:space="0" w:color="auto"/>
        <w:right w:val="none" w:sz="0" w:space="0" w:color="auto"/>
      </w:divBdr>
    </w:div>
    <w:div w:id="1710063378">
      <w:bodyDiv w:val="1"/>
      <w:marLeft w:val="0"/>
      <w:marRight w:val="0"/>
      <w:marTop w:val="0"/>
      <w:marBottom w:val="0"/>
      <w:divBdr>
        <w:top w:val="none" w:sz="0" w:space="0" w:color="auto"/>
        <w:left w:val="none" w:sz="0" w:space="0" w:color="auto"/>
        <w:bottom w:val="none" w:sz="0" w:space="0" w:color="auto"/>
        <w:right w:val="none" w:sz="0" w:space="0" w:color="auto"/>
      </w:divBdr>
    </w:div>
    <w:div w:id="1732117003">
      <w:bodyDiv w:val="1"/>
      <w:marLeft w:val="0"/>
      <w:marRight w:val="0"/>
      <w:marTop w:val="0"/>
      <w:marBottom w:val="0"/>
      <w:divBdr>
        <w:top w:val="none" w:sz="0" w:space="0" w:color="auto"/>
        <w:left w:val="none" w:sz="0" w:space="0" w:color="auto"/>
        <w:bottom w:val="none" w:sz="0" w:space="0" w:color="auto"/>
        <w:right w:val="none" w:sz="0" w:space="0" w:color="auto"/>
      </w:divBdr>
      <w:divsChild>
        <w:div w:id="1854152278">
          <w:marLeft w:val="0"/>
          <w:marRight w:val="0"/>
          <w:marTop w:val="0"/>
          <w:marBottom w:val="0"/>
          <w:divBdr>
            <w:top w:val="none" w:sz="0" w:space="0" w:color="auto"/>
            <w:left w:val="none" w:sz="0" w:space="0" w:color="auto"/>
            <w:bottom w:val="none" w:sz="0" w:space="0" w:color="auto"/>
            <w:right w:val="none" w:sz="0" w:space="0" w:color="auto"/>
          </w:divBdr>
        </w:div>
      </w:divsChild>
    </w:div>
    <w:div w:id="1741633633">
      <w:bodyDiv w:val="1"/>
      <w:marLeft w:val="0"/>
      <w:marRight w:val="0"/>
      <w:marTop w:val="0"/>
      <w:marBottom w:val="0"/>
      <w:divBdr>
        <w:top w:val="none" w:sz="0" w:space="0" w:color="auto"/>
        <w:left w:val="none" w:sz="0" w:space="0" w:color="auto"/>
        <w:bottom w:val="none" w:sz="0" w:space="0" w:color="auto"/>
        <w:right w:val="none" w:sz="0" w:space="0" w:color="auto"/>
      </w:divBdr>
    </w:div>
    <w:div w:id="1753353721">
      <w:bodyDiv w:val="1"/>
      <w:marLeft w:val="0"/>
      <w:marRight w:val="0"/>
      <w:marTop w:val="0"/>
      <w:marBottom w:val="0"/>
      <w:divBdr>
        <w:top w:val="none" w:sz="0" w:space="0" w:color="auto"/>
        <w:left w:val="none" w:sz="0" w:space="0" w:color="auto"/>
        <w:bottom w:val="none" w:sz="0" w:space="0" w:color="auto"/>
        <w:right w:val="none" w:sz="0" w:space="0" w:color="auto"/>
      </w:divBdr>
    </w:div>
    <w:div w:id="1777096297">
      <w:bodyDiv w:val="1"/>
      <w:marLeft w:val="0"/>
      <w:marRight w:val="0"/>
      <w:marTop w:val="0"/>
      <w:marBottom w:val="0"/>
      <w:divBdr>
        <w:top w:val="none" w:sz="0" w:space="0" w:color="auto"/>
        <w:left w:val="none" w:sz="0" w:space="0" w:color="auto"/>
        <w:bottom w:val="none" w:sz="0" w:space="0" w:color="auto"/>
        <w:right w:val="none" w:sz="0" w:space="0" w:color="auto"/>
      </w:divBdr>
      <w:divsChild>
        <w:div w:id="2064520399">
          <w:marLeft w:val="0"/>
          <w:marRight w:val="0"/>
          <w:marTop w:val="0"/>
          <w:marBottom w:val="0"/>
          <w:divBdr>
            <w:top w:val="none" w:sz="0" w:space="0" w:color="auto"/>
            <w:left w:val="none" w:sz="0" w:space="0" w:color="auto"/>
            <w:bottom w:val="none" w:sz="0" w:space="0" w:color="auto"/>
            <w:right w:val="none" w:sz="0" w:space="0" w:color="auto"/>
          </w:divBdr>
        </w:div>
      </w:divsChild>
    </w:div>
    <w:div w:id="1794591848">
      <w:bodyDiv w:val="1"/>
      <w:marLeft w:val="0"/>
      <w:marRight w:val="0"/>
      <w:marTop w:val="0"/>
      <w:marBottom w:val="0"/>
      <w:divBdr>
        <w:top w:val="none" w:sz="0" w:space="0" w:color="auto"/>
        <w:left w:val="none" w:sz="0" w:space="0" w:color="auto"/>
        <w:bottom w:val="none" w:sz="0" w:space="0" w:color="auto"/>
        <w:right w:val="none" w:sz="0" w:space="0" w:color="auto"/>
      </w:divBdr>
      <w:divsChild>
        <w:div w:id="869731118">
          <w:marLeft w:val="0"/>
          <w:marRight w:val="0"/>
          <w:marTop w:val="0"/>
          <w:marBottom w:val="0"/>
          <w:divBdr>
            <w:top w:val="none" w:sz="0" w:space="0" w:color="auto"/>
            <w:left w:val="none" w:sz="0" w:space="0" w:color="auto"/>
            <w:bottom w:val="none" w:sz="0" w:space="0" w:color="auto"/>
            <w:right w:val="none" w:sz="0" w:space="0" w:color="auto"/>
          </w:divBdr>
        </w:div>
      </w:divsChild>
    </w:div>
    <w:div w:id="1808740767">
      <w:bodyDiv w:val="1"/>
      <w:marLeft w:val="0"/>
      <w:marRight w:val="0"/>
      <w:marTop w:val="0"/>
      <w:marBottom w:val="0"/>
      <w:divBdr>
        <w:top w:val="none" w:sz="0" w:space="0" w:color="auto"/>
        <w:left w:val="none" w:sz="0" w:space="0" w:color="auto"/>
        <w:bottom w:val="none" w:sz="0" w:space="0" w:color="auto"/>
        <w:right w:val="none" w:sz="0" w:space="0" w:color="auto"/>
      </w:divBdr>
    </w:div>
    <w:div w:id="1809977801">
      <w:bodyDiv w:val="1"/>
      <w:marLeft w:val="0"/>
      <w:marRight w:val="0"/>
      <w:marTop w:val="0"/>
      <w:marBottom w:val="0"/>
      <w:divBdr>
        <w:top w:val="none" w:sz="0" w:space="0" w:color="auto"/>
        <w:left w:val="none" w:sz="0" w:space="0" w:color="auto"/>
        <w:bottom w:val="none" w:sz="0" w:space="0" w:color="auto"/>
        <w:right w:val="none" w:sz="0" w:space="0" w:color="auto"/>
      </w:divBdr>
      <w:divsChild>
        <w:div w:id="1911960815">
          <w:marLeft w:val="0"/>
          <w:marRight w:val="0"/>
          <w:marTop w:val="0"/>
          <w:marBottom w:val="0"/>
          <w:divBdr>
            <w:top w:val="none" w:sz="0" w:space="0" w:color="auto"/>
            <w:left w:val="none" w:sz="0" w:space="0" w:color="auto"/>
            <w:bottom w:val="none" w:sz="0" w:space="0" w:color="auto"/>
            <w:right w:val="none" w:sz="0" w:space="0" w:color="auto"/>
          </w:divBdr>
        </w:div>
      </w:divsChild>
    </w:div>
    <w:div w:id="1810124074">
      <w:bodyDiv w:val="1"/>
      <w:marLeft w:val="0"/>
      <w:marRight w:val="0"/>
      <w:marTop w:val="0"/>
      <w:marBottom w:val="0"/>
      <w:divBdr>
        <w:top w:val="none" w:sz="0" w:space="0" w:color="auto"/>
        <w:left w:val="none" w:sz="0" w:space="0" w:color="auto"/>
        <w:bottom w:val="none" w:sz="0" w:space="0" w:color="auto"/>
        <w:right w:val="none" w:sz="0" w:space="0" w:color="auto"/>
      </w:divBdr>
      <w:divsChild>
        <w:div w:id="217282967">
          <w:marLeft w:val="0"/>
          <w:marRight w:val="0"/>
          <w:marTop w:val="0"/>
          <w:marBottom w:val="450"/>
          <w:divBdr>
            <w:top w:val="none" w:sz="0" w:space="0" w:color="auto"/>
            <w:left w:val="none" w:sz="0" w:space="0" w:color="auto"/>
            <w:bottom w:val="none" w:sz="0" w:space="0" w:color="auto"/>
            <w:right w:val="none" w:sz="0" w:space="0" w:color="auto"/>
          </w:divBdr>
        </w:div>
        <w:div w:id="798767724">
          <w:marLeft w:val="0"/>
          <w:marRight w:val="0"/>
          <w:marTop w:val="0"/>
          <w:marBottom w:val="450"/>
          <w:divBdr>
            <w:top w:val="none" w:sz="0" w:space="0" w:color="auto"/>
            <w:left w:val="none" w:sz="0" w:space="0" w:color="auto"/>
            <w:bottom w:val="none" w:sz="0" w:space="0" w:color="auto"/>
            <w:right w:val="none" w:sz="0" w:space="0" w:color="auto"/>
          </w:divBdr>
        </w:div>
        <w:div w:id="1823350928">
          <w:marLeft w:val="0"/>
          <w:marRight w:val="0"/>
          <w:marTop w:val="0"/>
          <w:marBottom w:val="450"/>
          <w:divBdr>
            <w:top w:val="none" w:sz="0" w:space="0" w:color="auto"/>
            <w:left w:val="none" w:sz="0" w:space="0" w:color="auto"/>
            <w:bottom w:val="none" w:sz="0" w:space="0" w:color="auto"/>
            <w:right w:val="none" w:sz="0" w:space="0" w:color="auto"/>
          </w:divBdr>
        </w:div>
        <w:div w:id="1358777778">
          <w:marLeft w:val="0"/>
          <w:marRight w:val="0"/>
          <w:marTop w:val="0"/>
          <w:marBottom w:val="450"/>
          <w:divBdr>
            <w:top w:val="none" w:sz="0" w:space="0" w:color="auto"/>
            <w:left w:val="none" w:sz="0" w:space="0" w:color="auto"/>
            <w:bottom w:val="none" w:sz="0" w:space="0" w:color="auto"/>
            <w:right w:val="none" w:sz="0" w:space="0" w:color="auto"/>
          </w:divBdr>
        </w:div>
        <w:div w:id="1437216005">
          <w:marLeft w:val="0"/>
          <w:marRight w:val="0"/>
          <w:marTop w:val="0"/>
          <w:marBottom w:val="450"/>
          <w:divBdr>
            <w:top w:val="none" w:sz="0" w:space="0" w:color="auto"/>
            <w:left w:val="none" w:sz="0" w:space="0" w:color="auto"/>
            <w:bottom w:val="none" w:sz="0" w:space="0" w:color="auto"/>
            <w:right w:val="none" w:sz="0" w:space="0" w:color="auto"/>
          </w:divBdr>
        </w:div>
        <w:div w:id="783959002">
          <w:marLeft w:val="0"/>
          <w:marRight w:val="0"/>
          <w:marTop w:val="0"/>
          <w:marBottom w:val="450"/>
          <w:divBdr>
            <w:top w:val="none" w:sz="0" w:space="0" w:color="auto"/>
            <w:left w:val="none" w:sz="0" w:space="0" w:color="auto"/>
            <w:bottom w:val="none" w:sz="0" w:space="0" w:color="auto"/>
            <w:right w:val="none" w:sz="0" w:space="0" w:color="auto"/>
          </w:divBdr>
        </w:div>
        <w:div w:id="592012481">
          <w:marLeft w:val="0"/>
          <w:marRight w:val="0"/>
          <w:marTop w:val="0"/>
          <w:marBottom w:val="450"/>
          <w:divBdr>
            <w:top w:val="none" w:sz="0" w:space="0" w:color="auto"/>
            <w:left w:val="none" w:sz="0" w:space="0" w:color="auto"/>
            <w:bottom w:val="none" w:sz="0" w:space="0" w:color="auto"/>
            <w:right w:val="none" w:sz="0" w:space="0" w:color="auto"/>
          </w:divBdr>
        </w:div>
      </w:divsChild>
    </w:div>
    <w:div w:id="1822230532">
      <w:bodyDiv w:val="1"/>
      <w:marLeft w:val="0"/>
      <w:marRight w:val="0"/>
      <w:marTop w:val="0"/>
      <w:marBottom w:val="0"/>
      <w:divBdr>
        <w:top w:val="none" w:sz="0" w:space="0" w:color="auto"/>
        <w:left w:val="none" w:sz="0" w:space="0" w:color="auto"/>
        <w:bottom w:val="none" w:sz="0" w:space="0" w:color="auto"/>
        <w:right w:val="none" w:sz="0" w:space="0" w:color="auto"/>
      </w:divBdr>
    </w:div>
    <w:div w:id="1870289244">
      <w:bodyDiv w:val="1"/>
      <w:marLeft w:val="0"/>
      <w:marRight w:val="0"/>
      <w:marTop w:val="0"/>
      <w:marBottom w:val="0"/>
      <w:divBdr>
        <w:top w:val="none" w:sz="0" w:space="0" w:color="auto"/>
        <w:left w:val="none" w:sz="0" w:space="0" w:color="auto"/>
        <w:bottom w:val="none" w:sz="0" w:space="0" w:color="auto"/>
        <w:right w:val="none" w:sz="0" w:space="0" w:color="auto"/>
      </w:divBdr>
    </w:div>
    <w:div w:id="1883592589">
      <w:bodyDiv w:val="1"/>
      <w:marLeft w:val="0"/>
      <w:marRight w:val="0"/>
      <w:marTop w:val="0"/>
      <w:marBottom w:val="0"/>
      <w:divBdr>
        <w:top w:val="none" w:sz="0" w:space="0" w:color="auto"/>
        <w:left w:val="none" w:sz="0" w:space="0" w:color="auto"/>
        <w:bottom w:val="none" w:sz="0" w:space="0" w:color="auto"/>
        <w:right w:val="none" w:sz="0" w:space="0" w:color="auto"/>
      </w:divBdr>
      <w:divsChild>
        <w:div w:id="52432269">
          <w:marLeft w:val="0"/>
          <w:marRight w:val="0"/>
          <w:marTop w:val="0"/>
          <w:marBottom w:val="0"/>
          <w:divBdr>
            <w:top w:val="none" w:sz="0" w:space="0" w:color="auto"/>
            <w:left w:val="none" w:sz="0" w:space="0" w:color="auto"/>
            <w:bottom w:val="none" w:sz="0" w:space="0" w:color="auto"/>
            <w:right w:val="none" w:sz="0" w:space="0" w:color="auto"/>
          </w:divBdr>
        </w:div>
      </w:divsChild>
    </w:div>
    <w:div w:id="1891257895">
      <w:bodyDiv w:val="1"/>
      <w:marLeft w:val="0"/>
      <w:marRight w:val="0"/>
      <w:marTop w:val="0"/>
      <w:marBottom w:val="0"/>
      <w:divBdr>
        <w:top w:val="none" w:sz="0" w:space="0" w:color="auto"/>
        <w:left w:val="none" w:sz="0" w:space="0" w:color="auto"/>
        <w:bottom w:val="none" w:sz="0" w:space="0" w:color="auto"/>
        <w:right w:val="none" w:sz="0" w:space="0" w:color="auto"/>
      </w:divBdr>
    </w:div>
    <w:div w:id="1910387371">
      <w:bodyDiv w:val="1"/>
      <w:marLeft w:val="0"/>
      <w:marRight w:val="0"/>
      <w:marTop w:val="0"/>
      <w:marBottom w:val="0"/>
      <w:divBdr>
        <w:top w:val="none" w:sz="0" w:space="0" w:color="auto"/>
        <w:left w:val="none" w:sz="0" w:space="0" w:color="auto"/>
        <w:bottom w:val="none" w:sz="0" w:space="0" w:color="auto"/>
        <w:right w:val="none" w:sz="0" w:space="0" w:color="auto"/>
      </w:divBdr>
    </w:div>
    <w:div w:id="1916084943">
      <w:bodyDiv w:val="1"/>
      <w:marLeft w:val="0"/>
      <w:marRight w:val="0"/>
      <w:marTop w:val="0"/>
      <w:marBottom w:val="0"/>
      <w:divBdr>
        <w:top w:val="none" w:sz="0" w:space="0" w:color="auto"/>
        <w:left w:val="none" w:sz="0" w:space="0" w:color="auto"/>
        <w:bottom w:val="none" w:sz="0" w:space="0" w:color="auto"/>
        <w:right w:val="none" w:sz="0" w:space="0" w:color="auto"/>
      </w:divBdr>
    </w:div>
    <w:div w:id="1917126828">
      <w:bodyDiv w:val="1"/>
      <w:marLeft w:val="0"/>
      <w:marRight w:val="0"/>
      <w:marTop w:val="0"/>
      <w:marBottom w:val="0"/>
      <w:divBdr>
        <w:top w:val="none" w:sz="0" w:space="0" w:color="auto"/>
        <w:left w:val="none" w:sz="0" w:space="0" w:color="auto"/>
        <w:bottom w:val="none" w:sz="0" w:space="0" w:color="auto"/>
        <w:right w:val="none" w:sz="0" w:space="0" w:color="auto"/>
      </w:divBdr>
      <w:divsChild>
        <w:div w:id="947007494">
          <w:marLeft w:val="0"/>
          <w:marRight w:val="0"/>
          <w:marTop w:val="0"/>
          <w:marBottom w:val="0"/>
          <w:divBdr>
            <w:top w:val="none" w:sz="0" w:space="0" w:color="auto"/>
            <w:left w:val="none" w:sz="0" w:space="0" w:color="auto"/>
            <w:bottom w:val="none" w:sz="0" w:space="0" w:color="auto"/>
            <w:right w:val="none" w:sz="0" w:space="0" w:color="auto"/>
          </w:divBdr>
        </w:div>
      </w:divsChild>
    </w:div>
    <w:div w:id="1968510758">
      <w:bodyDiv w:val="1"/>
      <w:marLeft w:val="0"/>
      <w:marRight w:val="0"/>
      <w:marTop w:val="0"/>
      <w:marBottom w:val="0"/>
      <w:divBdr>
        <w:top w:val="none" w:sz="0" w:space="0" w:color="auto"/>
        <w:left w:val="none" w:sz="0" w:space="0" w:color="auto"/>
        <w:bottom w:val="none" w:sz="0" w:space="0" w:color="auto"/>
        <w:right w:val="none" w:sz="0" w:space="0" w:color="auto"/>
      </w:divBdr>
    </w:div>
    <w:div w:id="1980988306">
      <w:bodyDiv w:val="1"/>
      <w:marLeft w:val="0"/>
      <w:marRight w:val="0"/>
      <w:marTop w:val="0"/>
      <w:marBottom w:val="0"/>
      <w:divBdr>
        <w:top w:val="none" w:sz="0" w:space="0" w:color="auto"/>
        <w:left w:val="none" w:sz="0" w:space="0" w:color="auto"/>
        <w:bottom w:val="none" w:sz="0" w:space="0" w:color="auto"/>
        <w:right w:val="none" w:sz="0" w:space="0" w:color="auto"/>
      </w:divBdr>
    </w:div>
    <w:div w:id="2007516026">
      <w:bodyDiv w:val="1"/>
      <w:marLeft w:val="0"/>
      <w:marRight w:val="0"/>
      <w:marTop w:val="0"/>
      <w:marBottom w:val="0"/>
      <w:divBdr>
        <w:top w:val="none" w:sz="0" w:space="0" w:color="auto"/>
        <w:left w:val="none" w:sz="0" w:space="0" w:color="auto"/>
        <w:bottom w:val="none" w:sz="0" w:space="0" w:color="auto"/>
        <w:right w:val="none" w:sz="0" w:space="0" w:color="auto"/>
      </w:divBdr>
    </w:div>
    <w:div w:id="2014607688">
      <w:bodyDiv w:val="1"/>
      <w:marLeft w:val="0"/>
      <w:marRight w:val="0"/>
      <w:marTop w:val="0"/>
      <w:marBottom w:val="0"/>
      <w:divBdr>
        <w:top w:val="none" w:sz="0" w:space="0" w:color="auto"/>
        <w:left w:val="none" w:sz="0" w:space="0" w:color="auto"/>
        <w:bottom w:val="none" w:sz="0" w:space="0" w:color="auto"/>
        <w:right w:val="none" w:sz="0" w:space="0" w:color="auto"/>
      </w:divBdr>
    </w:div>
    <w:div w:id="2015960864">
      <w:bodyDiv w:val="1"/>
      <w:marLeft w:val="0"/>
      <w:marRight w:val="0"/>
      <w:marTop w:val="0"/>
      <w:marBottom w:val="0"/>
      <w:divBdr>
        <w:top w:val="none" w:sz="0" w:space="0" w:color="auto"/>
        <w:left w:val="none" w:sz="0" w:space="0" w:color="auto"/>
        <w:bottom w:val="none" w:sz="0" w:space="0" w:color="auto"/>
        <w:right w:val="none" w:sz="0" w:space="0" w:color="auto"/>
      </w:divBdr>
    </w:div>
    <w:div w:id="2017995610">
      <w:bodyDiv w:val="1"/>
      <w:marLeft w:val="0"/>
      <w:marRight w:val="0"/>
      <w:marTop w:val="0"/>
      <w:marBottom w:val="0"/>
      <w:divBdr>
        <w:top w:val="none" w:sz="0" w:space="0" w:color="auto"/>
        <w:left w:val="none" w:sz="0" w:space="0" w:color="auto"/>
        <w:bottom w:val="none" w:sz="0" w:space="0" w:color="auto"/>
        <w:right w:val="none" w:sz="0" w:space="0" w:color="auto"/>
      </w:divBdr>
    </w:div>
    <w:div w:id="2040811503">
      <w:bodyDiv w:val="1"/>
      <w:marLeft w:val="0"/>
      <w:marRight w:val="0"/>
      <w:marTop w:val="0"/>
      <w:marBottom w:val="0"/>
      <w:divBdr>
        <w:top w:val="none" w:sz="0" w:space="0" w:color="auto"/>
        <w:left w:val="none" w:sz="0" w:space="0" w:color="auto"/>
        <w:bottom w:val="none" w:sz="0" w:space="0" w:color="auto"/>
        <w:right w:val="none" w:sz="0" w:space="0" w:color="auto"/>
      </w:divBdr>
      <w:divsChild>
        <w:div w:id="1204634235">
          <w:marLeft w:val="0"/>
          <w:marRight w:val="0"/>
          <w:marTop w:val="0"/>
          <w:marBottom w:val="0"/>
          <w:divBdr>
            <w:top w:val="none" w:sz="0" w:space="0" w:color="auto"/>
            <w:left w:val="none" w:sz="0" w:space="0" w:color="auto"/>
            <w:bottom w:val="none" w:sz="0" w:space="0" w:color="auto"/>
            <w:right w:val="none" w:sz="0" w:space="0" w:color="auto"/>
          </w:divBdr>
        </w:div>
      </w:divsChild>
    </w:div>
    <w:div w:id="2064790540">
      <w:bodyDiv w:val="1"/>
      <w:marLeft w:val="0"/>
      <w:marRight w:val="0"/>
      <w:marTop w:val="0"/>
      <w:marBottom w:val="0"/>
      <w:divBdr>
        <w:top w:val="none" w:sz="0" w:space="0" w:color="auto"/>
        <w:left w:val="none" w:sz="0" w:space="0" w:color="auto"/>
        <w:bottom w:val="none" w:sz="0" w:space="0" w:color="auto"/>
        <w:right w:val="none" w:sz="0" w:space="0" w:color="auto"/>
      </w:divBdr>
    </w:div>
    <w:div w:id="2074885810">
      <w:bodyDiv w:val="1"/>
      <w:marLeft w:val="0"/>
      <w:marRight w:val="0"/>
      <w:marTop w:val="0"/>
      <w:marBottom w:val="0"/>
      <w:divBdr>
        <w:top w:val="none" w:sz="0" w:space="0" w:color="auto"/>
        <w:left w:val="none" w:sz="0" w:space="0" w:color="auto"/>
        <w:bottom w:val="none" w:sz="0" w:space="0" w:color="auto"/>
        <w:right w:val="none" w:sz="0" w:space="0" w:color="auto"/>
      </w:divBdr>
    </w:div>
    <w:div w:id="2092846523">
      <w:bodyDiv w:val="1"/>
      <w:marLeft w:val="0"/>
      <w:marRight w:val="0"/>
      <w:marTop w:val="0"/>
      <w:marBottom w:val="0"/>
      <w:divBdr>
        <w:top w:val="none" w:sz="0" w:space="0" w:color="auto"/>
        <w:left w:val="none" w:sz="0" w:space="0" w:color="auto"/>
        <w:bottom w:val="none" w:sz="0" w:space="0" w:color="auto"/>
        <w:right w:val="none" w:sz="0" w:space="0" w:color="auto"/>
      </w:divBdr>
    </w:div>
    <w:div w:id="2129160871">
      <w:bodyDiv w:val="1"/>
      <w:marLeft w:val="0"/>
      <w:marRight w:val="0"/>
      <w:marTop w:val="0"/>
      <w:marBottom w:val="0"/>
      <w:divBdr>
        <w:top w:val="none" w:sz="0" w:space="0" w:color="auto"/>
        <w:left w:val="none" w:sz="0" w:space="0" w:color="auto"/>
        <w:bottom w:val="none" w:sz="0" w:space="0" w:color="auto"/>
        <w:right w:val="none" w:sz="0" w:space="0" w:color="auto"/>
      </w:divBdr>
      <w:divsChild>
        <w:div w:id="1142844385">
          <w:marLeft w:val="0"/>
          <w:marRight w:val="0"/>
          <w:marTop w:val="0"/>
          <w:marBottom w:val="0"/>
          <w:divBdr>
            <w:top w:val="none" w:sz="0" w:space="0" w:color="auto"/>
            <w:left w:val="none" w:sz="0" w:space="0" w:color="auto"/>
            <w:bottom w:val="none" w:sz="0" w:space="0" w:color="auto"/>
            <w:right w:val="none" w:sz="0" w:space="0" w:color="auto"/>
          </w:divBdr>
        </w:div>
        <w:div w:id="1112358266">
          <w:marLeft w:val="0"/>
          <w:marRight w:val="0"/>
          <w:marTop w:val="0"/>
          <w:marBottom w:val="0"/>
          <w:divBdr>
            <w:top w:val="none" w:sz="0" w:space="0" w:color="auto"/>
            <w:left w:val="none" w:sz="0" w:space="0" w:color="auto"/>
            <w:bottom w:val="none" w:sz="0" w:space="0" w:color="auto"/>
            <w:right w:val="none" w:sz="0" w:space="0" w:color="auto"/>
          </w:divBdr>
        </w:div>
      </w:divsChild>
    </w:div>
    <w:div w:id="2136754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a.gov/news/2023/gross-domestic-product-second-estimate-corporate-profits-preliminary-estimate-third"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E7DC0-B772-480A-B127-91622E113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5386</Words>
  <Characters>33018</Characters>
  <Application>Microsoft Office Word</Application>
  <DocSecurity>0</DocSecurity>
  <Lines>634</Lines>
  <Paragraphs>247</Paragraphs>
  <ScaleCrop>false</ScaleCrop>
  <Company/>
  <LinksUpToDate>false</LinksUpToDate>
  <CharactersWithSpaces>38157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子谦 黄</dc:creator>
  <cp:keywords/>
  <dc:description/>
  <cp:lastModifiedBy>子谦 黄</cp:lastModifiedBy>
  <cp:revision>2</cp:revision>
  <dcterms:created xsi:type="dcterms:W3CDTF">2024-01-06T21:00:00Z</dcterms:created>
  <dcterms:modified xsi:type="dcterms:W3CDTF">2024-01-06T21:00:00Z</dcterms:modified>
</cp:coreProperties>
</file>