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D3F10" w14:textId="38D8AAD4" w:rsidR="00F64A66" w:rsidRDefault="004B145A" w:rsidP="00D64698">
      <w:pPr>
        <w:spacing w:line="360" w:lineRule="auto"/>
        <w:jc w:val="center"/>
        <w:rPr>
          <w:sz w:val="72"/>
          <w:szCs w:val="72"/>
        </w:rPr>
      </w:pPr>
      <w:r>
        <w:rPr>
          <w:sz w:val="72"/>
          <w:szCs w:val="72"/>
        </w:rPr>
        <w:t xml:space="preserve">  </w:t>
      </w:r>
      <w:r w:rsidR="00456403">
        <w:rPr>
          <w:sz w:val="72"/>
          <w:szCs w:val="72"/>
        </w:rPr>
        <w:t>Richard Askham</w:t>
      </w:r>
    </w:p>
    <w:p w14:paraId="26B93EE7" w14:textId="77777777" w:rsidR="00456403" w:rsidRDefault="00456403" w:rsidP="00D64698">
      <w:pPr>
        <w:spacing w:line="360" w:lineRule="auto"/>
        <w:jc w:val="center"/>
        <w:rPr>
          <w:sz w:val="72"/>
          <w:szCs w:val="72"/>
        </w:rPr>
      </w:pPr>
      <w:r>
        <w:rPr>
          <w:sz w:val="72"/>
          <w:szCs w:val="72"/>
        </w:rPr>
        <w:t>ACBA 5010</w:t>
      </w:r>
    </w:p>
    <w:p w14:paraId="2BAEE196" w14:textId="77777777" w:rsidR="00456403" w:rsidRDefault="00456403" w:rsidP="00D64698">
      <w:pPr>
        <w:spacing w:line="360" w:lineRule="auto"/>
        <w:jc w:val="center"/>
        <w:rPr>
          <w:sz w:val="72"/>
          <w:szCs w:val="72"/>
        </w:rPr>
      </w:pPr>
      <w:r>
        <w:rPr>
          <w:sz w:val="72"/>
          <w:szCs w:val="72"/>
        </w:rPr>
        <w:t>Management of Sustainable Construction</w:t>
      </w:r>
    </w:p>
    <w:p w14:paraId="6F10FDC6" w14:textId="1D563655" w:rsidR="00456403" w:rsidRDefault="00B57030" w:rsidP="00D64698">
      <w:pPr>
        <w:spacing w:line="360" w:lineRule="auto"/>
        <w:jc w:val="center"/>
        <w:rPr>
          <w:sz w:val="72"/>
          <w:szCs w:val="72"/>
        </w:rPr>
      </w:pPr>
      <w:r>
        <w:rPr>
          <w:sz w:val="72"/>
          <w:szCs w:val="72"/>
        </w:rPr>
        <w:t>13</w:t>
      </w:r>
      <w:bookmarkStart w:id="0" w:name="_GoBack"/>
      <w:bookmarkEnd w:id="0"/>
      <w:r w:rsidR="00456403">
        <w:rPr>
          <w:sz w:val="72"/>
          <w:szCs w:val="72"/>
        </w:rPr>
        <w:t>/02/2020</w:t>
      </w:r>
    </w:p>
    <w:p w14:paraId="513D4FC1" w14:textId="77777777" w:rsidR="00EA6E32" w:rsidRDefault="00456403" w:rsidP="00D64698">
      <w:pPr>
        <w:spacing w:line="360" w:lineRule="auto"/>
        <w:rPr>
          <w:sz w:val="72"/>
          <w:szCs w:val="72"/>
        </w:rPr>
      </w:pPr>
      <w:r>
        <w:rPr>
          <w:sz w:val="72"/>
          <w:szCs w:val="72"/>
        </w:rPr>
        <w:br w:type="page"/>
      </w:r>
    </w:p>
    <w:sdt>
      <w:sdtPr>
        <w:rPr>
          <w:rFonts w:ascii="Arial" w:eastAsiaTheme="minorHAnsi" w:hAnsi="Arial" w:cstheme="minorBidi"/>
          <w:color w:val="auto"/>
          <w:sz w:val="24"/>
          <w:szCs w:val="22"/>
          <w:lang w:val="en-GB"/>
        </w:rPr>
        <w:id w:val="2096206160"/>
        <w:docPartObj>
          <w:docPartGallery w:val="Table of Contents"/>
          <w:docPartUnique/>
        </w:docPartObj>
      </w:sdtPr>
      <w:sdtEndPr>
        <w:rPr>
          <w:b/>
          <w:bCs/>
          <w:noProof/>
        </w:rPr>
      </w:sdtEndPr>
      <w:sdtContent>
        <w:p w14:paraId="382984A4" w14:textId="024F7CF3" w:rsidR="00EA6E32" w:rsidRDefault="00EA6E32" w:rsidP="00D64698">
          <w:pPr>
            <w:pStyle w:val="TOCHeading"/>
            <w:spacing w:line="360" w:lineRule="auto"/>
          </w:pPr>
          <w:r>
            <w:t>Contents</w:t>
          </w:r>
        </w:p>
        <w:p w14:paraId="2558816E" w14:textId="10D985EB" w:rsidR="00C24D25" w:rsidRDefault="00EA6E3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2432470" w:history="1">
            <w:r w:rsidR="00C24D25" w:rsidRPr="00687CDB">
              <w:rPr>
                <w:rStyle w:val="Hyperlink"/>
                <w:noProof/>
              </w:rPr>
              <w:t>An Introduction to Hydropower.</w:t>
            </w:r>
            <w:r w:rsidR="00C24D25">
              <w:rPr>
                <w:noProof/>
                <w:webHidden/>
              </w:rPr>
              <w:tab/>
            </w:r>
            <w:r w:rsidR="00C24D25">
              <w:rPr>
                <w:noProof/>
                <w:webHidden/>
              </w:rPr>
              <w:fldChar w:fldCharType="begin"/>
            </w:r>
            <w:r w:rsidR="00C24D25">
              <w:rPr>
                <w:noProof/>
                <w:webHidden/>
              </w:rPr>
              <w:instrText xml:space="preserve"> PAGEREF _Toc32432470 \h </w:instrText>
            </w:r>
            <w:r w:rsidR="00C24D25">
              <w:rPr>
                <w:noProof/>
                <w:webHidden/>
              </w:rPr>
            </w:r>
            <w:r w:rsidR="00C24D25">
              <w:rPr>
                <w:noProof/>
                <w:webHidden/>
              </w:rPr>
              <w:fldChar w:fldCharType="separate"/>
            </w:r>
            <w:r w:rsidR="00C24D25">
              <w:rPr>
                <w:noProof/>
                <w:webHidden/>
              </w:rPr>
              <w:t>3</w:t>
            </w:r>
            <w:r w:rsidR="00C24D25">
              <w:rPr>
                <w:noProof/>
                <w:webHidden/>
              </w:rPr>
              <w:fldChar w:fldCharType="end"/>
            </w:r>
          </w:hyperlink>
        </w:p>
        <w:p w14:paraId="4F6A27B6" w14:textId="24B58710" w:rsidR="00C24D25" w:rsidRDefault="00B57030">
          <w:pPr>
            <w:pStyle w:val="TOC1"/>
            <w:tabs>
              <w:tab w:val="right" w:leader="dot" w:pos="9016"/>
            </w:tabs>
            <w:rPr>
              <w:rFonts w:asciiTheme="minorHAnsi" w:eastAsiaTheme="minorEastAsia" w:hAnsiTheme="minorHAnsi"/>
              <w:noProof/>
              <w:sz w:val="22"/>
              <w:lang w:eastAsia="en-GB"/>
            </w:rPr>
          </w:pPr>
          <w:hyperlink w:anchor="_Toc32432471" w:history="1">
            <w:r w:rsidR="00C24D25" w:rsidRPr="00687CDB">
              <w:rPr>
                <w:rStyle w:val="Hyperlink"/>
                <w:noProof/>
              </w:rPr>
              <w:t>Types of Hydroelectricity Generation.</w:t>
            </w:r>
            <w:r w:rsidR="00C24D25">
              <w:rPr>
                <w:noProof/>
                <w:webHidden/>
              </w:rPr>
              <w:tab/>
            </w:r>
            <w:r w:rsidR="00C24D25">
              <w:rPr>
                <w:noProof/>
                <w:webHidden/>
              </w:rPr>
              <w:fldChar w:fldCharType="begin"/>
            </w:r>
            <w:r w:rsidR="00C24D25">
              <w:rPr>
                <w:noProof/>
                <w:webHidden/>
              </w:rPr>
              <w:instrText xml:space="preserve"> PAGEREF _Toc32432471 \h </w:instrText>
            </w:r>
            <w:r w:rsidR="00C24D25">
              <w:rPr>
                <w:noProof/>
                <w:webHidden/>
              </w:rPr>
            </w:r>
            <w:r w:rsidR="00C24D25">
              <w:rPr>
                <w:noProof/>
                <w:webHidden/>
              </w:rPr>
              <w:fldChar w:fldCharType="separate"/>
            </w:r>
            <w:r w:rsidR="00C24D25">
              <w:rPr>
                <w:noProof/>
                <w:webHidden/>
              </w:rPr>
              <w:t>3</w:t>
            </w:r>
            <w:r w:rsidR="00C24D25">
              <w:rPr>
                <w:noProof/>
                <w:webHidden/>
              </w:rPr>
              <w:fldChar w:fldCharType="end"/>
            </w:r>
          </w:hyperlink>
        </w:p>
        <w:p w14:paraId="36824749" w14:textId="71027849" w:rsidR="00C24D25" w:rsidRDefault="00B57030">
          <w:pPr>
            <w:pStyle w:val="TOC1"/>
            <w:tabs>
              <w:tab w:val="right" w:leader="dot" w:pos="9016"/>
            </w:tabs>
            <w:rPr>
              <w:rFonts w:asciiTheme="minorHAnsi" w:eastAsiaTheme="minorEastAsia" w:hAnsiTheme="minorHAnsi"/>
              <w:noProof/>
              <w:sz w:val="22"/>
              <w:lang w:eastAsia="en-GB"/>
            </w:rPr>
          </w:pPr>
          <w:hyperlink w:anchor="_Toc32432472" w:history="1">
            <w:r w:rsidR="00C24D25" w:rsidRPr="00687CDB">
              <w:rPr>
                <w:rStyle w:val="Hyperlink"/>
                <w:noProof/>
              </w:rPr>
              <w:t>The Construction of a Hydroelectricity Plant.</w:t>
            </w:r>
            <w:r w:rsidR="00C24D25">
              <w:rPr>
                <w:noProof/>
                <w:webHidden/>
              </w:rPr>
              <w:tab/>
            </w:r>
            <w:r w:rsidR="00C24D25">
              <w:rPr>
                <w:noProof/>
                <w:webHidden/>
              </w:rPr>
              <w:fldChar w:fldCharType="begin"/>
            </w:r>
            <w:r w:rsidR="00C24D25">
              <w:rPr>
                <w:noProof/>
                <w:webHidden/>
              </w:rPr>
              <w:instrText xml:space="preserve"> PAGEREF _Toc32432472 \h </w:instrText>
            </w:r>
            <w:r w:rsidR="00C24D25">
              <w:rPr>
                <w:noProof/>
                <w:webHidden/>
              </w:rPr>
            </w:r>
            <w:r w:rsidR="00C24D25">
              <w:rPr>
                <w:noProof/>
                <w:webHidden/>
              </w:rPr>
              <w:fldChar w:fldCharType="separate"/>
            </w:r>
            <w:r w:rsidR="00C24D25">
              <w:rPr>
                <w:noProof/>
                <w:webHidden/>
              </w:rPr>
              <w:t>4</w:t>
            </w:r>
            <w:r w:rsidR="00C24D25">
              <w:rPr>
                <w:noProof/>
                <w:webHidden/>
              </w:rPr>
              <w:fldChar w:fldCharType="end"/>
            </w:r>
          </w:hyperlink>
        </w:p>
        <w:p w14:paraId="3EF59103" w14:textId="0B6AA8B4" w:rsidR="00C24D25" w:rsidRDefault="00B57030">
          <w:pPr>
            <w:pStyle w:val="TOC1"/>
            <w:tabs>
              <w:tab w:val="right" w:leader="dot" w:pos="9016"/>
            </w:tabs>
            <w:rPr>
              <w:rFonts w:asciiTheme="minorHAnsi" w:eastAsiaTheme="minorEastAsia" w:hAnsiTheme="minorHAnsi"/>
              <w:noProof/>
              <w:sz w:val="22"/>
              <w:lang w:eastAsia="en-GB"/>
            </w:rPr>
          </w:pPr>
          <w:hyperlink w:anchor="_Toc32432473" w:history="1">
            <w:r w:rsidR="00C24D25" w:rsidRPr="00687CDB">
              <w:rPr>
                <w:rStyle w:val="Hyperlink"/>
                <w:noProof/>
              </w:rPr>
              <w:t>Dam construction details</w:t>
            </w:r>
            <w:r w:rsidR="00C24D25">
              <w:rPr>
                <w:noProof/>
                <w:webHidden/>
              </w:rPr>
              <w:tab/>
            </w:r>
            <w:r w:rsidR="00C24D25">
              <w:rPr>
                <w:noProof/>
                <w:webHidden/>
              </w:rPr>
              <w:fldChar w:fldCharType="begin"/>
            </w:r>
            <w:r w:rsidR="00C24D25">
              <w:rPr>
                <w:noProof/>
                <w:webHidden/>
              </w:rPr>
              <w:instrText xml:space="preserve"> PAGEREF _Toc32432473 \h </w:instrText>
            </w:r>
            <w:r w:rsidR="00C24D25">
              <w:rPr>
                <w:noProof/>
                <w:webHidden/>
              </w:rPr>
            </w:r>
            <w:r w:rsidR="00C24D25">
              <w:rPr>
                <w:noProof/>
                <w:webHidden/>
              </w:rPr>
              <w:fldChar w:fldCharType="separate"/>
            </w:r>
            <w:r w:rsidR="00C24D25">
              <w:rPr>
                <w:noProof/>
                <w:webHidden/>
              </w:rPr>
              <w:t>4</w:t>
            </w:r>
            <w:r w:rsidR="00C24D25">
              <w:rPr>
                <w:noProof/>
                <w:webHidden/>
              </w:rPr>
              <w:fldChar w:fldCharType="end"/>
            </w:r>
          </w:hyperlink>
        </w:p>
        <w:p w14:paraId="6DC90398" w14:textId="13F0AFE4" w:rsidR="00C24D25" w:rsidRDefault="00B57030">
          <w:pPr>
            <w:pStyle w:val="TOC1"/>
            <w:tabs>
              <w:tab w:val="right" w:leader="dot" w:pos="9016"/>
            </w:tabs>
            <w:rPr>
              <w:rFonts w:asciiTheme="minorHAnsi" w:eastAsiaTheme="minorEastAsia" w:hAnsiTheme="minorHAnsi"/>
              <w:noProof/>
              <w:sz w:val="22"/>
              <w:lang w:eastAsia="en-GB"/>
            </w:rPr>
          </w:pPr>
          <w:hyperlink w:anchor="_Toc32432474" w:history="1">
            <w:r w:rsidR="00C24D25" w:rsidRPr="00687CDB">
              <w:rPr>
                <w:rStyle w:val="Hyperlink"/>
                <w:noProof/>
              </w:rPr>
              <w:t>Environmental Impact of Hydroelectricity.</w:t>
            </w:r>
            <w:r w:rsidR="00C24D25">
              <w:rPr>
                <w:noProof/>
                <w:webHidden/>
              </w:rPr>
              <w:tab/>
            </w:r>
            <w:r w:rsidR="00C24D25">
              <w:rPr>
                <w:noProof/>
                <w:webHidden/>
              </w:rPr>
              <w:fldChar w:fldCharType="begin"/>
            </w:r>
            <w:r w:rsidR="00C24D25">
              <w:rPr>
                <w:noProof/>
                <w:webHidden/>
              </w:rPr>
              <w:instrText xml:space="preserve"> PAGEREF _Toc32432474 \h </w:instrText>
            </w:r>
            <w:r w:rsidR="00C24D25">
              <w:rPr>
                <w:noProof/>
                <w:webHidden/>
              </w:rPr>
            </w:r>
            <w:r w:rsidR="00C24D25">
              <w:rPr>
                <w:noProof/>
                <w:webHidden/>
              </w:rPr>
              <w:fldChar w:fldCharType="separate"/>
            </w:r>
            <w:r w:rsidR="00C24D25">
              <w:rPr>
                <w:noProof/>
                <w:webHidden/>
              </w:rPr>
              <w:t>6</w:t>
            </w:r>
            <w:r w:rsidR="00C24D25">
              <w:rPr>
                <w:noProof/>
                <w:webHidden/>
              </w:rPr>
              <w:fldChar w:fldCharType="end"/>
            </w:r>
          </w:hyperlink>
        </w:p>
        <w:p w14:paraId="539BC073" w14:textId="105FF0D1" w:rsidR="00C24D25" w:rsidRDefault="00B57030">
          <w:pPr>
            <w:pStyle w:val="TOC1"/>
            <w:tabs>
              <w:tab w:val="right" w:leader="dot" w:pos="9016"/>
            </w:tabs>
            <w:rPr>
              <w:rFonts w:asciiTheme="minorHAnsi" w:eastAsiaTheme="minorEastAsia" w:hAnsiTheme="minorHAnsi"/>
              <w:noProof/>
              <w:sz w:val="22"/>
              <w:lang w:eastAsia="en-GB"/>
            </w:rPr>
          </w:pPr>
          <w:hyperlink w:anchor="_Toc32432475" w:history="1">
            <w:r w:rsidR="00C24D25" w:rsidRPr="00687CDB">
              <w:rPr>
                <w:rStyle w:val="Hyperlink"/>
                <w:noProof/>
              </w:rPr>
              <w:t>Hydroelectricity Generation as part of a Sustainable Future.</w:t>
            </w:r>
            <w:r w:rsidR="00C24D25">
              <w:rPr>
                <w:noProof/>
                <w:webHidden/>
              </w:rPr>
              <w:tab/>
            </w:r>
            <w:r w:rsidR="00C24D25">
              <w:rPr>
                <w:noProof/>
                <w:webHidden/>
              </w:rPr>
              <w:fldChar w:fldCharType="begin"/>
            </w:r>
            <w:r w:rsidR="00C24D25">
              <w:rPr>
                <w:noProof/>
                <w:webHidden/>
              </w:rPr>
              <w:instrText xml:space="preserve"> PAGEREF _Toc32432475 \h </w:instrText>
            </w:r>
            <w:r w:rsidR="00C24D25">
              <w:rPr>
                <w:noProof/>
                <w:webHidden/>
              </w:rPr>
            </w:r>
            <w:r w:rsidR="00C24D25">
              <w:rPr>
                <w:noProof/>
                <w:webHidden/>
              </w:rPr>
              <w:fldChar w:fldCharType="separate"/>
            </w:r>
            <w:r w:rsidR="00C24D25">
              <w:rPr>
                <w:noProof/>
                <w:webHidden/>
              </w:rPr>
              <w:t>8</w:t>
            </w:r>
            <w:r w:rsidR="00C24D25">
              <w:rPr>
                <w:noProof/>
                <w:webHidden/>
              </w:rPr>
              <w:fldChar w:fldCharType="end"/>
            </w:r>
          </w:hyperlink>
        </w:p>
        <w:p w14:paraId="1932DAB7" w14:textId="156AD270" w:rsidR="00C24D25" w:rsidRDefault="00B57030">
          <w:pPr>
            <w:pStyle w:val="TOC1"/>
            <w:tabs>
              <w:tab w:val="right" w:leader="dot" w:pos="9016"/>
            </w:tabs>
            <w:rPr>
              <w:rFonts w:asciiTheme="minorHAnsi" w:eastAsiaTheme="minorEastAsia" w:hAnsiTheme="minorHAnsi"/>
              <w:noProof/>
              <w:sz w:val="22"/>
              <w:lang w:eastAsia="en-GB"/>
            </w:rPr>
          </w:pPr>
          <w:hyperlink w:anchor="_Toc32432476" w:history="1">
            <w:r w:rsidR="00C24D25" w:rsidRPr="00687CDB">
              <w:rPr>
                <w:rStyle w:val="Hyperlink"/>
                <w:noProof/>
              </w:rPr>
              <w:t>Conclusion.</w:t>
            </w:r>
            <w:r w:rsidR="00C24D25">
              <w:rPr>
                <w:noProof/>
                <w:webHidden/>
              </w:rPr>
              <w:tab/>
            </w:r>
            <w:r w:rsidR="00C24D25">
              <w:rPr>
                <w:noProof/>
                <w:webHidden/>
              </w:rPr>
              <w:fldChar w:fldCharType="begin"/>
            </w:r>
            <w:r w:rsidR="00C24D25">
              <w:rPr>
                <w:noProof/>
                <w:webHidden/>
              </w:rPr>
              <w:instrText xml:space="preserve"> PAGEREF _Toc32432476 \h </w:instrText>
            </w:r>
            <w:r w:rsidR="00C24D25">
              <w:rPr>
                <w:noProof/>
                <w:webHidden/>
              </w:rPr>
            </w:r>
            <w:r w:rsidR="00C24D25">
              <w:rPr>
                <w:noProof/>
                <w:webHidden/>
              </w:rPr>
              <w:fldChar w:fldCharType="separate"/>
            </w:r>
            <w:r w:rsidR="00C24D25">
              <w:rPr>
                <w:noProof/>
                <w:webHidden/>
              </w:rPr>
              <w:t>9</w:t>
            </w:r>
            <w:r w:rsidR="00C24D25">
              <w:rPr>
                <w:noProof/>
                <w:webHidden/>
              </w:rPr>
              <w:fldChar w:fldCharType="end"/>
            </w:r>
          </w:hyperlink>
        </w:p>
        <w:p w14:paraId="43F818FF" w14:textId="77777777" w:rsidR="00C24D25" w:rsidRDefault="00EA6E32" w:rsidP="00D64698">
          <w:pPr>
            <w:spacing w:line="360" w:lineRule="auto"/>
            <w:rPr>
              <w:noProof/>
            </w:rPr>
          </w:pPr>
          <w:r>
            <w:rPr>
              <w:b/>
              <w:bCs/>
              <w:noProof/>
            </w:rPr>
            <w:fldChar w:fldCharType="end"/>
          </w:r>
          <w:r w:rsidR="007B1BE5">
            <w:rPr>
              <w:b/>
              <w:bCs/>
              <w:noProof/>
            </w:rPr>
            <w:fldChar w:fldCharType="begin"/>
          </w:r>
          <w:r w:rsidR="007B1BE5">
            <w:rPr>
              <w:b/>
              <w:bCs/>
              <w:noProof/>
            </w:rPr>
            <w:instrText xml:space="preserve"> TOC \h \z \c "Figure" </w:instrText>
          </w:r>
          <w:r w:rsidR="007B1BE5">
            <w:rPr>
              <w:b/>
              <w:bCs/>
              <w:noProof/>
            </w:rPr>
            <w:fldChar w:fldCharType="separate"/>
          </w:r>
        </w:p>
        <w:p w14:paraId="1FE3C987" w14:textId="3D3F4884" w:rsidR="00C24D25" w:rsidRDefault="00B57030">
          <w:pPr>
            <w:pStyle w:val="TableofFigures"/>
            <w:tabs>
              <w:tab w:val="right" w:leader="dot" w:pos="9016"/>
            </w:tabs>
            <w:rPr>
              <w:rFonts w:asciiTheme="minorHAnsi" w:eastAsiaTheme="minorEastAsia" w:hAnsiTheme="minorHAnsi"/>
              <w:noProof/>
              <w:sz w:val="22"/>
              <w:lang w:eastAsia="en-GB"/>
            </w:rPr>
          </w:pPr>
          <w:hyperlink w:anchor="_Toc32432479" w:history="1">
            <w:r w:rsidR="00C24D25" w:rsidRPr="0082007D">
              <w:rPr>
                <w:rStyle w:val="Hyperlink"/>
                <w:noProof/>
              </w:rPr>
              <w:t>Figure 1; Taken from the International Hydropower Association 2019 report.</w:t>
            </w:r>
            <w:r w:rsidR="00C24D25">
              <w:rPr>
                <w:noProof/>
                <w:webHidden/>
              </w:rPr>
              <w:tab/>
            </w:r>
            <w:r w:rsidR="00C24D25">
              <w:rPr>
                <w:noProof/>
                <w:webHidden/>
              </w:rPr>
              <w:fldChar w:fldCharType="begin"/>
            </w:r>
            <w:r w:rsidR="00C24D25">
              <w:rPr>
                <w:noProof/>
                <w:webHidden/>
              </w:rPr>
              <w:instrText xml:space="preserve"> PAGEREF _Toc32432479 \h </w:instrText>
            </w:r>
            <w:r w:rsidR="00C24D25">
              <w:rPr>
                <w:noProof/>
                <w:webHidden/>
              </w:rPr>
            </w:r>
            <w:r w:rsidR="00C24D25">
              <w:rPr>
                <w:noProof/>
                <w:webHidden/>
              </w:rPr>
              <w:fldChar w:fldCharType="separate"/>
            </w:r>
            <w:r w:rsidR="00C24D25">
              <w:rPr>
                <w:noProof/>
                <w:webHidden/>
              </w:rPr>
              <w:t>10</w:t>
            </w:r>
            <w:r w:rsidR="00C24D25">
              <w:rPr>
                <w:noProof/>
                <w:webHidden/>
              </w:rPr>
              <w:fldChar w:fldCharType="end"/>
            </w:r>
          </w:hyperlink>
        </w:p>
        <w:p w14:paraId="00B70030" w14:textId="22D793C1" w:rsidR="00C24D25" w:rsidRDefault="00B57030">
          <w:pPr>
            <w:pStyle w:val="TableofFigures"/>
            <w:tabs>
              <w:tab w:val="right" w:leader="dot" w:pos="9016"/>
            </w:tabs>
            <w:rPr>
              <w:rFonts w:asciiTheme="minorHAnsi" w:eastAsiaTheme="minorEastAsia" w:hAnsiTheme="minorHAnsi"/>
              <w:noProof/>
              <w:sz w:val="22"/>
              <w:lang w:eastAsia="en-GB"/>
            </w:rPr>
          </w:pPr>
          <w:hyperlink w:anchor="_Toc32432480" w:history="1">
            <w:r w:rsidR="00C24D25" w:rsidRPr="0082007D">
              <w:rPr>
                <w:rStyle w:val="Hyperlink"/>
                <w:noProof/>
              </w:rPr>
              <w:t>Figure 2; Taken from the International Hydropower Association 2019 report.</w:t>
            </w:r>
            <w:r w:rsidR="00C24D25">
              <w:rPr>
                <w:noProof/>
                <w:webHidden/>
              </w:rPr>
              <w:tab/>
            </w:r>
            <w:r w:rsidR="00C24D25">
              <w:rPr>
                <w:noProof/>
                <w:webHidden/>
              </w:rPr>
              <w:fldChar w:fldCharType="begin"/>
            </w:r>
            <w:r w:rsidR="00C24D25">
              <w:rPr>
                <w:noProof/>
                <w:webHidden/>
              </w:rPr>
              <w:instrText xml:space="preserve"> PAGEREF _Toc32432480 \h </w:instrText>
            </w:r>
            <w:r w:rsidR="00C24D25">
              <w:rPr>
                <w:noProof/>
                <w:webHidden/>
              </w:rPr>
            </w:r>
            <w:r w:rsidR="00C24D25">
              <w:rPr>
                <w:noProof/>
                <w:webHidden/>
              </w:rPr>
              <w:fldChar w:fldCharType="separate"/>
            </w:r>
            <w:r w:rsidR="00C24D25">
              <w:rPr>
                <w:noProof/>
                <w:webHidden/>
              </w:rPr>
              <w:t>10</w:t>
            </w:r>
            <w:r w:rsidR="00C24D25">
              <w:rPr>
                <w:noProof/>
                <w:webHidden/>
              </w:rPr>
              <w:fldChar w:fldCharType="end"/>
            </w:r>
          </w:hyperlink>
        </w:p>
        <w:p w14:paraId="2BD26624" w14:textId="00D73D0D" w:rsidR="00EA6E32" w:rsidRDefault="007B1BE5" w:rsidP="00D64698">
          <w:pPr>
            <w:spacing w:line="360" w:lineRule="auto"/>
          </w:pPr>
          <w:r>
            <w:rPr>
              <w:b/>
              <w:bCs/>
              <w:noProof/>
            </w:rPr>
            <w:fldChar w:fldCharType="end"/>
          </w:r>
        </w:p>
      </w:sdtContent>
    </w:sdt>
    <w:p w14:paraId="4EA0BE00" w14:textId="4C749959" w:rsidR="007B1BE5" w:rsidRDefault="00EA6E32" w:rsidP="00D64698">
      <w:pPr>
        <w:spacing w:line="360" w:lineRule="auto"/>
        <w:rPr>
          <w:rFonts w:eastAsiaTheme="majorEastAsia" w:cstheme="majorBidi"/>
          <w:color w:val="2F5496" w:themeColor="accent1" w:themeShade="BF"/>
          <w:sz w:val="40"/>
          <w:szCs w:val="32"/>
        </w:rPr>
      </w:pPr>
      <w:r>
        <w:br w:type="page"/>
      </w:r>
    </w:p>
    <w:p w14:paraId="77FA81C7" w14:textId="01353AE0" w:rsidR="0005709B" w:rsidRDefault="0005709B" w:rsidP="00D64698">
      <w:pPr>
        <w:pStyle w:val="Heading1"/>
        <w:spacing w:line="360" w:lineRule="auto"/>
      </w:pPr>
      <w:bookmarkStart w:id="1" w:name="_Toc32432470"/>
      <w:r>
        <w:lastRenderedPageBreak/>
        <w:t>An Introduction to Hydropower.</w:t>
      </w:r>
      <w:bookmarkEnd w:id="1"/>
    </w:p>
    <w:p w14:paraId="15589448" w14:textId="290E9314" w:rsidR="0005709B" w:rsidRDefault="0005709B" w:rsidP="00D64698">
      <w:pPr>
        <w:spacing w:line="360" w:lineRule="auto"/>
      </w:pPr>
      <w:r>
        <w:t>Hydropower is a term used to describe the capture or generation of energy from falling water,</w:t>
      </w:r>
      <w:sdt>
        <w:sdtPr>
          <w:id w:val="660272747"/>
          <w:citation/>
        </w:sdtPr>
        <w:sdtEndPr/>
        <w:sdtContent>
          <w:r>
            <w:fldChar w:fldCharType="begin"/>
          </w:r>
          <w:r>
            <w:instrText xml:space="preserve"> CITATION Twi15 \l 2057 </w:instrText>
          </w:r>
          <w:r>
            <w:fldChar w:fldCharType="separate"/>
          </w:r>
          <w:r w:rsidR="007E05A6">
            <w:rPr>
              <w:noProof/>
            </w:rPr>
            <w:t xml:space="preserve"> (Twidell J, 2015)</w:t>
          </w:r>
          <w:r>
            <w:fldChar w:fldCharType="end"/>
          </w:r>
        </w:sdtContent>
      </w:sdt>
      <w:r>
        <w:t xml:space="preserve"> the energy created is usually electricity but it has been used extensively in the past to power mechanical equipment and processes.</w:t>
      </w:r>
    </w:p>
    <w:p w14:paraId="4030EB69" w14:textId="4DF4B6C2" w:rsidR="00F978F1" w:rsidRPr="00F978F1" w:rsidRDefault="00F978F1" w:rsidP="00D64698">
      <w:pPr>
        <w:pStyle w:val="Heading1"/>
        <w:spacing w:line="360" w:lineRule="auto"/>
      </w:pPr>
      <w:bookmarkStart w:id="2" w:name="_Toc32432471"/>
      <w:r>
        <w:t>Types of Hydroelectricity Generation.</w:t>
      </w:r>
      <w:bookmarkEnd w:id="2"/>
    </w:p>
    <w:p w14:paraId="5079776A" w14:textId="3F65CC58" w:rsidR="00745C47" w:rsidRDefault="00B57030" w:rsidP="00D64698">
      <w:pPr>
        <w:spacing w:line="360" w:lineRule="auto"/>
      </w:pPr>
      <w:sdt>
        <w:sdtPr>
          <w:id w:val="-776487966"/>
          <w:citation/>
        </w:sdtPr>
        <w:sdtEndPr/>
        <w:sdtContent>
          <w:r w:rsidR="00CC1EE7">
            <w:fldChar w:fldCharType="begin"/>
          </w:r>
          <w:r w:rsidR="00CC1EE7">
            <w:instrText xml:space="preserve">CITATION Int19 \l 2057 </w:instrText>
          </w:r>
          <w:r w:rsidR="00CC1EE7">
            <w:fldChar w:fldCharType="separate"/>
          </w:r>
          <w:r w:rsidR="007E05A6">
            <w:rPr>
              <w:noProof/>
            </w:rPr>
            <w:t>(International Hydropower Association, 2019)</w:t>
          </w:r>
          <w:r w:rsidR="00CC1EE7">
            <w:fldChar w:fldCharType="end"/>
          </w:r>
        </w:sdtContent>
      </w:sdt>
      <w:r w:rsidR="007E464C">
        <w:t xml:space="preserve"> </w:t>
      </w:r>
      <w:r w:rsidR="00CC1EE7">
        <w:t xml:space="preserve">explains the four main methods </w:t>
      </w:r>
      <w:r w:rsidR="00745C47">
        <w:t>of electricity</w:t>
      </w:r>
      <w:r w:rsidR="00CC1EE7">
        <w:t xml:space="preserve"> generation</w:t>
      </w:r>
      <w:r w:rsidR="00745C47">
        <w:t xml:space="preserve"> by hydropower</w:t>
      </w:r>
      <w:r w:rsidR="00CC1EE7">
        <w:t xml:space="preserve"> </w:t>
      </w:r>
      <w:r w:rsidR="00745C47">
        <w:t>these are;</w:t>
      </w:r>
    </w:p>
    <w:p w14:paraId="161B92C4" w14:textId="7EEE01DE" w:rsidR="00745C47" w:rsidRDefault="00745C47" w:rsidP="00D64698">
      <w:pPr>
        <w:pStyle w:val="ListParagraph"/>
        <w:numPr>
          <w:ilvl w:val="0"/>
          <w:numId w:val="4"/>
        </w:numPr>
        <w:spacing w:line="360" w:lineRule="auto"/>
      </w:pPr>
      <w:r>
        <w:t xml:space="preserve">Storage Hydropower: this is probably the most </w:t>
      </w:r>
      <w:r w:rsidR="007E464C">
        <w:t xml:space="preserve">readily </w:t>
      </w:r>
      <w:r>
        <w:t xml:space="preserve">identifiable system to </w:t>
      </w:r>
      <w:r w:rsidR="00107DAA">
        <w:t xml:space="preserve">many people as this system uses water which is stored behind a manmade barrier such as a dam. Electricity is generated by the release of water through turbines which power a generator. This system offers both baseload and peak </w:t>
      </w:r>
      <w:r w:rsidR="00CC1EE7">
        <w:t>load supply</w:t>
      </w:r>
      <w:r w:rsidR="00107DAA">
        <w:t xml:space="preserve"> generation if needed. Famous examples of these are The Hoover Dam in the USA and the more modern example at Three Gorges in China.</w:t>
      </w:r>
    </w:p>
    <w:p w14:paraId="2615B3D4" w14:textId="34B8C2BD" w:rsidR="00107DAA" w:rsidRDefault="00107DAA" w:rsidP="00D64698">
      <w:pPr>
        <w:pStyle w:val="ListParagraph"/>
        <w:numPr>
          <w:ilvl w:val="0"/>
          <w:numId w:val="4"/>
        </w:numPr>
        <w:spacing w:line="360" w:lineRule="auto"/>
      </w:pPr>
      <w:r>
        <w:t>Run of river Hydropower: this system relies on the diversion of water from a river and typically doesn’t have any water storage ability, because of its steady supply this system can be relied to generate a baseload of electricity.</w:t>
      </w:r>
    </w:p>
    <w:p w14:paraId="0BE82FE0" w14:textId="77777777" w:rsidR="00CC1EE7" w:rsidRDefault="00CC1EE7" w:rsidP="00D64698">
      <w:pPr>
        <w:pStyle w:val="ListParagraph"/>
        <w:numPr>
          <w:ilvl w:val="0"/>
          <w:numId w:val="4"/>
        </w:numPr>
        <w:spacing w:line="360" w:lineRule="auto"/>
      </w:pPr>
      <w:r>
        <w:t>Pumped storage Hydropower: this system is used to provide peak load supply and it generates power by the water been released from an upper reservoir to a lower one at peak supply times and the water is then pumped from the lower reservoir to the upper one when demand for electricity is lower such as night time when the cost of electricity needed is cheaper due to lack of demand.</w:t>
      </w:r>
    </w:p>
    <w:p w14:paraId="2F139544" w14:textId="5AAC4644" w:rsidR="0052564E" w:rsidRDefault="00CC1EE7" w:rsidP="00D64698">
      <w:pPr>
        <w:pStyle w:val="ListParagraph"/>
        <w:numPr>
          <w:ilvl w:val="0"/>
          <w:numId w:val="4"/>
        </w:numPr>
        <w:spacing w:line="360" w:lineRule="auto"/>
      </w:pPr>
      <w:r>
        <w:t>Offshore Hydropower: this group of technologies is less</w:t>
      </w:r>
      <w:r w:rsidR="007E464C">
        <w:t xml:space="preserve"> well</w:t>
      </w:r>
      <w:r>
        <w:t xml:space="preserve"> established than the others but is growing in popularity. </w:t>
      </w:r>
    </w:p>
    <w:p w14:paraId="603F7613" w14:textId="77777777" w:rsidR="0052564E" w:rsidRDefault="0052564E">
      <w:r>
        <w:br w:type="page"/>
      </w:r>
    </w:p>
    <w:p w14:paraId="774E6217" w14:textId="6A4C6664" w:rsidR="00F978F1" w:rsidRDefault="00F978F1" w:rsidP="00826A9C">
      <w:pPr>
        <w:pStyle w:val="Heading1"/>
        <w:spacing w:line="360" w:lineRule="auto"/>
      </w:pPr>
      <w:bookmarkStart w:id="3" w:name="_Toc32432472"/>
      <w:r>
        <w:lastRenderedPageBreak/>
        <w:t>The Construction of a Hydroelectricity Plant</w:t>
      </w:r>
      <w:r w:rsidR="00057035">
        <w:t>.</w:t>
      </w:r>
      <w:bookmarkEnd w:id="3"/>
    </w:p>
    <w:p w14:paraId="2BFEF4CD" w14:textId="5153F44F" w:rsidR="00EE337A" w:rsidRDefault="00057035" w:rsidP="00826A9C">
      <w:pPr>
        <w:spacing w:line="360" w:lineRule="auto"/>
      </w:pPr>
      <w:r>
        <w:t xml:space="preserve">The harnessing of electricity </w:t>
      </w:r>
      <w:r w:rsidR="007E464C">
        <w:t xml:space="preserve">through a </w:t>
      </w:r>
      <w:r>
        <w:t xml:space="preserve">large hydropower plant necessitates the construction of </w:t>
      </w:r>
      <w:r w:rsidR="0032297D">
        <w:t>truly</w:t>
      </w:r>
      <w:r>
        <w:t xml:space="preserve"> gigantic structures with the</w:t>
      </w:r>
      <w:r w:rsidR="0032297D">
        <w:t xml:space="preserve"> current largest dam, the</w:t>
      </w:r>
      <w:r w:rsidR="00192149">
        <w:t xml:space="preserve"> Three Gorges Dam in China needing 102.83 million cubic metres of rock and earth excavating with 31.98 million cubic metres refilling, the poring and placement of 27.94 million cubic metres of concrete and the installation of 256,000-ton metal frame</w:t>
      </w:r>
      <w:sdt>
        <w:sdtPr>
          <w:id w:val="-869992773"/>
          <w:citation/>
        </w:sdtPr>
        <w:sdtEndPr/>
        <w:sdtContent>
          <w:r w:rsidR="00192149">
            <w:fldChar w:fldCharType="begin"/>
          </w:r>
          <w:r w:rsidR="00192149">
            <w:instrText xml:space="preserve"> CITATION Pow13 \l 2057 </w:instrText>
          </w:r>
          <w:r w:rsidR="00192149">
            <w:fldChar w:fldCharType="separate"/>
          </w:r>
          <w:r w:rsidR="007E05A6">
            <w:t xml:space="preserve"> (Power Technology, 2013)</w:t>
          </w:r>
          <w:r w:rsidR="00192149">
            <w:fldChar w:fldCharType="end"/>
          </w:r>
        </w:sdtContent>
      </w:sdt>
      <w:r w:rsidR="007E464C">
        <w:t>.</w:t>
      </w:r>
    </w:p>
    <w:p w14:paraId="2963FA28" w14:textId="46D1733E" w:rsidR="00981964" w:rsidRDefault="00981964" w:rsidP="00826A9C">
      <w:pPr>
        <w:pStyle w:val="Heading1"/>
        <w:spacing w:line="360" w:lineRule="auto"/>
      </w:pPr>
      <w:bookmarkStart w:id="4" w:name="_Toc32432473"/>
      <w:r>
        <w:t>Dam construction details</w:t>
      </w:r>
      <w:bookmarkEnd w:id="4"/>
    </w:p>
    <w:p w14:paraId="6C3EFD45" w14:textId="0AA93193" w:rsidR="00021970" w:rsidRPr="00021970" w:rsidRDefault="00021970" w:rsidP="00021970">
      <w:pPr>
        <w:spacing w:line="360" w:lineRule="auto"/>
      </w:pPr>
      <w:r>
        <w:t xml:space="preserve">With most dams </w:t>
      </w:r>
      <w:r w:rsidR="007E464C">
        <w:t>being in</w:t>
      </w:r>
      <w:r>
        <w:t xml:space="preserve"> remote areas a</w:t>
      </w:r>
      <w:r w:rsidR="007E464C">
        <w:t>n</w:t>
      </w:r>
      <w:r>
        <w:t xml:space="preserve"> </w:t>
      </w:r>
      <w:r w:rsidR="007E464C">
        <w:t>extensive</w:t>
      </w:r>
      <w:r>
        <w:t xml:space="preserve"> amount of construction work is needed</w:t>
      </w:r>
      <w:r w:rsidR="007E464C">
        <w:t xml:space="preserve"> in advance,</w:t>
      </w:r>
      <w:r>
        <w:t xml:space="preserve"> such as</w:t>
      </w:r>
      <w:r w:rsidR="000D4B11">
        <w:t xml:space="preserve"> b</w:t>
      </w:r>
      <w:r>
        <w:t>uilding roads and railways</w:t>
      </w:r>
      <w:r w:rsidR="007E464C">
        <w:t>,</w:t>
      </w:r>
      <w:r>
        <w:t xml:space="preserve"> to provide access to the construction site, along with production and welfare facilities.</w:t>
      </w:r>
    </w:p>
    <w:p w14:paraId="202E10C8" w14:textId="0BF840B4" w:rsidR="00826A9C" w:rsidRDefault="00021970" w:rsidP="00826A9C">
      <w:pPr>
        <w:spacing w:line="360" w:lineRule="auto"/>
      </w:pPr>
      <w:r>
        <w:t>T</w:t>
      </w:r>
      <w:r w:rsidR="00826A9C">
        <w:t>o construct a dam across a water source typically the river must first be diverted</w:t>
      </w:r>
      <w:r w:rsidR="00C038CF">
        <w:t>,</w:t>
      </w:r>
      <w:r w:rsidR="00826A9C">
        <w:t xml:space="preserve"> like the River Colorado was prior to the construction of the Hoover Dam, this was achieved by the construction of four 17 metre diameter tunnels around the construction site</w:t>
      </w:r>
      <w:sdt>
        <w:sdtPr>
          <w:id w:val="624280187"/>
          <w:citation/>
        </w:sdtPr>
        <w:sdtEndPr/>
        <w:sdtContent>
          <w:r w:rsidR="00826A9C">
            <w:fldChar w:fldCharType="begin"/>
          </w:r>
          <w:r w:rsidR="00826A9C">
            <w:instrText xml:space="preserve"> CITATION Bur15 \l 2057 </w:instrText>
          </w:r>
          <w:r w:rsidR="00826A9C">
            <w:fldChar w:fldCharType="separate"/>
          </w:r>
          <w:r w:rsidR="00826A9C">
            <w:rPr>
              <w:noProof/>
            </w:rPr>
            <w:t xml:space="preserve"> (Bureau of Reclamation, 2015)</w:t>
          </w:r>
          <w:r w:rsidR="00826A9C">
            <w:fldChar w:fldCharType="end"/>
          </w:r>
        </w:sdtContent>
      </w:sdt>
      <w:r w:rsidR="00C038CF">
        <w:t>. O</w:t>
      </w:r>
      <w:r w:rsidR="00826A9C">
        <w:t>nce</w:t>
      </w:r>
      <w:r w:rsidR="00C038CF">
        <w:t xml:space="preserve"> river</w:t>
      </w:r>
      <w:r w:rsidR="00826A9C">
        <w:t xml:space="preserve"> diversions are in place then cofferdams must be built to protect the construction site and workforce and the foundation area allowed to dry out and the bedrock investigated for faults and fissures which could cause leaks</w:t>
      </w:r>
      <w:r w:rsidR="00C038CF">
        <w:t>.</w:t>
      </w:r>
    </w:p>
    <w:p w14:paraId="667047F3" w14:textId="3BDD1CE2" w:rsidR="009C1AC0" w:rsidRDefault="00B57030" w:rsidP="0052564E">
      <w:pPr>
        <w:spacing w:line="360" w:lineRule="auto"/>
      </w:pPr>
      <w:sdt>
        <w:sdtPr>
          <w:id w:val="-1511065158"/>
          <w:citation/>
        </w:sdtPr>
        <w:sdtEndPr/>
        <w:sdtContent>
          <w:r w:rsidR="00790069">
            <w:fldChar w:fldCharType="begin"/>
          </w:r>
          <w:r w:rsidR="00790069">
            <w:instrText xml:space="preserve">CITATION CIR96 \p 80 \l 2057 </w:instrText>
          </w:r>
          <w:r w:rsidR="00790069">
            <w:fldChar w:fldCharType="separate"/>
          </w:r>
          <w:r w:rsidR="00790069">
            <w:rPr>
              <w:noProof/>
            </w:rPr>
            <w:t>(CIRIA, 1996, p. 80)</w:t>
          </w:r>
          <w:r w:rsidR="00790069">
            <w:fldChar w:fldCharType="end"/>
          </w:r>
        </w:sdtContent>
      </w:sdt>
      <w:r w:rsidR="00C038CF">
        <w:t xml:space="preserve"> e</w:t>
      </w:r>
      <w:r w:rsidR="00790069">
        <w:t>xplains that in</w:t>
      </w:r>
      <w:r w:rsidR="00A24141">
        <w:t xml:space="preserve"> the UK most dams’ foundations are dug through the softer weathered rock into sound rock to a depth of roughly 1 metre, this acts as a key for the foundation. </w:t>
      </w:r>
      <w:r w:rsidR="00790069">
        <w:t xml:space="preserve">This depth can vary across the foundation due to the varying nature of rock which could have soft pockets in it or faults in the rock necessitating deeper excavations in </w:t>
      </w:r>
      <w:r w:rsidR="00942A1C">
        <w:t>places. To</w:t>
      </w:r>
      <w:r w:rsidR="00826A9C">
        <w:t xml:space="preserve"> help reduce water seepage and uplift of the dam structure from water seeping through the ground a grout curtain is employed, these seal fissures in the ground and help to strengthen the mass of the rock below the foundation</w:t>
      </w:r>
    </w:p>
    <w:p w14:paraId="71B8123E" w14:textId="13E63975" w:rsidR="00C24D25" w:rsidRDefault="00942A1C" w:rsidP="0052564E">
      <w:pPr>
        <w:spacing w:line="360" w:lineRule="auto"/>
      </w:pPr>
      <w:r>
        <w:t>An</w:t>
      </w:r>
      <w:r w:rsidR="00561BFB">
        <w:t xml:space="preserve"> enormous amount of material</w:t>
      </w:r>
      <w:r>
        <w:t xml:space="preserve"> </w:t>
      </w:r>
      <w:r w:rsidR="00C038CF">
        <w:t>is</w:t>
      </w:r>
      <w:r>
        <w:t xml:space="preserve"> used</w:t>
      </w:r>
      <w:r w:rsidR="00D60FE1">
        <w:t xml:space="preserve"> and moved</w:t>
      </w:r>
      <w:r w:rsidR="00561BFB">
        <w:t xml:space="preserve"> in the pre-construction phases</w:t>
      </w:r>
      <w:r w:rsidR="00C038CF">
        <w:t xml:space="preserve"> of dam </w:t>
      </w:r>
      <w:r w:rsidR="00D60FE1">
        <w:t>building</w:t>
      </w:r>
      <w:r w:rsidR="00561BFB">
        <w:t xml:space="preserve">. </w:t>
      </w:r>
      <w:r w:rsidR="00D60FE1">
        <w:t>Taking the Hoover Dam as an example again the scale of work in dam construction is evident, enabling work for the construction of the first cofferdam</w:t>
      </w:r>
      <w:r w:rsidR="00D60FE1">
        <w:t xml:space="preserve">, built to hold the water back and divert it into the tunnels previously mentioned, </w:t>
      </w:r>
      <w:r w:rsidR="00D60FE1">
        <w:t xml:space="preserve">required </w:t>
      </w:r>
      <w:r w:rsidR="00D60FE1">
        <w:t>250,000 cubic yards (</w:t>
      </w:r>
      <w:r w:rsidR="00D60FE1" w:rsidRPr="00D55838">
        <w:t>191138.714</w:t>
      </w:r>
      <w:r w:rsidR="00D60FE1">
        <w:t xml:space="preserve"> cubic metres) of river silt to be removed before the cofferdam could be built</w:t>
      </w:r>
      <w:r w:rsidR="00D60FE1">
        <w:t>.</w:t>
      </w:r>
      <w:r w:rsidR="00D60FE1">
        <w:t xml:space="preserve"> </w:t>
      </w:r>
      <w:r w:rsidR="00D60FE1">
        <w:t>This first</w:t>
      </w:r>
      <w:r w:rsidR="007E05A6">
        <w:t xml:space="preserve"> cofferdam</w:t>
      </w:r>
      <w:r w:rsidR="00D60FE1">
        <w:t xml:space="preserve"> </w:t>
      </w:r>
      <w:r w:rsidR="00B14D97">
        <w:t>was 98 feet high</w:t>
      </w:r>
      <w:r w:rsidR="00D60FE1">
        <w:t xml:space="preserve"> and</w:t>
      </w:r>
      <w:r w:rsidR="00D55838">
        <w:t xml:space="preserve"> was constructed of 516,000 cubic yards of earth, 157,000 cubic yards of rock</w:t>
      </w:r>
      <w:r w:rsidR="007E05A6">
        <w:t xml:space="preserve"> which was protected by a </w:t>
      </w:r>
      <w:r w:rsidR="00B14D97">
        <w:t>3-foot</w:t>
      </w:r>
      <w:r w:rsidR="007E05A6">
        <w:t xml:space="preserve"> layer of rock covered by 6 inches of concrete.</w:t>
      </w:r>
      <w:r w:rsidR="00B14D97">
        <w:t xml:space="preserve"> The second cofferdam which was smaller at 66 feet high still needed 230,000 cubic yards of earth and 63,000 cubic yards of rock</w:t>
      </w:r>
      <w:sdt>
        <w:sdtPr>
          <w:id w:val="-310634537"/>
          <w:citation/>
        </w:sdtPr>
        <w:sdtEndPr/>
        <w:sdtContent>
          <w:r w:rsidR="007E05A6">
            <w:fldChar w:fldCharType="begin"/>
          </w:r>
          <w:r w:rsidR="007E05A6">
            <w:instrText xml:space="preserve"> CITATION Bur15 \l 2057 </w:instrText>
          </w:r>
          <w:r w:rsidR="007E05A6">
            <w:fldChar w:fldCharType="separate"/>
          </w:r>
          <w:r w:rsidR="007E05A6">
            <w:rPr>
              <w:noProof/>
            </w:rPr>
            <w:t xml:space="preserve"> (Bureau of Reclamation, 2015)</w:t>
          </w:r>
          <w:r w:rsidR="007E05A6">
            <w:fldChar w:fldCharType="end"/>
          </w:r>
        </w:sdtContent>
      </w:sdt>
      <w:r w:rsidR="00D60FE1">
        <w:t>.</w:t>
      </w:r>
    </w:p>
    <w:p w14:paraId="75777D75" w14:textId="77777777" w:rsidR="00C24D25" w:rsidRDefault="00C24D25">
      <w:r>
        <w:br w:type="page"/>
      </w:r>
    </w:p>
    <w:p w14:paraId="66E26589" w14:textId="065AF20B" w:rsidR="0090304B" w:rsidRDefault="0090304B" w:rsidP="00D64698">
      <w:pPr>
        <w:pStyle w:val="Heading1"/>
        <w:spacing w:line="360" w:lineRule="auto"/>
      </w:pPr>
      <w:bookmarkStart w:id="5" w:name="_Toc32432474"/>
      <w:r>
        <w:lastRenderedPageBreak/>
        <w:t xml:space="preserve">Environmental Impact of </w:t>
      </w:r>
      <w:r w:rsidR="00104F3A">
        <w:t>Hydroelectricity</w:t>
      </w:r>
      <w:r>
        <w:t>.</w:t>
      </w:r>
      <w:bookmarkEnd w:id="5"/>
    </w:p>
    <w:p w14:paraId="57250005" w14:textId="1804A534" w:rsidR="0090304B" w:rsidRDefault="0090304B" w:rsidP="00D64698">
      <w:pPr>
        <w:spacing w:line="360" w:lineRule="auto"/>
      </w:pPr>
      <w:r>
        <w:t>Whilst the actual generation of electricity</w:t>
      </w:r>
      <w:r w:rsidR="00104F3A">
        <w:t xml:space="preserve"> at a Hydropower plant is considered clean there are concerns over certain aspects of the technology such as</w:t>
      </w:r>
      <w:r w:rsidR="00864789">
        <w:t>;</w:t>
      </w:r>
    </w:p>
    <w:p w14:paraId="1808715F" w14:textId="6E1A61C4" w:rsidR="00C00E3C" w:rsidRDefault="00C00E3C" w:rsidP="00D64698">
      <w:pPr>
        <w:pStyle w:val="ListParagraph"/>
        <w:numPr>
          <w:ilvl w:val="0"/>
          <w:numId w:val="7"/>
        </w:numPr>
        <w:spacing w:line="360" w:lineRule="auto"/>
      </w:pPr>
      <w:r>
        <w:t>Land use and displacement of people</w:t>
      </w:r>
      <w:r w:rsidR="00FF0F1A">
        <w:t>,</w:t>
      </w:r>
    </w:p>
    <w:p w14:paraId="73D227F7" w14:textId="05257C7D" w:rsidR="00C00E3C" w:rsidRDefault="005F0501" w:rsidP="00D64698">
      <w:pPr>
        <w:pStyle w:val="ListParagraph"/>
        <w:numPr>
          <w:ilvl w:val="0"/>
          <w:numId w:val="7"/>
        </w:numPr>
        <w:spacing w:line="360" w:lineRule="auto"/>
      </w:pPr>
      <w:r>
        <w:t xml:space="preserve">The disruption of </w:t>
      </w:r>
      <w:r w:rsidR="00FF0F1A">
        <w:t>both land and water eco systems,</w:t>
      </w:r>
    </w:p>
    <w:p w14:paraId="3E912FBF" w14:textId="67B3E06B" w:rsidR="00FF0F1A" w:rsidRDefault="00FF0F1A" w:rsidP="00D64698">
      <w:pPr>
        <w:pStyle w:val="ListParagraph"/>
        <w:numPr>
          <w:ilvl w:val="0"/>
          <w:numId w:val="7"/>
        </w:numPr>
        <w:spacing w:line="360" w:lineRule="auto"/>
      </w:pPr>
      <w:r>
        <w:t>The release of greenhouse gases from decaying plant matter,</w:t>
      </w:r>
    </w:p>
    <w:p w14:paraId="79BDD490" w14:textId="0FBF2AC2" w:rsidR="00DE1064" w:rsidRDefault="00B57030" w:rsidP="00D64698">
      <w:pPr>
        <w:spacing w:line="360" w:lineRule="auto"/>
      </w:pPr>
      <w:sdt>
        <w:sdtPr>
          <w:id w:val="-1389098178"/>
          <w:citation/>
        </w:sdtPr>
        <w:sdtEndPr/>
        <w:sdtContent>
          <w:r w:rsidR="00DE1064">
            <w:fldChar w:fldCharType="begin"/>
          </w:r>
          <w:r w:rsidR="00DE1064">
            <w:instrText xml:space="preserve"> CITATION Mor18 \l 2057 </w:instrText>
          </w:r>
          <w:r w:rsidR="00DE1064">
            <w:fldChar w:fldCharType="separate"/>
          </w:r>
          <w:r w:rsidR="00DE1064">
            <w:rPr>
              <w:noProof/>
            </w:rPr>
            <w:t>(Moran. E. F, 2018)</w:t>
          </w:r>
          <w:r w:rsidR="00DE1064">
            <w:fldChar w:fldCharType="end"/>
          </w:r>
        </w:sdtContent>
      </w:sdt>
      <w:r w:rsidR="00DE1064">
        <w:t xml:space="preserve"> </w:t>
      </w:r>
      <w:r w:rsidR="00D60FE1">
        <w:t>s</w:t>
      </w:r>
      <w:r w:rsidR="00DE1064">
        <w:t>tates t</w:t>
      </w:r>
      <w:r w:rsidR="00AE40B0">
        <w:t xml:space="preserve">he blocking or restriction of river flows to construct large dams has been shown to have negative consequences for the eco system of the river </w:t>
      </w:r>
      <w:r w:rsidR="00DE1064">
        <w:t>downstream from the dam, this can be shown through the</w:t>
      </w:r>
      <w:r w:rsidR="00864789">
        <w:t>;</w:t>
      </w:r>
    </w:p>
    <w:p w14:paraId="7AB55B82" w14:textId="33D80303" w:rsidR="00AE40B0" w:rsidRDefault="00D42D4C" w:rsidP="00D64698">
      <w:pPr>
        <w:pStyle w:val="ListParagraph"/>
        <w:numPr>
          <w:ilvl w:val="0"/>
          <w:numId w:val="8"/>
        </w:numPr>
        <w:spacing w:line="360" w:lineRule="auto"/>
      </w:pPr>
      <w:r>
        <w:t>F</w:t>
      </w:r>
      <w:r w:rsidR="00DE1064">
        <w:t>ragmentation of habitat from the construction processes</w:t>
      </w:r>
      <w:r w:rsidR="00D60FE1">
        <w:t>,</w:t>
      </w:r>
    </w:p>
    <w:p w14:paraId="18CC5E85" w14:textId="00F84CDB" w:rsidR="00DE1064" w:rsidRDefault="00DE1064" w:rsidP="00D64698">
      <w:pPr>
        <w:pStyle w:val="ListParagraph"/>
        <w:numPr>
          <w:ilvl w:val="0"/>
          <w:numId w:val="8"/>
        </w:numPr>
        <w:spacing w:line="360" w:lineRule="auto"/>
      </w:pPr>
      <w:r>
        <w:t xml:space="preserve">Loss of aquatic and terrestrial </w:t>
      </w:r>
      <w:r w:rsidR="00D42D4C">
        <w:t>biodiversity</w:t>
      </w:r>
      <w:r w:rsidR="00D60FE1">
        <w:t>,</w:t>
      </w:r>
    </w:p>
    <w:p w14:paraId="5F287890" w14:textId="48C2D32E" w:rsidR="00D42D4C" w:rsidRDefault="00D42D4C" w:rsidP="00D64698">
      <w:pPr>
        <w:pStyle w:val="ListParagraph"/>
        <w:numPr>
          <w:ilvl w:val="0"/>
          <w:numId w:val="8"/>
        </w:numPr>
        <w:spacing w:line="360" w:lineRule="auto"/>
      </w:pPr>
      <w:r>
        <w:t>The function of the river as a source of nutrients to eco-systems downstream is greatly diminished</w:t>
      </w:r>
      <w:r w:rsidR="00314AD7">
        <w:t>.</w:t>
      </w:r>
    </w:p>
    <w:p w14:paraId="0D1B7D26" w14:textId="3BAA6507" w:rsidR="00FF0F1A" w:rsidRDefault="00B57030" w:rsidP="00D64698">
      <w:pPr>
        <w:spacing w:line="360" w:lineRule="auto"/>
      </w:pPr>
      <w:sdt>
        <w:sdtPr>
          <w:id w:val="1329791337"/>
          <w:citation/>
        </w:sdtPr>
        <w:sdtEndPr/>
        <w:sdtContent>
          <w:r w:rsidR="00D422EC">
            <w:fldChar w:fldCharType="begin"/>
          </w:r>
          <w:r w:rsidR="00D422EC">
            <w:instrText xml:space="preserve"> CITATION JGi06 \l 2057 </w:instrText>
          </w:r>
          <w:r w:rsidR="00D422EC">
            <w:fldChar w:fldCharType="separate"/>
          </w:r>
          <w:r w:rsidR="00D422EC">
            <w:rPr>
              <w:noProof/>
            </w:rPr>
            <w:t>(J, 2006)</w:t>
          </w:r>
          <w:r w:rsidR="00D422EC">
            <w:fldChar w:fldCharType="end"/>
          </w:r>
        </w:sdtContent>
      </w:sdt>
      <w:r w:rsidR="00D422EC">
        <w:t xml:space="preserve"> </w:t>
      </w:r>
      <w:r w:rsidR="002E7E7A">
        <w:t>show</w:t>
      </w:r>
      <w:r w:rsidR="00D422EC">
        <w:t>s</w:t>
      </w:r>
      <w:r w:rsidR="002E7E7A">
        <w:t xml:space="preserve"> that decaying plant matter in </w:t>
      </w:r>
      <w:r w:rsidR="00D422EC">
        <w:t>man-made</w:t>
      </w:r>
      <w:r w:rsidR="002E7E7A">
        <w:t xml:space="preserve"> reservoirs are emitting large amounts of methane (CH4)</w:t>
      </w:r>
      <w:r w:rsidR="00D60FE1">
        <w:t>,</w:t>
      </w:r>
      <w:r w:rsidR="002E7E7A">
        <w:t xml:space="preserve"> which is a more potent greenhouse gas than carbon dioxide (CO2)</w:t>
      </w:r>
      <w:r w:rsidR="00D60FE1">
        <w:t>. Th</w:t>
      </w:r>
      <w:r w:rsidR="00D422EC">
        <w:t>ese gases are formed by organic matter</w:t>
      </w:r>
      <w:r w:rsidR="00990057">
        <w:t>,</w:t>
      </w:r>
      <w:r w:rsidR="00990057" w:rsidRPr="00990057">
        <w:t xml:space="preserve"> </w:t>
      </w:r>
      <w:r w:rsidR="00990057">
        <w:t xml:space="preserve">made up of plant matter left in place when the ground is flooded and debris brought downstream by rivers, </w:t>
      </w:r>
      <w:r w:rsidR="00990057">
        <w:t>decaying</w:t>
      </w:r>
      <w:r w:rsidR="00990057">
        <w:t xml:space="preserve"> underwater</w:t>
      </w:r>
      <w:r w:rsidR="00990057">
        <w:t xml:space="preserve"> and </w:t>
      </w:r>
      <w:r w:rsidR="0032297D">
        <w:t xml:space="preserve">are released through the gas rising from the matter to the surface and from the discharge of water from the turbines. </w:t>
      </w:r>
      <w:r w:rsidR="00990057">
        <w:t xml:space="preserve">At </w:t>
      </w:r>
      <w:r w:rsidR="00D422EC">
        <w:t>the</w:t>
      </w:r>
      <w:r w:rsidR="00990057">
        <w:t xml:space="preserve"> time the</w:t>
      </w:r>
      <w:r w:rsidR="00D422EC">
        <w:t xml:space="preserve"> </w:t>
      </w:r>
      <w:r w:rsidR="0032297D">
        <w:t>article</w:t>
      </w:r>
      <w:r w:rsidR="00D422EC">
        <w:t xml:space="preserve"> was published in 2006</w:t>
      </w:r>
      <w:r w:rsidR="0032297D">
        <w:t xml:space="preserve"> it was estimated that </w:t>
      </w:r>
      <w:r w:rsidR="00864789">
        <w:t xml:space="preserve">worldwide </w:t>
      </w:r>
      <w:r w:rsidR="0032297D">
        <w:t>dams might release between 95 and 122 million tons of methane per</w:t>
      </w:r>
      <w:r w:rsidR="001E3ACF">
        <w:t xml:space="preserve"> year</w:t>
      </w:r>
      <w:r w:rsidR="0032297D">
        <w:t>.</w:t>
      </w:r>
    </w:p>
    <w:p w14:paraId="2C93997D" w14:textId="565A88B7" w:rsidR="00CF48D0" w:rsidRDefault="00B57030" w:rsidP="00D64698">
      <w:pPr>
        <w:spacing w:line="360" w:lineRule="auto"/>
      </w:pPr>
      <w:sdt>
        <w:sdtPr>
          <w:id w:val="-934206837"/>
          <w:citation/>
        </w:sdtPr>
        <w:sdtEndPr/>
        <w:sdtContent>
          <w:r w:rsidR="00CF48D0">
            <w:fldChar w:fldCharType="begin"/>
          </w:r>
          <w:r w:rsidR="00CF48D0">
            <w:instrText xml:space="preserve"> CITATION APa18 \l 2057 </w:instrText>
          </w:r>
          <w:r w:rsidR="00CF48D0">
            <w:fldChar w:fldCharType="separate"/>
          </w:r>
          <w:r w:rsidR="00CF48D0">
            <w:rPr>
              <w:noProof/>
            </w:rPr>
            <w:t>(A, 2018)</w:t>
          </w:r>
          <w:r w:rsidR="00CF48D0">
            <w:fldChar w:fldCharType="end"/>
          </w:r>
        </w:sdtContent>
      </w:sdt>
      <w:r w:rsidR="00314AD7">
        <w:t xml:space="preserve"> explains how the problem of gasses from decaying plant matter underwater are more problematic in warmer latitudes</w:t>
      </w:r>
      <w:r w:rsidR="0088575E">
        <w:t xml:space="preserve"> because the warmer climactic conditions provide good conditions for the organic matter to decay quicker than colder latitudes.</w:t>
      </w:r>
    </w:p>
    <w:p w14:paraId="6A3BB12A" w14:textId="2B7C9164" w:rsidR="00C24D25" w:rsidRDefault="0088575E" w:rsidP="00D64698">
      <w:pPr>
        <w:spacing w:line="360" w:lineRule="auto"/>
      </w:pPr>
      <w:r>
        <w:t xml:space="preserve">An additional consideration to the above problems is thermal pollution created from the warmer water from the reservoir mixing with </w:t>
      </w:r>
      <w:r w:rsidR="002B517B">
        <w:t>the river downstream</w:t>
      </w:r>
      <w:r>
        <w:t xml:space="preserve">. </w:t>
      </w:r>
      <w:sdt>
        <w:sdtPr>
          <w:id w:val="-244809823"/>
          <w:citation/>
        </w:sdtPr>
        <w:sdtEndPr/>
        <w:sdtContent>
          <w:r>
            <w:fldChar w:fldCharType="begin"/>
          </w:r>
          <w:r>
            <w:instrText xml:space="preserve"> CITATION FLi17 \l 2057 </w:instrText>
          </w:r>
          <w:r>
            <w:fldChar w:fldCharType="separate"/>
          </w:r>
          <w:r>
            <w:rPr>
              <w:noProof/>
            </w:rPr>
            <w:t>(F, 2017)</w:t>
          </w:r>
          <w:r>
            <w:fldChar w:fldCharType="end"/>
          </w:r>
        </w:sdtContent>
      </w:sdt>
      <w:r w:rsidR="002B517B">
        <w:t xml:space="preserve"> talks about how a team of scientists monitored the Qingjiang River downstream from the Geheyan and Gaobazhou Dams and found that the reservoir water which is 5</w:t>
      </w:r>
      <w:r w:rsidR="00B23353">
        <w:t>°</w:t>
      </w:r>
      <w:r w:rsidR="002B517B">
        <w:t xml:space="preserve">C. </w:t>
      </w:r>
      <w:r w:rsidR="002B517B">
        <w:lastRenderedPageBreak/>
        <w:t>warmer in the summer months shows up as thermal pollution in the river below the dams.</w:t>
      </w:r>
      <w:r w:rsidR="00990057">
        <w:t xml:space="preserve"> The impacts of thermal pollution in environmental management should be given equal consideration to more immediately visible forms of pollution, as the harmful effects on eco systems can be just as damaging.</w:t>
      </w:r>
    </w:p>
    <w:p w14:paraId="6AAB5D3F" w14:textId="77777777" w:rsidR="00C24D25" w:rsidRDefault="00C24D25">
      <w:r>
        <w:br w:type="page"/>
      </w:r>
    </w:p>
    <w:p w14:paraId="521BA7FE" w14:textId="2080A7C9" w:rsidR="00E54E23" w:rsidRDefault="00E54E23" w:rsidP="00D64698">
      <w:pPr>
        <w:pStyle w:val="Heading1"/>
        <w:spacing w:line="360" w:lineRule="auto"/>
      </w:pPr>
      <w:bookmarkStart w:id="6" w:name="_Toc32432475"/>
      <w:r>
        <w:lastRenderedPageBreak/>
        <w:t>Hydroelectricity</w:t>
      </w:r>
      <w:r w:rsidR="00C77F05">
        <w:t xml:space="preserve"> Generation</w:t>
      </w:r>
      <w:r>
        <w:t xml:space="preserve"> as part of a Sustainable Future.</w:t>
      </w:r>
      <w:bookmarkEnd w:id="6"/>
    </w:p>
    <w:p w14:paraId="32AD04A1" w14:textId="71F4C9F2" w:rsidR="007B1BE5" w:rsidRDefault="00ED3825" w:rsidP="00D64698">
      <w:pPr>
        <w:spacing w:line="360" w:lineRule="auto"/>
        <w:rPr>
          <w:i/>
          <w:color w:val="FF0000"/>
        </w:rPr>
      </w:pPr>
      <w:r>
        <w:t xml:space="preserve">Hydroelectricity </w:t>
      </w:r>
      <w:r w:rsidR="00BE2411">
        <w:t>is a vital component of</w:t>
      </w:r>
      <w:r w:rsidR="00614E2A">
        <w:t xml:space="preserve"> global</w:t>
      </w:r>
      <w:r w:rsidR="00BE2411">
        <w:t xml:space="preserve"> renewable energy generation</w:t>
      </w:r>
      <w:r w:rsidR="00041B97">
        <w:t>,</w:t>
      </w:r>
      <w:r w:rsidR="00614E2A">
        <w:t xml:space="preserve"> and for some countries such as Uruguay and Norway it provides over 90% of the total electricity generated there. I</w:t>
      </w:r>
      <w:r w:rsidR="00041B97">
        <w:t xml:space="preserve">n 2018 </w:t>
      </w:r>
      <w:r w:rsidR="00B57030">
        <w:t>hydroelectricity</w:t>
      </w:r>
      <w:r w:rsidR="00041B97">
        <w:t xml:space="preserve"> provided 15.9% of global electricity generated, and as a percentage of electricity generated it provided more than the rest of the various renewable energies combined</w:t>
      </w:r>
      <w:sdt>
        <w:sdtPr>
          <w:id w:val="669532082"/>
          <w:citation/>
        </w:sdtPr>
        <w:sdtEndPr/>
        <w:sdtContent>
          <w:r w:rsidR="007B1BE5">
            <w:fldChar w:fldCharType="begin"/>
          </w:r>
          <w:r w:rsidR="00CC1EE7">
            <w:instrText xml:space="preserve">CITATION Int19 \l 2057 </w:instrText>
          </w:r>
          <w:r w:rsidR="007B1BE5">
            <w:fldChar w:fldCharType="separate"/>
          </w:r>
          <w:r w:rsidR="007E05A6">
            <w:rPr>
              <w:noProof/>
            </w:rPr>
            <w:t xml:space="preserve"> (International Hydropower Association, 2019)</w:t>
          </w:r>
          <w:r w:rsidR="007B1BE5">
            <w:fldChar w:fldCharType="end"/>
          </w:r>
        </w:sdtContent>
      </w:sdt>
      <w:r w:rsidR="007B1BE5">
        <w:t xml:space="preserve"> see </w:t>
      </w:r>
      <w:r w:rsidR="007B1BE5" w:rsidRPr="007B1BE5">
        <w:rPr>
          <w:i/>
          <w:color w:val="FF0000"/>
        </w:rPr>
        <w:t>figure</w:t>
      </w:r>
      <w:r w:rsidR="007E2BAB">
        <w:rPr>
          <w:i/>
          <w:color w:val="FF0000"/>
        </w:rPr>
        <w:t xml:space="preserve"> 1</w:t>
      </w:r>
      <w:r w:rsidR="00B23353">
        <w:rPr>
          <w:i/>
          <w:color w:val="FF0000"/>
        </w:rPr>
        <w:t xml:space="preserve"> </w:t>
      </w:r>
      <w:r w:rsidR="00990057">
        <w:rPr>
          <w:i/>
          <w:color w:val="FF0000"/>
        </w:rPr>
        <w:t>.</w:t>
      </w:r>
    </w:p>
    <w:p w14:paraId="7ADFDCF9" w14:textId="2119FFFC" w:rsidR="00B57030" w:rsidRDefault="00B57030" w:rsidP="00D64698">
      <w:pPr>
        <w:spacing w:line="360" w:lineRule="auto"/>
      </w:pPr>
      <w:sdt>
        <w:sdtPr>
          <w:id w:val="1538470330"/>
          <w:citation/>
        </w:sdtPr>
        <w:sdtEndPr/>
        <w:sdtContent>
          <w:r w:rsidR="00D64698">
            <w:fldChar w:fldCharType="begin"/>
          </w:r>
          <w:r w:rsidR="00D64698">
            <w:instrText xml:space="preserve"> CITATION IRE18 \l 2057 </w:instrText>
          </w:r>
          <w:r w:rsidR="00D64698">
            <w:fldChar w:fldCharType="separate"/>
          </w:r>
          <w:r w:rsidR="00D64698">
            <w:rPr>
              <w:noProof/>
            </w:rPr>
            <w:t>(IRENA, 2018)</w:t>
          </w:r>
          <w:r w:rsidR="00D64698">
            <w:fldChar w:fldCharType="end"/>
          </w:r>
        </w:sdtContent>
      </w:sdt>
      <w:r w:rsidR="00D64698">
        <w:t xml:space="preserve"> shows that in 2016 hydropower</w:t>
      </w:r>
      <w:r w:rsidR="006968F3">
        <w:t xml:space="preserve"> generation</w:t>
      </w:r>
      <w:r w:rsidR="00D64698">
        <w:t xml:space="preserve"> capacity worldwide was </w:t>
      </w:r>
      <w:r w:rsidR="006968F3" w:rsidRPr="006968F3">
        <w:t>1</w:t>
      </w:r>
      <w:r w:rsidR="006968F3">
        <w:t>,</w:t>
      </w:r>
      <w:r w:rsidR="006968F3" w:rsidRPr="006968F3">
        <w:t>248</w:t>
      </w:r>
      <w:r w:rsidR="006968F3">
        <w:t>,</w:t>
      </w:r>
      <w:r w:rsidR="006968F3" w:rsidRPr="006968F3">
        <w:t>087</w:t>
      </w:r>
      <w:r w:rsidR="00D64698">
        <w:t xml:space="preserve"> Megawatts</w:t>
      </w:r>
      <w:r w:rsidR="006968F3">
        <w:t xml:space="preserve"> (1248 Gigawatts)</w:t>
      </w:r>
      <w:r w:rsidR="00D64698">
        <w:t xml:space="preserve"> and produced </w:t>
      </w:r>
      <w:r w:rsidR="00D64698" w:rsidRPr="00D64698">
        <w:t>4</w:t>
      </w:r>
      <w:r w:rsidR="00D64698">
        <w:t>,</w:t>
      </w:r>
      <w:r w:rsidR="00D64698" w:rsidRPr="00D64698">
        <w:t>163</w:t>
      </w:r>
      <w:r w:rsidR="00D64698">
        <w:t>,</w:t>
      </w:r>
      <w:r w:rsidR="00D64698" w:rsidRPr="00D64698">
        <w:t>310</w:t>
      </w:r>
      <w:r w:rsidR="00D64698">
        <w:t xml:space="preserve"> Gigawatts</w:t>
      </w:r>
      <w:r w:rsidR="006968F3">
        <w:t xml:space="preserve"> (4163 Terawatts)</w:t>
      </w:r>
      <w:r w:rsidR="00D64698">
        <w:t xml:space="preserve"> hours of electricity. The International Hydropower 2019 report</w:t>
      </w:r>
      <w:r w:rsidR="007A57E8">
        <w:t xml:space="preserve"> (</w:t>
      </w:r>
      <w:r w:rsidR="007A57E8" w:rsidRPr="007A57E8">
        <w:rPr>
          <w:i/>
          <w:color w:val="FF0000"/>
        </w:rPr>
        <w:t>figure 2</w:t>
      </w:r>
      <w:r w:rsidR="007A57E8">
        <w:t>)</w:t>
      </w:r>
      <w:r w:rsidR="006968F3">
        <w:t xml:space="preserve"> shows the 2018 capacity was 1292 Gigawatts and produced 4200 Terawatt hours</w:t>
      </w:r>
      <w:r w:rsidR="00287007">
        <w:t xml:space="preserve">. These figures should be expected to continue to rise with various schemes being constructed or planned. The planned hydropower plant </w:t>
      </w:r>
      <w:r w:rsidR="00AA7CB2">
        <w:t xml:space="preserve">expansion </w:t>
      </w:r>
      <w:r w:rsidR="00287007">
        <w:t xml:space="preserve">at Inga Falls in the Democratic Republic of Congo is expected to have a </w:t>
      </w:r>
      <w:r w:rsidR="00AA7CB2">
        <w:t xml:space="preserve">combined </w:t>
      </w:r>
      <w:r w:rsidR="00287007">
        <w:t>generation capacity of 40,000 Megawatts of electricity which is almost twice the capacity of the worlds current largest hydropower plant the Three Gorges Dam</w:t>
      </w:r>
      <w:r w:rsidR="005563BC">
        <w:t xml:space="preserve"> and potentially provide electricity of a third of the African continent</w:t>
      </w:r>
      <w:sdt>
        <w:sdtPr>
          <w:id w:val="-1253195816"/>
          <w:citation/>
        </w:sdtPr>
        <w:sdtEndPr/>
        <w:sdtContent>
          <w:r w:rsidR="00AA7CB2">
            <w:fldChar w:fldCharType="begin"/>
          </w:r>
          <w:r w:rsidR="00AA7CB2">
            <w:instrText xml:space="preserve"> CITATION Int10 \l 2057 </w:instrText>
          </w:r>
          <w:r w:rsidR="00AA7CB2">
            <w:fldChar w:fldCharType="separate"/>
          </w:r>
          <w:r w:rsidR="00AA7CB2">
            <w:rPr>
              <w:noProof/>
            </w:rPr>
            <w:t xml:space="preserve"> (International Rivers, 2010)</w:t>
          </w:r>
          <w:r w:rsidR="00AA7CB2">
            <w:fldChar w:fldCharType="end"/>
          </w:r>
        </w:sdtContent>
      </w:sdt>
      <w:r w:rsidR="00DA35AF">
        <w:t>.</w:t>
      </w:r>
    </w:p>
    <w:p w14:paraId="7D7E2BB4" w14:textId="77777777" w:rsidR="00B57030" w:rsidRDefault="00B57030">
      <w:r>
        <w:br w:type="page"/>
      </w:r>
    </w:p>
    <w:p w14:paraId="3CF8A740" w14:textId="7E46B6F8" w:rsidR="00D42D4C" w:rsidRDefault="00D42D4C" w:rsidP="00CB2F3F">
      <w:pPr>
        <w:pStyle w:val="Heading1"/>
      </w:pPr>
      <w:bookmarkStart w:id="7" w:name="_Toc32432476"/>
      <w:r>
        <w:t>Conclusion</w:t>
      </w:r>
      <w:r w:rsidR="005563BC">
        <w:t>.</w:t>
      </w:r>
      <w:bookmarkEnd w:id="7"/>
    </w:p>
    <w:p w14:paraId="77673CA0" w14:textId="6FE9A130" w:rsidR="00B23353" w:rsidRDefault="00DA35AF" w:rsidP="00D64698">
      <w:pPr>
        <w:pStyle w:val="Caption"/>
        <w:spacing w:line="360" w:lineRule="auto"/>
        <w:rPr>
          <w:i w:val="0"/>
          <w:iCs w:val="0"/>
          <w:color w:val="auto"/>
          <w:sz w:val="24"/>
          <w:szCs w:val="22"/>
        </w:rPr>
      </w:pPr>
      <w:bookmarkStart w:id="8" w:name="_Toc32225211"/>
      <w:r>
        <w:rPr>
          <w:i w:val="0"/>
          <w:iCs w:val="0"/>
          <w:color w:val="auto"/>
          <w:sz w:val="24"/>
          <w:szCs w:val="22"/>
        </w:rPr>
        <w:t>When thinking about “clean energy” it is easy to jump to conclusion that hydroelectricity is an ideal</w:t>
      </w:r>
      <w:r w:rsidR="00170602">
        <w:rPr>
          <w:i w:val="0"/>
          <w:iCs w:val="0"/>
          <w:color w:val="auto"/>
          <w:sz w:val="24"/>
          <w:szCs w:val="22"/>
        </w:rPr>
        <w:t xml:space="preserve"> clean</w:t>
      </w:r>
      <w:r>
        <w:rPr>
          <w:i w:val="0"/>
          <w:iCs w:val="0"/>
          <w:color w:val="auto"/>
          <w:sz w:val="24"/>
          <w:szCs w:val="22"/>
        </w:rPr>
        <w:t xml:space="preserve"> source, which at the point of production it is, however investigation of the literature on the subject of hydroelectricity</w:t>
      </w:r>
      <w:r w:rsidR="00F25610">
        <w:rPr>
          <w:i w:val="0"/>
          <w:iCs w:val="0"/>
          <w:color w:val="auto"/>
          <w:sz w:val="24"/>
          <w:szCs w:val="22"/>
        </w:rPr>
        <w:t>,</w:t>
      </w:r>
      <w:r>
        <w:rPr>
          <w:i w:val="0"/>
          <w:iCs w:val="0"/>
          <w:color w:val="auto"/>
          <w:sz w:val="24"/>
          <w:szCs w:val="22"/>
        </w:rPr>
        <w:t xml:space="preserve"> in particular the engineering of massive hydroelectric structures shows it is far from that. </w:t>
      </w:r>
      <w:r w:rsidR="00F25610">
        <w:rPr>
          <w:i w:val="0"/>
          <w:iCs w:val="0"/>
          <w:color w:val="auto"/>
          <w:sz w:val="24"/>
          <w:szCs w:val="22"/>
        </w:rPr>
        <w:t xml:space="preserve">It is easy to think of water as clean, however we must move beyond </w:t>
      </w:r>
      <w:r>
        <w:rPr>
          <w:i w:val="0"/>
          <w:iCs w:val="0"/>
          <w:color w:val="auto"/>
          <w:sz w:val="24"/>
          <w:szCs w:val="22"/>
        </w:rPr>
        <w:t xml:space="preserve">information </w:t>
      </w:r>
      <w:r w:rsidR="005563BC">
        <w:rPr>
          <w:i w:val="0"/>
          <w:iCs w:val="0"/>
          <w:color w:val="auto"/>
          <w:sz w:val="24"/>
          <w:szCs w:val="22"/>
        </w:rPr>
        <w:t>available from</w:t>
      </w:r>
      <w:r>
        <w:rPr>
          <w:i w:val="0"/>
          <w:iCs w:val="0"/>
          <w:color w:val="auto"/>
          <w:sz w:val="24"/>
          <w:szCs w:val="22"/>
        </w:rPr>
        <w:t xml:space="preserve"> sources such as</w:t>
      </w:r>
      <w:r w:rsidR="005563BC">
        <w:rPr>
          <w:i w:val="0"/>
          <w:iCs w:val="0"/>
          <w:color w:val="auto"/>
          <w:sz w:val="24"/>
          <w:szCs w:val="22"/>
        </w:rPr>
        <w:t xml:space="preserve"> the International Hydropower Association</w:t>
      </w:r>
      <w:r>
        <w:rPr>
          <w:i w:val="0"/>
          <w:iCs w:val="0"/>
          <w:color w:val="auto"/>
          <w:sz w:val="24"/>
          <w:szCs w:val="22"/>
        </w:rPr>
        <w:t xml:space="preserve"> and </w:t>
      </w:r>
      <w:r w:rsidR="00F25610">
        <w:rPr>
          <w:i w:val="0"/>
          <w:iCs w:val="0"/>
          <w:color w:val="auto"/>
          <w:sz w:val="24"/>
          <w:szCs w:val="22"/>
        </w:rPr>
        <w:t>into</w:t>
      </w:r>
      <w:r w:rsidR="004D5A4B">
        <w:rPr>
          <w:i w:val="0"/>
          <w:iCs w:val="0"/>
          <w:color w:val="auto"/>
          <w:sz w:val="24"/>
          <w:szCs w:val="22"/>
        </w:rPr>
        <w:t xml:space="preserve"> the </w:t>
      </w:r>
      <w:r w:rsidR="00C24D25">
        <w:rPr>
          <w:i w:val="0"/>
          <w:iCs w:val="0"/>
          <w:color w:val="auto"/>
          <w:sz w:val="24"/>
          <w:szCs w:val="22"/>
        </w:rPr>
        <w:t xml:space="preserve">construction and </w:t>
      </w:r>
      <w:r w:rsidR="004D5A4B">
        <w:rPr>
          <w:i w:val="0"/>
          <w:iCs w:val="0"/>
          <w:color w:val="auto"/>
          <w:sz w:val="24"/>
          <w:szCs w:val="22"/>
        </w:rPr>
        <w:t>ecological</w:t>
      </w:r>
      <w:r w:rsidR="00F25610">
        <w:rPr>
          <w:i w:val="0"/>
          <w:iCs w:val="0"/>
          <w:color w:val="auto"/>
          <w:sz w:val="24"/>
          <w:szCs w:val="22"/>
        </w:rPr>
        <w:t xml:space="preserve"> impact</w:t>
      </w:r>
      <w:r>
        <w:rPr>
          <w:i w:val="0"/>
          <w:iCs w:val="0"/>
          <w:color w:val="auto"/>
          <w:sz w:val="24"/>
          <w:szCs w:val="22"/>
        </w:rPr>
        <w:t xml:space="preserve">. </w:t>
      </w:r>
      <w:r w:rsidR="00920922">
        <w:rPr>
          <w:i w:val="0"/>
          <w:iCs w:val="0"/>
          <w:color w:val="auto"/>
          <w:sz w:val="24"/>
          <w:szCs w:val="22"/>
        </w:rPr>
        <w:t>H</w:t>
      </w:r>
      <w:r>
        <w:rPr>
          <w:i w:val="0"/>
          <w:iCs w:val="0"/>
          <w:color w:val="auto"/>
          <w:sz w:val="24"/>
          <w:szCs w:val="22"/>
        </w:rPr>
        <w:t>ydroelectricity presents</w:t>
      </w:r>
      <w:r w:rsidR="004D5A4B">
        <w:rPr>
          <w:i w:val="0"/>
          <w:iCs w:val="0"/>
          <w:color w:val="auto"/>
          <w:sz w:val="24"/>
          <w:szCs w:val="22"/>
        </w:rPr>
        <w:t xml:space="preserve"> just as many potential and real problems </w:t>
      </w:r>
      <w:r w:rsidR="00F25610">
        <w:rPr>
          <w:i w:val="0"/>
          <w:iCs w:val="0"/>
          <w:color w:val="auto"/>
          <w:sz w:val="24"/>
          <w:szCs w:val="22"/>
        </w:rPr>
        <w:t xml:space="preserve">to sustainable construction, environmental management and energy use </w:t>
      </w:r>
      <w:r w:rsidR="004D5A4B">
        <w:rPr>
          <w:i w:val="0"/>
          <w:iCs w:val="0"/>
          <w:color w:val="auto"/>
          <w:sz w:val="24"/>
          <w:szCs w:val="22"/>
        </w:rPr>
        <w:t xml:space="preserve">even if it doesn’t </w:t>
      </w:r>
      <w:r w:rsidR="00F25610">
        <w:rPr>
          <w:i w:val="0"/>
          <w:iCs w:val="0"/>
          <w:color w:val="auto"/>
          <w:sz w:val="24"/>
          <w:szCs w:val="22"/>
        </w:rPr>
        <w:t xml:space="preserve">meet our initial expectations of a polluting </w:t>
      </w:r>
      <w:r w:rsidR="004D5A4B">
        <w:rPr>
          <w:i w:val="0"/>
          <w:iCs w:val="0"/>
          <w:color w:val="auto"/>
          <w:sz w:val="24"/>
          <w:szCs w:val="22"/>
        </w:rPr>
        <w:t>chimney belching out Carbon Dioxide.</w:t>
      </w:r>
      <w:r w:rsidR="00F25610">
        <w:rPr>
          <w:i w:val="0"/>
          <w:iCs w:val="0"/>
          <w:color w:val="auto"/>
          <w:sz w:val="24"/>
          <w:szCs w:val="22"/>
        </w:rPr>
        <w:t xml:space="preserve"> </w:t>
      </w:r>
      <w:r w:rsidR="00920922">
        <w:rPr>
          <w:i w:val="0"/>
          <w:iCs w:val="0"/>
          <w:color w:val="auto"/>
          <w:sz w:val="24"/>
          <w:szCs w:val="22"/>
        </w:rPr>
        <w:t>Understanding</w:t>
      </w:r>
      <w:r w:rsidR="00F25610">
        <w:rPr>
          <w:i w:val="0"/>
          <w:iCs w:val="0"/>
          <w:color w:val="auto"/>
          <w:sz w:val="24"/>
          <w:szCs w:val="22"/>
        </w:rPr>
        <w:t xml:space="preserve"> of the carbon footprint of the whole life cycle of hydroelectric dams is </w:t>
      </w:r>
      <w:r w:rsidR="00920922">
        <w:rPr>
          <w:i w:val="0"/>
          <w:iCs w:val="0"/>
          <w:color w:val="auto"/>
          <w:sz w:val="24"/>
          <w:szCs w:val="22"/>
        </w:rPr>
        <w:t>essential to inform</w:t>
      </w:r>
      <w:r w:rsidR="00F25610">
        <w:rPr>
          <w:i w:val="0"/>
          <w:iCs w:val="0"/>
          <w:color w:val="auto"/>
          <w:sz w:val="24"/>
          <w:szCs w:val="22"/>
        </w:rPr>
        <w:t xml:space="preserve"> future decisions in regard to the future of sustainable energy production should consider the whole impact of projects, including volumes of material involved in construction, earth and peoples moved, along with some of the more surprising side effects from rotting plant matter. </w:t>
      </w:r>
    </w:p>
    <w:p w14:paraId="2DFEAD49" w14:textId="4032F760" w:rsidR="00C24D25" w:rsidRDefault="00C24D25">
      <w:pPr>
        <w:rPr>
          <w:i/>
          <w:iCs/>
          <w:color w:val="FF0000"/>
          <w:szCs w:val="24"/>
        </w:rPr>
      </w:pPr>
      <w:r>
        <w:rPr>
          <w:color w:val="FF0000"/>
          <w:szCs w:val="24"/>
        </w:rPr>
        <w:br w:type="page"/>
      </w:r>
    </w:p>
    <w:p w14:paraId="56F06092" w14:textId="6E121E06" w:rsidR="007B1BE5" w:rsidRPr="007B1BE5" w:rsidRDefault="007B1BE5" w:rsidP="00D64698">
      <w:pPr>
        <w:pStyle w:val="Caption"/>
        <w:spacing w:line="360" w:lineRule="auto"/>
        <w:rPr>
          <w:color w:val="FF0000"/>
          <w:sz w:val="24"/>
          <w:szCs w:val="24"/>
        </w:rPr>
      </w:pPr>
      <w:bookmarkStart w:id="9" w:name="_Toc32432479"/>
      <w:r w:rsidRPr="007B1BE5">
        <w:rPr>
          <w:color w:val="FF0000"/>
          <w:sz w:val="24"/>
          <w:szCs w:val="24"/>
        </w:rPr>
        <w:lastRenderedPageBreak/>
        <w:t xml:space="preserve">Figure </w:t>
      </w:r>
      <w:r w:rsidRPr="007B1BE5">
        <w:rPr>
          <w:color w:val="FF0000"/>
          <w:sz w:val="24"/>
          <w:szCs w:val="24"/>
        </w:rPr>
        <w:fldChar w:fldCharType="begin"/>
      </w:r>
      <w:r w:rsidRPr="007B1BE5">
        <w:rPr>
          <w:color w:val="FF0000"/>
          <w:sz w:val="24"/>
          <w:szCs w:val="24"/>
        </w:rPr>
        <w:instrText xml:space="preserve"> SEQ Figure \* ARABIC </w:instrText>
      </w:r>
      <w:r w:rsidRPr="007B1BE5">
        <w:rPr>
          <w:color w:val="FF0000"/>
          <w:sz w:val="24"/>
          <w:szCs w:val="24"/>
        </w:rPr>
        <w:fldChar w:fldCharType="separate"/>
      </w:r>
      <w:r w:rsidR="007A57E8">
        <w:rPr>
          <w:noProof/>
          <w:color w:val="FF0000"/>
          <w:sz w:val="24"/>
          <w:szCs w:val="24"/>
        </w:rPr>
        <w:t>1</w:t>
      </w:r>
      <w:r w:rsidRPr="007B1BE5">
        <w:rPr>
          <w:color w:val="FF0000"/>
          <w:sz w:val="24"/>
          <w:szCs w:val="24"/>
        </w:rPr>
        <w:fldChar w:fldCharType="end"/>
      </w:r>
      <w:r w:rsidRPr="007B1BE5">
        <w:rPr>
          <w:color w:val="FF0000"/>
          <w:sz w:val="24"/>
          <w:szCs w:val="24"/>
        </w:rPr>
        <w:t>; Taken from the International Hydropower Association 2019 report</w:t>
      </w:r>
      <w:bookmarkEnd w:id="8"/>
      <w:r w:rsidR="007A57E8">
        <w:rPr>
          <w:color w:val="FF0000"/>
          <w:sz w:val="24"/>
          <w:szCs w:val="24"/>
        </w:rPr>
        <w:t>.</w:t>
      </w:r>
      <w:bookmarkEnd w:id="9"/>
    </w:p>
    <w:p w14:paraId="23212517" w14:textId="2B4FE1A2" w:rsidR="00E54E23" w:rsidRDefault="00041B97" w:rsidP="00D64698">
      <w:pPr>
        <w:spacing w:line="360" w:lineRule="auto"/>
      </w:pPr>
      <w:r>
        <w:rPr>
          <w:noProof/>
        </w:rPr>
        <w:drawing>
          <wp:inline distT="0" distB="0" distL="0" distR="0" wp14:anchorId="61B0B6F1" wp14:editId="7B237219">
            <wp:extent cx="5730248" cy="322087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ECA378.tmp"/>
                    <pic:cNvPicPr/>
                  </pic:nvPicPr>
                  <pic:blipFill>
                    <a:blip r:embed="rId6">
                      <a:extLst>
                        <a:ext uri="{28A0092B-C50C-407E-A947-70E740481C1C}">
                          <a14:useLocalDpi xmlns:a14="http://schemas.microsoft.com/office/drawing/2010/main" val="0"/>
                        </a:ext>
                      </a:extLst>
                    </a:blip>
                    <a:stretch>
                      <a:fillRect/>
                    </a:stretch>
                  </pic:blipFill>
                  <pic:spPr>
                    <a:xfrm>
                      <a:off x="0" y="0"/>
                      <a:ext cx="5770806" cy="3243669"/>
                    </a:xfrm>
                    <a:prstGeom prst="rect">
                      <a:avLst/>
                    </a:prstGeom>
                  </pic:spPr>
                </pic:pic>
              </a:graphicData>
            </a:graphic>
          </wp:inline>
        </w:drawing>
      </w:r>
    </w:p>
    <w:p w14:paraId="328FCCD5" w14:textId="4D3D7CB7" w:rsidR="007A57E8" w:rsidRPr="00E54E23" w:rsidRDefault="007A57E8" w:rsidP="00C24D25">
      <w:pPr>
        <w:pStyle w:val="Caption"/>
      </w:pPr>
      <w:bookmarkStart w:id="10" w:name="_Toc32432480"/>
      <w:r w:rsidRPr="007A57E8">
        <w:rPr>
          <w:color w:val="FF0000"/>
          <w:sz w:val="24"/>
          <w:szCs w:val="24"/>
        </w:rPr>
        <w:t xml:space="preserve">Figure </w:t>
      </w:r>
      <w:r w:rsidRPr="007A57E8">
        <w:rPr>
          <w:color w:val="FF0000"/>
          <w:sz w:val="24"/>
          <w:szCs w:val="24"/>
        </w:rPr>
        <w:fldChar w:fldCharType="begin"/>
      </w:r>
      <w:r w:rsidRPr="007A57E8">
        <w:rPr>
          <w:color w:val="FF0000"/>
          <w:sz w:val="24"/>
          <w:szCs w:val="24"/>
        </w:rPr>
        <w:instrText xml:space="preserve"> SEQ Figure \* ARABIC </w:instrText>
      </w:r>
      <w:r w:rsidRPr="007A57E8">
        <w:rPr>
          <w:color w:val="FF0000"/>
          <w:sz w:val="24"/>
          <w:szCs w:val="24"/>
        </w:rPr>
        <w:fldChar w:fldCharType="separate"/>
      </w:r>
      <w:r w:rsidRPr="007A57E8">
        <w:rPr>
          <w:noProof/>
          <w:color w:val="FF0000"/>
          <w:sz w:val="24"/>
          <w:szCs w:val="24"/>
        </w:rPr>
        <w:t>2</w:t>
      </w:r>
      <w:r w:rsidRPr="007A57E8">
        <w:rPr>
          <w:color w:val="FF0000"/>
          <w:sz w:val="24"/>
          <w:szCs w:val="24"/>
        </w:rPr>
        <w:fldChar w:fldCharType="end"/>
      </w:r>
      <w:r w:rsidRPr="007A57E8">
        <w:rPr>
          <w:color w:val="FF0000"/>
          <w:sz w:val="24"/>
          <w:szCs w:val="24"/>
        </w:rPr>
        <w:t>; Taken from the International Hydropower Association 2019 report.</w:t>
      </w:r>
      <w:r>
        <w:rPr>
          <w:noProof/>
        </w:rPr>
        <w:drawing>
          <wp:inline distT="0" distB="0" distL="0" distR="0" wp14:anchorId="56FF5A6F" wp14:editId="2E338A52">
            <wp:extent cx="5705127" cy="46675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E0A5B4.tmp"/>
                    <pic:cNvPicPr/>
                  </pic:nvPicPr>
                  <pic:blipFill>
                    <a:blip r:embed="rId7">
                      <a:extLst>
                        <a:ext uri="{28A0092B-C50C-407E-A947-70E740481C1C}">
                          <a14:useLocalDpi xmlns:a14="http://schemas.microsoft.com/office/drawing/2010/main" val="0"/>
                        </a:ext>
                      </a:extLst>
                    </a:blip>
                    <a:stretch>
                      <a:fillRect/>
                    </a:stretch>
                  </pic:blipFill>
                  <pic:spPr>
                    <a:xfrm>
                      <a:off x="0" y="0"/>
                      <a:ext cx="5756005" cy="4709159"/>
                    </a:xfrm>
                    <a:prstGeom prst="rect">
                      <a:avLst/>
                    </a:prstGeom>
                  </pic:spPr>
                </pic:pic>
              </a:graphicData>
            </a:graphic>
          </wp:inline>
        </w:drawing>
      </w:r>
      <w:bookmarkEnd w:id="10"/>
    </w:p>
    <w:p w14:paraId="4F1D1FF7" w14:textId="092E48EE" w:rsidR="00EF30B3" w:rsidRDefault="00EF30B3" w:rsidP="00C24D25">
      <w:pPr>
        <w:spacing w:line="360" w:lineRule="auto"/>
      </w:pPr>
    </w:p>
    <w:sdt>
      <w:sdtPr>
        <w:id w:val="-530264371"/>
        <w:docPartObj>
          <w:docPartGallery w:val="Bibliographies"/>
          <w:docPartUnique/>
        </w:docPartObj>
      </w:sdtPr>
      <w:sdtEndPr/>
      <w:sdtContent>
        <w:p w14:paraId="3661811C" w14:textId="77777777" w:rsidR="00EF30B3" w:rsidRDefault="00EF30B3" w:rsidP="00C24D25">
          <w:pPr>
            <w:spacing w:line="360" w:lineRule="auto"/>
          </w:pPr>
          <w:r>
            <w:t>Bibliography</w:t>
          </w:r>
        </w:p>
        <w:sdt>
          <w:sdtPr>
            <w:id w:val="111145805"/>
            <w:bibliography/>
          </w:sdtPr>
          <w:sdtEndPr/>
          <w:sdtContent>
            <w:p w14:paraId="6DCE91A9" w14:textId="77777777" w:rsidR="00942A1C" w:rsidRDefault="00EF30B3" w:rsidP="00942A1C">
              <w:pPr>
                <w:pStyle w:val="Bibliography"/>
                <w:ind w:left="720" w:hanging="720"/>
                <w:rPr>
                  <w:noProof/>
                  <w:szCs w:val="24"/>
                </w:rPr>
              </w:pPr>
              <w:r>
                <w:fldChar w:fldCharType="begin"/>
              </w:r>
              <w:r>
                <w:instrText xml:space="preserve"> BIBLIOGRAPHY </w:instrText>
              </w:r>
              <w:r>
                <w:fldChar w:fldCharType="separate"/>
              </w:r>
              <w:r w:rsidR="00942A1C">
                <w:rPr>
                  <w:noProof/>
                </w:rPr>
                <w:t xml:space="preserve">A, P. M. (2018). Methane Emissions from Ecuadorian Hydropower Dams . </w:t>
              </w:r>
              <w:r w:rsidR="00942A1C">
                <w:rPr>
                  <w:i/>
                  <w:iCs/>
                  <w:noProof/>
                </w:rPr>
                <w:t xml:space="preserve">IOP Conf. Series: Earth and Environmental Science 151 (2018) 012002 </w:t>
              </w:r>
              <w:r w:rsidR="00942A1C">
                <w:rPr>
                  <w:noProof/>
                </w:rPr>
                <w:t>, 1-6.</w:t>
              </w:r>
            </w:p>
            <w:p w14:paraId="28B6E387" w14:textId="77777777" w:rsidR="00942A1C" w:rsidRDefault="00942A1C" w:rsidP="00942A1C">
              <w:pPr>
                <w:pStyle w:val="Bibliography"/>
                <w:ind w:left="720" w:hanging="720"/>
                <w:rPr>
                  <w:noProof/>
                </w:rPr>
              </w:pPr>
              <w:r>
                <w:rPr>
                  <w:noProof/>
                </w:rPr>
                <w:t xml:space="preserve">Boyle, G. (2012). </w:t>
              </w:r>
              <w:r>
                <w:rPr>
                  <w:i/>
                  <w:iCs/>
                  <w:noProof/>
                </w:rPr>
                <w:t>Renewable Energy, Power for a Sustainable Future</w:t>
              </w:r>
              <w:r>
                <w:rPr>
                  <w:noProof/>
                </w:rPr>
                <w:t xml:space="preserve"> (3rd ed.). Oxford: Oxford University Press.</w:t>
              </w:r>
            </w:p>
            <w:p w14:paraId="0B437183" w14:textId="77777777" w:rsidR="00942A1C" w:rsidRDefault="00942A1C" w:rsidP="00942A1C">
              <w:pPr>
                <w:pStyle w:val="Bibliography"/>
                <w:ind w:left="720" w:hanging="720"/>
                <w:rPr>
                  <w:noProof/>
                </w:rPr>
              </w:pPr>
              <w:r>
                <w:rPr>
                  <w:noProof/>
                </w:rPr>
                <w:t xml:space="preserve">Bureau of Reclamation. (2015, 03 12). </w:t>
              </w:r>
              <w:r>
                <w:rPr>
                  <w:i/>
                  <w:iCs/>
                  <w:noProof/>
                </w:rPr>
                <w:t>Hoover Dam</w:t>
              </w:r>
              <w:r>
                <w:rPr>
                  <w:noProof/>
                </w:rPr>
                <w:t>. Retrieved 02 06, 2020, from Bureau of Reclamation: https://www.usbr.gov/lc/hooverdam/history/essays/coffer.html</w:t>
              </w:r>
            </w:p>
            <w:p w14:paraId="35665C4C" w14:textId="77777777" w:rsidR="00942A1C" w:rsidRDefault="00942A1C" w:rsidP="00942A1C">
              <w:pPr>
                <w:pStyle w:val="Bibliography"/>
                <w:ind w:left="720" w:hanging="720"/>
                <w:rPr>
                  <w:noProof/>
                </w:rPr>
              </w:pPr>
              <w:r>
                <w:rPr>
                  <w:noProof/>
                </w:rPr>
                <w:t xml:space="preserve">CIRIA. (1996). </w:t>
              </w:r>
              <w:r>
                <w:rPr>
                  <w:i/>
                  <w:iCs/>
                  <w:noProof/>
                </w:rPr>
                <w:t>Engineering guide to the safety of concrete and masonry structures in the UK.</w:t>
              </w:r>
              <w:r>
                <w:rPr>
                  <w:noProof/>
                </w:rPr>
                <w:t xml:space="preserve"> London: CIRIA.</w:t>
              </w:r>
            </w:p>
            <w:p w14:paraId="32EFA1CF" w14:textId="77777777" w:rsidR="00942A1C" w:rsidRDefault="00942A1C" w:rsidP="00942A1C">
              <w:pPr>
                <w:pStyle w:val="Bibliography"/>
                <w:ind w:left="720" w:hanging="720"/>
                <w:rPr>
                  <w:noProof/>
                </w:rPr>
              </w:pPr>
              <w:r>
                <w:rPr>
                  <w:noProof/>
                </w:rPr>
                <w:t xml:space="preserve">F, L. (2017). Monitoring Thermal Pollution in Rivers Downstream of Dams. </w:t>
              </w:r>
              <w:r>
                <w:rPr>
                  <w:i/>
                  <w:iCs/>
                  <w:noProof/>
                </w:rPr>
                <w:t>Remote Sensing</w:t>
              </w:r>
              <w:r>
                <w:rPr>
                  <w:noProof/>
                </w:rPr>
                <w:t>, 1-16.</w:t>
              </w:r>
            </w:p>
            <w:p w14:paraId="2E1F3FA4" w14:textId="77777777" w:rsidR="00942A1C" w:rsidRDefault="00942A1C" w:rsidP="00942A1C">
              <w:pPr>
                <w:pStyle w:val="Bibliography"/>
                <w:ind w:left="720" w:hanging="720"/>
                <w:rPr>
                  <w:noProof/>
                </w:rPr>
              </w:pPr>
              <w:r>
                <w:rPr>
                  <w:noProof/>
                </w:rPr>
                <w:t xml:space="preserve">International Hydropower Association. (2019, 01 18). </w:t>
              </w:r>
              <w:r>
                <w:rPr>
                  <w:i/>
                  <w:iCs/>
                  <w:noProof/>
                </w:rPr>
                <w:t>Types of Hydropower</w:t>
              </w:r>
              <w:r>
                <w:rPr>
                  <w:noProof/>
                </w:rPr>
                <w:t>. Retrieved 02 2020, 02, from International Hydropower Association: https://www.hydropower.org/types-of-hydropower</w:t>
              </w:r>
            </w:p>
            <w:p w14:paraId="7FD94E51" w14:textId="77777777" w:rsidR="00942A1C" w:rsidRDefault="00942A1C" w:rsidP="00942A1C">
              <w:pPr>
                <w:pStyle w:val="Bibliography"/>
                <w:ind w:left="720" w:hanging="720"/>
                <w:rPr>
                  <w:noProof/>
                </w:rPr>
              </w:pPr>
              <w:r>
                <w:rPr>
                  <w:noProof/>
                </w:rPr>
                <w:t xml:space="preserve">International Rivers. (2010, 07 28). </w:t>
              </w:r>
              <w:r>
                <w:rPr>
                  <w:i/>
                  <w:iCs/>
                  <w:noProof/>
                </w:rPr>
                <w:t>Grand Inga Dam, DR Congo</w:t>
              </w:r>
              <w:r>
                <w:rPr>
                  <w:noProof/>
                </w:rPr>
                <w:t>. Retrieved 02 08, 2020, from International Rivers: https://www.internationalrivers.org/campaigns/grand-inga-dam-dr-congo</w:t>
              </w:r>
            </w:p>
            <w:p w14:paraId="4E9E6E2A" w14:textId="77777777" w:rsidR="00942A1C" w:rsidRDefault="00942A1C" w:rsidP="00942A1C">
              <w:pPr>
                <w:pStyle w:val="Bibliography"/>
                <w:ind w:left="720" w:hanging="720"/>
                <w:rPr>
                  <w:noProof/>
                </w:rPr>
              </w:pPr>
              <w:r>
                <w:rPr>
                  <w:noProof/>
                </w:rPr>
                <w:t xml:space="preserve">IRENA. (2018). </w:t>
              </w:r>
              <w:r>
                <w:rPr>
                  <w:i/>
                  <w:iCs/>
                  <w:noProof/>
                </w:rPr>
                <w:t>Renewable Energy Statistics 2018.</w:t>
              </w:r>
              <w:r>
                <w:rPr>
                  <w:noProof/>
                </w:rPr>
                <w:t xml:space="preserve"> Abu Dhabi: The International Renewable Energy Agency.</w:t>
              </w:r>
            </w:p>
            <w:p w14:paraId="2EF51B19" w14:textId="77777777" w:rsidR="00942A1C" w:rsidRDefault="00942A1C" w:rsidP="00942A1C">
              <w:pPr>
                <w:pStyle w:val="Bibliography"/>
                <w:ind w:left="720" w:hanging="720"/>
                <w:rPr>
                  <w:noProof/>
                </w:rPr>
              </w:pPr>
              <w:r>
                <w:rPr>
                  <w:noProof/>
                </w:rPr>
                <w:t xml:space="preserve">J, G. (2006). Methane quashes green credentials of hydropower. </w:t>
              </w:r>
              <w:r>
                <w:rPr>
                  <w:i/>
                  <w:iCs/>
                  <w:noProof/>
                </w:rPr>
                <w:t>Nature Publishing Group</w:t>
              </w:r>
              <w:r>
                <w:rPr>
                  <w:noProof/>
                </w:rPr>
                <w:t>, 524-525.</w:t>
              </w:r>
            </w:p>
            <w:p w14:paraId="0C1D5FC2" w14:textId="77777777" w:rsidR="00942A1C" w:rsidRDefault="00942A1C" w:rsidP="00942A1C">
              <w:pPr>
                <w:pStyle w:val="Bibliography"/>
                <w:ind w:left="720" w:hanging="720"/>
                <w:rPr>
                  <w:noProof/>
                </w:rPr>
              </w:pPr>
              <w:r>
                <w:rPr>
                  <w:noProof/>
                </w:rPr>
                <w:t xml:space="preserve">Moran. E. F, L. M. (2018). </w:t>
              </w:r>
              <w:r>
                <w:rPr>
                  <w:i/>
                  <w:iCs/>
                  <w:noProof/>
                </w:rPr>
                <w:t>Sustainable hydropower in the 21st century.</w:t>
              </w:r>
              <w:r>
                <w:rPr>
                  <w:noProof/>
                </w:rPr>
                <w:t xml:space="preserve"> East Lancing: Michigan State University.</w:t>
              </w:r>
            </w:p>
            <w:p w14:paraId="5DEF4880" w14:textId="77777777" w:rsidR="00942A1C" w:rsidRDefault="00942A1C" w:rsidP="00942A1C">
              <w:pPr>
                <w:pStyle w:val="Bibliography"/>
                <w:ind w:left="720" w:hanging="720"/>
                <w:rPr>
                  <w:noProof/>
                </w:rPr>
              </w:pPr>
              <w:r>
                <w:rPr>
                  <w:noProof/>
                </w:rPr>
                <w:t xml:space="preserve">Power Technology. (2013, 10 14). </w:t>
              </w:r>
              <w:r>
                <w:rPr>
                  <w:i/>
                  <w:iCs/>
                  <w:noProof/>
                </w:rPr>
                <w:t>Three Gorges Dam Hydro Electric Power Plant, China</w:t>
              </w:r>
              <w:r>
                <w:rPr>
                  <w:noProof/>
                </w:rPr>
                <w:t>. Retrieved 02 06, 2020, from Power-Technology: https://www.power-technology.com/projects/gorges/</w:t>
              </w:r>
            </w:p>
            <w:p w14:paraId="3FBD4B17" w14:textId="77777777" w:rsidR="00942A1C" w:rsidRDefault="00942A1C" w:rsidP="00942A1C">
              <w:pPr>
                <w:pStyle w:val="Bibliography"/>
                <w:ind w:left="720" w:hanging="720"/>
                <w:rPr>
                  <w:noProof/>
                </w:rPr>
              </w:pPr>
              <w:r>
                <w:rPr>
                  <w:noProof/>
                </w:rPr>
                <w:t xml:space="preserve">The Renewable Energy Hub UK. (2014, 10 21). </w:t>
              </w:r>
              <w:r>
                <w:rPr>
                  <w:i/>
                  <w:iCs/>
                  <w:noProof/>
                </w:rPr>
                <w:t>History of Hydroelctricity</w:t>
              </w:r>
              <w:r>
                <w:rPr>
                  <w:noProof/>
                </w:rPr>
                <w:t>. Retrieved 02 01, 2020, from The Renewable Energy Hub UK: https://www.renewableenergyhub.co.uk/main/hydroelectricity-information/history-of-hydroelectricity/</w:t>
              </w:r>
            </w:p>
            <w:p w14:paraId="5BF67D1B" w14:textId="77777777" w:rsidR="00942A1C" w:rsidRDefault="00942A1C" w:rsidP="00942A1C">
              <w:pPr>
                <w:pStyle w:val="Bibliography"/>
                <w:ind w:left="720" w:hanging="720"/>
                <w:rPr>
                  <w:noProof/>
                </w:rPr>
              </w:pPr>
              <w:r>
                <w:rPr>
                  <w:noProof/>
                </w:rPr>
                <w:t xml:space="preserve">Twidell J, W. T. (2015). </w:t>
              </w:r>
              <w:r>
                <w:rPr>
                  <w:i/>
                  <w:iCs/>
                  <w:noProof/>
                </w:rPr>
                <w:t>Renewable Enegy Resources.</w:t>
              </w:r>
              <w:r>
                <w:rPr>
                  <w:noProof/>
                </w:rPr>
                <w:t xml:space="preserve"> Oxon: Routledge.</w:t>
              </w:r>
            </w:p>
            <w:p w14:paraId="3BCE8213" w14:textId="269C09ED" w:rsidR="00EF30B3" w:rsidRPr="00045CD6" w:rsidRDefault="00EF30B3" w:rsidP="00942A1C">
              <w:pPr>
                <w:spacing w:line="360" w:lineRule="auto"/>
              </w:pPr>
              <w:r>
                <w:rPr>
                  <w:b/>
                  <w:bCs/>
                  <w:noProof/>
                </w:rPr>
                <w:fldChar w:fldCharType="end"/>
              </w:r>
            </w:p>
          </w:sdtContent>
        </w:sdt>
      </w:sdtContent>
    </w:sdt>
    <w:sectPr w:rsidR="00EF30B3" w:rsidRPr="00045C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7CD2"/>
    <w:multiLevelType w:val="hybridMultilevel"/>
    <w:tmpl w:val="C2C4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15F56"/>
    <w:multiLevelType w:val="hybridMultilevel"/>
    <w:tmpl w:val="815AE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62BCF"/>
    <w:multiLevelType w:val="multilevel"/>
    <w:tmpl w:val="9D707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F219A"/>
    <w:multiLevelType w:val="hybridMultilevel"/>
    <w:tmpl w:val="955A1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D95C59"/>
    <w:multiLevelType w:val="hybridMultilevel"/>
    <w:tmpl w:val="16CC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42A6A"/>
    <w:multiLevelType w:val="hybridMultilevel"/>
    <w:tmpl w:val="BB6E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B5CAE"/>
    <w:multiLevelType w:val="multilevel"/>
    <w:tmpl w:val="7E2E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6"/>
  </w:num>
  <w:num w:numId="4">
    <w:abstractNumId w:val="3"/>
  </w:num>
  <w:num w:numId="5">
    <w:abstractNumId w:val="2"/>
  </w:num>
  <w:num w:numId="6">
    <w:abstractNumId w:val="2"/>
    <w:lvlOverride w:ilvl="2">
      <w:lvl w:ilvl="2">
        <w:numFmt w:val="bullet"/>
        <w:lvlText w:val=""/>
        <w:lvlJc w:val="left"/>
        <w:pPr>
          <w:tabs>
            <w:tab w:val="num" w:pos="2160"/>
          </w:tabs>
          <w:ind w:left="2160" w:hanging="360"/>
        </w:pPr>
        <w:rPr>
          <w:rFonts w:ascii="Symbol" w:hAnsi="Symbol" w:hint="default"/>
          <w:sz w:val="20"/>
        </w:rPr>
      </w:lvl>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403"/>
    <w:rsid w:val="00021970"/>
    <w:rsid w:val="00041B97"/>
    <w:rsid w:val="00045CD6"/>
    <w:rsid w:val="000508C2"/>
    <w:rsid w:val="00057035"/>
    <w:rsid w:val="0005709B"/>
    <w:rsid w:val="00072B19"/>
    <w:rsid w:val="0009787E"/>
    <w:rsid w:val="000D4B11"/>
    <w:rsid w:val="00104F3A"/>
    <w:rsid w:val="00107DAA"/>
    <w:rsid w:val="00142E23"/>
    <w:rsid w:val="0016020F"/>
    <w:rsid w:val="00170602"/>
    <w:rsid w:val="00192149"/>
    <w:rsid w:val="001A5474"/>
    <w:rsid w:val="001E3ACF"/>
    <w:rsid w:val="002657A4"/>
    <w:rsid w:val="00287007"/>
    <w:rsid w:val="002B517B"/>
    <w:rsid w:val="002E7E7A"/>
    <w:rsid w:val="00314AD7"/>
    <w:rsid w:val="0032297D"/>
    <w:rsid w:val="00333179"/>
    <w:rsid w:val="003C5B3F"/>
    <w:rsid w:val="004177B0"/>
    <w:rsid w:val="004420E9"/>
    <w:rsid w:val="00456403"/>
    <w:rsid w:val="004901E2"/>
    <w:rsid w:val="004B145A"/>
    <w:rsid w:val="004D5A4B"/>
    <w:rsid w:val="0052564E"/>
    <w:rsid w:val="005563BC"/>
    <w:rsid w:val="00561BFB"/>
    <w:rsid w:val="0056267A"/>
    <w:rsid w:val="005716F9"/>
    <w:rsid w:val="00575D2D"/>
    <w:rsid w:val="00594570"/>
    <w:rsid w:val="005A0237"/>
    <w:rsid w:val="005F0501"/>
    <w:rsid w:val="00614E2A"/>
    <w:rsid w:val="0061549E"/>
    <w:rsid w:val="00661D90"/>
    <w:rsid w:val="006968F3"/>
    <w:rsid w:val="00732CF1"/>
    <w:rsid w:val="00745C47"/>
    <w:rsid w:val="00790069"/>
    <w:rsid w:val="00794724"/>
    <w:rsid w:val="007A57E8"/>
    <w:rsid w:val="007B1BE5"/>
    <w:rsid w:val="007E05A6"/>
    <w:rsid w:val="007E2BAB"/>
    <w:rsid w:val="007E464C"/>
    <w:rsid w:val="00826A9C"/>
    <w:rsid w:val="00864789"/>
    <w:rsid w:val="008719AB"/>
    <w:rsid w:val="00882E51"/>
    <w:rsid w:val="0088575E"/>
    <w:rsid w:val="008D1287"/>
    <w:rsid w:val="008D60D9"/>
    <w:rsid w:val="008F3645"/>
    <w:rsid w:val="0090267E"/>
    <w:rsid w:val="0090304B"/>
    <w:rsid w:val="00920922"/>
    <w:rsid w:val="00942A1C"/>
    <w:rsid w:val="00981964"/>
    <w:rsid w:val="00990057"/>
    <w:rsid w:val="0099017F"/>
    <w:rsid w:val="009B5FA8"/>
    <w:rsid w:val="009C1AC0"/>
    <w:rsid w:val="009C5B1E"/>
    <w:rsid w:val="00A24141"/>
    <w:rsid w:val="00A26738"/>
    <w:rsid w:val="00A60E72"/>
    <w:rsid w:val="00A845ED"/>
    <w:rsid w:val="00AA7CB2"/>
    <w:rsid w:val="00AB6E78"/>
    <w:rsid w:val="00AE32FE"/>
    <w:rsid w:val="00AE40B0"/>
    <w:rsid w:val="00B14D97"/>
    <w:rsid w:val="00B23353"/>
    <w:rsid w:val="00B274EB"/>
    <w:rsid w:val="00B57030"/>
    <w:rsid w:val="00B706ED"/>
    <w:rsid w:val="00BB6DCB"/>
    <w:rsid w:val="00BD1E6C"/>
    <w:rsid w:val="00BE2411"/>
    <w:rsid w:val="00C00E3C"/>
    <w:rsid w:val="00C038CF"/>
    <w:rsid w:val="00C24D25"/>
    <w:rsid w:val="00C437EC"/>
    <w:rsid w:val="00C77F05"/>
    <w:rsid w:val="00CB2F3F"/>
    <w:rsid w:val="00CC1EE7"/>
    <w:rsid w:val="00CF48D0"/>
    <w:rsid w:val="00CF5B06"/>
    <w:rsid w:val="00D422EC"/>
    <w:rsid w:val="00D42D4C"/>
    <w:rsid w:val="00D55838"/>
    <w:rsid w:val="00D60FE1"/>
    <w:rsid w:val="00D64698"/>
    <w:rsid w:val="00DA35AF"/>
    <w:rsid w:val="00DE1064"/>
    <w:rsid w:val="00DF5D78"/>
    <w:rsid w:val="00E54E23"/>
    <w:rsid w:val="00E90A41"/>
    <w:rsid w:val="00EA6E32"/>
    <w:rsid w:val="00ED3825"/>
    <w:rsid w:val="00EE337A"/>
    <w:rsid w:val="00EF30B3"/>
    <w:rsid w:val="00EF6C46"/>
    <w:rsid w:val="00F25610"/>
    <w:rsid w:val="00F64A66"/>
    <w:rsid w:val="00F978F1"/>
    <w:rsid w:val="00FA4F6B"/>
    <w:rsid w:val="00FB4BE0"/>
    <w:rsid w:val="00FF0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382C"/>
  <w15:chartTrackingRefBased/>
  <w15:docId w15:val="{9B3331DB-E4BF-4F59-BCCC-A3C21CE2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403"/>
    <w:rPr>
      <w:rFonts w:ascii="Arial" w:hAnsi="Arial"/>
      <w:sz w:val="24"/>
    </w:rPr>
  </w:style>
  <w:style w:type="paragraph" w:styleId="Heading1">
    <w:name w:val="heading 1"/>
    <w:basedOn w:val="Normal"/>
    <w:next w:val="Normal"/>
    <w:link w:val="Heading1Char"/>
    <w:uiPriority w:val="9"/>
    <w:qFormat/>
    <w:rsid w:val="00456403"/>
    <w:pPr>
      <w:keepNext/>
      <w:keepLines/>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456403"/>
    <w:pPr>
      <w:keepNext/>
      <w:keepLines/>
      <w:spacing w:before="40" w:after="0"/>
      <w:outlineLvl w:val="1"/>
    </w:pPr>
    <w:rPr>
      <w:rFonts w:eastAsiaTheme="majorEastAsia" w:cstheme="majorBidi"/>
      <w:color w:val="00B0F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403"/>
    <w:rPr>
      <w:rFonts w:ascii="Arial" w:eastAsiaTheme="majorEastAsia" w:hAnsi="Arial" w:cstheme="majorBidi"/>
      <w:color w:val="2F5496" w:themeColor="accent1" w:themeShade="BF"/>
      <w:sz w:val="40"/>
      <w:szCs w:val="32"/>
    </w:rPr>
  </w:style>
  <w:style w:type="character" w:customStyle="1" w:styleId="Heading2Char">
    <w:name w:val="Heading 2 Char"/>
    <w:basedOn w:val="DefaultParagraphFont"/>
    <w:link w:val="Heading2"/>
    <w:uiPriority w:val="9"/>
    <w:rsid w:val="00456403"/>
    <w:rPr>
      <w:rFonts w:ascii="Arial" w:eastAsiaTheme="majorEastAsia" w:hAnsi="Arial" w:cstheme="majorBidi"/>
      <w:color w:val="00B0F0"/>
      <w:sz w:val="32"/>
      <w:szCs w:val="26"/>
    </w:rPr>
  </w:style>
  <w:style w:type="paragraph" w:styleId="NormalWeb">
    <w:name w:val="Normal (Web)"/>
    <w:basedOn w:val="Normal"/>
    <w:uiPriority w:val="99"/>
    <w:unhideWhenUsed/>
    <w:rsid w:val="004901E2"/>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EF30B3"/>
  </w:style>
  <w:style w:type="character" w:styleId="Strong">
    <w:name w:val="Strong"/>
    <w:basedOn w:val="DefaultParagraphFont"/>
    <w:uiPriority w:val="22"/>
    <w:qFormat/>
    <w:rsid w:val="00A60E72"/>
    <w:rPr>
      <w:b/>
      <w:bCs/>
    </w:rPr>
  </w:style>
  <w:style w:type="paragraph" w:styleId="TOCHeading">
    <w:name w:val="TOC Heading"/>
    <w:basedOn w:val="Heading1"/>
    <w:next w:val="Normal"/>
    <w:uiPriority w:val="39"/>
    <w:unhideWhenUsed/>
    <w:qFormat/>
    <w:rsid w:val="00EA6E32"/>
    <w:pPr>
      <w:outlineLvl w:val="9"/>
    </w:pPr>
    <w:rPr>
      <w:rFonts w:asciiTheme="majorHAnsi" w:hAnsiTheme="majorHAnsi"/>
      <w:sz w:val="32"/>
      <w:lang w:val="en-US"/>
    </w:rPr>
  </w:style>
  <w:style w:type="paragraph" w:styleId="TOC1">
    <w:name w:val="toc 1"/>
    <w:basedOn w:val="Normal"/>
    <w:next w:val="Normal"/>
    <w:autoRedefine/>
    <w:uiPriority w:val="39"/>
    <w:unhideWhenUsed/>
    <w:rsid w:val="00EA6E32"/>
    <w:pPr>
      <w:spacing w:after="100"/>
    </w:pPr>
  </w:style>
  <w:style w:type="paragraph" w:styleId="TOC2">
    <w:name w:val="toc 2"/>
    <w:basedOn w:val="Normal"/>
    <w:next w:val="Normal"/>
    <w:autoRedefine/>
    <w:uiPriority w:val="39"/>
    <w:unhideWhenUsed/>
    <w:rsid w:val="00EA6E32"/>
    <w:pPr>
      <w:spacing w:after="100"/>
      <w:ind w:left="240"/>
    </w:pPr>
  </w:style>
  <w:style w:type="character" w:styleId="Hyperlink">
    <w:name w:val="Hyperlink"/>
    <w:basedOn w:val="DefaultParagraphFont"/>
    <w:uiPriority w:val="99"/>
    <w:unhideWhenUsed/>
    <w:rsid w:val="00EA6E32"/>
    <w:rPr>
      <w:color w:val="0563C1" w:themeColor="hyperlink"/>
      <w:u w:val="single"/>
    </w:rPr>
  </w:style>
  <w:style w:type="paragraph" w:styleId="Caption">
    <w:name w:val="caption"/>
    <w:basedOn w:val="Normal"/>
    <w:next w:val="Normal"/>
    <w:uiPriority w:val="35"/>
    <w:unhideWhenUsed/>
    <w:qFormat/>
    <w:rsid w:val="007B1B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1BE5"/>
    <w:pPr>
      <w:spacing w:after="0"/>
    </w:pPr>
  </w:style>
  <w:style w:type="paragraph" w:styleId="ListParagraph">
    <w:name w:val="List Paragraph"/>
    <w:basedOn w:val="Normal"/>
    <w:uiPriority w:val="34"/>
    <w:qFormat/>
    <w:rsid w:val="001A5474"/>
    <w:pPr>
      <w:ind w:left="720"/>
      <w:contextualSpacing/>
    </w:pPr>
  </w:style>
  <w:style w:type="paragraph" w:customStyle="1" w:styleId="-active">
    <w:name w:val="-active"/>
    <w:basedOn w:val="Normal"/>
    <w:rsid w:val="00D5583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3">
    <w:name w:val="h3"/>
    <w:basedOn w:val="DefaultParagraphFont"/>
    <w:rsid w:val="00D55838"/>
  </w:style>
  <w:style w:type="paragraph" w:styleId="NoSpacing">
    <w:name w:val="No Spacing"/>
    <w:uiPriority w:val="1"/>
    <w:qFormat/>
    <w:rsid w:val="00B23353"/>
    <w:pPr>
      <w:spacing w:after="0" w:line="240" w:lineRule="auto"/>
    </w:pPr>
    <w:rPr>
      <w:rFonts w:ascii="Arial" w:hAnsi="Arial"/>
      <w:sz w:val="24"/>
    </w:rPr>
  </w:style>
  <w:style w:type="character" w:styleId="PlaceholderText">
    <w:name w:val="Placeholder Text"/>
    <w:basedOn w:val="DefaultParagraphFont"/>
    <w:uiPriority w:val="99"/>
    <w:semiHidden/>
    <w:rsid w:val="008719A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35335">
      <w:bodyDiv w:val="1"/>
      <w:marLeft w:val="0"/>
      <w:marRight w:val="0"/>
      <w:marTop w:val="0"/>
      <w:marBottom w:val="0"/>
      <w:divBdr>
        <w:top w:val="none" w:sz="0" w:space="0" w:color="auto"/>
        <w:left w:val="none" w:sz="0" w:space="0" w:color="auto"/>
        <w:bottom w:val="none" w:sz="0" w:space="0" w:color="auto"/>
        <w:right w:val="none" w:sz="0" w:space="0" w:color="auto"/>
      </w:divBdr>
    </w:div>
    <w:div w:id="126437921">
      <w:bodyDiv w:val="1"/>
      <w:marLeft w:val="0"/>
      <w:marRight w:val="0"/>
      <w:marTop w:val="0"/>
      <w:marBottom w:val="0"/>
      <w:divBdr>
        <w:top w:val="none" w:sz="0" w:space="0" w:color="auto"/>
        <w:left w:val="none" w:sz="0" w:space="0" w:color="auto"/>
        <w:bottom w:val="none" w:sz="0" w:space="0" w:color="auto"/>
        <w:right w:val="none" w:sz="0" w:space="0" w:color="auto"/>
      </w:divBdr>
    </w:div>
    <w:div w:id="132791300">
      <w:bodyDiv w:val="1"/>
      <w:marLeft w:val="0"/>
      <w:marRight w:val="0"/>
      <w:marTop w:val="0"/>
      <w:marBottom w:val="0"/>
      <w:divBdr>
        <w:top w:val="none" w:sz="0" w:space="0" w:color="auto"/>
        <w:left w:val="none" w:sz="0" w:space="0" w:color="auto"/>
        <w:bottom w:val="none" w:sz="0" w:space="0" w:color="auto"/>
        <w:right w:val="none" w:sz="0" w:space="0" w:color="auto"/>
      </w:divBdr>
    </w:div>
    <w:div w:id="198133080">
      <w:bodyDiv w:val="1"/>
      <w:marLeft w:val="0"/>
      <w:marRight w:val="0"/>
      <w:marTop w:val="0"/>
      <w:marBottom w:val="0"/>
      <w:divBdr>
        <w:top w:val="none" w:sz="0" w:space="0" w:color="auto"/>
        <w:left w:val="none" w:sz="0" w:space="0" w:color="auto"/>
        <w:bottom w:val="none" w:sz="0" w:space="0" w:color="auto"/>
        <w:right w:val="none" w:sz="0" w:space="0" w:color="auto"/>
      </w:divBdr>
    </w:div>
    <w:div w:id="266741636">
      <w:bodyDiv w:val="1"/>
      <w:marLeft w:val="0"/>
      <w:marRight w:val="0"/>
      <w:marTop w:val="0"/>
      <w:marBottom w:val="0"/>
      <w:divBdr>
        <w:top w:val="none" w:sz="0" w:space="0" w:color="auto"/>
        <w:left w:val="none" w:sz="0" w:space="0" w:color="auto"/>
        <w:bottom w:val="none" w:sz="0" w:space="0" w:color="auto"/>
        <w:right w:val="none" w:sz="0" w:space="0" w:color="auto"/>
      </w:divBdr>
    </w:div>
    <w:div w:id="270938798">
      <w:bodyDiv w:val="1"/>
      <w:marLeft w:val="0"/>
      <w:marRight w:val="0"/>
      <w:marTop w:val="0"/>
      <w:marBottom w:val="0"/>
      <w:divBdr>
        <w:top w:val="none" w:sz="0" w:space="0" w:color="auto"/>
        <w:left w:val="none" w:sz="0" w:space="0" w:color="auto"/>
        <w:bottom w:val="none" w:sz="0" w:space="0" w:color="auto"/>
        <w:right w:val="none" w:sz="0" w:space="0" w:color="auto"/>
      </w:divBdr>
    </w:div>
    <w:div w:id="287250552">
      <w:bodyDiv w:val="1"/>
      <w:marLeft w:val="0"/>
      <w:marRight w:val="0"/>
      <w:marTop w:val="0"/>
      <w:marBottom w:val="0"/>
      <w:divBdr>
        <w:top w:val="none" w:sz="0" w:space="0" w:color="auto"/>
        <w:left w:val="none" w:sz="0" w:space="0" w:color="auto"/>
        <w:bottom w:val="none" w:sz="0" w:space="0" w:color="auto"/>
        <w:right w:val="none" w:sz="0" w:space="0" w:color="auto"/>
      </w:divBdr>
    </w:div>
    <w:div w:id="310985374">
      <w:bodyDiv w:val="1"/>
      <w:marLeft w:val="0"/>
      <w:marRight w:val="0"/>
      <w:marTop w:val="0"/>
      <w:marBottom w:val="0"/>
      <w:divBdr>
        <w:top w:val="none" w:sz="0" w:space="0" w:color="auto"/>
        <w:left w:val="none" w:sz="0" w:space="0" w:color="auto"/>
        <w:bottom w:val="none" w:sz="0" w:space="0" w:color="auto"/>
        <w:right w:val="none" w:sz="0" w:space="0" w:color="auto"/>
      </w:divBdr>
    </w:div>
    <w:div w:id="331492448">
      <w:bodyDiv w:val="1"/>
      <w:marLeft w:val="0"/>
      <w:marRight w:val="0"/>
      <w:marTop w:val="0"/>
      <w:marBottom w:val="0"/>
      <w:divBdr>
        <w:top w:val="none" w:sz="0" w:space="0" w:color="auto"/>
        <w:left w:val="none" w:sz="0" w:space="0" w:color="auto"/>
        <w:bottom w:val="none" w:sz="0" w:space="0" w:color="auto"/>
        <w:right w:val="none" w:sz="0" w:space="0" w:color="auto"/>
      </w:divBdr>
    </w:div>
    <w:div w:id="333268811">
      <w:bodyDiv w:val="1"/>
      <w:marLeft w:val="0"/>
      <w:marRight w:val="0"/>
      <w:marTop w:val="0"/>
      <w:marBottom w:val="0"/>
      <w:divBdr>
        <w:top w:val="none" w:sz="0" w:space="0" w:color="auto"/>
        <w:left w:val="none" w:sz="0" w:space="0" w:color="auto"/>
        <w:bottom w:val="none" w:sz="0" w:space="0" w:color="auto"/>
        <w:right w:val="none" w:sz="0" w:space="0" w:color="auto"/>
      </w:divBdr>
    </w:div>
    <w:div w:id="335501315">
      <w:bodyDiv w:val="1"/>
      <w:marLeft w:val="0"/>
      <w:marRight w:val="0"/>
      <w:marTop w:val="0"/>
      <w:marBottom w:val="0"/>
      <w:divBdr>
        <w:top w:val="none" w:sz="0" w:space="0" w:color="auto"/>
        <w:left w:val="none" w:sz="0" w:space="0" w:color="auto"/>
        <w:bottom w:val="none" w:sz="0" w:space="0" w:color="auto"/>
        <w:right w:val="none" w:sz="0" w:space="0" w:color="auto"/>
      </w:divBdr>
    </w:div>
    <w:div w:id="411507871">
      <w:bodyDiv w:val="1"/>
      <w:marLeft w:val="0"/>
      <w:marRight w:val="0"/>
      <w:marTop w:val="0"/>
      <w:marBottom w:val="0"/>
      <w:divBdr>
        <w:top w:val="none" w:sz="0" w:space="0" w:color="auto"/>
        <w:left w:val="none" w:sz="0" w:space="0" w:color="auto"/>
        <w:bottom w:val="none" w:sz="0" w:space="0" w:color="auto"/>
        <w:right w:val="none" w:sz="0" w:space="0" w:color="auto"/>
      </w:divBdr>
    </w:div>
    <w:div w:id="442040764">
      <w:bodyDiv w:val="1"/>
      <w:marLeft w:val="0"/>
      <w:marRight w:val="0"/>
      <w:marTop w:val="0"/>
      <w:marBottom w:val="0"/>
      <w:divBdr>
        <w:top w:val="none" w:sz="0" w:space="0" w:color="auto"/>
        <w:left w:val="none" w:sz="0" w:space="0" w:color="auto"/>
        <w:bottom w:val="none" w:sz="0" w:space="0" w:color="auto"/>
        <w:right w:val="none" w:sz="0" w:space="0" w:color="auto"/>
      </w:divBdr>
    </w:div>
    <w:div w:id="519242838">
      <w:bodyDiv w:val="1"/>
      <w:marLeft w:val="0"/>
      <w:marRight w:val="0"/>
      <w:marTop w:val="0"/>
      <w:marBottom w:val="0"/>
      <w:divBdr>
        <w:top w:val="none" w:sz="0" w:space="0" w:color="auto"/>
        <w:left w:val="none" w:sz="0" w:space="0" w:color="auto"/>
        <w:bottom w:val="none" w:sz="0" w:space="0" w:color="auto"/>
        <w:right w:val="none" w:sz="0" w:space="0" w:color="auto"/>
      </w:divBdr>
    </w:div>
    <w:div w:id="561911252">
      <w:bodyDiv w:val="1"/>
      <w:marLeft w:val="0"/>
      <w:marRight w:val="0"/>
      <w:marTop w:val="0"/>
      <w:marBottom w:val="0"/>
      <w:divBdr>
        <w:top w:val="none" w:sz="0" w:space="0" w:color="auto"/>
        <w:left w:val="none" w:sz="0" w:space="0" w:color="auto"/>
        <w:bottom w:val="none" w:sz="0" w:space="0" w:color="auto"/>
        <w:right w:val="none" w:sz="0" w:space="0" w:color="auto"/>
      </w:divBdr>
    </w:div>
    <w:div w:id="585723771">
      <w:bodyDiv w:val="1"/>
      <w:marLeft w:val="0"/>
      <w:marRight w:val="0"/>
      <w:marTop w:val="0"/>
      <w:marBottom w:val="0"/>
      <w:divBdr>
        <w:top w:val="none" w:sz="0" w:space="0" w:color="auto"/>
        <w:left w:val="none" w:sz="0" w:space="0" w:color="auto"/>
        <w:bottom w:val="none" w:sz="0" w:space="0" w:color="auto"/>
        <w:right w:val="none" w:sz="0" w:space="0" w:color="auto"/>
      </w:divBdr>
    </w:div>
    <w:div w:id="600378318">
      <w:bodyDiv w:val="1"/>
      <w:marLeft w:val="0"/>
      <w:marRight w:val="0"/>
      <w:marTop w:val="0"/>
      <w:marBottom w:val="0"/>
      <w:divBdr>
        <w:top w:val="none" w:sz="0" w:space="0" w:color="auto"/>
        <w:left w:val="none" w:sz="0" w:space="0" w:color="auto"/>
        <w:bottom w:val="none" w:sz="0" w:space="0" w:color="auto"/>
        <w:right w:val="none" w:sz="0" w:space="0" w:color="auto"/>
      </w:divBdr>
    </w:div>
    <w:div w:id="602149916">
      <w:bodyDiv w:val="1"/>
      <w:marLeft w:val="0"/>
      <w:marRight w:val="0"/>
      <w:marTop w:val="0"/>
      <w:marBottom w:val="0"/>
      <w:divBdr>
        <w:top w:val="none" w:sz="0" w:space="0" w:color="auto"/>
        <w:left w:val="none" w:sz="0" w:space="0" w:color="auto"/>
        <w:bottom w:val="none" w:sz="0" w:space="0" w:color="auto"/>
        <w:right w:val="none" w:sz="0" w:space="0" w:color="auto"/>
      </w:divBdr>
    </w:div>
    <w:div w:id="610824983">
      <w:bodyDiv w:val="1"/>
      <w:marLeft w:val="0"/>
      <w:marRight w:val="0"/>
      <w:marTop w:val="0"/>
      <w:marBottom w:val="0"/>
      <w:divBdr>
        <w:top w:val="none" w:sz="0" w:space="0" w:color="auto"/>
        <w:left w:val="none" w:sz="0" w:space="0" w:color="auto"/>
        <w:bottom w:val="none" w:sz="0" w:space="0" w:color="auto"/>
        <w:right w:val="none" w:sz="0" w:space="0" w:color="auto"/>
      </w:divBdr>
    </w:div>
    <w:div w:id="615063183">
      <w:bodyDiv w:val="1"/>
      <w:marLeft w:val="0"/>
      <w:marRight w:val="0"/>
      <w:marTop w:val="0"/>
      <w:marBottom w:val="0"/>
      <w:divBdr>
        <w:top w:val="none" w:sz="0" w:space="0" w:color="auto"/>
        <w:left w:val="none" w:sz="0" w:space="0" w:color="auto"/>
        <w:bottom w:val="none" w:sz="0" w:space="0" w:color="auto"/>
        <w:right w:val="none" w:sz="0" w:space="0" w:color="auto"/>
      </w:divBdr>
    </w:div>
    <w:div w:id="617031924">
      <w:bodyDiv w:val="1"/>
      <w:marLeft w:val="0"/>
      <w:marRight w:val="0"/>
      <w:marTop w:val="0"/>
      <w:marBottom w:val="0"/>
      <w:divBdr>
        <w:top w:val="none" w:sz="0" w:space="0" w:color="auto"/>
        <w:left w:val="none" w:sz="0" w:space="0" w:color="auto"/>
        <w:bottom w:val="none" w:sz="0" w:space="0" w:color="auto"/>
        <w:right w:val="none" w:sz="0" w:space="0" w:color="auto"/>
      </w:divBdr>
    </w:div>
    <w:div w:id="663896068">
      <w:bodyDiv w:val="1"/>
      <w:marLeft w:val="0"/>
      <w:marRight w:val="0"/>
      <w:marTop w:val="0"/>
      <w:marBottom w:val="0"/>
      <w:divBdr>
        <w:top w:val="none" w:sz="0" w:space="0" w:color="auto"/>
        <w:left w:val="none" w:sz="0" w:space="0" w:color="auto"/>
        <w:bottom w:val="none" w:sz="0" w:space="0" w:color="auto"/>
        <w:right w:val="none" w:sz="0" w:space="0" w:color="auto"/>
      </w:divBdr>
    </w:div>
    <w:div w:id="708647198">
      <w:bodyDiv w:val="1"/>
      <w:marLeft w:val="0"/>
      <w:marRight w:val="0"/>
      <w:marTop w:val="0"/>
      <w:marBottom w:val="0"/>
      <w:divBdr>
        <w:top w:val="none" w:sz="0" w:space="0" w:color="auto"/>
        <w:left w:val="none" w:sz="0" w:space="0" w:color="auto"/>
        <w:bottom w:val="none" w:sz="0" w:space="0" w:color="auto"/>
        <w:right w:val="none" w:sz="0" w:space="0" w:color="auto"/>
      </w:divBdr>
    </w:div>
    <w:div w:id="720591414">
      <w:bodyDiv w:val="1"/>
      <w:marLeft w:val="0"/>
      <w:marRight w:val="0"/>
      <w:marTop w:val="0"/>
      <w:marBottom w:val="0"/>
      <w:divBdr>
        <w:top w:val="none" w:sz="0" w:space="0" w:color="auto"/>
        <w:left w:val="none" w:sz="0" w:space="0" w:color="auto"/>
        <w:bottom w:val="none" w:sz="0" w:space="0" w:color="auto"/>
        <w:right w:val="none" w:sz="0" w:space="0" w:color="auto"/>
      </w:divBdr>
    </w:div>
    <w:div w:id="728263116">
      <w:bodyDiv w:val="1"/>
      <w:marLeft w:val="0"/>
      <w:marRight w:val="0"/>
      <w:marTop w:val="0"/>
      <w:marBottom w:val="0"/>
      <w:divBdr>
        <w:top w:val="none" w:sz="0" w:space="0" w:color="auto"/>
        <w:left w:val="none" w:sz="0" w:space="0" w:color="auto"/>
        <w:bottom w:val="none" w:sz="0" w:space="0" w:color="auto"/>
        <w:right w:val="none" w:sz="0" w:space="0" w:color="auto"/>
      </w:divBdr>
    </w:div>
    <w:div w:id="791442672">
      <w:bodyDiv w:val="1"/>
      <w:marLeft w:val="0"/>
      <w:marRight w:val="0"/>
      <w:marTop w:val="0"/>
      <w:marBottom w:val="0"/>
      <w:divBdr>
        <w:top w:val="none" w:sz="0" w:space="0" w:color="auto"/>
        <w:left w:val="none" w:sz="0" w:space="0" w:color="auto"/>
        <w:bottom w:val="none" w:sz="0" w:space="0" w:color="auto"/>
        <w:right w:val="none" w:sz="0" w:space="0" w:color="auto"/>
      </w:divBdr>
    </w:div>
    <w:div w:id="824518311">
      <w:bodyDiv w:val="1"/>
      <w:marLeft w:val="0"/>
      <w:marRight w:val="0"/>
      <w:marTop w:val="0"/>
      <w:marBottom w:val="0"/>
      <w:divBdr>
        <w:top w:val="none" w:sz="0" w:space="0" w:color="auto"/>
        <w:left w:val="none" w:sz="0" w:space="0" w:color="auto"/>
        <w:bottom w:val="none" w:sz="0" w:space="0" w:color="auto"/>
        <w:right w:val="none" w:sz="0" w:space="0" w:color="auto"/>
      </w:divBdr>
    </w:div>
    <w:div w:id="863205893">
      <w:bodyDiv w:val="1"/>
      <w:marLeft w:val="0"/>
      <w:marRight w:val="0"/>
      <w:marTop w:val="0"/>
      <w:marBottom w:val="0"/>
      <w:divBdr>
        <w:top w:val="none" w:sz="0" w:space="0" w:color="auto"/>
        <w:left w:val="none" w:sz="0" w:space="0" w:color="auto"/>
        <w:bottom w:val="none" w:sz="0" w:space="0" w:color="auto"/>
        <w:right w:val="none" w:sz="0" w:space="0" w:color="auto"/>
      </w:divBdr>
    </w:div>
    <w:div w:id="864640892">
      <w:bodyDiv w:val="1"/>
      <w:marLeft w:val="0"/>
      <w:marRight w:val="0"/>
      <w:marTop w:val="0"/>
      <w:marBottom w:val="0"/>
      <w:divBdr>
        <w:top w:val="none" w:sz="0" w:space="0" w:color="auto"/>
        <w:left w:val="none" w:sz="0" w:space="0" w:color="auto"/>
        <w:bottom w:val="none" w:sz="0" w:space="0" w:color="auto"/>
        <w:right w:val="none" w:sz="0" w:space="0" w:color="auto"/>
      </w:divBdr>
    </w:div>
    <w:div w:id="885213257">
      <w:bodyDiv w:val="1"/>
      <w:marLeft w:val="0"/>
      <w:marRight w:val="0"/>
      <w:marTop w:val="0"/>
      <w:marBottom w:val="0"/>
      <w:divBdr>
        <w:top w:val="none" w:sz="0" w:space="0" w:color="auto"/>
        <w:left w:val="none" w:sz="0" w:space="0" w:color="auto"/>
        <w:bottom w:val="none" w:sz="0" w:space="0" w:color="auto"/>
        <w:right w:val="none" w:sz="0" w:space="0" w:color="auto"/>
      </w:divBdr>
    </w:div>
    <w:div w:id="898594978">
      <w:bodyDiv w:val="1"/>
      <w:marLeft w:val="0"/>
      <w:marRight w:val="0"/>
      <w:marTop w:val="0"/>
      <w:marBottom w:val="0"/>
      <w:divBdr>
        <w:top w:val="none" w:sz="0" w:space="0" w:color="auto"/>
        <w:left w:val="none" w:sz="0" w:space="0" w:color="auto"/>
        <w:bottom w:val="none" w:sz="0" w:space="0" w:color="auto"/>
        <w:right w:val="none" w:sz="0" w:space="0" w:color="auto"/>
      </w:divBdr>
    </w:div>
    <w:div w:id="914514790">
      <w:bodyDiv w:val="1"/>
      <w:marLeft w:val="0"/>
      <w:marRight w:val="0"/>
      <w:marTop w:val="0"/>
      <w:marBottom w:val="0"/>
      <w:divBdr>
        <w:top w:val="none" w:sz="0" w:space="0" w:color="auto"/>
        <w:left w:val="none" w:sz="0" w:space="0" w:color="auto"/>
        <w:bottom w:val="none" w:sz="0" w:space="0" w:color="auto"/>
        <w:right w:val="none" w:sz="0" w:space="0" w:color="auto"/>
      </w:divBdr>
    </w:div>
    <w:div w:id="916790345">
      <w:bodyDiv w:val="1"/>
      <w:marLeft w:val="0"/>
      <w:marRight w:val="0"/>
      <w:marTop w:val="0"/>
      <w:marBottom w:val="0"/>
      <w:divBdr>
        <w:top w:val="none" w:sz="0" w:space="0" w:color="auto"/>
        <w:left w:val="none" w:sz="0" w:space="0" w:color="auto"/>
        <w:bottom w:val="none" w:sz="0" w:space="0" w:color="auto"/>
        <w:right w:val="none" w:sz="0" w:space="0" w:color="auto"/>
      </w:divBdr>
    </w:div>
    <w:div w:id="926960365">
      <w:bodyDiv w:val="1"/>
      <w:marLeft w:val="0"/>
      <w:marRight w:val="0"/>
      <w:marTop w:val="0"/>
      <w:marBottom w:val="0"/>
      <w:divBdr>
        <w:top w:val="none" w:sz="0" w:space="0" w:color="auto"/>
        <w:left w:val="none" w:sz="0" w:space="0" w:color="auto"/>
        <w:bottom w:val="none" w:sz="0" w:space="0" w:color="auto"/>
        <w:right w:val="none" w:sz="0" w:space="0" w:color="auto"/>
      </w:divBdr>
    </w:div>
    <w:div w:id="935091867">
      <w:bodyDiv w:val="1"/>
      <w:marLeft w:val="0"/>
      <w:marRight w:val="0"/>
      <w:marTop w:val="0"/>
      <w:marBottom w:val="0"/>
      <w:divBdr>
        <w:top w:val="none" w:sz="0" w:space="0" w:color="auto"/>
        <w:left w:val="none" w:sz="0" w:space="0" w:color="auto"/>
        <w:bottom w:val="none" w:sz="0" w:space="0" w:color="auto"/>
        <w:right w:val="none" w:sz="0" w:space="0" w:color="auto"/>
      </w:divBdr>
    </w:div>
    <w:div w:id="936984693">
      <w:bodyDiv w:val="1"/>
      <w:marLeft w:val="0"/>
      <w:marRight w:val="0"/>
      <w:marTop w:val="0"/>
      <w:marBottom w:val="0"/>
      <w:divBdr>
        <w:top w:val="none" w:sz="0" w:space="0" w:color="auto"/>
        <w:left w:val="none" w:sz="0" w:space="0" w:color="auto"/>
        <w:bottom w:val="none" w:sz="0" w:space="0" w:color="auto"/>
        <w:right w:val="none" w:sz="0" w:space="0" w:color="auto"/>
      </w:divBdr>
    </w:div>
    <w:div w:id="939531344">
      <w:bodyDiv w:val="1"/>
      <w:marLeft w:val="0"/>
      <w:marRight w:val="0"/>
      <w:marTop w:val="0"/>
      <w:marBottom w:val="0"/>
      <w:divBdr>
        <w:top w:val="none" w:sz="0" w:space="0" w:color="auto"/>
        <w:left w:val="none" w:sz="0" w:space="0" w:color="auto"/>
        <w:bottom w:val="none" w:sz="0" w:space="0" w:color="auto"/>
        <w:right w:val="none" w:sz="0" w:space="0" w:color="auto"/>
      </w:divBdr>
    </w:div>
    <w:div w:id="950625646">
      <w:bodyDiv w:val="1"/>
      <w:marLeft w:val="0"/>
      <w:marRight w:val="0"/>
      <w:marTop w:val="0"/>
      <w:marBottom w:val="0"/>
      <w:divBdr>
        <w:top w:val="none" w:sz="0" w:space="0" w:color="auto"/>
        <w:left w:val="none" w:sz="0" w:space="0" w:color="auto"/>
        <w:bottom w:val="none" w:sz="0" w:space="0" w:color="auto"/>
        <w:right w:val="none" w:sz="0" w:space="0" w:color="auto"/>
      </w:divBdr>
    </w:div>
    <w:div w:id="964697011">
      <w:bodyDiv w:val="1"/>
      <w:marLeft w:val="0"/>
      <w:marRight w:val="0"/>
      <w:marTop w:val="0"/>
      <w:marBottom w:val="0"/>
      <w:divBdr>
        <w:top w:val="none" w:sz="0" w:space="0" w:color="auto"/>
        <w:left w:val="none" w:sz="0" w:space="0" w:color="auto"/>
        <w:bottom w:val="none" w:sz="0" w:space="0" w:color="auto"/>
        <w:right w:val="none" w:sz="0" w:space="0" w:color="auto"/>
      </w:divBdr>
    </w:div>
    <w:div w:id="1000079534">
      <w:bodyDiv w:val="1"/>
      <w:marLeft w:val="0"/>
      <w:marRight w:val="0"/>
      <w:marTop w:val="0"/>
      <w:marBottom w:val="0"/>
      <w:divBdr>
        <w:top w:val="none" w:sz="0" w:space="0" w:color="auto"/>
        <w:left w:val="none" w:sz="0" w:space="0" w:color="auto"/>
        <w:bottom w:val="none" w:sz="0" w:space="0" w:color="auto"/>
        <w:right w:val="none" w:sz="0" w:space="0" w:color="auto"/>
      </w:divBdr>
    </w:div>
    <w:div w:id="1018583669">
      <w:bodyDiv w:val="1"/>
      <w:marLeft w:val="0"/>
      <w:marRight w:val="0"/>
      <w:marTop w:val="0"/>
      <w:marBottom w:val="0"/>
      <w:divBdr>
        <w:top w:val="none" w:sz="0" w:space="0" w:color="auto"/>
        <w:left w:val="none" w:sz="0" w:space="0" w:color="auto"/>
        <w:bottom w:val="none" w:sz="0" w:space="0" w:color="auto"/>
        <w:right w:val="none" w:sz="0" w:space="0" w:color="auto"/>
      </w:divBdr>
    </w:div>
    <w:div w:id="1020160730">
      <w:bodyDiv w:val="1"/>
      <w:marLeft w:val="0"/>
      <w:marRight w:val="0"/>
      <w:marTop w:val="0"/>
      <w:marBottom w:val="0"/>
      <w:divBdr>
        <w:top w:val="none" w:sz="0" w:space="0" w:color="auto"/>
        <w:left w:val="none" w:sz="0" w:space="0" w:color="auto"/>
        <w:bottom w:val="none" w:sz="0" w:space="0" w:color="auto"/>
        <w:right w:val="none" w:sz="0" w:space="0" w:color="auto"/>
      </w:divBdr>
    </w:div>
    <w:div w:id="1028987081">
      <w:bodyDiv w:val="1"/>
      <w:marLeft w:val="0"/>
      <w:marRight w:val="0"/>
      <w:marTop w:val="0"/>
      <w:marBottom w:val="0"/>
      <w:divBdr>
        <w:top w:val="none" w:sz="0" w:space="0" w:color="auto"/>
        <w:left w:val="none" w:sz="0" w:space="0" w:color="auto"/>
        <w:bottom w:val="none" w:sz="0" w:space="0" w:color="auto"/>
        <w:right w:val="none" w:sz="0" w:space="0" w:color="auto"/>
      </w:divBdr>
    </w:div>
    <w:div w:id="1055660696">
      <w:bodyDiv w:val="1"/>
      <w:marLeft w:val="0"/>
      <w:marRight w:val="0"/>
      <w:marTop w:val="0"/>
      <w:marBottom w:val="0"/>
      <w:divBdr>
        <w:top w:val="none" w:sz="0" w:space="0" w:color="auto"/>
        <w:left w:val="none" w:sz="0" w:space="0" w:color="auto"/>
        <w:bottom w:val="none" w:sz="0" w:space="0" w:color="auto"/>
        <w:right w:val="none" w:sz="0" w:space="0" w:color="auto"/>
      </w:divBdr>
    </w:div>
    <w:div w:id="1062289622">
      <w:bodyDiv w:val="1"/>
      <w:marLeft w:val="0"/>
      <w:marRight w:val="0"/>
      <w:marTop w:val="0"/>
      <w:marBottom w:val="0"/>
      <w:divBdr>
        <w:top w:val="none" w:sz="0" w:space="0" w:color="auto"/>
        <w:left w:val="none" w:sz="0" w:space="0" w:color="auto"/>
        <w:bottom w:val="none" w:sz="0" w:space="0" w:color="auto"/>
        <w:right w:val="none" w:sz="0" w:space="0" w:color="auto"/>
      </w:divBdr>
    </w:div>
    <w:div w:id="1135103882">
      <w:bodyDiv w:val="1"/>
      <w:marLeft w:val="0"/>
      <w:marRight w:val="0"/>
      <w:marTop w:val="0"/>
      <w:marBottom w:val="0"/>
      <w:divBdr>
        <w:top w:val="none" w:sz="0" w:space="0" w:color="auto"/>
        <w:left w:val="none" w:sz="0" w:space="0" w:color="auto"/>
        <w:bottom w:val="none" w:sz="0" w:space="0" w:color="auto"/>
        <w:right w:val="none" w:sz="0" w:space="0" w:color="auto"/>
      </w:divBdr>
    </w:div>
    <w:div w:id="1136072743">
      <w:bodyDiv w:val="1"/>
      <w:marLeft w:val="0"/>
      <w:marRight w:val="0"/>
      <w:marTop w:val="0"/>
      <w:marBottom w:val="0"/>
      <w:divBdr>
        <w:top w:val="none" w:sz="0" w:space="0" w:color="auto"/>
        <w:left w:val="none" w:sz="0" w:space="0" w:color="auto"/>
        <w:bottom w:val="none" w:sz="0" w:space="0" w:color="auto"/>
        <w:right w:val="none" w:sz="0" w:space="0" w:color="auto"/>
      </w:divBdr>
    </w:div>
    <w:div w:id="1177577445">
      <w:bodyDiv w:val="1"/>
      <w:marLeft w:val="0"/>
      <w:marRight w:val="0"/>
      <w:marTop w:val="0"/>
      <w:marBottom w:val="0"/>
      <w:divBdr>
        <w:top w:val="none" w:sz="0" w:space="0" w:color="auto"/>
        <w:left w:val="none" w:sz="0" w:space="0" w:color="auto"/>
        <w:bottom w:val="none" w:sz="0" w:space="0" w:color="auto"/>
        <w:right w:val="none" w:sz="0" w:space="0" w:color="auto"/>
      </w:divBdr>
    </w:div>
    <w:div w:id="1187600850">
      <w:bodyDiv w:val="1"/>
      <w:marLeft w:val="0"/>
      <w:marRight w:val="0"/>
      <w:marTop w:val="0"/>
      <w:marBottom w:val="0"/>
      <w:divBdr>
        <w:top w:val="none" w:sz="0" w:space="0" w:color="auto"/>
        <w:left w:val="none" w:sz="0" w:space="0" w:color="auto"/>
        <w:bottom w:val="none" w:sz="0" w:space="0" w:color="auto"/>
        <w:right w:val="none" w:sz="0" w:space="0" w:color="auto"/>
      </w:divBdr>
    </w:div>
    <w:div w:id="1222790712">
      <w:bodyDiv w:val="1"/>
      <w:marLeft w:val="0"/>
      <w:marRight w:val="0"/>
      <w:marTop w:val="0"/>
      <w:marBottom w:val="0"/>
      <w:divBdr>
        <w:top w:val="none" w:sz="0" w:space="0" w:color="auto"/>
        <w:left w:val="none" w:sz="0" w:space="0" w:color="auto"/>
        <w:bottom w:val="none" w:sz="0" w:space="0" w:color="auto"/>
        <w:right w:val="none" w:sz="0" w:space="0" w:color="auto"/>
      </w:divBdr>
    </w:div>
    <w:div w:id="1282226210">
      <w:bodyDiv w:val="1"/>
      <w:marLeft w:val="0"/>
      <w:marRight w:val="0"/>
      <w:marTop w:val="0"/>
      <w:marBottom w:val="0"/>
      <w:divBdr>
        <w:top w:val="none" w:sz="0" w:space="0" w:color="auto"/>
        <w:left w:val="none" w:sz="0" w:space="0" w:color="auto"/>
        <w:bottom w:val="none" w:sz="0" w:space="0" w:color="auto"/>
        <w:right w:val="none" w:sz="0" w:space="0" w:color="auto"/>
      </w:divBdr>
    </w:div>
    <w:div w:id="1400593488">
      <w:bodyDiv w:val="1"/>
      <w:marLeft w:val="0"/>
      <w:marRight w:val="0"/>
      <w:marTop w:val="0"/>
      <w:marBottom w:val="0"/>
      <w:divBdr>
        <w:top w:val="none" w:sz="0" w:space="0" w:color="auto"/>
        <w:left w:val="none" w:sz="0" w:space="0" w:color="auto"/>
        <w:bottom w:val="none" w:sz="0" w:space="0" w:color="auto"/>
        <w:right w:val="none" w:sz="0" w:space="0" w:color="auto"/>
      </w:divBdr>
    </w:div>
    <w:div w:id="1421637293">
      <w:bodyDiv w:val="1"/>
      <w:marLeft w:val="0"/>
      <w:marRight w:val="0"/>
      <w:marTop w:val="0"/>
      <w:marBottom w:val="0"/>
      <w:divBdr>
        <w:top w:val="none" w:sz="0" w:space="0" w:color="auto"/>
        <w:left w:val="none" w:sz="0" w:space="0" w:color="auto"/>
        <w:bottom w:val="none" w:sz="0" w:space="0" w:color="auto"/>
        <w:right w:val="none" w:sz="0" w:space="0" w:color="auto"/>
      </w:divBdr>
    </w:div>
    <w:div w:id="1622031860">
      <w:bodyDiv w:val="1"/>
      <w:marLeft w:val="0"/>
      <w:marRight w:val="0"/>
      <w:marTop w:val="0"/>
      <w:marBottom w:val="0"/>
      <w:divBdr>
        <w:top w:val="none" w:sz="0" w:space="0" w:color="auto"/>
        <w:left w:val="none" w:sz="0" w:space="0" w:color="auto"/>
        <w:bottom w:val="none" w:sz="0" w:space="0" w:color="auto"/>
        <w:right w:val="none" w:sz="0" w:space="0" w:color="auto"/>
      </w:divBdr>
    </w:div>
    <w:div w:id="1642687498">
      <w:bodyDiv w:val="1"/>
      <w:marLeft w:val="0"/>
      <w:marRight w:val="0"/>
      <w:marTop w:val="0"/>
      <w:marBottom w:val="0"/>
      <w:divBdr>
        <w:top w:val="none" w:sz="0" w:space="0" w:color="auto"/>
        <w:left w:val="none" w:sz="0" w:space="0" w:color="auto"/>
        <w:bottom w:val="none" w:sz="0" w:space="0" w:color="auto"/>
        <w:right w:val="none" w:sz="0" w:space="0" w:color="auto"/>
      </w:divBdr>
    </w:div>
    <w:div w:id="1658874150">
      <w:bodyDiv w:val="1"/>
      <w:marLeft w:val="0"/>
      <w:marRight w:val="0"/>
      <w:marTop w:val="0"/>
      <w:marBottom w:val="0"/>
      <w:divBdr>
        <w:top w:val="none" w:sz="0" w:space="0" w:color="auto"/>
        <w:left w:val="none" w:sz="0" w:space="0" w:color="auto"/>
        <w:bottom w:val="none" w:sz="0" w:space="0" w:color="auto"/>
        <w:right w:val="none" w:sz="0" w:space="0" w:color="auto"/>
      </w:divBdr>
    </w:div>
    <w:div w:id="1669678015">
      <w:bodyDiv w:val="1"/>
      <w:marLeft w:val="0"/>
      <w:marRight w:val="0"/>
      <w:marTop w:val="0"/>
      <w:marBottom w:val="0"/>
      <w:divBdr>
        <w:top w:val="none" w:sz="0" w:space="0" w:color="auto"/>
        <w:left w:val="none" w:sz="0" w:space="0" w:color="auto"/>
        <w:bottom w:val="none" w:sz="0" w:space="0" w:color="auto"/>
        <w:right w:val="none" w:sz="0" w:space="0" w:color="auto"/>
      </w:divBdr>
    </w:div>
    <w:div w:id="1673798206">
      <w:bodyDiv w:val="1"/>
      <w:marLeft w:val="0"/>
      <w:marRight w:val="0"/>
      <w:marTop w:val="0"/>
      <w:marBottom w:val="0"/>
      <w:divBdr>
        <w:top w:val="none" w:sz="0" w:space="0" w:color="auto"/>
        <w:left w:val="none" w:sz="0" w:space="0" w:color="auto"/>
        <w:bottom w:val="none" w:sz="0" w:space="0" w:color="auto"/>
        <w:right w:val="none" w:sz="0" w:space="0" w:color="auto"/>
      </w:divBdr>
      <w:divsChild>
        <w:div w:id="654145950">
          <w:marLeft w:val="0"/>
          <w:marRight w:val="0"/>
          <w:marTop w:val="0"/>
          <w:marBottom w:val="240"/>
          <w:divBdr>
            <w:top w:val="none" w:sz="0" w:space="0" w:color="auto"/>
            <w:left w:val="none" w:sz="0" w:space="0" w:color="auto"/>
            <w:bottom w:val="none" w:sz="0" w:space="0" w:color="auto"/>
            <w:right w:val="none" w:sz="0" w:space="0" w:color="auto"/>
          </w:divBdr>
          <w:divsChild>
            <w:div w:id="1794865562">
              <w:marLeft w:val="0"/>
              <w:marRight w:val="0"/>
              <w:marTop w:val="0"/>
              <w:marBottom w:val="0"/>
              <w:divBdr>
                <w:top w:val="none" w:sz="0" w:space="0" w:color="auto"/>
                <w:left w:val="none" w:sz="0" w:space="0" w:color="auto"/>
                <w:bottom w:val="none" w:sz="0" w:space="0" w:color="auto"/>
                <w:right w:val="none" w:sz="0" w:space="0" w:color="auto"/>
              </w:divBdr>
            </w:div>
          </w:divsChild>
        </w:div>
        <w:div w:id="1199271946">
          <w:marLeft w:val="0"/>
          <w:marRight w:val="0"/>
          <w:marTop w:val="240"/>
          <w:marBottom w:val="240"/>
          <w:divBdr>
            <w:top w:val="single" w:sz="6" w:space="0" w:color="C2C2C2"/>
            <w:left w:val="none" w:sz="0" w:space="0" w:color="auto"/>
            <w:bottom w:val="none" w:sz="0" w:space="0" w:color="auto"/>
            <w:right w:val="none" w:sz="0" w:space="0" w:color="auto"/>
          </w:divBdr>
        </w:div>
      </w:divsChild>
    </w:div>
    <w:div w:id="1677341495">
      <w:bodyDiv w:val="1"/>
      <w:marLeft w:val="0"/>
      <w:marRight w:val="0"/>
      <w:marTop w:val="0"/>
      <w:marBottom w:val="0"/>
      <w:divBdr>
        <w:top w:val="none" w:sz="0" w:space="0" w:color="auto"/>
        <w:left w:val="none" w:sz="0" w:space="0" w:color="auto"/>
        <w:bottom w:val="none" w:sz="0" w:space="0" w:color="auto"/>
        <w:right w:val="none" w:sz="0" w:space="0" w:color="auto"/>
      </w:divBdr>
    </w:div>
    <w:div w:id="1686206256">
      <w:bodyDiv w:val="1"/>
      <w:marLeft w:val="0"/>
      <w:marRight w:val="0"/>
      <w:marTop w:val="0"/>
      <w:marBottom w:val="0"/>
      <w:divBdr>
        <w:top w:val="none" w:sz="0" w:space="0" w:color="auto"/>
        <w:left w:val="none" w:sz="0" w:space="0" w:color="auto"/>
        <w:bottom w:val="none" w:sz="0" w:space="0" w:color="auto"/>
        <w:right w:val="none" w:sz="0" w:space="0" w:color="auto"/>
      </w:divBdr>
    </w:div>
    <w:div w:id="1724864841">
      <w:bodyDiv w:val="1"/>
      <w:marLeft w:val="0"/>
      <w:marRight w:val="0"/>
      <w:marTop w:val="0"/>
      <w:marBottom w:val="0"/>
      <w:divBdr>
        <w:top w:val="none" w:sz="0" w:space="0" w:color="auto"/>
        <w:left w:val="none" w:sz="0" w:space="0" w:color="auto"/>
        <w:bottom w:val="none" w:sz="0" w:space="0" w:color="auto"/>
        <w:right w:val="none" w:sz="0" w:space="0" w:color="auto"/>
      </w:divBdr>
    </w:div>
    <w:div w:id="1732117716">
      <w:bodyDiv w:val="1"/>
      <w:marLeft w:val="0"/>
      <w:marRight w:val="0"/>
      <w:marTop w:val="0"/>
      <w:marBottom w:val="0"/>
      <w:divBdr>
        <w:top w:val="none" w:sz="0" w:space="0" w:color="auto"/>
        <w:left w:val="none" w:sz="0" w:space="0" w:color="auto"/>
        <w:bottom w:val="none" w:sz="0" w:space="0" w:color="auto"/>
        <w:right w:val="none" w:sz="0" w:space="0" w:color="auto"/>
      </w:divBdr>
    </w:div>
    <w:div w:id="1754860736">
      <w:bodyDiv w:val="1"/>
      <w:marLeft w:val="0"/>
      <w:marRight w:val="0"/>
      <w:marTop w:val="0"/>
      <w:marBottom w:val="0"/>
      <w:divBdr>
        <w:top w:val="none" w:sz="0" w:space="0" w:color="auto"/>
        <w:left w:val="none" w:sz="0" w:space="0" w:color="auto"/>
        <w:bottom w:val="none" w:sz="0" w:space="0" w:color="auto"/>
        <w:right w:val="none" w:sz="0" w:space="0" w:color="auto"/>
      </w:divBdr>
    </w:div>
    <w:div w:id="1820877293">
      <w:bodyDiv w:val="1"/>
      <w:marLeft w:val="0"/>
      <w:marRight w:val="0"/>
      <w:marTop w:val="0"/>
      <w:marBottom w:val="0"/>
      <w:divBdr>
        <w:top w:val="none" w:sz="0" w:space="0" w:color="auto"/>
        <w:left w:val="none" w:sz="0" w:space="0" w:color="auto"/>
        <w:bottom w:val="none" w:sz="0" w:space="0" w:color="auto"/>
        <w:right w:val="none" w:sz="0" w:space="0" w:color="auto"/>
      </w:divBdr>
    </w:div>
    <w:div w:id="1825007384">
      <w:bodyDiv w:val="1"/>
      <w:marLeft w:val="0"/>
      <w:marRight w:val="0"/>
      <w:marTop w:val="0"/>
      <w:marBottom w:val="0"/>
      <w:divBdr>
        <w:top w:val="none" w:sz="0" w:space="0" w:color="auto"/>
        <w:left w:val="none" w:sz="0" w:space="0" w:color="auto"/>
        <w:bottom w:val="none" w:sz="0" w:space="0" w:color="auto"/>
        <w:right w:val="none" w:sz="0" w:space="0" w:color="auto"/>
      </w:divBdr>
    </w:div>
    <w:div w:id="1863396673">
      <w:bodyDiv w:val="1"/>
      <w:marLeft w:val="0"/>
      <w:marRight w:val="0"/>
      <w:marTop w:val="0"/>
      <w:marBottom w:val="0"/>
      <w:divBdr>
        <w:top w:val="none" w:sz="0" w:space="0" w:color="auto"/>
        <w:left w:val="none" w:sz="0" w:space="0" w:color="auto"/>
        <w:bottom w:val="none" w:sz="0" w:space="0" w:color="auto"/>
        <w:right w:val="none" w:sz="0" w:space="0" w:color="auto"/>
      </w:divBdr>
    </w:div>
    <w:div w:id="1870993897">
      <w:bodyDiv w:val="1"/>
      <w:marLeft w:val="0"/>
      <w:marRight w:val="0"/>
      <w:marTop w:val="0"/>
      <w:marBottom w:val="0"/>
      <w:divBdr>
        <w:top w:val="none" w:sz="0" w:space="0" w:color="auto"/>
        <w:left w:val="none" w:sz="0" w:space="0" w:color="auto"/>
        <w:bottom w:val="none" w:sz="0" w:space="0" w:color="auto"/>
        <w:right w:val="none" w:sz="0" w:space="0" w:color="auto"/>
      </w:divBdr>
    </w:div>
    <w:div w:id="1876038158">
      <w:bodyDiv w:val="1"/>
      <w:marLeft w:val="0"/>
      <w:marRight w:val="0"/>
      <w:marTop w:val="0"/>
      <w:marBottom w:val="0"/>
      <w:divBdr>
        <w:top w:val="none" w:sz="0" w:space="0" w:color="auto"/>
        <w:left w:val="none" w:sz="0" w:space="0" w:color="auto"/>
        <w:bottom w:val="none" w:sz="0" w:space="0" w:color="auto"/>
        <w:right w:val="none" w:sz="0" w:space="0" w:color="auto"/>
      </w:divBdr>
    </w:div>
    <w:div w:id="1877041249">
      <w:bodyDiv w:val="1"/>
      <w:marLeft w:val="0"/>
      <w:marRight w:val="0"/>
      <w:marTop w:val="0"/>
      <w:marBottom w:val="0"/>
      <w:divBdr>
        <w:top w:val="none" w:sz="0" w:space="0" w:color="auto"/>
        <w:left w:val="none" w:sz="0" w:space="0" w:color="auto"/>
        <w:bottom w:val="none" w:sz="0" w:space="0" w:color="auto"/>
        <w:right w:val="none" w:sz="0" w:space="0" w:color="auto"/>
      </w:divBdr>
    </w:div>
    <w:div w:id="1879588563">
      <w:bodyDiv w:val="1"/>
      <w:marLeft w:val="0"/>
      <w:marRight w:val="0"/>
      <w:marTop w:val="0"/>
      <w:marBottom w:val="0"/>
      <w:divBdr>
        <w:top w:val="none" w:sz="0" w:space="0" w:color="auto"/>
        <w:left w:val="none" w:sz="0" w:space="0" w:color="auto"/>
        <w:bottom w:val="none" w:sz="0" w:space="0" w:color="auto"/>
        <w:right w:val="none" w:sz="0" w:space="0" w:color="auto"/>
      </w:divBdr>
    </w:div>
    <w:div w:id="1884368220">
      <w:bodyDiv w:val="1"/>
      <w:marLeft w:val="0"/>
      <w:marRight w:val="0"/>
      <w:marTop w:val="0"/>
      <w:marBottom w:val="0"/>
      <w:divBdr>
        <w:top w:val="none" w:sz="0" w:space="0" w:color="auto"/>
        <w:left w:val="none" w:sz="0" w:space="0" w:color="auto"/>
        <w:bottom w:val="none" w:sz="0" w:space="0" w:color="auto"/>
        <w:right w:val="none" w:sz="0" w:space="0" w:color="auto"/>
      </w:divBdr>
    </w:div>
    <w:div w:id="1893882530">
      <w:bodyDiv w:val="1"/>
      <w:marLeft w:val="0"/>
      <w:marRight w:val="0"/>
      <w:marTop w:val="0"/>
      <w:marBottom w:val="0"/>
      <w:divBdr>
        <w:top w:val="none" w:sz="0" w:space="0" w:color="auto"/>
        <w:left w:val="none" w:sz="0" w:space="0" w:color="auto"/>
        <w:bottom w:val="none" w:sz="0" w:space="0" w:color="auto"/>
        <w:right w:val="none" w:sz="0" w:space="0" w:color="auto"/>
      </w:divBdr>
    </w:div>
    <w:div w:id="1914048418">
      <w:bodyDiv w:val="1"/>
      <w:marLeft w:val="0"/>
      <w:marRight w:val="0"/>
      <w:marTop w:val="0"/>
      <w:marBottom w:val="0"/>
      <w:divBdr>
        <w:top w:val="none" w:sz="0" w:space="0" w:color="auto"/>
        <w:left w:val="none" w:sz="0" w:space="0" w:color="auto"/>
        <w:bottom w:val="none" w:sz="0" w:space="0" w:color="auto"/>
        <w:right w:val="none" w:sz="0" w:space="0" w:color="auto"/>
      </w:divBdr>
    </w:div>
    <w:div w:id="1919512208">
      <w:bodyDiv w:val="1"/>
      <w:marLeft w:val="0"/>
      <w:marRight w:val="0"/>
      <w:marTop w:val="0"/>
      <w:marBottom w:val="0"/>
      <w:divBdr>
        <w:top w:val="none" w:sz="0" w:space="0" w:color="auto"/>
        <w:left w:val="none" w:sz="0" w:space="0" w:color="auto"/>
        <w:bottom w:val="none" w:sz="0" w:space="0" w:color="auto"/>
        <w:right w:val="none" w:sz="0" w:space="0" w:color="auto"/>
      </w:divBdr>
    </w:div>
    <w:div w:id="1924871557">
      <w:bodyDiv w:val="1"/>
      <w:marLeft w:val="0"/>
      <w:marRight w:val="0"/>
      <w:marTop w:val="0"/>
      <w:marBottom w:val="0"/>
      <w:divBdr>
        <w:top w:val="none" w:sz="0" w:space="0" w:color="auto"/>
        <w:left w:val="none" w:sz="0" w:space="0" w:color="auto"/>
        <w:bottom w:val="none" w:sz="0" w:space="0" w:color="auto"/>
        <w:right w:val="none" w:sz="0" w:space="0" w:color="auto"/>
      </w:divBdr>
    </w:div>
    <w:div w:id="1937051114">
      <w:bodyDiv w:val="1"/>
      <w:marLeft w:val="0"/>
      <w:marRight w:val="0"/>
      <w:marTop w:val="0"/>
      <w:marBottom w:val="0"/>
      <w:divBdr>
        <w:top w:val="none" w:sz="0" w:space="0" w:color="auto"/>
        <w:left w:val="none" w:sz="0" w:space="0" w:color="auto"/>
        <w:bottom w:val="none" w:sz="0" w:space="0" w:color="auto"/>
        <w:right w:val="none" w:sz="0" w:space="0" w:color="auto"/>
      </w:divBdr>
    </w:div>
    <w:div w:id="2012100690">
      <w:bodyDiv w:val="1"/>
      <w:marLeft w:val="0"/>
      <w:marRight w:val="0"/>
      <w:marTop w:val="0"/>
      <w:marBottom w:val="0"/>
      <w:divBdr>
        <w:top w:val="none" w:sz="0" w:space="0" w:color="auto"/>
        <w:left w:val="none" w:sz="0" w:space="0" w:color="auto"/>
        <w:bottom w:val="none" w:sz="0" w:space="0" w:color="auto"/>
        <w:right w:val="none" w:sz="0" w:space="0" w:color="auto"/>
      </w:divBdr>
    </w:div>
    <w:div w:id="2046052141">
      <w:bodyDiv w:val="1"/>
      <w:marLeft w:val="0"/>
      <w:marRight w:val="0"/>
      <w:marTop w:val="0"/>
      <w:marBottom w:val="0"/>
      <w:divBdr>
        <w:top w:val="none" w:sz="0" w:space="0" w:color="auto"/>
        <w:left w:val="none" w:sz="0" w:space="0" w:color="auto"/>
        <w:bottom w:val="none" w:sz="0" w:space="0" w:color="auto"/>
        <w:right w:val="none" w:sz="0" w:space="0" w:color="auto"/>
      </w:divBdr>
    </w:div>
    <w:div w:id="2050495856">
      <w:bodyDiv w:val="1"/>
      <w:marLeft w:val="0"/>
      <w:marRight w:val="0"/>
      <w:marTop w:val="0"/>
      <w:marBottom w:val="0"/>
      <w:divBdr>
        <w:top w:val="none" w:sz="0" w:space="0" w:color="auto"/>
        <w:left w:val="none" w:sz="0" w:space="0" w:color="auto"/>
        <w:bottom w:val="none" w:sz="0" w:space="0" w:color="auto"/>
        <w:right w:val="none" w:sz="0" w:space="0" w:color="auto"/>
      </w:divBdr>
    </w:div>
    <w:div w:id="214192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The14</b:Tag>
    <b:SourceType>InternetSite</b:SourceType>
    <b:Guid>{E71F2265-DCBC-40F6-9293-F16232C6BE53}</b:Guid>
    <b:Author>
      <b:Author>
        <b:Corporate>The Renewable Energy Hub UK</b:Corporate>
      </b:Author>
    </b:Author>
    <b:Title>History of Hydroelctricity</b:Title>
    <b:InternetSiteTitle>The Renewable Energy Hub UK</b:InternetSiteTitle>
    <b:Year>2014</b:Year>
    <b:Month>10</b:Month>
    <b:Day>21</b:Day>
    <b:URL>https://www.renewableenergyhub.co.uk/main/hydroelectricity-information/history-of-hydroelectricity/</b:URL>
    <b:YearAccessed>2020</b:YearAccessed>
    <b:MonthAccessed>02</b:MonthAccessed>
    <b:DayAccessed>01</b:DayAccessed>
    <b:RefOrder>12</b:RefOrder>
  </b:Source>
  <b:Source>
    <b:Tag>Boy12</b:Tag>
    <b:SourceType>Book</b:SourceType>
    <b:Guid>{AA176C5C-A3AF-48B1-955C-2824A8A2AEF4}</b:Guid>
    <b:Title>Renewable Energy, Power for a Sustainable Future</b:Title>
    <b:Year>2012</b:Year>
    <b:Author>
      <b:Author>
        <b:NameList>
          <b:Person>
            <b:Last>Boyle</b:Last>
            <b:First>G.</b:First>
          </b:Person>
        </b:NameList>
      </b:Author>
    </b:Author>
    <b:City>Oxford</b:City>
    <b:Publisher>Oxford University Press</b:Publisher>
    <b:Edition>3rd</b:Edition>
    <b:RefOrder>13</b:RefOrder>
  </b:Source>
  <b:Source>
    <b:Tag>Twi15</b:Tag>
    <b:SourceType>Book</b:SourceType>
    <b:Guid>{FA8E8EC4-5DDE-485B-B7BE-3E04AEF58DA1}</b:Guid>
    <b:Author>
      <b:Author>
        <b:NameList>
          <b:Person>
            <b:Last>Twidell J</b:Last>
            <b:First>Weir</b:First>
            <b:Middle>T</b:Middle>
          </b:Person>
        </b:NameList>
      </b:Author>
    </b:Author>
    <b:Title>Renewable Enegy Resources</b:Title>
    <b:Year>2015</b:Year>
    <b:City>Oxon</b:City>
    <b:Publisher>Routledge</b:Publisher>
    <b:RefOrder>1</b:RefOrder>
  </b:Source>
  <b:Source>
    <b:Tag>Int19</b:Tag>
    <b:SourceType>InternetSite</b:SourceType>
    <b:Guid>{40D016DE-9CF2-4792-8914-DDD8BAB07F87}</b:Guid>
    <b:Author>
      <b:Author>
        <b:Corporate>International Hydropower Association</b:Corporate>
      </b:Author>
    </b:Author>
    <b:Title>Types of Hydropower</b:Title>
    <b:InternetSiteTitle>International Hydropower Association</b:InternetSiteTitle>
    <b:Year>2019</b:Year>
    <b:Month>01</b:Month>
    <b:Day>18</b:Day>
    <b:URL>https://www.hydropower.org/types-of-hydropower</b:URL>
    <b:YearAccessed>02</b:YearAccessed>
    <b:MonthAccessed>02</b:MonthAccessed>
    <b:DayAccessed>2020</b:DayAccessed>
    <b:RefOrder>2</b:RefOrder>
  </b:Source>
  <b:Source>
    <b:Tag>Pow13</b:Tag>
    <b:SourceType>InternetSite</b:SourceType>
    <b:Guid>{B8E5C745-C4D1-46CE-8417-3D331AD092E8}</b:Guid>
    <b:Title>Three Gorges Dam Hydro Electric Power Plant, China</b:Title>
    <b:Year>2013</b:Year>
    <b:Author>
      <b:Author>
        <b:Corporate>Power Technology</b:Corporate>
      </b:Author>
    </b:Author>
    <b:InternetSiteTitle>Power-Technology</b:InternetSiteTitle>
    <b:Month>10</b:Month>
    <b:Day>14</b:Day>
    <b:URL>https://www.power-technology.com/projects/gorges/</b:URL>
    <b:YearAccessed>2020</b:YearAccessed>
    <b:MonthAccessed>02</b:MonthAccessed>
    <b:DayAccessed>06</b:DayAccessed>
    <b:RefOrder>3</b:RefOrder>
  </b:Source>
  <b:Source>
    <b:Tag>Bur15</b:Tag>
    <b:SourceType>InternetSite</b:SourceType>
    <b:Guid>{F191E4ED-388A-4498-B51E-43C1C406809E}</b:Guid>
    <b:Author>
      <b:Author>
        <b:Corporate>Bureau of Reclamation</b:Corporate>
      </b:Author>
    </b:Author>
    <b:Title>Hoover Dam</b:Title>
    <b:InternetSiteTitle>Bureau of Reclamation</b:InternetSiteTitle>
    <b:Year>2015</b:Year>
    <b:Month>03</b:Month>
    <b:Day>12</b:Day>
    <b:URL>https://www.usbr.gov/lc/hooverdam/history/essays/coffer.html</b:URL>
    <b:YearAccessed>2020</b:YearAccessed>
    <b:MonthAccessed>02</b:MonthAccessed>
    <b:DayAccessed>06</b:DayAccessed>
    <b:RefOrder>4</b:RefOrder>
  </b:Source>
  <b:Source>
    <b:Tag>Mor18</b:Tag>
    <b:SourceType>Report</b:SourceType>
    <b:Guid>{83D0DB6D-F5D4-4DE4-9FF3-DC8B4100F277}</b:Guid>
    <b:Title>Sustainable hydropower in the 21st century</b:Title>
    <b:Year>2018</b:Year>
    <b:City>East Lancing</b:City>
    <b:Publisher>Michigan State University</b:Publisher>
    <b:Author>
      <b:Author>
        <b:NameList>
          <b:Person>
            <b:Last>Moran. E. F</b:Last>
            <b:First>Lopez.</b:First>
            <b:Middle>M. C, Moore, N Muller. N, Hyndman. D. W</b:Middle>
          </b:Person>
        </b:NameList>
      </b:Author>
    </b:Author>
    <b:RefOrder>6</b:RefOrder>
  </b:Source>
  <b:Source>
    <b:Tag>JGi06</b:Tag>
    <b:SourceType>JournalArticle</b:SourceType>
    <b:Guid>{36CF8FE2-E2C0-478D-B878-51B5D2812FA2}</b:Guid>
    <b:Title>Methane quashes green credentials of hydropower.</b:Title>
    <b:Year>2006</b:Year>
    <b:Author>
      <b:Author>
        <b:NameList>
          <b:Person>
            <b:Last>J</b:Last>
            <b:First>Giles</b:First>
          </b:Person>
        </b:NameList>
      </b:Author>
    </b:Author>
    <b:JournalName>Nature Publishing Group</b:JournalName>
    <b:Pages>524-525</b:Pages>
    <b:RefOrder>7</b:RefOrder>
  </b:Source>
  <b:Source>
    <b:Tag>APa18</b:Tag>
    <b:SourceType>JournalArticle</b:SourceType>
    <b:Guid>{28187570-90F5-47C4-8E14-5DAEF9978CD7}</b:Guid>
    <b:Title>Methane Emissions from Ecuadorian Hydropower Dams </b:Title>
    <b:JournalName>IOP Conf. Series: Earth and Environmental Science 151 (2018) 012002 </b:JournalName>
    <b:Year>2018</b:Year>
    <b:Pages>1-6</b:Pages>
    <b:Author>
      <b:Author>
        <b:NameList>
          <b:Person>
            <b:Last>A</b:Last>
            <b:First>Paucar</b:First>
            <b:Middle>M</b:Middle>
          </b:Person>
        </b:NameList>
      </b:Author>
    </b:Author>
    <b:Publisher>IOP Publishing</b:Publisher>
    <b:ConferenceName>9th International Conference on Environmental Science and Development-ICESD 2018 </b:ConferenceName>
    <b:RefOrder>8</b:RefOrder>
  </b:Source>
  <b:Source>
    <b:Tag>FLi17</b:Tag>
    <b:SourceType>JournalArticle</b:SourceType>
    <b:Guid>{9CE7B64D-497D-41DC-A752-3B6AA3E51963}</b:Guid>
    <b:Author>
      <b:Author>
        <b:NameList>
          <b:Person>
            <b:Last>F</b:Last>
            <b:First>Ling</b:First>
          </b:Person>
        </b:NameList>
      </b:Author>
    </b:Author>
    <b:Title>Monitoring Thermal Pollution in Rivers Downstream of Dams</b:Title>
    <b:JournalName>Remote Sensing</b:JournalName>
    <b:Year>2017</b:Year>
    <b:Pages>1-16</b:Pages>
    <b:Publisher>MDPI</b:Publisher>
    <b:RefOrder>9</b:RefOrder>
  </b:Source>
  <b:Source>
    <b:Tag>IRE18</b:Tag>
    <b:SourceType>Report</b:SourceType>
    <b:Guid>{D6F9F34C-41C8-4EE4-8DA7-347AF354ED2A}</b:Guid>
    <b:Title>Renewable Energy Statistics 2018</b:Title>
    <b:Year>2018</b:Year>
    <b:City>Abu Dhabi</b:City>
    <b:Publisher>The International Renewable Energy Agency</b:Publisher>
    <b:Author>
      <b:Author>
        <b:Corporate>IRENA</b:Corporate>
      </b:Author>
    </b:Author>
    <b:RefOrder>10</b:RefOrder>
  </b:Source>
  <b:Source>
    <b:Tag>Int10</b:Tag>
    <b:SourceType>InternetSite</b:SourceType>
    <b:Guid>{EBEF620A-991C-4501-B7BE-3495B076C4FD}</b:Guid>
    <b:Title>Grand Inga Dam, DR Congo</b:Title>
    <b:Year>2010</b:Year>
    <b:Author>
      <b:Author>
        <b:Corporate>International Rivers</b:Corporate>
      </b:Author>
    </b:Author>
    <b:InternetSiteTitle>International Rivers</b:InternetSiteTitle>
    <b:Month>07</b:Month>
    <b:Day>28</b:Day>
    <b:URL>https://www.internationalrivers.org/campaigns/grand-inga-dam-dr-congo</b:URL>
    <b:YearAccessed>2020</b:YearAccessed>
    <b:MonthAccessed>02</b:MonthAccessed>
    <b:DayAccessed>08</b:DayAccessed>
    <b:RefOrder>11</b:RefOrder>
  </b:Source>
  <b:Source>
    <b:Tag>CIR96</b:Tag>
    <b:SourceType>Book</b:SourceType>
    <b:Guid>{58D51DFC-3D10-46AD-8A98-A6D6842A8798}</b:Guid>
    <b:Title>Engineering guide to the safety of concrete and masonry structures in the UK</b:Title>
    <b:Year>1996</b:Year>
    <b:Author>
      <b:Author>
        <b:Corporate>CIRIA</b:Corporate>
      </b:Author>
    </b:Author>
    <b:City>London</b:City>
    <b:Publisher>CIRIA</b:Publisher>
    <b:RefOrder>5</b:RefOrder>
  </b:Source>
</b:Sources>
</file>

<file path=customXml/itemProps1.xml><?xml version="1.0" encoding="utf-8"?>
<ds:datastoreItem xmlns:ds="http://schemas.openxmlformats.org/officeDocument/2006/customXml" ds:itemID="{CC7F6A11-6183-47B1-A4E1-F241CB6B9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11</Pages>
  <Words>1871</Words>
  <Characters>10667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Askham (1805777)</dc:creator>
  <cp:keywords/>
  <dc:description/>
  <cp:lastModifiedBy>richard askham</cp:lastModifiedBy>
  <cp:revision>43</cp:revision>
  <dcterms:created xsi:type="dcterms:W3CDTF">2020-02-07T20:11:00Z</dcterms:created>
  <dcterms:modified xsi:type="dcterms:W3CDTF">2020-02-13T19:46:00Z</dcterms:modified>
</cp:coreProperties>
</file>