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63D" w:rsidRPr="00A72E2C" w:rsidRDefault="0041663D" w:rsidP="0041663D">
      <w:pPr>
        <w:spacing w:line="360" w:lineRule="auto"/>
        <w:jc w:val="center"/>
        <w:rPr>
          <w:b/>
          <w:sz w:val="24"/>
          <w:szCs w:val="24"/>
        </w:rPr>
      </w:pPr>
      <w:r w:rsidRPr="00A72E2C">
        <w:rPr>
          <w:b/>
          <w:sz w:val="24"/>
          <w:szCs w:val="24"/>
        </w:rPr>
        <w:t>Module Title: Criminal litigation</w:t>
      </w:r>
    </w:p>
    <w:p w:rsidR="0041663D" w:rsidRPr="00A72E2C" w:rsidRDefault="0041663D" w:rsidP="0041663D">
      <w:pPr>
        <w:spacing w:line="360" w:lineRule="auto"/>
        <w:jc w:val="center"/>
        <w:rPr>
          <w:b/>
          <w:sz w:val="24"/>
          <w:szCs w:val="24"/>
        </w:rPr>
      </w:pPr>
      <w:r w:rsidRPr="00A72E2C">
        <w:rPr>
          <w:b/>
          <w:sz w:val="24"/>
          <w:szCs w:val="24"/>
        </w:rPr>
        <w:t>Module Code: BMLW4000</w:t>
      </w:r>
    </w:p>
    <w:p w:rsidR="0041663D" w:rsidRPr="00A72E2C" w:rsidRDefault="0041663D" w:rsidP="0041663D">
      <w:pPr>
        <w:spacing w:line="360" w:lineRule="auto"/>
        <w:jc w:val="center"/>
        <w:rPr>
          <w:b/>
          <w:sz w:val="24"/>
          <w:szCs w:val="24"/>
        </w:rPr>
      </w:pPr>
    </w:p>
    <w:p w:rsidR="0041663D" w:rsidRDefault="0041663D" w:rsidP="004166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 w:rsidRPr="00A72E2C">
        <w:rPr>
          <w:b/>
          <w:color w:val="000000"/>
          <w:sz w:val="24"/>
          <w:szCs w:val="24"/>
        </w:rPr>
        <w:t>Student ID: 2223961</w:t>
      </w:r>
      <w:r w:rsidRPr="00A72E2C">
        <w:rPr>
          <w:color w:val="000000"/>
          <w:sz w:val="24"/>
          <w:szCs w:val="24"/>
        </w:rPr>
        <w:t xml:space="preserve"> </w:t>
      </w:r>
    </w:p>
    <w:p w:rsidR="00050982" w:rsidRPr="00A72E2C" w:rsidRDefault="00050982" w:rsidP="004166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Mohammed </w:t>
      </w:r>
      <w:r w:rsidR="000906DE">
        <w:rPr>
          <w:color w:val="000000"/>
          <w:sz w:val="24"/>
          <w:szCs w:val="24"/>
        </w:rPr>
        <w:t xml:space="preserve">Fazlul </w:t>
      </w:r>
      <w:r>
        <w:rPr>
          <w:color w:val="000000"/>
          <w:sz w:val="24"/>
          <w:szCs w:val="24"/>
        </w:rPr>
        <w:t xml:space="preserve">Karim </w:t>
      </w:r>
    </w:p>
    <w:p w:rsidR="0041663D" w:rsidRPr="00A72E2C" w:rsidRDefault="0041663D" w:rsidP="004166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  <w:r w:rsidRPr="00A72E2C">
        <w:rPr>
          <w:b/>
          <w:color w:val="000000"/>
          <w:sz w:val="24"/>
          <w:szCs w:val="24"/>
        </w:rPr>
        <w:t>Date:</w:t>
      </w:r>
      <w:r w:rsidRPr="00A72E2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Monday, August 21, 2023</w:t>
      </w:r>
    </w:p>
    <w:p w:rsidR="0041663D" w:rsidRPr="00A72E2C" w:rsidRDefault="0041663D" w:rsidP="0041663D">
      <w:pPr>
        <w:rPr>
          <w:sz w:val="24"/>
          <w:szCs w:val="24"/>
        </w:rPr>
      </w:pPr>
    </w:p>
    <w:p w:rsidR="0041663D" w:rsidRPr="00A72E2C" w:rsidRDefault="0041663D" w:rsidP="0041663D">
      <w:pPr>
        <w:rPr>
          <w:sz w:val="24"/>
          <w:szCs w:val="24"/>
        </w:rPr>
      </w:pPr>
    </w:p>
    <w:p w:rsidR="0041663D" w:rsidRPr="00A72E2C" w:rsidRDefault="0041663D" w:rsidP="0041663D">
      <w:pPr>
        <w:rPr>
          <w:sz w:val="24"/>
          <w:szCs w:val="24"/>
        </w:rPr>
      </w:pPr>
    </w:p>
    <w:p w:rsidR="0041663D" w:rsidRPr="00A72E2C" w:rsidRDefault="0041663D" w:rsidP="0041663D">
      <w:pPr>
        <w:rPr>
          <w:sz w:val="24"/>
          <w:szCs w:val="24"/>
        </w:rPr>
      </w:pPr>
    </w:p>
    <w:p w:rsidR="0041663D" w:rsidRPr="00A72E2C" w:rsidRDefault="0041663D" w:rsidP="0041663D">
      <w:pPr>
        <w:pBdr>
          <w:top w:val="single" w:sz="12" w:space="1" w:color="000000"/>
          <w:bottom w:val="single" w:sz="12" w:space="1" w:color="000000"/>
        </w:pBdr>
        <w:jc w:val="center"/>
        <w:rPr>
          <w:b/>
          <w:sz w:val="24"/>
          <w:szCs w:val="24"/>
        </w:rPr>
      </w:pPr>
    </w:p>
    <w:p w:rsidR="0041663D" w:rsidRDefault="0041663D" w:rsidP="0041663D">
      <w:pPr>
        <w:pBdr>
          <w:top w:val="single" w:sz="12" w:space="1" w:color="000000"/>
          <w:bottom w:val="single" w:sz="12" w:space="1" w:color="000000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WRITTEN </w:t>
      </w:r>
      <w:r w:rsidR="00050982">
        <w:rPr>
          <w:b/>
          <w:sz w:val="24"/>
          <w:szCs w:val="24"/>
        </w:rPr>
        <w:t>TEST</w:t>
      </w:r>
    </w:p>
    <w:p w:rsidR="0041663D" w:rsidRPr="00A72E2C" w:rsidRDefault="0041663D" w:rsidP="0041663D">
      <w:pPr>
        <w:pBdr>
          <w:top w:val="single" w:sz="12" w:space="1" w:color="000000"/>
          <w:bottom w:val="single" w:sz="12" w:space="1" w:color="000000"/>
        </w:pBdr>
        <w:jc w:val="center"/>
        <w:rPr>
          <w:b/>
          <w:sz w:val="24"/>
          <w:szCs w:val="24"/>
        </w:rPr>
      </w:pPr>
    </w:p>
    <w:p w:rsidR="0041663D" w:rsidRPr="00F705F2" w:rsidRDefault="0041663D" w:rsidP="00F705F2">
      <w:pPr>
        <w:spacing w:line="360" w:lineRule="auto"/>
        <w:jc w:val="both"/>
        <w:rPr>
          <w:rFonts w:eastAsia="Times New Roman"/>
          <w:b/>
          <w:sz w:val="24"/>
          <w:szCs w:val="24"/>
        </w:rPr>
      </w:pPr>
    </w:p>
    <w:p w:rsidR="006544C2" w:rsidRPr="00F705F2" w:rsidRDefault="00C16C4E" w:rsidP="00F705F2">
      <w:pPr>
        <w:jc w:val="both"/>
        <w:rPr>
          <w:b/>
          <w:sz w:val="24"/>
          <w:szCs w:val="24"/>
          <w:u w:val="single"/>
        </w:rPr>
      </w:pPr>
      <w:r w:rsidRPr="00F705F2">
        <w:rPr>
          <w:b/>
          <w:sz w:val="24"/>
          <w:szCs w:val="24"/>
          <w:u w:val="single"/>
        </w:rPr>
        <w:t>Submission for question 1:</w:t>
      </w:r>
    </w:p>
    <w:p w:rsidR="0056626B" w:rsidRPr="00F705F2" w:rsidRDefault="0056626B" w:rsidP="00F705F2">
      <w:pPr>
        <w:pStyle w:val="NoSpacing"/>
        <w:jc w:val="both"/>
        <w:rPr>
          <w:sz w:val="24"/>
          <w:szCs w:val="24"/>
          <w:lang w:eastAsia="en-GB"/>
        </w:rPr>
      </w:pPr>
    </w:p>
    <w:p w:rsidR="003D347F" w:rsidRPr="00F705F2" w:rsidRDefault="003D347F" w:rsidP="00F705F2">
      <w:pPr>
        <w:pStyle w:val="NoSpacing"/>
        <w:jc w:val="both"/>
        <w:rPr>
          <w:sz w:val="24"/>
          <w:szCs w:val="24"/>
          <w:lang w:eastAsia="en-GB"/>
        </w:rPr>
      </w:pPr>
      <w:r w:rsidRPr="00F705F2">
        <w:rPr>
          <w:sz w:val="24"/>
          <w:szCs w:val="24"/>
          <w:lang w:eastAsia="en-GB"/>
        </w:rPr>
        <w:t>T</w:t>
      </w:r>
      <w:r w:rsidRPr="00F705F2">
        <w:rPr>
          <w:sz w:val="24"/>
          <w:szCs w:val="24"/>
          <w:lang w:eastAsia="en-GB"/>
        </w:rPr>
        <w:t>he Police and Criminal E</w:t>
      </w:r>
      <w:r w:rsidRPr="00F705F2">
        <w:rPr>
          <w:sz w:val="24"/>
          <w:szCs w:val="24"/>
          <w:lang w:eastAsia="en-GB"/>
        </w:rPr>
        <w:t xml:space="preserve">vidence Act 1984 (PACE) and the </w:t>
      </w:r>
      <w:r w:rsidRPr="00F705F2">
        <w:rPr>
          <w:sz w:val="24"/>
          <w:szCs w:val="24"/>
          <w:lang w:eastAsia="en-GB"/>
        </w:rPr>
        <w:t>accompanying </w:t>
      </w:r>
    </w:p>
    <w:p w:rsidR="003D347F" w:rsidRPr="00F705F2" w:rsidRDefault="003D347F" w:rsidP="00F705F2">
      <w:pPr>
        <w:pStyle w:val="NoSpacing"/>
        <w:jc w:val="both"/>
        <w:rPr>
          <w:sz w:val="24"/>
          <w:szCs w:val="24"/>
          <w:lang w:eastAsia="en-GB"/>
        </w:rPr>
      </w:pPr>
      <w:r w:rsidRPr="00F705F2">
        <w:rPr>
          <w:sz w:val="24"/>
          <w:szCs w:val="24"/>
          <w:lang w:eastAsia="en-GB"/>
        </w:rPr>
        <w:t xml:space="preserve">PACE codes of practice, which establish the powers of the police to combat crimes while protecting the rights of the </w:t>
      </w:r>
      <w:proofErr w:type="gramStart"/>
      <w:r w:rsidRPr="00F705F2">
        <w:rPr>
          <w:sz w:val="24"/>
          <w:szCs w:val="24"/>
          <w:lang w:eastAsia="en-GB"/>
        </w:rPr>
        <w:t>public</w:t>
      </w:r>
      <w:r w:rsidR="00AE4D42">
        <w:rPr>
          <w:sz w:val="24"/>
          <w:szCs w:val="24"/>
          <w:lang w:eastAsia="en-GB"/>
        </w:rPr>
        <w:t>.</w:t>
      </w:r>
      <w:proofErr w:type="gramEnd"/>
    </w:p>
    <w:p w:rsidR="0056626B" w:rsidRPr="00F705F2" w:rsidRDefault="0056626B" w:rsidP="00F705F2">
      <w:pPr>
        <w:pStyle w:val="NoSpacing"/>
        <w:jc w:val="both"/>
        <w:rPr>
          <w:sz w:val="24"/>
          <w:szCs w:val="24"/>
          <w:lang w:eastAsia="en-GB"/>
        </w:rPr>
      </w:pPr>
    </w:p>
    <w:p w:rsidR="003D347F" w:rsidRPr="00F705F2" w:rsidRDefault="003D347F" w:rsidP="00F705F2">
      <w:pPr>
        <w:pStyle w:val="NoSpacing"/>
        <w:jc w:val="both"/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</w:pPr>
      <w:r w:rsidRPr="00F705F2">
        <w:rPr>
          <w:sz w:val="24"/>
          <w:szCs w:val="24"/>
          <w:lang w:eastAsia="en-GB"/>
        </w:rPr>
        <w:t>At the initial interview</w:t>
      </w:r>
      <w:r w:rsidR="0056626B" w:rsidRPr="00F705F2">
        <w:rPr>
          <w:sz w:val="24"/>
          <w:szCs w:val="24"/>
          <w:lang w:eastAsia="en-GB"/>
        </w:rPr>
        <w:t>ed with Rachel Jones  by the</w:t>
      </w:r>
      <w:r w:rsidRPr="00F705F2">
        <w:rPr>
          <w:sz w:val="24"/>
          <w:szCs w:val="24"/>
          <w:lang w:eastAsia="en-GB"/>
        </w:rPr>
        <w:t xml:space="preserve">  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PC Roberts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has</w:t>
      </w:r>
      <w:r w:rsidR="0056626B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a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reasonable grounds to believe</w:t>
      </w:r>
      <w:r w:rsidR="0056626B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that 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</w:t>
      </w:r>
      <w:r w:rsidR="0056626B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the suspect 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has been committed</w:t>
      </w:r>
      <w:r w:rsidR="0056626B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and  the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arrest is necessary for any of the reasons in s24(5) (known as the necessity test)</w:t>
      </w:r>
      <w:r w:rsidR="0056626B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without warrant.</w:t>
      </w:r>
    </w:p>
    <w:p w:rsidR="00752511" w:rsidRPr="00F705F2" w:rsidRDefault="0056626B" w:rsidP="00F705F2">
      <w:pPr>
        <w:jc w:val="both"/>
        <w:rPr>
          <w:sz w:val="24"/>
          <w:szCs w:val="24"/>
        </w:rPr>
      </w:pP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The PC Roberts also has an evidence that Rachel Jones has confirmed by saying that </w:t>
      </w:r>
      <w:proofErr w:type="gramStart"/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She(</w:t>
      </w:r>
      <w:proofErr w:type="gramEnd"/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Mary Thomas) deserved it. It seems Rachel jones has committed </w:t>
      </w:r>
      <w:r w:rsidR="00752511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the offence.</w:t>
      </w:r>
      <w:r w:rsidR="00752511" w:rsidRPr="00F705F2">
        <w:rPr>
          <w:sz w:val="24"/>
          <w:szCs w:val="24"/>
        </w:rPr>
        <w:t xml:space="preserve"> </w:t>
      </w:r>
    </w:p>
    <w:p w:rsidR="00752511" w:rsidRPr="001952E5" w:rsidRDefault="001952E5" w:rsidP="001952E5">
      <w:pPr>
        <w:spacing w:after="200" w:line="228" w:lineRule="auto"/>
        <w:contextualSpacing/>
        <w:jc w:val="both"/>
        <w:rPr>
          <w:rFonts w:eastAsia="Times New Roman"/>
          <w:sz w:val="24"/>
          <w:szCs w:val="24"/>
          <w:lang w:val="en-GB" w:eastAsia="en-GB" w:bidi="ar-SA"/>
        </w:rPr>
      </w:pPr>
      <w:r w:rsidRPr="001952E5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Code G – the statutory power of arrest</w:t>
      </w:r>
      <w:r w:rsidRPr="001952E5">
        <w:rPr>
          <w:rFonts w:eastAsia="Times New Roman"/>
          <w:sz w:val="24"/>
          <w:szCs w:val="24"/>
          <w:lang w:val="en-GB" w:eastAsia="en-GB" w:bidi="ar-SA"/>
        </w:rPr>
        <w:t xml:space="preserve"> and t</w:t>
      </w:r>
      <w:r w:rsidR="00752511" w:rsidRPr="001952E5">
        <w:rPr>
          <w:sz w:val="24"/>
          <w:szCs w:val="24"/>
        </w:rPr>
        <w:t xml:space="preserve">he Police Powers session, s117 PACE 1984 allows a police officer to </w:t>
      </w:r>
      <w:r w:rsidRPr="001952E5">
        <w:rPr>
          <w:sz w:val="24"/>
          <w:szCs w:val="24"/>
        </w:rPr>
        <w:t>utilize</w:t>
      </w:r>
      <w:r w:rsidR="00752511" w:rsidRPr="001952E5">
        <w:rPr>
          <w:sz w:val="24"/>
          <w:szCs w:val="24"/>
        </w:rPr>
        <w:t xml:space="preserve"> reasonable force in order to carry out an arrest.</w:t>
      </w:r>
    </w:p>
    <w:p w:rsidR="0056626B" w:rsidRPr="00F705F2" w:rsidRDefault="0056626B" w:rsidP="00F705F2">
      <w:pPr>
        <w:pStyle w:val="NoSpacing"/>
        <w:jc w:val="both"/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</w:pPr>
    </w:p>
    <w:p w:rsidR="00752511" w:rsidRPr="00F705F2" w:rsidRDefault="00752511" w:rsidP="00F705F2">
      <w:pPr>
        <w:pStyle w:val="NoSpacing"/>
        <w:jc w:val="both"/>
        <w:rPr>
          <w:sz w:val="24"/>
          <w:szCs w:val="24"/>
          <w:lang w:eastAsia="en-GB"/>
        </w:rPr>
      </w:pPr>
    </w:p>
    <w:p w:rsidR="00752511" w:rsidRPr="00F705F2" w:rsidRDefault="00752511" w:rsidP="00F705F2">
      <w:pPr>
        <w:jc w:val="both"/>
        <w:rPr>
          <w:b/>
          <w:sz w:val="24"/>
          <w:szCs w:val="24"/>
          <w:u w:val="single"/>
        </w:rPr>
      </w:pPr>
      <w:r w:rsidRPr="00F705F2">
        <w:rPr>
          <w:b/>
          <w:sz w:val="24"/>
          <w:szCs w:val="24"/>
          <w:u w:val="single"/>
        </w:rPr>
        <w:t>Submission</w:t>
      </w:r>
      <w:r w:rsidRPr="00F705F2">
        <w:rPr>
          <w:b/>
          <w:sz w:val="24"/>
          <w:szCs w:val="24"/>
          <w:u w:val="single"/>
        </w:rPr>
        <w:t xml:space="preserve"> for question 2</w:t>
      </w:r>
      <w:r w:rsidRPr="00F705F2">
        <w:rPr>
          <w:b/>
          <w:sz w:val="24"/>
          <w:szCs w:val="24"/>
          <w:u w:val="single"/>
        </w:rPr>
        <w:t>:</w:t>
      </w:r>
    </w:p>
    <w:p w:rsidR="00752511" w:rsidRPr="00F705F2" w:rsidRDefault="00752511" w:rsidP="00F705F2">
      <w:pPr>
        <w:jc w:val="both"/>
        <w:rPr>
          <w:b/>
          <w:sz w:val="24"/>
          <w:szCs w:val="24"/>
          <w:u w:val="single"/>
        </w:rPr>
      </w:pPr>
    </w:p>
    <w:p w:rsidR="00752511" w:rsidRPr="00F705F2" w:rsidRDefault="005F30E6" w:rsidP="00F705F2">
      <w:pPr>
        <w:spacing w:line="360" w:lineRule="auto"/>
        <w:jc w:val="both"/>
        <w:rPr>
          <w:sz w:val="24"/>
          <w:szCs w:val="24"/>
        </w:rPr>
      </w:pPr>
      <w:r w:rsidRPr="00F705F2">
        <w:rPr>
          <w:sz w:val="24"/>
          <w:szCs w:val="24"/>
        </w:rPr>
        <w:t xml:space="preserve">Marry Thomas has refused to give witness statement and there are no </w:t>
      </w:r>
      <w:proofErr w:type="gramStart"/>
      <w:r w:rsidRPr="00F705F2">
        <w:rPr>
          <w:sz w:val="24"/>
          <w:szCs w:val="24"/>
        </w:rPr>
        <w:t>witnesses  to</w:t>
      </w:r>
      <w:proofErr w:type="gramEnd"/>
      <w:r w:rsidRPr="00F705F2">
        <w:rPr>
          <w:sz w:val="24"/>
          <w:szCs w:val="24"/>
        </w:rPr>
        <w:t xml:space="preserve"> the alleged offences so it is very hard for the CPS to prosecute Rachel Jones without evidence. </w:t>
      </w:r>
      <w:r w:rsidR="00752511" w:rsidRPr="00F705F2">
        <w:rPr>
          <w:sz w:val="24"/>
          <w:szCs w:val="24"/>
        </w:rPr>
        <w:t>For making charging decisions, prosecutors apply the Full Code of Test, which is only to be applied once a reasonable line of inquiry for in</w:t>
      </w:r>
      <w:r w:rsidR="00752511" w:rsidRPr="00F705F2">
        <w:rPr>
          <w:sz w:val="24"/>
          <w:szCs w:val="24"/>
        </w:rPr>
        <w:t>vestigation has taken place .T</w:t>
      </w:r>
      <w:r w:rsidR="00752511" w:rsidRPr="00F705F2">
        <w:rPr>
          <w:sz w:val="24"/>
          <w:szCs w:val="24"/>
        </w:rPr>
        <w:t xml:space="preserve">he prosecutors have found </w:t>
      </w:r>
      <w:r w:rsidR="00752511" w:rsidRPr="00F705F2">
        <w:rPr>
          <w:sz w:val="24"/>
          <w:szCs w:val="24"/>
        </w:rPr>
        <w:t xml:space="preserve">no </w:t>
      </w:r>
      <w:r w:rsidR="00752511" w:rsidRPr="00F705F2">
        <w:rPr>
          <w:sz w:val="24"/>
          <w:szCs w:val="24"/>
        </w:rPr>
        <w:t xml:space="preserve">evidences </w:t>
      </w:r>
      <w:r w:rsidRPr="00F705F2">
        <w:rPr>
          <w:sz w:val="24"/>
          <w:szCs w:val="24"/>
        </w:rPr>
        <w:t>or less</w:t>
      </w:r>
      <w:r w:rsidR="00752511" w:rsidRPr="00F705F2">
        <w:rPr>
          <w:sz w:val="24"/>
          <w:szCs w:val="24"/>
        </w:rPr>
        <w:t xml:space="preserve"> strong </w:t>
      </w:r>
      <w:r w:rsidRPr="00F705F2">
        <w:rPr>
          <w:sz w:val="24"/>
          <w:szCs w:val="24"/>
        </w:rPr>
        <w:t xml:space="preserve">evidence to prosecute and </w:t>
      </w:r>
      <w:r w:rsidR="00752511" w:rsidRPr="00F705F2">
        <w:rPr>
          <w:sz w:val="24"/>
          <w:szCs w:val="24"/>
        </w:rPr>
        <w:t xml:space="preserve">they are sure </w:t>
      </w:r>
      <w:proofErr w:type="gramStart"/>
      <w:r w:rsidRPr="00F705F2">
        <w:rPr>
          <w:sz w:val="24"/>
          <w:szCs w:val="24"/>
        </w:rPr>
        <w:t>may</w:t>
      </w:r>
      <w:proofErr w:type="gramEnd"/>
      <w:r w:rsidRPr="00F705F2">
        <w:rPr>
          <w:sz w:val="24"/>
          <w:szCs w:val="24"/>
        </w:rPr>
        <w:t xml:space="preserve"> </w:t>
      </w:r>
      <w:r w:rsidR="00752511" w:rsidRPr="00F705F2">
        <w:rPr>
          <w:sz w:val="24"/>
          <w:szCs w:val="24"/>
        </w:rPr>
        <w:t>no further investigation will be able to affect the application of Full Code Test. This test includes two parts, these are also called the two-part tests which are called as follows:-</w:t>
      </w:r>
    </w:p>
    <w:p w:rsidR="00752511" w:rsidRPr="00F705F2" w:rsidRDefault="00752511" w:rsidP="00F705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F705F2">
        <w:rPr>
          <w:color w:val="000000"/>
          <w:sz w:val="24"/>
          <w:szCs w:val="24"/>
        </w:rPr>
        <w:lastRenderedPageBreak/>
        <w:t xml:space="preserve">The Evidential stage and </w:t>
      </w:r>
    </w:p>
    <w:p w:rsidR="00752511" w:rsidRPr="00F705F2" w:rsidRDefault="00752511" w:rsidP="00F705F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i/>
          <w:color w:val="222222"/>
          <w:sz w:val="24"/>
          <w:szCs w:val="24"/>
          <w:highlight w:val="white"/>
        </w:rPr>
      </w:pPr>
      <w:r w:rsidRPr="00F705F2">
        <w:rPr>
          <w:color w:val="000000"/>
          <w:sz w:val="24"/>
          <w:szCs w:val="24"/>
        </w:rPr>
        <w:t xml:space="preserve">The Public Interest stage of the </w:t>
      </w:r>
      <w:proofErr w:type="gramStart"/>
      <w:r w:rsidRPr="00F705F2">
        <w:rPr>
          <w:color w:val="000000"/>
          <w:sz w:val="24"/>
          <w:szCs w:val="24"/>
        </w:rPr>
        <w:t>tests</w:t>
      </w:r>
      <w:r w:rsidRPr="00F705F2">
        <w:rPr>
          <w:color w:val="222222"/>
          <w:sz w:val="24"/>
          <w:szCs w:val="24"/>
          <w:highlight w:val="white"/>
        </w:rPr>
        <w:t xml:space="preserve"> </w:t>
      </w:r>
      <w:r w:rsidRPr="00F705F2">
        <w:rPr>
          <w:b/>
          <w:i/>
          <w:color w:val="222222"/>
          <w:sz w:val="24"/>
          <w:szCs w:val="24"/>
          <w:highlight w:val="white"/>
        </w:rPr>
        <w:t>.</w:t>
      </w:r>
      <w:proofErr w:type="gramEnd"/>
      <w:r w:rsidRPr="00F705F2">
        <w:rPr>
          <w:i/>
          <w:color w:val="222222"/>
          <w:sz w:val="24"/>
          <w:szCs w:val="24"/>
          <w:highlight w:val="white"/>
        </w:rPr>
        <w:t xml:space="preserve"> </w:t>
      </w:r>
    </w:p>
    <w:p w:rsidR="00752511" w:rsidRPr="00F705F2" w:rsidRDefault="00752511" w:rsidP="00F705F2">
      <w:pPr>
        <w:spacing w:line="360" w:lineRule="auto"/>
        <w:jc w:val="both"/>
        <w:rPr>
          <w:sz w:val="24"/>
          <w:szCs w:val="24"/>
        </w:rPr>
      </w:pPr>
    </w:p>
    <w:p w:rsidR="00752511" w:rsidRPr="00F705F2" w:rsidRDefault="00752511" w:rsidP="00F705F2">
      <w:pPr>
        <w:spacing w:line="360" w:lineRule="auto"/>
        <w:jc w:val="both"/>
        <w:rPr>
          <w:sz w:val="24"/>
          <w:szCs w:val="24"/>
        </w:rPr>
      </w:pPr>
      <w:r w:rsidRPr="00F705F2">
        <w:rPr>
          <w:sz w:val="24"/>
          <w:szCs w:val="24"/>
        </w:rPr>
        <w:t xml:space="preserve">The evidence test has to be passed where the evidence collected has to be strong enough to suggest the suspect really has carried out a crime or that an act of violation has taken place. Without the evidence test, charging may lead to wrongful usage of resources. </w:t>
      </w:r>
    </w:p>
    <w:p w:rsidR="00752511" w:rsidRDefault="00752511" w:rsidP="00F705F2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  <w:r w:rsidRPr="00F705F2">
        <w:rPr>
          <w:sz w:val="24"/>
          <w:szCs w:val="24"/>
        </w:rPr>
        <w:t>The public interest test is put in place to check and make sure when a charging is necessary to insure the interest of the public</w:t>
      </w:r>
      <w:r w:rsidRPr="00F705F2">
        <w:rPr>
          <w:bCs/>
          <w:iCs/>
          <w:color w:val="222222"/>
          <w:sz w:val="24"/>
          <w:szCs w:val="24"/>
          <w:highlight w:val="white"/>
        </w:rPr>
        <w:t>.</w:t>
      </w:r>
      <w:r w:rsidRPr="00F705F2">
        <w:rPr>
          <w:color w:val="222222"/>
          <w:sz w:val="24"/>
          <w:szCs w:val="24"/>
          <w:highlight w:val="white"/>
        </w:rPr>
        <w:t xml:space="preserve"> To meet the required criteria, the evidence found has to be usable in the court, re</w:t>
      </w:r>
      <w:r w:rsidR="005F30E6" w:rsidRPr="00F705F2">
        <w:rPr>
          <w:color w:val="222222"/>
          <w:sz w:val="24"/>
          <w:szCs w:val="24"/>
          <w:highlight w:val="white"/>
        </w:rPr>
        <w:t>liable, and credible in quality.</w:t>
      </w:r>
    </w:p>
    <w:p w:rsidR="001F539C" w:rsidRPr="001F539C" w:rsidRDefault="001F539C" w:rsidP="001F539C">
      <w:pPr>
        <w:spacing w:after="200" w:line="240" w:lineRule="auto"/>
        <w:contextualSpacing/>
        <w:jc w:val="both"/>
        <w:rPr>
          <w:rFonts w:eastAsia="Times New Roman"/>
          <w:color w:val="D9B247"/>
          <w:sz w:val="24"/>
          <w:szCs w:val="24"/>
          <w:lang w:val="en-GB" w:eastAsia="en-GB" w:bidi="ar-SA"/>
        </w:rPr>
      </w:pPr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.</w:t>
      </w:r>
    </w:p>
    <w:p w:rsidR="001F539C" w:rsidRPr="00F705F2" w:rsidRDefault="001F539C" w:rsidP="00F705F2">
      <w:pPr>
        <w:spacing w:line="360" w:lineRule="auto"/>
        <w:jc w:val="both"/>
        <w:rPr>
          <w:color w:val="222222"/>
          <w:sz w:val="24"/>
          <w:szCs w:val="24"/>
          <w:highlight w:val="white"/>
        </w:rPr>
      </w:pPr>
    </w:p>
    <w:p w:rsidR="00E146CC" w:rsidRPr="00F705F2" w:rsidRDefault="00E146CC" w:rsidP="00F705F2">
      <w:pPr>
        <w:jc w:val="both"/>
        <w:rPr>
          <w:b/>
          <w:sz w:val="24"/>
          <w:szCs w:val="24"/>
          <w:u w:val="single"/>
        </w:rPr>
      </w:pPr>
    </w:p>
    <w:p w:rsidR="00E146CC" w:rsidRPr="00F705F2" w:rsidRDefault="00E146CC" w:rsidP="00F705F2">
      <w:pPr>
        <w:jc w:val="both"/>
        <w:rPr>
          <w:b/>
          <w:sz w:val="24"/>
          <w:szCs w:val="24"/>
          <w:u w:val="single"/>
        </w:rPr>
      </w:pPr>
    </w:p>
    <w:p w:rsidR="005F30E6" w:rsidRPr="00F705F2" w:rsidRDefault="005F30E6" w:rsidP="00F705F2">
      <w:pPr>
        <w:jc w:val="both"/>
        <w:rPr>
          <w:b/>
          <w:sz w:val="24"/>
          <w:szCs w:val="24"/>
          <w:u w:val="single"/>
        </w:rPr>
      </w:pPr>
      <w:r w:rsidRPr="00F705F2">
        <w:rPr>
          <w:b/>
          <w:sz w:val="24"/>
          <w:szCs w:val="24"/>
          <w:u w:val="single"/>
        </w:rPr>
        <w:t>Submission</w:t>
      </w:r>
      <w:r w:rsidRPr="00F705F2">
        <w:rPr>
          <w:b/>
          <w:sz w:val="24"/>
          <w:szCs w:val="24"/>
          <w:u w:val="single"/>
        </w:rPr>
        <w:t xml:space="preserve"> for question 3</w:t>
      </w:r>
      <w:r w:rsidRPr="00F705F2">
        <w:rPr>
          <w:b/>
          <w:sz w:val="24"/>
          <w:szCs w:val="24"/>
          <w:u w:val="single"/>
        </w:rPr>
        <w:t>:</w:t>
      </w:r>
    </w:p>
    <w:p w:rsidR="005F30E6" w:rsidRPr="00F705F2" w:rsidRDefault="005F30E6" w:rsidP="00F705F2">
      <w:pPr>
        <w:jc w:val="both"/>
        <w:rPr>
          <w:b/>
          <w:sz w:val="24"/>
          <w:szCs w:val="24"/>
          <w:u w:val="single"/>
        </w:rPr>
      </w:pPr>
    </w:p>
    <w:p w:rsidR="005F30E6" w:rsidRPr="00F705F2" w:rsidRDefault="005F30E6" w:rsidP="00F705F2">
      <w:pPr>
        <w:pStyle w:val="NoSpacing"/>
        <w:jc w:val="both"/>
        <w:rPr>
          <w:sz w:val="24"/>
          <w:szCs w:val="24"/>
          <w:lang w:val="en-US" w:bidi="ar-SA"/>
        </w:rPr>
      </w:pPr>
      <w:r w:rsidRPr="00F705F2">
        <w:rPr>
          <w:sz w:val="24"/>
          <w:szCs w:val="24"/>
          <w:lang w:val="en-US" w:bidi="ar-SA"/>
        </w:rPr>
        <w:t>Under t</w:t>
      </w:r>
      <w:r w:rsidRPr="00F705F2">
        <w:rPr>
          <w:sz w:val="24"/>
          <w:szCs w:val="24"/>
          <w:lang w:val="en-US" w:bidi="ar-SA"/>
        </w:rPr>
        <w:t>he</w:t>
      </w:r>
      <w:r w:rsidR="00E146CC" w:rsidRPr="00F705F2">
        <w:rPr>
          <w:sz w:val="24"/>
          <w:szCs w:val="24"/>
          <w:lang w:val="en-US" w:bidi="ar-SA"/>
        </w:rPr>
        <w:t xml:space="preserve"> right to bail Section </w:t>
      </w:r>
      <w:r w:rsidRPr="00F705F2">
        <w:rPr>
          <w:sz w:val="24"/>
          <w:szCs w:val="24"/>
          <w:lang w:val="en-US" w:bidi="ar-SA"/>
        </w:rPr>
        <w:t>4 BA 1976</w:t>
      </w:r>
      <w:r w:rsidRPr="00F705F2">
        <w:rPr>
          <w:sz w:val="24"/>
          <w:szCs w:val="24"/>
          <w:lang w:val="en-US" w:bidi="ar-SA"/>
        </w:rPr>
        <w:t xml:space="preserve"> </w:t>
      </w:r>
      <w:r w:rsidR="00E146CC" w:rsidRPr="00F705F2">
        <w:rPr>
          <w:sz w:val="24"/>
          <w:szCs w:val="24"/>
          <w:lang w:val="en-US" w:bidi="ar-SA"/>
        </w:rPr>
        <w:t xml:space="preserve">the </w:t>
      </w:r>
      <w:r w:rsidR="00E146CC"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>defendant</w:t>
      </w:r>
      <w:r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 xml:space="preserve"> </w:t>
      </w:r>
      <w:r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 xml:space="preserve">Rachel Jones </w:t>
      </w:r>
      <w:r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 xml:space="preserve">has a right to bail. </w:t>
      </w:r>
    </w:p>
    <w:p w:rsidR="005F30E6" w:rsidRPr="00F705F2" w:rsidRDefault="005F30E6" w:rsidP="00F705F2">
      <w:pPr>
        <w:pStyle w:val="NoSpacing"/>
        <w:jc w:val="both"/>
        <w:rPr>
          <w:rFonts w:eastAsia="Times New Roman"/>
          <w:color w:val="D9B247"/>
          <w:sz w:val="24"/>
          <w:szCs w:val="24"/>
          <w:lang w:val="en-GB" w:eastAsia="en-GB" w:bidi="ar-SA"/>
        </w:rPr>
      </w:pPr>
      <w:r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 xml:space="preserve">There are cases where this right doesn’t apply. </w:t>
      </w:r>
    </w:p>
    <w:p w:rsidR="00E146CC" w:rsidRPr="00F705F2" w:rsidRDefault="00E146CC" w:rsidP="00F705F2">
      <w:pPr>
        <w:pStyle w:val="NoSpacing"/>
        <w:jc w:val="both"/>
        <w:rPr>
          <w:rFonts w:eastAsiaTheme="minorEastAsia"/>
          <w:i/>
          <w:iCs/>
          <w:color w:val="212121"/>
          <w:sz w:val="24"/>
          <w:szCs w:val="24"/>
          <w:lang w:val="en-US" w:eastAsia="en-GB" w:bidi="ar-SA"/>
        </w:rPr>
      </w:pPr>
    </w:p>
    <w:p w:rsidR="005F30E6" w:rsidRPr="00F705F2" w:rsidRDefault="005F30E6" w:rsidP="00F705F2">
      <w:pPr>
        <w:pStyle w:val="NoSpacing"/>
        <w:jc w:val="both"/>
        <w:rPr>
          <w:rFonts w:eastAsia="Times New Roman"/>
          <w:color w:val="D9B247"/>
          <w:sz w:val="24"/>
          <w:szCs w:val="24"/>
          <w:lang w:val="en-GB" w:eastAsia="en-GB" w:bidi="ar-SA"/>
        </w:rPr>
      </w:pPr>
      <w:r w:rsidRPr="00F705F2">
        <w:rPr>
          <w:rFonts w:eastAsiaTheme="minorEastAsia"/>
          <w:i/>
          <w:iCs/>
          <w:color w:val="212121"/>
          <w:sz w:val="24"/>
          <w:szCs w:val="24"/>
          <w:lang w:val="en-US" w:eastAsia="en-GB" w:bidi="ar-SA"/>
        </w:rPr>
        <w:t>“A person to whom this section applies shall be granted bail except as provided in Schedule 1 to this Act”</w:t>
      </w:r>
    </w:p>
    <w:p w:rsidR="00E146CC" w:rsidRPr="00F705F2" w:rsidRDefault="00E146CC" w:rsidP="00F705F2">
      <w:pPr>
        <w:pStyle w:val="NoSpacing"/>
        <w:jc w:val="both"/>
        <w:rPr>
          <w:rFonts w:eastAsiaTheme="minorEastAsia"/>
          <w:color w:val="212121"/>
          <w:sz w:val="24"/>
          <w:szCs w:val="24"/>
          <w:lang w:val="en-US" w:eastAsia="en-GB" w:bidi="ar-SA"/>
        </w:rPr>
      </w:pPr>
    </w:p>
    <w:p w:rsidR="005F30E6" w:rsidRPr="00F705F2" w:rsidRDefault="00E146CC" w:rsidP="00F705F2">
      <w:pPr>
        <w:pStyle w:val="NoSpacing"/>
        <w:jc w:val="both"/>
        <w:rPr>
          <w:rFonts w:eastAsiaTheme="minorEastAsia"/>
          <w:color w:val="212121"/>
          <w:sz w:val="24"/>
          <w:szCs w:val="24"/>
          <w:lang w:val="en-US" w:eastAsia="en-GB" w:bidi="ar-SA"/>
        </w:rPr>
      </w:pPr>
      <w:r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>Rachel jones</w:t>
      </w:r>
      <w:r w:rsidR="005F30E6"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 xml:space="preserve"> must be granted bail unless the court is satisfied that one or more of the exceptions to the right to bail set out in </w:t>
      </w:r>
      <w:proofErr w:type="spellStart"/>
      <w:r w:rsidR="005F30E6"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>Sch</w:t>
      </w:r>
      <w:proofErr w:type="spellEnd"/>
      <w:r w:rsidR="005F30E6" w:rsidRPr="00F705F2">
        <w:rPr>
          <w:rFonts w:eastAsiaTheme="minorEastAsia"/>
          <w:color w:val="212121"/>
          <w:sz w:val="24"/>
          <w:szCs w:val="24"/>
          <w:lang w:val="en-US" w:eastAsia="en-GB" w:bidi="ar-SA"/>
        </w:rPr>
        <w:t xml:space="preserve"> 1 are made out.</w:t>
      </w:r>
    </w:p>
    <w:p w:rsidR="00E146CC" w:rsidRPr="00F705F2" w:rsidRDefault="00E146CC" w:rsidP="00F705F2">
      <w:pPr>
        <w:pStyle w:val="NoSpacing"/>
        <w:jc w:val="both"/>
        <w:rPr>
          <w:rFonts w:eastAsia="Times New Roman"/>
          <w:color w:val="D9B247"/>
          <w:sz w:val="24"/>
          <w:szCs w:val="24"/>
          <w:lang w:val="en-GB" w:eastAsia="en-GB" w:bidi="ar-SA"/>
        </w:rPr>
      </w:pPr>
    </w:p>
    <w:p w:rsidR="00E146CC" w:rsidRPr="00F705F2" w:rsidRDefault="00E146CC" w:rsidP="00F705F2">
      <w:pPr>
        <w:spacing w:after="200" w:line="240" w:lineRule="auto"/>
        <w:contextualSpacing/>
        <w:jc w:val="both"/>
        <w:rPr>
          <w:rFonts w:eastAsia="+mn-ea"/>
          <w:color w:val="000000"/>
          <w:sz w:val="24"/>
          <w:szCs w:val="24"/>
          <w:lang w:val="en-GB" w:eastAsia="en-GB" w:bidi="ar-SA"/>
        </w:rPr>
      </w:pPr>
      <w:r w:rsidRPr="00E146CC">
        <w:rPr>
          <w:rFonts w:eastAsia="+mn-ea"/>
          <w:color w:val="000000"/>
          <w:sz w:val="24"/>
          <w:szCs w:val="24"/>
          <w:lang w:val="en-GB" w:eastAsia="en-GB" w:bidi="ar-SA"/>
        </w:rPr>
        <w:t xml:space="preserve">The Court </w:t>
      </w:r>
      <w:r w:rsidRPr="00F705F2">
        <w:rPr>
          <w:rFonts w:eastAsia="+mn-ea"/>
          <w:color w:val="000000"/>
          <w:sz w:val="24"/>
          <w:szCs w:val="24"/>
          <w:lang w:val="en-GB" w:eastAsia="en-GB" w:bidi="ar-SA"/>
        </w:rPr>
        <w:t>cannot usually remand Rachel Jones</w:t>
      </w:r>
      <w:r w:rsidRPr="00E146CC">
        <w:rPr>
          <w:rFonts w:eastAsia="+mn-ea"/>
          <w:color w:val="000000"/>
          <w:sz w:val="24"/>
          <w:szCs w:val="24"/>
          <w:lang w:val="en-GB" w:eastAsia="en-GB" w:bidi="ar-SA"/>
        </w:rPr>
        <w:t xml:space="preserve"> in custody where there is no real prospect of </w:t>
      </w:r>
      <w:r w:rsidRPr="00F705F2">
        <w:rPr>
          <w:rFonts w:eastAsia="+mn-ea"/>
          <w:color w:val="000000"/>
          <w:sz w:val="24"/>
          <w:szCs w:val="24"/>
          <w:lang w:val="en-GB" w:eastAsia="en-GB" w:bidi="ar-SA"/>
        </w:rPr>
        <w:t>Rachel jones</w:t>
      </w:r>
      <w:r w:rsidRPr="00E146CC">
        <w:rPr>
          <w:rFonts w:eastAsia="+mn-ea"/>
          <w:color w:val="000000"/>
          <w:sz w:val="24"/>
          <w:szCs w:val="24"/>
          <w:lang w:val="en-GB" w:eastAsia="en-GB" w:bidi="ar-SA"/>
        </w:rPr>
        <w:t xml:space="preserve"> being imprisoned if </w:t>
      </w:r>
      <w:r w:rsidRPr="00F705F2">
        <w:rPr>
          <w:rFonts w:eastAsia="+mn-ea"/>
          <w:color w:val="000000"/>
          <w:sz w:val="24"/>
          <w:szCs w:val="24"/>
          <w:lang w:val="en-GB" w:eastAsia="en-GB" w:bidi="ar-SA"/>
        </w:rPr>
        <w:t>convicted. Until proven guilty the suspect is innocent.</w:t>
      </w:r>
      <w:r w:rsidRPr="00E146CC">
        <w:rPr>
          <w:rFonts w:eastAsia="+mn-ea"/>
          <w:color w:val="000000"/>
          <w:sz w:val="24"/>
          <w:szCs w:val="24"/>
          <w:lang w:val="en-GB" w:eastAsia="en-GB" w:bidi="ar-SA"/>
        </w:rPr>
        <w:t xml:space="preserve"> </w:t>
      </w:r>
    </w:p>
    <w:p w:rsidR="00E146CC" w:rsidRPr="00F705F2" w:rsidRDefault="00E146CC" w:rsidP="00F705F2">
      <w:pPr>
        <w:spacing w:after="200" w:line="240" w:lineRule="auto"/>
        <w:contextualSpacing/>
        <w:jc w:val="both"/>
        <w:rPr>
          <w:rFonts w:eastAsia="Times New Roman"/>
          <w:color w:val="FF0000"/>
          <w:sz w:val="24"/>
          <w:szCs w:val="24"/>
          <w:lang w:eastAsia="en-GB"/>
        </w:rPr>
      </w:pPr>
    </w:p>
    <w:p w:rsidR="00E146CC" w:rsidRPr="00E146CC" w:rsidRDefault="00E146CC" w:rsidP="00F705F2">
      <w:pPr>
        <w:spacing w:after="200" w:line="240" w:lineRule="auto"/>
        <w:contextualSpacing/>
        <w:jc w:val="both"/>
        <w:rPr>
          <w:rFonts w:eastAsia="Times New Roman"/>
          <w:sz w:val="24"/>
          <w:szCs w:val="24"/>
          <w:lang w:val="en-GB" w:eastAsia="en-GB" w:bidi="ar-SA"/>
        </w:rPr>
      </w:pPr>
      <w:r w:rsidRPr="00F705F2">
        <w:rPr>
          <w:rFonts w:eastAsia="Times New Roman"/>
          <w:sz w:val="24"/>
          <w:szCs w:val="24"/>
          <w:lang w:eastAsia="en-GB"/>
        </w:rPr>
        <w:t xml:space="preserve">Under the </w:t>
      </w:r>
      <w:r w:rsidRPr="00F1006A">
        <w:rPr>
          <w:rFonts w:eastAsia="Times New Roman"/>
          <w:sz w:val="24"/>
          <w:szCs w:val="24"/>
          <w:lang w:eastAsia="en-GB"/>
        </w:rPr>
        <w:t>Article 5 of the Human Rights Act</w:t>
      </w:r>
      <w:r w:rsidRPr="00F705F2">
        <w:rPr>
          <w:rFonts w:eastAsia="Times New Roman"/>
          <w:sz w:val="24"/>
          <w:szCs w:val="24"/>
          <w:lang w:eastAsia="en-GB"/>
        </w:rPr>
        <w:t xml:space="preserve"> 1998</w:t>
      </w:r>
      <w:r w:rsidRPr="00F1006A">
        <w:rPr>
          <w:rFonts w:eastAsia="Times New Roman"/>
          <w:sz w:val="24"/>
          <w:szCs w:val="24"/>
          <w:lang w:eastAsia="en-GB"/>
        </w:rPr>
        <w:t xml:space="preserve"> – the </w:t>
      </w:r>
      <w:r w:rsidRPr="00F1006A">
        <w:rPr>
          <w:rFonts w:eastAsia="Times New Roman"/>
          <w:color w:val="4D5156"/>
          <w:sz w:val="24"/>
          <w:szCs w:val="24"/>
          <w:lang w:eastAsia="en-GB"/>
        </w:rPr>
        <w:t>right to liberty and security – </w:t>
      </w:r>
      <w:r w:rsidRPr="00F1006A">
        <w:rPr>
          <w:rFonts w:eastAsia="Times New Roman"/>
          <w:color w:val="040C28"/>
          <w:sz w:val="24"/>
          <w:szCs w:val="24"/>
          <w:lang w:eastAsia="en-GB"/>
        </w:rPr>
        <w:t>protects us from having our freedom arbitrarily taken away</w:t>
      </w:r>
      <w:r w:rsidRPr="00F705F2">
        <w:rPr>
          <w:rFonts w:eastAsia="Times New Roman"/>
          <w:color w:val="040C28"/>
          <w:sz w:val="24"/>
          <w:szCs w:val="24"/>
          <w:lang w:eastAsia="en-GB"/>
        </w:rPr>
        <w:t xml:space="preserve"> and Rachel Jones is entitled for it</w:t>
      </w:r>
      <w:r w:rsidRPr="00F1006A">
        <w:rPr>
          <w:rFonts w:eastAsia="Times New Roman"/>
          <w:color w:val="4D5156"/>
          <w:sz w:val="24"/>
          <w:szCs w:val="24"/>
          <w:lang w:eastAsia="en-GB"/>
        </w:rPr>
        <w:t>.</w:t>
      </w:r>
    </w:p>
    <w:p w:rsidR="005F30E6" w:rsidRPr="00F705F2" w:rsidRDefault="005F30E6" w:rsidP="00F705F2">
      <w:pPr>
        <w:pStyle w:val="NoSpacing"/>
        <w:jc w:val="both"/>
        <w:rPr>
          <w:sz w:val="24"/>
          <w:szCs w:val="24"/>
          <w:u w:val="single"/>
        </w:rPr>
      </w:pPr>
    </w:p>
    <w:p w:rsidR="00E146CC" w:rsidRPr="00F705F2" w:rsidRDefault="00E146CC" w:rsidP="00F705F2">
      <w:pPr>
        <w:jc w:val="both"/>
        <w:rPr>
          <w:b/>
          <w:sz w:val="24"/>
          <w:szCs w:val="24"/>
          <w:u w:val="single"/>
        </w:rPr>
      </w:pPr>
      <w:r w:rsidRPr="00F705F2">
        <w:rPr>
          <w:b/>
          <w:sz w:val="24"/>
          <w:szCs w:val="24"/>
          <w:u w:val="single"/>
        </w:rPr>
        <w:t xml:space="preserve">Submission for question </w:t>
      </w:r>
      <w:r w:rsidR="00332024" w:rsidRPr="00F705F2">
        <w:rPr>
          <w:b/>
          <w:sz w:val="24"/>
          <w:szCs w:val="24"/>
          <w:u w:val="single"/>
        </w:rPr>
        <w:t>4</w:t>
      </w:r>
      <w:r w:rsidRPr="00F705F2">
        <w:rPr>
          <w:b/>
          <w:sz w:val="24"/>
          <w:szCs w:val="24"/>
          <w:u w:val="single"/>
        </w:rPr>
        <w:t>:</w:t>
      </w:r>
    </w:p>
    <w:p w:rsidR="003D347F" w:rsidRPr="00F705F2" w:rsidRDefault="003D347F" w:rsidP="00F705F2">
      <w:pPr>
        <w:pStyle w:val="NoSpacing"/>
        <w:jc w:val="both"/>
        <w:rPr>
          <w:sz w:val="24"/>
          <w:szCs w:val="24"/>
        </w:rPr>
      </w:pPr>
    </w:p>
    <w:p w:rsidR="00E146CC" w:rsidRPr="00F705F2" w:rsidRDefault="00E146CC" w:rsidP="00F705F2">
      <w:pPr>
        <w:pStyle w:val="NoSpacing"/>
        <w:numPr>
          <w:ilvl w:val="0"/>
          <w:numId w:val="6"/>
        </w:numPr>
        <w:jc w:val="both"/>
        <w:rPr>
          <w:sz w:val="24"/>
          <w:szCs w:val="24"/>
        </w:rPr>
      </w:pPr>
      <w:r w:rsidRPr="00F705F2">
        <w:rPr>
          <w:sz w:val="24"/>
          <w:szCs w:val="24"/>
        </w:rPr>
        <w:t>Under the sentencing guideline this would be a</w:t>
      </w:r>
      <w:r w:rsidR="00F705F2" w:rsidRPr="00F705F2">
        <w:rPr>
          <w:sz w:val="24"/>
          <w:szCs w:val="24"/>
        </w:rPr>
        <w:t>n</w:t>
      </w:r>
      <w:r w:rsidRPr="00F705F2">
        <w:rPr>
          <w:sz w:val="24"/>
          <w:szCs w:val="24"/>
        </w:rPr>
        <w:t xml:space="preserve"> </w:t>
      </w:r>
      <w:r w:rsidR="00F705F2" w:rsidRPr="00F705F2">
        <w:rPr>
          <w:sz w:val="24"/>
          <w:szCs w:val="24"/>
        </w:rPr>
        <w:t>either way</w:t>
      </w:r>
      <w:r w:rsidRPr="00F705F2">
        <w:rPr>
          <w:sz w:val="24"/>
          <w:szCs w:val="24"/>
        </w:rPr>
        <w:t xml:space="preserve"> offence and the Magistrates court could impose a</w:t>
      </w:r>
      <w:r w:rsidR="00F705F2" w:rsidRPr="00F705F2">
        <w:rPr>
          <w:sz w:val="24"/>
          <w:szCs w:val="24"/>
        </w:rPr>
        <w:t xml:space="preserve"> fine </w:t>
      </w:r>
      <w:r w:rsidRPr="00F705F2">
        <w:rPr>
          <w:sz w:val="24"/>
          <w:szCs w:val="24"/>
        </w:rPr>
        <w:t>and maximum sentence 6 months.</w:t>
      </w:r>
    </w:p>
    <w:p w:rsidR="00E31556" w:rsidRPr="00F705F2" w:rsidRDefault="00E31556" w:rsidP="00F705F2">
      <w:pPr>
        <w:pStyle w:val="NoSpacing"/>
        <w:ind w:left="720"/>
        <w:jc w:val="both"/>
        <w:rPr>
          <w:sz w:val="24"/>
          <w:szCs w:val="24"/>
        </w:rPr>
      </w:pPr>
    </w:p>
    <w:p w:rsidR="00E31556" w:rsidRPr="00F705F2" w:rsidRDefault="00F705F2" w:rsidP="00F705F2">
      <w:pPr>
        <w:pStyle w:val="NoSpacing"/>
        <w:numPr>
          <w:ilvl w:val="0"/>
          <w:numId w:val="6"/>
        </w:numPr>
        <w:jc w:val="both"/>
        <w:rPr>
          <w:sz w:val="24"/>
          <w:szCs w:val="24"/>
        </w:rPr>
      </w:pPr>
      <w:r w:rsidRPr="00F705F2">
        <w:rPr>
          <w:sz w:val="24"/>
          <w:szCs w:val="24"/>
        </w:rPr>
        <w:t xml:space="preserve">Under the sentencing guide line either way offence could </w:t>
      </w:r>
      <w:proofErr w:type="gramStart"/>
      <w:r w:rsidRPr="00F705F2">
        <w:rPr>
          <w:sz w:val="24"/>
          <w:szCs w:val="24"/>
        </w:rPr>
        <w:t>dealt</w:t>
      </w:r>
      <w:proofErr w:type="gramEnd"/>
      <w:r w:rsidRPr="00F705F2">
        <w:rPr>
          <w:sz w:val="24"/>
          <w:szCs w:val="24"/>
        </w:rPr>
        <w:t xml:space="preserve"> with in the Magistrates court. </w:t>
      </w:r>
      <w:r w:rsidR="00E31556" w:rsidRPr="00F705F2">
        <w:rPr>
          <w:sz w:val="24"/>
          <w:szCs w:val="24"/>
        </w:rPr>
        <w:t xml:space="preserve">Marry Thomas is a victim of the offence and Rachel Jones is an accused. </w:t>
      </w:r>
      <w:r w:rsidR="00E146CC" w:rsidRPr="00F705F2">
        <w:rPr>
          <w:sz w:val="24"/>
          <w:szCs w:val="24"/>
        </w:rPr>
        <w:t xml:space="preserve">The Suspect has committed the offences and </w:t>
      </w:r>
      <w:proofErr w:type="gramStart"/>
      <w:r w:rsidR="00E146CC" w:rsidRPr="00F705F2">
        <w:rPr>
          <w:sz w:val="24"/>
          <w:szCs w:val="24"/>
        </w:rPr>
        <w:t>plead</w:t>
      </w:r>
      <w:proofErr w:type="gramEnd"/>
      <w:r w:rsidR="00E146CC" w:rsidRPr="00F705F2">
        <w:rPr>
          <w:sz w:val="24"/>
          <w:szCs w:val="24"/>
        </w:rPr>
        <w:t xml:space="preserve"> guilty.</w:t>
      </w:r>
      <w:r w:rsidR="00E31556" w:rsidRPr="00F705F2">
        <w:rPr>
          <w:sz w:val="24"/>
          <w:szCs w:val="24"/>
        </w:rPr>
        <w:t xml:space="preserve"> There are reasonable ground  in </w:t>
      </w:r>
      <w:r w:rsidR="00E31556" w:rsidRPr="00F705F2">
        <w:rPr>
          <w:sz w:val="24"/>
          <w:szCs w:val="24"/>
          <w:lang w:eastAsia="en-GB"/>
        </w:rPr>
        <w:t xml:space="preserve">the initial interviewed with Rachel Jones  by </w:t>
      </w:r>
      <w:r w:rsidR="00E31556" w:rsidRPr="00F705F2">
        <w:rPr>
          <w:sz w:val="24"/>
          <w:szCs w:val="24"/>
          <w:lang w:eastAsia="en-GB"/>
        </w:rPr>
        <w:lastRenderedPageBreak/>
        <w:t xml:space="preserve">the  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PC Roberts has a reasonable grounds to believe that  the suspect has been committed and  the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arrest was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necessary for  the reasons in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under 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s24(5)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of PACE</w:t>
      </w:r>
      <w:r w:rsidR="00E31556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(known as the necessity test) without warrant.</w:t>
      </w:r>
    </w:p>
    <w:p w:rsidR="001F539C" w:rsidRDefault="00E31556" w:rsidP="001F539C">
      <w:pPr>
        <w:pStyle w:val="ListParagraph"/>
        <w:jc w:val="both"/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</w:pPr>
      <w:r w:rsidRPr="00F6679A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The PC Roberts also has an evidence that Rachel Jones has confirmed by saying that </w:t>
      </w:r>
      <w:proofErr w:type="gramStart"/>
      <w:r w:rsidRPr="00F6679A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She(</w:t>
      </w:r>
      <w:proofErr w:type="gramEnd"/>
      <w:r w:rsidRPr="00F6679A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Mary Thomas) deserved it. It seems Rachel jones has committed the</w:t>
      </w:r>
      <w:r w:rsid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offence but it was an assault but not as a serious crime </w:t>
      </w:r>
      <w:r w:rsid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indictment </w:t>
      </w:r>
      <w:r w:rsid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offence </w:t>
      </w:r>
      <w:r w:rsidR="00F705F2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to proceed in the Crown Court</w:t>
      </w:r>
      <w:r w:rsid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. So Magistrates court would be suitable for this either way offence.</w:t>
      </w:r>
      <w:r w:rsidR="00F705F2"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</w:t>
      </w:r>
    </w:p>
    <w:p w:rsidR="001F539C" w:rsidRDefault="001F539C" w:rsidP="001F539C">
      <w:pPr>
        <w:pStyle w:val="ListParagraph"/>
        <w:jc w:val="both"/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</w:pPr>
    </w:p>
    <w:p w:rsidR="001F539C" w:rsidRDefault="001F539C" w:rsidP="001F539C">
      <w:pPr>
        <w:pStyle w:val="ListParagraph"/>
        <w:jc w:val="both"/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</w:pPr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The statutory factors under </w:t>
      </w:r>
      <w:r w:rsidRPr="001F539C">
        <w:rPr>
          <w:rFonts w:eastAsiaTheme="minorEastAsia"/>
          <w:b/>
          <w:bCs/>
          <w:color w:val="000000"/>
          <w:kern w:val="24"/>
          <w:sz w:val="24"/>
          <w:szCs w:val="24"/>
          <w:lang w:val="en-GB" w:eastAsia="en-GB" w:bidi="ar-SA"/>
        </w:rPr>
        <w:t>s19 MCA 1980</w:t>
      </w:r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 (as amended) require magistrates to have regard to the following in deciding whether the offence is more suitable for summary trial or trial on indictment:</w:t>
      </w:r>
    </w:p>
    <w:p w:rsidR="001F539C" w:rsidRDefault="001F539C" w:rsidP="001F539C">
      <w:pPr>
        <w:pStyle w:val="ListParagraph"/>
        <w:jc w:val="both"/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</w:pPr>
      <w:proofErr w:type="gramStart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the</w:t>
      </w:r>
      <w:proofErr w:type="gramEnd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 xml:space="preserve"> nature of the case;</w:t>
      </w:r>
    </w:p>
    <w:p w:rsidR="001F539C" w:rsidRDefault="001F539C" w:rsidP="001F539C">
      <w:pPr>
        <w:pStyle w:val="ListParagraph"/>
        <w:jc w:val="both"/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</w:pPr>
      <w:proofErr w:type="gramStart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whether</w:t>
      </w:r>
      <w:proofErr w:type="gramEnd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 xml:space="preserve"> the circumstances make the offence one of a serious character;</w:t>
      </w:r>
    </w:p>
    <w:p w:rsidR="001F539C" w:rsidRDefault="001F539C" w:rsidP="001F539C">
      <w:pPr>
        <w:pStyle w:val="ListParagraph"/>
        <w:jc w:val="both"/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</w:pPr>
    </w:p>
    <w:p w:rsidR="001F539C" w:rsidRPr="001F539C" w:rsidRDefault="001F539C" w:rsidP="001F539C">
      <w:pPr>
        <w:pStyle w:val="ListParagraph"/>
        <w:jc w:val="both"/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</w:pPr>
      <w:proofErr w:type="gramStart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whether</w:t>
      </w:r>
      <w:proofErr w:type="gramEnd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 xml:space="preserve"> the powers of punishment in the Magistrates’ Court would be adequate if the defendant was found guilty; and</w:t>
      </w:r>
    </w:p>
    <w:p w:rsidR="001F539C" w:rsidRDefault="001F539C" w:rsidP="001F539C">
      <w:pPr>
        <w:pStyle w:val="ListParagraph"/>
        <w:jc w:val="both"/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</w:pPr>
      <w:proofErr w:type="gramStart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any</w:t>
      </w:r>
      <w:proofErr w:type="gramEnd"/>
      <w:r w:rsidRPr="001F539C"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 xml:space="preserve"> other circumstances which appear to the court to make it more suitable for the offence to be tried summarily or on indictment</w:t>
      </w:r>
      <w:r>
        <w:rPr>
          <w:rFonts w:eastAsiaTheme="minorEastAsia"/>
          <w:color w:val="000000"/>
          <w:kern w:val="24"/>
          <w:sz w:val="24"/>
          <w:szCs w:val="24"/>
          <w:lang w:val="en-GB" w:eastAsia="en-GB" w:bidi="ar-SA"/>
        </w:rPr>
        <w:t>.</w:t>
      </w:r>
      <w:r w:rsidRPr="001F539C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</w:t>
      </w:r>
      <w:r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>So Magistrates court would be suitable for this either way offence.</w:t>
      </w:r>
      <w:r w:rsidRPr="00F705F2">
        <w:rPr>
          <w:rFonts w:eastAsiaTheme="minorEastAsia"/>
          <w:color w:val="000000" w:themeColor="text1"/>
          <w:kern w:val="24"/>
          <w:sz w:val="24"/>
          <w:szCs w:val="24"/>
          <w:lang w:val="en-GB" w:eastAsia="en-GB" w:bidi="ar-SA"/>
        </w:rPr>
        <w:t xml:space="preserve"> </w:t>
      </w:r>
    </w:p>
    <w:p w:rsidR="001F539C" w:rsidRPr="00F705F2" w:rsidRDefault="001F539C" w:rsidP="001F539C">
      <w:pPr>
        <w:pStyle w:val="ListParagraph"/>
        <w:jc w:val="both"/>
        <w:rPr>
          <w:sz w:val="24"/>
          <w:szCs w:val="24"/>
        </w:rPr>
      </w:pPr>
    </w:p>
    <w:p w:rsidR="00E146CC" w:rsidRPr="00E146CC" w:rsidRDefault="00C0008A" w:rsidP="00F6679A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End</w:t>
      </w:r>
      <w:bookmarkStart w:id="0" w:name="_GoBack"/>
      <w:bookmarkEnd w:id="0"/>
    </w:p>
    <w:sectPr w:rsidR="00E146CC" w:rsidRPr="00E14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680"/>
    <w:multiLevelType w:val="hybridMultilevel"/>
    <w:tmpl w:val="19C2A6F6"/>
    <w:lvl w:ilvl="0" w:tplc="498E47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259F7"/>
    <w:multiLevelType w:val="hybridMultilevel"/>
    <w:tmpl w:val="4DB20C12"/>
    <w:lvl w:ilvl="0" w:tplc="8EA0F5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AEDF52">
      <w:start w:val="241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</w:rPr>
    </w:lvl>
    <w:lvl w:ilvl="2" w:tplc="123C0C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582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B63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304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046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5ED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3CD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B905E69"/>
    <w:multiLevelType w:val="hybridMultilevel"/>
    <w:tmpl w:val="371238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00948"/>
    <w:multiLevelType w:val="hybridMultilevel"/>
    <w:tmpl w:val="6BB0AF56"/>
    <w:lvl w:ilvl="0" w:tplc="EA9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903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A09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3E8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3CA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184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D0A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653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D81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A74338E"/>
    <w:multiLevelType w:val="hybridMultilevel"/>
    <w:tmpl w:val="3D22994A"/>
    <w:lvl w:ilvl="0" w:tplc="1AC41E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EAD5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DA68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BCE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942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20E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C46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8CF1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26F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C985FED"/>
    <w:multiLevelType w:val="hybridMultilevel"/>
    <w:tmpl w:val="BA98D61A"/>
    <w:lvl w:ilvl="0" w:tplc="2638B4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728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36E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EE3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EB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44FD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CA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20B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168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98A74FC"/>
    <w:multiLevelType w:val="multilevel"/>
    <w:tmpl w:val="948AF6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26C97"/>
    <w:multiLevelType w:val="hybridMultilevel"/>
    <w:tmpl w:val="5FB402DA"/>
    <w:lvl w:ilvl="0" w:tplc="B62E9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607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C09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483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C2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AEC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AA0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EE1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BEF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63D"/>
    <w:rsid w:val="00050982"/>
    <w:rsid w:val="000906DE"/>
    <w:rsid w:val="001952E5"/>
    <w:rsid w:val="001F539C"/>
    <w:rsid w:val="00332024"/>
    <w:rsid w:val="003D347F"/>
    <w:rsid w:val="0041663D"/>
    <w:rsid w:val="0056626B"/>
    <w:rsid w:val="005F30E6"/>
    <w:rsid w:val="006544C2"/>
    <w:rsid w:val="00752511"/>
    <w:rsid w:val="00AE4D42"/>
    <w:rsid w:val="00B0144B"/>
    <w:rsid w:val="00C0008A"/>
    <w:rsid w:val="00C16C4E"/>
    <w:rsid w:val="00E146CC"/>
    <w:rsid w:val="00E31556"/>
    <w:rsid w:val="00F6679A"/>
    <w:rsid w:val="00F7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1663D"/>
    <w:pPr>
      <w:spacing w:after="0"/>
    </w:pPr>
    <w:rPr>
      <w:rFonts w:ascii="Arial" w:eastAsia="Arial" w:hAnsi="Arial" w:cs="Arial"/>
      <w:lang w:val="en" w:bidi="bn-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347F"/>
    <w:pPr>
      <w:spacing w:after="0" w:line="240" w:lineRule="auto"/>
    </w:pPr>
    <w:rPr>
      <w:rFonts w:ascii="Arial" w:eastAsia="Arial" w:hAnsi="Arial" w:cs="Arial"/>
      <w:szCs w:val="28"/>
      <w:lang w:val="en" w:bidi="bn-BD"/>
    </w:rPr>
  </w:style>
  <w:style w:type="paragraph" w:styleId="ListParagraph">
    <w:name w:val="List Paragraph"/>
    <w:basedOn w:val="Normal"/>
    <w:uiPriority w:val="34"/>
    <w:qFormat/>
    <w:rsid w:val="00F6679A"/>
    <w:pPr>
      <w:ind w:left="720"/>
      <w:contextualSpacing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1663D"/>
    <w:pPr>
      <w:spacing w:after="0"/>
    </w:pPr>
    <w:rPr>
      <w:rFonts w:ascii="Arial" w:eastAsia="Arial" w:hAnsi="Arial" w:cs="Arial"/>
      <w:lang w:val="en" w:bidi="bn-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347F"/>
    <w:pPr>
      <w:spacing w:after="0" w:line="240" w:lineRule="auto"/>
    </w:pPr>
    <w:rPr>
      <w:rFonts w:ascii="Arial" w:eastAsia="Arial" w:hAnsi="Arial" w:cs="Arial"/>
      <w:szCs w:val="28"/>
      <w:lang w:val="en" w:bidi="bn-BD"/>
    </w:rPr>
  </w:style>
  <w:style w:type="paragraph" w:styleId="ListParagraph">
    <w:name w:val="List Paragraph"/>
    <w:basedOn w:val="Normal"/>
    <w:uiPriority w:val="34"/>
    <w:qFormat/>
    <w:rsid w:val="00F6679A"/>
    <w:pPr>
      <w:ind w:left="720"/>
      <w:contextualSpacing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2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2</cp:revision>
  <dcterms:created xsi:type="dcterms:W3CDTF">2023-08-21T15:31:00Z</dcterms:created>
  <dcterms:modified xsi:type="dcterms:W3CDTF">2023-08-21T15:31:00Z</dcterms:modified>
</cp:coreProperties>
</file>