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C79D7" w14:textId="77777777" w:rsidR="00853EF7" w:rsidRPr="00813A40" w:rsidRDefault="00853EF7" w:rsidP="00853EF7">
      <w:pPr>
        <w:rPr>
          <w:rFonts w:ascii="Arial" w:hAnsi="Arial" w:cs="Arial"/>
          <w:szCs w:val="24"/>
          <w:shd w:val="clear" w:color="auto" w:fill="FFFFFF"/>
        </w:rPr>
      </w:pPr>
      <w:r w:rsidRPr="00813A40">
        <w:rPr>
          <w:rFonts w:ascii="Arial" w:hAnsi="Arial" w:cs="Arial"/>
          <w:szCs w:val="24"/>
          <w:shd w:val="clear" w:color="auto" w:fill="FFFFFF"/>
        </w:rPr>
        <w:t>PERSONNEL RESOURCING AND DEVELOPMENT</w:t>
      </w:r>
    </w:p>
    <w:p w14:paraId="4B3A146B" w14:textId="77777777" w:rsidR="00853EF7" w:rsidRPr="00813A40" w:rsidRDefault="00853EF7" w:rsidP="00853EF7">
      <w:pPr>
        <w:rPr>
          <w:rFonts w:ascii="Arial" w:hAnsi="Arial" w:cs="Arial"/>
          <w:szCs w:val="24"/>
          <w:shd w:val="clear" w:color="auto" w:fill="FFFFFF"/>
        </w:rPr>
      </w:pPr>
      <w:r w:rsidRPr="00813A40">
        <w:rPr>
          <w:rFonts w:ascii="Arial" w:hAnsi="Arial" w:cs="Arial"/>
          <w:szCs w:val="24"/>
        </w:rPr>
        <w:t>How to engage employees (Generation Ys or Generation Zs) throughout the employee lifecycle?</w:t>
      </w:r>
    </w:p>
    <w:p w14:paraId="64751041" w14:textId="6A52247D" w:rsidR="00853EF7" w:rsidRPr="00813A40" w:rsidRDefault="00853EF7" w:rsidP="00853EF7">
      <w:pPr>
        <w:rPr>
          <w:rFonts w:ascii="Arial" w:hAnsi="Arial" w:cs="Arial"/>
          <w:szCs w:val="24"/>
        </w:rPr>
      </w:pPr>
      <w:r w:rsidRPr="00813A40">
        <w:rPr>
          <w:rFonts w:ascii="Arial" w:hAnsi="Arial" w:cs="Arial"/>
          <w:szCs w:val="24"/>
        </w:rPr>
        <w:t>Student name Alina Elena Craciun</w:t>
      </w:r>
    </w:p>
    <w:p w14:paraId="79FD7DA1" w14:textId="77777777" w:rsidR="00853EF7" w:rsidRPr="00813A40" w:rsidRDefault="00853EF7" w:rsidP="00853EF7">
      <w:pPr>
        <w:rPr>
          <w:rFonts w:ascii="Arial" w:hAnsi="Arial" w:cs="Arial"/>
          <w:szCs w:val="24"/>
          <w:shd w:val="clear" w:color="auto" w:fill="FFFFFF"/>
        </w:rPr>
      </w:pPr>
      <w:r w:rsidRPr="00813A40">
        <w:rPr>
          <w:rFonts w:ascii="Arial" w:hAnsi="Arial" w:cs="Arial"/>
          <w:szCs w:val="24"/>
        </w:rPr>
        <w:t xml:space="preserve">Student number </w:t>
      </w:r>
      <w:r w:rsidRPr="00813A40">
        <w:rPr>
          <w:rFonts w:ascii="Arial" w:hAnsi="Arial" w:cs="Arial"/>
          <w:szCs w:val="24"/>
          <w:shd w:val="clear" w:color="auto" w:fill="FFFFFF"/>
        </w:rPr>
        <w:t>2212851</w:t>
      </w:r>
    </w:p>
    <w:p w14:paraId="0CC97889" w14:textId="77777777" w:rsidR="00853EF7" w:rsidRPr="00813A40" w:rsidRDefault="00853EF7" w:rsidP="00853EF7">
      <w:pPr>
        <w:rPr>
          <w:rFonts w:ascii="Arial" w:hAnsi="Arial" w:cs="Arial"/>
          <w:szCs w:val="24"/>
          <w:shd w:val="clear" w:color="auto" w:fill="FFFFFF"/>
        </w:rPr>
      </w:pPr>
      <w:r w:rsidRPr="00813A40">
        <w:rPr>
          <w:rFonts w:ascii="Arial" w:hAnsi="Arial" w:cs="Arial"/>
          <w:szCs w:val="24"/>
          <w:shd w:val="clear" w:color="auto" w:fill="FFFFFF"/>
        </w:rPr>
        <w:t>Module title FOREIGN LANGUAGE AND CULTURE AWARENESS</w:t>
      </w:r>
    </w:p>
    <w:p w14:paraId="2821DABD" w14:textId="6C920D12" w:rsidR="00853EF7" w:rsidRPr="00813A40" w:rsidRDefault="00853EF7" w:rsidP="00853EF7">
      <w:pPr>
        <w:rPr>
          <w:rFonts w:ascii="Arial" w:hAnsi="Arial" w:cs="Arial"/>
          <w:szCs w:val="24"/>
          <w:shd w:val="clear" w:color="auto" w:fill="FFFFFF"/>
        </w:rPr>
      </w:pPr>
      <w:r w:rsidRPr="00813A40">
        <w:rPr>
          <w:rFonts w:ascii="Arial" w:hAnsi="Arial" w:cs="Arial"/>
          <w:szCs w:val="24"/>
          <w:shd w:val="clear" w:color="auto" w:fill="FFFFFF"/>
        </w:rPr>
        <w:t>Module code BMIH500</w:t>
      </w:r>
      <w:r w:rsidRPr="00813A40">
        <w:rPr>
          <w:rFonts w:ascii="Arial" w:hAnsi="Arial" w:cs="Arial"/>
          <w:szCs w:val="24"/>
          <w:shd w:val="clear" w:color="auto" w:fill="FFFFFF"/>
        </w:rPr>
        <w:t>5</w:t>
      </w:r>
    </w:p>
    <w:p w14:paraId="35D15CA0" w14:textId="389DF044" w:rsidR="00853EF7" w:rsidRPr="00813A40" w:rsidRDefault="00853EF7" w:rsidP="00853EF7">
      <w:pPr>
        <w:rPr>
          <w:rFonts w:ascii="Arial" w:hAnsi="Arial" w:cs="Arial"/>
          <w:szCs w:val="24"/>
          <w:shd w:val="clear" w:color="auto" w:fill="FFFFFF"/>
        </w:rPr>
      </w:pPr>
      <w:r w:rsidRPr="00813A40">
        <w:rPr>
          <w:rFonts w:ascii="Arial" w:hAnsi="Arial" w:cs="Arial"/>
          <w:szCs w:val="24"/>
          <w:shd w:val="clear" w:color="auto" w:fill="FFFFFF"/>
        </w:rPr>
        <w:t xml:space="preserve">Lecturer name </w:t>
      </w:r>
      <w:r w:rsidRPr="00813A40">
        <w:rPr>
          <w:rFonts w:ascii="Arial" w:hAnsi="Arial" w:cs="Arial"/>
          <w:szCs w:val="24"/>
        </w:rPr>
        <w:t>Helen Lee</w:t>
      </w:r>
    </w:p>
    <w:p w14:paraId="4A62F951" w14:textId="77777777" w:rsidR="00B7482F" w:rsidRPr="00813A40" w:rsidRDefault="00B7482F" w:rsidP="00B7482F">
      <w:pPr>
        <w:rPr>
          <w:rFonts w:ascii="Arial" w:hAnsi="Arial" w:cs="Arial"/>
          <w:szCs w:val="24"/>
          <w:lang w:val="en-GB"/>
        </w:rPr>
      </w:pPr>
    </w:p>
    <w:p w14:paraId="52037B2E" w14:textId="77777777" w:rsidR="00B7482F" w:rsidRPr="00B7482F" w:rsidRDefault="00B7482F" w:rsidP="00B7482F">
      <w:pPr>
        <w:jc w:val="center"/>
        <w:rPr>
          <w:rFonts w:ascii="Arial" w:hAnsi="Arial" w:cs="Arial"/>
          <w:szCs w:val="24"/>
          <w:shd w:val="clear" w:color="auto" w:fill="FFFFFF"/>
        </w:rPr>
      </w:pPr>
    </w:p>
    <w:p w14:paraId="6A997CFC" w14:textId="77777777" w:rsidR="00B7482F" w:rsidRPr="00B7482F" w:rsidRDefault="00B7482F" w:rsidP="00B7482F">
      <w:pPr>
        <w:jc w:val="center"/>
        <w:rPr>
          <w:rFonts w:ascii="Arial" w:hAnsi="Arial" w:cs="Arial"/>
          <w:szCs w:val="24"/>
          <w:shd w:val="clear" w:color="auto" w:fill="FFFFFF"/>
        </w:rPr>
      </w:pPr>
    </w:p>
    <w:p w14:paraId="1DF55E0E" w14:textId="5548CE4D" w:rsidR="00853EF7" w:rsidRDefault="00853EF7" w:rsidP="00B7482F">
      <w:pPr>
        <w:jc w:val="center"/>
        <w:rPr>
          <w:rFonts w:ascii="Arial" w:hAnsi="Arial" w:cs="Arial"/>
          <w:szCs w:val="24"/>
          <w:shd w:val="clear" w:color="auto" w:fill="FFFFFF"/>
        </w:rPr>
      </w:pPr>
    </w:p>
    <w:p w14:paraId="717AFD1A" w14:textId="77777777" w:rsidR="00853EF7" w:rsidRPr="00B7482F" w:rsidRDefault="00853EF7" w:rsidP="00B7482F">
      <w:pPr>
        <w:jc w:val="center"/>
        <w:rPr>
          <w:rFonts w:ascii="Arial" w:hAnsi="Arial" w:cs="Arial"/>
          <w:szCs w:val="24"/>
          <w:shd w:val="clear" w:color="auto" w:fill="FFFFFF"/>
        </w:rPr>
      </w:pPr>
    </w:p>
    <w:p w14:paraId="5762111F" w14:textId="77777777" w:rsidR="00B7482F" w:rsidRPr="00B7482F" w:rsidRDefault="00B7482F" w:rsidP="00B7482F">
      <w:pPr>
        <w:rPr>
          <w:rFonts w:ascii="Arial" w:hAnsi="Arial" w:cs="Arial"/>
          <w:szCs w:val="24"/>
          <w:lang w:val="en-GB"/>
        </w:rPr>
      </w:pPr>
    </w:p>
    <w:p w14:paraId="6837C7D2" w14:textId="77777777" w:rsidR="00B7482F" w:rsidRPr="00B7482F" w:rsidRDefault="00B7482F" w:rsidP="00B7482F">
      <w:pPr>
        <w:jc w:val="center"/>
        <w:rPr>
          <w:rFonts w:ascii="Arial" w:hAnsi="Arial" w:cs="Arial"/>
          <w:szCs w:val="24"/>
          <w:lang w:val="en-GB"/>
        </w:rPr>
      </w:pPr>
    </w:p>
    <w:p w14:paraId="3EF9C344" w14:textId="77777777" w:rsidR="00B7482F" w:rsidRPr="00B7482F" w:rsidRDefault="00B7482F" w:rsidP="00B7482F">
      <w:pPr>
        <w:suppressAutoHyphens w:val="0"/>
        <w:jc w:val="left"/>
        <w:rPr>
          <w:rFonts w:ascii="Arial" w:hAnsi="Arial" w:cs="Arial"/>
          <w:szCs w:val="24"/>
        </w:rPr>
        <w:sectPr w:rsidR="00B7482F" w:rsidRPr="00B7482F">
          <w:pgSz w:w="12240" w:h="15840"/>
          <w:pgMar w:top="1440" w:right="1440" w:bottom="1440" w:left="1440" w:header="720" w:footer="720" w:gutter="0"/>
          <w:cols w:space="708"/>
        </w:sectPr>
      </w:pPr>
    </w:p>
    <w:p w14:paraId="0EC4EAD6" w14:textId="77777777" w:rsidR="00B7482F" w:rsidRPr="00813A40" w:rsidRDefault="00B7482F" w:rsidP="00B7482F">
      <w:pPr>
        <w:pStyle w:val="TOCHeading"/>
        <w:jc w:val="center"/>
        <w:rPr>
          <w:rFonts w:ascii="Arial" w:hAnsi="Arial" w:cs="Arial"/>
          <w:color w:val="auto"/>
          <w:sz w:val="24"/>
          <w:szCs w:val="24"/>
        </w:rPr>
      </w:pPr>
      <w:r w:rsidRPr="00813A40">
        <w:rPr>
          <w:rFonts w:ascii="Arial" w:hAnsi="Arial" w:cs="Arial"/>
          <w:color w:val="auto"/>
          <w:sz w:val="24"/>
          <w:szCs w:val="24"/>
        </w:rPr>
        <w:lastRenderedPageBreak/>
        <w:t>Table of Contents</w:t>
      </w:r>
    </w:p>
    <w:p w14:paraId="3371D322" w14:textId="77777777" w:rsidR="00B7482F" w:rsidRPr="00813A40" w:rsidRDefault="00B7482F" w:rsidP="00B7482F">
      <w:pPr>
        <w:pStyle w:val="TOC1"/>
        <w:tabs>
          <w:tab w:val="right" w:leader="dot" w:pos="9350"/>
        </w:tabs>
        <w:rPr>
          <w:rFonts w:ascii="Arial" w:eastAsia="Times New Roman" w:hAnsi="Arial" w:cs="Arial"/>
          <w:noProof/>
          <w:szCs w:val="24"/>
          <w:lang w:eastAsia="en-US"/>
        </w:rPr>
      </w:pPr>
      <w:r w:rsidRPr="00813A40">
        <w:rPr>
          <w:rFonts w:ascii="Arial" w:hAnsi="Arial" w:cs="Arial"/>
          <w:szCs w:val="24"/>
        </w:rPr>
        <w:fldChar w:fldCharType="begin"/>
      </w:r>
      <w:r w:rsidRPr="00813A40">
        <w:rPr>
          <w:rFonts w:ascii="Arial" w:hAnsi="Arial" w:cs="Arial"/>
          <w:szCs w:val="24"/>
        </w:rPr>
        <w:instrText xml:space="preserve"> TOC \o "1-3" \h \z \u </w:instrText>
      </w:r>
      <w:r w:rsidRPr="00813A40">
        <w:rPr>
          <w:rFonts w:ascii="Arial" w:hAnsi="Arial" w:cs="Arial"/>
          <w:szCs w:val="24"/>
        </w:rPr>
        <w:fldChar w:fldCharType="separate"/>
      </w:r>
      <w:hyperlink r:id="rId7" w:anchor="_Toc148195253" w:history="1">
        <w:r w:rsidRPr="00813A40">
          <w:rPr>
            <w:rStyle w:val="Hyperlink"/>
            <w:rFonts w:ascii="Arial" w:hAnsi="Arial" w:cs="Arial"/>
            <w:noProof/>
            <w:color w:val="auto"/>
            <w:szCs w:val="24"/>
            <w:u w:val="none"/>
          </w:rPr>
          <w:t>INTRODUCTION</w:t>
        </w:r>
        <w:r w:rsidRPr="00813A40">
          <w:rPr>
            <w:rStyle w:val="Hyperlink"/>
            <w:rFonts w:ascii="Arial" w:hAnsi="Arial" w:cs="Arial"/>
            <w:noProof/>
            <w:webHidden/>
            <w:color w:val="auto"/>
            <w:szCs w:val="24"/>
            <w:u w:val="none"/>
          </w:rPr>
          <w:tab/>
        </w:r>
        <w:r w:rsidRPr="00813A40">
          <w:rPr>
            <w:rStyle w:val="Hyperlink"/>
            <w:rFonts w:ascii="Arial" w:hAnsi="Arial" w:cs="Arial"/>
            <w:noProof/>
            <w:webHidden/>
            <w:color w:val="auto"/>
            <w:szCs w:val="24"/>
            <w:u w:val="none"/>
          </w:rPr>
          <w:fldChar w:fldCharType="begin"/>
        </w:r>
        <w:r w:rsidRPr="00813A40">
          <w:rPr>
            <w:rStyle w:val="Hyperlink"/>
            <w:rFonts w:ascii="Arial" w:hAnsi="Arial" w:cs="Arial"/>
            <w:noProof/>
            <w:webHidden/>
            <w:color w:val="auto"/>
            <w:szCs w:val="24"/>
            <w:u w:val="none"/>
          </w:rPr>
          <w:instrText xml:space="preserve"> PAGEREF _Toc148195253 \h </w:instrText>
        </w:r>
        <w:r w:rsidRPr="00813A40">
          <w:rPr>
            <w:rStyle w:val="Hyperlink"/>
            <w:rFonts w:ascii="Arial" w:hAnsi="Arial" w:cs="Arial"/>
            <w:noProof/>
            <w:webHidden/>
            <w:color w:val="auto"/>
            <w:szCs w:val="24"/>
            <w:u w:val="none"/>
          </w:rPr>
        </w:r>
        <w:r w:rsidRPr="00813A40">
          <w:rPr>
            <w:rStyle w:val="Hyperlink"/>
            <w:rFonts w:ascii="Arial" w:hAnsi="Arial" w:cs="Arial"/>
            <w:noProof/>
            <w:webHidden/>
            <w:color w:val="auto"/>
            <w:szCs w:val="24"/>
            <w:u w:val="none"/>
          </w:rPr>
          <w:fldChar w:fldCharType="separate"/>
        </w:r>
        <w:r w:rsidRPr="00813A40">
          <w:rPr>
            <w:rStyle w:val="Hyperlink"/>
            <w:rFonts w:ascii="Arial" w:hAnsi="Arial" w:cs="Arial"/>
            <w:noProof/>
            <w:webHidden/>
            <w:color w:val="auto"/>
            <w:szCs w:val="24"/>
            <w:u w:val="none"/>
          </w:rPr>
          <w:t>1</w:t>
        </w:r>
        <w:r w:rsidRPr="00813A40">
          <w:rPr>
            <w:rStyle w:val="Hyperlink"/>
            <w:rFonts w:ascii="Arial" w:hAnsi="Arial" w:cs="Arial"/>
            <w:noProof/>
            <w:webHidden/>
            <w:color w:val="auto"/>
            <w:szCs w:val="24"/>
            <w:u w:val="none"/>
          </w:rPr>
          <w:fldChar w:fldCharType="end"/>
        </w:r>
      </w:hyperlink>
    </w:p>
    <w:p w14:paraId="30BD8C74" w14:textId="77777777" w:rsidR="00B7482F" w:rsidRPr="00813A40" w:rsidRDefault="00B7482F" w:rsidP="00B7482F">
      <w:pPr>
        <w:pStyle w:val="TOC1"/>
        <w:tabs>
          <w:tab w:val="right" w:leader="dot" w:pos="9350"/>
        </w:tabs>
        <w:rPr>
          <w:rFonts w:ascii="Arial" w:eastAsia="Times New Roman" w:hAnsi="Arial" w:cs="Arial"/>
          <w:noProof/>
          <w:szCs w:val="24"/>
          <w:lang w:eastAsia="en-US"/>
        </w:rPr>
      </w:pPr>
      <w:hyperlink r:id="rId8" w:anchor="_Toc148195254" w:history="1">
        <w:r w:rsidRPr="00813A40">
          <w:rPr>
            <w:rStyle w:val="Hyperlink"/>
            <w:rFonts w:ascii="Arial" w:hAnsi="Arial" w:cs="Arial"/>
            <w:noProof/>
            <w:color w:val="auto"/>
            <w:szCs w:val="24"/>
            <w:u w:val="none"/>
          </w:rPr>
          <w:t>ESSAY</w:t>
        </w:r>
        <w:r w:rsidRPr="00813A40">
          <w:rPr>
            <w:rStyle w:val="Hyperlink"/>
            <w:rFonts w:ascii="Arial" w:hAnsi="Arial" w:cs="Arial"/>
            <w:noProof/>
            <w:webHidden/>
            <w:color w:val="auto"/>
            <w:szCs w:val="24"/>
            <w:u w:val="none"/>
          </w:rPr>
          <w:tab/>
        </w:r>
        <w:r w:rsidRPr="00813A40">
          <w:rPr>
            <w:rStyle w:val="Hyperlink"/>
            <w:rFonts w:ascii="Arial" w:hAnsi="Arial" w:cs="Arial"/>
            <w:noProof/>
            <w:webHidden/>
            <w:color w:val="auto"/>
            <w:szCs w:val="24"/>
            <w:u w:val="none"/>
          </w:rPr>
          <w:fldChar w:fldCharType="begin"/>
        </w:r>
        <w:r w:rsidRPr="00813A40">
          <w:rPr>
            <w:rStyle w:val="Hyperlink"/>
            <w:rFonts w:ascii="Arial" w:hAnsi="Arial" w:cs="Arial"/>
            <w:noProof/>
            <w:webHidden/>
            <w:color w:val="auto"/>
            <w:szCs w:val="24"/>
            <w:u w:val="none"/>
          </w:rPr>
          <w:instrText xml:space="preserve"> PAGEREF _Toc148195254 \h </w:instrText>
        </w:r>
        <w:r w:rsidRPr="00813A40">
          <w:rPr>
            <w:rStyle w:val="Hyperlink"/>
            <w:rFonts w:ascii="Arial" w:hAnsi="Arial" w:cs="Arial"/>
            <w:noProof/>
            <w:webHidden/>
            <w:color w:val="auto"/>
            <w:szCs w:val="24"/>
            <w:u w:val="none"/>
          </w:rPr>
        </w:r>
        <w:r w:rsidRPr="00813A40">
          <w:rPr>
            <w:rStyle w:val="Hyperlink"/>
            <w:rFonts w:ascii="Arial" w:hAnsi="Arial" w:cs="Arial"/>
            <w:noProof/>
            <w:webHidden/>
            <w:color w:val="auto"/>
            <w:szCs w:val="24"/>
            <w:u w:val="none"/>
          </w:rPr>
          <w:fldChar w:fldCharType="separate"/>
        </w:r>
        <w:r w:rsidRPr="00813A40">
          <w:rPr>
            <w:rStyle w:val="Hyperlink"/>
            <w:rFonts w:ascii="Arial" w:hAnsi="Arial" w:cs="Arial"/>
            <w:noProof/>
            <w:webHidden/>
            <w:color w:val="auto"/>
            <w:szCs w:val="24"/>
            <w:u w:val="none"/>
          </w:rPr>
          <w:t>1</w:t>
        </w:r>
        <w:r w:rsidRPr="00813A40">
          <w:rPr>
            <w:rStyle w:val="Hyperlink"/>
            <w:rFonts w:ascii="Arial" w:hAnsi="Arial" w:cs="Arial"/>
            <w:noProof/>
            <w:webHidden/>
            <w:color w:val="auto"/>
            <w:szCs w:val="24"/>
            <w:u w:val="none"/>
          </w:rPr>
          <w:fldChar w:fldCharType="end"/>
        </w:r>
      </w:hyperlink>
    </w:p>
    <w:p w14:paraId="72C21475" w14:textId="77777777" w:rsidR="00B7482F" w:rsidRPr="00813A40" w:rsidRDefault="00B7482F" w:rsidP="00B7482F">
      <w:pPr>
        <w:pStyle w:val="TOC1"/>
        <w:tabs>
          <w:tab w:val="right" w:leader="dot" w:pos="9350"/>
        </w:tabs>
        <w:rPr>
          <w:rFonts w:ascii="Arial" w:eastAsia="Times New Roman" w:hAnsi="Arial" w:cs="Arial"/>
          <w:noProof/>
          <w:szCs w:val="24"/>
          <w:lang w:eastAsia="en-US"/>
        </w:rPr>
      </w:pPr>
      <w:hyperlink r:id="rId9" w:anchor="_Toc148195255" w:history="1">
        <w:r w:rsidRPr="00813A40">
          <w:rPr>
            <w:rStyle w:val="Hyperlink"/>
            <w:rFonts w:ascii="Arial" w:hAnsi="Arial" w:cs="Arial"/>
            <w:noProof/>
            <w:color w:val="auto"/>
            <w:szCs w:val="24"/>
            <w:u w:val="none"/>
          </w:rPr>
          <w:t>CONCLUSION</w:t>
        </w:r>
        <w:r w:rsidRPr="00813A40">
          <w:rPr>
            <w:rStyle w:val="Hyperlink"/>
            <w:rFonts w:ascii="Arial" w:hAnsi="Arial" w:cs="Arial"/>
            <w:noProof/>
            <w:webHidden/>
            <w:color w:val="auto"/>
            <w:szCs w:val="24"/>
            <w:u w:val="none"/>
          </w:rPr>
          <w:tab/>
        </w:r>
        <w:r w:rsidRPr="00813A40">
          <w:rPr>
            <w:rStyle w:val="Hyperlink"/>
            <w:rFonts w:ascii="Arial" w:hAnsi="Arial" w:cs="Arial"/>
            <w:noProof/>
            <w:webHidden/>
            <w:color w:val="auto"/>
            <w:szCs w:val="24"/>
            <w:u w:val="none"/>
          </w:rPr>
          <w:fldChar w:fldCharType="begin"/>
        </w:r>
        <w:r w:rsidRPr="00813A40">
          <w:rPr>
            <w:rStyle w:val="Hyperlink"/>
            <w:rFonts w:ascii="Arial" w:hAnsi="Arial" w:cs="Arial"/>
            <w:noProof/>
            <w:webHidden/>
            <w:color w:val="auto"/>
            <w:szCs w:val="24"/>
            <w:u w:val="none"/>
          </w:rPr>
          <w:instrText xml:space="preserve"> PAGEREF _Toc148195255 \h </w:instrText>
        </w:r>
        <w:r w:rsidRPr="00813A40">
          <w:rPr>
            <w:rStyle w:val="Hyperlink"/>
            <w:rFonts w:ascii="Arial" w:hAnsi="Arial" w:cs="Arial"/>
            <w:noProof/>
            <w:webHidden/>
            <w:color w:val="auto"/>
            <w:szCs w:val="24"/>
            <w:u w:val="none"/>
          </w:rPr>
        </w:r>
        <w:r w:rsidRPr="00813A40">
          <w:rPr>
            <w:rStyle w:val="Hyperlink"/>
            <w:rFonts w:ascii="Arial" w:hAnsi="Arial" w:cs="Arial"/>
            <w:noProof/>
            <w:webHidden/>
            <w:color w:val="auto"/>
            <w:szCs w:val="24"/>
            <w:u w:val="none"/>
          </w:rPr>
          <w:fldChar w:fldCharType="separate"/>
        </w:r>
        <w:r w:rsidRPr="00813A40">
          <w:rPr>
            <w:rStyle w:val="Hyperlink"/>
            <w:rFonts w:ascii="Arial" w:hAnsi="Arial" w:cs="Arial"/>
            <w:noProof/>
            <w:webHidden/>
            <w:color w:val="auto"/>
            <w:szCs w:val="24"/>
            <w:u w:val="none"/>
          </w:rPr>
          <w:t>5</w:t>
        </w:r>
        <w:r w:rsidRPr="00813A40">
          <w:rPr>
            <w:rStyle w:val="Hyperlink"/>
            <w:rFonts w:ascii="Arial" w:hAnsi="Arial" w:cs="Arial"/>
            <w:noProof/>
            <w:webHidden/>
            <w:color w:val="auto"/>
            <w:szCs w:val="24"/>
            <w:u w:val="none"/>
          </w:rPr>
          <w:fldChar w:fldCharType="end"/>
        </w:r>
      </w:hyperlink>
    </w:p>
    <w:p w14:paraId="1A97AFF0" w14:textId="77777777" w:rsidR="00B7482F" w:rsidRPr="00813A40" w:rsidRDefault="00B7482F" w:rsidP="00B7482F">
      <w:pPr>
        <w:pStyle w:val="TOC1"/>
        <w:tabs>
          <w:tab w:val="right" w:leader="dot" w:pos="9350"/>
        </w:tabs>
        <w:rPr>
          <w:rFonts w:ascii="Arial" w:eastAsia="Times New Roman" w:hAnsi="Arial" w:cs="Arial"/>
          <w:noProof/>
          <w:szCs w:val="24"/>
          <w:lang w:eastAsia="en-US"/>
        </w:rPr>
      </w:pPr>
      <w:hyperlink r:id="rId10" w:anchor="_Toc148195256" w:history="1">
        <w:r w:rsidRPr="00813A40">
          <w:rPr>
            <w:rStyle w:val="Hyperlink"/>
            <w:rFonts w:ascii="Arial" w:hAnsi="Arial" w:cs="Arial"/>
            <w:noProof/>
            <w:color w:val="auto"/>
            <w:szCs w:val="24"/>
            <w:u w:val="none"/>
          </w:rPr>
          <w:t>REFERENCES</w:t>
        </w:r>
        <w:r w:rsidRPr="00813A40">
          <w:rPr>
            <w:rStyle w:val="Hyperlink"/>
            <w:rFonts w:ascii="Arial" w:hAnsi="Arial" w:cs="Arial"/>
            <w:noProof/>
            <w:webHidden/>
            <w:color w:val="auto"/>
            <w:szCs w:val="24"/>
            <w:u w:val="none"/>
          </w:rPr>
          <w:tab/>
        </w:r>
        <w:r w:rsidRPr="00813A40">
          <w:rPr>
            <w:rStyle w:val="Hyperlink"/>
            <w:rFonts w:ascii="Arial" w:hAnsi="Arial" w:cs="Arial"/>
            <w:noProof/>
            <w:webHidden/>
            <w:color w:val="auto"/>
            <w:szCs w:val="24"/>
            <w:u w:val="none"/>
          </w:rPr>
          <w:fldChar w:fldCharType="begin"/>
        </w:r>
        <w:r w:rsidRPr="00813A40">
          <w:rPr>
            <w:rStyle w:val="Hyperlink"/>
            <w:rFonts w:ascii="Arial" w:hAnsi="Arial" w:cs="Arial"/>
            <w:noProof/>
            <w:webHidden/>
            <w:color w:val="auto"/>
            <w:szCs w:val="24"/>
            <w:u w:val="none"/>
          </w:rPr>
          <w:instrText xml:space="preserve"> PAGEREF _Toc148195256 \h </w:instrText>
        </w:r>
        <w:r w:rsidRPr="00813A40">
          <w:rPr>
            <w:rStyle w:val="Hyperlink"/>
            <w:rFonts w:ascii="Arial" w:hAnsi="Arial" w:cs="Arial"/>
            <w:noProof/>
            <w:webHidden/>
            <w:color w:val="auto"/>
            <w:szCs w:val="24"/>
            <w:u w:val="none"/>
          </w:rPr>
        </w:r>
        <w:r w:rsidRPr="00813A40">
          <w:rPr>
            <w:rStyle w:val="Hyperlink"/>
            <w:rFonts w:ascii="Arial" w:hAnsi="Arial" w:cs="Arial"/>
            <w:noProof/>
            <w:webHidden/>
            <w:color w:val="auto"/>
            <w:szCs w:val="24"/>
            <w:u w:val="none"/>
          </w:rPr>
          <w:fldChar w:fldCharType="separate"/>
        </w:r>
        <w:r w:rsidRPr="00813A40">
          <w:rPr>
            <w:rStyle w:val="Hyperlink"/>
            <w:rFonts w:ascii="Arial" w:hAnsi="Arial" w:cs="Arial"/>
            <w:noProof/>
            <w:webHidden/>
            <w:color w:val="auto"/>
            <w:szCs w:val="24"/>
            <w:u w:val="none"/>
          </w:rPr>
          <w:t>6</w:t>
        </w:r>
        <w:r w:rsidRPr="00813A40">
          <w:rPr>
            <w:rStyle w:val="Hyperlink"/>
            <w:rFonts w:ascii="Arial" w:hAnsi="Arial" w:cs="Arial"/>
            <w:noProof/>
            <w:webHidden/>
            <w:color w:val="auto"/>
            <w:szCs w:val="24"/>
            <w:u w:val="none"/>
          </w:rPr>
          <w:fldChar w:fldCharType="end"/>
        </w:r>
      </w:hyperlink>
    </w:p>
    <w:p w14:paraId="48453F29" w14:textId="77777777" w:rsidR="00B7482F" w:rsidRPr="00B7482F" w:rsidRDefault="00B7482F" w:rsidP="00B7482F">
      <w:pPr>
        <w:rPr>
          <w:rFonts w:ascii="Arial" w:hAnsi="Arial" w:cs="Arial"/>
          <w:szCs w:val="24"/>
        </w:rPr>
      </w:pPr>
      <w:r w:rsidRPr="00813A40">
        <w:rPr>
          <w:rFonts w:ascii="Arial" w:hAnsi="Arial" w:cs="Arial"/>
          <w:noProof/>
          <w:szCs w:val="24"/>
        </w:rPr>
        <w:fldChar w:fldCharType="end"/>
      </w:r>
    </w:p>
    <w:p w14:paraId="2394F1D8" w14:textId="77777777" w:rsidR="00B7482F" w:rsidRPr="00B7482F" w:rsidRDefault="00B7482F" w:rsidP="00B7482F">
      <w:pPr>
        <w:suppressAutoHyphens w:val="0"/>
        <w:jc w:val="left"/>
        <w:rPr>
          <w:rFonts w:ascii="Arial" w:hAnsi="Arial" w:cs="Arial"/>
          <w:szCs w:val="24"/>
        </w:rPr>
        <w:sectPr w:rsidR="00B7482F" w:rsidRPr="00B7482F">
          <w:pgSz w:w="12240" w:h="15840"/>
          <w:pgMar w:top="1440" w:right="1440" w:bottom="1440" w:left="1440" w:header="720" w:footer="720" w:gutter="0"/>
          <w:cols w:space="708"/>
        </w:sectPr>
      </w:pPr>
    </w:p>
    <w:p w14:paraId="240EBF2A" w14:textId="77777777" w:rsidR="00B7482F" w:rsidRPr="00813A40" w:rsidRDefault="00B7482F" w:rsidP="00B7482F">
      <w:pPr>
        <w:pStyle w:val="Heading1"/>
        <w:numPr>
          <w:ilvl w:val="0"/>
          <w:numId w:val="1"/>
        </w:numPr>
        <w:rPr>
          <w:rFonts w:ascii="Arial" w:hAnsi="Arial" w:cs="Arial"/>
          <w:b w:val="0"/>
          <w:bCs w:val="0"/>
          <w:color w:val="auto"/>
          <w:sz w:val="24"/>
          <w:szCs w:val="24"/>
        </w:rPr>
      </w:pPr>
      <w:bookmarkStart w:id="0" w:name="_Toc148195253"/>
      <w:bookmarkStart w:id="1" w:name="_Hlk148474940"/>
      <w:r w:rsidRPr="00813A40">
        <w:rPr>
          <w:rFonts w:ascii="Arial" w:hAnsi="Arial" w:cs="Arial"/>
          <w:b w:val="0"/>
          <w:bCs w:val="0"/>
          <w:color w:val="auto"/>
          <w:sz w:val="24"/>
          <w:szCs w:val="24"/>
        </w:rPr>
        <w:lastRenderedPageBreak/>
        <w:t>INTRODUCTION</w:t>
      </w:r>
      <w:bookmarkEnd w:id="0"/>
    </w:p>
    <w:p w14:paraId="64C883F9" w14:textId="752414AC" w:rsidR="00B7482F" w:rsidRPr="00813A40" w:rsidRDefault="00B7482F" w:rsidP="00B7482F">
      <w:pPr>
        <w:ind w:firstLine="432"/>
        <w:rPr>
          <w:rFonts w:ascii="Arial" w:hAnsi="Arial" w:cs="Arial"/>
          <w:szCs w:val="24"/>
        </w:rPr>
      </w:pPr>
      <w:r w:rsidRPr="00813A40">
        <w:rPr>
          <w:rFonts w:ascii="Arial" w:hAnsi="Arial" w:cs="Arial"/>
          <w:szCs w:val="24"/>
          <w:lang w:val="en-GB"/>
        </w:rPr>
        <w:t xml:space="preserve">Employee resourcing is considered as the act of obtaining and then retaining workforce with the appropriate abilities, values, competencies as well as attitude. </w:t>
      </w:r>
      <w:bookmarkEnd w:id="1"/>
      <w:r w:rsidRPr="00813A40">
        <w:rPr>
          <w:rFonts w:ascii="Arial" w:hAnsi="Arial" w:cs="Arial"/>
          <w:szCs w:val="24"/>
          <w:lang w:val="en-GB"/>
        </w:rPr>
        <w:t>Human resource are the people that are required to check the employee training requirements as they are in control of the designing as well as development of the training programs. The key role of HR is to make sure that all the employees have suitable abilities along with knowledge in order to perform their jobs systematically (</w:t>
      </w:r>
      <w:r w:rsidRPr="00813A40">
        <w:rPr>
          <w:rFonts w:ascii="Arial" w:hAnsi="Arial" w:cs="Arial"/>
          <w:szCs w:val="24"/>
          <w:shd w:val="clear" w:color="auto" w:fill="FFFFFF"/>
        </w:rPr>
        <w:t>Astakhov, Voloshchenko and Litvinova, 2022</w:t>
      </w:r>
      <w:r w:rsidRPr="00813A40">
        <w:rPr>
          <w:rFonts w:ascii="Arial" w:hAnsi="Arial" w:cs="Arial"/>
          <w:szCs w:val="24"/>
        </w:rPr>
        <w:t>)</w:t>
      </w:r>
      <w:r w:rsidRPr="00813A40">
        <w:rPr>
          <w:rFonts w:ascii="Arial" w:hAnsi="Arial" w:cs="Arial"/>
          <w:szCs w:val="24"/>
          <w:lang w:val="en-GB"/>
        </w:rPr>
        <w:t xml:space="preserve">. </w:t>
      </w:r>
      <w:bookmarkStart w:id="2" w:name="_Hlk148474996"/>
      <w:r w:rsidRPr="00813A40">
        <w:rPr>
          <w:rFonts w:ascii="Arial" w:hAnsi="Arial" w:cs="Arial"/>
          <w:szCs w:val="24"/>
          <w:lang w:val="en-GB"/>
        </w:rPr>
        <w:t>The engagement of the generation Y employees is highly significant as according to different studies, they are the ones who are more engaged at the workplace than generation Z</w:t>
      </w:r>
      <w:r w:rsidR="00813A40">
        <w:rPr>
          <w:rFonts w:ascii="Arial" w:hAnsi="Arial" w:cs="Arial"/>
          <w:szCs w:val="24"/>
          <w:lang w:val="en-GB"/>
        </w:rPr>
        <w:t xml:space="preserve"> </w:t>
      </w:r>
      <w:r w:rsidRPr="00813A40">
        <w:rPr>
          <w:rFonts w:ascii="Arial" w:hAnsi="Arial" w:cs="Arial"/>
          <w:szCs w:val="24"/>
          <w:lang w:val="en-GB"/>
        </w:rPr>
        <w:t xml:space="preserve"> the gen Z are more pro to use mobile learning at the workspace while the Gen Y are least pro to utilise mobile learning at the workstation.</w:t>
      </w:r>
    </w:p>
    <w:bookmarkEnd w:id="2"/>
    <w:p w14:paraId="7B7BDFDD" w14:textId="77777777" w:rsidR="00B7482F" w:rsidRPr="00813A40" w:rsidRDefault="00B7482F" w:rsidP="00B7482F">
      <w:pPr>
        <w:ind w:firstLine="432"/>
        <w:rPr>
          <w:rFonts w:ascii="Arial" w:hAnsi="Arial" w:cs="Arial"/>
          <w:szCs w:val="24"/>
        </w:rPr>
      </w:pPr>
      <w:r w:rsidRPr="00813A40">
        <w:rPr>
          <w:rFonts w:ascii="Arial" w:hAnsi="Arial" w:cs="Arial"/>
          <w:szCs w:val="24"/>
          <w:lang w:val="en-GB"/>
        </w:rPr>
        <w:t>Thus, it is essential for managers to support their generation Y employees and ear their complete level of engagement. In order to highlight the aspects in detail, the Hilton will be chosen which is a British Multinational hospitality company headquartered in UK (</w:t>
      </w:r>
      <w:r w:rsidRPr="00813A40">
        <w:rPr>
          <w:rFonts w:ascii="Arial" w:hAnsi="Arial" w:cs="Arial"/>
          <w:szCs w:val="24"/>
          <w:shd w:val="clear" w:color="auto" w:fill="FFFFFF"/>
        </w:rPr>
        <w:t>Jiang and Shen, 2023</w:t>
      </w:r>
      <w:r w:rsidRPr="00813A40">
        <w:rPr>
          <w:rFonts w:ascii="Arial" w:hAnsi="Arial" w:cs="Arial"/>
          <w:szCs w:val="24"/>
        </w:rPr>
        <w:t>)</w:t>
      </w:r>
      <w:r w:rsidRPr="00813A40">
        <w:rPr>
          <w:rFonts w:ascii="Arial" w:hAnsi="Arial" w:cs="Arial"/>
          <w:szCs w:val="24"/>
          <w:lang w:val="en-GB"/>
        </w:rPr>
        <w:t xml:space="preserve">. This essay will illustrate the ways through which generation Y employees are able to engage into the employee lifestyle for which the human resource management department is accountable to order to make their employees highly skilled to fulfil the requirement of the company. </w:t>
      </w:r>
    </w:p>
    <w:p w14:paraId="5A481D84" w14:textId="77777777" w:rsidR="00B7482F" w:rsidRPr="00813A40" w:rsidRDefault="00B7482F" w:rsidP="00B7482F">
      <w:pPr>
        <w:pStyle w:val="Heading1"/>
        <w:numPr>
          <w:ilvl w:val="0"/>
          <w:numId w:val="0"/>
        </w:numPr>
        <w:tabs>
          <w:tab w:val="left" w:pos="708"/>
        </w:tabs>
        <w:ind w:left="432"/>
        <w:rPr>
          <w:rFonts w:ascii="Arial" w:hAnsi="Arial" w:cs="Arial"/>
          <w:b w:val="0"/>
          <w:bCs w:val="0"/>
          <w:color w:val="auto"/>
          <w:sz w:val="24"/>
          <w:szCs w:val="24"/>
        </w:rPr>
      </w:pPr>
    </w:p>
    <w:p w14:paraId="1BA13117" w14:textId="77777777" w:rsidR="00B7482F" w:rsidRPr="00813A40" w:rsidRDefault="00B7482F" w:rsidP="00B7482F">
      <w:pPr>
        <w:pStyle w:val="Heading1"/>
        <w:numPr>
          <w:ilvl w:val="0"/>
          <w:numId w:val="1"/>
        </w:numPr>
        <w:rPr>
          <w:rFonts w:ascii="Arial" w:hAnsi="Arial" w:cs="Arial"/>
          <w:b w:val="0"/>
          <w:bCs w:val="0"/>
          <w:color w:val="auto"/>
          <w:sz w:val="24"/>
          <w:szCs w:val="24"/>
        </w:rPr>
      </w:pPr>
      <w:bookmarkStart w:id="3" w:name="_Toc148195254"/>
      <w:r w:rsidRPr="00813A40">
        <w:rPr>
          <w:rFonts w:ascii="Arial" w:hAnsi="Arial" w:cs="Arial"/>
          <w:b w:val="0"/>
          <w:bCs w:val="0"/>
          <w:color w:val="auto"/>
          <w:sz w:val="24"/>
          <w:szCs w:val="24"/>
        </w:rPr>
        <w:t>ESSAY</w:t>
      </w:r>
      <w:bookmarkEnd w:id="3"/>
    </w:p>
    <w:p w14:paraId="11E4F48F" w14:textId="77777777" w:rsidR="00B7482F" w:rsidRPr="00813A40" w:rsidRDefault="00B7482F" w:rsidP="00B7482F">
      <w:pPr>
        <w:ind w:firstLine="432"/>
        <w:rPr>
          <w:rFonts w:ascii="Arial" w:hAnsi="Arial" w:cs="Arial"/>
          <w:szCs w:val="24"/>
        </w:rPr>
      </w:pPr>
      <w:bookmarkStart w:id="4" w:name="_Hlk148475217"/>
      <w:r w:rsidRPr="00813A40">
        <w:rPr>
          <w:rFonts w:ascii="Arial" w:hAnsi="Arial" w:cs="Arial"/>
          <w:szCs w:val="24"/>
          <w:lang w:val="en-GB"/>
        </w:rPr>
        <w:t>Engaged employees are those who feel that they are doing the appropriate thing at their job role by utilising the appropriate abilities working efficiently with their managers as well as colleagues in order to ultimately drive their career advanced goals in further manner. Employee engagement is considered as a complex concept that highlights all the aspects of the human resource</w:t>
      </w:r>
      <w:bookmarkEnd w:id="4"/>
      <w:r w:rsidRPr="00813A40">
        <w:rPr>
          <w:rFonts w:ascii="Arial" w:hAnsi="Arial" w:cs="Arial"/>
          <w:szCs w:val="24"/>
          <w:lang w:val="en-GB"/>
        </w:rPr>
        <w:t xml:space="preserve"> (</w:t>
      </w:r>
      <w:r w:rsidRPr="00813A40">
        <w:rPr>
          <w:rFonts w:ascii="Arial" w:hAnsi="Arial" w:cs="Arial"/>
          <w:szCs w:val="24"/>
          <w:shd w:val="clear" w:color="auto" w:fill="FFFFFF"/>
        </w:rPr>
        <w:t>Alagarsamy, Mehrolia and Aranha, 2023)</w:t>
      </w:r>
      <w:r w:rsidRPr="00813A40">
        <w:rPr>
          <w:rFonts w:ascii="Arial" w:hAnsi="Arial" w:cs="Arial"/>
          <w:szCs w:val="24"/>
          <w:lang w:val="en-GB"/>
        </w:rPr>
        <w:t>. On the other side, most of the establishments still face confusion as well as even conflicts when it comes to define the person who is accountable for their employee engagement initiatives. Employee engagement is the kind of essential element that add values into the establishment (</w:t>
      </w:r>
      <w:r w:rsidRPr="00813A40">
        <w:rPr>
          <w:rFonts w:ascii="Arial" w:hAnsi="Arial" w:cs="Arial"/>
          <w:szCs w:val="24"/>
          <w:shd w:val="clear" w:color="auto" w:fill="FFFFFF"/>
        </w:rPr>
        <w:t>Wilson and et.al., 2022</w:t>
      </w:r>
      <w:r w:rsidRPr="00813A40">
        <w:rPr>
          <w:rFonts w:ascii="Arial" w:hAnsi="Arial" w:cs="Arial"/>
          <w:szCs w:val="24"/>
        </w:rPr>
        <w:t>)</w:t>
      </w:r>
      <w:r w:rsidRPr="00813A40">
        <w:rPr>
          <w:rFonts w:ascii="Arial" w:hAnsi="Arial" w:cs="Arial"/>
          <w:szCs w:val="24"/>
          <w:lang w:val="en-GB"/>
        </w:rPr>
        <w:t xml:space="preserve">. It not only creates difference among employee but over the whole establishment. There are varied benefits of employee engagement as one is able to aware and it is considered as one of the concerning issue related to the recruitment of professionals. The first and foremost role that has been played by the HR helps to </w:t>
      </w:r>
      <w:r w:rsidRPr="00813A40">
        <w:rPr>
          <w:rFonts w:ascii="Arial" w:hAnsi="Arial" w:cs="Arial"/>
          <w:szCs w:val="24"/>
          <w:lang w:val="en-GB"/>
        </w:rPr>
        <w:lastRenderedPageBreak/>
        <w:t>enhance the employee engagement helps to motivate and appreciate their employees (</w:t>
      </w:r>
      <w:r w:rsidRPr="00813A40">
        <w:rPr>
          <w:rFonts w:ascii="Arial" w:hAnsi="Arial" w:cs="Arial"/>
          <w:szCs w:val="24"/>
          <w:shd w:val="clear" w:color="auto" w:fill="FFFFFF"/>
        </w:rPr>
        <w:t>Bailey, 2022</w:t>
      </w:r>
      <w:r w:rsidRPr="00813A40">
        <w:rPr>
          <w:rFonts w:ascii="Arial" w:hAnsi="Arial" w:cs="Arial"/>
          <w:szCs w:val="24"/>
        </w:rPr>
        <w:t>)</w:t>
      </w:r>
      <w:r w:rsidRPr="00813A40">
        <w:rPr>
          <w:rFonts w:ascii="Arial" w:hAnsi="Arial" w:cs="Arial"/>
          <w:szCs w:val="24"/>
          <w:lang w:val="en-GB"/>
        </w:rPr>
        <w:t>. Although this is the kind of procedure which is not direct but through the managers. Human resource are the ones who are highly able to create bridge among the company goals as well as individual contribution through which the recruitments are generally accountable to cater all kinds of individuals’ appraisals and appreciations. Into any ideal condition, the human resource management are accountable to provide clear overview of the annual target, single contribution as well as the team’s target in order to achieve them systematically (</w:t>
      </w:r>
      <w:r w:rsidRPr="00813A40">
        <w:rPr>
          <w:rFonts w:ascii="Arial" w:hAnsi="Arial" w:cs="Arial"/>
          <w:szCs w:val="24"/>
          <w:shd w:val="clear" w:color="auto" w:fill="FFFFFF"/>
        </w:rPr>
        <w:t>Beacom, Ziakas and Trendafilova, 2023</w:t>
      </w:r>
      <w:r w:rsidRPr="00813A40">
        <w:rPr>
          <w:rFonts w:ascii="Arial" w:hAnsi="Arial" w:cs="Arial"/>
          <w:szCs w:val="24"/>
        </w:rPr>
        <w:t>)</w:t>
      </w:r>
      <w:r w:rsidRPr="00813A40">
        <w:rPr>
          <w:rFonts w:ascii="Arial" w:hAnsi="Arial" w:cs="Arial"/>
          <w:szCs w:val="24"/>
          <w:lang w:val="en-GB"/>
        </w:rPr>
        <w:t xml:space="preserve">.  The most simpler way is to align with suitable policies that portray employees value along with role into the organisational growth. This also helps to maintain the company culture is also considered as one of the role fulfilled by the HR as it also helps to increase the engagement level among workforce. Due to this, all the large establishments are having distinct level of organisational culture. </w:t>
      </w:r>
    </w:p>
    <w:p w14:paraId="1786C414" w14:textId="77777777" w:rsidR="00B7482F" w:rsidRPr="00813A40" w:rsidRDefault="00B7482F" w:rsidP="00B7482F">
      <w:pPr>
        <w:ind w:firstLine="432"/>
        <w:rPr>
          <w:rFonts w:ascii="Arial" w:hAnsi="Arial" w:cs="Arial"/>
          <w:szCs w:val="24"/>
        </w:rPr>
      </w:pPr>
      <w:bookmarkStart w:id="5" w:name="_Hlk148475308"/>
      <w:r w:rsidRPr="00813A40">
        <w:rPr>
          <w:rFonts w:ascii="Arial" w:hAnsi="Arial" w:cs="Arial"/>
          <w:szCs w:val="24"/>
          <w:lang w:val="en-GB"/>
        </w:rPr>
        <w:t xml:space="preserve">In order to highlight the characteristics of the generation Y, it has been examined that they are extremely money driven people along with highly ambitious in nature. They are the ones who highly value the mental health along with the peace of mind </w:t>
      </w:r>
      <w:bookmarkEnd w:id="5"/>
      <w:r w:rsidRPr="00813A40">
        <w:rPr>
          <w:rFonts w:ascii="Arial" w:hAnsi="Arial" w:cs="Arial"/>
          <w:szCs w:val="24"/>
          <w:lang w:val="en-GB"/>
        </w:rPr>
        <w:t>(</w:t>
      </w:r>
      <w:r w:rsidRPr="00813A40">
        <w:rPr>
          <w:rFonts w:ascii="Arial" w:hAnsi="Arial" w:cs="Arial"/>
          <w:szCs w:val="24"/>
          <w:shd w:val="clear" w:color="auto" w:fill="FFFFFF"/>
        </w:rPr>
        <w:t>Bashir, Wright and Hassan, 2022</w:t>
      </w:r>
      <w:r w:rsidRPr="00813A40">
        <w:rPr>
          <w:rFonts w:ascii="Arial" w:hAnsi="Arial" w:cs="Arial"/>
          <w:szCs w:val="24"/>
        </w:rPr>
        <w:t>)</w:t>
      </w:r>
      <w:r w:rsidRPr="00813A40">
        <w:rPr>
          <w:rFonts w:ascii="Arial" w:hAnsi="Arial" w:cs="Arial"/>
          <w:szCs w:val="24"/>
          <w:lang w:val="en-GB"/>
        </w:rPr>
        <w:t>. They also avoid stressful situations and desire in order to work into the company that offer health related benefits to their employees. They are the one who value the authenticity but do not like exaggeration because the authenticity and transparency are critical to them specifically at the workplace. The generation Y have the capability to demand greater level of personalisation into which they start to move towards their career journey (</w:t>
      </w:r>
      <w:r w:rsidRPr="00813A40">
        <w:rPr>
          <w:rFonts w:ascii="Arial" w:hAnsi="Arial" w:cs="Arial"/>
          <w:szCs w:val="24"/>
          <w:shd w:val="clear" w:color="auto" w:fill="FFFFFF"/>
        </w:rPr>
        <w:t>Hoecherl, 2022</w:t>
      </w:r>
      <w:r w:rsidRPr="00813A40">
        <w:rPr>
          <w:rFonts w:ascii="Arial" w:hAnsi="Arial" w:cs="Arial"/>
          <w:szCs w:val="24"/>
        </w:rPr>
        <w:t>)</w:t>
      </w:r>
      <w:r w:rsidRPr="00813A40">
        <w:rPr>
          <w:rFonts w:ascii="Arial" w:hAnsi="Arial" w:cs="Arial"/>
          <w:szCs w:val="24"/>
          <w:lang w:val="en-GB"/>
        </w:rPr>
        <w:t xml:space="preserve">. For companies to attract as well as retain the best and brightest of the generation that will require different level of mind-set. </w:t>
      </w:r>
      <w:bookmarkStart w:id="6" w:name="_Hlk148475410"/>
      <w:r w:rsidRPr="00304DFF">
        <w:rPr>
          <w:rFonts w:ascii="Arial" w:hAnsi="Arial" w:cs="Arial"/>
          <w:szCs w:val="24"/>
          <w:lang w:val="en-GB"/>
        </w:rPr>
        <w:t>In order to attract the Gen Y people, employers must able to ready to adopt the speed of evolution that matches the external environment. This happens with the inclusion of robust training as well as leadership programs with the tangible as well as real focus over the diversity</w:t>
      </w:r>
      <w:bookmarkEnd w:id="6"/>
      <w:r w:rsidRPr="00813A40">
        <w:rPr>
          <w:rFonts w:ascii="Arial" w:hAnsi="Arial" w:cs="Arial"/>
          <w:szCs w:val="24"/>
          <w:lang w:val="en-GB"/>
        </w:rPr>
        <w:t xml:space="preserve">.  </w:t>
      </w:r>
    </w:p>
    <w:p w14:paraId="281CFA99" w14:textId="33C46116" w:rsidR="00B7482F" w:rsidRPr="00813A40" w:rsidRDefault="00B7482F" w:rsidP="00B7482F">
      <w:pPr>
        <w:ind w:firstLine="432"/>
        <w:rPr>
          <w:rFonts w:ascii="Arial" w:hAnsi="Arial" w:cs="Arial"/>
          <w:szCs w:val="24"/>
        </w:rPr>
      </w:pPr>
      <w:r w:rsidRPr="00813A40">
        <w:rPr>
          <w:rFonts w:ascii="Arial" w:hAnsi="Arial" w:cs="Arial"/>
          <w:szCs w:val="24"/>
          <w:lang w:val="en-GB"/>
        </w:rPr>
        <w:t>In order to engage the workforce of the company, the companies are having different ideas that helps them to enhance the employee engagement such as the company must need to keep their employees connected with the company as when the management fails to share the critical information about the firm, wither intentionally or unintentionally, the employees will come to their own conclusions (</w:t>
      </w:r>
      <w:r w:rsidRPr="00813A40">
        <w:rPr>
          <w:rFonts w:ascii="Arial" w:hAnsi="Arial" w:cs="Arial"/>
          <w:szCs w:val="24"/>
          <w:shd w:val="clear" w:color="auto" w:fill="FFFFFF"/>
        </w:rPr>
        <w:t>Haralayya, 2022</w:t>
      </w:r>
      <w:r w:rsidRPr="00813A40">
        <w:rPr>
          <w:rFonts w:ascii="Arial" w:hAnsi="Arial" w:cs="Arial"/>
          <w:szCs w:val="24"/>
        </w:rPr>
        <w:t>)</w:t>
      </w:r>
      <w:r w:rsidRPr="00813A40">
        <w:rPr>
          <w:rFonts w:ascii="Arial" w:hAnsi="Arial" w:cs="Arial"/>
          <w:szCs w:val="24"/>
          <w:lang w:val="en-GB"/>
        </w:rPr>
        <w:t xml:space="preserve">. At each time and whenever it is possible, the company must </w:t>
      </w:r>
      <w:r w:rsidRPr="00813A40">
        <w:rPr>
          <w:rFonts w:ascii="Arial" w:hAnsi="Arial" w:cs="Arial"/>
          <w:szCs w:val="24"/>
          <w:lang w:val="en-GB"/>
        </w:rPr>
        <w:lastRenderedPageBreak/>
        <w:t>provide updates over the company financial conditions as well as performances by making the team into the loop so that they can also able to feel connected with each other (</w:t>
      </w:r>
      <w:r w:rsidRPr="00813A40">
        <w:rPr>
          <w:rFonts w:ascii="Arial" w:hAnsi="Arial" w:cs="Arial"/>
          <w:szCs w:val="24"/>
          <w:shd w:val="clear" w:color="auto" w:fill="FFFFFF"/>
        </w:rPr>
        <w:t>Gavrilova and et.al., 2022</w:t>
      </w:r>
      <w:r w:rsidRPr="00813A40">
        <w:rPr>
          <w:rFonts w:ascii="Arial" w:hAnsi="Arial" w:cs="Arial"/>
          <w:szCs w:val="24"/>
        </w:rPr>
        <w:t>)</w:t>
      </w:r>
      <w:r w:rsidRPr="00813A40">
        <w:rPr>
          <w:rFonts w:ascii="Arial" w:hAnsi="Arial" w:cs="Arial"/>
          <w:szCs w:val="24"/>
          <w:lang w:val="en-GB"/>
        </w:rPr>
        <w:t xml:space="preserve">. At the time when employees are unable to understand the expectation of the establishment, it becomes difficult for them to get excited about it. Hence, at the time of providing the assignments to the employees, the management are greatly advised to share actual expectations and share their larger and long term goals. The management must require to treat their employees as an individual and tailor the approach as per their requirements. For example, the </w:t>
      </w:r>
      <w:r w:rsidR="00304DFF">
        <w:rPr>
          <w:rFonts w:ascii="Arial" w:hAnsi="Arial" w:cs="Arial"/>
          <w:szCs w:val="24"/>
          <w:lang w:val="en-GB"/>
        </w:rPr>
        <w:t>Hilton</w:t>
      </w:r>
      <w:r w:rsidRPr="00813A40">
        <w:rPr>
          <w:rFonts w:ascii="Arial" w:hAnsi="Arial" w:cs="Arial"/>
          <w:szCs w:val="24"/>
          <w:lang w:val="en-GB"/>
        </w:rPr>
        <w:t xml:space="preserve"> co</w:t>
      </w:r>
      <w:r w:rsidR="00304DFF">
        <w:rPr>
          <w:rFonts w:ascii="Arial" w:hAnsi="Arial" w:cs="Arial"/>
          <w:szCs w:val="24"/>
          <w:lang w:val="en-GB"/>
        </w:rPr>
        <w:t>mpany</w:t>
      </w:r>
      <w:r w:rsidRPr="00813A40">
        <w:rPr>
          <w:rFonts w:ascii="Arial" w:hAnsi="Arial" w:cs="Arial"/>
          <w:szCs w:val="24"/>
          <w:lang w:val="en-GB"/>
        </w:rPr>
        <w:t xml:space="preserve"> is having high level of engagement of employees at each and every stage of the company as they offer them this facility by adopting multiple channels to get them involved into all significant decisions related to the company (</w:t>
      </w:r>
      <w:r w:rsidRPr="00813A40">
        <w:rPr>
          <w:rFonts w:ascii="Arial" w:hAnsi="Arial" w:cs="Arial"/>
          <w:szCs w:val="24"/>
          <w:shd w:val="clear" w:color="auto" w:fill="FFFFFF"/>
        </w:rPr>
        <w:t>Jarvis, 2022</w:t>
      </w:r>
      <w:r w:rsidRPr="00813A40">
        <w:rPr>
          <w:rFonts w:ascii="Arial" w:hAnsi="Arial" w:cs="Arial"/>
          <w:szCs w:val="24"/>
        </w:rPr>
        <w:t>)</w:t>
      </w:r>
      <w:r w:rsidRPr="00813A40">
        <w:rPr>
          <w:rFonts w:ascii="Arial" w:hAnsi="Arial" w:cs="Arial"/>
          <w:szCs w:val="24"/>
          <w:lang w:val="en-GB"/>
        </w:rPr>
        <w:t>. The company must send out team surveys that enables the firm to collect the employee feedback that can go a long way in order to keep the employees extremely happy. With the inclusion of online survey, the company can ask anything to their employees and the employees are also free to answer the questions in loyal manner by being anonymous (</w:t>
      </w:r>
      <w:r w:rsidRPr="00813A40">
        <w:rPr>
          <w:rFonts w:ascii="Arial" w:hAnsi="Arial" w:cs="Arial"/>
          <w:szCs w:val="24"/>
          <w:shd w:val="clear" w:color="auto" w:fill="FFFFFF"/>
        </w:rPr>
        <w:t>Thanh and Quang, 2022</w:t>
      </w:r>
      <w:r w:rsidRPr="00813A40">
        <w:rPr>
          <w:rFonts w:ascii="Arial" w:hAnsi="Arial" w:cs="Arial"/>
          <w:szCs w:val="24"/>
        </w:rPr>
        <w:t>)</w:t>
      </w:r>
      <w:r w:rsidRPr="00813A40">
        <w:rPr>
          <w:rFonts w:ascii="Arial" w:hAnsi="Arial" w:cs="Arial"/>
          <w:szCs w:val="24"/>
          <w:lang w:val="en-GB"/>
        </w:rPr>
        <w:t xml:space="preserve">. It is basically an on boarding procedure that are highly suitable for the remote working team members. For instance, the Four seasons is the company that belief that innovation and batter organisational results that are driven by most of all by employee engagement along with workplace inclusion. </w:t>
      </w:r>
    </w:p>
    <w:p w14:paraId="7AC6966C" w14:textId="77777777" w:rsidR="00B7482F" w:rsidRPr="00813A40" w:rsidRDefault="00B7482F" w:rsidP="00B7482F">
      <w:pPr>
        <w:ind w:firstLine="432"/>
        <w:rPr>
          <w:rFonts w:ascii="Arial" w:hAnsi="Arial" w:cs="Arial"/>
          <w:szCs w:val="24"/>
          <w:lang w:val="en-GB"/>
        </w:rPr>
      </w:pPr>
      <w:r w:rsidRPr="00813A40">
        <w:rPr>
          <w:rFonts w:ascii="Arial" w:hAnsi="Arial" w:cs="Arial"/>
          <w:szCs w:val="24"/>
          <w:lang w:val="en-GB"/>
        </w:rPr>
        <w:t>With the involvement of regular feedback system, the management must ensure that their employees voices have been heard appropriately and necessary actions has been taken (</w:t>
      </w:r>
      <w:r w:rsidRPr="00813A40">
        <w:rPr>
          <w:rFonts w:ascii="Arial" w:hAnsi="Arial" w:cs="Arial"/>
          <w:szCs w:val="24"/>
          <w:shd w:val="clear" w:color="auto" w:fill="FFFFFF"/>
        </w:rPr>
        <w:t>Susanto and Sawitri, 2022</w:t>
      </w:r>
      <w:r w:rsidRPr="00813A40">
        <w:rPr>
          <w:rFonts w:ascii="Arial" w:hAnsi="Arial" w:cs="Arial"/>
          <w:szCs w:val="24"/>
        </w:rPr>
        <w:t>)</w:t>
      </w:r>
      <w:r w:rsidRPr="00813A40">
        <w:rPr>
          <w:rFonts w:ascii="Arial" w:hAnsi="Arial" w:cs="Arial"/>
          <w:szCs w:val="24"/>
          <w:lang w:val="en-GB"/>
        </w:rPr>
        <w:t>. Moreover, the encouragement for the lines of communication also enable the company to generate employee engagement within the firm as through encouraging employees to communicate with the administration, the firm is highly able to create engaged environment (</w:t>
      </w:r>
      <w:r w:rsidRPr="00813A40">
        <w:rPr>
          <w:rFonts w:ascii="Arial" w:hAnsi="Arial" w:cs="Arial"/>
          <w:szCs w:val="24"/>
          <w:shd w:val="clear" w:color="auto" w:fill="FFFFFF"/>
        </w:rPr>
        <w:t>Auschra and Sydow, 2023</w:t>
      </w:r>
      <w:r w:rsidRPr="00813A40">
        <w:rPr>
          <w:rFonts w:ascii="Arial" w:hAnsi="Arial" w:cs="Arial"/>
          <w:szCs w:val="24"/>
        </w:rPr>
        <w:t>)</w:t>
      </w:r>
      <w:r w:rsidRPr="00813A40">
        <w:rPr>
          <w:rFonts w:ascii="Arial" w:hAnsi="Arial" w:cs="Arial"/>
          <w:szCs w:val="24"/>
          <w:lang w:val="en-GB"/>
        </w:rPr>
        <w:t xml:space="preserve">. Moreover, by provide them with the work that can be enjoyed by everyone also helps to create better level of understanding within the teams and try to assign work based who allows them to enjoy certain duties. For example, with the involvement of the multinational technology, the Hyatt has been able to engage employees all across the departments, time zones as well as the borders. </w:t>
      </w:r>
    </w:p>
    <w:p w14:paraId="144059EA" w14:textId="77777777" w:rsidR="00B7482F" w:rsidRPr="00813A40" w:rsidRDefault="00B7482F" w:rsidP="00B7482F">
      <w:pPr>
        <w:ind w:firstLine="432"/>
        <w:rPr>
          <w:rFonts w:ascii="Arial" w:hAnsi="Arial" w:cs="Arial"/>
          <w:szCs w:val="24"/>
          <w:lang w:val="en-GB"/>
        </w:rPr>
      </w:pPr>
    </w:p>
    <w:p w14:paraId="62F1AE87" w14:textId="77777777" w:rsidR="00B7482F" w:rsidRDefault="00B7482F" w:rsidP="00B7482F">
      <w:pPr>
        <w:ind w:firstLine="432"/>
        <w:rPr>
          <w:rFonts w:ascii="Arial" w:hAnsi="Arial" w:cs="Arial"/>
          <w:szCs w:val="24"/>
          <w:lang w:val="en-GB"/>
        </w:rPr>
      </w:pPr>
    </w:p>
    <w:p w14:paraId="4E908FB4" w14:textId="77777777" w:rsidR="00B7482F" w:rsidRPr="00B7482F" w:rsidRDefault="00B7482F" w:rsidP="00B7482F">
      <w:pPr>
        <w:ind w:firstLine="432"/>
        <w:rPr>
          <w:rFonts w:ascii="Arial" w:hAnsi="Arial" w:cs="Arial"/>
          <w:szCs w:val="24"/>
        </w:rPr>
      </w:pPr>
    </w:p>
    <w:p w14:paraId="0AB269EF" w14:textId="65B1CDEE" w:rsidR="00F46BF8" w:rsidRDefault="00F46BF8" w:rsidP="00B7482F">
      <w:pPr>
        <w:ind w:firstLine="432"/>
        <w:rPr>
          <w:rFonts w:ascii="Arial" w:hAnsi="Arial" w:cs="Arial"/>
          <w:szCs w:val="24"/>
          <w:lang w:val="en-GB"/>
        </w:rPr>
      </w:pPr>
      <w:r>
        <w:rPr>
          <w:rFonts w:ascii="Arial" w:hAnsi="Arial" w:cs="Arial"/>
          <w:noProof/>
          <w:szCs w:val="24"/>
          <w:lang w:val="en-GB"/>
          <w14:ligatures w14:val="standardContextual"/>
        </w:rPr>
        <w:lastRenderedPageBreak/>
        <w:drawing>
          <wp:inline distT="0" distB="0" distL="0" distR="0" wp14:anchorId="713618CC" wp14:editId="3A9C6E40">
            <wp:extent cx="2794000" cy="2879849"/>
            <wp:effectExtent l="0" t="0" r="6350" b="0"/>
            <wp:docPr id="2732909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90976" name="Picture 27329097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99546" cy="2885565"/>
                    </a:xfrm>
                    <a:prstGeom prst="rect">
                      <a:avLst/>
                    </a:prstGeom>
                  </pic:spPr>
                </pic:pic>
              </a:graphicData>
            </a:graphic>
          </wp:inline>
        </w:drawing>
      </w:r>
    </w:p>
    <w:p w14:paraId="26EC1DFD" w14:textId="77777777" w:rsidR="00F46BF8" w:rsidRDefault="00F46BF8" w:rsidP="00B7482F">
      <w:pPr>
        <w:ind w:firstLine="432"/>
        <w:rPr>
          <w:rFonts w:ascii="Arial" w:hAnsi="Arial" w:cs="Arial"/>
          <w:szCs w:val="24"/>
          <w:lang w:val="en-GB"/>
        </w:rPr>
      </w:pPr>
    </w:p>
    <w:p w14:paraId="4EC75B0F" w14:textId="77777777" w:rsidR="00956537" w:rsidRDefault="00B7482F" w:rsidP="00B7482F">
      <w:pPr>
        <w:ind w:firstLine="432"/>
        <w:rPr>
          <w:rFonts w:ascii="Arial" w:hAnsi="Arial" w:cs="Arial"/>
          <w:szCs w:val="24"/>
          <w:lang w:val="en-GB"/>
        </w:rPr>
      </w:pPr>
      <w:r w:rsidRPr="00B7482F">
        <w:rPr>
          <w:rFonts w:ascii="Arial" w:hAnsi="Arial" w:cs="Arial"/>
          <w:szCs w:val="24"/>
          <w:lang w:val="en-GB"/>
        </w:rPr>
        <w:t xml:space="preserve">The employee lifecycle is the kind of model that is being utilised in order to identify and express varied as well as most significant stages that an employee goes through as they are able to engage with their company.  </w:t>
      </w:r>
    </w:p>
    <w:p w14:paraId="1D7D93D9" w14:textId="13369869" w:rsidR="00956537" w:rsidRDefault="00956537" w:rsidP="00B7482F">
      <w:pPr>
        <w:ind w:firstLine="432"/>
        <w:rPr>
          <w:rFonts w:ascii="Arial" w:hAnsi="Arial" w:cs="Arial"/>
          <w:szCs w:val="24"/>
          <w:lang w:val="en-GB"/>
        </w:rPr>
      </w:pPr>
      <w:r>
        <w:rPr>
          <w:rFonts w:ascii="Arial" w:hAnsi="Arial" w:cs="Arial"/>
          <w:szCs w:val="24"/>
          <w:lang w:val="en-GB"/>
        </w:rPr>
        <w:t>ATTRACTION</w:t>
      </w:r>
    </w:p>
    <w:p w14:paraId="7D1321DF" w14:textId="77777777" w:rsidR="00956537" w:rsidRDefault="00B7482F" w:rsidP="00B7482F">
      <w:pPr>
        <w:ind w:firstLine="432"/>
        <w:rPr>
          <w:rFonts w:ascii="Arial" w:hAnsi="Arial" w:cs="Arial"/>
          <w:szCs w:val="24"/>
          <w:lang w:val="en-GB"/>
        </w:rPr>
      </w:pPr>
      <w:r w:rsidRPr="00B7482F">
        <w:rPr>
          <w:rFonts w:ascii="Arial" w:hAnsi="Arial" w:cs="Arial"/>
          <w:szCs w:val="24"/>
          <w:lang w:val="en-GB"/>
        </w:rPr>
        <w:t>The first stage highlights the attraction stage at which the relationship with the employees starts the very second moment when they are initially exposed to the employer brand (</w:t>
      </w:r>
      <w:r w:rsidRPr="00B7482F">
        <w:rPr>
          <w:rFonts w:ascii="Arial" w:hAnsi="Arial" w:cs="Arial"/>
          <w:szCs w:val="24"/>
          <w:shd w:val="clear" w:color="auto" w:fill="FFFFFF"/>
        </w:rPr>
        <w:t>Nambuya, 2022</w:t>
      </w:r>
      <w:r w:rsidRPr="00B7482F">
        <w:rPr>
          <w:rFonts w:ascii="Arial" w:hAnsi="Arial" w:cs="Arial"/>
          <w:szCs w:val="24"/>
        </w:rPr>
        <w:t>)</w:t>
      </w:r>
      <w:r w:rsidRPr="00B7482F">
        <w:rPr>
          <w:rFonts w:ascii="Arial" w:hAnsi="Arial" w:cs="Arial"/>
          <w:szCs w:val="24"/>
          <w:lang w:val="en-GB"/>
        </w:rPr>
        <w:t xml:space="preserve">. Due to this, the great HR leaders understand that instilling the appropriate corporate culture is crucial in nature. This happens when the potential applicant is exposed to their employer brand. For example, if the company utilises cultural web model, it becomes possible to see the company structures, rules, stories and systems along with symbols that influences the ways through which employees interact with each other. </w:t>
      </w:r>
    </w:p>
    <w:p w14:paraId="530782C7" w14:textId="34BBFEF1" w:rsidR="00956537" w:rsidRDefault="00956537" w:rsidP="00B7482F">
      <w:pPr>
        <w:ind w:firstLine="432"/>
        <w:rPr>
          <w:rFonts w:ascii="Arial" w:hAnsi="Arial" w:cs="Arial"/>
          <w:szCs w:val="24"/>
          <w:lang w:val="en-GB"/>
        </w:rPr>
      </w:pPr>
      <w:r>
        <w:rPr>
          <w:rFonts w:ascii="Arial" w:hAnsi="Arial" w:cs="Arial"/>
          <w:szCs w:val="24"/>
          <w:lang w:val="en-GB"/>
        </w:rPr>
        <w:t>RECRUITMENT</w:t>
      </w:r>
    </w:p>
    <w:p w14:paraId="750912FD" w14:textId="77777777" w:rsidR="00956537" w:rsidRDefault="00B7482F" w:rsidP="00B7482F">
      <w:pPr>
        <w:ind w:firstLine="432"/>
        <w:rPr>
          <w:rFonts w:ascii="Arial" w:hAnsi="Arial" w:cs="Arial"/>
          <w:szCs w:val="24"/>
          <w:lang w:val="en-GB"/>
        </w:rPr>
      </w:pPr>
      <w:r w:rsidRPr="00B7482F">
        <w:rPr>
          <w:rFonts w:ascii="Arial" w:hAnsi="Arial" w:cs="Arial"/>
          <w:szCs w:val="24"/>
          <w:lang w:val="en-GB"/>
        </w:rPr>
        <w:t>The next stage of the employee life cycle is recruitment as it is significant whether the company do this into old fashioned way or utilise tools in order to assist to manage the whole recruitment procedure (</w:t>
      </w:r>
      <w:r w:rsidRPr="00B7482F">
        <w:rPr>
          <w:rFonts w:ascii="Arial" w:hAnsi="Arial" w:cs="Arial"/>
          <w:szCs w:val="24"/>
          <w:shd w:val="clear" w:color="auto" w:fill="FFFFFF"/>
        </w:rPr>
        <w:t>Fulmore and et.al., 2023</w:t>
      </w:r>
      <w:r w:rsidRPr="00B7482F">
        <w:rPr>
          <w:rFonts w:ascii="Arial" w:hAnsi="Arial" w:cs="Arial"/>
          <w:szCs w:val="24"/>
        </w:rPr>
        <w:t>)</w:t>
      </w:r>
      <w:r w:rsidRPr="00B7482F">
        <w:rPr>
          <w:rFonts w:ascii="Arial" w:hAnsi="Arial" w:cs="Arial"/>
          <w:szCs w:val="24"/>
          <w:lang w:val="en-GB"/>
        </w:rPr>
        <w:t>.</w:t>
      </w:r>
    </w:p>
    <w:p w14:paraId="0DBE44D8" w14:textId="03E2A17C" w:rsidR="00956537" w:rsidRDefault="00956537" w:rsidP="00B7482F">
      <w:pPr>
        <w:ind w:firstLine="432"/>
        <w:rPr>
          <w:rFonts w:ascii="Arial" w:hAnsi="Arial" w:cs="Arial"/>
          <w:szCs w:val="24"/>
          <w:lang w:val="en-GB"/>
        </w:rPr>
      </w:pPr>
      <w:r>
        <w:rPr>
          <w:rFonts w:ascii="Arial" w:hAnsi="Arial" w:cs="Arial"/>
          <w:szCs w:val="24"/>
          <w:lang w:val="en-GB"/>
        </w:rPr>
        <w:t>ONBOARDING</w:t>
      </w:r>
    </w:p>
    <w:p w14:paraId="19B5F7EE" w14:textId="5FB0144A" w:rsidR="00956537" w:rsidRDefault="00B7482F" w:rsidP="00B7482F">
      <w:pPr>
        <w:ind w:firstLine="432"/>
        <w:rPr>
          <w:rFonts w:ascii="Arial" w:hAnsi="Arial" w:cs="Arial"/>
          <w:szCs w:val="24"/>
          <w:lang w:val="en-GB"/>
        </w:rPr>
      </w:pPr>
      <w:r w:rsidRPr="00B7482F">
        <w:rPr>
          <w:rFonts w:ascii="Arial" w:hAnsi="Arial" w:cs="Arial"/>
          <w:szCs w:val="24"/>
          <w:lang w:val="en-GB"/>
        </w:rPr>
        <w:t xml:space="preserve"> The third stage is related to on</w:t>
      </w:r>
      <w:r w:rsidR="00813A40">
        <w:rPr>
          <w:rFonts w:ascii="Arial" w:hAnsi="Arial" w:cs="Arial"/>
          <w:szCs w:val="24"/>
          <w:lang w:val="en-GB"/>
        </w:rPr>
        <w:t>-</w:t>
      </w:r>
      <w:r w:rsidRPr="00B7482F">
        <w:rPr>
          <w:rFonts w:ascii="Arial" w:hAnsi="Arial" w:cs="Arial"/>
          <w:szCs w:val="24"/>
          <w:lang w:val="en-GB"/>
        </w:rPr>
        <w:t xml:space="preserve">boarding according to which it becomes natural to be excited while starting a new job as there must be a sense of optimism and potential due to which it is considered as an ideal time to make people feel safe as well as welcomed. Getting this stage right assist new recruits to feel like they have </w:t>
      </w:r>
      <w:r w:rsidRPr="00B7482F">
        <w:rPr>
          <w:rFonts w:ascii="Arial" w:hAnsi="Arial" w:cs="Arial"/>
          <w:szCs w:val="24"/>
          <w:lang w:val="en-GB"/>
        </w:rPr>
        <w:lastRenderedPageBreak/>
        <w:t>the potential min order to make their mark over the company (</w:t>
      </w:r>
      <w:r w:rsidRPr="00B7482F">
        <w:rPr>
          <w:rFonts w:ascii="Arial" w:hAnsi="Arial" w:cs="Arial"/>
          <w:szCs w:val="24"/>
          <w:shd w:val="clear" w:color="auto" w:fill="FFFFFF"/>
        </w:rPr>
        <w:t>Henry, 2022</w:t>
      </w:r>
      <w:r w:rsidRPr="00B7482F">
        <w:rPr>
          <w:rFonts w:ascii="Arial" w:hAnsi="Arial" w:cs="Arial"/>
          <w:szCs w:val="24"/>
        </w:rPr>
        <w:t>)</w:t>
      </w:r>
      <w:r w:rsidRPr="00B7482F">
        <w:rPr>
          <w:rFonts w:ascii="Arial" w:hAnsi="Arial" w:cs="Arial"/>
          <w:szCs w:val="24"/>
          <w:lang w:val="en-GB"/>
        </w:rPr>
        <w:t xml:space="preserve">. This is about helping new employees to blend with the corporate culture and become a part of the team. </w:t>
      </w:r>
    </w:p>
    <w:p w14:paraId="5C21AA5D" w14:textId="59A1C4DE" w:rsidR="00956537" w:rsidRDefault="00956537" w:rsidP="00B7482F">
      <w:pPr>
        <w:ind w:firstLine="432"/>
        <w:rPr>
          <w:rFonts w:ascii="Arial" w:hAnsi="Arial" w:cs="Arial"/>
          <w:szCs w:val="24"/>
          <w:lang w:val="en-GB"/>
        </w:rPr>
      </w:pPr>
      <w:r>
        <w:rPr>
          <w:rFonts w:ascii="Arial" w:hAnsi="Arial" w:cs="Arial"/>
          <w:szCs w:val="24"/>
          <w:lang w:val="en-GB"/>
        </w:rPr>
        <w:t>DEVELOPMENT</w:t>
      </w:r>
    </w:p>
    <w:p w14:paraId="7920E87D" w14:textId="2BC84F96" w:rsidR="00956537" w:rsidRDefault="00956537" w:rsidP="00B7482F">
      <w:pPr>
        <w:ind w:firstLine="432"/>
        <w:rPr>
          <w:rFonts w:ascii="Arial" w:hAnsi="Arial" w:cs="Arial"/>
          <w:szCs w:val="24"/>
          <w:lang w:val="en-GB"/>
        </w:rPr>
      </w:pPr>
      <w:r w:rsidRPr="00B7482F">
        <w:rPr>
          <w:rFonts w:ascii="Arial" w:hAnsi="Arial" w:cs="Arial"/>
          <w:szCs w:val="24"/>
          <w:lang w:val="en-GB"/>
        </w:rPr>
        <w:t>The fourth stage is considered as the career development as into this stage, the employees are settled and happy as they understand the ways through which the strategic professional development enable them to get their best out of their employees. The career development within the employee life cycle enable them to offer a buddy system as well as encourage people at all stages in order to learn more things systematically (</w:t>
      </w:r>
      <w:r w:rsidRPr="00B7482F">
        <w:rPr>
          <w:rFonts w:ascii="Arial" w:hAnsi="Arial" w:cs="Arial"/>
          <w:szCs w:val="24"/>
          <w:shd w:val="clear" w:color="auto" w:fill="FFFFFF"/>
        </w:rPr>
        <w:t>Piri, 2022</w:t>
      </w:r>
      <w:r w:rsidRPr="00B7482F">
        <w:rPr>
          <w:rFonts w:ascii="Arial" w:hAnsi="Arial" w:cs="Arial"/>
          <w:szCs w:val="24"/>
        </w:rPr>
        <w:t>)</w:t>
      </w:r>
      <w:r w:rsidRPr="00B7482F">
        <w:rPr>
          <w:rFonts w:ascii="Arial" w:hAnsi="Arial" w:cs="Arial"/>
          <w:szCs w:val="24"/>
          <w:lang w:val="en-GB"/>
        </w:rPr>
        <w:t>.</w:t>
      </w:r>
    </w:p>
    <w:p w14:paraId="5F6CBBAA" w14:textId="56E97C68" w:rsidR="00956537" w:rsidRDefault="00956537" w:rsidP="00B7482F">
      <w:pPr>
        <w:ind w:firstLine="432"/>
        <w:rPr>
          <w:rFonts w:ascii="Arial" w:hAnsi="Arial" w:cs="Arial"/>
          <w:szCs w:val="24"/>
          <w:lang w:val="en-GB"/>
        </w:rPr>
      </w:pPr>
      <w:r>
        <w:rPr>
          <w:rFonts w:ascii="Arial" w:hAnsi="Arial" w:cs="Arial"/>
          <w:szCs w:val="24"/>
          <w:lang w:val="en-GB"/>
        </w:rPr>
        <w:t>RETENTION</w:t>
      </w:r>
    </w:p>
    <w:p w14:paraId="2F859B15" w14:textId="39C44044" w:rsidR="00B7482F" w:rsidRPr="00B7482F" w:rsidRDefault="00B7482F" w:rsidP="00B7482F">
      <w:pPr>
        <w:ind w:firstLine="432"/>
        <w:rPr>
          <w:rFonts w:ascii="Arial" w:hAnsi="Arial" w:cs="Arial"/>
          <w:szCs w:val="24"/>
        </w:rPr>
      </w:pPr>
      <w:r w:rsidRPr="00B7482F">
        <w:rPr>
          <w:rFonts w:ascii="Arial" w:hAnsi="Arial" w:cs="Arial"/>
          <w:szCs w:val="24"/>
          <w:lang w:val="en-GB"/>
        </w:rPr>
        <w:t>The</w:t>
      </w:r>
      <w:r w:rsidR="00956537" w:rsidRPr="00956537">
        <w:rPr>
          <w:rFonts w:ascii="Arial" w:hAnsi="Arial" w:cs="Arial"/>
          <w:szCs w:val="24"/>
          <w:lang w:val="en-GB"/>
        </w:rPr>
        <w:t xml:space="preserve"> </w:t>
      </w:r>
      <w:r w:rsidR="00956537" w:rsidRPr="00B7482F">
        <w:rPr>
          <w:rFonts w:ascii="Arial" w:hAnsi="Arial" w:cs="Arial"/>
          <w:szCs w:val="24"/>
          <w:lang w:val="en-GB"/>
        </w:rPr>
        <w:t>fifth</w:t>
      </w:r>
      <w:r w:rsidRPr="00B7482F">
        <w:rPr>
          <w:rFonts w:ascii="Arial" w:hAnsi="Arial" w:cs="Arial"/>
          <w:szCs w:val="24"/>
          <w:lang w:val="en-GB"/>
        </w:rPr>
        <w:t xml:space="preserve"> stage is related to the retention as it is considered as the key stage of the overall employee life cycle it is because once employees have been with the company, there is a risk that they might started to take them for granted. </w:t>
      </w:r>
    </w:p>
    <w:p w14:paraId="51861544" w14:textId="77777777" w:rsidR="00956537" w:rsidRDefault="00B7482F" w:rsidP="00B7482F">
      <w:pPr>
        <w:ind w:firstLine="432"/>
        <w:rPr>
          <w:rFonts w:ascii="Arial" w:hAnsi="Arial" w:cs="Arial"/>
          <w:szCs w:val="24"/>
          <w:lang w:val="en-GB"/>
        </w:rPr>
      </w:pPr>
      <w:r w:rsidRPr="00B7482F">
        <w:rPr>
          <w:rFonts w:ascii="Arial" w:hAnsi="Arial" w:cs="Arial"/>
          <w:szCs w:val="24"/>
          <w:lang w:val="en-GB"/>
        </w:rPr>
        <w:t xml:space="preserve">Due to this reason, it becomes significant to address all the issues with rewards and recognition whenever possible. </w:t>
      </w:r>
    </w:p>
    <w:p w14:paraId="09565E93" w14:textId="053232A0" w:rsidR="00956537" w:rsidRDefault="00956537" w:rsidP="00B7482F">
      <w:pPr>
        <w:ind w:firstLine="432"/>
        <w:rPr>
          <w:rFonts w:ascii="Arial" w:hAnsi="Arial" w:cs="Arial"/>
          <w:szCs w:val="24"/>
          <w:lang w:val="en-GB"/>
        </w:rPr>
      </w:pPr>
      <w:r>
        <w:rPr>
          <w:rFonts w:ascii="Arial" w:hAnsi="Arial" w:cs="Arial"/>
          <w:szCs w:val="24"/>
          <w:lang w:val="en-GB"/>
        </w:rPr>
        <w:t>SEPARATION</w:t>
      </w:r>
    </w:p>
    <w:p w14:paraId="5AA31EAD" w14:textId="3EDCBB39" w:rsidR="00956537" w:rsidRPr="00956537" w:rsidRDefault="00B7482F" w:rsidP="00956537">
      <w:pPr>
        <w:ind w:firstLine="432"/>
        <w:rPr>
          <w:rFonts w:ascii="Arial" w:hAnsi="Arial" w:cs="Arial"/>
          <w:szCs w:val="24"/>
          <w:lang w:val="en-GB"/>
        </w:rPr>
      </w:pPr>
      <w:r w:rsidRPr="00B7482F">
        <w:rPr>
          <w:rFonts w:ascii="Arial" w:hAnsi="Arial" w:cs="Arial"/>
          <w:szCs w:val="24"/>
          <w:lang w:val="en-GB"/>
        </w:rPr>
        <w:t xml:space="preserve">The sixth and the last stage is related to the separation stage within which employees decide to move on as at this stage of the employee life cycle, there are varied factors that plays a major role such as the employees might move or loom for better career opportunities that they are unable to receive into the current company. </w:t>
      </w:r>
    </w:p>
    <w:p w14:paraId="6407D257" w14:textId="77777777" w:rsidR="00B7482F" w:rsidRPr="00B7482F" w:rsidRDefault="00B7482F" w:rsidP="00B7482F">
      <w:pPr>
        <w:ind w:firstLine="432"/>
        <w:rPr>
          <w:rFonts w:ascii="Arial" w:hAnsi="Arial" w:cs="Arial"/>
          <w:szCs w:val="24"/>
        </w:rPr>
      </w:pPr>
      <w:r w:rsidRPr="00B7482F">
        <w:rPr>
          <w:rFonts w:ascii="Arial" w:hAnsi="Arial" w:cs="Arial"/>
          <w:szCs w:val="24"/>
          <w:lang w:val="en-GB"/>
        </w:rPr>
        <w:t>Having a great on-boarding procedure enables the firm to understand the room for improvements into ones’ employee experiences. With the utilisation of this model, the company is able to identify and express different and most significant stages that an employee goes through in order to engage into their companies (</w:t>
      </w:r>
      <w:r w:rsidRPr="00B7482F">
        <w:rPr>
          <w:rFonts w:ascii="Arial" w:hAnsi="Arial" w:cs="Arial"/>
          <w:szCs w:val="24"/>
          <w:shd w:val="clear" w:color="auto" w:fill="FFFFFF"/>
        </w:rPr>
        <w:t>Boccoli, Gastaldi and Corso, 2023</w:t>
      </w:r>
      <w:r w:rsidRPr="00B7482F">
        <w:rPr>
          <w:rFonts w:ascii="Arial" w:hAnsi="Arial" w:cs="Arial"/>
          <w:szCs w:val="24"/>
        </w:rPr>
        <w:t>)</w:t>
      </w:r>
      <w:r w:rsidRPr="00B7482F">
        <w:rPr>
          <w:rFonts w:ascii="Arial" w:hAnsi="Arial" w:cs="Arial"/>
          <w:szCs w:val="24"/>
          <w:lang w:val="en-GB"/>
        </w:rPr>
        <w:t xml:space="preserve">. In order to make the employees engaged into the Hilton hotel, the manager must implement the strategies related to the things through which they are able to get to know them systematically, provide them with suitable tools and techniques for their success, let them understand how the company is doing, allows them to grow well, provide high level of support as well as authority granted to them, recognised the team along with their hard work, encourage teamwork among the employees of the Hilton, identify employees that care about the consumer, listen to and act over employee feedback along with creating a workplace or environment free from any kind of fear, by motivate, inspire and coach their employees along with </w:t>
      </w:r>
      <w:r w:rsidRPr="00B7482F">
        <w:rPr>
          <w:rFonts w:ascii="Arial" w:hAnsi="Arial" w:cs="Arial"/>
          <w:szCs w:val="24"/>
          <w:lang w:val="en-GB"/>
        </w:rPr>
        <w:lastRenderedPageBreak/>
        <w:t xml:space="preserve">encourage their personal development while working into the company makes them highly able to engage with the team members. </w:t>
      </w:r>
    </w:p>
    <w:p w14:paraId="1B1D30E5" w14:textId="77777777" w:rsidR="00B7482F" w:rsidRPr="00B7482F" w:rsidRDefault="00B7482F" w:rsidP="00B7482F">
      <w:pPr>
        <w:ind w:firstLine="432"/>
        <w:rPr>
          <w:rFonts w:ascii="Arial" w:hAnsi="Arial" w:cs="Arial"/>
          <w:szCs w:val="24"/>
        </w:rPr>
      </w:pPr>
      <w:r w:rsidRPr="00B7482F">
        <w:rPr>
          <w:rFonts w:ascii="Arial" w:hAnsi="Arial" w:cs="Arial"/>
          <w:szCs w:val="24"/>
          <w:lang w:val="en-GB"/>
        </w:rPr>
        <w:t>In order to sustain the employee engagement within the Hilton company, the management must incorporate Maslow’s model that is famous to fulfil the hierarchy of needs that highlights the safety, physical, social, self-actualization and self-esteem needs. From these elements this has been analysed that the more these needs to be fulfilled, the more motivated an employee will become (</w:t>
      </w:r>
      <w:r w:rsidRPr="00B7482F">
        <w:rPr>
          <w:rFonts w:ascii="Arial" w:hAnsi="Arial" w:cs="Arial"/>
          <w:szCs w:val="24"/>
          <w:shd w:val="clear" w:color="auto" w:fill="FFFFFF"/>
        </w:rPr>
        <w:t>Mulang, 2022</w:t>
      </w:r>
      <w:r w:rsidRPr="00B7482F">
        <w:rPr>
          <w:rFonts w:ascii="Arial" w:hAnsi="Arial" w:cs="Arial"/>
          <w:szCs w:val="24"/>
        </w:rPr>
        <w:t>)</w:t>
      </w:r>
      <w:r w:rsidRPr="00B7482F">
        <w:rPr>
          <w:rFonts w:ascii="Arial" w:hAnsi="Arial" w:cs="Arial"/>
          <w:szCs w:val="24"/>
          <w:lang w:val="en-GB"/>
        </w:rPr>
        <w:t xml:space="preserve">. As per this theory, without satisfying these requirements, the employees are not able to completely engaged and happy to fulfil their role as on the basic level, the job security is the major aspect along with living wage and the employees required to feel free and safe while working into the company.                    </w:t>
      </w:r>
    </w:p>
    <w:p w14:paraId="49E97A23" w14:textId="77777777" w:rsidR="00B7482F" w:rsidRPr="00B7482F" w:rsidRDefault="00B7482F" w:rsidP="00B7482F">
      <w:pPr>
        <w:rPr>
          <w:rFonts w:ascii="Arial" w:hAnsi="Arial" w:cs="Arial"/>
          <w:szCs w:val="24"/>
          <w:lang w:val="en-GB"/>
        </w:rPr>
      </w:pPr>
    </w:p>
    <w:p w14:paraId="1CFF6C5B" w14:textId="77777777" w:rsidR="00B7482F" w:rsidRPr="00B7482F" w:rsidRDefault="00B7482F" w:rsidP="00B7482F">
      <w:pPr>
        <w:pStyle w:val="Heading1"/>
        <w:numPr>
          <w:ilvl w:val="0"/>
          <w:numId w:val="1"/>
        </w:numPr>
        <w:rPr>
          <w:rFonts w:ascii="Arial" w:hAnsi="Arial" w:cs="Arial"/>
          <w:b w:val="0"/>
          <w:bCs w:val="0"/>
          <w:color w:val="auto"/>
          <w:sz w:val="24"/>
          <w:szCs w:val="24"/>
        </w:rPr>
      </w:pPr>
      <w:bookmarkStart w:id="7" w:name="_Toc148195255"/>
      <w:r w:rsidRPr="00B7482F">
        <w:rPr>
          <w:rFonts w:ascii="Arial" w:hAnsi="Arial" w:cs="Arial"/>
          <w:b w:val="0"/>
          <w:bCs w:val="0"/>
          <w:color w:val="auto"/>
          <w:sz w:val="24"/>
          <w:szCs w:val="24"/>
        </w:rPr>
        <w:t>CONCLUSION</w:t>
      </w:r>
      <w:bookmarkEnd w:id="7"/>
    </w:p>
    <w:p w14:paraId="0DEC9828" w14:textId="2FD338F4" w:rsidR="00B7482F" w:rsidRPr="00B7482F" w:rsidRDefault="00B7482F" w:rsidP="00B7482F">
      <w:pPr>
        <w:ind w:firstLine="432"/>
        <w:rPr>
          <w:rFonts w:ascii="Arial" w:hAnsi="Arial" w:cs="Arial"/>
          <w:szCs w:val="24"/>
          <w:lang w:val="en-GB"/>
        </w:rPr>
      </w:pPr>
      <w:r w:rsidRPr="00B7482F">
        <w:rPr>
          <w:rFonts w:ascii="Arial" w:hAnsi="Arial" w:cs="Arial"/>
          <w:szCs w:val="24"/>
          <w:lang w:val="en-GB"/>
        </w:rPr>
        <w:t xml:space="preserve">From the above essay, this has been concluded that employee engagement plays a major role into each and every company’s life for which the company requires to make suitable and appropriate strategies that helps to create better work culture, enhance productivity, reduce staff turnover, build better work relationships along with create consumer relations that also provide high level of impacts over the whole productivity of the company. This can be introduced within the company through utilising different means that also has been discussed within the above essay in context of Hilton as well as there are different examples also have been acknowledged in order to highlight their employee engagement strategies as well.  </w:t>
      </w:r>
    </w:p>
    <w:p w14:paraId="4895F9BE" w14:textId="77777777" w:rsidR="00B7482F" w:rsidRPr="00B7482F" w:rsidRDefault="00B7482F" w:rsidP="00B7482F">
      <w:pPr>
        <w:pStyle w:val="Heading1"/>
        <w:pageBreakBefore/>
        <w:numPr>
          <w:ilvl w:val="0"/>
          <w:numId w:val="1"/>
        </w:numPr>
        <w:rPr>
          <w:rFonts w:ascii="Arial" w:hAnsi="Arial" w:cs="Arial"/>
          <w:b w:val="0"/>
          <w:bCs w:val="0"/>
          <w:color w:val="auto"/>
          <w:sz w:val="24"/>
          <w:szCs w:val="24"/>
        </w:rPr>
      </w:pPr>
      <w:bookmarkStart w:id="8" w:name="_Toc148195256"/>
      <w:r w:rsidRPr="00B7482F">
        <w:rPr>
          <w:rFonts w:ascii="Arial" w:hAnsi="Arial" w:cs="Arial"/>
          <w:b w:val="0"/>
          <w:bCs w:val="0"/>
          <w:color w:val="auto"/>
          <w:sz w:val="24"/>
          <w:szCs w:val="24"/>
        </w:rPr>
        <w:lastRenderedPageBreak/>
        <w:t>REFERENCES</w:t>
      </w:r>
      <w:bookmarkEnd w:id="8"/>
    </w:p>
    <w:p w14:paraId="3C9AC53E" w14:textId="77777777" w:rsidR="00B7482F" w:rsidRPr="00B7482F" w:rsidRDefault="00B7482F" w:rsidP="00B7482F">
      <w:pPr>
        <w:rPr>
          <w:rFonts w:ascii="Arial" w:hAnsi="Arial" w:cs="Arial"/>
          <w:szCs w:val="24"/>
        </w:rPr>
      </w:pPr>
      <w:r w:rsidRPr="00B7482F">
        <w:rPr>
          <w:rFonts w:ascii="Arial" w:hAnsi="Arial" w:cs="Arial"/>
          <w:szCs w:val="24"/>
        </w:rPr>
        <w:t>Books and Journals</w:t>
      </w:r>
    </w:p>
    <w:p w14:paraId="188D9F7C"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Alagarsamy, S., Mehrolia, S. and Aranha, R.H., 2023. The mediating effect of employee engagement: how employee psychological empowerment impacts the employee satisfaction? A study of Maldivian tourism sector. Global business review. 24(4). pp.768-786.</w:t>
      </w:r>
    </w:p>
    <w:p w14:paraId="0C2C2839"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Astakhov, Y.V., Voloshchenko, O.O. and Litvinova, G.A., 2022. Education Of Personnel As The Most Important Factor Of Sustainable Development. European Proceedings of Social and Behavioural Sciences.</w:t>
      </w:r>
    </w:p>
    <w:p w14:paraId="150FD3D3"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Auschra, C. and Sydow, J., 2023. Resourcing goal-directed networks: toward a practice-based perspective. Journal of Public Administration Research and Theory. 33(2). pp.232-245.</w:t>
      </w:r>
    </w:p>
    <w:p w14:paraId="1B3DF336" w14:textId="77777777" w:rsidR="00B7482F" w:rsidRPr="00B7482F" w:rsidRDefault="00B7482F" w:rsidP="00B7482F">
      <w:pPr>
        <w:ind w:left="720" w:hanging="702"/>
        <w:rPr>
          <w:rFonts w:ascii="Arial" w:hAnsi="Arial" w:cs="Arial"/>
          <w:szCs w:val="24"/>
        </w:rPr>
      </w:pPr>
      <w:r w:rsidRPr="00B7482F">
        <w:rPr>
          <w:rFonts w:ascii="Arial" w:hAnsi="Arial" w:cs="Arial"/>
          <w:szCs w:val="24"/>
          <w:shd w:val="clear" w:color="auto" w:fill="FFFFFF"/>
        </w:rPr>
        <w:t>Bailey, C., 2022. Employee engagement: Do practitioners care what academics have to say–And should they?. Human Resource Management Review. 32(1). p.100589.</w:t>
      </w:r>
    </w:p>
    <w:p w14:paraId="32A822E1"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Bashir, M., Wright, B.E. and Hassan, S., 2022. The interactive influence of public service motivation, perceived reward equity, and prosocial impact on employee engagement: a panel study in Pakistan. Public Management Review, pp.1-25.</w:t>
      </w:r>
    </w:p>
    <w:p w14:paraId="774ED76B"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Beacom, A., Ziakas, V. and Trendafilova, S., 2023. Reframing physical activity in sport development: managing Active Partnerships' strategic responses to policy change. Sport, Business and Management: An International Journal. 13(5). pp.509-529.</w:t>
      </w:r>
    </w:p>
    <w:p w14:paraId="26AB213A"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Boccoli, G., Gastaldi, L. and Corso, M., 2023. The evolution of employee engagement: Towards a social and contextual construct for balancing individual performance and wellbeing dynamically. International Journal of Management Reviews. 25(1). pp.75-98.</w:t>
      </w:r>
    </w:p>
    <w:p w14:paraId="0E268391"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Fulmore, J.A., Fulmore, A.L., Mull, M. and Cooper, J.N., 2023. Reducing employee turnover intentions in the service sector: The connection between human resource development practices and employee engagement. Human Resource Development Quarterly. 34(2). pp.127-153.</w:t>
      </w:r>
    </w:p>
    <w:p w14:paraId="76920ED0"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 xml:space="preserve">Gavrilova, M.V., Rassanova, O.E., Danilova, N.V., Khabazina, L.N. and Shmeleva, D.A., 2022. Transformation of Modern University Under Conditions of Global </w:t>
      </w:r>
      <w:r w:rsidRPr="00B7482F">
        <w:rPr>
          <w:rFonts w:ascii="Arial" w:hAnsi="Arial" w:cs="Arial"/>
          <w:szCs w:val="24"/>
          <w:shd w:val="clear" w:color="auto" w:fill="FFFFFF"/>
        </w:rPr>
        <w:lastRenderedPageBreak/>
        <w:t>Challenges and Changes of Professional Environment. Business 4.0 as a Subject of the Digital Economy, pp.681-686.</w:t>
      </w:r>
    </w:p>
    <w:p w14:paraId="5C4F4A28"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Haralayya, B., 2022. Employee Engagement at Kharanja Industry Pvt Ltd Humanbad. Iconic Research And Engineering Journals. 5(9). pp.160-170.</w:t>
      </w:r>
    </w:p>
    <w:p w14:paraId="68DCBF77"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Henry, K.A., 2022. Trial Resourcing and Outsourcing. The Fundamentals of Clinical Research: A Universal Guide for Implementing Good Clinical Practice, pp.173-182.</w:t>
      </w:r>
    </w:p>
    <w:p w14:paraId="77AA1763"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Hoecherl, J.C., 2022. Retention Prediction and Policy Optimization for United States Air Force Personnel Management.</w:t>
      </w:r>
    </w:p>
    <w:p w14:paraId="53502507"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Jarvis, R., 2022. How to develop transpersonal leadership and transform organisational culture: A guide for HR professionals. In Transpersonal Leadership in Action (pp. 268-282). Routledge.</w:t>
      </w:r>
    </w:p>
    <w:p w14:paraId="44A96552"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Jiang, H. and Shen, H., 2023. Toward a relational theory of employee engagement: Understanding authenticity, transparency, and employee behaviors. International Journal of Business Communication. 60(3). pp.948-975.</w:t>
      </w:r>
    </w:p>
    <w:p w14:paraId="31A0C438"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Mulang, H., 2022. Analysis of The Effect of Organizational Justice, Worklife Balance on Employee Engagement and Turnover Intention. Golden Ratio of Human Resource Management. 2(2). pp.86-97.</w:t>
      </w:r>
    </w:p>
    <w:p w14:paraId="7F94727B"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Nambuya, J., 2022. Implementation of the Government Communication Strategy at Ministry Level (Doctoral dissertation, Makerere University).</w:t>
      </w:r>
    </w:p>
    <w:p w14:paraId="7CF8C63A"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Piri, I.S., 2022. Developing Workforce Resourcing Best Practice for Subcontractors in Christchurch (Doctoral dissertation, ResearchSpace@ Auckland).</w:t>
      </w:r>
    </w:p>
    <w:p w14:paraId="6ED98E7C"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Susanto, P.C. and Sawitri, N.N., 2022. Coaching, Mentoring, Leadership Transformation and Employee Engagement: A Review of the Literature. Dinasti International Journal Of Education Management And Social Science. 4(2). pp.297-308.</w:t>
      </w:r>
    </w:p>
    <w:p w14:paraId="2B3C2F26"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Thanh, N.H. and Quang, N.V., 2022. Transformational, transactional, laissez-faire leadership styles and employee engagement: Evidence from Vietnam’s public sector. Sage Open. 12(2). p.21582440221094606.</w:t>
      </w:r>
    </w:p>
    <w:p w14:paraId="3EE98146" w14:textId="77777777" w:rsidR="00B7482F" w:rsidRPr="00B7482F" w:rsidRDefault="00B7482F" w:rsidP="00B7482F">
      <w:pPr>
        <w:ind w:left="720" w:hanging="702"/>
        <w:rPr>
          <w:rFonts w:ascii="Arial" w:hAnsi="Arial" w:cs="Arial"/>
          <w:szCs w:val="24"/>
          <w:shd w:val="clear" w:color="auto" w:fill="FFFFFF"/>
        </w:rPr>
      </w:pPr>
      <w:r w:rsidRPr="00B7482F">
        <w:rPr>
          <w:rFonts w:ascii="Arial" w:hAnsi="Arial" w:cs="Arial"/>
          <w:szCs w:val="24"/>
          <w:shd w:val="clear" w:color="auto" w:fill="FFFFFF"/>
        </w:rPr>
        <w:t>Wilson, M., Cross, C., Holt, T. and Powell, A., 2022. Police preparedness to respond to cybercrime in Australia: An analysis of individual and organizational capabilities. Journal of Criminology. 55(4). pp.468-494.</w:t>
      </w:r>
    </w:p>
    <w:p w14:paraId="68ED4D01" w14:textId="77777777" w:rsidR="005C5939" w:rsidRPr="00B7482F" w:rsidRDefault="005C5939">
      <w:pPr>
        <w:rPr>
          <w:rFonts w:ascii="Arial" w:hAnsi="Arial" w:cs="Arial"/>
          <w:szCs w:val="24"/>
        </w:rPr>
      </w:pPr>
    </w:p>
    <w:sectPr w:rsidR="005C5939" w:rsidRPr="00B748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51541" w14:textId="77777777" w:rsidR="00BE4BEA" w:rsidRDefault="00BE4BEA" w:rsidP="00DB7BA3">
      <w:pPr>
        <w:spacing w:line="240" w:lineRule="auto"/>
      </w:pPr>
      <w:r>
        <w:separator/>
      </w:r>
    </w:p>
  </w:endnote>
  <w:endnote w:type="continuationSeparator" w:id="0">
    <w:p w14:paraId="71EFCC03" w14:textId="77777777" w:rsidR="00BE4BEA" w:rsidRDefault="00BE4BEA" w:rsidP="00DB7B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28509" w14:textId="77777777" w:rsidR="00BE4BEA" w:rsidRDefault="00BE4BEA" w:rsidP="00DB7BA3">
      <w:pPr>
        <w:spacing w:line="240" w:lineRule="auto"/>
      </w:pPr>
      <w:r>
        <w:separator/>
      </w:r>
    </w:p>
  </w:footnote>
  <w:footnote w:type="continuationSeparator" w:id="0">
    <w:p w14:paraId="4B75F06E" w14:textId="77777777" w:rsidR="00BE4BEA" w:rsidRDefault="00BE4BEA" w:rsidP="00DB7B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 w:numId="1" w16cid:durableId="80578448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B7482F"/>
    <w:rsid w:val="00012197"/>
    <w:rsid w:val="000B5632"/>
    <w:rsid w:val="00187A3B"/>
    <w:rsid w:val="00304DFF"/>
    <w:rsid w:val="005C5939"/>
    <w:rsid w:val="00813A40"/>
    <w:rsid w:val="00853EF7"/>
    <w:rsid w:val="00956537"/>
    <w:rsid w:val="0099429E"/>
    <w:rsid w:val="00B7482F"/>
    <w:rsid w:val="00BE4BEA"/>
    <w:rsid w:val="00C134F8"/>
    <w:rsid w:val="00DB7BA3"/>
    <w:rsid w:val="00F46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49434"/>
  <w15:chartTrackingRefBased/>
  <w15:docId w15:val="{5AA999ED-FD53-4904-9D66-9B235439B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82F"/>
    <w:pPr>
      <w:suppressAutoHyphens/>
      <w:spacing w:after="0" w:line="360" w:lineRule="auto"/>
      <w:jc w:val="both"/>
    </w:pPr>
    <w:rPr>
      <w:rFonts w:ascii="Times New Roman" w:eastAsia="Calibri" w:hAnsi="Times New Roman" w:cs="Times New Roman"/>
      <w:kern w:val="0"/>
      <w:sz w:val="24"/>
      <w:lang w:val="en-US" w:eastAsia="ar-SA"/>
      <w14:ligatures w14:val="none"/>
    </w:rPr>
  </w:style>
  <w:style w:type="paragraph" w:styleId="Heading1">
    <w:name w:val="heading 1"/>
    <w:basedOn w:val="Normal"/>
    <w:next w:val="Normal"/>
    <w:link w:val="Heading1Char"/>
    <w:qFormat/>
    <w:rsid w:val="00B7482F"/>
    <w:pPr>
      <w:keepNext/>
      <w:keepLines/>
      <w:numPr>
        <w:numId w:val="2"/>
      </w:numPr>
      <w:outlineLvl w:val="0"/>
    </w:pPr>
    <w:rPr>
      <w:rFonts w:eastAsia="Times New Roman"/>
      <w:b/>
      <w:bCs/>
      <w:color w:val="000000"/>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7482F"/>
    <w:rPr>
      <w:rFonts w:ascii="Times New Roman" w:eastAsia="Times New Roman" w:hAnsi="Times New Roman" w:cs="Times New Roman"/>
      <w:b/>
      <w:bCs/>
      <w:color w:val="000000"/>
      <w:kern w:val="0"/>
      <w:sz w:val="28"/>
      <w:szCs w:val="28"/>
      <w:lang w:eastAsia="ar-SA"/>
      <w14:ligatures w14:val="none"/>
    </w:rPr>
  </w:style>
  <w:style w:type="character" w:styleId="Hyperlink">
    <w:name w:val="Hyperlink"/>
    <w:uiPriority w:val="99"/>
    <w:semiHidden/>
    <w:unhideWhenUsed/>
    <w:rsid w:val="00B7482F"/>
    <w:rPr>
      <w:color w:val="000080"/>
      <w:u w:val="single"/>
    </w:rPr>
  </w:style>
  <w:style w:type="paragraph" w:styleId="TOC1">
    <w:name w:val="toc 1"/>
    <w:basedOn w:val="Normal"/>
    <w:next w:val="Normal"/>
    <w:autoRedefine/>
    <w:uiPriority w:val="39"/>
    <w:semiHidden/>
    <w:unhideWhenUsed/>
    <w:rsid w:val="00B7482F"/>
  </w:style>
  <w:style w:type="paragraph" w:styleId="TOCHeading">
    <w:name w:val="TOC Heading"/>
    <w:basedOn w:val="Heading1"/>
    <w:next w:val="Normal"/>
    <w:uiPriority w:val="39"/>
    <w:semiHidden/>
    <w:unhideWhenUsed/>
    <w:qFormat/>
    <w:rsid w:val="00B7482F"/>
    <w:pPr>
      <w:numPr>
        <w:numId w:val="0"/>
      </w:numPr>
      <w:suppressAutoHyphens w:val="0"/>
      <w:spacing w:before="240" w:line="256" w:lineRule="auto"/>
      <w:jc w:val="left"/>
      <w:outlineLvl w:val="9"/>
    </w:pPr>
    <w:rPr>
      <w:rFonts w:ascii="Calibri Light" w:hAnsi="Calibri Light"/>
      <w:b w:val="0"/>
      <w:bCs w:val="0"/>
      <w:color w:val="2E74B5"/>
      <w:sz w:val="32"/>
      <w:szCs w:val="32"/>
      <w:lang w:val="en-US" w:eastAsia="en-US"/>
    </w:rPr>
  </w:style>
  <w:style w:type="paragraph" w:styleId="Header">
    <w:name w:val="header"/>
    <w:basedOn w:val="Normal"/>
    <w:link w:val="HeaderChar"/>
    <w:uiPriority w:val="99"/>
    <w:unhideWhenUsed/>
    <w:rsid w:val="00DB7BA3"/>
    <w:pPr>
      <w:tabs>
        <w:tab w:val="center" w:pos="4513"/>
        <w:tab w:val="right" w:pos="9026"/>
      </w:tabs>
      <w:spacing w:line="240" w:lineRule="auto"/>
    </w:pPr>
  </w:style>
  <w:style w:type="character" w:customStyle="1" w:styleId="HeaderChar">
    <w:name w:val="Header Char"/>
    <w:basedOn w:val="DefaultParagraphFont"/>
    <w:link w:val="Header"/>
    <w:uiPriority w:val="99"/>
    <w:rsid w:val="00DB7BA3"/>
    <w:rPr>
      <w:rFonts w:ascii="Times New Roman" w:eastAsia="Calibri" w:hAnsi="Times New Roman" w:cs="Times New Roman"/>
      <w:kern w:val="0"/>
      <w:sz w:val="24"/>
      <w:lang w:val="en-US" w:eastAsia="ar-SA"/>
      <w14:ligatures w14:val="none"/>
    </w:rPr>
  </w:style>
  <w:style w:type="paragraph" w:styleId="Footer">
    <w:name w:val="footer"/>
    <w:basedOn w:val="Normal"/>
    <w:link w:val="FooterChar"/>
    <w:uiPriority w:val="99"/>
    <w:unhideWhenUsed/>
    <w:rsid w:val="00DB7BA3"/>
    <w:pPr>
      <w:tabs>
        <w:tab w:val="center" w:pos="4513"/>
        <w:tab w:val="right" w:pos="9026"/>
      </w:tabs>
      <w:spacing w:line="240" w:lineRule="auto"/>
    </w:pPr>
  </w:style>
  <w:style w:type="character" w:customStyle="1" w:styleId="FooterChar">
    <w:name w:val="Footer Char"/>
    <w:basedOn w:val="DefaultParagraphFont"/>
    <w:link w:val="Footer"/>
    <w:uiPriority w:val="99"/>
    <w:rsid w:val="00DB7BA3"/>
    <w:rPr>
      <w:rFonts w:ascii="Times New Roman" w:eastAsia="Calibri" w:hAnsi="Times New Roman" w:cs="Times New Roman"/>
      <w:kern w:val="0"/>
      <w:sz w:val="24"/>
      <w:lang w:val="en-US" w:eastAsia="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9893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C44836.doc_488739043.doc"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User\Downloads\C44836.doc_488739043.doc"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0" Type="http://schemas.openxmlformats.org/officeDocument/2006/relationships/hyperlink" Target="file:///C:\Users\User\Downloads\C44836.doc_488739043.doc" TargetMode="External"/><Relationship Id="rId4" Type="http://schemas.openxmlformats.org/officeDocument/2006/relationships/webSettings" Target="webSettings.xml"/><Relationship Id="rId9" Type="http://schemas.openxmlformats.org/officeDocument/2006/relationships/hyperlink" Target="file:///C:\Users\User\Downloads\C44836.doc_488739043.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10</Pages>
  <Words>2649</Words>
  <Characters>15368</Characters>
  <Application>Microsoft Office Word</Application>
  <DocSecurity>0</DocSecurity>
  <Lines>128</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6</cp:revision>
  <dcterms:created xsi:type="dcterms:W3CDTF">2023-10-17T20:31:00Z</dcterms:created>
  <dcterms:modified xsi:type="dcterms:W3CDTF">2023-10-17T21:53:00Z</dcterms:modified>
</cp:coreProperties>
</file>