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094556" wp14:paraId="1868FCCA" wp14:textId="4CD5F532">
      <w:pPr>
        <w:spacing w:before="0" w:beforeAutospacing="off" w:after="160" w:afterAutospacing="off" w:line="279"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06094556" wp14:paraId="2C651FDC" wp14:textId="091F9B98">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29EE044A">
        <w:drawing>
          <wp:inline xmlns:wp14="http://schemas.microsoft.com/office/word/2010/wordprocessingDrawing" wp14:editId="70FA2BC7" wp14:anchorId="3388B26A">
            <wp:extent cx="5886450" cy="2609850"/>
            <wp:effectExtent l="0" t="0" r="0" b="0"/>
            <wp:docPr id="1567040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040930" name="Picture 1567040930"/>
                    <pic:cNvPicPr/>
                  </pic:nvPicPr>
                  <pic:blipFill>
                    <a:blip xmlns:r="http://schemas.openxmlformats.org/officeDocument/2006/relationships" r:embed="rId932625236">
                      <a:extLst>
                        <a:ext uri="{28A0092B-C50C-407E-A947-70E740481C1C}">
                          <a14:useLocalDpi xmlns:a14="http://schemas.microsoft.com/office/drawing/2010/main"/>
                        </a:ext>
                      </a:extLst>
                    </a:blip>
                    <a:stretch>
                      <a:fillRect/>
                    </a:stretch>
                  </pic:blipFill>
                  <pic:spPr>
                    <a:xfrm rot="0">
                      <a:off x="0" y="0"/>
                      <a:ext cx="5886450" cy="2609850"/>
                    </a:xfrm>
                    <a:prstGeom prst="rect">
                      <a:avLst/>
                    </a:prstGeom>
                  </pic:spPr>
                </pic:pic>
              </a:graphicData>
            </a:graphic>
          </wp:inline>
        </w:drawing>
      </w:r>
    </w:p>
    <w:p xmlns:wp14="http://schemas.microsoft.com/office/word/2010/wordml" w:rsidP="06094556" wp14:paraId="1A0732FC" wp14:textId="62361CE0">
      <w:pPr>
        <w:spacing w:before="0" w:beforeAutospacing="off" w:after="160" w:afterAutospacing="off" w:line="279"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06094556" wp14:paraId="7AD8D17F" wp14:textId="5E1A8FBF">
      <w:pPr>
        <w:spacing w:before="0" w:beforeAutospacing="off" w:after="160" w:afterAutospacing="off" w:line="279"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06094556" wp14:paraId="10240137" wp14:textId="48F724E8">
      <w:pPr>
        <w:spacing w:before="0" w:beforeAutospacing="off" w:after="160" w:afterAutospacing="off" w:line="279"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06094556" wp14:paraId="3C62A03F" wp14:textId="7BDCD3ED">
      <w:pPr>
        <w:spacing w:before="0" w:beforeAutospacing="off" w:after="160" w:afterAutospacing="off" w:line="279"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06094556" wp14:paraId="101857E3" wp14:textId="6E8FFA2D">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 xml:space="preserve">Student Name: Taleisha Clarke </w:t>
      </w:r>
    </w:p>
    <w:p xmlns:wp14="http://schemas.microsoft.com/office/word/2010/wordml" w:rsidP="06094556" wp14:paraId="57CFBDE9" wp14:textId="1CD6A8B6">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Student ID: 2238896</w:t>
      </w:r>
    </w:p>
    <w:p xmlns:wp14="http://schemas.microsoft.com/office/word/2010/wordml" w:rsidP="06094556" wp14:paraId="2C3108AE" wp14:textId="2AA340A7">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Course: BSc (Hons) Health and Social Care</w:t>
      </w:r>
    </w:p>
    <w:p xmlns:wp14="http://schemas.microsoft.com/office/word/2010/wordml" w:rsidP="06094556" wp14:paraId="1293D3EC" wp14:textId="31EF5CE0">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Module: Independent Project (BMHP6020_BIRM)</w:t>
      </w:r>
    </w:p>
    <w:p xmlns:wp14="http://schemas.microsoft.com/office/word/2010/wordml" w:rsidP="06094556" wp14:paraId="2F2C290E" wp14:textId="02257505">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 xml:space="preserve"> Chapter 4</w:t>
      </w:r>
    </w:p>
    <w:p xmlns:wp14="http://schemas.microsoft.com/office/word/2010/wordml" w:rsidP="06094556" wp14:paraId="4A753F89" wp14:textId="2F19ECD7">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Background Information &amp; Analysis</w:t>
      </w:r>
    </w:p>
    <w:p xmlns:wp14="http://schemas.microsoft.com/office/word/2010/wordml" w:rsidP="06094556" wp14:paraId="43D20094" wp14:textId="4B847B33">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1"/>
          <w:bCs w:val="1"/>
          <w:i w:val="0"/>
          <w:iCs w:val="0"/>
          <w:caps w:val="0"/>
          <w:smallCaps w:val="0"/>
          <w:noProof w:val="0"/>
          <w:color w:val="000000" w:themeColor="text1" w:themeTint="FF" w:themeShade="FF"/>
          <w:sz w:val="32"/>
          <w:szCs w:val="32"/>
          <w:lang w:val="en-US"/>
        </w:rPr>
        <w:t>Lecturer: Chloe Harries</w:t>
      </w:r>
      <w:r w:rsidRPr="06094556" w:rsidR="29EE04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 </w:t>
      </w:r>
    </w:p>
    <w:p xmlns:wp14="http://schemas.microsoft.com/office/word/2010/wordml" w:rsidP="06094556" wp14:paraId="5DEC6EF1" wp14:textId="1056CFC6">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720561A1" wp14:textId="49FE6908">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31BA84BA" wp14:textId="73009F40">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43620E2B" wp14:textId="5FFA9FDA">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12C8B165" wp14:textId="6C83E97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Introduction</w:t>
      </w: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06094556" wp14:paraId="4250BE65" wp14:textId="658574A3">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09068685" wp14:textId="4E802D2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Stressors such as burnout, depression, financial strain, and social isolation may affect parents health and well-being caring for children with autism </w:t>
      </w:r>
      <w:r w:rsidRPr="06094556" w:rsidR="29EE044A">
        <w:rPr>
          <w:rFonts w:ascii="Arial" w:hAnsi="Arial" w:eastAsia="Arial" w:cs="Arial"/>
          <w:b w:val="1"/>
          <w:bCs w:val="1"/>
          <w:i w:val="0"/>
          <w:iCs w:val="0"/>
          <w:caps w:val="0"/>
          <w:smallCaps w:val="0"/>
          <w:noProof w:val="0"/>
          <w:color w:val="000000" w:themeColor="text1" w:themeTint="FF" w:themeShade="FF"/>
          <w:sz w:val="24"/>
          <w:szCs w:val="24"/>
          <w:lang w:val="en-US"/>
        </w:rPr>
        <w:t>(Harper, A. et al 2023) H</w:t>
      </w: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ighlighting the importance of targeted interventions that may support the health and wellbeing of parents might lead to a place where parents can feel more relaxed, reduce doubt and negativity and elevate parenting skills. This paper explores three key themes identified within the literature: therapeutic support (such as counselling and cognitive behavioral Therapy CBT), respite provision, and training programmes. Together, these three areas represent well-supported and practical approaches to improving overall care for parents.</w:t>
      </w:r>
    </w:p>
    <w:p xmlns:wp14="http://schemas.microsoft.com/office/word/2010/wordml" w:rsidP="06094556" wp14:paraId="12D9C41B" wp14:textId="01F8B81D">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30A54A25" wp14:textId="0F8C63C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5E3B1BBF" wp14:textId="3F74035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6280F120" wp14:textId="376A1372">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Theme 1:</w:t>
      </w:r>
    </w:p>
    <w:p xmlns:wp14="http://schemas.microsoft.com/office/word/2010/wordml" w:rsidP="06094556" wp14:paraId="2C506AEC" wp14:textId="380AD76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A High demand in Respite Care for parental support with ASD Children</w:t>
      </w:r>
    </w:p>
    <w:p xmlns:wp14="http://schemas.microsoft.com/office/word/2010/wordml" w:rsidP="06094556" wp14:paraId="3B6F96AF" wp14:textId="113A589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003C20A1" wp14:textId="4589854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07E41510" wp14:textId="6C654EF6">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A potential support for parents is respiting care. According to </w:t>
      </w:r>
      <w:r w:rsidRPr="06094556" w:rsidR="29EE044A">
        <w:rPr>
          <w:rFonts w:ascii="Arial" w:hAnsi="Arial" w:eastAsia="Arial" w:cs="Arial"/>
          <w:b w:val="1"/>
          <w:bCs w:val="1"/>
          <w:i w:val="0"/>
          <w:iCs w:val="0"/>
          <w:caps w:val="0"/>
          <w:smallCaps w:val="0"/>
          <w:noProof w:val="0"/>
          <w:color w:val="000000" w:themeColor="text1" w:themeTint="FF" w:themeShade="FF"/>
          <w:sz w:val="24"/>
          <w:szCs w:val="24"/>
          <w:lang w:val="en-US"/>
        </w:rPr>
        <w:t>Age UK (2019)</w:t>
      </w: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 Respite care describes services that provide short-term, temporary support for the individual being cared for, enabling the primary carer to step away from their responsibilities for a period of rest and recovery. It is intended to provide carers with a short break from their caregiving responsibilities while also ensuring that their own health and wellbeing are supported and maintained. In the case of parents, it allows a short break from stressors of caring or parenting a child with ASD.  </w:t>
      </w:r>
    </w:p>
    <w:p xmlns:wp14="http://schemas.microsoft.com/office/word/2010/wordml" w:rsidP="06094556" wp14:paraId="20F77A60" wp14:textId="5CFF555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6CC8AE8C" wp14:textId="2F27FDA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723CFC12" wp14:textId="53CD810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According to</w:t>
      </w:r>
      <w:r w:rsidRPr="06094556" w:rsidR="29EE044A">
        <w:rPr>
          <w:rFonts w:ascii="Arial" w:hAnsi="Arial" w:eastAsia="Arial" w:cs="Arial"/>
          <w:b w:val="1"/>
          <w:bCs w:val="1"/>
          <w:i w:val="0"/>
          <w:iCs w:val="0"/>
          <w:caps w:val="0"/>
          <w:smallCaps w:val="0"/>
          <w:noProof w:val="0"/>
          <w:color w:val="000000" w:themeColor="text1" w:themeTint="FF" w:themeShade="FF"/>
          <w:sz w:val="24"/>
          <w:szCs w:val="24"/>
          <w:lang w:val="en-US"/>
        </w:rPr>
        <w:t xml:space="preserve"> Harper, A. et al. (2013) </w:t>
      </w: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Families experiencing different stressors have access to three main types of resources. The first is: resources available to individual members of the family (such as emotional and physical health, well-being and financial. Family system internal support: This provides support for families that need support with adaptability of communication, cohesion, and mutual support. Thirdly: external social support: i.e., respite care. Respite care is a form of external support designed to provide parents with temporary breaks from caring for individuals with high care needs (ASD children). </w:t>
      </w:r>
      <w:r w:rsidRPr="06094556" w:rsidR="29EE044A">
        <w:rPr>
          <w:rFonts w:ascii="Arial" w:hAnsi="Arial" w:eastAsia="Arial" w:cs="Arial"/>
          <w:b w:val="1"/>
          <w:bCs w:val="1"/>
          <w:i w:val="0"/>
          <w:iCs w:val="0"/>
          <w:caps w:val="0"/>
          <w:smallCaps w:val="0"/>
          <w:noProof w:val="0"/>
          <w:color w:val="000000" w:themeColor="text1" w:themeTint="FF" w:themeShade="FF"/>
          <w:sz w:val="24"/>
          <w:szCs w:val="24"/>
          <w:lang w:val="en-US"/>
        </w:rPr>
        <w:t>Dyches et al. (2016)</w:t>
      </w:r>
      <w:r w:rsidRPr="06094556" w:rsidR="29EE044A">
        <w:rPr>
          <w:rFonts w:ascii="Arial" w:hAnsi="Arial" w:eastAsia="Arial" w:cs="Arial"/>
          <w:b w:val="0"/>
          <w:bCs w:val="0"/>
          <w:i w:val="0"/>
          <w:iCs w:val="0"/>
          <w:caps w:val="0"/>
          <w:smallCaps w:val="0"/>
          <w:noProof w:val="0"/>
          <w:color w:val="000000" w:themeColor="text1" w:themeTint="FF" w:themeShade="FF"/>
          <w:sz w:val="24"/>
          <w:szCs w:val="24"/>
          <w:lang w:val="en-US"/>
        </w:rPr>
        <w:t xml:space="preserve"> states that respite care provides primary caregivers of children with SEN the opportunity to rest, restore their energy, and regain a sense of normality. It is also an opportunity for parents to redirect the attention from the child’s needs to the needs of the parents. This could be something simple such as food shopping, activities, or travel. The need for respite care is in high demand for parents, </w:t>
      </w:r>
    </w:p>
    <w:p xmlns:wp14="http://schemas.microsoft.com/office/word/2010/wordml" w:rsidP="06094556" wp14:paraId="71EF5802" wp14:textId="51DAD091">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21330FE1" wp14:textId="24C442C3">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6094556" wp14:paraId="74CFD328" wp14:textId="0D3525FA">
      <w:pPr>
        <w:pStyle w:val="Normal"/>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06094556" w:rsidR="29EE044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Ref: chapter 4</w:t>
      </w:r>
    </w:p>
    <w:p xmlns:wp14="http://schemas.microsoft.com/office/word/2010/wordml" w:rsidP="06094556" wp14:paraId="30F3E773" wp14:textId="2D3E2E6D">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r w:rsidRPr="06094556" w:rsidR="29EE044A">
        <w:rPr>
          <w:rFonts w:ascii="Roboto" w:hAnsi="Roboto" w:eastAsia="Roboto" w:cs="Roboto"/>
          <w:b w:val="0"/>
          <w:bCs w:val="0"/>
          <w:i w:val="0"/>
          <w:iCs w:val="0"/>
          <w:caps w:val="0"/>
          <w:smallCaps w:val="0"/>
          <w:noProof w:val="0"/>
          <w:color w:val="747F8B"/>
          <w:sz w:val="21"/>
          <w:szCs w:val="21"/>
          <w:lang w:val="en-US"/>
        </w:rPr>
        <w:t xml:space="preserve">Davidson, R.J. et al (2003). Alterations in Brain and Immune Function Produced by Mindfulness Meditation. </w:t>
      </w:r>
      <w:r w:rsidRPr="06094556" w:rsidR="29EE044A">
        <w:rPr>
          <w:rFonts w:ascii="Roboto" w:hAnsi="Roboto" w:eastAsia="Roboto" w:cs="Roboto"/>
          <w:b w:val="0"/>
          <w:bCs w:val="0"/>
          <w:i w:val="1"/>
          <w:iCs w:val="1"/>
          <w:caps w:val="0"/>
          <w:smallCaps w:val="0"/>
          <w:noProof w:val="0"/>
          <w:color w:val="747F8B"/>
          <w:sz w:val="21"/>
          <w:szCs w:val="21"/>
          <w:lang w:val="en-US"/>
        </w:rPr>
        <w:t>Psychosomatic Medicine</w:t>
      </w:r>
      <w:r w:rsidRPr="06094556" w:rsidR="29EE044A">
        <w:rPr>
          <w:rFonts w:ascii="Roboto" w:hAnsi="Roboto" w:eastAsia="Roboto" w:cs="Roboto"/>
          <w:b w:val="0"/>
          <w:bCs w:val="0"/>
          <w:i w:val="0"/>
          <w:iCs w:val="0"/>
          <w:caps w:val="0"/>
          <w:smallCaps w:val="0"/>
          <w:noProof w:val="0"/>
          <w:color w:val="747F8B"/>
          <w:sz w:val="21"/>
          <w:szCs w:val="21"/>
          <w:lang w:val="en-US"/>
        </w:rPr>
        <w:t xml:space="preserve">, [online] 65(4), pp.564–570. doi:https://doi.org/10.1097/01.psy.0000077505.67574.e3 </w:t>
      </w:r>
    </w:p>
    <w:p xmlns:wp14="http://schemas.microsoft.com/office/word/2010/wordml" w:rsidP="06094556" wp14:paraId="21FD3D01" wp14:textId="3278327A">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1B8E3B90" wp14:textId="6588208F">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C00000"/>
          <w:sz w:val="22"/>
          <w:szCs w:val="22"/>
          <w:lang w:val="en-US"/>
        </w:rPr>
      </w:pPr>
      <w:r w:rsidRPr="06094556" w:rsidR="29EE044A">
        <w:rPr>
          <w:rFonts w:ascii="Roboto" w:hAnsi="Roboto" w:eastAsia="Roboto" w:cs="Roboto"/>
          <w:b w:val="1"/>
          <w:bCs w:val="1"/>
          <w:i w:val="0"/>
          <w:iCs w:val="0"/>
          <w:caps w:val="0"/>
          <w:smallCaps w:val="0"/>
          <w:noProof w:val="0"/>
          <w:color w:val="C00000"/>
          <w:sz w:val="22"/>
          <w:szCs w:val="22"/>
          <w:lang w:val="en-US"/>
        </w:rPr>
        <w:t xml:space="preserve">Benn, R. et al (2012). Mindfulness training effects for parents and educators of children with special needs. </w:t>
      </w:r>
      <w:r w:rsidRPr="06094556" w:rsidR="29EE044A">
        <w:rPr>
          <w:rFonts w:ascii="Roboto" w:hAnsi="Roboto" w:eastAsia="Roboto" w:cs="Roboto"/>
          <w:b w:val="1"/>
          <w:bCs w:val="1"/>
          <w:i w:val="1"/>
          <w:iCs w:val="1"/>
          <w:caps w:val="0"/>
          <w:smallCaps w:val="0"/>
          <w:noProof w:val="0"/>
          <w:color w:val="C00000"/>
          <w:sz w:val="22"/>
          <w:szCs w:val="22"/>
          <w:lang w:val="en-US"/>
        </w:rPr>
        <w:t>Developmental Psychology</w:t>
      </w:r>
      <w:r w:rsidRPr="06094556" w:rsidR="29EE044A">
        <w:rPr>
          <w:rFonts w:ascii="Roboto" w:hAnsi="Roboto" w:eastAsia="Roboto" w:cs="Roboto"/>
          <w:b w:val="1"/>
          <w:bCs w:val="1"/>
          <w:i w:val="0"/>
          <w:iCs w:val="0"/>
          <w:caps w:val="0"/>
          <w:smallCaps w:val="0"/>
          <w:noProof w:val="0"/>
          <w:color w:val="C00000"/>
          <w:sz w:val="22"/>
          <w:szCs w:val="22"/>
          <w:lang w:val="en-US"/>
        </w:rPr>
        <w:t xml:space="preserve">, 48(5), pp.1476–1487. doi:https://doi.org/10.1037/a0027537. </w:t>
      </w:r>
    </w:p>
    <w:p xmlns:wp14="http://schemas.microsoft.com/office/word/2010/wordml" w:rsidP="06094556" wp14:paraId="08F01AE7" wp14:textId="7B5A93DC">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6A9043F8" wp14:textId="188C16DF">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r w:rsidRPr="06094556" w:rsidR="29EE044A">
        <w:rPr>
          <w:rFonts w:ascii="Roboto" w:hAnsi="Roboto" w:eastAsia="Roboto" w:cs="Roboto"/>
          <w:b w:val="0"/>
          <w:bCs w:val="0"/>
          <w:i w:val="0"/>
          <w:iCs w:val="0"/>
          <w:caps w:val="0"/>
          <w:smallCaps w:val="0"/>
          <w:noProof w:val="0"/>
          <w:color w:val="747F8B"/>
          <w:sz w:val="21"/>
          <w:szCs w:val="21"/>
          <w:lang w:val="en-US"/>
        </w:rPr>
        <w:t xml:space="preserve">NHS (2023). </w:t>
      </w:r>
      <w:r w:rsidRPr="06094556" w:rsidR="29EE044A">
        <w:rPr>
          <w:rFonts w:ascii="Roboto" w:hAnsi="Roboto" w:eastAsia="Roboto" w:cs="Roboto"/>
          <w:b w:val="0"/>
          <w:bCs w:val="0"/>
          <w:i w:val="1"/>
          <w:iCs w:val="1"/>
          <w:caps w:val="0"/>
          <w:smallCaps w:val="0"/>
          <w:noProof w:val="0"/>
          <w:color w:val="747F8B"/>
          <w:sz w:val="21"/>
          <w:szCs w:val="21"/>
          <w:lang w:val="en-US"/>
        </w:rPr>
        <w:t>Carers’ breaks and respite care - Social care and support guide</w:t>
      </w:r>
      <w:r w:rsidRPr="06094556" w:rsidR="29EE044A">
        <w:rPr>
          <w:rFonts w:ascii="Roboto" w:hAnsi="Roboto" w:eastAsia="Roboto" w:cs="Roboto"/>
          <w:b w:val="0"/>
          <w:bCs w:val="0"/>
          <w:i w:val="0"/>
          <w:iCs w:val="0"/>
          <w:caps w:val="0"/>
          <w:smallCaps w:val="0"/>
          <w:noProof w:val="0"/>
          <w:color w:val="747F8B"/>
          <w:sz w:val="21"/>
          <w:szCs w:val="21"/>
          <w:lang w:val="en-US"/>
        </w:rPr>
        <w:t xml:space="preserve">. [online] nhs.uk. Available at: </w:t>
      </w:r>
      <w:hyperlink r:id="R8ea56f859f17473e">
        <w:r w:rsidRPr="06094556" w:rsidR="29EE044A">
          <w:rPr>
            <w:rStyle w:val="Hyperlink"/>
            <w:rFonts w:ascii="Roboto" w:hAnsi="Roboto" w:eastAsia="Roboto" w:cs="Roboto"/>
            <w:b w:val="0"/>
            <w:bCs w:val="0"/>
            <w:i w:val="0"/>
            <w:iCs w:val="0"/>
            <w:caps w:val="0"/>
            <w:smallCaps w:val="0"/>
            <w:strike w:val="0"/>
            <w:dstrike w:val="0"/>
            <w:noProof w:val="0"/>
            <w:sz w:val="21"/>
            <w:szCs w:val="21"/>
            <w:lang w:val="en-US"/>
          </w:rPr>
          <w:t>https://www.nhs.uk/social-care-and-support/support-and-benefits-for-carers/carer-breaks-and-respite-care/</w:t>
        </w:r>
      </w:hyperlink>
      <w:r w:rsidRPr="06094556" w:rsidR="29EE044A">
        <w:rPr>
          <w:rFonts w:ascii="Roboto" w:hAnsi="Roboto" w:eastAsia="Roboto" w:cs="Roboto"/>
          <w:b w:val="0"/>
          <w:bCs w:val="0"/>
          <w:i w:val="0"/>
          <w:iCs w:val="0"/>
          <w:caps w:val="0"/>
          <w:smallCaps w:val="0"/>
          <w:noProof w:val="0"/>
          <w:color w:val="747F8B"/>
          <w:sz w:val="21"/>
          <w:szCs w:val="21"/>
          <w:lang w:val="en-US"/>
        </w:rPr>
        <w:t>.</w:t>
      </w:r>
    </w:p>
    <w:p xmlns:wp14="http://schemas.microsoft.com/office/word/2010/wordml" w:rsidP="06094556" wp14:paraId="534C9E76" wp14:textId="258156C1">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5A69A861" wp14:textId="5D27D692">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C00000"/>
          <w:sz w:val="22"/>
          <w:szCs w:val="22"/>
          <w:lang w:val="en-US"/>
        </w:rPr>
      </w:pPr>
      <w:r w:rsidRPr="06094556" w:rsidR="29EE044A">
        <w:rPr>
          <w:rFonts w:ascii="Roboto" w:hAnsi="Roboto" w:eastAsia="Roboto" w:cs="Roboto"/>
          <w:b w:val="1"/>
          <w:bCs w:val="1"/>
          <w:i w:val="0"/>
          <w:iCs w:val="0"/>
          <w:caps w:val="0"/>
          <w:smallCaps w:val="0"/>
          <w:noProof w:val="0"/>
          <w:color w:val="C00000"/>
          <w:sz w:val="22"/>
          <w:szCs w:val="22"/>
          <w:lang w:val="en-US"/>
        </w:rPr>
        <w:t>Harper, A. et al (2013). Respite Care, Marital Quality, and Stress in Parents of Children with Autism Spectrum Disorders. Journal of Autism and Developmental Disorders, 43(11), pp.2604–2616. doi:https://doi.org/10.1007/s10803-013-1812-0.</w:t>
      </w:r>
    </w:p>
    <w:p xmlns:wp14="http://schemas.microsoft.com/office/word/2010/wordml" w:rsidP="06094556" wp14:paraId="0069D110" wp14:textId="6BF47A0F">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5DAB0D11" wp14:textId="6BC19B70">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07A3FC95" wp14:textId="68EE5A40">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r w:rsidRPr="06094556" w:rsidR="29EE044A">
        <w:rPr>
          <w:rFonts w:ascii="Roboto" w:hAnsi="Roboto" w:eastAsia="Roboto" w:cs="Roboto"/>
          <w:b w:val="0"/>
          <w:bCs w:val="0"/>
          <w:i w:val="0"/>
          <w:iCs w:val="0"/>
          <w:caps w:val="0"/>
          <w:smallCaps w:val="0"/>
          <w:noProof w:val="0"/>
          <w:color w:val="747F8B"/>
          <w:sz w:val="21"/>
          <w:szCs w:val="21"/>
          <w:lang w:val="en-US"/>
        </w:rPr>
        <w:t>Age UK (2019). Respite Care - Taking a break from care | Age UK. [online] Ageuk.org.uk. Available at:</w:t>
      </w:r>
    </w:p>
    <w:p xmlns:wp14="http://schemas.microsoft.com/office/word/2010/wordml" w:rsidP="06094556" wp14:paraId="44EA9EB8" wp14:textId="67138287">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r w:rsidRPr="06094556" w:rsidR="29EE044A">
        <w:rPr>
          <w:rFonts w:ascii="Roboto" w:hAnsi="Roboto" w:eastAsia="Roboto" w:cs="Roboto"/>
          <w:b w:val="0"/>
          <w:bCs w:val="0"/>
          <w:i w:val="0"/>
          <w:iCs w:val="0"/>
          <w:caps w:val="0"/>
          <w:smallCaps w:val="0"/>
          <w:noProof w:val="0"/>
          <w:color w:val="000000" w:themeColor="text1" w:themeTint="FF" w:themeShade="FF"/>
          <w:sz w:val="21"/>
          <w:szCs w:val="21"/>
          <w:lang w:val="en-US"/>
        </w:rPr>
        <w:t>(Accessed: 28</w:t>
      </w:r>
      <w:r w:rsidRPr="06094556" w:rsidR="29EE044A">
        <w:rPr>
          <w:rFonts w:ascii="Roboto" w:hAnsi="Roboto" w:eastAsia="Roboto" w:cs="Roboto"/>
          <w:b w:val="0"/>
          <w:bCs w:val="0"/>
          <w:i w:val="0"/>
          <w:iCs w:val="0"/>
          <w:caps w:val="0"/>
          <w:smallCaps w:val="0"/>
          <w:noProof w:val="0"/>
          <w:color w:val="000000" w:themeColor="text1" w:themeTint="FF" w:themeShade="FF"/>
          <w:sz w:val="21"/>
          <w:szCs w:val="21"/>
          <w:vertAlign w:val="superscript"/>
          <w:lang w:val="en-US"/>
        </w:rPr>
        <w:t>th</w:t>
      </w:r>
      <w:r w:rsidRPr="06094556" w:rsidR="29EE044A">
        <w:rPr>
          <w:rFonts w:ascii="Roboto" w:hAnsi="Roboto" w:eastAsia="Roboto" w:cs="Roboto"/>
          <w:b w:val="0"/>
          <w:bCs w:val="0"/>
          <w:i w:val="0"/>
          <w:iCs w:val="0"/>
          <w:caps w:val="0"/>
          <w:smallCaps w:val="0"/>
          <w:noProof w:val="0"/>
          <w:color w:val="000000" w:themeColor="text1" w:themeTint="FF" w:themeShade="FF"/>
          <w:sz w:val="21"/>
          <w:szCs w:val="21"/>
          <w:lang w:val="en-US"/>
        </w:rPr>
        <w:t xml:space="preserve"> Feb 2026)</w:t>
      </w:r>
    </w:p>
    <w:p xmlns:wp14="http://schemas.microsoft.com/office/word/2010/wordml" w:rsidP="06094556" wp14:paraId="117D9B10" wp14:textId="458F1D91">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p>
    <w:p xmlns:wp14="http://schemas.microsoft.com/office/word/2010/wordml" w:rsidP="06094556" wp14:paraId="78420B4E" wp14:textId="14962F8F">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US"/>
        </w:rPr>
      </w:pPr>
      <w:r w:rsidRPr="06094556" w:rsidR="29EE044A">
        <w:rPr>
          <w:rFonts w:ascii="Roboto" w:hAnsi="Roboto" w:eastAsia="Roboto" w:cs="Roboto"/>
          <w:b w:val="0"/>
          <w:bCs w:val="0"/>
          <w:i w:val="0"/>
          <w:iCs w:val="0"/>
          <w:caps w:val="0"/>
          <w:smallCaps w:val="0"/>
          <w:noProof w:val="0"/>
          <w:color w:val="747F8B"/>
          <w:sz w:val="21"/>
          <w:szCs w:val="21"/>
          <w:lang w:val="en-US"/>
        </w:rPr>
        <w:t xml:space="preserve">Age UK (2019). </w:t>
      </w:r>
      <w:r w:rsidRPr="06094556" w:rsidR="29EE044A">
        <w:rPr>
          <w:rFonts w:ascii="Roboto" w:hAnsi="Roboto" w:eastAsia="Roboto" w:cs="Roboto"/>
          <w:b w:val="0"/>
          <w:bCs w:val="0"/>
          <w:i w:val="1"/>
          <w:iCs w:val="1"/>
          <w:caps w:val="0"/>
          <w:smallCaps w:val="0"/>
          <w:noProof w:val="0"/>
          <w:color w:val="747F8B"/>
          <w:sz w:val="21"/>
          <w:szCs w:val="21"/>
          <w:lang w:val="en-US"/>
        </w:rPr>
        <w:t>Respite Care - Taking a break from care | Age UK</w:t>
      </w:r>
      <w:r w:rsidRPr="06094556" w:rsidR="29EE044A">
        <w:rPr>
          <w:rFonts w:ascii="Roboto" w:hAnsi="Roboto" w:eastAsia="Roboto" w:cs="Roboto"/>
          <w:b w:val="0"/>
          <w:bCs w:val="0"/>
          <w:i w:val="0"/>
          <w:iCs w:val="0"/>
          <w:caps w:val="0"/>
          <w:smallCaps w:val="0"/>
          <w:noProof w:val="0"/>
          <w:color w:val="747F8B"/>
          <w:sz w:val="21"/>
          <w:szCs w:val="21"/>
          <w:lang w:val="en-US"/>
        </w:rPr>
        <w:t xml:space="preserve">. Available at: </w:t>
      </w:r>
      <w:hyperlink r:id="Rdce753529570455f">
        <w:r w:rsidRPr="06094556" w:rsidR="29EE044A">
          <w:rPr>
            <w:rStyle w:val="Hyperlink"/>
            <w:rFonts w:ascii="Roboto" w:hAnsi="Roboto" w:eastAsia="Roboto" w:cs="Roboto"/>
            <w:b w:val="0"/>
            <w:bCs w:val="0"/>
            <w:i w:val="0"/>
            <w:iCs w:val="0"/>
            <w:caps w:val="0"/>
            <w:smallCaps w:val="0"/>
            <w:strike w:val="0"/>
            <w:dstrike w:val="0"/>
            <w:noProof w:val="0"/>
            <w:sz w:val="21"/>
            <w:szCs w:val="21"/>
            <w:lang w:val="en-US"/>
          </w:rPr>
          <w:t>https://www.ageuk.org.uk/information-advice/care/helping-a-loved-one/respite-care/</w:t>
        </w:r>
      </w:hyperlink>
      <w:r w:rsidRPr="06094556" w:rsidR="29EE044A">
        <w:rPr>
          <w:rFonts w:ascii="Roboto" w:hAnsi="Roboto" w:eastAsia="Roboto" w:cs="Roboto"/>
          <w:b w:val="0"/>
          <w:bCs w:val="0"/>
          <w:i w:val="0"/>
          <w:iCs w:val="0"/>
          <w:caps w:val="0"/>
          <w:smallCaps w:val="0"/>
          <w:noProof w:val="0"/>
          <w:color w:val="747F8B"/>
          <w:sz w:val="21"/>
          <w:szCs w:val="21"/>
          <w:lang w:val="en-US"/>
        </w:rPr>
        <w:t xml:space="preserve">.   </w:t>
      </w:r>
      <w:r w:rsidRPr="06094556" w:rsidR="29EE044A">
        <w:rPr>
          <w:rFonts w:ascii="Roboto" w:hAnsi="Roboto" w:eastAsia="Roboto" w:cs="Roboto"/>
          <w:b w:val="0"/>
          <w:bCs w:val="0"/>
          <w:i w:val="0"/>
          <w:iCs w:val="0"/>
          <w:caps w:val="0"/>
          <w:smallCaps w:val="0"/>
          <w:noProof w:val="0"/>
          <w:color w:val="000000" w:themeColor="text1" w:themeTint="FF" w:themeShade="FF"/>
          <w:sz w:val="21"/>
          <w:szCs w:val="21"/>
          <w:lang w:val="en-US"/>
        </w:rPr>
        <w:t>(Accessed: 28</w:t>
      </w:r>
      <w:r w:rsidRPr="06094556" w:rsidR="29EE044A">
        <w:rPr>
          <w:rFonts w:ascii="Roboto" w:hAnsi="Roboto" w:eastAsia="Roboto" w:cs="Roboto"/>
          <w:b w:val="0"/>
          <w:bCs w:val="0"/>
          <w:i w:val="0"/>
          <w:iCs w:val="0"/>
          <w:caps w:val="0"/>
          <w:smallCaps w:val="0"/>
          <w:noProof w:val="0"/>
          <w:color w:val="000000" w:themeColor="text1" w:themeTint="FF" w:themeShade="FF"/>
          <w:sz w:val="21"/>
          <w:szCs w:val="21"/>
          <w:vertAlign w:val="superscript"/>
          <w:lang w:val="en-US"/>
        </w:rPr>
        <w:t>th</w:t>
      </w:r>
      <w:r w:rsidRPr="06094556" w:rsidR="29EE044A">
        <w:rPr>
          <w:rFonts w:ascii="Roboto" w:hAnsi="Roboto" w:eastAsia="Roboto" w:cs="Roboto"/>
          <w:b w:val="0"/>
          <w:bCs w:val="0"/>
          <w:i w:val="0"/>
          <w:iCs w:val="0"/>
          <w:caps w:val="0"/>
          <w:smallCaps w:val="0"/>
          <w:noProof w:val="0"/>
          <w:color w:val="000000" w:themeColor="text1" w:themeTint="FF" w:themeShade="FF"/>
          <w:sz w:val="21"/>
          <w:szCs w:val="21"/>
          <w:lang w:val="en-US"/>
        </w:rPr>
        <w:t xml:space="preserve"> Feb 2026)</w:t>
      </w:r>
    </w:p>
    <w:p xmlns:wp14="http://schemas.microsoft.com/office/word/2010/wordml" w:rsidP="06094556" wp14:paraId="46F834F2" wp14:textId="048AB5BA">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xmlns:wp14="http://schemas.microsoft.com/office/word/2010/wordml" w:rsidP="06094556" wp14:paraId="78CE238E" wp14:textId="71D1679A">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C00000"/>
          <w:sz w:val="22"/>
          <w:szCs w:val="22"/>
          <w:lang w:val="en-US"/>
        </w:rPr>
      </w:pPr>
      <w:r w:rsidRPr="06094556" w:rsidR="29EE044A">
        <w:rPr>
          <w:rFonts w:ascii="Arial" w:hAnsi="Arial" w:eastAsia="Arial" w:cs="Arial"/>
          <w:b w:val="1"/>
          <w:bCs w:val="1"/>
          <w:i w:val="0"/>
          <w:iCs w:val="0"/>
          <w:caps w:val="0"/>
          <w:smallCaps w:val="0"/>
          <w:noProof w:val="0"/>
          <w:color w:val="C00000"/>
          <w:sz w:val="22"/>
          <w:szCs w:val="22"/>
          <w:lang w:val="en-US"/>
        </w:rPr>
        <w:t xml:space="preserve">Whitmore, K.E. and Snethen, J. (2018). ‘’Respite care services for children with special healthcare needs: Parental perceptions.’’ </w:t>
      </w:r>
      <w:r w:rsidRPr="06094556" w:rsidR="29EE044A">
        <w:rPr>
          <w:rFonts w:ascii="Arial" w:hAnsi="Arial" w:eastAsia="Arial" w:cs="Arial"/>
          <w:b w:val="1"/>
          <w:bCs w:val="1"/>
          <w:i w:val="1"/>
          <w:iCs w:val="1"/>
          <w:caps w:val="0"/>
          <w:smallCaps w:val="0"/>
          <w:noProof w:val="0"/>
          <w:color w:val="C00000"/>
          <w:sz w:val="22"/>
          <w:szCs w:val="22"/>
          <w:lang w:val="en-US"/>
        </w:rPr>
        <w:t>Journal for Specialists in Pediatric Nursing</w:t>
      </w:r>
      <w:r w:rsidRPr="06094556" w:rsidR="29EE044A">
        <w:rPr>
          <w:rFonts w:ascii="Arial" w:hAnsi="Arial" w:eastAsia="Arial" w:cs="Arial"/>
          <w:b w:val="1"/>
          <w:bCs w:val="1"/>
          <w:i w:val="0"/>
          <w:iCs w:val="0"/>
          <w:caps w:val="0"/>
          <w:smallCaps w:val="0"/>
          <w:noProof w:val="0"/>
          <w:color w:val="C00000"/>
          <w:sz w:val="22"/>
          <w:szCs w:val="22"/>
          <w:lang w:val="en-US"/>
        </w:rPr>
        <w:t xml:space="preserve">,  23(3), p.e12217. doi:https://doi.org/10.1111/jspn.12217. </w:t>
      </w:r>
    </w:p>
    <w:p xmlns:wp14="http://schemas.microsoft.com/office/word/2010/wordml" w:rsidP="06094556" wp14:paraId="635A9051" wp14:textId="7B44D25E">
      <w:pPr>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xmlns:wp14="http://schemas.microsoft.com/office/word/2010/wordml" w:rsidP="06094556" wp14:paraId="304E1316" wp14:textId="215AC0E8">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C00000"/>
          <w:sz w:val="22"/>
          <w:szCs w:val="22"/>
          <w:lang w:val="en-US"/>
        </w:rPr>
      </w:pPr>
      <w:r w:rsidRPr="06094556" w:rsidR="29EE044A">
        <w:rPr>
          <w:rFonts w:ascii="Arial" w:hAnsi="Arial" w:eastAsia="Arial" w:cs="Arial"/>
          <w:b w:val="1"/>
          <w:bCs w:val="1"/>
          <w:i w:val="0"/>
          <w:iCs w:val="0"/>
          <w:caps w:val="0"/>
          <w:smallCaps w:val="0"/>
          <w:noProof w:val="0"/>
          <w:color w:val="C00000"/>
          <w:sz w:val="22"/>
          <w:szCs w:val="22"/>
          <w:lang w:val="en-US"/>
        </w:rPr>
        <w:t xml:space="preserve">Dyches, T.T. et al. (2015). Respite Care for Single Mothers of Children with Autism Spectrum Disorders. </w:t>
      </w:r>
      <w:r w:rsidRPr="06094556" w:rsidR="29EE044A">
        <w:rPr>
          <w:rFonts w:ascii="Arial" w:hAnsi="Arial" w:eastAsia="Arial" w:cs="Arial"/>
          <w:b w:val="1"/>
          <w:bCs w:val="1"/>
          <w:i w:val="1"/>
          <w:iCs w:val="1"/>
          <w:caps w:val="0"/>
          <w:smallCaps w:val="0"/>
          <w:noProof w:val="0"/>
          <w:color w:val="C00000"/>
          <w:sz w:val="22"/>
          <w:szCs w:val="22"/>
          <w:lang w:val="en-US"/>
        </w:rPr>
        <w:t>Journal of Autism and Developmental Disorders</w:t>
      </w:r>
      <w:r w:rsidRPr="06094556" w:rsidR="29EE044A">
        <w:rPr>
          <w:rFonts w:ascii="Arial" w:hAnsi="Arial" w:eastAsia="Arial" w:cs="Arial"/>
          <w:b w:val="1"/>
          <w:bCs w:val="1"/>
          <w:i w:val="0"/>
          <w:iCs w:val="0"/>
          <w:caps w:val="0"/>
          <w:smallCaps w:val="0"/>
          <w:noProof w:val="0"/>
          <w:color w:val="C00000"/>
          <w:sz w:val="22"/>
          <w:szCs w:val="22"/>
          <w:lang w:val="en-US"/>
        </w:rPr>
        <w:t>, 46(3), pp.812–824. doi:https://doi.org/10.1007/s10803-015-2618-z.</w:t>
      </w:r>
    </w:p>
    <w:p xmlns:wp14="http://schemas.microsoft.com/office/word/2010/wordml" w:rsidP="06094556" wp14:paraId="5D721095" wp14:textId="763126B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C00000"/>
          <w:sz w:val="24"/>
          <w:szCs w:val="24"/>
          <w:lang w:val="en-US"/>
        </w:rPr>
      </w:pPr>
    </w:p>
    <w:p xmlns:wp14="http://schemas.microsoft.com/office/word/2010/wordml" w:rsidP="06094556" wp14:paraId="72F4C297" wp14:textId="446C287F">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C00000"/>
          <w:sz w:val="22"/>
          <w:szCs w:val="22"/>
          <w:lang w:val="en-US"/>
        </w:rPr>
      </w:pPr>
      <w:r w:rsidRPr="06094556" w:rsidR="29EE044A">
        <w:rPr>
          <w:rFonts w:ascii="Arial" w:hAnsi="Arial" w:eastAsia="Arial" w:cs="Arial"/>
          <w:b w:val="1"/>
          <w:bCs w:val="1"/>
          <w:i w:val="0"/>
          <w:iCs w:val="0"/>
          <w:caps w:val="0"/>
          <w:smallCaps w:val="0"/>
          <w:strike w:val="0"/>
          <w:dstrike w:val="0"/>
          <w:noProof w:val="0"/>
          <w:color w:val="C00000"/>
          <w:sz w:val="22"/>
          <w:szCs w:val="22"/>
          <w:u w:val="none"/>
          <w:lang w:val="en-US"/>
        </w:rPr>
        <w:t>Whitmore, K.E. and Snethen, J. (2018). Respite care services for children with special healthcare needs: Parental perceptions. Journal for Specialists in Pediatric Nursing, [online] 23(3), p.e12217. doi:https://doi.org/10.1111/jspn.12217.</w:t>
      </w:r>
    </w:p>
    <w:p xmlns:wp14="http://schemas.microsoft.com/office/word/2010/wordml" wp14:paraId="2C078E63" wp14:textId="37F2450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E35AA"/>
    <w:rsid w:val="01B66045"/>
    <w:rsid w:val="06094556"/>
    <w:rsid w:val="29EE044A"/>
    <w:rsid w:val="2C1E35AA"/>
    <w:rsid w:val="780A7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9704C"/>
  <w15:chartTrackingRefBased/>
  <w15:docId w15:val="{A745385E-7193-4C28-9BF7-5675EDD687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0945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932625236" /><Relationship Type="http://schemas.openxmlformats.org/officeDocument/2006/relationships/hyperlink" Target="https://www.nhs.uk/social-care-and-support/support-and-benefits-for-carers/carer-breaks-and-respite-care/" TargetMode="External" Id="R8ea56f859f17473e" /><Relationship Type="http://schemas.openxmlformats.org/officeDocument/2006/relationships/hyperlink" Target="https://www.ageuk.org.uk/information-advice/care/helping-a-loved-one/respite-care/" TargetMode="External" Id="Rdce75352957045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2026-03-15T23:31:07.5076496Z</dcterms:created>
  <dcterms:modified xsi:type="dcterms:W3CDTF">2026-03-15T23:33:07.7658588Z</dcterms:modified>
  <dc:creator>Taleisha Clarke (2238896)</dc:creator>
  <lastModifiedBy>Taleisha Clarke (2238896)</lastModifiedBy>
</coreProperties>
</file>