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2531D" w14:textId="5F818CE2" w:rsidR="00103D02" w:rsidRPr="00EA21E8" w:rsidRDefault="00603338" w:rsidP="00603338">
      <w:pPr>
        <w:rPr>
          <w:rFonts w:ascii="Arial" w:hAnsi="Arial" w:cs="Arial"/>
        </w:rPr>
      </w:pPr>
      <w:r>
        <w:rPr>
          <w:rFonts w:ascii="Arial" w:hAnsi="Arial" w:cs="Arial"/>
          <w:noProof/>
        </w:rPr>
        <w:drawing>
          <wp:anchor distT="0" distB="0" distL="114300" distR="114300" simplePos="0" relativeHeight="251658240" behindDoc="0" locked="0" layoutInCell="1" allowOverlap="1" wp14:anchorId="08069BA9" wp14:editId="7BDF0B5D">
            <wp:simplePos x="0" y="0"/>
            <wp:positionH relativeFrom="column">
              <wp:posOffset>1867535</wp:posOffset>
            </wp:positionH>
            <wp:positionV relativeFrom="paragraph">
              <wp:posOffset>8255</wp:posOffset>
            </wp:positionV>
            <wp:extent cx="2639695" cy="963295"/>
            <wp:effectExtent l="0" t="0" r="8255" b="8255"/>
            <wp:wrapSquare wrapText="bothSides"/>
            <wp:docPr id="14342113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39695" cy="963295"/>
                    </a:xfrm>
                    <a:prstGeom prst="rect">
                      <a:avLst/>
                    </a:prstGeom>
                    <a:noFill/>
                  </pic:spPr>
                </pic:pic>
              </a:graphicData>
            </a:graphic>
          </wp:anchor>
        </w:drawing>
      </w:r>
    </w:p>
    <w:p w14:paraId="763985B3" w14:textId="77777777" w:rsidR="002410B2" w:rsidRPr="00EA21E8" w:rsidRDefault="002410B2" w:rsidP="00603338">
      <w:pPr>
        <w:rPr>
          <w:rFonts w:ascii="Arial" w:hAnsi="Arial" w:cs="Arial"/>
        </w:rPr>
      </w:pPr>
    </w:p>
    <w:p w14:paraId="67DAB5F0" w14:textId="4EADCC5C" w:rsidR="002410B2" w:rsidRPr="00EA21E8" w:rsidRDefault="002410B2" w:rsidP="00603338">
      <w:pPr>
        <w:rPr>
          <w:rFonts w:ascii="Arial" w:hAnsi="Arial" w:cs="Arial"/>
        </w:rPr>
      </w:pPr>
    </w:p>
    <w:p w14:paraId="490BFDFF" w14:textId="77777777" w:rsidR="002410B2" w:rsidRPr="00EA21E8" w:rsidRDefault="002410B2" w:rsidP="00603338">
      <w:pPr>
        <w:rPr>
          <w:rFonts w:ascii="Arial" w:hAnsi="Arial" w:cs="Arial"/>
        </w:rPr>
      </w:pPr>
    </w:p>
    <w:p w14:paraId="7419265D" w14:textId="77777777" w:rsidR="00027A3B" w:rsidRPr="00603338" w:rsidRDefault="00027A3B" w:rsidP="00603338">
      <w:pPr>
        <w:rPr>
          <w:rFonts w:ascii="Arial" w:hAnsi="Arial" w:cs="Arial"/>
          <w:sz w:val="36"/>
          <w:szCs w:val="36"/>
        </w:rPr>
      </w:pPr>
      <w:r w:rsidRPr="00603338">
        <w:rPr>
          <w:rFonts w:ascii="Arial" w:hAnsi="Arial" w:cs="Arial"/>
          <w:sz w:val="36"/>
          <w:szCs w:val="36"/>
        </w:rPr>
        <w:t>Student Name: Robert Reidel</w:t>
      </w:r>
    </w:p>
    <w:p w14:paraId="03E1B00E" w14:textId="77777777" w:rsidR="00027A3B" w:rsidRPr="00603338" w:rsidRDefault="00027A3B" w:rsidP="00603338">
      <w:pPr>
        <w:rPr>
          <w:rFonts w:ascii="Arial" w:hAnsi="Arial" w:cs="Arial"/>
          <w:sz w:val="36"/>
          <w:szCs w:val="36"/>
        </w:rPr>
      </w:pPr>
      <w:r w:rsidRPr="00603338">
        <w:rPr>
          <w:rFonts w:ascii="Arial" w:hAnsi="Arial" w:cs="Arial"/>
          <w:sz w:val="36"/>
          <w:szCs w:val="36"/>
        </w:rPr>
        <w:t>Student ID: 1913823</w:t>
      </w:r>
    </w:p>
    <w:p w14:paraId="042BBCB7" w14:textId="07130768" w:rsidR="00027A3B" w:rsidRPr="00603338" w:rsidRDefault="00027A3B" w:rsidP="00603338">
      <w:pPr>
        <w:rPr>
          <w:rFonts w:ascii="Arial" w:hAnsi="Arial" w:cs="Arial"/>
          <w:sz w:val="36"/>
          <w:szCs w:val="36"/>
        </w:rPr>
      </w:pPr>
      <w:r w:rsidRPr="00603338">
        <w:rPr>
          <w:rFonts w:ascii="Arial" w:hAnsi="Arial" w:cs="Arial"/>
          <w:sz w:val="36"/>
          <w:szCs w:val="36"/>
        </w:rPr>
        <w:t xml:space="preserve">Module Name: Problem Solving and Innovation </w:t>
      </w:r>
    </w:p>
    <w:p w14:paraId="1CF371BA" w14:textId="237C2EBE" w:rsidR="00027A3B" w:rsidRPr="00603338" w:rsidRDefault="00027A3B" w:rsidP="00603338">
      <w:pPr>
        <w:rPr>
          <w:rFonts w:ascii="Arial" w:hAnsi="Arial" w:cs="Arial"/>
          <w:sz w:val="36"/>
          <w:szCs w:val="36"/>
        </w:rPr>
      </w:pPr>
      <w:r w:rsidRPr="00603338">
        <w:rPr>
          <w:rFonts w:ascii="Arial" w:hAnsi="Arial" w:cs="Arial"/>
          <w:sz w:val="36"/>
          <w:szCs w:val="36"/>
        </w:rPr>
        <w:t>Module Code: BMSW401</w:t>
      </w:r>
      <w:r w:rsidR="00603338" w:rsidRPr="00603338">
        <w:rPr>
          <w:rFonts w:ascii="Arial" w:hAnsi="Arial" w:cs="Arial"/>
          <w:sz w:val="36"/>
          <w:szCs w:val="36"/>
        </w:rPr>
        <w:t>4</w:t>
      </w:r>
    </w:p>
    <w:p w14:paraId="425EBDB8" w14:textId="088FA9C6" w:rsidR="00027A3B" w:rsidRDefault="00027A3B" w:rsidP="00603338">
      <w:pPr>
        <w:rPr>
          <w:rFonts w:ascii="Arial" w:hAnsi="Arial" w:cs="Arial"/>
          <w:sz w:val="36"/>
          <w:szCs w:val="36"/>
        </w:rPr>
      </w:pPr>
      <w:r w:rsidRPr="00603338">
        <w:rPr>
          <w:rFonts w:ascii="Arial" w:hAnsi="Arial" w:cs="Arial"/>
          <w:sz w:val="36"/>
          <w:szCs w:val="36"/>
        </w:rPr>
        <w:t xml:space="preserve">Lecturer: </w:t>
      </w:r>
      <w:r w:rsidR="00603338" w:rsidRPr="00603338">
        <w:rPr>
          <w:rFonts w:ascii="Arial" w:hAnsi="Arial" w:cs="Arial"/>
          <w:sz w:val="36"/>
          <w:szCs w:val="36"/>
        </w:rPr>
        <w:t>Chris Wilkin</w:t>
      </w:r>
    </w:p>
    <w:p w14:paraId="188AC2E0" w14:textId="5100A591" w:rsidR="009F705E" w:rsidRPr="00603338" w:rsidRDefault="009F705E" w:rsidP="00603338">
      <w:pPr>
        <w:rPr>
          <w:rFonts w:ascii="Arial" w:hAnsi="Arial" w:cs="Arial"/>
          <w:sz w:val="36"/>
          <w:szCs w:val="36"/>
        </w:rPr>
      </w:pPr>
      <w:r>
        <w:rPr>
          <w:rFonts w:ascii="Arial" w:hAnsi="Arial" w:cs="Arial"/>
          <w:sz w:val="36"/>
          <w:szCs w:val="36"/>
        </w:rPr>
        <w:t>Assignment Title:</w:t>
      </w:r>
      <w:r w:rsidR="00B535D2">
        <w:rPr>
          <w:rFonts w:ascii="Arial" w:hAnsi="Arial" w:cs="Arial"/>
          <w:sz w:val="36"/>
          <w:szCs w:val="36"/>
        </w:rPr>
        <w:t xml:space="preserve"> </w:t>
      </w:r>
      <w:r w:rsidR="00B535D2" w:rsidRPr="00B535D2">
        <w:rPr>
          <w:rFonts w:ascii="Arial" w:hAnsi="Arial" w:cs="Arial"/>
          <w:sz w:val="36"/>
          <w:szCs w:val="36"/>
        </w:rPr>
        <w:t>Understanding the Business Environment of the Influencer industry</w:t>
      </w:r>
      <w:r w:rsidR="00B535D2">
        <w:rPr>
          <w:rFonts w:ascii="Arial" w:hAnsi="Arial" w:cs="Arial"/>
          <w:sz w:val="36"/>
          <w:szCs w:val="36"/>
        </w:rPr>
        <w:t xml:space="preserve"> (TikTok).</w:t>
      </w:r>
    </w:p>
    <w:p w14:paraId="47A10AD1" w14:textId="277D74F9" w:rsidR="00027A3B" w:rsidRPr="00603338" w:rsidRDefault="00027A3B" w:rsidP="00603338">
      <w:pPr>
        <w:rPr>
          <w:rFonts w:ascii="Arial" w:hAnsi="Arial" w:cs="Arial"/>
          <w:sz w:val="36"/>
          <w:szCs w:val="36"/>
        </w:rPr>
      </w:pPr>
      <w:r w:rsidRPr="00603338">
        <w:rPr>
          <w:rFonts w:ascii="Arial" w:hAnsi="Arial" w:cs="Arial"/>
          <w:sz w:val="36"/>
          <w:szCs w:val="36"/>
        </w:rPr>
        <w:t>Submission Deadline: Friday 1</w:t>
      </w:r>
      <w:r w:rsidR="00603338" w:rsidRPr="00603338">
        <w:rPr>
          <w:rFonts w:ascii="Arial" w:hAnsi="Arial" w:cs="Arial"/>
          <w:sz w:val="36"/>
          <w:szCs w:val="36"/>
        </w:rPr>
        <w:t>0</w:t>
      </w:r>
      <w:r w:rsidRPr="00603338">
        <w:rPr>
          <w:rFonts w:ascii="Arial" w:hAnsi="Arial" w:cs="Arial"/>
          <w:sz w:val="36"/>
          <w:szCs w:val="36"/>
          <w:vertAlign w:val="superscript"/>
        </w:rPr>
        <w:t>th</w:t>
      </w:r>
      <w:r w:rsidRPr="00603338">
        <w:rPr>
          <w:rFonts w:ascii="Arial" w:hAnsi="Arial" w:cs="Arial"/>
          <w:sz w:val="36"/>
          <w:szCs w:val="36"/>
        </w:rPr>
        <w:t xml:space="preserve"> Ju</w:t>
      </w:r>
      <w:r w:rsidR="00603338" w:rsidRPr="00603338">
        <w:rPr>
          <w:rFonts w:ascii="Arial" w:hAnsi="Arial" w:cs="Arial"/>
          <w:sz w:val="36"/>
          <w:szCs w:val="36"/>
        </w:rPr>
        <w:t>ly</w:t>
      </w:r>
      <w:r w:rsidRPr="00603338">
        <w:rPr>
          <w:rFonts w:ascii="Arial" w:hAnsi="Arial" w:cs="Arial"/>
          <w:sz w:val="36"/>
          <w:szCs w:val="36"/>
        </w:rPr>
        <w:t xml:space="preserve"> 23:59</w:t>
      </w:r>
    </w:p>
    <w:p w14:paraId="0828DF01" w14:textId="1CCF9AE7" w:rsidR="00027A3B" w:rsidRPr="00603338" w:rsidRDefault="00027A3B" w:rsidP="00603338">
      <w:pPr>
        <w:rPr>
          <w:rFonts w:ascii="Arial" w:hAnsi="Arial" w:cs="Arial"/>
          <w:sz w:val="36"/>
          <w:szCs w:val="36"/>
        </w:rPr>
      </w:pPr>
      <w:r w:rsidRPr="00603338">
        <w:rPr>
          <w:rFonts w:ascii="Arial" w:hAnsi="Arial" w:cs="Arial"/>
          <w:sz w:val="36"/>
          <w:szCs w:val="36"/>
        </w:rPr>
        <w:t>Word Count:1,</w:t>
      </w:r>
      <w:r w:rsidR="00603338" w:rsidRPr="00603338">
        <w:rPr>
          <w:rFonts w:ascii="Arial" w:hAnsi="Arial" w:cs="Arial"/>
          <w:sz w:val="36"/>
          <w:szCs w:val="36"/>
        </w:rPr>
        <w:t>57</w:t>
      </w:r>
      <w:r w:rsidRPr="00603338">
        <w:rPr>
          <w:rFonts w:ascii="Arial" w:hAnsi="Arial" w:cs="Arial"/>
          <w:sz w:val="36"/>
          <w:szCs w:val="36"/>
        </w:rPr>
        <w:t>5</w:t>
      </w:r>
    </w:p>
    <w:p w14:paraId="22FFCC22" w14:textId="77777777" w:rsidR="00027A3B" w:rsidRDefault="00027A3B" w:rsidP="00603338">
      <w:pPr>
        <w:rPr>
          <w:rFonts w:ascii="Arial" w:hAnsi="Arial" w:cs="Arial"/>
          <w:b/>
          <w:bCs/>
          <w:sz w:val="36"/>
          <w:szCs w:val="36"/>
        </w:rPr>
      </w:pPr>
      <w:r w:rsidRPr="00603338">
        <w:rPr>
          <w:rFonts w:ascii="Arial" w:hAnsi="Arial" w:cs="Arial"/>
          <w:b/>
          <w:bCs/>
          <w:sz w:val="36"/>
          <w:szCs w:val="36"/>
        </w:rPr>
        <w:t>AI Statement</w:t>
      </w:r>
    </w:p>
    <w:p w14:paraId="3E9839C2" w14:textId="4908269C" w:rsidR="00603338" w:rsidRPr="00603338" w:rsidRDefault="00603338" w:rsidP="00603338">
      <w:pPr>
        <w:rPr>
          <w:rFonts w:ascii="Arial" w:hAnsi="Arial" w:cs="Arial"/>
          <w:b/>
          <w:bCs/>
        </w:rPr>
      </w:pPr>
      <w:r>
        <w:rPr>
          <w:rFonts w:ascii="Arial" w:hAnsi="Arial" w:cs="Arial"/>
          <w:b/>
          <w:bCs/>
        </w:rPr>
        <w:t>I use AI to support research support, I can confirm that all the work it is my own</w:t>
      </w:r>
      <w:r w:rsidR="00884D72">
        <w:rPr>
          <w:rFonts w:ascii="Arial" w:hAnsi="Arial" w:cs="Arial"/>
          <w:b/>
          <w:bCs/>
        </w:rPr>
        <w:t>.</w:t>
      </w:r>
    </w:p>
    <w:p w14:paraId="0B214DC2" w14:textId="77777777" w:rsidR="002410B2" w:rsidRPr="00EA21E8" w:rsidRDefault="002410B2" w:rsidP="00603338">
      <w:pPr>
        <w:rPr>
          <w:rFonts w:ascii="Arial" w:hAnsi="Arial" w:cs="Arial"/>
        </w:rPr>
      </w:pPr>
    </w:p>
    <w:p w14:paraId="74CDCEF6" w14:textId="77777777" w:rsidR="002410B2" w:rsidRPr="00EA21E8" w:rsidRDefault="002410B2" w:rsidP="00603338">
      <w:pPr>
        <w:rPr>
          <w:rFonts w:ascii="Arial" w:hAnsi="Arial" w:cs="Arial"/>
        </w:rPr>
      </w:pPr>
    </w:p>
    <w:p w14:paraId="3B58FE2F" w14:textId="77777777" w:rsidR="002410B2" w:rsidRPr="00EA21E8" w:rsidRDefault="002410B2" w:rsidP="00603338">
      <w:pPr>
        <w:rPr>
          <w:rFonts w:ascii="Arial" w:hAnsi="Arial" w:cs="Arial"/>
        </w:rPr>
      </w:pPr>
    </w:p>
    <w:p w14:paraId="32A19073" w14:textId="77777777" w:rsidR="002410B2" w:rsidRPr="00EA21E8" w:rsidRDefault="002410B2" w:rsidP="00603338">
      <w:pPr>
        <w:rPr>
          <w:rFonts w:ascii="Arial" w:hAnsi="Arial" w:cs="Arial"/>
        </w:rPr>
      </w:pPr>
    </w:p>
    <w:p w14:paraId="62FE5FB8" w14:textId="77777777" w:rsidR="002410B2" w:rsidRPr="00EA21E8" w:rsidRDefault="002410B2" w:rsidP="00603338">
      <w:pPr>
        <w:rPr>
          <w:rFonts w:ascii="Arial" w:hAnsi="Arial" w:cs="Arial"/>
        </w:rPr>
      </w:pPr>
    </w:p>
    <w:p w14:paraId="5FA89F05" w14:textId="77777777" w:rsidR="002410B2" w:rsidRPr="00EA21E8" w:rsidRDefault="002410B2" w:rsidP="00603338">
      <w:pPr>
        <w:rPr>
          <w:rFonts w:ascii="Arial" w:hAnsi="Arial" w:cs="Arial"/>
        </w:rPr>
      </w:pPr>
    </w:p>
    <w:p w14:paraId="3137C0CE" w14:textId="77777777" w:rsidR="002410B2" w:rsidRPr="00EA21E8" w:rsidRDefault="002410B2" w:rsidP="00603338">
      <w:pPr>
        <w:rPr>
          <w:rFonts w:ascii="Arial" w:hAnsi="Arial" w:cs="Arial"/>
        </w:rPr>
      </w:pPr>
    </w:p>
    <w:p w14:paraId="002CCC95" w14:textId="77777777" w:rsidR="002410B2" w:rsidRPr="00EA21E8" w:rsidRDefault="002410B2" w:rsidP="00603338">
      <w:pPr>
        <w:rPr>
          <w:rFonts w:ascii="Arial" w:hAnsi="Arial" w:cs="Arial"/>
        </w:rPr>
      </w:pPr>
    </w:p>
    <w:p w14:paraId="130ECA3A" w14:textId="77777777" w:rsidR="002410B2" w:rsidRPr="00EA21E8" w:rsidRDefault="002410B2" w:rsidP="00603338">
      <w:pPr>
        <w:rPr>
          <w:rFonts w:ascii="Arial" w:hAnsi="Arial" w:cs="Arial"/>
        </w:rPr>
      </w:pPr>
    </w:p>
    <w:p w14:paraId="38AB6171" w14:textId="77777777" w:rsidR="002410B2" w:rsidRPr="00EA21E8" w:rsidRDefault="002410B2" w:rsidP="00603338">
      <w:pPr>
        <w:rPr>
          <w:rFonts w:ascii="Arial" w:hAnsi="Arial" w:cs="Arial"/>
        </w:rPr>
      </w:pPr>
    </w:p>
    <w:p w14:paraId="45B743AC" w14:textId="77777777" w:rsidR="002410B2" w:rsidRPr="00EA21E8" w:rsidRDefault="002410B2" w:rsidP="00603338">
      <w:pPr>
        <w:rPr>
          <w:rFonts w:ascii="Arial" w:hAnsi="Arial" w:cs="Arial"/>
        </w:rPr>
      </w:pPr>
    </w:p>
    <w:p w14:paraId="39394877" w14:textId="77777777" w:rsidR="002410B2" w:rsidRPr="00EA21E8" w:rsidRDefault="002410B2" w:rsidP="00603338">
      <w:pPr>
        <w:rPr>
          <w:rFonts w:ascii="Arial" w:hAnsi="Arial" w:cs="Arial"/>
        </w:rPr>
      </w:pPr>
    </w:p>
    <w:p w14:paraId="7156B5F8" w14:textId="77777777" w:rsidR="002410B2" w:rsidRPr="00EA21E8" w:rsidRDefault="002410B2" w:rsidP="00603338">
      <w:pPr>
        <w:rPr>
          <w:rFonts w:ascii="Arial" w:hAnsi="Arial" w:cs="Arial"/>
        </w:rPr>
      </w:pPr>
    </w:p>
    <w:p w14:paraId="3E82102E" w14:textId="77777777" w:rsidR="00EA21E8" w:rsidRPr="00EA21E8" w:rsidRDefault="002410B2" w:rsidP="00603338">
      <w:pPr>
        <w:rPr>
          <w:rFonts w:ascii="Arial" w:hAnsi="Arial" w:cs="Arial"/>
        </w:rPr>
      </w:pPr>
      <w:r w:rsidRPr="00EA21E8">
        <w:rPr>
          <w:rFonts w:ascii="Arial" w:hAnsi="Arial" w:cs="Arial"/>
        </w:rPr>
        <w:lastRenderedPageBreak/>
        <w:t xml:space="preserve">                                                                  </w:t>
      </w:r>
    </w:p>
    <w:p w14:paraId="6B92B052" w14:textId="77777777" w:rsidR="00EA21E8" w:rsidRPr="00EA21E8" w:rsidRDefault="00EA21E8" w:rsidP="00603338">
      <w:pPr>
        <w:rPr>
          <w:rFonts w:ascii="Arial" w:hAnsi="Arial" w:cs="Arial"/>
        </w:rPr>
      </w:pPr>
    </w:p>
    <w:p w14:paraId="43E7B2F4" w14:textId="77777777" w:rsidR="00EA21E8" w:rsidRPr="00EA21E8" w:rsidRDefault="00EA21E8" w:rsidP="00603338">
      <w:pPr>
        <w:rPr>
          <w:rFonts w:ascii="Arial" w:hAnsi="Arial" w:cs="Arial"/>
        </w:rPr>
      </w:pPr>
    </w:p>
    <w:p w14:paraId="2B9BFCDD" w14:textId="77777777" w:rsidR="00884D72" w:rsidRPr="009F705E" w:rsidRDefault="00EA21E8" w:rsidP="00603338">
      <w:pPr>
        <w:rPr>
          <w:rFonts w:ascii="Arial" w:hAnsi="Arial" w:cs="Arial"/>
        </w:rPr>
      </w:pPr>
      <w:r w:rsidRPr="00EA21E8">
        <w:rPr>
          <w:rFonts w:ascii="Arial" w:hAnsi="Arial" w:cs="Arial"/>
        </w:rPr>
        <w:t xml:space="preserve">                                                                        </w:t>
      </w:r>
      <w:r w:rsidR="00884D72" w:rsidRPr="009F705E">
        <w:rPr>
          <w:rFonts w:ascii="Arial" w:hAnsi="Arial" w:cs="Arial"/>
        </w:rPr>
        <w:t>Content page</w:t>
      </w:r>
    </w:p>
    <w:p w14:paraId="6631529E" w14:textId="15372537" w:rsidR="00EA21E8" w:rsidRPr="009F705E" w:rsidRDefault="00884D72" w:rsidP="00884D72">
      <w:pPr>
        <w:pStyle w:val="ListParagraph"/>
        <w:numPr>
          <w:ilvl w:val="0"/>
          <w:numId w:val="3"/>
        </w:numPr>
        <w:rPr>
          <w:rFonts w:ascii="Arial" w:hAnsi="Arial" w:cs="Arial"/>
        </w:rPr>
      </w:pPr>
      <w:r w:rsidRPr="009F705E">
        <w:rPr>
          <w:rFonts w:ascii="Arial" w:hAnsi="Arial" w:cs="Arial"/>
        </w:rPr>
        <w:t>Introduction</w:t>
      </w:r>
      <w:r w:rsidR="00EA21E8" w:rsidRPr="009F705E">
        <w:rPr>
          <w:rFonts w:ascii="Arial" w:hAnsi="Arial" w:cs="Arial"/>
        </w:rPr>
        <w:t xml:space="preserve"> </w:t>
      </w:r>
      <w:r w:rsidR="009F705E" w:rsidRPr="009F705E">
        <w:rPr>
          <w:rFonts w:ascii="Arial" w:hAnsi="Arial" w:cs="Arial"/>
        </w:rPr>
        <w:t>……………………………………………………………3</w:t>
      </w:r>
      <w:r w:rsidR="00EA21E8" w:rsidRPr="009F705E">
        <w:rPr>
          <w:rFonts w:ascii="Arial" w:hAnsi="Arial" w:cs="Arial"/>
        </w:rPr>
        <w:t xml:space="preserve">       </w:t>
      </w:r>
    </w:p>
    <w:p w14:paraId="36A1DAC6" w14:textId="0108BAEE" w:rsidR="00884D72" w:rsidRPr="009F705E" w:rsidRDefault="00884D72" w:rsidP="00884D72">
      <w:pPr>
        <w:pStyle w:val="ListParagraph"/>
        <w:numPr>
          <w:ilvl w:val="0"/>
          <w:numId w:val="3"/>
        </w:numPr>
        <w:rPr>
          <w:rFonts w:ascii="Arial" w:hAnsi="Arial" w:cs="Arial"/>
        </w:rPr>
      </w:pPr>
      <w:r w:rsidRPr="009F705E">
        <w:rPr>
          <w:rFonts w:ascii="Arial" w:hAnsi="Arial" w:cs="Arial"/>
        </w:rPr>
        <w:t>STEEPLE Analysis</w:t>
      </w:r>
      <w:r w:rsidR="009F705E" w:rsidRPr="009F705E">
        <w:rPr>
          <w:rFonts w:ascii="Arial" w:hAnsi="Arial" w:cs="Arial"/>
        </w:rPr>
        <w:t xml:space="preserve"> …………………………………………………3-5</w:t>
      </w:r>
    </w:p>
    <w:p w14:paraId="3B26ADB5" w14:textId="473B3DBD" w:rsidR="00884D72" w:rsidRPr="009F705E" w:rsidRDefault="00884D72" w:rsidP="00884D72">
      <w:pPr>
        <w:pStyle w:val="ListParagraph"/>
        <w:numPr>
          <w:ilvl w:val="1"/>
          <w:numId w:val="3"/>
        </w:numPr>
        <w:rPr>
          <w:rFonts w:ascii="Arial" w:hAnsi="Arial" w:cs="Arial"/>
        </w:rPr>
      </w:pPr>
      <w:r w:rsidRPr="009F705E">
        <w:rPr>
          <w:rFonts w:ascii="Arial" w:hAnsi="Arial" w:cs="Arial"/>
        </w:rPr>
        <w:t>Social and Technological Factors</w:t>
      </w:r>
    </w:p>
    <w:p w14:paraId="2CBC19EC" w14:textId="5B3EBDD3" w:rsidR="00884D72" w:rsidRPr="009F705E" w:rsidRDefault="00884D72" w:rsidP="00884D72">
      <w:pPr>
        <w:pStyle w:val="ListParagraph"/>
        <w:numPr>
          <w:ilvl w:val="1"/>
          <w:numId w:val="3"/>
        </w:numPr>
        <w:rPr>
          <w:rFonts w:ascii="Arial" w:hAnsi="Arial" w:cs="Arial"/>
        </w:rPr>
      </w:pPr>
      <w:r w:rsidRPr="009F705E">
        <w:rPr>
          <w:rFonts w:ascii="Arial" w:hAnsi="Arial" w:cs="Arial"/>
        </w:rPr>
        <w:t>Economic and Environmental Factors</w:t>
      </w:r>
    </w:p>
    <w:p w14:paraId="0C5B9687" w14:textId="1D36CE3A" w:rsidR="00884D72" w:rsidRPr="009F705E" w:rsidRDefault="00884D72" w:rsidP="00884D72">
      <w:pPr>
        <w:pStyle w:val="ListParagraph"/>
        <w:numPr>
          <w:ilvl w:val="1"/>
          <w:numId w:val="3"/>
        </w:numPr>
        <w:rPr>
          <w:rFonts w:ascii="Arial" w:hAnsi="Arial" w:cs="Arial"/>
        </w:rPr>
      </w:pPr>
      <w:r w:rsidRPr="009F705E">
        <w:rPr>
          <w:rFonts w:ascii="Arial" w:hAnsi="Arial" w:cs="Arial"/>
        </w:rPr>
        <w:t>Political, Legal and Ethical Factors</w:t>
      </w:r>
    </w:p>
    <w:p w14:paraId="1A9E945E" w14:textId="4E3ADFB9" w:rsidR="00884D72" w:rsidRPr="009F705E" w:rsidRDefault="00884D72" w:rsidP="00884D72">
      <w:pPr>
        <w:pStyle w:val="ListParagraph"/>
        <w:numPr>
          <w:ilvl w:val="0"/>
          <w:numId w:val="3"/>
        </w:numPr>
        <w:rPr>
          <w:rFonts w:ascii="Arial" w:hAnsi="Arial" w:cs="Arial"/>
        </w:rPr>
      </w:pPr>
      <w:r w:rsidRPr="009F705E">
        <w:rPr>
          <w:rFonts w:ascii="Arial" w:hAnsi="Arial" w:cs="Arial"/>
        </w:rPr>
        <w:t>SWOT Analysis</w:t>
      </w:r>
      <w:r w:rsidR="009F705E" w:rsidRPr="009F705E">
        <w:rPr>
          <w:rFonts w:ascii="Arial" w:hAnsi="Arial" w:cs="Arial"/>
        </w:rPr>
        <w:t xml:space="preserve"> ……………………………………………………….5</w:t>
      </w:r>
    </w:p>
    <w:p w14:paraId="3630664B" w14:textId="3D8E22B9" w:rsidR="00884D72" w:rsidRPr="009F705E" w:rsidRDefault="00884D72" w:rsidP="00884D72">
      <w:pPr>
        <w:pStyle w:val="ListParagraph"/>
        <w:numPr>
          <w:ilvl w:val="0"/>
          <w:numId w:val="3"/>
        </w:numPr>
        <w:rPr>
          <w:rFonts w:ascii="Arial" w:hAnsi="Arial" w:cs="Arial"/>
        </w:rPr>
      </w:pPr>
      <w:r w:rsidRPr="009F705E">
        <w:rPr>
          <w:rFonts w:ascii="Arial" w:hAnsi="Arial" w:cs="Arial"/>
        </w:rPr>
        <w:t>Future Lens: DPSIR Analysis</w:t>
      </w:r>
      <w:r w:rsidR="009F705E" w:rsidRPr="009F705E">
        <w:rPr>
          <w:rFonts w:ascii="Arial" w:hAnsi="Arial" w:cs="Arial"/>
        </w:rPr>
        <w:t xml:space="preserve"> …………………………………</w:t>
      </w:r>
      <w:proofErr w:type="gramStart"/>
      <w:r w:rsidR="009F705E" w:rsidRPr="009F705E">
        <w:rPr>
          <w:rFonts w:ascii="Arial" w:hAnsi="Arial" w:cs="Arial"/>
        </w:rPr>
        <w:t>…..</w:t>
      </w:r>
      <w:proofErr w:type="gramEnd"/>
      <w:r w:rsidR="009F705E" w:rsidRPr="009F705E">
        <w:rPr>
          <w:rFonts w:ascii="Arial" w:hAnsi="Arial" w:cs="Arial"/>
        </w:rPr>
        <w:t>5-6</w:t>
      </w:r>
    </w:p>
    <w:p w14:paraId="04861966" w14:textId="5B9AB664" w:rsidR="00884D72" w:rsidRPr="009F705E" w:rsidRDefault="00884D72" w:rsidP="00884D72">
      <w:pPr>
        <w:pStyle w:val="ListParagraph"/>
        <w:numPr>
          <w:ilvl w:val="0"/>
          <w:numId w:val="3"/>
        </w:numPr>
        <w:rPr>
          <w:rFonts w:ascii="Arial" w:hAnsi="Arial" w:cs="Arial"/>
        </w:rPr>
      </w:pPr>
      <w:r w:rsidRPr="009F705E">
        <w:rPr>
          <w:rFonts w:ascii="Arial" w:hAnsi="Arial" w:cs="Arial"/>
        </w:rPr>
        <w:t>Recommendations</w:t>
      </w:r>
      <w:r w:rsidR="009F705E" w:rsidRPr="009F705E">
        <w:rPr>
          <w:rFonts w:ascii="Arial" w:hAnsi="Arial" w:cs="Arial"/>
        </w:rPr>
        <w:t xml:space="preserve"> ………………………………………………</w:t>
      </w:r>
      <w:proofErr w:type="gramStart"/>
      <w:r w:rsidR="009F705E" w:rsidRPr="009F705E">
        <w:rPr>
          <w:rFonts w:ascii="Arial" w:hAnsi="Arial" w:cs="Arial"/>
        </w:rPr>
        <w:t>…..</w:t>
      </w:r>
      <w:proofErr w:type="gramEnd"/>
      <w:r w:rsidR="009F705E" w:rsidRPr="009F705E">
        <w:rPr>
          <w:rFonts w:ascii="Arial" w:hAnsi="Arial" w:cs="Arial"/>
        </w:rPr>
        <w:t>6</w:t>
      </w:r>
    </w:p>
    <w:p w14:paraId="48DB2A64" w14:textId="5AA7BFCC" w:rsidR="00884D72" w:rsidRPr="009F705E" w:rsidRDefault="00884D72" w:rsidP="00884D72">
      <w:pPr>
        <w:pStyle w:val="ListParagraph"/>
        <w:numPr>
          <w:ilvl w:val="0"/>
          <w:numId w:val="3"/>
        </w:numPr>
        <w:rPr>
          <w:rFonts w:ascii="Arial" w:hAnsi="Arial" w:cs="Arial"/>
        </w:rPr>
      </w:pPr>
      <w:r w:rsidRPr="009F705E">
        <w:rPr>
          <w:rFonts w:ascii="Arial" w:hAnsi="Arial" w:cs="Arial"/>
        </w:rPr>
        <w:t>Conclusion</w:t>
      </w:r>
      <w:r w:rsidR="009F705E" w:rsidRPr="009F705E">
        <w:rPr>
          <w:rFonts w:ascii="Arial" w:hAnsi="Arial" w:cs="Arial"/>
        </w:rPr>
        <w:t xml:space="preserve"> ………………………………………………………….6-7</w:t>
      </w:r>
    </w:p>
    <w:p w14:paraId="1C921A0B" w14:textId="07BE6DE9" w:rsidR="00884D72" w:rsidRPr="009F705E" w:rsidRDefault="00884D72" w:rsidP="00884D72">
      <w:pPr>
        <w:pStyle w:val="ListParagraph"/>
        <w:numPr>
          <w:ilvl w:val="0"/>
          <w:numId w:val="3"/>
        </w:numPr>
        <w:rPr>
          <w:rFonts w:ascii="Arial" w:hAnsi="Arial" w:cs="Arial"/>
        </w:rPr>
      </w:pPr>
      <w:r w:rsidRPr="009F705E">
        <w:rPr>
          <w:rFonts w:ascii="Arial" w:hAnsi="Arial" w:cs="Arial"/>
        </w:rPr>
        <w:t>References</w:t>
      </w:r>
      <w:r w:rsidR="009F705E" w:rsidRPr="009F705E">
        <w:rPr>
          <w:rFonts w:ascii="Arial" w:hAnsi="Arial" w:cs="Arial"/>
        </w:rPr>
        <w:t xml:space="preserve"> ……………………………………………………………7</w:t>
      </w:r>
    </w:p>
    <w:p w14:paraId="3BBBD3E3" w14:textId="77777777" w:rsidR="00EA21E8" w:rsidRPr="009F705E" w:rsidRDefault="00EA21E8" w:rsidP="00603338">
      <w:pPr>
        <w:rPr>
          <w:rFonts w:ascii="Arial" w:hAnsi="Arial" w:cs="Arial"/>
        </w:rPr>
      </w:pPr>
    </w:p>
    <w:p w14:paraId="29924E58" w14:textId="1AF5C1D8" w:rsidR="006D608E" w:rsidRPr="009F705E" w:rsidRDefault="00EA21E8" w:rsidP="00603338">
      <w:pPr>
        <w:rPr>
          <w:rFonts w:ascii="Arial" w:hAnsi="Arial" w:cs="Arial"/>
        </w:rPr>
      </w:pPr>
      <w:r w:rsidRPr="009F705E">
        <w:rPr>
          <w:rFonts w:ascii="Arial" w:hAnsi="Arial" w:cs="Arial"/>
        </w:rPr>
        <w:t xml:space="preserve">                                                                           </w:t>
      </w:r>
      <w:r w:rsidR="002410B2" w:rsidRPr="009F705E">
        <w:rPr>
          <w:rFonts w:ascii="Arial" w:hAnsi="Arial" w:cs="Arial"/>
        </w:rPr>
        <w:t xml:space="preserve"> </w:t>
      </w:r>
    </w:p>
    <w:p w14:paraId="5CEAAFF0" w14:textId="77777777" w:rsidR="004B76D1" w:rsidRPr="009F705E" w:rsidRDefault="004B76D1" w:rsidP="00603338">
      <w:pPr>
        <w:pStyle w:val="ListParagraph"/>
        <w:rPr>
          <w:rFonts w:ascii="Arial" w:hAnsi="Arial" w:cs="Arial"/>
        </w:rPr>
      </w:pPr>
    </w:p>
    <w:p w14:paraId="050F3DA8" w14:textId="77777777" w:rsidR="004B76D1" w:rsidRPr="009F705E" w:rsidRDefault="004B76D1" w:rsidP="00603338">
      <w:pPr>
        <w:pStyle w:val="ListParagraph"/>
        <w:rPr>
          <w:rFonts w:ascii="Arial" w:hAnsi="Arial" w:cs="Arial"/>
        </w:rPr>
      </w:pPr>
    </w:p>
    <w:p w14:paraId="529B77FA" w14:textId="77777777" w:rsidR="004B76D1" w:rsidRPr="009F705E" w:rsidRDefault="004B76D1" w:rsidP="00603338">
      <w:pPr>
        <w:pStyle w:val="ListParagraph"/>
        <w:rPr>
          <w:rFonts w:ascii="Arial" w:hAnsi="Arial" w:cs="Arial"/>
        </w:rPr>
      </w:pPr>
    </w:p>
    <w:p w14:paraId="606F419C" w14:textId="77777777" w:rsidR="004B76D1" w:rsidRPr="009F705E" w:rsidRDefault="004B76D1" w:rsidP="00603338">
      <w:pPr>
        <w:pStyle w:val="ListParagraph"/>
        <w:rPr>
          <w:rFonts w:ascii="Arial" w:hAnsi="Arial" w:cs="Arial"/>
        </w:rPr>
      </w:pPr>
    </w:p>
    <w:p w14:paraId="30EEF1C1" w14:textId="77777777" w:rsidR="004B76D1" w:rsidRPr="009F705E" w:rsidRDefault="004B76D1" w:rsidP="00603338">
      <w:pPr>
        <w:pStyle w:val="ListParagraph"/>
        <w:rPr>
          <w:rFonts w:ascii="Arial" w:hAnsi="Arial" w:cs="Arial"/>
        </w:rPr>
      </w:pPr>
    </w:p>
    <w:p w14:paraId="4E8053AF" w14:textId="77777777" w:rsidR="004B76D1" w:rsidRPr="009F705E" w:rsidRDefault="004B76D1" w:rsidP="00603338">
      <w:pPr>
        <w:pStyle w:val="ListParagraph"/>
        <w:rPr>
          <w:rFonts w:ascii="Arial" w:hAnsi="Arial" w:cs="Arial"/>
        </w:rPr>
      </w:pPr>
    </w:p>
    <w:p w14:paraId="12CC9ED0" w14:textId="77777777" w:rsidR="004B76D1" w:rsidRPr="009F705E" w:rsidRDefault="004B76D1" w:rsidP="00603338">
      <w:pPr>
        <w:pStyle w:val="ListParagraph"/>
        <w:rPr>
          <w:rFonts w:ascii="Arial" w:hAnsi="Arial" w:cs="Arial"/>
        </w:rPr>
      </w:pPr>
    </w:p>
    <w:p w14:paraId="31A00B3B" w14:textId="77777777" w:rsidR="004B76D1" w:rsidRPr="009F705E" w:rsidRDefault="004B76D1" w:rsidP="00603338">
      <w:pPr>
        <w:pStyle w:val="ListParagraph"/>
        <w:rPr>
          <w:rFonts w:ascii="Arial" w:hAnsi="Arial" w:cs="Arial"/>
        </w:rPr>
      </w:pPr>
    </w:p>
    <w:p w14:paraId="7A93C6CD" w14:textId="77777777" w:rsidR="004B76D1" w:rsidRPr="009F705E" w:rsidRDefault="004B76D1" w:rsidP="00603338">
      <w:pPr>
        <w:pStyle w:val="ListParagraph"/>
        <w:rPr>
          <w:rFonts w:ascii="Arial" w:hAnsi="Arial" w:cs="Arial"/>
        </w:rPr>
      </w:pPr>
    </w:p>
    <w:p w14:paraId="085C2EDF" w14:textId="77777777" w:rsidR="004B76D1" w:rsidRPr="009F705E" w:rsidRDefault="004B76D1" w:rsidP="00603338">
      <w:pPr>
        <w:pStyle w:val="ListParagraph"/>
        <w:rPr>
          <w:rFonts w:ascii="Arial" w:hAnsi="Arial" w:cs="Arial"/>
        </w:rPr>
      </w:pPr>
    </w:p>
    <w:p w14:paraId="44B02550" w14:textId="77777777" w:rsidR="004B76D1" w:rsidRPr="009F705E" w:rsidRDefault="004B76D1" w:rsidP="00603338">
      <w:pPr>
        <w:pStyle w:val="ListParagraph"/>
        <w:rPr>
          <w:rFonts w:ascii="Arial" w:hAnsi="Arial" w:cs="Arial"/>
        </w:rPr>
      </w:pPr>
    </w:p>
    <w:p w14:paraId="38D08C7E" w14:textId="77777777" w:rsidR="004B76D1" w:rsidRPr="009F705E" w:rsidRDefault="004B76D1" w:rsidP="00603338">
      <w:pPr>
        <w:pStyle w:val="ListParagraph"/>
        <w:rPr>
          <w:rFonts w:ascii="Arial" w:hAnsi="Arial" w:cs="Arial"/>
        </w:rPr>
      </w:pPr>
    </w:p>
    <w:p w14:paraId="34224137" w14:textId="77777777" w:rsidR="004B76D1" w:rsidRPr="009F705E" w:rsidRDefault="004B76D1" w:rsidP="00603338">
      <w:pPr>
        <w:pStyle w:val="ListParagraph"/>
        <w:rPr>
          <w:rFonts w:ascii="Arial" w:hAnsi="Arial" w:cs="Arial"/>
        </w:rPr>
      </w:pPr>
    </w:p>
    <w:p w14:paraId="48FCA6A9" w14:textId="77777777" w:rsidR="004B76D1" w:rsidRPr="009F705E" w:rsidRDefault="004B76D1" w:rsidP="00603338">
      <w:pPr>
        <w:pStyle w:val="ListParagraph"/>
        <w:rPr>
          <w:rFonts w:ascii="Arial" w:hAnsi="Arial" w:cs="Arial"/>
        </w:rPr>
      </w:pPr>
    </w:p>
    <w:p w14:paraId="5476FCF9" w14:textId="77777777" w:rsidR="004B76D1" w:rsidRPr="009F705E" w:rsidRDefault="004B76D1" w:rsidP="00603338">
      <w:pPr>
        <w:pStyle w:val="ListParagraph"/>
        <w:rPr>
          <w:rFonts w:ascii="Arial" w:hAnsi="Arial" w:cs="Arial"/>
        </w:rPr>
      </w:pPr>
    </w:p>
    <w:p w14:paraId="1CF9A84A" w14:textId="77777777" w:rsidR="004B76D1" w:rsidRPr="009F705E" w:rsidRDefault="004B76D1" w:rsidP="00603338">
      <w:pPr>
        <w:pStyle w:val="ListParagraph"/>
        <w:rPr>
          <w:rFonts w:ascii="Arial" w:hAnsi="Arial" w:cs="Arial"/>
        </w:rPr>
      </w:pPr>
    </w:p>
    <w:p w14:paraId="68B8AC30" w14:textId="77777777" w:rsidR="004B76D1" w:rsidRPr="009F705E" w:rsidRDefault="004B76D1" w:rsidP="00603338">
      <w:pPr>
        <w:pStyle w:val="ListParagraph"/>
        <w:rPr>
          <w:rFonts w:ascii="Arial" w:hAnsi="Arial" w:cs="Arial"/>
        </w:rPr>
      </w:pPr>
    </w:p>
    <w:p w14:paraId="5324109D" w14:textId="77777777" w:rsidR="004B76D1" w:rsidRPr="009F705E" w:rsidRDefault="004B76D1" w:rsidP="00603338">
      <w:pPr>
        <w:pStyle w:val="ListParagraph"/>
        <w:rPr>
          <w:rFonts w:ascii="Arial" w:hAnsi="Arial" w:cs="Arial"/>
        </w:rPr>
      </w:pPr>
    </w:p>
    <w:p w14:paraId="362A4303" w14:textId="77777777" w:rsidR="004B76D1" w:rsidRPr="009F705E" w:rsidRDefault="004B76D1" w:rsidP="00603338">
      <w:pPr>
        <w:pStyle w:val="ListParagraph"/>
        <w:rPr>
          <w:rFonts w:ascii="Arial" w:hAnsi="Arial" w:cs="Arial"/>
        </w:rPr>
      </w:pPr>
    </w:p>
    <w:p w14:paraId="1E0A091F" w14:textId="77777777" w:rsidR="004B76D1" w:rsidRPr="009F705E" w:rsidRDefault="004B76D1" w:rsidP="00603338">
      <w:pPr>
        <w:pStyle w:val="ListParagraph"/>
        <w:rPr>
          <w:rFonts w:ascii="Arial" w:hAnsi="Arial" w:cs="Arial"/>
        </w:rPr>
      </w:pPr>
    </w:p>
    <w:p w14:paraId="3A7C1CC7" w14:textId="77777777" w:rsidR="004B76D1" w:rsidRPr="009F705E" w:rsidRDefault="004B76D1" w:rsidP="00603338">
      <w:pPr>
        <w:pStyle w:val="ListParagraph"/>
        <w:rPr>
          <w:rFonts w:ascii="Arial" w:hAnsi="Arial" w:cs="Arial"/>
        </w:rPr>
      </w:pPr>
    </w:p>
    <w:p w14:paraId="40972940" w14:textId="77777777" w:rsidR="004B76D1" w:rsidRPr="009F705E" w:rsidRDefault="004B76D1" w:rsidP="00603338">
      <w:pPr>
        <w:pStyle w:val="ListParagraph"/>
        <w:rPr>
          <w:rFonts w:ascii="Arial" w:hAnsi="Arial" w:cs="Arial"/>
        </w:rPr>
      </w:pPr>
    </w:p>
    <w:p w14:paraId="2BE93970" w14:textId="77777777" w:rsidR="004B76D1" w:rsidRPr="009F705E" w:rsidRDefault="004B76D1" w:rsidP="00603338">
      <w:pPr>
        <w:pStyle w:val="ListParagraph"/>
        <w:rPr>
          <w:rFonts w:ascii="Arial" w:hAnsi="Arial" w:cs="Arial"/>
        </w:rPr>
      </w:pPr>
    </w:p>
    <w:p w14:paraId="07DF445B" w14:textId="77777777" w:rsidR="004B76D1" w:rsidRPr="009F705E" w:rsidRDefault="004B76D1" w:rsidP="00603338">
      <w:pPr>
        <w:pStyle w:val="ListParagraph"/>
        <w:rPr>
          <w:rFonts w:ascii="Arial" w:hAnsi="Arial" w:cs="Arial"/>
        </w:rPr>
      </w:pPr>
    </w:p>
    <w:p w14:paraId="1C083AAB" w14:textId="77777777" w:rsidR="004B76D1" w:rsidRPr="009F705E" w:rsidRDefault="004B76D1" w:rsidP="00603338">
      <w:pPr>
        <w:pStyle w:val="ListParagraph"/>
        <w:rPr>
          <w:rFonts w:ascii="Arial" w:hAnsi="Arial" w:cs="Arial"/>
        </w:rPr>
      </w:pPr>
    </w:p>
    <w:p w14:paraId="05A3597F" w14:textId="77777777" w:rsidR="004B76D1" w:rsidRPr="009F705E" w:rsidRDefault="004B76D1" w:rsidP="00603338">
      <w:pPr>
        <w:pStyle w:val="ListParagraph"/>
        <w:rPr>
          <w:rFonts w:ascii="Arial" w:hAnsi="Arial" w:cs="Arial"/>
        </w:rPr>
      </w:pPr>
    </w:p>
    <w:p w14:paraId="2D1629B5" w14:textId="77777777" w:rsidR="004B76D1" w:rsidRPr="009F705E" w:rsidRDefault="004B76D1" w:rsidP="00603338">
      <w:pPr>
        <w:pStyle w:val="ListParagraph"/>
        <w:rPr>
          <w:rFonts w:ascii="Arial" w:hAnsi="Arial" w:cs="Arial"/>
        </w:rPr>
      </w:pPr>
    </w:p>
    <w:p w14:paraId="3DDC1DE2" w14:textId="35B18EFC" w:rsidR="00EA21E8" w:rsidRPr="00270D15" w:rsidRDefault="004C5C43" w:rsidP="00270D15">
      <w:pPr>
        <w:pStyle w:val="ListParagraph"/>
        <w:rPr>
          <w:rFonts w:ascii="Arial" w:hAnsi="Arial" w:cs="Arial"/>
        </w:rPr>
      </w:pPr>
      <w:r w:rsidRPr="004C5C43">
        <w:lastRenderedPageBreak/>
        <w:drawing>
          <wp:inline distT="0" distB="0" distL="0" distR="0" wp14:anchorId="1C1CF44F" wp14:editId="02337773">
            <wp:extent cx="6479540" cy="710565"/>
            <wp:effectExtent l="0" t="0" r="0" b="0"/>
            <wp:docPr id="186421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79540" cy="710565"/>
                    </a:xfrm>
                    <a:prstGeom prst="rect">
                      <a:avLst/>
                    </a:prstGeom>
                    <a:noFill/>
                    <a:ln>
                      <a:noFill/>
                    </a:ln>
                  </pic:spPr>
                </pic:pic>
              </a:graphicData>
            </a:graphic>
          </wp:inline>
        </w:drawing>
      </w:r>
      <w:r w:rsidR="00270D15">
        <w:rPr>
          <w:rFonts w:ascii="Arial" w:hAnsi="Arial" w:cs="Arial"/>
          <w:b/>
          <w:bCs/>
        </w:rPr>
        <w:t xml:space="preserve">1. </w:t>
      </w:r>
      <w:r w:rsidR="00EA21E8" w:rsidRPr="004C5C43">
        <w:rPr>
          <w:rFonts w:ascii="Arial" w:hAnsi="Arial" w:cs="Arial"/>
          <w:b/>
          <w:bCs/>
        </w:rPr>
        <w:t>Introduction</w:t>
      </w:r>
    </w:p>
    <w:p w14:paraId="40734A62" w14:textId="77777777" w:rsidR="00EA21E8" w:rsidRPr="009F705E" w:rsidRDefault="00EA21E8" w:rsidP="00603338">
      <w:pPr>
        <w:pStyle w:val="ListParagraph"/>
        <w:rPr>
          <w:rFonts w:ascii="Arial" w:hAnsi="Arial" w:cs="Arial"/>
        </w:rPr>
      </w:pPr>
      <w:r w:rsidRPr="009F705E">
        <w:rPr>
          <w:rFonts w:ascii="Arial" w:hAnsi="Arial" w:cs="Arial"/>
        </w:rPr>
        <w:t>The creator economy has become an important part of the global digital economy. It allows individuals to earn income by creating content on social media platforms such as TikTok, YouTube and Instagram. Creators generate revenue through brand sponsorships, advertising, affiliate marketing, subscriptions and online sales. Among these platforms, TikTok has become one of the most successful because its algorithm allows creators to reach large audiences quickly, even without many followers (Influencer Marketing Hub, 2024).</w:t>
      </w:r>
    </w:p>
    <w:p w14:paraId="21F95EEE" w14:textId="77777777" w:rsidR="00EA21E8" w:rsidRPr="009F705E" w:rsidRDefault="00EA21E8" w:rsidP="00603338">
      <w:pPr>
        <w:pStyle w:val="ListParagraph"/>
        <w:rPr>
          <w:rFonts w:ascii="Arial" w:hAnsi="Arial" w:cs="Arial"/>
        </w:rPr>
      </w:pPr>
    </w:p>
    <w:p w14:paraId="76BB9551" w14:textId="77777777" w:rsidR="00EA21E8" w:rsidRPr="009F705E" w:rsidRDefault="00EA21E8" w:rsidP="00603338">
      <w:pPr>
        <w:pStyle w:val="ListParagraph"/>
        <w:rPr>
          <w:rFonts w:ascii="Arial" w:hAnsi="Arial" w:cs="Arial"/>
        </w:rPr>
      </w:pPr>
      <w:r w:rsidRPr="009F705E">
        <w:rPr>
          <w:rFonts w:ascii="Arial" w:hAnsi="Arial" w:cs="Arial"/>
        </w:rPr>
        <w:t>The rapid growth of TikTok has changed how businesses market products and how consumers discover new brands. Many companies now prefer influencer marketing because consumers often trust recommendations from content creators more than traditional advertising (Chaffey and Ellis-Chadwick, 2022). However, creators also face challenges such as changing algorithms, increasing competition, government regulations and ethical concerns surrounding artificial intelligence (AI).</w:t>
      </w:r>
    </w:p>
    <w:p w14:paraId="155C41DC" w14:textId="77777777" w:rsidR="00EA21E8" w:rsidRPr="009F705E" w:rsidRDefault="00EA21E8" w:rsidP="00603338">
      <w:pPr>
        <w:pStyle w:val="ListParagraph"/>
        <w:rPr>
          <w:rFonts w:ascii="Arial" w:hAnsi="Arial" w:cs="Arial"/>
        </w:rPr>
      </w:pPr>
    </w:p>
    <w:p w14:paraId="0F574B19" w14:textId="77777777" w:rsidR="00EA21E8" w:rsidRPr="009F705E" w:rsidRDefault="00EA21E8" w:rsidP="00603338">
      <w:pPr>
        <w:pStyle w:val="ListParagraph"/>
        <w:rPr>
          <w:rFonts w:ascii="Arial" w:hAnsi="Arial" w:cs="Arial"/>
        </w:rPr>
      </w:pPr>
      <w:r w:rsidRPr="009F705E">
        <w:rPr>
          <w:rFonts w:ascii="Arial" w:hAnsi="Arial" w:cs="Arial"/>
        </w:rPr>
        <w:t>This report critically analyses the external factors affecting the creator economy using the STEEPLE framework. TikTok is used as a real-world example to explain how these factors influence creators and businesses. The report also applies Stakeholder Theory (Freeman, 1984), which explains that organisations should consider the interests of everyone affected by their activities. In TikTok’s case, the main stakeholders are creators, audiences, brands, governments and the platform itself.</w:t>
      </w:r>
    </w:p>
    <w:p w14:paraId="22E8BE13" w14:textId="77777777" w:rsidR="00EA21E8" w:rsidRPr="009F705E" w:rsidRDefault="00EA21E8" w:rsidP="00603338">
      <w:pPr>
        <w:pStyle w:val="ListParagraph"/>
        <w:rPr>
          <w:rFonts w:ascii="Arial" w:hAnsi="Arial" w:cs="Arial"/>
        </w:rPr>
      </w:pPr>
    </w:p>
    <w:p w14:paraId="55D09706" w14:textId="77777777" w:rsidR="00EA21E8" w:rsidRPr="009F705E" w:rsidRDefault="00EA21E8" w:rsidP="00603338">
      <w:pPr>
        <w:pStyle w:val="ListParagraph"/>
        <w:rPr>
          <w:rFonts w:ascii="Arial" w:hAnsi="Arial" w:cs="Arial"/>
          <w:b/>
          <w:bCs/>
        </w:rPr>
      </w:pPr>
      <w:r w:rsidRPr="009F705E">
        <w:rPr>
          <w:rFonts w:ascii="Arial" w:hAnsi="Arial" w:cs="Arial"/>
          <w:b/>
          <w:bCs/>
        </w:rPr>
        <w:t>2. STEEPLE Analysis</w:t>
      </w:r>
    </w:p>
    <w:p w14:paraId="3E3E9CE4" w14:textId="77777777" w:rsidR="00EA21E8" w:rsidRPr="009F705E" w:rsidRDefault="00EA21E8" w:rsidP="00603338">
      <w:pPr>
        <w:pStyle w:val="ListParagraph"/>
        <w:rPr>
          <w:rFonts w:ascii="Arial" w:hAnsi="Arial" w:cs="Arial"/>
          <w:b/>
          <w:bCs/>
        </w:rPr>
      </w:pPr>
      <w:r w:rsidRPr="009F705E">
        <w:rPr>
          <w:rFonts w:ascii="Arial" w:hAnsi="Arial" w:cs="Arial"/>
          <w:b/>
          <w:bCs/>
        </w:rPr>
        <w:t>2.1 Social and Technological Factors</w:t>
      </w:r>
    </w:p>
    <w:p w14:paraId="0315BD42" w14:textId="77777777" w:rsidR="00EA21E8" w:rsidRPr="009F705E" w:rsidRDefault="00EA21E8" w:rsidP="00603338">
      <w:pPr>
        <w:pStyle w:val="ListParagraph"/>
        <w:rPr>
          <w:rFonts w:ascii="Arial" w:hAnsi="Arial" w:cs="Arial"/>
        </w:rPr>
      </w:pPr>
      <w:r w:rsidRPr="009F705E">
        <w:rPr>
          <w:rFonts w:ascii="Arial" w:hAnsi="Arial" w:cs="Arial"/>
        </w:rPr>
        <w:t xml:space="preserve">Social media has changed the way people communicate and consume information. TikTok allows users to create short videos that can reach millions of viewers through the For You Page recommendation system. Unlike traditional media, success depends more on content quality and audience engagement than on celebrity status. A good example is </w:t>
      </w:r>
      <w:proofErr w:type="spellStart"/>
      <w:r w:rsidRPr="009F705E">
        <w:rPr>
          <w:rFonts w:ascii="Arial" w:hAnsi="Arial" w:cs="Arial"/>
        </w:rPr>
        <w:t>Khaby</w:t>
      </w:r>
      <w:proofErr w:type="spellEnd"/>
      <w:r w:rsidRPr="009F705E">
        <w:rPr>
          <w:rFonts w:ascii="Arial" w:hAnsi="Arial" w:cs="Arial"/>
        </w:rPr>
        <w:t xml:space="preserve"> Lame, who became one of the world’s most-followed TikTok creators by producing simple comedy videos understood by audiences from different countries.</w:t>
      </w:r>
    </w:p>
    <w:p w14:paraId="740A4C10" w14:textId="77777777" w:rsidR="00EA21E8" w:rsidRPr="009F705E" w:rsidRDefault="00EA21E8" w:rsidP="00603338">
      <w:pPr>
        <w:pStyle w:val="ListParagraph"/>
        <w:rPr>
          <w:rFonts w:ascii="Arial" w:hAnsi="Arial" w:cs="Arial"/>
        </w:rPr>
      </w:pPr>
    </w:p>
    <w:p w14:paraId="4A14FFC5" w14:textId="77777777" w:rsidR="00EA21E8" w:rsidRPr="009F705E" w:rsidRDefault="00EA21E8" w:rsidP="00603338">
      <w:pPr>
        <w:pStyle w:val="ListParagraph"/>
        <w:rPr>
          <w:rFonts w:ascii="Arial" w:hAnsi="Arial" w:cs="Arial"/>
        </w:rPr>
      </w:pPr>
      <w:r w:rsidRPr="009F705E">
        <w:rPr>
          <w:rFonts w:ascii="Arial" w:hAnsi="Arial" w:cs="Arial"/>
        </w:rPr>
        <w:t xml:space="preserve">Consumers also expect creators to be authentic and trustworthy. According to </w:t>
      </w:r>
      <w:proofErr w:type="spellStart"/>
      <w:r w:rsidRPr="009F705E">
        <w:rPr>
          <w:rFonts w:ascii="Arial" w:hAnsi="Arial" w:cs="Arial"/>
        </w:rPr>
        <w:t>Audrezet</w:t>
      </w:r>
      <w:proofErr w:type="spellEnd"/>
      <w:r w:rsidRPr="009F705E">
        <w:rPr>
          <w:rFonts w:ascii="Arial" w:hAnsi="Arial" w:cs="Arial"/>
        </w:rPr>
        <w:t xml:space="preserve">, de </w:t>
      </w:r>
      <w:proofErr w:type="spellStart"/>
      <w:r w:rsidRPr="009F705E">
        <w:rPr>
          <w:rFonts w:ascii="Arial" w:hAnsi="Arial" w:cs="Arial"/>
        </w:rPr>
        <w:t>Kerviler</w:t>
      </w:r>
      <w:proofErr w:type="spellEnd"/>
      <w:r w:rsidRPr="009F705E">
        <w:rPr>
          <w:rFonts w:ascii="Arial" w:hAnsi="Arial" w:cs="Arial"/>
        </w:rPr>
        <w:t xml:space="preserve"> and </w:t>
      </w:r>
      <w:proofErr w:type="spellStart"/>
      <w:r w:rsidRPr="009F705E">
        <w:rPr>
          <w:rFonts w:ascii="Arial" w:hAnsi="Arial" w:cs="Arial"/>
        </w:rPr>
        <w:t>Moulard</w:t>
      </w:r>
      <w:proofErr w:type="spellEnd"/>
      <w:r w:rsidRPr="009F705E">
        <w:rPr>
          <w:rFonts w:ascii="Arial" w:hAnsi="Arial" w:cs="Arial"/>
        </w:rPr>
        <w:t xml:space="preserve"> (2020), authenticity helps influencers build strong relationships with their audiences. However, if creators promote misleading products or fail to disclose sponsored content, they may lose followers and damage their reputation. Therefore, maintaining trust is essential for long-term success.</w:t>
      </w:r>
    </w:p>
    <w:p w14:paraId="22A50003" w14:textId="77777777" w:rsidR="00EA21E8" w:rsidRPr="009F705E" w:rsidRDefault="00EA21E8" w:rsidP="00603338">
      <w:pPr>
        <w:pStyle w:val="ListParagraph"/>
        <w:rPr>
          <w:rFonts w:ascii="Arial" w:hAnsi="Arial" w:cs="Arial"/>
        </w:rPr>
      </w:pPr>
    </w:p>
    <w:p w14:paraId="2EFE2598" w14:textId="77777777" w:rsidR="00EA21E8" w:rsidRPr="009F705E" w:rsidRDefault="00EA21E8" w:rsidP="00603338">
      <w:pPr>
        <w:pStyle w:val="ListParagraph"/>
        <w:rPr>
          <w:rFonts w:ascii="Arial" w:hAnsi="Arial" w:cs="Arial"/>
        </w:rPr>
      </w:pPr>
      <w:r w:rsidRPr="009F705E">
        <w:rPr>
          <w:rFonts w:ascii="Arial" w:hAnsi="Arial" w:cs="Arial"/>
        </w:rPr>
        <w:t>Technology has also transformed content creation. AI tools such as ChatGPT and Canva AI help creators write captions, edit videos and plan content more efficiently. These technologies improve productivity and reduce production costs. However, AI also creates challenges because AI-generated influencers and automated content increase competition for human creators (Dwivedi et al., 2021).</w:t>
      </w:r>
    </w:p>
    <w:p w14:paraId="66F4FC07" w14:textId="77777777" w:rsidR="00EA21E8" w:rsidRPr="009F705E" w:rsidRDefault="00EA21E8" w:rsidP="00603338">
      <w:pPr>
        <w:pStyle w:val="ListParagraph"/>
        <w:rPr>
          <w:rFonts w:ascii="Arial" w:hAnsi="Arial" w:cs="Arial"/>
        </w:rPr>
      </w:pPr>
    </w:p>
    <w:p w14:paraId="5F758124" w14:textId="77777777" w:rsidR="00EA21E8" w:rsidRPr="009F705E" w:rsidRDefault="00EA21E8" w:rsidP="00603338">
      <w:pPr>
        <w:pStyle w:val="ListParagraph"/>
        <w:rPr>
          <w:rFonts w:ascii="Arial" w:hAnsi="Arial" w:cs="Arial"/>
        </w:rPr>
      </w:pPr>
      <w:r w:rsidRPr="009F705E">
        <w:rPr>
          <w:rFonts w:ascii="Arial" w:hAnsi="Arial" w:cs="Arial"/>
        </w:rPr>
        <w:t>Stakeholder Theory explains that TikTok must balance the interests of different groups. Creators want greater visibility and income, audiences expect entertaining and reliable content, brands seek effective advertising, while governments require user safety and data protection (Freeman, 1984). Meeting the needs of these stakeholders is important for TikTok’s long-term success.</w:t>
      </w:r>
    </w:p>
    <w:p w14:paraId="39E831CC" w14:textId="77777777" w:rsidR="00EA21E8" w:rsidRPr="009F705E" w:rsidRDefault="00EA21E8" w:rsidP="00603338">
      <w:pPr>
        <w:pStyle w:val="ListParagraph"/>
        <w:rPr>
          <w:rFonts w:ascii="Arial" w:hAnsi="Arial" w:cs="Arial"/>
        </w:rPr>
      </w:pPr>
    </w:p>
    <w:p w14:paraId="1BCB3248" w14:textId="77777777" w:rsidR="00EA21E8" w:rsidRPr="009F705E" w:rsidRDefault="00EA21E8" w:rsidP="00603338">
      <w:pPr>
        <w:pStyle w:val="ListParagraph"/>
        <w:rPr>
          <w:rFonts w:ascii="Arial" w:hAnsi="Arial" w:cs="Arial"/>
          <w:b/>
          <w:bCs/>
        </w:rPr>
      </w:pPr>
      <w:r w:rsidRPr="009F705E">
        <w:rPr>
          <w:rFonts w:ascii="Arial" w:hAnsi="Arial" w:cs="Arial"/>
          <w:b/>
          <w:bCs/>
        </w:rPr>
        <w:t>2.2 Economic and Environmental Factors</w:t>
      </w:r>
    </w:p>
    <w:p w14:paraId="5D54BF75" w14:textId="77777777" w:rsidR="00EA21E8" w:rsidRPr="009F705E" w:rsidRDefault="00EA21E8" w:rsidP="00603338">
      <w:pPr>
        <w:pStyle w:val="ListParagraph"/>
        <w:rPr>
          <w:rFonts w:ascii="Arial" w:hAnsi="Arial" w:cs="Arial"/>
        </w:rPr>
      </w:pPr>
      <w:r w:rsidRPr="009F705E">
        <w:rPr>
          <w:rFonts w:ascii="Arial" w:hAnsi="Arial" w:cs="Arial"/>
        </w:rPr>
        <w:t>Economic conditions directly affect the creator economy because most creators rely on sponsorships, advertising and consumer spending. During periods of economic growth, companies invest more in influencer marketing. However, during economic downturns, businesses often reduce advertising budgets, making creator income less stable (PwC, 2024).</w:t>
      </w:r>
    </w:p>
    <w:p w14:paraId="1741DA67" w14:textId="77777777" w:rsidR="00EA21E8" w:rsidRPr="009F705E" w:rsidRDefault="00EA21E8" w:rsidP="00603338">
      <w:pPr>
        <w:pStyle w:val="ListParagraph"/>
        <w:rPr>
          <w:rFonts w:ascii="Arial" w:hAnsi="Arial" w:cs="Arial"/>
        </w:rPr>
      </w:pPr>
    </w:p>
    <w:p w14:paraId="54644E4D" w14:textId="77777777" w:rsidR="00EA21E8" w:rsidRPr="009F705E" w:rsidRDefault="00EA21E8" w:rsidP="00603338">
      <w:pPr>
        <w:pStyle w:val="ListParagraph"/>
        <w:rPr>
          <w:rFonts w:ascii="Arial" w:hAnsi="Arial" w:cs="Arial"/>
        </w:rPr>
      </w:pPr>
      <w:r w:rsidRPr="009F705E">
        <w:rPr>
          <w:rFonts w:ascii="Arial" w:hAnsi="Arial" w:cs="Arial"/>
        </w:rPr>
        <w:t>To reduce this risk, many successful TikTok creators diversify their income by selling merchandise, offering online courses, using affiliate marketing or joining subscription platforms. According to Porter’s Competitive Advantage Theory (1985), businesses achieve long-term success by creating value that competitors cannot easily copy. In the creator economy, this means developing a unique personal brand and maintaining strong relationships with followers.</w:t>
      </w:r>
    </w:p>
    <w:p w14:paraId="271CB23F" w14:textId="77777777" w:rsidR="00EA21E8" w:rsidRPr="009F705E" w:rsidRDefault="00EA21E8" w:rsidP="00603338">
      <w:pPr>
        <w:pStyle w:val="ListParagraph"/>
        <w:rPr>
          <w:rFonts w:ascii="Arial" w:hAnsi="Arial" w:cs="Arial"/>
        </w:rPr>
      </w:pPr>
    </w:p>
    <w:p w14:paraId="12EEDF4D" w14:textId="77777777" w:rsidR="00EA21E8" w:rsidRPr="009F705E" w:rsidRDefault="00EA21E8" w:rsidP="00603338">
      <w:pPr>
        <w:pStyle w:val="ListParagraph"/>
        <w:rPr>
          <w:rFonts w:ascii="Arial" w:hAnsi="Arial" w:cs="Arial"/>
        </w:rPr>
      </w:pPr>
      <w:r w:rsidRPr="009F705E">
        <w:rPr>
          <w:rFonts w:ascii="Arial" w:hAnsi="Arial" w:cs="Arial"/>
        </w:rPr>
        <w:t>Environmental issues are becoming increasingly important as consumers expect influencers to promote sustainable lifestyles. For example, some TikTok creators have been criticised for promoting fast-fashion brands because of concerns about waste and pollution. These partnerships may generate income, but they can also damage audience trust if they conflict with consumer values.</w:t>
      </w:r>
    </w:p>
    <w:p w14:paraId="70F93A3A" w14:textId="77777777" w:rsidR="00EA21E8" w:rsidRPr="009F705E" w:rsidRDefault="00EA21E8" w:rsidP="00603338">
      <w:pPr>
        <w:pStyle w:val="ListParagraph"/>
        <w:rPr>
          <w:rFonts w:ascii="Arial" w:hAnsi="Arial" w:cs="Arial"/>
        </w:rPr>
      </w:pPr>
    </w:p>
    <w:p w14:paraId="243BB82F" w14:textId="77777777" w:rsidR="00EA21E8" w:rsidRPr="009F705E" w:rsidRDefault="00EA21E8" w:rsidP="00603338">
      <w:pPr>
        <w:pStyle w:val="ListParagraph"/>
        <w:rPr>
          <w:rFonts w:ascii="Arial" w:hAnsi="Arial" w:cs="Arial"/>
        </w:rPr>
      </w:pPr>
      <w:r w:rsidRPr="009F705E">
        <w:rPr>
          <w:rFonts w:ascii="Arial" w:hAnsi="Arial" w:cs="Arial"/>
        </w:rPr>
        <w:t>Digital platforms also have environmental impacts because data centres and AI technologies require significant amounts of electricity. Although creators have limited control over these systems, they can support sustainability by choosing environmentally responsible brand partnerships and encouraging responsible consumer behaviour.</w:t>
      </w:r>
    </w:p>
    <w:p w14:paraId="2215B952" w14:textId="77777777" w:rsidR="00EA21E8" w:rsidRPr="009F705E" w:rsidRDefault="00EA21E8" w:rsidP="00603338">
      <w:pPr>
        <w:pStyle w:val="ListParagraph"/>
        <w:rPr>
          <w:rFonts w:ascii="Arial" w:hAnsi="Arial" w:cs="Arial"/>
        </w:rPr>
      </w:pPr>
    </w:p>
    <w:p w14:paraId="367334E3" w14:textId="77777777" w:rsidR="00EA21E8" w:rsidRPr="009F705E" w:rsidRDefault="00EA21E8" w:rsidP="00603338">
      <w:pPr>
        <w:pStyle w:val="ListParagraph"/>
        <w:rPr>
          <w:rFonts w:ascii="Arial" w:hAnsi="Arial" w:cs="Arial"/>
          <w:b/>
          <w:bCs/>
        </w:rPr>
      </w:pPr>
      <w:r w:rsidRPr="009F705E">
        <w:rPr>
          <w:rFonts w:ascii="Arial" w:hAnsi="Arial" w:cs="Arial"/>
          <w:b/>
          <w:bCs/>
        </w:rPr>
        <w:t>2.3 Political, Legal and Ethical Factors</w:t>
      </w:r>
    </w:p>
    <w:p w14:paraId="7CC0C7D8" w14:textId="77777777" w:rsidR="00EA21E8" w:rsidRPr="009F705E" w:rsidRDefault="00EA21E8" w:rsidP="00603338">
      <w:pPr>
        <w:pStyle w:val="ListParagraph"/>
        <w:rPr>
          <w:rFonts w:ascii="Arial" w:hAnsi="Arial" w:cs="Arial"/>
        </w:rPr>
      </w:pPr>
      <w:r w:rsidRPr="009F705E">
        <w:rPr>
          <w:rFonts w:ascii="Arial" w:hAnsi="Arial" w:cs="Arial"/>
        </w:rPr>
        <w:t>Political, legal and ethical factors continue to shape the creator economy. One major political issue affecting TikTok is the concern over data privacy and national security. Governments in several countries, including the United States, have considered restricting or banning TikTok because of concerns about how user information is collected and stored (OECD, 2024). These decisions create uncertainty for creators who depend on the platform for their income.</w:t>
      </w:r>
    </w:p>
    <w:p w14:paraId="0ABFB271" w14:textId="77777777" w:rsidR="00EA21E8" w:rsidRPr="009F705E" w:rsidRDefault="00EA21E8" w:rsidP="00603338">
      <w:pPr>
        <w:pStyle w:val="ListParagraph"/>
        <w:rPr>
          <w:rFonts w:ascii="Arial" w:hAnsi="Arial" w:cs="Arial"/>
        </w:rPr>
      </w:pPr>
    </w:p>
    <w:p w14:paraId="772D4E06" w14:textId="71CB0C9D" w:rsidR="00EA21E8" w:rsidRPr="009F705E" w:rsidRDefault="00EA21E8" w:rsidP="00603338">
      <w:pPr>
        <w:pStyle w:val="ListParagraph"/>
        <w:rPr>
          <w:rFonts w:ascii="Arial" w:hAnsi="Arial" w:cs="Arial"/>
        </w:rPr>
      </w:pPr>
      <w:r w:rsidRPr="009F705E">
        <w:rPr>
          <w:rFonts w:ascii="Arial" w:hAnsi="Arial" w:cs="Arial"/>
        </w:rPr>
        <w:t>Legal requirements also influence creators’ activities. In the UK, sponsored content must be clearly identified using labels such as Ad or Paid Partnership. These rules improve transparency and protect consumers from misleading advertising (European Commission, 2022). Copyright laws also require creators to obtain permission before using music, images or videos owned by others.</w:t>
      </w:r>
    </w:p>
    <w:p w14:paraId="20172621" w14:textId="77777777" w:rsidR="00EA21E8" w:rsidRPr="009F705E" w:rsidRDefault="00EA21E8" w:rsidP="00603338">
      <w:pPr>
        <w:pStyle w:val="ListParagraph"/>
        <w:rPr>
          <w:rFonts w:ascii="Arial" w:hAnsi="Arial" w:cs="Arial"/>
        </w:rPr>
      </w:pPr>
    </w:p>
    <w:p w14:paraId="331E93D6" w14:textId="77777777" w:rsidR="00EA21E8" w:rsidRPr="009F705E" w:rsidRDefault="00EA21E8" w:rsidP="00603338">
      <w:pPr>
        <w:pStyle w:val="ListParagraph"/>
        <w:rPr>
          <w:rFonts w:ascii="Arial" w:hAnsi="Arial" w:cs="Arial"/>
        </w:rPr>
      </w:pPr>
      <w:r w:rsidRPr="009F705E">
        <w:rPr>
          <w:rFonts w:ascii="Arial" w:hAnsi="Arial" w:cs="Arial"/>
        </w:rPr>
        <w:lastRenderedPageBreak/>
        <w:t>Ethical behaviour is equally important because trust is essential in influencer marketing. Creators who promote unsafe products or provide false information risk damaging their reputation and losing partnerships with brands. The increasing use of AI-generated content has also raised ethical concerns, making transparency more important than ever.</w:t>
      </w:r>
    </w:p>
    <w:p w14:paraId="371A3609" w14:textId="77777777" w:rsidR="00EA21E8" w:rsidRPr="009F705E" w:rsidRDefault="00EA21E8" w:rsidP="00603338">
      <w:pPr>
        <w:pStyle w:val="ListParagraph"/>
        <w:rPr>
          <w:rFonts w:ascii="Arial" w:hAnsi="Arial" w:cs="Arial"/>
        </w:rPr>
      </w:pPr>
    </w:p>
    <w:p w14:paraId="70E9792E" w14:textId="77777777" w:rsidR="00EA21E8" w:rsidRPr="009F705E" w:rsidRDefault="00EA21E8" w:rsidP="00603338">
      <w:pPr>
        <w:pStyle w:val="ListParagraph"/>
        <w:rPr>
          <w:rFonts w:ascii="Arial" w:hAnsi="Arial" w:cs="Arial"/>
        </w:rPr>
      </w:pPr>
      <w:r w:rsidRPr="009F705E">
        <w:rPr>
          <w:rFonts w:ascii="Arial" w:hAnsi="Arial" w:cs="Arial"/>
        </w:rPr>
        <w:t xml:space="preserve">Overall, TikTok demonstrates how political, legal and ethical factors influence the creator economy. Success depends on creators following regulations, acting responsibly and balancing the expectations of key stakeholders. </w:t>
      </w:r>
    </w:p>
    <w:p w14:paraId="3003CD7C" w14:textId="77777777" w:rsidR="00EA21E8" w:rsidRPr="009F705E" w:rsidRDefault="00EA21E8" w:rsidP="00603338">
      <w:pPr>
        <w:pStyle w:val="ListParagraph"/>
        <w:rPr>
          <w:rFonts w:ascii="Arial" w:hAnsi="Arial" w:cs="Arial"/>
        </w:rPr>
      </w:pPr>
    </w:p>
    <w:p w14:paraId="214C2EC0" w14:textId="47DACD53" w:rsidR="00EA21E8" w:rsidRPr="009F705E" w:rsidRDefault="00EA21E8" w:rsidP="00603338">
      <w:pPr>
        <w:pStyle w:val="ListParagraph"/>
        <w:rPr>
          <w:rFonts w:ascii="Arial" w:hAnsi="Arial" w:cs="Arial"/>
          <w:b/>
          <w:bCs/>
        </w:rPr>
      </w:pPr>
      <w:r w:rsidRPr="009F705E">
        <w:rPr>
          <w:rFonts w:ascii="Arial" w:hAnsi="Arial" w:cs="Arial"/>
          <w:b/>
          <w:bCs/>
        </w:rPr>
        <w:t>3. SWOT Analysis</w:t>
      </w:r>
    </w:p>
    <w:p w14:paraId="02AA52D2" w14:textId="77777777" w:rsidR="00EA21E8" w:rsidRPr="009F705E" w:rsidRDefault="00EA21E8" w:rsidP="00603338">
      <w:pPr>
        <w:pStyle w:val="ListParagraph"/>
        <w:rPr>
          <w:rFonts w:ascii="Arial" w:hAnsi="Arial" w:cs="Arial"/>
        </w:rPr>
      </w:pPr>
      <w:r w:rsidRPr="009F705E">
        <w:rPr>
          <w:rFonts w:ascii="Arial" w:hAnsi="Arial" w:cs="Arial"/>
        </w:rPr>
        <w:t>The STEEPLE analysis shows that TikTok has become one of the most successful platforms in the creator economy. However, the platform also presents several strengths, weaknesses, opportunities and threats that influence creators’ long-term success.</w:t>
      </w:r>
    </w:p>
    <w:p w14:paraId="5B37F850" w14:textId="77777777" w:rsidR="00EA21E8" w:rsidRPr="009F705E" w:rsidRDefault="00EA21E8" w:rsidP="00603338">
      <w:pPr>
        <w:pStyle w:val="ListParagraph"/>
        <w:rPr>
          <w:rFonts w:ascii="Arial" w:hAnsi="Arial" w:cs="Arial"/>
        </w:rPr>
      </w:pPr>
    </w:p>
    <w:p w14:paraId="0D3DED7C" w14:textId="77777777" w:rsidR="00EA21E8" w:rsidRPr="009F705E" w:rsidRDefault="00EA21E8" w:rsidP="00603338">
      <w:pPr>
        <w:pStyle w:val="ListParagraph"/>
        <w:rPr>
          <w:rFonts w:ascii="Arial" w:hAnsi="Arial" w:cs="Arial"/>
        </w:rPr>
      </w:pPr>
      <w:r w:rsidRPr="009F705E">
        <w:rPr>
          <w:rFonts w:ascii="Arial" w:hAnsi="Arial" w:cs="Arial"/>
        </w:rPr>
        <w:t>One of TikTok’s main strengths is its recommendation algorithm, which allows creators to reach large audiences without having millions of followers. This creates opportunities for individuals and small businesses to build their brands quickly. TikTok also provides different ways to generate income, including sponsorships, TikTok Shop, affiliate marketing and live-streaming gifts. These features have encouraged entrepreneurship and increased the popularity of influencer marketing (Influencer Marketing Hub, 2024).</w:t>
      </w:r>
    </w:p>
    <w:p w14:paraId="1BCC5F0D" w14:textId="77777777" w:rsidR="00EA21E8" w:rsidRPr="009F705E" w:rsidRDefault="00EA21E8" w:rsidP="00603338">
      <w:pPr>
        <w:pStyle w:val="ListParagraph"/>
        <w:rPr>
          <w:rFonts w:ascii="Arial" w:hAnsi="Arial" w:cs="Arial"/>
        </w:rPr>
      </w:pPr>
    </w:p>
    <w:p w14:paraId="0A67479F" w14:textId="77777777" w:rsidR="00EA21E8" w:rsidRPr="009F705E" w:rsidRDefault="00EA21E8" w:rsidP="00603338">
      <w:pPr>
        <w:pStyle w:val="ListParagraph"/>
        <w:rPr>
          <w:rFonts w:ascii="Arial" w:hAnsi="Arial" w:cs="Arial"/>
        </w:rPr>
      </w:pPr>
      <w:r w:rsidRPr="009F705E">
        <w:rPr>
          <w:rFonts w:ascii="Arial" w:hAnsi="Arial" w:cs="Arial"/>
        </w:rPr>
        <w:t>Despite these advantages, TikTok has several weaknesses. Many creators rely heavily on the platform’s algorithm, meaning changes can reduce views, engagement and income. The platform is also highly competitive because millions of users upload content every day. As a result, creators experience pressure to post regularly, which may affect their mental health and work-life balance (World Economic Forum, 2024).</w:t>
      </w:r>
    </w:p>
    <w:p w14:paraId="373366B2" w14:textId="77777777" w:rsidR="00EA21E8" w:rsidRPr="009F705E" w:rsidRDefault="00EA21E8" w:rsidP="00603338">
      <w:pPr>
        <w:pStyle w:val="ListParagraph"/>
        <w:rPr>
          <w:rFonts w:ascii="Arial" w:hAnsi="Arial" w:cs="Arial"/>
        </w:rPr>
      </w:pPr>
    </w:p>
    <w:p w14:paraId="49F77C87" w14:textId="77777777" w:rsidR="00EA21E8" w:rsidRPr="009F705E" w:rsidRDefault="00EA21E8" w:rsidP="00603338">
      <w:pPr>
        <w:pStyle w:val="ListParagraph"/>
        <w:rPr>
          <w:rFonts w:ascii="Arial" w:hAnsi="Arial" w:cs="Arial"/>
        </w:rPr>
      </w:pPr>
      <w:r w:rsidRPr="009F705E">
        <w:rPr>
          <w:rFonts w:ascii="Arial" w:hAnsi="Arial" w:cs="Arial"/>
        </w:rPr>
        <w:t>There are also significant opportunities for creators. AI tools continue to improve content production, while businesses are increasing investment in influencer marketing. Creators can also reduce business risk by expanding onto platforms such as YouTube and Instagram or by selling digital products and online courses.</w:t>
      </w:r>
    </w:p>
    <w:p w14:paraId="367113EC" w14:textId="77777777" w:rsidR="00EA21E8" w:rsidRPr="009F705E" w:rsidRDefault="00EA21E8" w:rsidP="00603338">
      <w:pPr>
        <w:pStyle w:val="ListParagraph"/>
        <w:rPr>
          <w:rFonts w:ascii="Arial" w:hAnsi="Arial" w:cs="Arial"/>
        </w:rPr>
      </w:pPr>
    </w:p>
    <w:p w14:paraId="2B160626" w14:textId="77777777" w:rsidR="00EA21E8" w:rsidRPr="009F705E" w:rsidRDefault="00EA21E8" w:rsidP="00603338">
      <w:pPr>
        <w:pStyle w:val="ListParagraph"/>
        <w:rPr>
          <w:rFonts w:ascii="Arial" w:hAnsi="Arial" w:cs="Arial"/>
        </w:rPr>
      </w:pPr>
      <w:r w:rsidRPr="009F705E">
        <w:rPr>
          <w:rFonts w:ascii="Arial" w:hAnsi="Arial" w:cs="Arial"/>
        </w:rPr>
        <w:t>However, TikTok faces several threats. Governments continue to introduce stricter regulations on data privacy, online safety and advertising. Competition from Instagram Reels and YouTube Shorts is also increasing. Furthermore, AI-generated content may reduce the originality of online content and make it harder for creators to maintain audience trust (Dwivedi et al., 2021).</w:t>
      </w:r>
    </w:p>
    <w:p w14:paraId="06F6A93D" w14:textId="77777777" w:rsidR="00EA21E8" w:rsidRPr="009F705E" w:rsidRDefault="00EA21E8" w:rsidP="00603338">
      <w:pPr>
        <w:pStyle w:val="ListParagraph"/>
        <w:rPr>
          <w:rFonts w:ascii="Arial" w:hAnsi="Arial" w:cs="Arial"/>
        </w:rPr>
      </w:pPr>
    </w:p>
    <w:p w14:paraId="3FC73CF0" w14:textId="77777777" w:rsidR="00EA21E8" w:rsidRPr="009F705E" w:rsidRDefault="00EA21E8" w:rsidP="00603338">
      <w:pPr>
        <w:pStyle w:val="ListParagraph"/>
        <w:rPr>
          <w:rFonts w:ascii="Arial" w:hAnsi="Arial" w:cs="Arial"/>
        </w:rPr>
      </w:pPr>
      <w:r w:rsidRPr="009F705E">
        <w:rPr>
          <w:rFonts w:ascii="Arial" w:hAnsi="Arial" w:cs="Arial"/>
        </w:rPr>
        <w:t>Overall, the SWOT analysis suggests that creators should diversify their income and reduce dependence on one platform to achieve long-term success.</w:t>
      </w:r>
    </w:p>
    <w:p w14:paraId="59798A5E" w14:textId="77777777" w:rsidR="00EA21E8" w:rsidRPr="009F705E" w:rsidRDefault="00EA21E8" w:rsidP="00603338">
      <w:pPr>
        <w:pStyle w:val="ListParagraph"/>
        <w:rPr>
          <w:rFonts w:ascii="Arial" w:hAnsi="Arial" w:cs="Arial"/>
        </w:rPr>
      </w:pPr>
    </w:p>
    <w:p w14:paraId="26BE276B" w14:textId="77777777" w:rsidR="00EA21E8" w:rsidRPr="009F705E" w:rsidRDefault="00EA21E8" w:rsidP="00603338">
      <w:pPr>
        <w:pStyle w:val="ListParagraph"/>
        <w:rPr>
          <w:rFonts w:ascii="Arial" w:hAnsi="Arial" w:cs="Arial"/>
          <w:b/>
          <w:bCs/>
        </w:rPr>
      </w:pPr>
      <w:r w:rsidRPr="009F705E">
        <w:rPr>
          <w:rFonts w:ascii="Arial" w:hAnsi="Arial" w:cs="Arial"/>
          <w:b/>
          <w:bCs/>
        </w:rPr>
        <w:t>4. Future Lens: DPSIR Analysis</w:t>
      </w:r>
    </w:p>
    <w:p w14:paraId="67FB0398" w14:textId="77777777" w:rsidR="00EA21E8" w:rsidRPr="009F705E" w:rsidRDefault="00EA21E8" w:rsidP="00603338">
      <w:pPr>
        <w:pStyle w:val="ListParagraph"/>
        <w:rPr>
          <w:rFonts w:ascii="Arial" w:hAnsi="Arial" w:cs="Arial"/>
        </w:rPr>
      </w:pPr>
      <w:r w:rsidRPr="009F705E">
        <w:rPr>
          <w:rFonts w:ascii="Arial" w:hAnsi="Arial" w:cs="Arial"/>
        </w:rPr>
        <w:t>The DPSIR framework explains how the creator economy may develop in the future.</w:t>
      </w:r>
    </w:p>
    <w:p w14:paraId="23C5C240" w14:textId="77777777" w:rsidR="00EA21E8" w:rsidRPr="009F705E" w:rsidRDefault="00EA21E8" w:rsidP="00603338">
      <w:pPr>
        <w:pStyle w:val="ListParagraph"/>
        <w:rPr>
          <w:rFonts w:ascii="Arial" w:hAnsi="Arial" w:cs="Arial"/>
        </w:rPr>
      </w:pPr>
    </w:p>
    <w:p w14:paraId="74B9D788" w14:textId="77777777" w:rsidR="00EA21E8" w:rsidRPr="009F705E" w:rsidRDefault="00EA21E8" w:rsidP="00603338">
      <w:pPr>
        <w:pStyle w:val="ListParagraph"/>
        <w:rPr>
          <w:rFonts w:ascii="Arial" w:hAnsi="Arial" w:cs="Arial"/>
        </w:rPr>
      </w:pPr>
      <w:r w:rsidRPr="009F705E">
        <w:rPr>
          <w:rFonts w:ascii="Arial" w:hAnsi="Arial" w:cs="Arial"/>
        </w:rPr>
        <w:t xml:space="preserve">The main drivers are the increasing use of social media, advances in artificial intelligence and the continued growth of influencer marketing. Businesses prefer digital marketing </w:t>
      </w:r>
      <w:r w:rsidRPr="009F705E">
        <w:rPr>
          <w:rFonts w:ascii="Arial" w:hAnsi="Arial" w:cs="Arial"/>
        </w:rPr>
        <w:lastRenderedPageBreak/>
        <w:t>because it allows them to reach specific audiences more effectively than traditional advertising (Chaffey and Ellis-Chadwick, 2022).</w:t>
      </w:r>
    </w:p>
    <w:p w14:paraId="188E64C9" w14:textId="77777777" w:rsidR="00EA21E8" w:rsidRPr="009F705E" w:rsidRDefault="00EA21E8" w:rsidP="00603338">
      <w:pPr>
        <w:pStyle w:val="ListParagraph"/>
        <w:rPr>
          <w:rFonts w:ascii="Arial" w:hAnsi="Arial" w:cs="Arial"/>
        </w:rPr>
      </w:pPr>
    </w:p>
    <w:p w14:paraId="29BD278C" w14:textId="77777777" w:rsidR="00EA21E8" w:rsidRPr="009F705E" w:rsidRDefault="00EA21E8" w:rsidP="00603338">
      <w:pPr>
        <w:pStyle w:val="ListParagraph"/>
        <w:rPr>
          <w:rFonts w:ascii="Arial" w:hAnsi="Arial" w:cs="Arial"/>
        </w:rPr>
      </w:pPr>
      <w:r w:rsidRPr="009F705E">
        <w:rPr>
          <w:rFonts w:ascii="Arial" w:hAnsi="Arial" w:cs="Arial"/>
        </w:rPr>
        <w:t>These drivers create several pressures, including stronger competition, frequent algorithm updates and increasing government regulation. Audiences also expect creators to produce authentic, transparent and ethical content.</w:t>
      </w:r>
    </w:p>
    <w:p w14:paraId="58A2E5FF" w14:textId="77777777" w:rsidR="00EA21E8" w:rsidRPr="009F705E" w:rsidRDefault="00EA21E8" w:rsidP="00603338">
      <w:pPr>
        <w:pStyle w:val="ListParagraph"/>
        <w:rPr>
          <w:rFonts w:ascii="Arial" w:hAnsi="Arial" w:cs="Arial"/>
        </w:rPr>
      </w:pPr>
    </w:p>
    <w:p w14:paraId="7C5E540E" w14:textId="77777777" w:rsidR="00EA21E8" w:rsidRPr="009F705E" w:rsidRDefault="00EA21E8" w:rsidP="00603338">
      <w:pPr>
        <w:pStyle w:val="ListParagraph"/>
        <w:rPr>
          <w:rFonts w:ascii="Arial" w:hAnsi="Arial" w:cs="Arial"/>
        </w:rPr>
      </w:pPr>
      <w:r w:rsidRPr="009F705E">
        <w:rPr>
          <w:rFonts w:ascii="Arial" w:hAnsi="Arial" w:cs="Arial"/>
        </w:rPr>
        <w:t>The current state of the creator economy is one of rapid growth. TikTok continues to attract creators and businesses, but success now requires skills in marketing, branding and content strategy as well as creativity.</w:t>
      </w:r>
    </w:p>
    <w:p w14:paraId="49CB96EB" w14:textId="77777777" w:rsidR="00EA21E8" w:rsidRPr="009F705E" w:rsidRDefault="00EA21E8" w:rsidP="00603338">
      <w:pPr>
        <w:pStyle w:val="ListParagraph"/>
        <w:rPr>
          <w:rFonts w:ascii="Arial" w:hAnsi="Arial" w:cs="Arial"/>
        </w:rPr>
      </w:pPr>
    </w:p>
    <w:p w14:paraId="22699CB3" w14:textId="77777777" w:rsidR="00EA21E8" w:rsidRPr="009F705E" w:rsidRDefault="00EA21E8" w:rsidP="00603338">
      <w:pPr>
        <w:pStyle w:val="ListParagraph"/>
        <w:rPr>
          <w:rFonts w:ascii="Arial" w:hAnsi="Arial" w:cs="Arial"/>
        </w:rPr>
      </w:pPr>
      <w:r w:rsidRPr="009F705E">
        <w:rPr>
          <w:rFonts w:ascii="Arial" w:hAnsi="Arial" w:cs="Arial"/>
        </w:rPr>
        <w:t>These developments create both positive and negative impacts. TikTok supports entrepreneurship and creates employment opportunities, but many creators experience income uncertainty, burnout and greater competition from AI-generated content. Political concerns about TikTok also create uncertainty for businesses and creators.</w:t>
      </w:r>
    </w:p>
    <w:p w14:paraId="48AD4503" w14:textId="77777777" w:rsidR="00EA21E8" w:rsidRPr="009F705E" w:rsidRDefault="00EA21E8" w:rsidP="00603338">
      <w:pPr>
        <w:pStyle w:val="ListParagraph"/>
        <w:rPr>
          <w:rFonts w:ascii="Arial" w:hAnsi="Arial" w:cs="Arial"/>
        </w:rPr>
      </w:pPr>
    </w:p>
    <w:p w14:paraId="3A3D5098" w14:textId="77777777" w:rsidR="00EA21E8" w:rsidRPr="009F705E" w:rsidRDefault="00EA21E8" w:rsidP="00603338">
      <w:pPr>
        <w:pStyle w:val="ListParagraph"/>
        <w:rPr>
          <w:rFonts w:ascii="Arial" w:hAnsi="Arial" w:cs="Arial"/>
        </w:rPr>
      </w:pPr>
      <w:r w:rsidRPr="009F705E">
        <w:rPr>
          <w:rFonts w:ascii="Arial" w:hAnsi="Arial" w:cs="Arial"/>
        </w:rPr>
        <w:t>Possible responses include stronger regulations that protect consumers while supporting innovation. TikTok should improve transparency about algorithm changes and continue strengthening data protection. Creators should diversify their income, develop new digital skills and build audiences across several platforms to reduce business risk.</w:t>
      </w:r>
    </w:p>
    <w:p w14:paraId="5D499C27" w14:textId="77777777" w:rsidR="00EA21E8" w:rsidRPr="009F705E" w:rsidRDefault="00EA21E8" w:rsidP="00603338">
      <w:pPr>
        <w:pStyle w:val="ListParagraph"/>
        <w:rPr>
          <w:rFonts w:ascii="Arial" w:hAnsi="Arial" w:cs="Arial"/>
        </w:rPr>
      </w:pPr>
    </w:p>
    <w:p w14:paraId="6BF86233" w14:textId="77777777" w:rsidR="00EA21E8" w:rsidRPr="009F705E" w:rsidRDefault="00EA21E8" w:rsidP="00603338">
      <w:pPr>
        <w:pStyle w:val="ListParagraph"/>
        <w:rPr>
          <w:rFonts w:ascii="Arial" w:hAnsi="Arial" w:cs="Arial"/>
          <w:b/>
          <w:bCs/>
        </w:rPr>
      </w:pPr>
      <w:r w:rsidRPr="009F705E">
        <w:rPr>
          <w:rFonts w:ascii="Arial" w:hAnsi="Arial" w:cs="Arial"/>
          <w:b/>
          <w:bCs/>
        </w:rPr>
        <w:t>5. Recommendations</w:t>
      </w:r>
    </w:p>
    <w:p w14:paraId="32DC3D28" w14:textId="77777777" w:rsidR="00EA21E8" w:rsidRPr="009F705E" w:rsidRDefault="00EA21E8" w:rsidP="00603338">
      <w:pPr>
        <w:pStyle w:val="ListParagraph"/>
        <w:rPr>
          <w:rFonts w:ascii="Arial" w:hAnsi="Arial" w:cs="Arial"/>
        </w:rPr>
      </w:pPr>
      <w:r w:rsidRPr="009F705E">
        <w:rPr>
          <w:rFonts w:ascii="Arial" w:hAnsi="Arial" w:cs="Arial"/>
        </w:rPr>
        <w:t>Based on the findings, two recommendations are proposed.</w:t>
      </w:r>
    </w:p>
    <w:p w14:paraId="46230079" w14:textId="77777777" w:rsidR="00EA21E8" w:rsidRPr="009F705E" w:rsidRDefault="00EA21E8" w:rsidP="00603338">
      <w:pPr>
        <w:pStyle w:val="ListParagraph"/>
        <w:rPr>
          <w:rFonts w:ascii="Arial" w:hAnsi="Arial" w:cs="Arial"/>
        </w:rPr>
      </w:pPr>
    </w:p>
    <w:p w14:paraId="47D5ECBC" w14:textId="77777777" w:rsidR="00EA21E8" w:rsidRPr="009F705E" w:rsidRDefault="00EA21E8" w:rsidP="00603338">
      <w:pPr>
        <w:pStyle w:val="ListParagraph"/>
        <w:rPr>
          <w:rFonts w:ascii="Arial" w:hAnsi="Arial" w:cs="Arial"/>
        </w:rPr>
      </w:pPr>
      <w:r w:rsidRPr="009F705E">
        <w:rPr>
          <w:rFonts w:ascii="Arial" w:hAnsi="Arial" w:cs="Arial"/>
        </w:rPr>
        <w:t>First, creators should diversify their income and online presence. Depending only on TikTok increases financial risk because platform changes or government restrictions may reduce audience reach. Expanding to YouTube, Instagram and personal websites while offering products or online courses will create more stable income.</w:t>
      </w:r>
    </w:p>
    <w:p w14:paraId="74E7CCC6" w14:textId="77777777" w:rsidR="00EA21E8" w:rsidRPr="009F705E" w:rsidRDefault="00EA21E8" w:rsidP="00603338">
      <w:pPr>
        <w:pStyle w:val="ListParagraph"/>
        <w:rPr>
          <w:rFonts w:ascii="Arial" w:hAnsi="Arial" w:cs="Arial"/>
        </w:rPr>
      </w:pPr>
    </w:p>
    <w:p w14:paraId="7BA7B805" w14:textId="77777777" w:rsidR="00EA21E8" w:rsidRPr="009F705E" w:rsidRDefault="00EA21E8" w:rsidP="00603338">
      <w:pPr>
        <w:pStyle w:val="ListParagraph"/>
        <w:rPr>
          <w:rFonts w:ascii="Arial" w:hAnsi="Arial" w:cs="Arial"/>
        </w:rPr>
      </w:pPr>
      <w:r w:rsidRPr="009F705E">
        <w:rPr>
          <w:rFonts w:ascii="Arial" w:hAnsi="Arial" w:cs="Arial"/>
        </w:rPr>
        <w:t>Second, TikTok should strengthen relationships with its stakeholders. According to Stakeholder Theory (Freeman, 1984), organisations should consider the interests of everyone affected by their decisions. TikTok should improve communication with creators, protect user data, explain important algorithm updates and encourage transparency in sponsored and AI-generated content. These actions will increase trust among creators, audiences, brands and governments.</w:t>
      </w:r>
    </w:p>
    <w:p w14:paraId="6C4B8DD3" w14:textId="77777777" w:rsidR="00EA21E8" w:rsidRPr="009F705E" w:rsidRDefault="00EA21E8" w:rsidP="00603338">
      <w:pPr>
        <w:pStyle w:val="ListParagraph"/>
        <w:rPr>
          <w:rFonts w:ascii="Arial" w:hAnsi="Arial" w:cs="Arial"/>
        </w:rPr>
      </w:pPr>
    </w:p>
    <w:p w14:paraId="298CDB27" w14:textId="77777777" w:rsidR="00EA21E8" w:rsidRPr="009F705E" w:rsidRDefault="00EA21E8" w:rsidP="00603338">
      <w:pPr>
        <w:pStyle w:val="ListParagraph"/>
        <w:rPr>
          <w:rFonts w:ascii="Arial" w:hAnsi="Arial" w:cs="Arial"/>
          <w:b/>
          <w:bCs/>
        </w:rPr>
      </w:pPr>
      <w:r w:rsidRPr="009F705E">
        <w:rPr>
          <w:rFonts w:ascii="Arial" w:hAnsi="Arial" w:cs="Arial"/>
          <w:b/>
          <w:bCs/>
        </w:rPr>
        <w:t>6. Conclusion</w:t>
      </w:r>
    </w:p>
    <w:p w14:paraId="1BC0389E" w14:textId="77777777" w:rsidR="00EA21E8" w:rsidRPr="009F705E" w:rsidRDefault="00EA21E8" w:rsidP="00603338">
      <w:pPr>
        <w:pStyle w:val="ListParagraph"/>
        <w:rPr>
          <w:rFonts w:ascii="Arial" w:hAnsi="Arial" w:cs="Arial"/>
        </w:rPr>
      </w:pPr>
      <w:r w:rsidRPr="009F705E">
        <w:rPr>
          <w:rFonts w:ascii="Arial" w:hAnsi="Arial" w:cs="Arial"/>
        </w:rPr>
        <w:t>This report analysed the external factors influencing the creator economy by using TikTok as a real-world example. The STEEPLE analysis showed that social, technological, economic, environmental, political, legal and ethical factors all influence how creators build successful businesses.</w:t>
      </w:r>
    </w:p>
    <w:p w14:paraId="3848C9E2" w14:textId="77777777" w:rsidR="00EA21E8" w:rsidRPr="009F705E" w:rsidRDefault="00EA21E8" w:rsidP="00603338">
      <w:pPr>
        <w:pStyle w:val="ListParagraph"/>
        <w:rPr>
          <w:rFonts w:ascii="Arial" w:hAnsi="Arial" w:cs="Arial"/>
        </w:rPr>
      </w:pPr>
    </w:p>
    <w:p w14:paraId="5B75BDB0" w14:textId="77777777" w:rsidR="00EA21E8" w:rsidRPr="009F705E" w:rsidRDefault="00EA21E8" w:rsidP="00603338">
      <w:pPr>
        <w:pStyle w:val="ListParagraph"/>
        <w:rPr>
          <w:rFonts w:ascii="Arial" w:hAnsi="Arial" w:cs="Arial"/>
        </w:rPr>
      </w:pPr>
      <w:r w:rsidRPr="009F705E">
        <w:rPr>
          <w:rFonts w:ascii="Arial" w:hAnsi="Arial" w:cs="Arial"/>
        </w:rPr>
        <w:t xml:space="preserve">The SWOT analysis found that TikTok’s innovative algorithm, global audience and multiple income opportunities are important strengths. However, dependence on platform algorithms, increasing competition and stricter regulations remain significant challenges. The DPSIR analysis suggests that the creator economy will continue growing because of technological innovation and increasing investment in influencer marketing. </w:t>
      </w:r>
      <w:r w:rsidRPr="009F705E">
        <w:rPr>
          <w:rFonts w:ascii="Arial" w:hAnsi="Arial" w:cs="Arial"/>
        </w:rPr>
        <w:lastRenderedPageBreak/>
        <w:t>Nevertheless, creators and platforms must adapt to changing regulations, consumer expectations and new technologies.</w:t>
      </w:r>
    </w:p>
    <w:p w14:paraId="4EFAF9EE" w14:textId="77777777" w:rsidR="00EA21E8" w:rsidRPr="009F705E" w:rsidRDefault="00EA21E8" w:rsidP="00603338">
      <w:pPr>
        <w:pStyle w:val="ListParagraph"/>
        <w:rPr>
          <w:rFonts w:ascii="Arial" w:hAnsi="Arial" w:cs="Arial"/>
        </w:rPr>
      </w:pPr>
    </w:p>
    <w:p w14:paraId="50DFB6B1" w14:textId="0D52F602" w:rsidR="006D608E" w:rsidRPr="009F705E" w:rsidRDefault="00EA21E8" w:rsidP="00603338">
      <w:pPr>
        <w:pStyle w:val="ListParagraph"/>
        <w:rPr>
          <w:rFonts w:ascii="Arial" w:hAnsi="Arial" w:cs="Arial"/>
        </w:rPr>
      </w:pPr>
      <w:r w:rsidRPr="009F705E">
        <w:rPr>
          <w:rFonts w:ascii="Arial" w:hAnsi="Arial" w:cs="Arial"/>
        </w:rPr>
        <w:t>In conclusion, TikTok will remain an important platform within the creator economy, but sustainable success depends on balancing the interests of key stakeholders, maintaining ethical standards and continuously adapting to changes in the digital environment.</w:t>
      </w:r>
    </w:p>
    <w:p w14:paraId="43BF0E24" w14:textId="77777777" w:rsidR="00884D72" w:rsidRPr="009F705E" w:rsidRDefault="00884D72" w:rsidP="00603338">
      <w:pPr>
        <w:pStyle w:val="ListParagraph"/>
        <w:rPr>
          <w:rFonts w:ascii="Arial" w:hAnsi="Arial" w:cs="Arial"/>
        </w:rPr>
      </w:pPr>
    </w:p>
    <w:p w14:paraId="53D02167" w14:textId="66F83EA7" w:rsidR="00884D72" w:rsidRPr="009F705E" w:rsidRDefault="00884D72" w:rsidP="00884D72">
      <w:pPr>
        <w:pStyle w:val="ListParagraph"/>
        <w:rPr>
          <w:rFonts w:ascii="Arial" w:hAnsi="Arial" w:cs="Arial"/>
        </w:rPr>
      </w:pPr>
      <w:r w:rsidRPr="009F705E">
        <w:rPr>
          <w:rFonts w:ascii="Arial" w:hAnsi="Arial" w:cs="Arial"/>
        </w:rPr>
        <w:t>References List:</w:t>
      </w:r>
    </w:p>
    <w:p w14:paraId="52037F78" w14:textId="77777777" w:rsidR="00884D72" w:rsidRPr="009F705E" w:rsidRDefault="00884D72" w:rsidP="00884D72">
      <w:pPr>
        <w:pStyle w:val="ListParagraph"/>
        <w:rPr>
          <w:rFonts w:ascii="Arial" w:hAnsi="Arial" w:cs="Arial"/>
        </w:rPr>
      </w:pPr>
    </w:p>
    <w:p w14:paraId="2EC46742" w14:textId="77777777" w:rsidR="009F705E" w:rsidRPr="009F705E" w:rsidRDefault="009F705E" w:rsidP="009F705E">
      <w:pPr>
        <w:pStyle w:val="ListParagraph"/>
        <w:rPr>
          <w:rFonts w:ascii="Arial" w:hAnsi="Arial" w:cs="Arial"/>
        </w:rPr>
      </w:pPr>
      <w:proofErr w:type="spellStart"/>
      <w:r w:rsidRPr="009F705E">
        <w:rPr>
          <w:rFonts w:ascii="Arial" w:hAnsi="Arial" w:cs="Arial"/>
        </w:rPr>
        <w:t>Audrezet</w:t>
      </w:r>
      <w:proofErr w:type="spellEnd"/>
      <w:r w:rsidRPr="009F705E">
        <w:rPr>
          <w:rFonts w:ascii="Arial" w:hAnsi="Arial" w:cs="Arial"/>
        </w:rPr>
        <w:t xml:space="preserve">, A., de </w:t>
      </w:r>
      <w:proofErr w:type="spellStart"/>
      <w:r w:rsidRPr="009F705E">
        <w:rPr>
          <w:rFonts w:ascii="Arial" w:hAnsi="Arial" w:cs="Arial"/>
        </w:rPr>
        <w:t>Kerviler</w:t>
      </w:r>
      <w:proofErr w:type="spellEnd"/>
      <w:r w:rsidRPr="009F705E">
        <w:rPr>
          <w:rFonts w:ascii="Arial" w:hAnsi="Arial" w:cs="Arial"/>
        </w:rPr>
        <w:t xml:space="preserve">, G. and </w:t>
      </w:r>
      <w:proofErr w:type="spellStart"/>
      <w:r w:rsidRPr="009F705E">
        <w:rPr>
          <w:rFonts w:ascii="Arial" w:hAnsi="Arial" w:cs="Arial"/>
        </w:rPr>
        <w:t>Moulard</w:t>
      </w:r>
      <w:proofErr w:type="spellEnd"/>
      <w:r w:rsidRPr="009F705E">
        <w:rPr>
          <w:rFonts w:ascii="Arial" w:hAnsi="Arial" w:cs="Arial"/>
        </w:rPr>
        <w:t>, J.G. (2020) ‘Authenticity under threat: When social media influencers need to go beyond self-presentation’, </w:t>
      </w:r>
      <w:r w:rsidRPr="009F705E">
        <w:rPr>
          <w:rFonts w:ascii="Arial" w:hAnsi="Arial" w:cs="Arial"/>
          <w:i/>
          <w:iCs/>
        </w:rPr>
        <w:t>Journal of Business Research</w:t>
      </w:r>
      <w:r w:rsidRPr="009F705E">
        <w:rPr>
          <w:rFonts w:ascii="Arial" w:hAnsi="Arial" w:cs="Arial"/>
        </w:rPr>
        <w:t>, 117, pp. 557–569.</w:t>
      </w:r>
    </w:p>
    <w:p w14:paraId="3FBA2944" w14:textId="77777777" w:rsidR="009F705E" w:rsidRPr="009F705E" w:rsidRDefault="009F705E" w:rsidP="009F705E">
      <w:pPr>
        <w:pStyle w:val="ListParagraph"/>
        <w:rPr>
          <w:rFonts w:ascii="Arial" w:hAnsi="Arial" w:cs="Arial"/>
        </w:rPr>
      </w:pPr>
    </w:p>
    <w:p w14:paraId="63CDEAD2" w14:textId="77777777" w:rsidR="009F705E" w:rsidRPr="009F705E" w:rsidRDefault="009F705E" w:rsidP="009F705E">
      <w:pPr>
        <w:pStyle w:val="ListParagraph"/>
        <w:rPr>
          <w:rFonts w:ascii="Arial" w:hAnsi="Arial" w:cs="Arial"/>
        </w:rPr>
      </w:pPr>
      <w:r w:rsidRPr="009F705E">
        <w:rPr>
          <w:rFonts w:ascii="Arial" w:hAnsi="Arial" w:cs="Arial"/>
        </w:rPr>
        <w:t>Chaffey, D. and Ellis-Chadwick, F. (2022) </w:t>
      </w:r>
      <w:r w:rsidRPr="009F705E">
        <w:rPr>
          <w:rFonts w:ascii="Arial" w:hAnsi="Arial" w:cs="Arial"/>
          <w:i/>
          <w:iCs/>
        </w:rPr>
        <w:t>Digital Marketing: Strategy, Implementation and Practice</w:t>
      </w:r>
      <w:r w:rsidRPr="009F705E">
        <w:rPr>
          <w:rFonts w:ascii="Arial" w:hAnsi="Arial" w:cs="Arial"/>
        </w:rPr>
        <w:t xml:space="preserve">. 8th </w:t>
      </w:r>
      <w:proofErr w:type="spellStart"/>
      <w:r w:rsidRPr="009F705E">
        <w:rPr>
          <w:rFonts w:ascii="Arial" w:hAnsi="Arial" w:cs="Arial"/>
        </w:rPr>
        <w:t>edn</w:t>
      </w:r>
      <w:proofErr w:type="spellEnd"/>
      <w:r w:rsidRPr="009F705E">
        <w:rPr>
          <w:rFonts w:ascii="Arial" w:hAnsi="Arial" w:cs="Arial"/>
        </w:rPr>
        <w:t>. Harlow: Pearson.</w:t>
      </w:r>
    </w:p>
    <w:p w14:paraId="6DB66150" w14:textId="77777777" w:rsidR="009F705E" w:rsidRPr="009F705E" w:rsidRDefault="009F705E" w:rsidP="009F705E">
      <w:pPr>
        <w:pStyle w:val="ListParagraph"/>
        <w:rPr>
          <w:rFonts w:ascii="Arial" w:hAnsi="Arial" w:cs="Arial"/>
        </w:rPr>
      </w:pPr>
    </w:p>
    <w:p w14:paraId="08C030E7" w14:textId="77777777" w:rsidR="009F705E" w:rsidRPr="009F705E" w:rsidRDefault="009F705E" w:rsidP="009F705E">
      <w:pPr>
        <w:pStyle w:val="ListParagraph"/>
        <w:rPr>
          <w:rFonts w:ascii="Arial" w:hAnsi="Arial" w:cs="Arial"/>
        </w:rPr>
      </w:pPr>
      <w:r w:rsidRPr="009F705E">
        <w:rPr>
          <w:rFonts w:ascii="Arial" w:hAnsi="Arial" w:cs="Arial"/>
        </w:rPr>
        <w:t>Deloitte (2024) </w:t>
      </w:r>
      <w:r w:rsidRPr="009F705E">
        <w:rPr>
          <w:rFonts w:ascii="Arial" w:hAnsi="Arial" w:cs="Arial"/>
          <w:i/>
          <w:iCs/>
        </w:rPr>
        <w:t>2024 Digital Media Trends Survey</w:t>
      </w:r>
      <w:r w:rsidRPr="009F705E">
        <w:rPr>
          <w:rFonts w:ascii="Arial" w:hAnsi="Arial" w:cs="Arial"/>
        </w:rPr>
        <w:t>. Available at: </w:t>
      </w:r>
      <w:hyperlink r:id="rId7" w:tooltip="https://www.deloitte.com" w:history="1">
        <w:r w:rsidRPr="009F705E">
          <w:rPr>
            <w:rStyle w:val="Hyperlink"/>
            <w:rFonts w:ascii="Arial" w:hAnsi="Arial" w:cs="Arial"/>
          </w:rPr>
          <w:t>https://www.deloitte.com</w:t>
        </w:r>
      </w:hyperlink>
      <w:r w:rsidRPr="009F705E">
        <w:rPr>
          <w:rFonts w:ascii="Arial" w:hAnsi="Arial" w:cs="Arial"/>
        </w:rPr>
        <w:t> (Accessed: 8 July 2026).</w:t>
      </w:r>
    </w:p>
    <w:p w14:paraId="5020C4B1" w14:textId="77777777" w:rsidR="009F705E" w:rsidRPr="009F705E" w:rsidRDefault="009F705E" w:rsidP="009F705E">
      <w:pPr>
        <w:pStyle w:val="ListParagraph"/>
        <w:rPr>
          <w:rFonts w:ascii="Arial" w:hAnsi="Arial" w:cs="Arial"/>
        </w:rPr>
      </w:pPr>
    </w:p>
    <w:p w14:paraId="14268BAD" w14:textId="77777777" w:rsidR="009F705E" w:rsidRPr="009F705E" w:rsidRDefault="009F705E" w:rsidP="009F705E">
      <w:pPr>
        <w:pStyle w:val="ListParagraph"/>
        <w:rPr>
          <w:rFonts w:ascii="Arial" w:hAnsi="Arial" w:cs="Arial"/>
        </w:rPr>
      </w:pPr>
      <w:r w:rsidRPr="009F705E">
        <w:rPr>
          <w:rFonts w:ascii="Arial" w:hAnsi="Arial" w:cs="Arial"/>
        </w:rPr>
        <w:t>European Commission (2022) </w:t>
      </w:r>
      <w:r w:rsidRPr="009F705E">
        <w:rPr>
          <w:rFonts w:ascii="Arial" w:hAnsi="Arial" w:cs="Arial"/>
          <w:i/>
          <w:iCs/>
        </w:rPr>
        <w:t>The Digital Services Act Package</w:t>
      </w:r>
      <w:r w:rsidRPr="009F705E">
        <w:rPr>
          <w:rFonts w:ascii="Arial" w:hAnsi="Arial" w:cs="Arial"/>
        </w:rPr>
        <w:t>. Available at: </w:t>
      </w:r>
      <w:hyperlink r:id="rId8" w:tooltip="https://digital-strategy.ec.europa.eu" w:history="1">
        <w:r w:rsidRPr="009F705E">
          <w:rPr>
            <w:rStyle w:val="Hyperlink"/>
            <w:rFonts w:ascii="Arial" w:hAnsi="Arial" w:cs="Arial"/>
          </w:rPr>
          <w:t>https://digital-strategy.ec.europa.eu</w:t>
        </w:r>
      </w:hyperlink>
      <w:r w:rsidRPr="009F705E">
        <w:rPr>
          <w:rFonts w:ascii="Arial" w:hAnsi="Arial" w:cs="Arial"/>
        </w:rPr>
        <w:t> (Accessed: 8 July 2026).</w:t>
      </w:r>
    </w:p>
    <w:p w14:paraId="25C9295E" w14:textId="77777777" w:rsidR="009F705E" w:rsidRPr="009F705E" w:rsidRDefault="009F705E" w:rsidP="009F705E">
      <w:pPr>
        <w:pStyle w:val="ListParagraph"/>
        <w:rPr>
          <w:rFonts w:ascii="Arial" w:hAnsi="Arial" w:cs="Arial"/>
        </w:rPr>
      </w:pPr>
      <w:r w:rsidRPr="009F705E">
        <w:rPr>
          <w:rFonts w:ascii="Arial" w:hAnsi="Arial" w:cs="Arial"/>
        </w:rPr>
        <w:t xml:space="preserve">             Freeman, R.E. (1984) </w:t>
      </w:r>
      <w:r w:rsidRPr="009F705E">
        <w:rPr>
          <w:rFonts w:ascii="Arial" w:hAnsi="Arial" w:cs="Arial"/>
          <w:i/>
          <w:iCs/>
        </w:rPr>
        <w:t>Strategic Management: A Stakeholder Approach</w:t>
      </w:r>
      <w:r w:rsidRPr="009F705E">
        <w:rPr>
          <w:rFonts w:ascii="Arial" w:hAnsi="Arial" w:cs="Arial"/>
        </w:rPr>
        <w:t>. Boston:    Pitmen.</w:t>
      </w:r>
    </w:p>
    <w:p w14:paraId="3144B37F" w14:textId="77777777" w:rsidR="009F705E" w:rsidRPr="009F705E" w:rsidRDefault="009F705E" w:rsidP="009F705E">
      <w:pPr>
        <w:pStyle w:val="ListParagraph"/>
        <w:rPr>
          <w:rFonts w:ascii="Arial" w:hAnsi="Arial" w:cs="Arial"/>
        </w:rPr>
      </w:pPr>
      <w:r w:rsidRPr="009F705E">
        <w:rPr>
          <w:rFonts w:ascii="Arial" w:hAnsi="Arial" w:cs="Arial"/>
        </w:rPr>
        <w:t>Goldman Sachs (2023) </w:t>
      </w:r>
      <w:r w:rsidRPr="009F705E">
        <w:rPr>
          <w:rFonts w:ascii="Arial" w:hAnsi="Arial" w:cs="Arial"/>
          <w:i/>
          <w:iCs/>
        </w:rPr>
        <w:t>The Creator Economy Could Approach Half-a-Trillion Dollars by 2027</w:t>
      </w:r>
      <w:r w:rsidRPr="009F705E">
        <w:rPr>
          <w:rFonts w:ascii="Arial" w:hAnsi="Arial" w:cs="Arial"/>
        </w:rPr>
        <w:t>. Available at: </w:t>
      </w:r>
      <w:hyperlink r:id="rId9" w:tooltip="https://www.goldmansachs.com" w:history="1">
        <w:r w:rsidRPr="009F705E">
          <w:rPr>
            <w:rStyle w:val="Hyperlink"/>
            <w:rFonts w:ascii="Arial" w:hAnsi="Arial" w:cs="Arial"/>
          </w:rPr>
          <w:t>https://www.goldmansachs.com</w:t>
        </w:r>
      </w:hyperlink>
      <w:r w:rsidRPr="009F705E">
        <w:rPr>
          <w:rFonts w:ascii="Arial" w:hAnsi="Arial" w:cs="Arial"/>
        </w:rPr>
        <w:t> (Accessed: 8 July 2026).</w:t>
      </w:r>
    </w:p>
    <w:p w14:paraId="33A6D964" w14:textId="77777777" w:rsidR="009F705E" w:rsidRPr="009F705E" w:rsidRDefault="009F705E" w:rsidP="009F705E">
      <w:pPr>
        <w:pStyle w:val="ListParagraph"/>
        <w:rPr>
          <w:rFonts w:ascii="Arial" w:hAnsi="Arial" w:cs="Arial"/>
        </w:rPr>
      </w:pPr>
      <w:r w:rsidRPr="009F705E">
        <w:rPr>
          <w:rFonts w:ascii="Arial" w:hAnsi="Arial" w:cs="Arial"/>
        </w:rPr>
        <w:t>Hootsuite (2024) </w:t>
      </w:r>
      <w:r w:rsidRPr="009F705E">
        <w:rPr>
          <w:rFonts w:ascii="Arial" w:hAnsi="Arial" w:cs="Arial"/>
          <w:i/>
          <w:iCs/>
        </w:rPr>
        <w:t>Social Media Trends 2024</w:t>
      </w:r>
      <w:r w:rsidRPr="009F705E">
        <w:rPr>
          <w:rFonts w:ascii="Arial" w:hAnsi="Arial" w:cs="Arial"/>
        </w:rPr>
        <w:t>. Available at: </w:t>
      </w:r>
      <w:hyperlink r:id="rId10" w:tooltip="https://www.hootsuite.com" w:history="1">
        <w:r w:rsidRPr="009F705E">
          <w:rPr>
            <w:rStyle w:val="Hyperlink"/>
            <w:rFonts w:ascii="Arial" w:hAnsi="Arial" w:cs="Arial"/>
          </w:rPr>
          <w:t>https://www.hootsuite.com</w:t>
        </w:r>
      </w:hyperlink>
      <w:r w:rsidRPr="009F705E">
        <w:rPr>
          <w:rFonts w:ascii="Arial" w:hAnsi="Arial" w:cs="Arial"/>
        </w:rPr>
        <w:t> (Accessed: 8 July 2026).</w:t>
      </w:r>
    </w:p>
    <w:p w14:paraId="22EEAB65" w14:textId="77777777" w:rsidR="009F705E" w:rsidRPr="009F705E" w:rsidRDefault="009F705E" w:rsidP="009F705E">
      <w:pPr>
        <w:pStyle w:val="ListParagraph"/>
        <w:rPr>
          <w:rFonts w:ascii="Arial" w:hAnsi="Arial" w:cs="Arial"/>
        </w:rPr>
      </w:pPr>
      <w:r w:rsidRPr="009F705E">
        <w:rPr>
          <w:rFonts w:ascii="Arial" w:hAnsi="Arial" w:cs="Arial"/>
        </w:rPr>
        <w:t>Influencer Marketing Hub (2024) </w:t>
      </w:r>
      <w:r w:rsidRPr="009F705E">
        <w:rPr>
          <w:rFonts w:ascii="Arial" w:hAnsi="Arial" w:cs="Arial"/>
          <w:i/>
          <w:iCs/>
        </w:rPr>
        <w:t>The State of Influencer Marketing Benchmark Report 2024</w:t>
      </w:r>
      <w:r w:rsidRPr="009F705E">
        <w:rPr>
          <w:rFonts w:ascii="Arial" w:hAnsi="Arial" w:cs="Arial"/>
        </w:rPr>
        <w:t>. Available at: </w:t>
      </w:r>
      <w:hyperlink r:id="rId11" w:tooltip="https://influencermarketinghub.com" w:history="1">
        <w:r w:rsidRPr="009F705E">
          <w:rPr>
            <w:rStyle w:val="Hyperlink"/>
            <w:rFonts w:ascii="Arial" w:hAnsi="Arial" w:cs="Arial"/>
          </w:rPr>
          <w:t>https://influencermarketinghub.com</w:t>
        </w:r>
      </w:hyperlink>
      <w:r w:rsidRPr="009F705E">
        <w:rPr>
          <w:rFonts w:ascii="Arial" w:hAnsi="Arial" w:cs="Arial"/>
        </w:rPr>
        <w:t> (Accessed: 8 July 2026).</w:t>
      </w:r>
    </w:p>
    <w:p w14:paraId="393201E8" w14:textId="77777777" w:rsidR="009F705E" w:rsidRPr="009F705E" w:rsidRDefault="009F705E" w:rsidP="009F705E">
      <w:pPr>
        <w:pStyle w:val="ListParagraph"/>
        <w:rPr>
          <w:rFonts w:ascii="Arial" w:hAnsi="Arial" w:cs="Arial"/>
        </w:rPr>
      </w:pPr>
      <w:r w:rsidRPr="009F705E">
        <w:rPr>
          <w:rFonts w:ascii="Arial" w:hAnsi="Arial" w:cs="Arial"/>
        </w:rPr>
        <w:t>Kaplan, A.M. and Haenlein, M. (2010) ‘Users of the world, unite! The challenges and opportunities of social media’, </w:t>
      </w:r>
      <w:r w:rsidRPr="009F705E">
        <w:rPr>
          <w:rFonts w:ascii="Arial" w:hAnsi="Arial" w:cs="Arial"/>
          <w:i/>
          <w:iCs/>
        </w:rPr>
        <w:t>Business Horizons</w:t>
      </w:r>
      <w:r w:rsidRPr="009F705E">
        <w:rPr>
          <w:rFonts w:ascii="Arial" w:hAnsi="Arial" w:cs="Arial"/>
        </w:rPr>
        <w:t>, 53(1), pp. 59–68.</w:t>
      </w:r>
    </w:p>
    <w:p w14:paraId="4E7FEE4F" w14:textId="77777777" w:rsidR="009F705E" w:rsidRPr="009F705E" w:rsidRDefault="009F705E" w:rsidP="009F705E">
      <w:pPr>
        <w:pStyle w:val="ListParagraph"/>
        <w:rPr>
          <w:rFonts w:ascii="Arial" w:hAnsi="Arial" w:cs="Arial"/>
        </w:rPr>
      </w:pPr>
      <w:r w:rsidRPr="009F705E">
        <w:rPr>
          <w:rFonts w:ascii="Arial" w:hAnsi="Arial" w:cs="Arial"/>
        </w:rPr>
        <w:t>Kotler, P. and Keller, K.L. (2022) </w:t>
      </w:r>
      <w:r w:rsidRPr="009F705E">
        <w:rPr>
          <w:rFonts w:ascii="Arial" w:hAnsi="Arial" w:cs="Arial"/>
          <w:i/>
          <w:iCs/>
        </w:rPr>
        <w:t>Marketing Management</w:t>
      </w:r>
      <w:r w:rsidRPr="009F705E">
        <w:rPr>
          <w:rFonts w:ascii="Arial" w:hAnsi="Arial" w:cs="Arial"/>
        </w:rPr>
        <w:t xml:space="preserve">. 16th </w:t>
      </w:r>
      <w:proofErr w:type="spellStart"/>
      <w:r w:rsidRPr="009F705E">
        <w:rPr>
          <w:rFonts w:ascii="Arial" w:hAnsi="Arial" w:cs="Arial"/>
        </w:rPr>
        <w:t>edn</w:t>
      </w:r>
      <w:proofErr w:type="spellEnd"/>
      <w:r w:rsidRPr="009F705E">
        <w:rPr>
          <w:rFonts w:ascii="Arial" w:hAnsi="Arial" w:cs="Arial"/>
        </w:rPr>
        <w:t>. Harlow: Pearson.</w:t>
      </w:r>
    </w:p>
    <w:p w14:paraId="1CE61C0D" w14:textId="77777777" w:rsidR="009F705E" w:rsidRPr="009F705E" w:rsidRDefault="009F705E" w:rsidP="009F705E">
      <w:pPr>
        <w:pStyle w:val="ListParagraph"/>
        <w:rPr>
          <w:rFonts w:ascii="Arial" w:hAnsi="Arial" w:cs="Arial"/>
        </w:rPr>
      </w:pPr>
      <w:r w:rsidRPr="009F705E">
        <w:rPr>
          <w:rFonts w:ascii="Arial" w:hAnsi="Arial" w:cs="Arial"/>
        </w:rPr>
        <w:t>OECD (2024) </w:t>
      </w:r>
      <w:r w:rsidRPr="009F705E">
        <w:rPr>
          <w:rFonts w:ascii="Arial" w:hAnsi="Arial" w:cs="Arial"/>
          <w:i/>
          <w:iCs/>
        </w:rPr>
        <w:t>OECD Digital Economy Outlook 2024</w:t>
      </w:r>
      <w:r w:rsidRPr="009F705E">
        <w:rPr>
          <w:rFonts w:ascii="Arial" w:hAnsi="Arial" w:cs="Arial"/>
        </w:rPr>
        <w:t>. Paris: OECD Publishing.</w:t>
      </w:r>
    </w:p>
    <w:p w14:paraId="42CEDFE9" w14:textId="77777777" w:rsidR="009F705E" w:rsidRPr="009F705E" w:rsidRDefault="009F705E" w:rsidP="009F705E">
      <w:pPr>
        <w:pStyle w:val="ListParagraph"/>
        <w:rPr>
          <w:rFonts w:ascii="Arial" w:hAnsi="Arial" w:cs="Arial"/>
        </w:rPr>
      </w:pPr>
      <w:r w:rsidRPr="009F705E">
        <w:rPr>
          <w:rFonts w:ascii="Arial" w:hAnsi="Arial" w:cs="Arial"/>
        </w:rPr>
        <w:t>Porter, M.E. (1985) </w:t>
      </w:r>
      <w:r w:rsidRPr="009F705E">
        <w:rPr>
          <w:rFonts w:ascii="Arial" w:hAnsi="Arial" w:cs="Arial"/>
          <w:i/>
          <w:iCs/>
        </w:rPr>
        <w:t>Competitive Advantage: Creating and Sustaining Superior Performance</w:t>
      </w:r>
      <w:r w:rsidRPr="009F705E">
        <w:rPr>
          <w:rFonts w:ascii="Arial" w:hAnsi="Arial" w:cs="Arial"/>
        </w:rPr>
        <w:t>. New York: Free Press.</w:t>
      </w:r>
    </w:p>
    <w:p w14:paraId="1570C889" w14:textId="77777777" w:rsidR="009F705E" w:rsidRPr="009F705E" w:rsidRDefault="009F705E" w:rsidP="009F705E">
      <w:pPr>
        <w:pStyle w:val="ListParagraph"/>
        <w:rPr>
          <w:rFonts w:ascii="Arial" w:hAnsi="Arial" w:cs="Arial"/>
        </w:rPr>
      </w:pPr>
      <w:r w:rsidRPr="009F705E">
        <w:rPr>
          <w:rFonts w:ascii="Arial" w:hAnsi="Arial" w:cs="Arial"/>
        </w:rPr>
        <w:t>PwC (2024) </w:t>
      </w:r>
      <w:r w:rsidRPr="009F705E">
        <w:rPr>
          <w:rFonts w:ascii="Arial" w:hAnsi="Arial" w:cs="Arial"/>
          <w:i/>
          <w:iCs/>
        </w:rPr>
        <w:t>Global Entertainment and Media Outlook 2024–2028</w:t>
      </w:r>
      <w:r w:rsidRPr="009F705E">
        <w:rPr>
          <w:rFonts w:ascii="Arial" w:hAnsi="Arial" w:cs="Arial"/>
        </w:rPr>
        <w:t>. Available at: </w:t>
      </w:r>
      <w:hyperlink r:id="rId12" w:tooltip="https://www.pwc.com" w:history="1">
        <w:r w:rsidRPr="009F705E">
          <w:rPr>
            <w:rStyle w:val="Hyperlink"/>
            <w:rFonts w:ascii="Arial" w:hAnsi="Arial" w:cs="Arial"/>
          </w:rPr>
          <w:t>https://www.pwc.com</w:t>
        </w:r>
      </w:hyperlink>
      <w:r w:rsidRPr="009F705E">
        <w:rPr>
          <w:rFonts w:ascii="Arial" w:hAnsi="Arial" w:cs="Arial"/>
        </w:rPr>
        <w:t> (Accessed: 8 July 2026).</w:t>
      </w:r>
    </w:p>
    <w:p w14:paraId="22C9EFE9" w14:textId="77777777" w:rsidR="009F705E" w:rsidRPr="009F705E" w:rsidRDefault="009F705E" w:rsidP="009F705E">
      <w:pPr>
        <w:pStyle w:val="ListParagraph"/>
        <w:rPr>
          <w:rFonts w:ascii="Arial" w:hAnsi="Arial" w:cs="Arial"/>
        </w:rPr>
      </w:pPr>
      <w:r w:rsidRPr="009F705E">
        <w:rPr>
          <w:rFonts w:ascii="Arial" w:hAnsi="Arial" w:cs="Arial"/>
        </w:rPr>
        <w:t>Rogers, E.M. (2003) </w:t>
      </w:r>
      <w:r w:rsidRPr="009F705E">
        <w:rPr>
          <w:rFonts w:ascii="Arial" w:hAnsi="Arial" w:cs="Arial"/>
          <w:i/>
          <w:iCs/>
        </w:rPr>
        <w:t>Diffusion of Innovations</w:t>
      </w:r>
      <w:r w:rsidRPr="009F705E">
        <w:rPr>
          <w:rFonts w:ascii="Arial" w:hAnsi="Arial" w:cs="Arial"/>
        </w:rPr>
        <w:t xml:space="preserve">. 5th </w:t>
      </w:r>
      <w:proofErr w:type="spellStart"/>
      <w:r w:rsidRPr="009F705E">
        <w:rPr>
          <w:rFonts w:ascii="Arial" w:hAnsi="Arial" w:cs="Arial"/>
        </w:rPr>
        <w:t>edn</w:t>
      </w:r>
      <w:proofErr w:type="spellEnd"/>
      <w:r w:rsidRPr="009F705E">
        <w:rPr>
          <w:rFonts w:ascii="Arial" w:hAnsi="Arial" w:cs="Arial"/>
        </w:rPr>
        <w:t>. New York: Free Press.</w:t>
      </w:r>
    </w:p>
    <w:p w14:paraId="380583B4" w14:textId="77777777" w:rsidR="009F705E" w:rsidRPr="009F705E" w:rsidRDefault="009F705E" w:rsidP="009F705E">
      <w:pPr>
        <w:pStyle w:val="ListParagraph"/>
        <w:rPr>
          <w:rFonts w:ascii="Arial" w:hAnsi="Arial" w:cs="Arial"/>
        </w:rPr>
      </w:pPr>
      <w:r w:rsidRPr="009F705E">
        <w:rPr>
          <w:rFonts w:ascii="Arial" w:hAnsi="Arial" w:cs="Arial"/>
        </w:rPr>
        <w:t>Statista (2024) </w:t>
      </w:r>
      <w:r w:rsidRPr="009F705E">
        <w:rPr>
          <w:rFonts w:ascii="Arial" w:hAnsi="Arial" w:cs="Arial"/>
          <w:i/>
          <w:iCs/>
        </w:rPr>
        <w:t>Influencer Marketing Industry Size Worldwide from 2016 to 2024</w:t>
      </w:r>
      <w:r w:rsidRPr="009F705E">
        <w:rPr>
          <w:rFonts w:ascii="Arial" w:hAnsi="Arial" w:cs="Arial"/>
        </w:rPr>
        <w:t>. Available at: </w:t>
      </w:r>
      <w:hyperlink r:id="rId13" w:tooltip="https://www.statista.com" w:history="1">
        <w:r w:rsidRPr="009F705E">
          <w:rPr>
            <w:rStyle w:val="Hyperlink"/>
            <w:rFonts w:ascii="Arial" w:hAnsi="Arial" w:cs="Arial"/>
          </w:rPr>
          <w:t>https://www.statista.com</w:t>
        </w:r>
      </w:hyperlink>
      <w:r w:rsidRPr="009F705E">
        <w:rPr>
          <w:rFonts w:ascii="Arial" w:hAnsi="Arial" w:cs="Arial"/>
        </w:rPr>
        <w:t> (Accessed: 8 July 2026).</w:t>
      </w:r>
    </w:p>
    <w:p w14:paraId="469A63DC" w14:textId="77777777" w:rsidR="009F705E" w:rsidRPr="009F705E" w:rsidRDefault="009F705E" w:rsidP="009F705E">
      <w:pPr>
        <w:pStyle w:val="ListParagraph"/>
        <w:rPr>
          <w:rFonts w:ascii="Arial" w:hAnsi="Arial" w:cs="Arial"/>
        </w:rPr>
      </w:pPr>
      <w:r w:rsidRPr="009F705E">
        <w:rPr>
          <w:rFonts w:ascii="Arial" w:hAnsi="Arial" w:cs="Arial"/>
        </w:rPr>
        <w:t>Tuten, T.L. (2024) </w:t>
      </w:r>
      <w:r w:rsidRPr="009F705E">
        <w:rPr>
          <w:rFonts w:ascii="Arial" w:hAnsi="Arial" w:cs="Arial"/>
          <w:i/>
          <w:iCs/>
        </w:rPr>
        <w:t>Social Media Marketing</w:t>
      </w:r>
      <w:r w:rsidRPr="009F705E">
        <w:rPr>
          <w:rFonts w:ascii="Arial" w:hAnsi="Arial" w:cs="Arial"/>
        </w:rPr>
        <w:t xml:space="preserve">. 5th </w:t>
      </w:r>
      <w:proofErr w:type="spellStart"/>
      <w:r w:rsidRPr="009F705E">
        <w:rPr>
          <w:rFonts w:ascii="Arial" w:hAnsi="Arial" w:cs="Arial"/>
        </w:rPr>
        <w:t>edn</w:t>
      </w:r>
      <w:proofErr w:type="spellEnd"/>
      <w:r w:rsidRPr="009F705E">
        <w:rPr>
          <w:rFonts w:ascii="Arial" w:hAnsi="Arial" w:cs="Arial"/>
        </w:rPr>
        <w:t>. London: Sage.</w:t>
      </w:r>
    </w:p>
    <w:p w14:paraId="2BF5D61A" w14:textId="77777777" w:rsidR="009F705E" w:rsidRPr="009F705E" w:rsidRDefault="009F705E" w:rsidP="009F705E">
      <w:pPr>
        <w:pStyle w:val="ListParagraph"/>
        <w:rPr>
          <w:rFonts w:ascii="Arial" w:hAnsi="Arial" w:cs="Arial"/>
        </w:rPr>
      </w:pPr>
      <w:r w:rsidRPr="009F705E">
        <w:rPr>
          <w:rFonts w:ascii="Arial" w:hAnsi="Arial" w:cs="Arial"/>
        </w:rPr>
        <w:t>World Economic Forum (2024) </w:t>
      </w:r>
      <w:r w:rsidRPr="009F705E">
        <w:rPr>
          <w:rFonts w:ascii="Arial" w:hAnsi="Arial" w:cs="Arial"/>
          <w:i/>
          <w:iCs/>
        </w:rPr>
        <w:t>The Future of Jobs Report 2024</w:t>
      </w:r>
      <w:r w:rsidRPr="009F705E">
        <w:rPr>
          <w:rFonts w:ascii="Arial" w:hAnsi="Arial" w:cs="Arial"/>
        </w:rPr>
        <w:t>. Available at: </w:t>
      </w:r>
      <w:hyperlink r:id="rId14" w:tooltip="https://www.weforum.org" w:history="1">
        <w:r w:rsidRPr="009F705E">
          <w:rPr>
            <w:rStyle w:val="Hyperlink"/>
            <w:rFonts w:ascii="Arial" w:hAnsi="Arial" w:cs="Arial"/>
          </w:rPr>
          <w:t>https://www.weforum.org</w:t>
        </w:r>
      </w:hyperlink>
      <w:r w:rsidRPr="009F705E">
        <w:rPr>
          <w:rFonts w:ascii="Arial" w:hAnsi="Arial" w:cs="Arial"/>
        </w:rPr>
        <w:t> (Accessed: 8 July 2026).</w:t>
      </w:r>
    </w:p>
    <w:p w14:paraId="11235B7F" w14:textId="77777777" w:rsidR="009F705E" w:rsidRPr="009F705E" w:rsidRDefault="009F705E" w:rsidP="009F705E">
      <w:pPr>
        <w:pStyle w:val="ListParagraph"/>
        <w:rPr>
          <w:rFonts w:ascii="Arial" w:hAnsi="Arial" w:cs="Arial"/>
        </w:rPr>
      </w:pPr>
      <w:r w:rsidRPr="009F705E">
        <w:rPr>
          <w:rFonts w:ascii="Arial" w:hAnsi="Arial" w:cs="Arial"/>
        </w:rPr>
        <w:t>Appel, G., Grewal, L., Hadi, R. and Stephen, A.T. (2020) ‘The future of social media in marketing’, </w:t>
      </w:r>
      <w:r w:rsidRPr="009F705E">
        <w:rPr>
          <w:rFonts w:ascii="Arial" w:hAnsi="Arial" w:cs="Arial"/>
          <w:i/>
          <w:iCs/>
        </w:rPr>
        <w:t>Journal of the Academy of Marketing Science</w:t>
      </w:r>
      <w:r w:rsidRPr="009F705E">
        <w:rPr>
          <w:rFonts w:ascii="Arial" w:hAnsi="Arial" w:cs="Arial"/>
        </w:rPr>
        <w:t>, 48(1), pp. 79–95.</w:t>
      </w:r>
    </w:p>
    <w:p w14:paraId="1479C585" w14:textId="77777777" w:rsidR="009F705E" w:rsidRPr="009F705E" w:rsidRDefault="009F705E" w:rsidP="009F705E">
      <w:pPr>
        <w:pStyle w:val="ListParagraph"/>
        <w:rPr>
          <w:rFonts w:ascii="Arial" w:hAnsi="Arial" w:cs="Arial"/>
        </w:rPr>
      </w:pPr>
      <w:r w:rsidRPr="009F705E">
        <w:rPr>
          <w:rFonts w:ascii="Arial" w:hAnsi="Arial" w:cs="Arial"/>
        </w:rPr>
        <w:t xml:space="preserve">Dwivedi, Y.K., Hughes, L., </w:t>
      </w:r>
      <w:proofErr w:type="spellStart"/>
      <w:r w:rsidRPr="009F705E">
        <w:rPr>
          <w:rFonts w:ascii="Arial" w:hAnsi="Arial" w:cs="Arial"/>
        </w:rPr>
        <w:t>Baabdullah</w:t>
      </w:r>
      <w:proofErr w:type="spellEnd"/>
      <w:r w:rsidRPr="009F705E">
        <w:rPr>
          <w:rFonts w:ascii="Arial" w:hAnsi="Arial" w:cs="Arial"/>
        </w:rPr>
        <w:t>, A.M. </w:t>
      </w:r>
      <w:r w:rsidRPr="009F705E">
        <w:rPr>
          <w:rFonts w:ascii="Arial" w:hAnsi="Arial" w:cs="Arial"/>
          <w:i/>
          <w:iCs/>
        </w:rPr>
        <w:t>et al.</w:t>
      </w:r>
      <w:r w:rsidRPr="009F705E">
        <w:rPr>
          <w:rFonts w:ascii="Arial" w:hAnsi="Arial" w:cs="Arial"/>
        </w:rPr>
        <w:t xml:space="preserve"> (2021) ‘Artificial Intelligence (AI): Multidisciplinary perspectives on emerging challenges, opportunities and agenda for </w:t>
      </w:r>
      <w:r w:rsidRPr="009F705E">
        <w:rPr>
          <w:rFonts w:ascii="Arial" w:hAnsi="Arial" w:cs="Arial"/>
        </w:rPr>
        <w:lastRenderedPageBreak/>
        <w:t>research, practice and policy’, </w:t>
      </w:r>
      <w:r w:rsidRPr="009F705E">
        <w:rPr>
          <w:rFonts w:ascii="Arial" w:hAnsi="Arial" w:cs="Arial"/>
          <w:i/>
          <w:iCs/>
        </w:rPr>
        <w:t>International Journal of Information Management</w:t>
      </w:r>
      <w:r w:rsidRPr="009F705E">
        <w:rPr>
          <w:rFonts w:ascii="Arial" w:hAnsi="Arial" w:cs="Arial"/>
        </w:rPr>
        <w:t>, 57, 101994.</w:t>
      </w:r>
    </w:p>
    <w:p w14:paraId="1E9B4381" w14:textId="77777777" w:rsidR="009F705E" w:rsidRPr="009F705E" w:rsidRDefault="009F705E" w:rsidP="009F705E">
      <w:pPr>
        <w:pStyle w:val="ListParagraph"/>
        <w:rPr>
          <w:rFonts w:ascii="Arial" w:hAnsi="Arial" w:cs="Arial"/>
        </w:rPr>
      </w:pPr>
      <w:proofErr w:type="spellStart"/>
      <w:r w:rsidRPr="009F705E">
        <w:rPr>
          <w:rFonts w:ascii="Arial" w:hAnsi="Arial" w:cs="Arial"/>
        </w:rPr>
        <w:t>DataReportal</w:t>
      </w:r>
      <w:proofErr w:type="spellEnd"/>
      <w:r w:rsidRPr="009F705E">
        <w:rPr>
          <w:rFonts w:ascii="Arial" w:hAnsi="Arial" w:cs="Arial"/>
        </w:rPr>
        <w:t xml:space="preserve"> (2024) </w:t>
      </w:r>
      <w:r w:rsidRPr="009F705E">
        <w:rPr>
          <w:rFonts w:ascii="Arial" w:hAnsi="Arial" w:cs="Arial"/>
          <w:i/>
          <w:iCs/>
        </w:rPr>
        <w:t>Digital 2024 Global Overview Report</w:t>
      </w:r>
      <w:r w:rsidRPr="009F705E">
        <w:rPr>
          <w:rFonts w:ascii="Arial" w:hAnsi="Arial" w:cs="Arial"/>
        </w:rPr>
        <w:t>. Available at: </w:t>
      </w:r>
      <w:hyperlink r:id="rId15" w:tooltip="https://datareportal.com" w:history="1">
        <w:r w:rsidRPr="009F705E">
          <w:rPr>
            <w:rStyle w:val="Hyperlink"/>
            <w:rFonts w:ascii="Arial" w:hAnsi="Arial" w:cs="Arial"/>
          </w:rPr>
          <w:t>https://datareportal.com</w:t>
        </w:r>
      </w:hyperlink>
      <w:r w:rsidRPr="009F705E">
        <w:rPr>
          <w:rFonts w:ascii="Arial" w:hAnsi="Arial" w:cs="Arial"/>
        </w:rPr>
        <w:t> (Accessed: 8 July 2026).</w:t>
      </w:r>
    </w:p>
    <w:p w14:paraId="45796A94" w14:textId="77777777" w:rsidR="009F705E" w:rsidRPr="009F705E" w:rsidRDefault="009F705E" w:rsidP="009F705E">
      <w:pPr>
        <w:pStyle w:val="ListParagraph"/>
        <w:rPr>
          <w:rFonts w:ascii="Arial" w:hAnsi="Arial" w:cs="Arial"/>
        </w:rPr>
      </w:pPr>
    </w:p>
    <w:p w14:paraId="72BB784E" w14:textId="77777777" w:rsidR="009F705E" w:rsidRPr="009F705E" w:rsidRDefault="009F705E" w:rsidP="00884D72">
      <w:pPr>
        <w:pStyle w:val="ListParagraph"/>
        <w:rPr>
          <w:rFonts w:ascii="Arial" w:hAnsi="Arial" w:cs="Arial"/>
        </w:rPr>
      </w:pPr>
    </w:p>
    <w:sectPr w:rsidR="009F705E" w:rsidRPr="009F705E" w:rsidSect="00EA21E8">
      <w:pgSz w:w="11906" w:h="16838"/>
      <w:pgMar w:top="851" w:right="851"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D25661"/>
    <w:multiLevelType w:val="multilevel"/>
    <w:tmpl w:val="90802B48"/>
    <w:lvl w:ilvl="0">
      <w:start w:val="1"/>
      <w:numFmt w:val="decimal"/>
      <w:lvlText w:val="%1."/>
      <w:lvlJc w:val="left"/>
      <w:pPr>
        <w:ind w:left="72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4F787A7E"/>
    <w:multiLevelType w:val="multilevel"/>
    <w:tmpl w:val="9BB2781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6BDB0B33"/>
    <w:multiLevelType w:val="hybridMultilevel"/>
    <w:tmpl w:val="CFC8DFF2"/>
    <w:lvl w:ilvl="0" w:tplc="97D2D03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E793FB4"/>
    <w:multiLevelType w:val="hybridMultilevel"/>
    <w:tmpl w:val="893413B2"/>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7464658">
    <w:abstractNumId w:val="1"/>
  </w:num>
  <w:num w:numId="2" w16cid:durableId="926771855">
    <w:abstractNumId w:val="2"/>
  </w:num>
  <w:num w:numId="3" w16cid:durableId="1061443551">
    <w:abstractNumId w:val="0"/>
  </w:num>
  <w:num w:numId="4" w16cid:durableId="17831089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979"/>
    <w:rsid w:val="00027A3B"/>
    <w:rsid w:val="00103D02"/>
    <w:rsid w:val="00123DAF"/>
    <w:rsid w:val="00154869"/>
    <w:rsid w:val="002410B2"/>
    <w:rsid w:val="00241317"/>
    <w:rsid w:val="00270D15"/>
    <w:rsid w:val="002849E9"/>
    <w:rsid w:val="002A057C"/>
    <w:rsid w:val="002C1ED7"/>
    <w:rsid w:val="0037136C"/>
    <w:rsid w:val="003D0601"/>
    <w:rsid w:val="004B76D1"/>
    <w:rsid w:val="004C5C43"/>
    <w:rsid w:val="00603338"/>
    <w:rsid w:val="00694332"/>
    <w:rsid w:val="006D608E"/>
    <w:rsid w:val="00785E0D"/>
    <w:rsid w:val="00884D72"/>
    <w:rsid w:val="009055AD"/>
    <w:rsid w:val="00945D47"/>
    <w:rsid w:val="009E2122"/>
    <w:rsid w:val="009F705E"/>
    <w:rsid w:val="00B535D2"/>
    <w:rsid w:val="00B81979"/>
    <w:rsid w:val="00C517C1"/>
    <w:rsid w:val="00D83031"/>
    <w:rsid w:val="00E01DD7"/>
    <w:rsid w:val="00E34122"/>
    <w:rsid w:val="00E34D1C"/>
    <w:rsid w:val="00EA21E8"/>
    <w:rsid w:val="00F10A36"/>
    <w:rsid w:val="00F22DDA"/>
    <w:rsid w:val="00FA3C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F02E8"/>
  <w15:chartTrackingRefBased/>
  <w15:docId w15:val="{DD765A63-DD2E-4B47-BC4E-03AE3A837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19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19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9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9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9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9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9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9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9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9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19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9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9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9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9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9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9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979"/>
    <w:rPr>
      <w:rFonts w:eastAsiaTheme="majorEastAsia" w:cstheme="majorBidi"/>
      <w:color w:val="272727" w:themeColor="text1" w:themeTint="D8"/>
    </w:rPr>
  </w:style>
  <w:style w:type="paragraph" w:styleId="Title">
    <w:name w:val="Title"/>
    <w:basedOn w:val="Normal"/>
    <w:next w:val="Normal"/>
    <w:link w:val="TitleChar"/>
    <w:uiPriority w:val="10"/>
    <w:qFormat/>
    <w:rsid w:val="00B819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9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9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9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979"/>
    <w:pPr>
      <w:spacing w:before="160"/>
      <w:jc w:val="center"/>
    </w:pPr>
    <w:rPr>
      <w:i/>
      <w:iCs/>
      <w:color w:val="404040" w:themeColor="text1" w:themeTint="BF"/>
    </w:rPr>
  </w:style>
  <w:style w:type="character" w:customStyle="1" w:styleId="QuoteChar">
    <w:name w:val="Quote Char"/>
    <w:basedOn w:val="DefaultParagraphFont"/>
    <w:link w:val="Quote"/>
    <w:uiPriority w:val="29"/>
    <w:rsid w:val="00B81979"/>
    <w:rPr>
      <w:i/>
      <w:iCs/>
      <w:color w:val="404040" w:themeColor="text1" w:themeTint="BF"/>
    </w:rPr>
  </w:style>
  <w:style w:type="paragraph" w:styleId="ListParagraph">
    <w:name w:val="List Paragraph"/>
    <w:basedOn w:val="Normal"/>
    <w:uiPriority w:val="34"/>
    <w:qFormat/>
    <w:rsid w:val="00B81979"/>
    <w:pPr>
      <w:ind w:left="720"/>
      <w:contextualSpacing/>
    </w:pPr>
  </w:style>
  <w:style w:type="character" w:styleId="IntenseEmphasis">
    <w:name w:val="Intense Emphasis"/>
    <w:basedOn w:val="DefaultParagraphFont"/>
    <w:uiPriority w:val="21"/>
    <w:qFormat/>
    <w:rsid w:val="00B81979"/>
    <w:rPr>
      <w:i/>
      <w:iCs/>
      <w:color w:val="0F4761" w:themeColor="accent1" w:themeShade="BF"/>
    </w:rPr>
  </w:style>
  <w:style w:type="paragraph" w:styleId="IntenseQuote">
    <w:name w:val="Intense Quote"/>
    <w:basedOn w:val="Normal"/>
    <w:next w:val="Normal"/>
    <w:link w:val="IntenseQuoteChar"/>
    <w:uiPriority w:val="30"/>
    <w:qFormat/>
    <w:rsid w:val="00B819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979"/>
    <w:rPr>
      <w:i/>
      <w:iCs/>
      <w:color w:val="0F4761" w:themeColor="accent1" w:themeShade="BF"/>
    </w:rPr>
  </w:style>
  <w:style w:type="character" w:styleId="IntenseReference">
    <w:name w:val="Intense Reference"/>
    <w:basedOn w:val="DefaultParagraphFont"/>
    <w:uiPriority w:val="32"/>
    <w:qFormat/>
    <w:rsid w:val="00B81979"/>
    <w:rPr>
      <w:b/>
      <w:bCs/>
      <w:smallCaps/>
      <w:color w:val="0F4761" w:themeColor="accent1" w:themeShade="BF"/>
      <w:spacing w:val="5"/>
    </w:rPr>
  </w:style>
  <w:style w:type="character" w:styleId="Hyperlink">
    <w:name w:val="Hyperlink"/>
    <w:basedOn w:val="DefaultParagraphFont"/>
    <w:uiPriority w:val="99"/>
    <w:unhideWhenUsed/>
    <w:rsid w:val="00884D72"/>
    <w:rPr>
      <w:color w:val="467886" w:themeColor="hyperlink"/>
      <w:u w:val="single"/>
    </w:rPr>
  </w:style>
  <w:style w:type="character" w:styleId="UnresolvedMention">
    <w:name w:val="Unresolved Mention"/>
    <w:basedOn w:val="DefaultParagraphFont"/>
    <w:uiPriority w:val="99"/>
    <w:semiHidden/>
    <w:unhideWhenUsed/>
    <w:rsid w:val="00884D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strategy.ec.europa.eu/" TargetMode="External"/><Relationship Id="rId13" Type="http://schemas.openxmlformats.org/officeDocument/2006/relationships/hyperlink" Target="https://www.statista.com/" TargetMode="External"/><Relationship Id="rId3" Type="http://schemas.openxmlformats.org/officeDocument/2006/relationships/settings" Target="settings.xml"/><Relationship Id="rId7" Type="http://schemas.openxmlformats.org/officeDocument/2006/relationships/hyperlink" Target="https://www.deloitte.com/" TargetMode="External"/><Relationship Id="rId12" Type="http://schemas.openxmlformats.org/officeDocument/2006/relationships/hyperlink" Target="https://www.pwc.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hyperlink" Target="https://influencermarketinghub.com/" TargetMode="External"/><Relationship Id="rId5" Type="http://schemas.openxmlformats.org/officeDocument/2006/relationships/image" Target="media/image1.png"/><Relationship Id="rId15" Type="http://schemas.openxmlformats.org/officeDocument/2006/relationships/hyperlink" Target="https://datareportal.com/" TargetMode="External"/><Relationship Id="rId10" Type="http://schemas.openxmlformats.org/officeDocument/2006/relationships/hyperlink" Target="https://www.hootsuite.com/" TargetMode="External"/><Relationship Id="rId4" Type="http://schemas.openxmlformats.org/officeDocument/2006/relationships/webSettings" Target="webSettings.xml"/><Relationship Id="rId9" Type="http://schemas.openxmlformats.org/officeDocument/2006/relationships/hyperlink" Target="https://www.goldmansachs.com/" TargetMode="External"/><Relationship Id="rId14" Type="http://schemas.openxmlformats.org/officeDocument/2006/relationships/hyperlink" Target="https://www.weforum.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1098</TotalTime>
  <Pages>8</Pages>
  <Words>2412</Words>
  <Characters>13754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Reidel</dc:creator>
  <cp:keywords/>
  <dc:description/>
  <cp:lastModifiedBy>Robert Reidel</cp:lastModifiedBy>
  <cp:revision>18</cp:revision>
  <dcterms:created xsi:type="dcterms:W3CDTF">2026-07-03T16:42:00Z</dcterms:created>
  <dcterms:modified xsi:type="dcterms:W3CDTF">2026-07-10T10:01:00Z</dcterms:modified>
</cp:coreProperties>
</file>