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CD120" w14:textId="0E7EEF5A" w:rsidR="00931797" w:rsidRPr="00931797" w:rsidRDefault="00931797">
      <w:pPr>
        <w:rPr>
          <w:rFonts w:cstheme="minorHAnsi"/>
          <w:b/>
          <w:bCs/>
        </w:rPr>
      </w:pPr>
      <w:r w:rsidRPr="00931797">
        <w:rPr>
          <w:rFonts w:cstheme="minorHAnsi"/>
          <w:b/>
          <w:bCs/>
        </w:rPr>
        <w:t>Hofstede, Culture and intercultural communication</w:t>
      </w:r>
      <w:r w:rsidR="006F1CAD">
        <w:rPr>
          <w:rFonts w:cstheme="minorHAnsi"/>
          <w:b/>
          <w:bCs/>
        </w:rPr>
        <w:t xml:space="preserve"> transcript</w:t>
      </w:r>
      <w:r>
        <w:rPr>
          <w:rFonts w:cstheme="minorHAnsi"/>
          <w:b/>
          <w:bCs/>
        </w:rPr>
        <w:t>.</w:t>
      </w:r>
    </w:p>
    <w:p w14:paraId="38321D73" w14:textId="50CF8C13" w:rsidR="00D37BCA" w:rsidRPr="00331644" w:rsidRDefault="00760669">
      <w:pPr>
        <w:rPr>
          <w:rFonts w:cstheme="minorHAnsi"/>
          <w:color w:val="282828"/>
          <w:sz w:val="24"/>
          <w:szCs w:val="24"/>
          <w:shd w:val="clear" w:color="auto" w:fill="FFFFFF"/>
        </w:rPr>
      </w:pPr>
      <w:r>
        <w:rPr>
          <w:rFonts w:cstheme="minorHAnsi"/>
          <w:sz w:val="24"/>
          <w:szCs w:val="24"/>
        </w:rPr>
        <w:t xml:space="preserve"> This podcast will discuss Hofstede’s theory of national culture in appliance to Russia and the workplace. </w:t>
      </w:r>
      <w:r w:rsidRPr="00331644">
        <w:rPr>
          <w:rFonts w:cstheme="minorHAnsi"/>
          <w:sz w:val="24"/>
          <w:szCs w:val="24"/>
        </w:rPr>
        <w:t>In spite of globalisation, becoming more culturally literate is necessary for business harmony and growth in a global market</w:t>
      </w:r>
      <w:r>
        <w:rPr>
          <w:rFonts w:cstheme="minorHAnsi"/>
          <w:sz w:val="24"/>
          <w:szCs w:val="24"/>
        </w:rPr>
        <w:t xml:space="preserve"> </w:t>
      </w:r>
      <w:r w:rsidRPr="00331644">
        <w:rPr>
          <w:rFonts w:cstheme="minorHAnsi"/>
          <w:sz w:val="24"/>
          <w:szCs w:val="24"/>
        </w:rPr>
        <w:t xml:space="preserve">(Study.com, 2019). </w:t>
      </w:r>
      <w:r>
        <w:rPr>
          <w:rFonts w:cstheme="minorHAnsi"/>
          <w:sz w:val="24"/>
          <w:szCs w:val="24"/>
        </w:rPr>
        <w:t xml:space="preserve"> </w:t>
      </w:r>
      <w:r w:rsidR="00BE3754" w:rsidRPr="00331644">
        <w:rPr>
          <w:rFonts w:cstheme="minorHAnsi"/>
          <w:sz w:val="24"/>
          <w:szCs w:val="24"/>
        </w:rPr>
        <w:t>Culture is not</w:t>
      </w:r>
      <w:r w:rsidR="001478BF" w:rsidRPr="00331644">
        <w:rPr>
          <w:rFonts w:cstheme="minorHAnsi"/>
          <w:sz w:val="24"/>
          <w:szCs w:val="24"/>
        </w:rPr>
        <w:t xml:space="preserve"> always </w:t>
      </w:r>
      <w:r w:rsidR="00B92334" w:rsidRPr="00331644">
        <w:rPr>
          <w:rFonts w:cstheme="minorHAnsi"/>
          <w:sz w:val="24"/>
          <w:szCs w:val="24"/>
        </w:rPr>
        <w:t>superficial;</w:t>
      </w:r>
      <w:r w:rsidR="00BE3754" w:rsidRPr="00331644">
        <w:rPr>
          <w:rFonts w:cstheme="minorHAnsi"/>
          <w:sz w:val="24"/>
          <w:szCs w:val="24"/>
        </w:rPr>
        <w:t xml:space="preserve"> it</w:t>
      </w:r>
      <w:r w:rsidR="00BE3754" w:rsidRPr="00331644">
        <w:rPr>
          <w:rFonts w:cstheme="minorHAnsi"/>
          <w:sz w:val="24"/>
          <w:szCs w:val="24"/>
          <w:shd w:val="clear" w:color="auto" w:fill="FFFFFF"/>
        </w:rPr>
        <w:t xml:space="preserve"> is a term that refers to a </w:t>
      </w:r>
      <w:r w:rsidR="00D37BCA" w:rsidRPr="00331644">
        <w:rPr>
          <w:rFonts w:cstheme="minorHAnsi"/>
          <w:sz w:val="24"/>
          <w:szCs w:val="24"/>
          <w:shd w:val="clear" w:color="auto" w:fill="FFFFFF"/>
        </w:rPr>
        <w:t>“</w:t>
      </w:r>
      <w:r w:rsidR="00BE3754" w:rsidRPr="00331644">
        <w:rPr>
          <w:rFonts w:cstheme="minorHAnsi"/>
          <w:sz w:val="24"/>
          <w:szCs w:val="24"/>
          <w:shd w:val="clear" w:color="auto" w:fill="FFFFFF"/>
        </w:rPr>
        <w:t>large and diverse set of mostly intangible aspects of social life</w:t>
      </w:r>
      <w:r w:rsidR="00E43B29" w:rsidRPr="00331644">
        <w:rPr>
          <w:rFonts w:cstheme="minorHAnsi"/>
          <w:sz w:val="24"/>
          <w:szCs w:val="24"/>
          <w:shd w:val="clear" w:color="auto" w:fill="FFFFFF"/>
        </w:rPr>
        <w:t>.</w:t>
      </w:r>
      <w:r w:rsidR="00D37BCA" w:rsidRPr="00331644">
        <w:rPr>
          <w:rFonts w:cstheme="minorHAnsi"/>
          <w:sz w:val="24"/>
          <w:szCs w:val="24"/>
          <w:shd w:val="clear" w:color="auto" w:fill="FFFFFF"/>
        </w:rPr>
        <w:t>”</w:t>
      </w:r>
      <w:r w:rsidR="00FA59E4" w:rsidRPr="00331644">
        <w:rPr>
          <w:rFonts w:cstheme="minorHAnsi"/>
          <w:sz w:val="24"/>
          <w:szCs w:val="24"/>
          <w:shd w:val="clear" w:color="auto" w:fill="FFFFFF"/>
        </w:rPr>
        <w:t xml:space="preserve"> (</w:t>
      </w:r>
      <w:r w:rsidR="00274054" w:rsidRPr="00331644">
        <w:rPr>
          <w:rFonts w:cstheme="minorHAnsi"/>
          <w:sz w:val="24"/>
          <w:szCs w:val="24"/>
          <w:shd w:val="clear" w:color="auto" w:fill="FFFFFF"/>
        </w:rPr>
        <w:t>T</w:t>
      </w:r>
      <w:r w:rsidR="00FA59E4" w:rsidRPr="00331644">
        <w:rPr>
          <w:rFonts w:cstheme="minorHAnsi"/>
          <w:sz w:val="24"/>
          <w:szCs w:val="24"/>
          <w:shd w:val="clear" w:color="auto" w:fill="FFFFFF"/>
        </w:rPr>
        <w:t>hought</w:t>
      </w:r>
      <w:r w:rsidR="00274054" w:rsidRPr="00331644">
        <w:rPr>
          <w:rFonts w:cstheme="minorHAnsi"/>
          <w:sz w:val="24"/>
          <w:szCs w:val="24"/>
          <w:shd w:val="clear" w:color="auto" w:fill="FFFFFF"/>
        </w:rPr>
        <w:t>C</w:t>
      </w:r>
      <w:r w:rsidR="00FA59E4" w:rsidRPr="00331644">
        <w:rPr>
          <w:rFonts w:cstheme="minorHAnsi"/>
          <w:sz w:val="24"/>
          <w:szCs w:val="24"/>
          <w:shd w:val="clear" w:color="auto" w:fill="FFFFFF"/>
        </w:rPr>
        <w:t>o</w:t>
      </w:r>
      <w:r w:rsidR="00274054" w:rsidRPr="00331644">
        <w:rPr>
          <w:rFonts w:cstheme="minorHAnsi"/>
          <w:sz w:val="24"/>
          <w:szCs w:val="24"/>
          <w:shd w:val="clear" w:color="auto" w:fill="FFFFFF"/>
        </w:rPr>
        <w:t>,</w:t>
      </w:r>
      <w:r w:rsidR="00931797" w:rsidRPr="00331644">
        <w:rPr>
          <w:rFonts w:cstheme="minorHAnsi"/>
          <w:sz w:val="24"/>
          <w:szCs w:val="24"/>
          <w:shd w:val="clear" w:color="auto" w:fill="FFFFFF"/>
        </w:rPr>
        <w:t xml:space="preserve"> </w:t>
      </w:r>
      <w:r w:rsidR="00274054" w:rsidRPr="00331644">
        <w:rPr>
          <w:rFonts w:cstheme="minorHAnsi"/>
          <w:sz w:val="24"/>
          <w:szCs w:val="24"/>
          <w:shd w:val="clear" w:color="auto" w:fill="FFFFFF"/>
        </w:rPr>
        <w:t>2019</w:t>
      </w:r>
      <w:r w:rsidR="00FA59E4" w:rsidRPr="00331644">
        <w:rPr>
          <w:rFonts w:cstheme="minorHAnsi"/>
          <w:sz w:val="24"/>
          <w:szCs w:val="24"/>
          <w:shd w:val="clear" w:color="auto" w:fill="FFFFFF"/>
        </w:rPr>
        <w:t>)</w:t>
      </w:r>
      <w:r w:rsidR="00274054" w:rsidRPr="00331644">
        <w:rPr>
          <w:rFonts w:cstheme="minorHAnsi"/>
          <w:sz w:val="24"/>
          <w:szCs w:val="24"/>
          <w:shd w:val="clear" w:color="auto" w:fill="FFFFFF"/>
        </w:rPr>
        <w:t>.</w:t>
      </w:r>
    </w:p>
    <w:p w14:paraId="7D88C4CA" w14:textId="1E4D71C9" w:rsidR="00EB09C4" w:rsidRPr="00331644" w:rsidRDefault="006E494B">
      <w:pPr>
        <w:rPr>
          <w:rFonts w:cstheme="minorHAnsi"/>
          <w:sz w:val="24"/>
          <w:szCs w:val="24"/>
        </w:rPr>
      </w:pPr>
      <w:r w:rsidRPr="00331644">
        <w:rPr>
          <w:rFonts w:cstheme="minorHAnsi"/>
          <w:sz w:val="24"/>
          <w:szCs w:val="24"/>
        </w:rPr>
        <w:t xml:space="preserve">Hofstede is a social </w:t>
      </w:r>
      <w:r w:rsidR="00253A08" w:rsidRPr="00331644">
        <w:rPr>
          <w:rFonts w:cstheme="minorHAnsi"/>
          <w:sz w:val="24"/>
          <w:szCs w:val="24"/>
        </w:rPr>
        <w:t>psychologist;</w:t>
      </w:r>
      <w:r w:rsidR="002F10E5" w:rsidRPr="00331644">
        <w:rPr>
          <w:rFonts w:cstheme="minorHAnsi"/>
          <w:sz w:val="24"/>
          <w:szCs w:val="24"/>
        </w:rPr>
        <w:t xml:space="preserve"> he referred to culture “as more often a source of conflict than of synergy, Cultural differences are a nuisance at best and often a disaster.” (Hofstede</w:t>
      </w:r>
      <w:r w:rsidR="00931797" w:rsidRPr="00331644">
        <w:rPr>
          <w:rFonts w:cstheme="minorHAnsi"/>
          <w:sz w:val="24"/>
          <w:szCs w:val="24"/>
        </w:rPr>
        <w:t>, 1980</w:t>
      </w:r>
      <w:r w:rsidR="002F10E5" w:rsidRPr="00331644">
        <w:rPr>
          <w:rFonts w:cstheme="minorHAnsi"/>
          <w:sz w:val="24"/>
          <w:szCs w:val="24"/>
        </w:rPr>
        <w:t>).</w:t>
      </w:r>
      <w:r w:rsidRPr="00331644">
        <w:rPr>
          <w:rFonts w:cstheme="minorHAnsi"/>
          <w:sz w:val="24"/>
          <w:szCs w:val="24"/>
        </w:rPr>
        <w:t xml:space="preserve"> </w:t>
      </w:r>
      <w:r w:rsidR="00931797" w:rsidRPr="00331644">
        <w:rPr>
          <w:rFonts w:cstheme="minorHAnsi"/>
          <w:sz w:val="24"/>
          <w:szCs w:val="24"/>
        </w:rPr>
        <w:t>H</w:t>
      </w:r>
      <w:r w:rsidRPr="00331644">
        <w:rPr>
          <w:rFonts w:cstheme="minorHAnsi"/>
          <w:sz w:val="24"/>
          <w:szCs w:val="24"/>
        </w:rPr>
        <w:t>e developed a theory of cultural dimensions</w:t>
      </w:r>
      <w:r w:rsidR="00F54369" w:rsidRPr="00331644">
        <w:rPr>
          <w:rFonts w:cstheme="minorHAnsi"/>
          <w:sz w:val="24"/>
          <w:szCs w:val="24"/>
        </w:rPr>
        <w:t xml:space="preserve"> for </w:t>
      </w:r>
      <w:r w:rsidR="00ED6F55">
        <w:rPr>
          <w:rFonts w:cstheme="minorHAnsi"/>
          <w:sz w:val="24"/>
          <w:szCs w:val="24"/>
        </w:rPr>
        <w:t>understanding culture</w:t>
      </w:r>
      <w:r w:rsidR="00F54369" w:rsidRPr="00331644">
        <w:rPr>
          <w:rFonts w:cstheme="minorHAnsi"/>
          <w:sz w:val="24"/>
          <w:szCs w:val="24"/>
        </w:rPr>
        <w:t>.</w:t>
      </w:r>
      <w:r w:rsidRPr="00331644">
        <w:rPr>
          <w:rFonts w:cstheme="minorHAnsi"/>
          <w:sz w:val="24"/>
          <w:szCs w:val="24"/>
        </w:rPr>
        <w:t xml:space="preserve"> He</w:t>
      </w:r>
      <w:r w:rsidR="00EE7D99" w:rsidRPr="00331644">
        <w:rPr>
          <w:rFonts w:cstheme="minorHAnsi"/>
          <w:sz w:val="24"/>
          <w:szCs w:val="24"/>
        </w:rPr>
        <w:t xml:space="preserve"> </w:t>
      </w:r>
      <w:r w:rsidRPr="00331644">
        <w:rPr>
          <w:rFonts w:cstheme="minorHAnsi"/>
          <w:sz w:val="24"/>
          <w:szCs w:val="24"/>
        </w:rPr>
        <w:t>conduct</w:t>
      </w:r>
      <w:r w:rsidR="00EE7D99" w:rsidRPr="00331644">
        <w:rPr>
          <w:rFonts w:cstheme="minorHAnsi"/>
          <w:sz w:val="24"/>
          <w:szCs w:val="24"/>
        </w:rPr>
        <w:t>ed</w:t>
      </w:r>
      <w:r w:rsidRPr="00331644">
        <w:rPr>
          <w:rFonts w:cstheme="minorHAnsi"/>
          <w:sz w:val="24"/>
          <w:szCs w:val="24"/>
        </w:rPr>
        <w:t xml:space="preserve"> </w:t>
      </w:r>
      <w:r w:rsidR="00F54369" w:rsidRPr="00331644">
        <w:rPr>
          <w:rFonts w:cstheme="minorHAnsi"/>
          <w:sz w:val="24"/>
          <w:szCs w:val="24"/>
        </w:rPr>
        <w:t>a research project with employees of the multinational organisation IBM</w:t>
      </w:r>
      <w:r w:rsidR="00431C30" w:rsidRPr="00331644">
        <w:rPr>
          <w:rFonts w:cstheme="minorHAnsi"/>
          <w:sz w:val="24"/>
          <w:szCs w:val="24"/>
        </w:rPr>
        <w:t>.</w:t>
      </w:r>
      <w:r w:rsidR="00F54369" w:rsidRPr="00331644">
        <w:rPr>
          <w:rFonts w:cstheme="minorHAnsi"/>
          <w:sz w:val="24"/>
          <w:szCs w:val="24"/>
        </w:rPr>
        <w:t xml:space="preserve"> From this research it became apparent to Hofstede there were four </w:t>
      </w:r>
      <w:r w:rsidR="00B53437" w:rsidRPr="00331644">
        <w:rPr>
          <w:rFonts w:cstheme="minorHAnsi"/>
          <w:sz w:val="24"/>
          <w:szCs w:val="24"/>
        </w:rPr>
        <w:t xml:space="preserve">to six </w:t>
      </w:r>
      <w:r w:rsidR="00F54369" w:rsidRPr="00331644">
        <w:rPr>
          <w:rFonts w:cstheme="minorHAnsi"/>
          <w:sz w:val="24"/>
          <w:szCs w:val="24"/>
        </w:rPr>
        <w:t>dimensions that could be used to understand the culture of a country</w:t>
      </w:r>
      <w:r w:rsidR="00BE3754" w:rsidRPr="00331644">
        <w:rPr>
          <w:rFonts w:cstheme="minorHAnsi"/>
          <w:sz w:val="24"/>
          <w:szCs w:val="24"/>
        </w:rPr>
        <w:t>, countries were measured on a scale of zero to one hundred,</w:t>
      </w:r>
      <w:r w:rsidR="003674B8" w:rsidRPr="00331644">
        <w:rPr>
          <w:rFonts w:cstheme="minorHAnsi"/>
          <w:sz w:val="24"/>
          <w:szCs w:val="24"/>
        </w:rPr>
        <w:t xml:space="preserve"> a score</w:t>
      </w:r>
      <w:r w:rsidR="00BE3754" w:rsidRPr="00331644">
        <w:rPr>
          <w:rFonts w:cstheme="minorHAnsi"/>
          <w:sz w:val="24"/>
          <w:szCs w:val="24"/>
        </w:rPr>
        <w:t xml:space="preserve"> below fifty </w:t>
      </w:r>
      <w:r w:rsidR="003674B8" w:rsidRPr="00331644">
        <w:rPr>
          <w:rFonts w:cstheme="minorHAnsi"/>
          <w:sz w:val="24"/>
          <w:szCs w:val="24"/>
        </w:rPr>
        <w:t>was considered to be low and above fifty to be high</w:t>
      </w:r>
      <w:r w:rsidR="00931797" w:rsidRPr="00331644">
        <w:rPr>
          <w:rFonts w:cstheme="minorHAnsi"/>
          <w:sz w:val="24"/>
          <w:szCs w:val="24"/>
        </w:rPr>
        <w:t xml:space="preserve"> (Hofstede insights, 2019)</w:t>
      </w:r>
      <w:r w:rsidR="00BE3754" w:rsidRPr="00331644">
        <w:rPr>
          <w:rFonts w:cstheme="minorHAnsi"/>
          <w:sz w:val="24"/>
          <w:szCs w:val="24"/>
        </w:rPr>
        <w:t>.</w:t>
      </w:r>
    </w:p>
    <w:p w14:paraId="5F695DF1" w14:textId="0BE44585" w:rsidR="00657245" w:rsidRPr="00331644" w:rsidRDefault="00EB09C4">
      <w:pPr>
        <w:rPr>
          <w:rFonts w:cstheme="minorHAnsi"/>
          <w:sz w:val="24"/>
          <w:szCs w:val="24"/>
        </w:rPr>
      </w:pPr>
      <w:r w:rsidRPr="00331644">
        <w:rPr>
          <w:rFonts w:cstheme="minorHAnsi"/>
          <w:sz w:val="24"/>
          <w:szCs w:val="24"/>
        </w:rPr>
        <w:t>The first dimension is</w:t>
      </w:r>
      <w:r w:rsidR="00060E31" w:rsidRPr="00331644">
        <w:rPr>
          <w:rFonts w:cstheme="minorHAnsi"/>
          <w:sz w:val="24"/>
          <w:szCs w:val="24"/>
        </w:rPr>
        <w:t xml:space="preserve"> Power distance, this relates to how power is distributed throughout society, and the level of inequality within a society. For </w:t>
      </w:r>
      <w:r w:rsidR="00253A08" w:rsidRPr="00331644">
        <w:rPr>
          <w:rFonts w:cstheme="minorHAnsi"/>
          <w:sz w:val="24"/>
          <w:szCs w:val="24"/>
        </w:rPr>
        <w:t>example,</w:t>
      </w:r>
      <w:r w:rsidR="00060E31" w:rsidRPr="00331644">
        <w:rPr>
          <w:rFonts w:cstheme="minorHAnsi"/>
          <w:sz w:val="24"/>
          <w:szCs w:val="24"/>
        </w:rPr>
        <w:t xml:space="preserve"> in high power distance societies there is a strong focus on status, and social class is more evident.</w:t>
      </w:r>
      <w:r w:rsidR="00F17B71" w:rsidRPr="00331644">
        <w:rPr>
          <w:rFonts w:cstheme="minorHAnsi"/>
          <w:sz w:val="24"/>
          <w:szCs w:val="24"/>
        </w:rPr>
        <w:t xml:space="preserve"> </w:t>
      </w:r>
      <w:r w:rsidR="009803BC" w:rsidRPr="00331644">
        <w:rPr>
          <w:rFonts w:cstheme="minorHAnsi"/>
          <w:sz w:val="24"/>
          <w:szCs w:val="24"/>
        </w:rPr>
        <w:t>Employees</w:t>
      </w:r>
      <w:r w:rsidR="00F17B71" w:rsidRPr="00331644">
        <w:rPr>
          <w:rFonts w:cstheme="minorHAnsi"/>
          <w:sz w:val="24"/>
          <w:szCs w:val="24"/>
        </w:rPr>
        <w:t xml:space="preserve"> are expected to respect and obey their superior even if they don’t </w:t>
      </w:r>
      <w:r w:rsidR="009803BC" w:rsidRPr="00331644">
        <w:rPr>
          <w:rFonts w:cstheme="minorHAnsi"/>
          <w:sz w:val="24"/>
          <w:szCs w:val="24"/>
        </w:rPr>
        <w:t>necessarily</w:t>
      </w:r>
      <w:r w:rsidR="00F17B71" w:rsidRPr="00331644">
        <w:rPr>
          <w:rFonts w:cstheme="minorHAnsi"/>
          <w:sz w:val="24"/>
          <w:szCs w:val="24"/>
        </w:rPr>
        <w:t xml:space="preserve"> agree with them.</w:t>
      </w:r>
      <w:r w:rsidR="00657245" w:rsidRPr="00331644">
        <w:rPr>
          <w:rFonts w:cstheme="minorHAnsi"/>
          <w:sz w:val="24"/>
          <w:szCs w:val="24"/>
        </w:rPr>
        <w:t xml:space="preserve"> Inequality is expected and a hierarchal structure is favoured.</w:t>
      </w:r>
      <w:r w:rsidR="00FA59E4" w:rsidRPr="00331644">
        <w:rPr>
          <w:rFonts w:cstheme="minorHAnsi"/>
          <w:sz w:val="24"/>
          <w:szCs w:val="24"/>
        </w:rPr>
        <w:t xml:space="preserve"> (Hofstede</w:t>
      </w:r>
      <w:r w:rsidR="00931797" w:rsidRPr="00331644">
        <w:rPr>
          <w:rFonts w:cstheme="minorHAnsi"/>
          <w:sz w:val="24"/>
          <w:szCs w:val="24"/>
        </w:rPr>
        <w:t>,</w:t>
      </w:r>
      <w:r w:rsidR="00FA59E4" w:rsidRPr="00331644">
        <w:rPr>
          <w:rFonts w:cstheme="minorHAnsi"/>
          <w:sz w:val="24"/>
          <w:szCs w:val="24"/>
        </w:rPr>
        <w:t xml:space="preserve"> 1980)</w:t>
      </w:r>
    </w:p>
    <w:p w14:paraId="3441B66A" w14:textId="4D965631" w:rsidR="00650F4C" w:rsidRPr="00331644" w:rsidRDefault="00856DF2">
      <w:pPr>
        <w:rPr>
          <w:rFonts w:cstheme="minorHAnsi"/>
          <w:sz w:val="24"/>
          <w:szCs w:val="24"/>
        </w:rPr>
      </w:pPr>
      <w:r w:rsidRPr="00331644">
        <w:rPr>
          <w:rFonts w:cstheme="minorHAnsi"/>
          <w:sz w:val="24"/>
          <w:szCs w:val="24"/>
        </w:rPr>
        <w:t>Low power distance</w:t>
      </w:r>
      <w:r w:rsidR="00F17B71" w:rsidRPr="00331644">
        <w:rPr>
          <w:rFonts w:cstheme="minorHAnsi"/>
          <w:sz w:val="24"/>
          <w:szCs w:val="24"/>
        </w:rPr>
        <w:t xml:space="preserve"> societies disapprove of status symbols</w:t>
      </w:r>
      <w:r w:rsidR="00431C30" w:rsidRPr="00331644">
        <w:rPr>
          <w:rFonts w:cstheme="minorHAnsi"/>
          <w:sz w:val="24"/>
          <w:szCs w:val="24"/>
        </w:rPr>
        <w:t>. B</w:t>
      </w:r>
      <w:r w:rsidR="00F17B71" w:rsidRPr="00331644">
        <w:rPr>
          <w:rFonts w:cstheme="minorHAnsi"/>
          <w:sz w:val="24"/>
          <w:szCs w:val="24"/>
        </w:rPr>
        <w:t xml:space="preserve">osses and their employees </w:t>
      </w:r>
      <w:r w:rsidR="00CA0737" w:rsidRPr="00331644">
        <w:rPr>
          <w:rFonts w:cstheme="minorHAnsi"/>
          <w:sz w:val="24"/>
          <w:szCs w:val="24"/>
        </w:rPr>
        <w:t>treat eachother equally</w:t>
      </w:r>
      <w:r w:rsidR="006C3413" w:rsidRPr="00331644">
        <w:rPr>
          <w:rFonts w:cstheme="minorHAnsi"/>
          <w:sz w:val="24"/>
          <w:szCs w:val="24"/>
        </w:rPr>
        <w:t>, employee’s also take initiative in tasks</w:t>
      </w:r>
      <w:r w:rsidR="00CA0737" w:rsidRPr="00331644">
        <w:rPr>
          <w:rFonts w:cstheme="minorHAnsi"/>
          <w:sz w:val="24"/>
          <w:szCs w:val="24"/>
        </w:rPr>
        <w:t xml:space="preserve"> and are not afraid of giving opinions on what would benefit the organisation</w:t>
      </w:r>
      <w:r w:rsidR="006C3413" w:rsidRPr="00331644">
        <w:rPr>
          <w:rFonts w:cstheme="minorHAnsi"/>
          <w:sz w:val="24"/>
          <w:szCs w:val="24"/>
        </w:rPr>
        <w:t>.</w:t>
      </w:r>
      <w:r w:rsidR="00FA59E4" w:rsidRPr="00331644">
        <w:rPr>
          <w:rFonts w:cstheme="minorHAnsi"/>
          <w:sz w:val="24"/>
          <w:szCs w:val="24"/>
        </w:rPr>
        <w:t xml:space="preserve"> (</w:t>
      </w:r>
      <w:r w:rsidR="009803BC" w:rsidRPr="00331644">
        <w:rPr>
          <w:rFonts w:cstheme="minorHAnsi"/>
          <w:sz w:val="24"/>
          <w:szCs w:val="24"/>
        </w:rPr>
        <w:t>Hofstede</w:t>
      </w:r>
      <w:r w:rsidR="00FA59E4" w:rsidRPr="00331644">
        <w:rPr>
          <w:rFonts w:cstheme="minorHAnsi"/>
          <w:sz w:val="24"/>
          <w:szCs w:val="24"/>
        </w:rPr>
        <w:t>, 1980)</w:t>
      </w:r>
    </w:p>
    <w:p w14:paraId="704DCBA4" w14:textId="6C9DE301" w:rsidR="00856DF2" w:rsidRPr="00331644" w:rsidRDefault="00650F4C">
      <w:pPr>
        <w:rPr>
          <w:rFonts w:cstheme="minorHAnsi"/>
          <w:sz w:val="24"/>
          <w:szCs w:val="24"/>
        </w:rPr>
      </w:pPr>
      <w:r w:rsidRPr="00331644">
        <w:rPr>
          <w:rFonts w:cstheme="minorHAnsi"/>
          <w:sz w:val="24"/>
          <w:szCs w:val="24"/>
        </w:rPr>
        <w:t xml:space="preserve">Russia for example has a </w:t>
      </w:r>
      <w:r w:rsidR="00253A08" w:rsidRPr="00331644">
        <w:rPr>
          <w:rFonts w:cstheme="minorHAnsi"/>
          <w:sz w:val="24"/>
          <w:szCs w:val="24"/>
        </w:rPr>
        <w:t>high-power</w:t>
      </w:r>
      <w:r w:rsidRPr="00331644">
        <w:rPr>
          <w:rFonts w:cstheme="minorHAnsi"/>
          <w:sz w:val="24"/>
          <w:szCs w:val="24"/>
        </w:rPr>
        <w:t xml:space="preserve"> distance </w:t>
      </w:r>
      <w:r w:rsidR="009803BC" w:rsidRPr="00331644">
        <w:rPr>
          <w:rFonts w:cstheme="minorHAnsi"/>
          <w:sz w:val="24"/>
          <w:szCs w:val="24"/>
        </w:rPr>
        <w:t xml:space="preserve">score </w:t>
      </w:r>
      <w:r w:rsidRPr="00331644">
        <w:rPr>
          <w:rFonts w:cstheme="minorHAnsi"/>
          <w:sz w:val="24"/>
          <w:szCs w:val="24"/>
        </w:rPr>
        <w:t>of 93</w:t>
      </w:r>
      <w:r w:rsidR="00E35BE7" w:rsidRPr="00331644">
        <w:rPr>
          <w:rFonts w:cstheme="minorHAnsi"/>
          <w:sz w:val="24"/>
          <w:szCs w:val="24"/>
        </w:rPr>
        <w:t xml:space="preserve"> (Hofstede insights, 2019)</w:t>
      </w:r>
      <w:r w:rsidR="009803BC" w:rsidRPr="00331644">
        <w:rPr>
          <w:rFonts w:cstheme="minorHAnsi"/>
          <w:sz w:val="24"/>
          <w:szCs w:val="24"/>
        </w:rPr>
        <w:t xml:space="preserve">, Russian organisations demonstrates a </w:t>
      </w:r>
      <w:r w:rsidR="00A55B86" w:rsidRPr="00331644">
        <w:rPr>
          <w:rFonts w:cstheme="minorHAnsi"/>
          <w:sz w:val="24"/>
          <w:szCs w:val="24"/>
        </w:rPr>
        <w:t>high degree of centralisation and the prevalence of autocratic leadership</w:t>
      </w:r>
      <w:r w:rsidR="006C3413" w:rsidRPr="00331644">
        <w:rPr>
          <w:rFonts w:cstheme="minorHAnsi"/>
          <w:sz w:val="24"/>
          <w:szCs w:val="24"/>
        </w:rPr>
        <w:t>, orders would be expected and decisions would not be made at low levels</w:t>
      </w:r>
      <w:r w:rsidR="00B96DD6" w:rsidRPr="00331644">
        <w:rPr>
          <w:rFonts w:cstheme="minorHAnsi"/>
          <w:sz w:val="24"/>
          <w:szCs w:val="24"/>
        </w:rPr>
        <w:t xml:space="preserve"> </w:t>
      </w:r>
      <w:r w:rsidR="00B96DD6" w:rsidRPr="00331644">
        <w:rPr>
          <w:rFonts w:cstheme="minorHAnsi"/>
          <w:color w:val="000000"/>
          <w:sz w:val="24"/>
          <w:szCs w:val="24"/>
          <w:shd w:val="clear" w:color="auto" w:fill="FFFFFF"/>
        </w:rPr>
        <w:t>(Schneider, 2014)</w:t>
      </w:r>
      <w:r w:rsidR="00856DF2" w:rsidRPr="00331644">
        <w:rPr>
          <w:rFonts w:cstheme="minorHAnsi"/>
          <w:sz w:val="24"/>
          <w:szCs w:val="24"/>
        </w:rPr>
        <w:t>.</w:t>
      </w:r>
      <w:r w:rsidR="009803BC" w:rsidRPr="00331644">
        <w:rPr>
          <w:rFonts w:cstheme="minorHAnsi"/>
          <w:sz w:val="24"/>
          <w:szCs w:val="24"/>
        </w:rPr>
        <w:t xml:space="preserve"> For example</w:t>
      </w:r>
      <w:r w:rsidR="006C3413" w:rsidRPr="00331644">
        <w:rPr>
          <w:rFonts w:cstheme="minorHAnsi"/>
          <w:sz w:val="24"/>
          <w:szCs w:val="24"/>
        </w:rPr>
        <w:t>, lower end employees of Gazprom organisation in Russia experience</w:t>
      </w:r>
      <w:r w:rsidR="009803BC" w:rsidRPr="00331644">
        <w:rPr>
          <w:rFonts w:cstheme="minorHAnsi"/>
          <w:sz w:val="24"/>
          <w:szCs w:val="24"/>
        </w:rPr>
        <w:t xml:space="preserve"> </w:t>
      </w:r>
      <w:r w:rsidR="00CA0737" w:rsidRPr="00331644">
        <w:rPr>
          <w:rFonts w:cstheme="minorHAnsi"/>
          <w:sz w:val="24"/>
          <w:szCs w:val="24"/>
        </w:rPr>
        <w:t>“</w:t>
      </w:r>
      <w:r w:rsidR="009803BC" w:rsidRPr="00331644">
        <w:rPr>
          <w:rFonts w:cstheme="minorHAnsi"/>
          <w:sz w:val="24"/>
          <w:szCs w:val="24"/>
        </w:rPr>
        <w:t>centralised power within the organisation,</w:t>
      </w:r>
      <w:r w:rsidR="008A4E1B" w:rsidRPr="00331644">
        <w:rPr>
          <w:rFonts w:cstheme="minorHAnsi"/>
          <w:sz w:val="24"/>
          <w:szCs w:val="24"/>
        </w:rPr>
        <w:t xml:space="preserve"> ha</w:t>
      </w:r>
      <w:r w:rsidR="006C3413" w:rsidRPr="00331644">
        <w:rPr>
          <w:rFonts w:cstheme="minorHAnsi"/>
          <w:sz w:val="24"/>
          <w:szCs w:val="24"/>
        </w:rPr>
        <w:t>ve</w:t>
      </w:r>
      <w:r w:rsidR="008A4E1B" w:rsidRPr="00331644">
        <w:rPr>
          <w:rFonts w:cstheme="minorHAnsi"/>
          <w:sz w:val="24"/>
          <w:szCs w:val="24"/>
        </w:rPr>
        <w:t xml:space="preserve"> deep</w:t>
      </w:r>
      <w:r w:rsidR="009803BC" w:rsidRPr="00331644">
        <w:rPr>
          <w:rFonts w:cstheme="minorHAnsi"/>
          <w:sz w:val="24"/>
          <w:szCs w:val="24"/>
        </w:rPr>
        <w:t xml:space="preserve"> respect for managers and</w:t>
      </w:r>
      <w:r w:rsidR="008A4E1B" w:rsidRPr="00331644">
        <w:rPr>
          <w:rFonts w:cstheme="minorHAnsi"/>
          <w:sz w:val="24"/>
          <w:szCs w:val="24"/>
        </w:rPr>
        <w:t xml:space="preserve"> received </w:t>
      </w:r>
      <w:r w:rsidR="009803BC" w:rsidRPr="00331644">
        <w:rPr>
          <w:rFonts w:cstheme="minorHAnsi"/>
          <w:sz w:val="24"/>
          <w:szCs w:val="24"/>
        </w:rPr>
        <w:t>substantial pay and benefits differences compared to individuals higher up in the organisation.</w:t>
      </w:r>
      <w:r w:rsidR="008A4E1B" w:rsidRPr="00331644">
        <w:rPr>
          <w:rFonts w:cstheme="minorHAnsi"/>
          <w:sz w:val="24"/>
          <w:szCs w:val="24"/>
        </w:rPr>
        <w:t>”</w:t>
      </w:r>
      <w:r w:rsidR="00931797" w:rsidRPr="00331644">
        <w:rPr>
          <w:rFonts w:cstheme="minorHAnsi"/>
          <w:sz w:val="24"/>
          <w:szCs w:val="24"/>
        </w:rPr>
        <w:t xml:space="preserve"> </w:t>
      </w:r>
      <w:r w:rsidR="00931797" w:rsidRPr="00331644">
        <w:rPr>
          <w:rFonts w:cstheme="minorHAnsi"/>
          <w:color w:val="000000"/>
          <w:sz w:val="24"/>
          <w:szCs w:val="24"/>
          <w:shd w:val="clear" w:color="auto" w:fill="FFFFFF"/>
        </w:rPr>
        <w:t>(McCarthy, Puffer and Shekshnia, 2004).</w:t>
      </w:r>
    </w:p>
    <w:p w14:paraId="26A65854" w14:textId="0638ACE3" w:rsidR="006C3413" w:rsidRPr="00331644" w:rsidRDefault="00CA0737">
      <w:pPr>
        <w:rPr>
          <w:rFonts w:cstheme="minorHAnsi"/>
          <w:sz w:val="24"/>
          <w:szCs w:val="24"/>
        </w:rPr>
      </w:pPr>
      <w:r w:rsidRPr="00331644">
        <w:rPr>
          <w:rFonts w:cstheme="minorHAnsi"/>
          <w:sz w:val="24"/>
          <w:szCs w:val="24"/>
        </w:rPr>
        <w:t>The reason this dimension of culture should be understood for business operations is i</w:t>
      </w:r>
      <w:r w:rsidR="006C3413" w:rsidRPr="00331644">
        <w:rPr>
          <w:rFonts w:cstheme="minorHAnsi"/>
          <w:sz w:val="24"/>
          <w:szCs w:val="24"/>
        </w:rPr>
        <w:t xml:space="preserve">f a senior worker from a low PD culture </w:t>
      </w:r>
      <w:r w:rsidRPr="00331644">
        <w:rPr>
          <w:rFonts w:cstheme="minorHAnsi"/>
          <w:sz w:val="24"/>
          <w:szCs w:val="24"/>
        </w:rPr>
        <w:t>were to work with high PD sub-ordinates, they may become frustrated that they were unable to take initiative in tasks</w:t>
      </w:r>
      <w:r w:rsidR="007A00C0" w:rsidRPr="00331644">
        <w:rPr>
          <w:rFonts w:cstheme="minorHAnsi"/>
          <w:sz w:val="24"/>
          <w:szCs w:val="24"/>
        </w:rPr>
        <w:t>.</w:t>
      </w:r>
      <w:r w:rsidRPr="00331644">
        <w:rPr>
          <w:rFonts w:cstheme="minorHAnsi"/>
          <w:sz w:val="24"/>
          <w:szCs w:val="24"/>
        </w:rPr>
        <w:t xml:space="preserve"> Also, if a high PD manager were to work with low PD assistants, managers may feel a lack of control over the employee’s, also low PD subordinates may feel micromanaged. (Jawad</w:t>
      </w:r>
      <w:r w:rsidR="007209D1" w:rsidRPr="00331644">
        <w:rPr>
          <w:rFonts w:cstheme="minorHAnsi"/>
          <w:sz w:val="24"/>
          <w:szCs w:val="24"/>
        </w:rPr>
        <w:t>.C</w:t>
      </w:r>
      <w:r w:rsidR="00931797" w:rsidRPr="00331644">
        <w:rPr>
          <w:rFonts w:cstheme="minorHAnsi"/>
          <w:sz w:val="24"/>
          <w:szCs w:val="24"/>
        </w:rPr>
        <w:t>, 2019</w:t>
      </w:r>
      <w:r w:rsidRPr="00331644">
        <w:rPr>
          <w:rFonts w:cstheme="minorHAnsi"/>
          <w:sz w:val="24"/>
          <w:szCs w:val="24"/>
        </w:rPr>
        <w:t>)</w:t>
      </w:r>
    </w:p>
    <w:p w14:paraId="1A352FD3" w14:textId="54D62ABB" w:rsidR="00856DF2" w:rsidRPr="00760669" w:rsidRDefault="00856DF2" w:rsidP="00760669">
      <w:pPr>
        <w:rPr>
          <w:rFonts w:cstheme="minorHAnsi"/>
          <w:sz w:val="24"/>
          <w:szCs w:val="24"/>
          <w:shd w:val="clear" w:color="auto" w:fill="FFFFFF"/>
        </w:rPr>
      </w:pPr>
      <w:r w:rsidRPr="00760669">
        <w:rPr>
          <w:rFonts w:cstheme="minorHAnsi"/>
          <w:sz w:val="24"/>
          <w:szCs w:val="24"/>
        </w:rPr>
        <w:t>The next dimension</w:t>
      </w:r>
      <w:r w:rsidR="00442030" w:rsidRPr="00760669">
        <w:rPr>
          <w:rFonts w:cstheme="minorHAnsi"/>
          <w:sz w:val="24"/>
          <w:szCs w:val="24"/>
        </w:rPr>
        <w:t xml:space="preserve"> is</w:t>
      </w:r>
      <w:r w:rsidR="00253A08" w:rsidRPr="00760669">
        <w:rPr>
          <w:rFonts w:cstheme="minorHAnsi"/>
          <w:sz w:val="24"/>
          <w:szCs w:val="24"/>
        </w:rPr>
        <w:t xml:space="preserve"> individualism v collectivism and demonstrates itself in terms of I or we, for example individualistic societies would believe their responsibility relies solely on themselves and their immediate family</w:t>
      </w:r>
      <w:r w:rsidR="00224EB7" w:rsidRPr="00760669">
        <w:rPr>
          <w:rFonts w:cstheme="minorHAnsi"/>
          <w:sz w:val="24"/>
          <w:szCs w:val="24"/>
        </w:rPr>
        <w:t>, when doing business, the task takes priority and time is not wasted in socialising or personal discussions.</w:t>
      </w:r>
      <w:r w:rsidR="00253A08" w:rsidRPr="00760669">
        <w:rPr>
          <w:rFonts w:cstheme="minorHAnsi"/>
          <w:sz w:val="24"/>
          <w:szCs w:val="24"/>
        </w:rPr>
        <w:t xml:space="preserve"> </w:t>
      </w:r>
      <w:r w:rsidR="00224EB7" w:rsidRPr="00760669">
        <w:rPr>
          <w:rFonts w:cstheme="minorHAnsi"/>
          <w:sz w:val="24"/>
          <w:szCs w:val="24"/>
        </w:rPr>
        <w:t>W</w:t>
      </w:r>
      <w:r w:rsidR="00253A08" w:rsidRPr="00760669">
        <w:rPr>
          <w:rFonts w:cstheme="minorHAnsi"/>
          <w:sz w:val="24"/>
          <w:szCs w:val="24"/>
        </w:rPr>
        <w:t>hereas collective societies believe they are responsible for wider groups and extended family</w:t>
      </w:r>
      <w:r w:rsidR="000E1015" w:rsidRPr="00760669">
        <w:rPr>
          <w:rFonts w:cstheme="minorHAnsi"/>
          <w:sz w:val="24"/>
          <w:szCs w:val="24"/>
        </w:rPr>
        <w:t>.</w:t>
      </w:r>
      <w:r w:rsidR="00224EB7" w:rsidRPr="00760669">
        <w:rPr>
          <w:rFonts w:cstheme="minorHAnsi"/>
          <w:sz w:val="24"/>
          <w:szCs w:val="24"/>
        </w:rPr>
        <w:t xml:space="preserve"> </w:t>
      </w:r>
      <w:r w:rsidR="000E1015" w:rsidRPr="00760669">
        <w:rPr>
          <w:rFonts w:cstheme="minorHAnsi"/>
          <w:sz w:val="24"/>
          <w:szCs w:val="24"/>
        </w:rPr>
        <w:t>I</w:t>
      </w:r>
      <w:r w:rsidR="00224EB7" w:rsidRPr="00760669">
        <w:rPr>
          <w:rFonts w:cstheme="minorHAnsi"/>
          <w:sz w:val="24"/>
          <w:szCs w:val="24"/>
        </w:rPr>
        <w:t>n business the relationship prevails the task</w:t>
      </w:r>
      <w:r w:rsidR="000E1015" w:rsidRPr="00760669">
        <w:rPr>
          <w:rFonts w:cstheme="minorHAnsi"/>
          <w:sz w:val="24"/>
          <w:szCs w:val="24"/>
        </w:rPr>
        <w:t xml:space="preserve"> and</w:t>
      </w:r>
      <w:r w:rsidR="00224EB7" w:rsidRPr="00760669">
        <w:rPr>
          <w:rFonts w:cstheme="minorHAnsi"/>
          <w:sz w:val="24"/>
          <w:szCs w:val="24"/>
        </w:rPr>
        <w:t xml:space="preserve"> it is important that trust and rapport is built</w:t>
      </w:r>
      <w:r w:rsidR="00931797" w:rsidRPr="00760669">
        <w:rPr>
          <w:rFonts w:cstheme="minorHAnsi"/>
          <w:sz w:val="24"/>
          <w:szCs w:val="24"/>
        </w:rPr>
        <w:t xml:space="preserve"> (Hofstede insights, 2019)</w:t>
      </w:r>
      <w:r w:rsidR="00253A08" w:rsidRPr="00760669">
        <w:rPr>
          <w:rFonts w:cstheme="minorHAnsi"/>
          <w:sz w:val="24"/>
          <w:szCs w:val="24"/>
        </w:rPr>
        <w:t>.</w:t>
      </w:r>
      <w:r w:rsidR="00495C88" w:rsidRPr="00760669">
        <w:rPr>
          <w:rFonts w:cstheme="minorHAnsi"/>
          <w:sz w:val="24"/>
          <w:szCs w:val="24"/>
        </w:rPr>
        <w:t xml:space="preserve"> </w:t>
      </w:r>
    </w:p>
    <w:p w14:paraId="2CB456C3" w14:textId="14A78B93" w:rsidR="00253A08" w:rsidRPr="00331644" w:rsidRDefault="00253A08">
      <w:pPr>
        <w:rPr>
          <w:rFonts w:cstheme="minorHAnsi"/>
          <w:sz w:val="24"/>
          <w:szCs w:val="24"/>
          <w:shd w:val="clear" w:color="auto" w:fill="FFFFFF"/>
        </w:rPr>
      </w:pPr>
      <w:r w:rsidRPr="00331644">
        <w:rPr>
          <w:rFonts w:cstheme="minorHAnsi"/>
          <w:sz w:val="24"/>
          <w:szCs w:val="24"/>
        </w:rPr>
        <w:lastRenderedPageBreak/>
        <w:t>According to Hofstede’s research Russia is regarded as a collective society</w:t>
      </w:r>
      <w:r w:rsidR="00495C88" w:rsidRPr="00331644">
        <w:rPr>
          <w:rFonts w:cstheme="minorHAnsi"/>
          <w:sz w:val="24"/>
          <w:szCs w:val="24"/>
        </w:rPr>
        <w:t xml:space="preserve"> with a score of 3</w:t>
      </w:r>
      <w:bookmarkStart w:id="0" w:name="_Hlk25390792"/>
      <w:r w:rsidR="00331644" w:rsidRPr="00331644">
        <w:rPr>
          <w:rFonts w:cstheme="minorHAnsi"/>
          <w:sz w:val="24"/>
          <w:szCs w:val="24"/>
        </w:rPr>
        <w:t>9</w:t>
      </w:r>
      <w:r w:rsidR="007025F2" w:rsidRPr="00331644">
        <w:rPr>
          <w:rFonts w:cstheme="minorHAnsi"/>
          <w:sz w:val="24"/>
          <w:szCs w:val="24"/>
        </w:rPr>
        <w:t xml:space="preserve">. “Russians see business relationships as a long-term endeavour and they would rather trust the person they are dealing with than the company they represent.” </w:t>
      </w:r>
      <w:r w:rsidR="006F1CAD" w:rsidRPr="00331644">
        <w:rPr>
          <w:rStyle w:val="selectable"/>
          <w:rFonts w:cstheme="minorHAnsi"/>
          <w:color w:val="000000"/>
          <w:sz w:val="24"/>
          <w:szCs w:val="24"/>
        </w:rPr>
        <w:t>(Khan, 2018).</w:t>
      </w:r>
    </w:p>
    <w:bookmarkEnd w:id="0"/>
    <w:p w14:paraId="79671ABB" w14:textId="5A4796C6" w:rsidR="00542638" w:rsidRPr="00331644" w:rsidRDefault="00542638">
      <w:pPr>
        <w:rPr>
          <w:rFonts w:cstheme="minorHAnsi"/>
          <w:sz w:val="24"/>
          <w:szCs w:val="24"/>
          <w:shd w:val="clear" w:color="auto" w:fill="FFFFFF"/>
        </w:rPr>
      </w:pPr>
      <w:r w:rsidRPr="00331644">
        <w:rPr>
          <w:rFonts w:cstheme="minorHAnsi"/>
          <w:sz w:val="24"/>
          <w:szCs w:val="24"/>
          <w:shd w:val="clear" w:color="auto" w:fill="FFFFFF"/>
        </w:rPr>
        <w:t xml:space="preserve">The third dimension to </w:t>
      </w:r>
      <w:r w:rsidR="007D704B" w:rsidRPr="00331644">
        <w:rPr>
          <w:rFonts w:cstheme="minorHAnsi"/>
          <w:sz w:val="24"/>
          <w:szCs w:val="24"/>
          <w:shd w:val="clear" w:color="auto" w:fill="FFFFFF"/>
        </w:rPr>
        <w:t>Hofstede’s</w:t>
      </w:r>
      <w:r w:rsidRPr="00331644">
        <w:rPr>
          <w:rFonts w:cstheme="minorHAnsi"/>
          <w:sz w:val="24"/>
          <w:szCs w:val="24"/>
          <w:shd w:val="clear" w:color="auto" w:fill="FFFFFF"/>
        </w:rPr>
        <w:t xml:space="preserve"> national cultur</w:t>
      </w:r>
      <w:r w:rsidR="00E721A4" w:rsidRPr="00331644">
        <w:rPr>
          <w:rFonts w:cstheme="minorHAnsi"/>
          <w:sz w:val="24"/>
          <w:szCs w:val="24"/>
          <w:shd w:val="clear" w:color="auto" w:fill="FFFFFF"/>
        </w:rPr>
        <w:t>e</w:t>
      </w:r>
      <w:r w:rsidRPr="00331644">
        <w:rPr>
          <w:rFonts w:cstheme="minorHAnsi"/>
          <w:sz w:val="24"/>
          <w:szCs w:val="24"/>
          <w:shd w:val="clear" w:color="auto" w:fill="FFFFFF"/>
        </w:rPr>
        <w:t xml:space="preserve"> is masculinity v femi</w:t>
      </w:r>
      <w:r w:rsidR="00E33929" w:rsidRPr="00331644">
        <w:rPr>
          <w:rFonts w:cstheme="minorHAnsi"/>
          <w:sz w:val="24"/>
          <w:szCs w:val="24"/>
          <w:shd w:val="clear" w:color="auto" w:fill="FFFFFF"/>
        </w:rPr>
        <w:t>ninit</w:t>
      </w:r>
      <w:r w:rsidRPr="00331644">
        <w:rPr>
          <w:rFonts w:cstheme="minorHAnsi"/>
          <w:sz w:val="24"/>
          <w:szCs w:val="24"/>
          <w:shd w:val="clear" w:color="auto" w:fill="FFFFFF"/>
        </w:rPr>
        <w:t xml:space="preserve">y and equates to the gender </w:t>
      </w:r>
      <w:r w:rsidR="007D704B" w:rsidRPr="00331644">
        <w:rPr>
          <w:rFonts w:cstheme="minorHAnsi"/>
          <w:sz w:val="24"/>
          <w:szCs w:val="24"/>
          <w:shd w:val="clear" w:color="auto" w:fill="FFFFFF"/>
        </w:rPr>
        <w:t>characteristics</w:t>
      </w:r>
      <w:r w:rsidRPr="00331644">
        <w:rPr>
          <w:rFonts w:cstheme="minorHAnsi"/>
          <w:sz w:val="24"/>
          <w:szCs w:val="24"/>
          <w:shd w:val="clear" w:color="auto" w:fill="FFFFFF"/>
        </w:rPr>
        <w:t xml:space="preserve"> which are dominant in a society</w:t>
      </w:r>
      <w:r w:rsidR="00431C30" w:rsidRPr="00331644">
        <w:rPr>
          <w:rFonts w:cstheme="minorHAnsi"/>
          <w:sz w:val="24"/>
          <w:szCs w:val="24"/>
          <w:shd w:val="clear" w:color="auto" w:fill="FFFFFF"/>
        </w:rPr>
        <w:t>,</w:t>
      </w:r>
      <w:r w:rsidRPr="00331644">
        <w:rPr>
          <w:rFonts w:cstheme="minorHAnsi"/>
          <w:sz w:val="24"/>
          <w:szCs w:val="24"/>
          <w:shd w:val="clear" w:color="auto" w:fill="FFFFFF"/>
        </w:rPr>
        <w:t xml:space="preserve"> for example in masculine societies, people live to work</w:t>
      </w:r>
      <w:r w:rsidR="00ED6F55">
        <w:rPr>
          <w:rFonts w:cstheme="minorHAnsi"/>
          <w:sz w:val="24"/>
          <w:szCs w:val="24"/>
          <w:shd w:val="clear" w:color="auto" w:fill="FFFFFF"/>
        </w:rPr>
        <w:t xml:space="preserve"> as</w:t>
      </w:r>
      <w:r w:rsidRPr="00331644">
        <w:rPr>
          <w:rFonts w:cstheme="minorHAnsi"/>
          <w:sz w:val="24"/>
          <w:szCs w:val="24"/>
          <w:shd w:val="clear" w:color="auto" w:fill="FFFFFF"/>
        </w:rPr>
        <w:t xml:space="preserve"> </w:t>
      </w:r>
      <w:r w:rsidR="0004643A" w:rsidRPr="00331644">
        <w:rPr>
          <w:rFonts w:cstheme="minorHAnsi"/>
          <w:sz w:val="24"/>
          <w:szCs w:val="24"/>
          <w:shd w:val="clear" w:color="auto" w:fill="FFFFFF"/>
        </w:rPr>
        <w:t>opposed to</w:t>
      </w:r>
      <w:r w:rsidRPr="00331644">
        <w:rPr>
          <w:rFonts w:cstheme="minorHAnsi"/>
          <w:sz w:val="24"/>
          <w:szCs w:val="24"/>
          <w:shd w:val="clear" w:color="auto" w:fill="FFFFFF"/>
        </w:rPr>
        <w:t xml:space="preserve"> feminine societies</w:t>
      </w:r>
      <w:r w:rsidR="0004643A" w:rsidRPr="00331644">
        <w:rPr>
          <w:rFonts w:cstheme="minorHAnsi"/>
          <w:sz w:val="24"/>
          <w:szCs w:val="24"/>
          <w:shd w:val="clear" w:color="auto" w:fill="FFFFFF"/>
        </w:rPr>
        <w:t>,</w:t>
      </w:r>
      <w:r w:rsidRPr="00331644">
        <w:rPr>
          <w:rFonts w:cstheme="minorHAnsi"/>
          <w:sz w:val="24"/>
          <w:szCs w:val="24"/>
          <w:shd w:val="clear" w:color="auto" w:fill="FFFFFF"/>
        </w:rPr>
        <w:t xml:space="preserve"> people work to live and quality of life is importan</w:t>
      </w:r>
      <w:r w:rsidR="000E1015" w:rsidRPr="00331644">
        <w:rPr>
          <w:rFonts w:cstheme="minorHAnsi"/>
          <w:sz w:val="24"/>
          <w:szCs w:val="24"/>
          <w:shd w:val="clear" w:color="auto" w:fill="FFFFFF"/>
        </w:rPr>
        <w:t xml:space="preserve">t </w:t>
      </w:r>
      <w:r w:rsidR="00931797" w:rsidRPr="00331644">
        <w:rPr>
          <w:rFonts w:cstheme="minorHAnsi"/>
          <w:sz w:val="24"/>
          <w:szCs w:val="24"/>
        </w:rPr>
        <w:t>(Hofstede insights, 2019)</w:t>
      </w:r>
      <w:r w:rsidRPr="00331644">
        <w:rPr>
          <w:rFonts w:cstheme="minorHAnsi"/>
          <w:sz w:val="24"/>
          <w:szCs w:val="24"/>
          <w:shd w:val="clear" w:color="auto" w:fill="FFFFFF"/>
        </w:rPr>
        <w:t>.</w:t>
      </w:r>
      <w:r w:rsidR="00375F05" w:rsidRPr="00331644">
        <w:rPr>
          <w:rFonts w:cstheme="minorHAnsi"/>
          <w:sz w:val="24"/>
          <w:szCs w:val="24"/>
          <w:shd w:val="clear" w:color="auto" w:fill="FFFFFF"/>
        </w:rPr>
        <w:t xml:space="preserve"> </w:t>
      </w:r>
    </w:p>
    <w:p w14:paraId="24C94FDD" w14:textId="62E72117" w:rsidR="00462E96" w:rsidRPr="00B51209" w:rsidRDefault="0044645D" w:rsidP="00B51209">
      <w:pPr>
        <w:rPr>
          <w:rFonts w:cstheme="minorHAnsi"/>
          <w:sz w:val="24"/>
          <w:szCs w:val="24"/>
          <w:shd w:val="clear" w:color="auto" w:fill="FFFFFF"/>
        </w:rPr>
      </w:pPr>
      <w:r w:rsidRPr="00B51209">
        <w:rPr>
          <w:rFonts w:cstheme="minorHAnsi"/>
          <w:sz w:val="24"/>
          <w:szCs w:val="24"/>
          <w:shd w:val="clear" w:color="auto" w:fill="FFFFFF"/>
        </w:rPr>
        <w:t>Russia with a score of 36 identifies itself as feminine society, this demonstrates itself in the global employee benefits trends report, because although salary is a component, employers of Russia utilise benefit packages to gain employee loyalty</w:t>
      </w:r>
      <w:r w:rsidR="003674B8" w:rsidRPr="00B51209">
        <w:rPr>
          <w:rFonts w:cstheme="minorHAnsi"/>
          <w:sz w:val="24"/>
          <w:szCs w:val="24"/>
          <w:shd w:val="clear" w:color="auto" w:fill="FFFFFF"/>
        </w:rPr>
        <w:t xml:space="preserve">, </w:t>
      </w:r>
      <w:r w:rsidR="0061659D" w:rsidRPr="00B51209">
        <w:rPr>
          <w:rFonts w:cstheme="minorHAnsi"/>
          <w:sz w:val="24"/>
          <w:szCs w:val="24"/>
          <w:shd w:val="clear" w:color="auto" w:fill="FFFFFF"/>
        </w:rPr>
        <w:t xml:space="preserve">due to the fact </w:t>
      </w:r>
      <w:r w:rsidR="00E16482" w:rsidRPr="00B51209">
        <w:rPr>
          <w:rFonts w:cstheme="minorHAnsi"/>
          <w:sz w:val="24"/>
          <w:szCs w:val="24"/>
          <w:shd w:val="clear" w:color="auto" w:fill="FFFFFF"/>
        </w:rPr>
        <w:t>it</w:t>
      </w:r>
      <w:r w:rsidR="003674B8" w:rsidRPr="00B51209">
        <w:rPr>
          <w:rFonts w:cstheme="minorHAnsi"/>
          <w:sz w:val="24"/>
          <w:szCs w:val="24"/>
          <w:shd w:val="clear" w:color="auto" w:fill="FFFFFF"/>
        </w:rPr>
        <w:t xml:space="preserve"> increases satisfaction outside of work life.</w:t>
      </w:r>
      <w:r w:rsidR="001F3ECA" w:rsidRPr="00B51209">
        <w:rPr>
          <w:rFonts w:cstheme="minorHAnsi"/>
          <w:sz w:val="24"/>
          <w:szCs w:val="24"/>
          <w:shd w:val="clear" w:color="auto" w:fill="FFFFFF"/>
        </w:rPr>
        <w:t xml:space="preserve"> This demonstrates that qua</w:t>
      </w:r>
      <w:r w:rsidR="000E1015" w:rsidRPr="00B51209">
        <w:rPr>
          <w:rFonts w:cstheme="minorHAnsi"/>
          <w:sz w:val="24"/>
          <w:szCs w:val="24"/>
          <w:shd w:val="clear" w:color="auto" w:fill="FFFFFF"/>
        </w:rPr>
        <w:t xml:space="preserve">lity and security </w:t>
      </w:r>
      <w:r w:rsidR="001F3ECA" w:rsidRPr="00B51209">
        <w:rPr>
          <w:rFonts w:cstheme="minorHAnsi"/>
          <w:sz w:val="24"/>
          <w:szCs w:val="24"/>
          <w:shd w:val="clear" w:color="auto" w:fill="FFFFFF"/>
        </w:rPr>
        <w:t xml:space="preserve">of life </w:t>
      </w:r>
      <w:r w:rsidR="001E71B2" w:rsidRPr="00B51209">
        <w:rPr>
          <w:rFonts w:cstheme="minorHAnsi"/>
          <w:sz w:val="24"/>
          <w:szCs w:val="24"/>
          <w:shd w:val="clear" w:color="auto" w:fill="FFFFFF"/>
        </w:rPr>
        <w:t>is</w:t>
      </w:r>
      <w:r w:rsidR="00E16482" w:rsidRPr="00B51209">
        <w:rPr>
          <w:rFonts w:cstheme="minorHAnsi"/>
          <w:sz w:val="24"/>
          <w:szCs w:val="24"/>
          <w:shd w:val="clear" w:color="auto" w:fill="FFFFFF"/>
        </w:rPr>
        <w:t xml:space="preserve"> </w:t>
      </w:r>
      <w:r w:rsidR="001E71B2" w:rsidRPr="00B51209">
        <w:rPr>
          <w:rFonts w:cstheme="minorHAnsi"/>
          <w:sz w:val="24"/>
          <w:szCs w:val="24"/>
          <w:shd w:val="clear" w:color="auto" w:fill="FFFFFF"/>
        </w:rPr>
        <w:t>important</w:t>
      </w:r>
      <w:r w:rsidR="001F3ECA" w:rsidRPr="00B51209">
        <w:rPr>
          <w:rFonts w:cstheme="minorHAnsi"/>
          <w:sz w:val="24"/>
          <w:szCs w:val="24"/>
          <w:shd w:val="clear" w:color="auto" w:fill="FFFFFF"/>
        </w:rPr>
        <w:t xml:space="preserve"> to </w:t>
      </w:r>
      <w:r w:rsidR="00CA0737" w:rsidRPr="00B51209">
        <w:rPr>
          <w:rFonts w:cstheme="minorHAnsi"/>
          <w:sz w:val="24"/>
          <w:szCs w:val="24"/>
          <w:shd w:val="clear" w:color="auto" w:fill="FFFFFF"/>
        </w:rPr>
        <w:t>employees</w:t>
      </w:r>
      <w:r w:rsidR="001F3ECA" w:rsidRPr="00B51209">
        <w:rPr>
          <w:rFonts w:cstheme="minorHAnsi"/>
          <w:sz w:val="24"/>
          <w:szCs w:val="24"/>
          <w:shd w:val="clear" w:color="auto" w:fill="FFFFFF"/>
        </w:rPr>
        <w:t xml:space="preserve"> of Russia</w:t>
      </w:r>
      <w:r w:rsidR="00E16482" w:rsidRPr="00B51209">
        <w:rPr>
          <w:rFonts w:cstheme="minorHAnsi"/>
          <w:sz w:val="24"/>
          <w:szCs w:val="24"/>
          <w:shd w:val="clear" w:color="auto" w:fill="FFFFFF"/>
        </w:rPr>
        <w:t xml:space="preserve"> </w:t>
      </w:r>
      <w:r w:rsidR="00E16482" w:rsidRPr="00B51209">
        <w:rPr>
          <w:rFonts w:cstheme="minorHAnsi"/>
          <w:color w:val="000000"/>
          <w:sz w:val="24"/>
          <w:szCs w:val="24"/>
          <w:shd w:val="clear" w:color="auto" w:fill="FFFFFF"/>
        </w:rPr>
        <w:t>(Benefittrends.metlife.com, 2019).</w:t>
      </w:r>
    </w:p>
    <w:p w14:paraId="72716674" w14:textId="6E78ADD7" w:rsidR="00931797" w:rsidRPr="00331644" w:rsidRDefault="008D5A51">
      <w:pPr>
        <w:rPr>
          <w:rFonts w:cstheme="minorHAnsi"/>
          <w:sz w:val="24"/>
          <w:szCs w:val="24"/>
        </w:rPr>
      </w:pPr>
      <w:r w:rsidRPr="00331644">
        <w:rPr>
          <w:rFonts w:cstheme="minorHAnsi"/>
          <w:sz w:val="24"/>
          <w:szCs w:val="24"/>
          <w:shd w:val="clear" w:color="auto" w:fill="FFFFFF"/>
        </w:rPr>
        <w:t xml:space="preserve">Uncertainty avoidance is another dimension used to determine a culture, it is the way a culture deals with uncertainty and future changes within society, </w:t>
      </w:r>
      <w:r w:rsidR="00CA0737" w:rsidRPr="00331644">
        <w:rPr>
          <w:rFonts w:cstheme="minorHAnsi"/>
          <w:sz w:val="24"/>
          <w:szCs w:val="24"/>
          <w:shd w:val="clear" w:color="auto" w:fill="FFFFFF"/>
        </w:rPr>
        <w:t>whether</w:t>
      </w:r>
      <w:r w:rsidRPr="00331644">
        <w:rPr>
          <w:rFonts w:cstheme="minorHAnsi"/>
          <w:sz w:val="24"/>
          <w:szCs w:val="24"/>
          <w:shd w:val="clear" w:color="auto" w:fill="FFFFFF"/>
        </w:rPr>
        <w:t xml:space="preserve"> they try to control this aspect heavily or are more relaxed in accepting changes that may ar</w:t>
      </w:r>
      <w:r w:rsidR="00D72638" w:rsidRPr="00331644">
        <w:rPr>
          <w:rFonts w:cstheme="minorHAnsi"/>
          <w:sz w:val="24"/>
          <w:szCs w:val="24"/>
          <w:shd w:val="clear" w:color="auto" w:fill="FFFFFF"/>
        </w:rPr>
        <w:t>ise and will explore these changes accordingly</w:t>
      </w:r>
      <w:r w:rsidRPr="00331644">
        <w:rPr>
          <w:rFonts w:cstheme="minorHAnsi"/>
          <w:sz w:val="24"/>
          <w:szCs w:val="24"/>
          <w:shd w:val="clear" w:color="auto" w:fill="FFFFFF"/>
        </w:rPr>
        <w:t>.</w:t>
      </w:r>
      <w:r w:rsidR="00A50FEB" w:rsidRPr="00331644">
        <w:rPr>
          <w:rFonts w:cstheme="minorHAnsi"/>
          <w:sz w:val="24"/>
          <w:szCs w:val="24"/>
          <w:shd w:val="clear" w:color="auto" w:fill="FFFFFF"/>
        </w:rPr>
        <w:t xml:space="preserve"> </w:t>
      </w:r>
      <w:bookmarkStart w:id="1" w:name="_Hlk25501969"/>
      <w:r w:rsidR="00931797" w:rsidRPr="00331644">
        <w:rPr>
          <w:rFonts w:cstheme="minorHAnsi"/>
          <w:sz w:val="24"/>
          <w:szCs w:val="24"/>
        </w:rPr>
        <w:t>(Hofstede insights, 2019).</w:t>
      </w:r>
      <w:bookmarkEnd w:id="1"/>
    </w:p>
    <w:p w14:paraId="26B1F43D" w14:textId="0D911E3B" w:rsidR="001142C7" w:rsidRPr="00331644" w:rsidRDefault="001142C7">
      <w:pPr>
        <w:rPr>
          <w:rFonts w:cstheme="minorHAnsi"/>
          <w:sz w:val="24"/>
          <w:szCs w:val="24"/>
          <w:shd w:val="clear" w:color="auto" w:fill="FFFFFF"/>
        </w:rPr>
      </w:pPr>
      <w:r w:rsidRPr="00331644">
        <w:rPr>
          <w:rFonts w:cstheme="minorHAnsi"/>
          <w:sz w:val="24"/>
          <w:szCs w:val="24"/>
          <w:shd w:val="clear" w:color="auto" w:fill="FFFFFF"/>
        </w:rPr>
        <w:t>If a team were to be composed of members from both High UA and low UA members, problems could arise because high UA members value certainty and believe what is different is dangerous where low UA members explore possibilities and are curious of different. (Jawad. C, 2019)</w:t>
      </w:r>
    </w:p>
    <w:p w14:paraId="018ABEA4" w14:textId="38F59D7D" w:rsidR="00175707" w:rsidRPr="0086179E" w:rsidRDefault="00FC5646" w:rsidP="0086179E">
      <w:pPr>
        <w:rPr>
          <w:rFonts w:cstheme="minorHAnsi"/>
          <w:color w:val="000000" w:themeColor="text1"/>
          <w:sz w:val="24"/>
          <w:szCs w:val="24"/>
          <w:shd w:val="clear" w:color="auto" w:fill="FFFFFF"/>
        </w:rPr>
      </w:pPr>
      <w:r w:rsidRPr="0086179E">
        <w:rPr>
          <w:rFonts w:cstheme="minorHAnsi"/>
          <w:color w:val="000000" w:themeColor="text1"/>
          <w:sz w:val="24"/>
          <w:szCs w:val="24"/>
          <w:shd w:val="clear" w:color="auto" w:fill="FFFFFF"/>
        </w:rPr>
        <w:t>Russia</w:t>
      </w:r>
      <w:r w:rsidR="001142C7" w:rsidRPr="0086179E">
        <w:rPr>
          <w:rFonts w:cstheme="minorHAnsi"/>
          <w:color w:val="000000" w:themeColor="text1"/>
          <w:sz w:val="24"/>
          <w:szCs w:val="24"/>
          <w:shd w:val="clear" w:color="auto" w:fill="FFFFFF"/>
        </w:rPr>
        <w:t>n society has a score of 95, it</w:t>
      </w:r>
      <w:r w:rsidRPr="0086179E">
        <w:rPr>
          <w:rFonts w:cstheme="minorHAnsi"/>
          <w:color w:val="000000" w:themeColor="text1"/>
          <w:sz w:val="24"/>
          <w:szCs w:val="24"/>
          <w:shd w:val="clear" w:color="auto" w:fill="FFFFFF"/>
        </w:rPr>
        <w:t xml:space="preserve"> is a country that considers itself secluded from the rest of the world, this has produced a fortress mentality where outsiders are not automatically trusted </w:t>
      </w:r>
      <w:r w:rsidR="001142C7" w:rsidRPr="0086179E">
        <w:rPr>
          <w:rFonts w:cstheme="minorHAnsi"/>
          <w:color w:val="000000"/>
          <w:sz w:val="24"/>
          <w:szCs w:val="24"/>
          <w:shd w:val="clear" w:color="auto" w:fill="FFFFFF"/>
        </w:rPr>
        <w:t xml:space="preserve">(Heinze A, 2019), </w:t>
      </w:r>
      <w:r w:rsidR="0086179E" w:rsidRPr="0086179E">
        <w:rPr>
          <w:rFonts w:cstheme="minorHAnsi"/>
          <w:color w:val="000000"/>
          <w:sz w:val="24"/>
          <w:szCs w:val="24"/>
          <w:shd w:val="clear" w:color="auto" w:fill="FFFFFF"/>
        </w:rPr>
        <w:t>When personal relationships are established, business negotiations can begin (Khan, 2019)</w:t>
      </w:r>
      <w:r w:rsidR="002C346C">
        <w:rPr>
          <w:rFonts w:cstheme="minorHAnsi"/>
          <w:color w:val="000000"/>
          <w:sz w:val="24"/>
          <w:szCs w:val="24"/>
          <w:shd w:val="clear" w:color="auto" w:fill="FFFFFF"/>
        </w:rPr>
        <w:t>.</w:t>
      </w:r>
      <w:bookmarkStart w:id="2" w:name="_GoBack"/>
      <w:bookmarkEnd w:id="2"/>
    </w:p>
    <w:p w14:paraId="68E1BDBF" w14:textId="34581B3E" w:rsidR="008A4E1B" w:rsidRPr="00331644" w:rsidRDefault="00FE7EA9">
      <w:pPr>
        <w:rPr>
          <w:rFonts w:cstheme="minorHAnsi"/>
          <w:sz w:val="24"/>
          <w:szCs w:val="24"/>
          <w:shd w:val="clear" w:color="auto" w:fill="FFFFFF"/>
        </w:rPr>
      </w:pPr>
      <w:r w:rsidRPr="00331644">
        <w:rPr>
          <w:rFonts w:cstheme="minorHAnsi"/>
          <w:sz w:val="24"/>
          <w:szCs w:val="24"/>
          <w:shd w:val="clear" w:color="auto" w:fill="FFFFFF"/>
        </w:rPr>
        <w:t>L</w:t>
      </w:r>
      <w:r w:rsidR="007A0381" w:rsidRPr="00331644">
        <w:rPr>
          <w:rFonts w:cstheme="minorHAnsi"/>
          <w:sz w:val="24"/>
          <w:szCs w:val="24"/>
          <w:shd w:val="clear" w:color="auto" w:fill="FFFFFF"/>
        </w:rPr>
        <w:t xml:space="preserve">ong term v short term orientation is the notion that </w:t>
      </w:r>
      <w:r w:rsidR="00175707" w:rsidRPr="00331644">
        <w:rPr>
          <w:rFonts w:cstheme="minorHAnsi"/>
          <w:sz w:val="24"/>
          <w:szCs w:val="24"/>
          <w:shd w:val="clear" w:color="auto" w:fill="FFFFFF"/>
        </w:rPr>
        <w:t xml:space="preserve">STO countries focus on achieving quick results and </w:t>
      </w:r>
      <w:r w:rsidR="006A2BC9" w:rsidRPr="00331644">
        <w:rPr>
          <w:rFonts w:cstheme="minorHAnsi"/>
          <w:sz w:val="24"/>
          <w:szCs w:val="24"/>
          <w:shd w:val="clear" w:color="auto" w:fill="FFFFFF"/>
        </w:rPr>
        <w:t>have a small propensity to save for the future where as LTO countries will delay short term gratification, and have the tendency to save and be thrifty. (Hofstede insights, 2019)</w:t>
      </w:r>
    </w:p>
    <w:p w14:paraId="47B7342D" w14:textId="24C4CE11" w:rsidR="00C1103E" w:rsidRPr="00A35D03" w:rsidRDefault="00431C30" w:rsidP="00A35D03">
      <w:pPr>
        <w:rPr>
          <w:rFonts w:cstheme="minorHAnsi"/>
          <w:sz w:val="24"/>
          <w:szCs w:val="24"/>
          <w:shd w:val="clear" w:color="auto" w:fill="FFFFFF"/>
        </w:rPr>
      </w:pPr>
      <w:r w:rsidRPr="00A35D03">
        <w:rPr>
          <w:rFonts w:cstheme="minorHAnsi"/>
          <w:sz w:val="24"/>
          <w:szCs w:val="24"/>
          <w:shd w:val="clear" w:color="auto" w:fill="FFFFFF"/>
        </w:rPr>
        <w:t>Russia with a score of 81 is long term orientated</w:t>
      </w:r>
      <w:r w:rsidR="00A35D03">
        <w:rPr>
          <w:rFonts w:cstheme="minorHAnsi"/>
          <w:sz w:val="24"/>
          <w:szCs w:val="24"/>
          <w:shd w:val="clear" w:color="auto" w:fill="FFFFFF"/>
        </w:rPr>
        <w:t>. C</w:t>
      </w:r>
      <w:r w:rsidR="00175707" w:rsidRPr="00A35D03">
        <w:rPr>
          <w:rFonts w:cstheme="minorHAnsi"/>
          <w:sz w:val="24"/>
          <w:szCs w:val="24"/>
          <w:shd w:val="clear" w:color="auto" w:fill="FFFFFF"/>
        </w:rPr>
        <w:t xml:space="preserve">ompanies will instil thrift into the culture and code of conduct of organisations, </w:t>
      </w:r>
      <w:r w:rsidR="000E1015" w:rsidRPr="00A35D03">
        <w:rPr>
          <w:rFonts w:cstheme="minorHAnsi"/>
          <w:sz w:val="24"/>
          <w:szCs w:val="24"/>
          <w:shd w:val="clear" w:color="auto" w:fill="FFFFFF"/>
        </w:rPr>
        <w:t>which</w:t>
      </w:r>
      <w:r w:rsidR="00175707" w:rsidRPr="00A35D03">
        <w:rPr>
          <w:rFonts w:cstheme="minorHAnsi"/>
          <w:sz w:val="24"/>
          <w:szCs w:val="24"/>
          <w:shd w:val="clear" w:color="auto" w:fill="FFFFFF"/>
        </w:rPr>
        <w:t xml:space="preserve"> may not be as notable in other societies </w:t>
      </w:r>
      <w:r w:rsidR="00175707" w:rsidRPr="00A35D03">
        <w:rPr>
          <w:rFonts w:cstheme="minorHAnsi"/>
          <w:sz w:val="24"/>
          <w:szCs w:val="24"/>
        </w:rPr>
        <w:t>(Hofstede insights, 2019).</w:t>
      </w:r>
      <w:r w:rsidR="00175707" w:rsidRPr="00A35D03">
        <w:rPr>
          <w:rFonts w:cstheme="minorHAnsi"/>
          <w:sz w:val="24"/>
          <w:szCs w:val="24"/>
          <w:shd w:val="clear" w:color="auto" w:fill="FFFFFF"/>
        </w:rPr>
        <w:t xml:space="preserve"> For example</w:t>
      </w:r>
      <w:r w:rsidR="0061659D" w:rsidRPr="00A35D03">
        <w:rPr>
          <w:rFonts w:cstheme="minorHAnsi"/>
          <w:sz w:val="24"/>
          <w:szCs w:val="24"/>
          <w:shd w:val="clear" w:color="auto" w:fill="FFFFFF"/>
        </w:rPr>
        <w:t>,</w:t>
      </w:r>
      <w:r w:rsidR="00175707" w:rsidRPr="00A35D03">
        <w:rPr>
          <w:rFonts w:cstheme="minorHAnsi"/>
          <w:sz w:val="24"/>
          <w:szCs w:val="24"/>
          <w:shd w:val="clear" w:color="auto" w:fill="FFFFFF"/>
        </w:rPr>
        <w:t xml:space="preserve"> in Sberbank code of corporate ethics</w:t>
      </w:r>
      <w:r w:rsidR="0061659D" w:rsidRPr="00A35D03">
        <w:rPr>
          <w:rFonts w:cstheme="minorHAnsi"/>
          <w:sz w:val="24"/>
          <w:szCs w:val="24"/>
          <w:shd w:val="clear" w:color="auto" w:fill="FFFFFF"/>
        </w:rPr>
        <w:t>, one aspect to comply with is</w:t>
      </w:r>
      <w:r w:rsidR="00175707" w:rsidRPr="00A35D03">
        <w:rPr>
          <w:rFonts w:cstheme="minorHAnsi"/>
          <w:sz w:val="24"/>
          <w:szCs w:val="24"/>
          <w:shd w:val="clear" w:color="auto" w:fill="FFFFFF"/>
        </w:rPr>
        <w:t xml:space="preserve"> protection of the bank’s assets and thrift,</w:t>
      </w:r>
      <w:r w:rsidR="0061659D" w:rsidRPr="00A35D03">
        <w:rPr>
          <w:rFonts w:cstheme="minorHAnsi"/>
          <w:sz w:val="24"/>
          <w:szCs w:val="24"/>
          <w:shd w:val="clear" w:color="auto" w:fill="FFFFFF"/>
        </w:rPr>
        <w:t xml:space="preserve"> Sberbank notes</w:t>
      </w:r>
      <w:r w:rsidR="00175707" w:rsidRPr="00A35D03">
        <w:rPr>
          <w:rFonts w:cstheme="minorHAnsi"/>
          <w:sz w:val="24"/>
          <w:szCs w:val="24"/>
          <w:shd w:val="clear" w:color="auto" w:fill="FFFFFF"/>
        </w:rPr>
        <w:t xml:space="preserve"> “We spend money</w:t>
      </w:r>
      <w:r w:rsidR="00ED6F55" w:rsidRPr="00A35D03">
        <w:rPr>
          <w:rFonts w:cstheme="minorHAnsi"/>
          <w:sz w:val="24"/>
          <w:szCs w:val="24"/>
          <w:shd w:val="clear" w:color="auto" w:fill="FFFFFF"/>
        </w:rPr>
        <w:t>,</w:t>
      </w:r>
      <w:r w:rsidR="00175707" w:rsidRPr="00A35D03">
        <w:rPr>
          <w:rFonts w:cstheme="minorHAnsi"/>
          <w:sz w:val="24"/>
          <w:szCs w:val="24"/>
          <w:shd w:val="clear" w:color="auto" w:fill="FFFFFF"/>
        </w:rPr>
        <w:t xml:space="preserve"> if it is impossible to avoid spending on business purposes only.” </w:t>
      </w:r>
      <w:r w:rsidR="00175707" w:rsidRPr="00A35D03">
        <w:rPr>
          <w:rFonts w:cstheme="minorHAnsi"/>
          <w:color w:val="000000"/>
          <w:sz w:val="24"/>
          <w:szCs w:val="24"/>
          <w:shd w:val="clear" w:color="auto" w:fill="FFFFFF"/>
        </w:rPr>
        <w:t>(Sberbank.at, 2019).</w:t>
      </w:r>
    </w:p>
    <w:p w14:paraId="3976639A" w14:textId="0C193748" w:rsidR="00E33929" w:rsidRPr="00331644" w:rsidRDefault="006A2BC9">
      <w:pPr>
        <w:rPr>
          <w:rFonts w:cstheme="minorHAnsi"/>
          <w:sz w:val="24"/>
          <w:szCs w:val="24"/>
          <w:shd w:val="clear" w:color="auto" w:fill="FFFFFF"/>
        </w:rPr>
      </w:pPr>
      <w:r w:rsidRPr="00331644">
        <w:rPr>
          <w:rFonts w:cstheme="minorHAnsi"/>
          <w:sz w:val="24"/>
          <w:szCs w:val="24"/>
          <w:shd w:val="clear" w:color="auto" w:fill="FFFFFF"/>
        </w:rPr>
        <w:t>Indulgence V Restraint is the final dimension</w:t>
      </w:r>
      <w:r w:rsidR="0004643A" w:rsidRPr="00331644">
        <w:rPr>
          <w:rFonts w:cstheme="minorHAnsi"/>
          <w:sz w:val="24"/>
          <w:szCs w:val="24"/>
          <w:shd w:val="clear" w:color="auto" w:fill="FFFFFF"/>
        </w:rPr>
        <w:t xml:space="preserve">. Indulgent societies are relatively free to indulge and satisfy their needs, and individuals have greater freedom over this gratification </w:t>
      </w:r>
      <w:r w:rsidR="00B92334" w:rsidRPr="00331644">
        <w:rPr>
          <w:rFonts w:cstheme="minorHAnsi"/>
          <w:sz w:val="24"/>
          <w:szCs w:val="24"/>
          <w:shd w:val="clear" w:color="auto" w:fill="FFFFFF"/>
        </w:rPr>
        <w:t>whereas</w:t>
      </w:r>
      <w:r w:rsidR="0004643A" w:rsidRPr="00331644">
        <w:rPr>
          <w:rFonts w:cstheme="minorHAnsi"/>
          <w:sz w:val="24"/>
          <w:szCs w:val="24"/>
          <w:shd w:val="clear" w:color="auto" w:fill="FFFFFF"/>
        </w:rPr>
        <w:t xml:space="preserve"> restraint societies have to suppress their needs and regulate this in terms of strict social norms. (</w:t>
      </w:r>
      <w:r w:rsidR="00ED6F55">
        <w:rPr>
          <w:rFonts w:cstheme="minorHAnsi"/>
          <w:sz w:val="24"/>
          <w:szCs w:val="24"/>
          <w:shd w:val="clear" w:color="auto" w:fill="FFFFFF"/>
        </w:rPr>
        <w:t>Hofstede insights, 2019)</w:t>
      </w:r>
    </w:p>
    <w:p w14:paraId="54D9D0E4" w14:textId="4FEE66F4" w:rsidR="0004643A" w:rsidRPr="00B51209" w:rsidRDefault="0004643A" w:rsidP="00B51209">
      <w:pPr>
        <w:rPr>
          <w:rFonts w:cstheme="minorHAnsi"/>
          <w:sz w:val="24"/>
          <w:szCs w:val="24"/>
          <w:shd w:val="clear" w:color="auto" w:fill="FFFFFF"/>
        </w:rPr>
      </w:pPr>
      <w:r w:rsidRPr="00B51209">
        <w:rPr>
          <w:rFonts w:cstheme="minorHAnsi"/>
          <w:sz w:val="24"/>
          <w:szCs w:val="24"/>
          <w:shd w:val="clear" w:color="auto" w:fill="FFFFFF"/>
        </w:rPr>
        <w:t>Russia with a score of 20 is a society of restraint.</w:t>
      </w:r>
      <w:r w:rsidR="007A2A09" w:rsidRPr="00B51209">
        <w:rPr>
          <w:rFonts w:cstheme="minorHAnsi"/>
          <w:sz w:val="24"/>
          <w:szCs w:val="24"/>
          <w:shd w:val="clear" w:color="auto" w:fill="FFFFFF"/>
        </w:rPr>
        <w:t xml:space="preserve"> </w:t>
      </w:r>
      <w:r w:rsidR="00FC1E59" w:rsidRPr="00B51209">
        <w:rPr>
          <w:rFonts w:cstheme="minorHAnsi"/>
          <w:sz w:val="24"/>
          <w:szCs w:val="24"/>
          <w:shd w:val="clear" w:color="auto" w:fill="FFFFFF"/>
        </w:rPr>
        <w:t xml:space="preserve">The </w:t>
      </w:r>
      <w:r w:rsidR="009B0F0D" w:rsidRPr="00B51209">
        <w:rPr>
          <w:rFonts w:cstheme="minorHAnsi"/>
          <w:sz w:val="24"/>
          <w:szCs w:val="24"/>
          <w:shd w:val="clear" w:color="auto" w:fill="FFFFFF"/>
        </w:rPr>
        <w:t>high-power</w:t>
      </w:r>
      <w:r w:rsidR="00FC1E59" w:rsidRPr="00B51209">
        <w:rPr>
          <w:rFonts w:cstheme="minorHAnsi"/>
          <w:sz w:val="24"/>
          <w:szCs w:val="24"/>
          <w:shd w:val="clear" w:color="auto" w:fill="FFFFFF"/>
        </w:rPr>
        <w:t xml:space="preserve"> distance lends itself to restraint, as taking orders and respecting your superiors is the social norm in Russia. Most </w:t>
      </w:r>
      <w:r w:rsidR="00FC1E59" w:rsidRPr="00B51209">
        <w:rPr>
          <w:rFonts w:cstheme="minorHAnsi"/>
          <w:sz w:val="24"/>
          <w:szCs w:val="24"/>
          <w:shd w:val="clear" w:color="auto" w:fill="FFFFFF"/>
        </w:rPr>
        <w:lastRenderedPageBreak/>
        <w:t>state companies</w:t>
      </w:r>
      <w:r w:rsidR="00FA06CF" w:rsidRPr="00B51209">
        <w:rPr>
          <w:rFonts w:cstheme="minorHAnsi"/>
          <w:sz w:val="24"/>
          <w:szCs w:val="24"/>
          <w:shd w:val="clear" w:color="auto" w:fill="FFFFFF"/>
        </w:rPr>
        <w:t xml:space="preserve"> like Sberbank,</w:t>
      </w:r>
      <w:r w:rsidR="00FC1E59" w:rsidRPr="00B51209">
        <w:rPr>
          <w:rFonts w:cstheme="minorHAnsi"/>
          <w:sz w:val="24"/>
          <w:szCs w:val="24"/>
          <w:shd w:val="clear" w:color="auto" w:fill="FFFFFF"/>
        </w:rPr>
        <w:t xml:space="preserve"> along with other businesses</w:t>
      </w:r>
      <w:r w:rsidR="00FA06CF" w:rsidRPr="00B51209">
        <w:rPr>
          <w:rFonts w:cstheme="minorHAnsi"/>
          <w:sz w:val="24"/>
          <w:szCs w:val="24"/>
          <w:shd w:val="clear" w:color="auto" w:fill="FFFFFF"/>
        </w:rPr>
        <w:t xml:space="preserve"> such as Gazprom</w:t>
      </w:r>
      <w:r w:rsidR="00FC1E59" w:rsidRPr="00B51209">
        <w:rPr>
          <w:rFonts w:cstheme="minorHAnsi"/>
          <w:sz w:val="24"/>
          <w:szCs w:val="24"/>
          <w:shd w:val="clear" w:color="auto" w:fill="FFFFFF"/>
        </w:rPr>
        <w:t xml:space="preserve"> insist a code of ethics is signed by all employee’s stipulating strict rules to be followed</w:t>
      </w:r>
      <w:r w:rsidR="00FA06CF" w:rsidRPr="00B51209">
        <w:rPr>
          <w:rFonts w:cstheme="minorHAnsi"/>
          <w:sz w:val="24"/>
          <w:szCs w:val="24"/>
          <w:shd w:val="clear" w:color="auto" w:fill="FFFFFF"/>
        </w:rPr>
        <w:t xml:space="preserve"> such as, “employee behaviour and external relationships”. The advantage of adhering to codes of conduct is to “standardise behaviour and expectations.”</w:t>
      </w:r>
      <w:r w:rsidR="00576DF8" w:rsidRPr="00B51209">
        <w:rPr>
          <w:rFonts w:cstheme="minorHAnsi"/>
          <w:sz w:val="24"/>
          <w:szCs w:val="24"/>
          <w:shd w:val="clear" w:color="auto" w:fill="FFFFFF"/>
        </w:rPr>
        <w:t xml:space="preserve"> </w:t>
      </w:r>
      <w:r w:rsidR="00576DF8" w:rsidRPr="00B51209">
        <w:rPr>
          <w:rFonts w:ascii="Arial" w:hAnsi="Arial" w:cs="Arial"/>
          <w:color w:val="000000"/>
          <w:sz w:val="20"/>
          <w:szCs w:val="20"/>
          <w:shd w:val="clear" w:color="auto" w:fill="FFFFFF"/>
        </w:rPr>
        <w:t>(Narizhnaya, 2019)</w:t>
      </w:r>
      <w:r w:rsidR="00FA06CF" w:rsidRPr="00B51209">
        <w:rPr>
          <w:rFonts w:cstheme="minorHAnsi"/>
          <w:sz w:val="24"/>
          <w:szCs w:val="24"/>
          <w:shd w:val="clear" w:color="auto" w:fill="FFFFFF"/>
        </w:rPr>
        <w:t>.</w:t>
      </w:r>
    </w:p>
    <w:p w14:paraId="13071E56" w14:textId="46AD8544" w:rsidR="007D704B" w:rsidRPr="00331644" w:rsidRDefault="00495C88">
      <w:pPr>
        <w:rPr>
          <w:rFonts w:cstheme="minorHAnsi"/>
          <w:sz w:val="24"/>
          <w:szCs w:val="24"/>
          <w:shd w:val="clear" w:color="auto" w:fill="FFFFFF"/>
        </w:rPr>
      </w:pPr>
      <w:r w:rsidRPr="00331644">
        <w:rPr>
          <w:rFonts w:cstheme="minorHAnsi"/>
          <w:sz w:val="24"/>
          <w:szCs w:val="24"/>
          <w:shd w:val="clear" w:color="auto" w:fill="FFFFFF"/>
        </w:rPr>
        <w:t>To conclude</w:t>
      </w:r>
      <w:bookmarkStart w:id="3" w:name="_Hlk25583650"/>
      <w:r w:rsidR="00076555">
        <w:rPr>
          <w:rFonts w:cstheme="minorHAnsi"/>
          <w:sz w:val="24"/>
          <w:szCs w:val="24"/>
          <w:shd w:val="clear" w:color="auto" w:fill="FFFFFF"/>
        </w:rPr>
        <w:t xml:space="preserve">, </w:t>
      </w:r>
      <w:bookmarkEnd w:id="3"/>
      <w:r w:rsidR="00076555">
        <w:rPr>
          <w:rFonts w:cstheme="minorHAnsi"/>
          <w:sz w:val="24"/>
          <w:szCs w:val="24"/>
          <w:shd w:val="clear" w:color="auto" w:fill="FFFFFF"/>
        </w:rPr>
        <w:t>inter-cultural communication must be comprehensible in business operations</w:t>
      </w:r>
      <w:r w:rsidR="005A10C6">
        <w:rPr>
          <w:rFonts w:cstheme="minorHAnsi"/>
          <w:sz w:val="24"/>
          <w:szCs w:val="24"/>
          <w:shd w:val="clear" w:color="auto" w:fill="FFFFFF"/>
        </w:rPr>
        <w:t>,</w:t>
      </w:r>
      <w:r w:rsidR="00076555">
        <w:rPr>
          <w:rFonts w:cstheme="minorHAnsi"/>
          <w:sz w:val="24"/>
          <w:szCs w:val="24"/>
          <w:shd w:val="clear" w:color="auto" w:fill="FFFFFF"/>
        </w:rPr>
        <w:t xml:space="preserve"> “Managers working in multi-national companies carry out their organisational goals through multi-cultural teams</w:t>
      </w:r>
      <w:r w:rsidR="000D2DEA">
        <w:rPr>
          <w:rFonts w:cstheme="minorHAnsi"/>
          <w:sz w:val="24"/>
          <w:szCs w:val="24"/>
          <w:shd w:val="clear" w:color="auto" w:fill="FFFFFF"/>
        </w:rPr>
        <w:t>”</w:t>
      </w:r>
      <w:r w:rsidR="00FF43E8">
        <w:rPr>
          <w:rFonts w:cstheme="minorHAnsi"/>
          <w:sz w:val="24"/>
          <w:szCs w:val="24"/>
          <w:shd w:val="clear" w:color="auto" w:fill="FFFFFF"/>
        </w:rPr>
        <w:t xml:space="preserve"> </w:t>
      </w:r>
      <w:r w:rsidR="00FF43E8">
        <w:rPr>
          <w:rFonts w:ascii="Arial" w:hAnsi="Arial" w:cs="Arial"/>
          <w:color w:val="000000"/>
          <w:sz w:val="20"/>
          <w:szCs w:val="20"/>
          <w:shd w:val="clear" w:color="auto" w:fill="FFFFFF"/>
        </w:rPr>
        <w:t>(</w:t>
      </w:r>
      <w:proofErr w:type="spellStart"/>
      <w:r w:rsidR="00FF43E8">
        <w:rPr>
          <w:rFonts w:ascii="Arial" w:hAnsi="Arial" w:cs="Arial"/>
          <w:color w:val="000000"/>
          <w:sz w:val="20"/>
          <w:szCs w:val="20"/>
          <w:shd w:val="clear" w:color="auto" w:fill="FFFFFF"/>
        </w:rPr>
        <w:t>Matveev</w:t>
      </w:r>
      <w:proofErr w:type="spellEnd"/>
      <w:r w:rsidR="00FF43E8">
        <w:rPr>
          <w:rFonts w:ascii="Arial" w:hAnsi="Arial" w:cs="Arial"/>
          <w:color w:val="000000"/>
          <w:sz w:val="20"/>
          <w:szCs w:val="20"/>
          <w:shd w:val="clear" w:color="auto" w:fill="FFFFFF"/>
        </w:rPr>
        <w:t xml:space="preserve"> and Milter, 2019)</w:t>
      </w:r>
      <w:r w:rsidR="000D2DEA">
        <w:rPr>
          <w:rFonts w:cstheme="minorHAnsi"/>
          <w:sz w:val="24"/>
          <w:szCs w:val="24"/>
          <w:shd w:val="clear" w:color="auto" w:fill="FFFFFF"/>
        </w:rPr>
        <w:t>. Managers need to analyse their inter-cultural performance and the effect on team performance to reduce conflict and instil synergy within an organisation (Hofstede, 1980).</w:t>
      </w:r>
      <w:r w:rsidRPr="00331644">
        <w:rPr>
          <w:rFonts w:cstheme="minorHAnsi"/>
          <w:sz w:val="24"/>
          <w:szCs w:val="24"/>
          <w:shd w:val="clear" w:color="auto" w:fill="FFFFFF"/>
        </w:rPr>
        <w:t xml:space="preserve"> </w:t>
      </w:r>
      <w:r w:rsidR="000D2DEA">
        <w:rPr>
          <w:rFonts w:cstheme="minorHAnsi"/>
          <w:sz w:val="24"/>
          <w:szCs w:val="24"/>
          <w:shd w:val="clear" w:color="auto" w:fill="FFFFFF"/>
        </w:rPr>
        <w:t>T</w:t>
      </w:r>
      <w:r w:rsidRPr="00331644">
        <w:rPr>
          <w:rFonts w:cstheme="minorHAnsi"/>
          <w:sz w:val="24"/>
          <w:szCs w:val="24"/>
          <w:shd w:val="clear" w:color="auto" w:fill="FFFFFF"/>
        </w:rPr>
        <w:t xml:space="preserve">here is supporting evidence for </w:t>
      </w:r>
      <w:r w:rsidR="000D2DEA" w:rsidRPr="00331644">
        <w:rPr>
          <w:rFonts w:cstheme="minorHAnsi"/>
          <w:sz w:val="24"/>
          <w:szCs w:val="24"/>
          <w:shd w:val="clear" w:color="auto" w:fill="FFFFFF"/>
        </w:rPr>
        <w:t>Hofstede’s theory of national culture</w:t>
      </w:r>
      <w:r w:rsidR="000D2DEA">
        <w:rPr>
          <w:rFonts w:cstheme="minorHAnsi"/>
          <w:sz w:val="24"/>
          <w:szCs w:val="24"/>
          <w:shd w:val="clear" w:color="auto" w:fill="FFFFFF"/>
        </w:rPr>
        <w:t>,</w:t>
      </w:r>
      <w:r w:rsidRPr="00331644">
        <w:rPr>
          <w:rFonts w:cstheme="minorHAnsi"/>
          <w:sz w:val="24"/>
          <w:szCs w:val="24"/>
          <w:shd w:val="clear" w:color="auto" w:fill="FFFFFF"/>
        </w:rPr>
        <w:t xml:space="preserve"> however the theory is too generic</w:t>
      </w:r>
      <w:r w:rsidR="00BA133C" w:rsidRPr="00331644">
        <w:rPr>
          <w:rFonts w:cstheme="minorHAnsi"/>
          <w:sz w:val="24"/>
          <w:szCs w:val="24"/>
          <w:shd w:val="clear" w:color="auto" w:fill="FFFFFF"/>
        </w:rPr>
        <w:t>,</w:t>
      </w:r>
      <w:r w:rsidRPr="00331644">
        <w:rPr>
          <w:rFonts w:cstheme="minorHAnsi"/>
          <w:sz w:val="24"/>
          <w:szCs w:val="24"/>
          <w:shd w:val="clear" w:color="auto" w:fill="FFFFFF"/>
        </w:rPr>
        <w:t xml:space="preserve"> stereotypes a country and does not take into account individual difference</w:t>
      </w:r>
      <w:r w:rsidR="00A300D4" w:rsidRPr="00331644">
        <w:rPr>
          <w:rFonts w:cstheme="minorHAnsi"/>
          <w:sz w:val="24"/>
          <w:szCs w:val="24"/>
          <w:shd w:val="clear" w:color="auto" w:fill="FFFFFF"/>
        </w:rPr>
        <w:t>s</w:t>
      </w:r>
      <w:r w:rsidRPr="00331644">
        <w:rPr>
          <w:rFonts w:cstheme="minorHAnsi"/>
          <w:sz w:val="24"/>
          <w:szCs w:val="24"/>
          <w:shd w:val="clear" w:color="auto" w:fill="FFFFFF"/>
        </w:rPr>
        <w:t xml:space="preserve"> of people within that country.</w:t>
      </w:r>
      <w:r w:rsidR="00747307" w:rsidRPr="00331644">
        <w:rPr>
          <w:rFonts w:cstheme="minorHAnsi"/>
          <w:sz w:val="24"/>
          <w:szCs w:val="24"/>
          <w:shd w:val="clear" w:color="auto" w:fill="FFFFFF"/>
        </w:rPr>
        <w:t xml:space="preserve"> </w:t>
      </w:r>
      <w:r w:rsidR="00931797" w:rsidRPr="00331644">
        <w:rPr>
          <w:rFonts w:cstheme="minorHAnsi"/>
          <w:sz w:val="24"/>
          <w:szCs w:val="24"/>
          <w:shd w:val="clear" w:color="auto" w:fill="FFFFFF"/>
        </w:rPr>
        <w:t>There are criticisms of Hofstede’s research, f</w:t>
      </w:r>
      <w:r w:rsidR="00747307" w:rsidRPr="00331644">
        <w:rPr>
          <w:rFonts w:cstheme="minorHAnsi"/>
          <w:sz w:val="24"/>
          <w:szCs w:val="24"/>
          <w:shd w:val="clear" w:color="auto" w:fill="FFFFFF"/>
        </w:rPr>
        <w:t xml:space="preserve">or </w:t>
      </w:r>
      <w:r w:rsidR="00E33929" w:rsidRPr="00331644">
        <w:rPr>
          <w:rFonts w:cstheme="minorHAnsi"/>
          <w:sz w:val="24"/>
          <w:szCs w:val="24"/>
          <w:shd w:val="clear" w:color="auto" w:fill="FFFFFF"/>
        </w:rPr>
        <w:t xml:space="preserve">example </w:t>
      </w:r>
      <w:r w:rsidR="00747307" w:rsidRPr="00331644">
        <w:rPr>
          <w:rFonts w:cstheme="minorHAnsi"/>
          <w:sz w:val="24"/>
          <w:szCs w:val="24"/>
          <w:shd w:val="clear" w:color="auto" w:fill="FFFFFF"/>
        </w:rPr>
        <w:t xml:space="preserve">Russia which derives from a communist soviet era has group cohesion and collectivism deep rooted in </w:t>
      </w:r>
      <w:r w:rsidR="00E33929" w:rsidRPr="00331644">
        <w:rPr>
          <w:rFonts w:cstheme="minorHAnsi"/>
          <w:sz w:val="24"/>
          <w:szCs w:val="24"/>
          <w:shd w:val="clear" w:color="auto" w:fill="FFFFFF"/>
        </w:rPr>
        <w:t>its</w:t>
      </w:r>
      <w:r w:rsidR="00747307" w:rsidRPr="00331644">
        <w:rPr>
          <w:rFonts w:cstheme="minorHAnsi"/>
          <w:sz w:val="24"/>
          <w:szCs w:val="24"/>
          <w:shd w:val="clear" w:color="auto" w:fill="FFFFFF"/>
        </w:rPr>
        <w:t xml:space="preserve"> society,</w:t>
      </w:r>
      <w:r w:rsidR="00B92334" w:rsidRPr="00331644">
        <w:rPr>
          <w:rFonts w:cstheme="minorHAnsi"/>
          <w:sz w:val="24"/>
          <w:szCs w:val="24"/>
          <w:shd w:val="clear" w:color="auto" w:fill="FFFFFF"/>
        </w:rPr>
        <w:t xml:space="preserve"> </w:t>
      </w:r>
      <w:r w:rsidR="00747307" w:rsidRPr="00331644">
        <w:rPr>
          <w:rFonts w:cstheme="minorHAnsi"/>
          <w:sz w:val="24"/>
          <w:szCs w:val="24"/>
          <w:shd w:val="clear" w:color="auto" w:fill="FFFFFF"/>
        </w:rPr>
        <w:t>Hofstede says that culture is passed down through generation</w:t>
      </w:r>
      <w:r w:rsidR="000149FA" w:rsidRPr="00331644">
        <w:rPr>
          <w:rFonts w:cstheme="minorHAnsi"/>
          <w:sz w:val="24"/>
          <w:szCs w:val="24"/>
          <w:shd w:val="clear" w:color="auto" w:fill="FFFFFF"/>
        </w:rPr>
        <w:t xml:space="preserve"> (Hofstede, 1980)</w:t>
      </w:r>
      <w:r w:rsidR="00747307" w:rsidRPr="00331644">
        <w:rPr>
          <w:rFonts w:cstheme="minorHAnsi"/>
          <w:sz w:val="24"/>
          <w:szCs w:val="24"/>
          <w:shd w:val="clear" w:color="auto" w:fill="FFFFFF"/>
        </w:rPr>
        <w:t xml:space="preserve"> yet it’s said that </w:t>
      </w:r>
      <w:r w:rsidR="00E33929" w:rsidRPr="00331644">
        <w:rPr>
          <w:rFonts w:cstheme="minorHAnsi"/>
          <w:sz w:val="24"/>
          <w:szCs w:val="24"/>
          <w:shd w:val="clear" w:color="auto" w:fill="FFFFFF"/>
        </w:rPr>
        <w:t xml:space="preserve">a sense of </w:t>
      </w:r>
      <w:r w:rsidR="00747307" w:rsidRPr="00331644">
        <w:rPr>
          <w:rFonts w:cstheme="minorHAnsi"/>
          <w:sz w:val="24"/>
          <w:szCs w:val="24"/>
          <w:shd w:val="clear" w:color="auto" w:fill="FFFFFF"/>
        </w:rPr>
        <w:t>individualis</w:t>
      </w:r>
      <w:r w:rsidR="00E33929" w:rsidRPr="00331644">
        <w:rPr>
          <w:rFonts w:cstheme="minorHAnsi"/>
          <w:sz w:val="24"/>
          <w:szCs w:val="24"/>
          <w:shd w:val="clear" w:color="auto" w:fill="FFFFFF"/>
        </w:rPr>
        <w:t>tic style is emerging amongst post-soviet/ new era managers,</w:t>
      </w:r>
      <w:r w:rsidR="00931797" w:rsidRPr="00331644">
        <w:rPr>
          <w:rFonts w:cstheme="minorHAnsi"/>
          <w:color w:val="000000"/>
          <w:sz w:val="24"/>
          <w:szCs w:val="24"/>
          <w:shd w:val="clear" w:color="auto" w:fill="FFFFFF"/>
        </w:rPr>
        <w:t xml:space="preserve"> (World Business Culture, 2019)</w:t>
      </w:r>
      <w:r w:rsidR="00931797" w:rsidRPr="00331644">
        <w:rPr>
          <w:rFonts w:cstheme="minorHAnsi"/>
          <w:sz w:val="24"/>
          <w:szCs w:val="24"/>
          <w:shd w:val="clear" w:color="auto" w:fill="FFFFFF"/>
        </w:rPr>
        <w:t>.</w:t>
      </w:r>
      <w:r w:rsidR="00E33929" w:rsidRPr="00331644">
        <w:rPr>
          <w:rFonts w:cstheme="minorHAnsi"/>
          <w:sz w:val="24"/>
          <w:szCs w:val="24"/>
          <w:shd w:val="clear" w:color="auto" w:fill="FFFFFF"/>
        </w:rPr>
        <w:t xml:space="preserve"> Grachev believes that collectivism scores today would differ</w:t>
      </w:r>
      <w:r w:rsidR="00ED6F55">
        <w:rPr>
          <w:rFonts w:cstheme="minorHAnsi"/>
          <w:sz w:val="24"/>
          <w:szCs w:val="24"/>
          <w:shd w:val="clear" w:color="auto" w:fill="FFFFFF"/>
        </w:rPr>
        <w:t xml:space="preserve"> as opposed to shift,</w:t>
      </w:r>
      <w:r w:rsidR="00E33929" w:rsidRPr="00331644">
        <w:rPr>
          <w:rFonts w:cstheme="minorHAnsi"/>
          <w:sz w:val="24"/>
          <w:szCs w:val="24"/>
          <w:shd w:val="clear" w:color="auto" w:fill="FFFFFF"/>
        </w:rPr>
        <w:t xml:space="preserve"> from those collected by Hofstede (Grachev, 2007).</w:t>
      </w:r>
      <w:r w:rsidR="00BE3754" w:rsidRPr="00331644">
        <w:rPr>
          <w:rFonts w:cstheme="minorHAnsi"/>
          <w:sz w:val="24"/>
          <w:szCs w:val="24"/>
          <w:shd w:val="clear" w:color="auto" w:fill="FFFFFF"/>
        </w:rPr>
        <w:t xml:space="preserve"> </w:t>
      </w:r>
      <w:r w:rsidR="00931797" w:rsidRPr="00331644">
        <w:rPr>
          <w:rFonts w:cstheme="minorHAnsi"/>
          <w:sz w:val="24"/>
          <w:szCs w:val="24"/>
          <w:shd w:val="clear" w:color="auto" w:fill="FFFFFF"/>
        </w:rPr>
        <w:t>McSweeney (2002) challenges Hofstede for</w:t>
      </w:r>
      <w:r w:rsidR="000E1015" w:rsidRPr="00331644">
        <w:rPr>
          <w:rFonts w:cstheme="minorHAnsi"/>
          <w:sz w:val="24"/>
          <w:szCs w:val="24"/>
          <w:shd w:val="clear" w:color="auto" w:fill="FFFFFF"/>
        </w:rPr>
        <w:t xml:space="preserve"> implying</w:t>
      </w:r>
      <w:r w:rsidR="00931797" w:rsidRPr="00331644">
        <w:rPr>
          <w:rFonts w:cstheme="minorHAnsi"/>
          <w:sz w:val="24"/>
          <w:szCs w:val="24"/>
          <w:shd w:val="clear" w:color="auto" w:fill="FFFFFF"/>
        </w:rPr>
        <w:t xml:space="preserve"> </w:t>
      </w:r>
      <w:r w:rsidR="009B0F0D">
        <w:rPr>
          <w:rFonts w:cstheme="minorHAnsi"/>
          <w:sz w:val="24"/>
          <w:szCs w:val="24"/>
          <w:shd w:val="clear" w:color="auto" w:fill="FFFFFF"/>
        </w:rPr>
        <w:t>differences in attitude is the result of culture</w:t>
      </w:r>
      <w:r w:rsidR="00931797" w:rsidRPr="00331644">
        <w:rPr>
          <w:rFonts w:cstheme="minorHAnsi"/>
          <w:sz w:val="24"/>
          <w:szCs w:val="24"/>
          <w:shd w:val="clear" w:color="auto" w:fill="FFFFFF"/>
        </w:rPr>
        <w:t>, which could</w:t>
      </w:r>
      <w:r w:rsidR="00ED6F55">
        <w:rPr>
          <w:rFonts w:cstheme="minorHAnsi"/>
          <w:sz w:val="24"/>
          <w:szCs w:val="24"/>
          <w:shd w:val="clear" w:color="auto" w:fill="FFFFFF"/>
        </w:rPr>
        <w:t xml:space="preserve"> </w:t>
      </w:r>
      <w:r w:rsidR="00931797" w:rsidRPr="00331644">
        <w:rPr>
          <w:rFonts w:cstheme="minorHAnsi"/>
          <w:sz w:val="24"/>
          <w:szCs w:val="24"/>
          <w:shd w:val="clear" w:color="auto" w:fill="FFFFFF"/>
        </w:rPr>
        <w:t>be the result of other causes such as political</w:t>
      </w:r>
      <w:r w:rsidR="00ED6F55">
        <w:rPr>
          <w:rFonts w:cstheme="minorHAnsi"/>
          <w:sz w:val="24"/>
          <w:szCs w:val="24"/>
          <w:shd w:val="clear" w:color="auto" w:fill="FFFFFF"/>
        </w:rPr>
        <w:t>,</w:t>
      </w:r>
      <w:r w:rsidR="00931797" w:rsidRPr="00331644">
        <w:rPr>
          <w:rFonts w:cstheme="minorHAnsi"/>
          <w:sz w:val="24"/>
          <w:szCs w:val="24"/>
          <w:shd w:val="clear" w:color="auto" w:fill="FFFFFF"/>
        </w:rPr>
        <w:t xml:space="preserve"> economic</w:t>
      </w:r>
      <w:r w:rsidR="00ED6F55">
        <w:rPr>
          <w:rFonts w:cstheme="minorHAnsi"/>
          <w:sz w:val="24"/>
          <w:szCs w:val="24"/>
          <w:shd w:val="clear" w:color="auto" w:fill="FFFFFF"/>
        </w:rPr>
        <w:t xml:space="preserve"> and religious</w:t>
      </w:r>
      <w:r w:rsidR="00931797" w:rsidRPr="00331644">
        <w:rPr>
          <w:rFonts w:cstheme="minorHAnsi"/>
          <w:sz w:val="24"/>
          <w:szCs w:val="24"/>
          <w:shd w:val="clear" w:color="auto" w:fill="FFFFFF"/>
        </w:rPr>
        <w:t xml:space="preserve"> factors</w:t>
      </w:r>
      <w:r w:rsidR="00B92334" w:rsidRPr="00331644">
        <w:rPr>
          <w:rFonts w:cstheme="minorHAnsi"/>
          <w:sz w:val="24"/>
          <w:szCs w:val="24"/>
          <w:shd w:val="clear" w:color="auto" w:fill="FFFFFF"/>
        </w:rPr>
        <w:t>, for example thrift has been embedded in the society from the soviet e</w:t>
      </w:r>
      <w:r w:rsidR="009B0F0D">
        <w:rPr>
          <w:rFonts w:cstheme="minorHAnsi"/>
          <w:sz w:val="24"/>
          <w:szCs w:val="24"/>
          <w:shd w:val="clear" w:color="auto" w:fill="FFFFFF"/>
        </w:rPr>
        <w:t>r</w:t>
      </w:r>
      <w:r w:rsidR="00B92334" w:rsidRPr="00331644">
        <w:rPr>
          <w:rFonts w:cstheme="minorHAnsi"/>
          <w:sz w:val="24"/>
          <w:szCs w:val="24"/>
          <w:shd w:val="clear" w:color="auto" w:fill="FFFFFF"/>
        </w:rPr>
        <w:t>a</w:t>
      </w:r>
      <w:r w:rsidR="00931797" w:rsidRPr="00331644">
        <w:rPr>
          <w:rFonts w:cstheme="minorHAnsi"/>
          <w:sz w:val="24"/>
          <w:szCs w:val="24"/>
          <w:shd w:val="clear" w:color="auto" w:fill="FFFFFF"/>
        </w:rPr>
        <w:t xml:space="preserve"> </w:t>
      </w:r>
      <w:r w:rsidR="00931797" w:rsidRPr="00331644">
        <w:rPr>
          <w:rFonts w:cstheme="minorHAnsi"/>
          <w:color w:val="000000"/>
          <w:sz w:val="24"/>
          <w:szCs w:val="24"/>
          <w:shd w:val="clear" w:color="auto" w:fill="FFFFFF"/>
        </w:rPr>
        <w:t>(Needle and Burns, n.d.)</w:t>
      </w:r>
      <w:r w:rsidR="00931797" w:rsidRPr="00331644">
        <w:rPr>
          <w:rFonts w:cstheme="minorHAnsi"/>
          <w:sz w:val="24"/>
          <w:szCs w:val="24"/>
          <w:shd w:val="clear" w:color="auto" w:fill="FFFFFF"/>
        </w:rPr>
        <w:t>.</w:t>
      </w:r>
      <w:r w:rsidR="006D02EF" w:rsidRPr="00331644">
        <w:rPr>
          <w:rFonts w:cstheme="minorHAnsi"/>
          <w:sz w:val="24"/>
          <w:szCs w:val="24"/>
          <w:shd w:val="clear" w:color="auto" w:fill="FFFFFF"/>
        </w:rPr>
        <w:t xml:space="preserve"> </w:t>
      </w:r>
      <w:r w:rsidR="00175707" w:rsidRPr="00331644">
        <w:rPr>
          <w:rFonts w:cstheme="minorHAnsi"/>
          <w:color w:val="201F1E"/>
          <w:sz w:val="24"/>
          <w:szCs w:val="24"/>
          <w:shd w:val="clear" w:color="auto" w:fill="FFFFFF"/>
        </w:rPr>
        <w:t>In spite of this</w:t>
      </w:r>
      <w:r w:rsidR="006D02EF" w:rsidRPr="00331644">
        <w:rPr>
          <w:rFonts w:cstheme="minorHAnsi"/>
          <w:color w:val="201F1E"/>
          <w:sz w:val="24"/>
          <w:szCs w:val="24"/>
          <w:shd w:val="clear" w:color="auto" w:fill="FFFFFF"/>
        </w:rPr>
        <w:t>, Hofstede has developed what is arguably the most extensively used system to distinguish among cultures, as indicated by the SSCI (Litvin, Crotts, and Hefner 2004).</w:t>
      </w:r>
    </w:p>
    <w:p w14:paraId="53F220EB" w14:textId="77777777" w:rsidR="006D02EF" w:rsidRDefault="006D02EF"/>
    <w:p w14:paraId="36D261D4" w14:textId="77777777" w:rsidR="0061659D" w:rsidRDefault="0061659D"/>
    <w:p w14:paraId="54E47AC4" w14:textId="77777777" w:rsidR="0061659D" w:rsidRDefault="0061659D"/>
    <w:p w14:paraId="19C3F17F" w14:textId="77777777" w:rsidR="0061659D" w:rsidRDefault="0061659D"/>
    <w:p w14:paraId="622C12ED" w14:textId="77777777" w:rsidR="0061659D" w:rsidRDefault="0061659D"/>
    <w:p w14:paraId="353B3672" w14:textId="77777777" w:rsidR="0061659D" w:rsidRDefault="0061659D"/>
    <w:p w14:paraId="3394FF3C" w14:textId="77777777" w:rsidR="0061659D" w:rsidRDefault="0061659D"/>
    <w:p w14:paraId="6E2FB410" w14:textId="77777777" w:rsidR="0061659D" w:rsidRDefault="0061659D"/>
    <w:p w14:paraId="098D2D6B" w14:textId="77777777" w:rsidR="009B0F0D" w:rsidRDefault="009B0F0D"/>
    <w:p w14:paraId="33704966" w14:textId="77777777" w:rsidR="006851BA" w:rsidRDefault="006851BA"/>
    <w:p w14:paraId="62BB1FC4" w14:textId="77777777" w:rsidR="006851BA" w:rsidRDefault="006851BA"/>
    <w:p w14:paraId="0B47710C" w14:textId="77777777" w:rsidR="006851BA" w:rsidRDefault="006851BA"/>
    <w:p w14:paraId="01CC5D04" w14:textId="77777777" w:rsidR="006851BA" w:rsidRDefault="006851BA"/>
    <w:p w14:paraId="477F546B" w14:textId="77777777" w:rsidR="00B51209" w:rsidRDefault="00B51209"/>
    <w:p w14:paraId="464BA315" w14:textId="77777777" w:rsidR="00B51209" w:rsidRDefault="00B51209"/>
    <w:p w14:paraId="137DE5B2" w14:textId="00C2A549" w:rsidR="00FA59E4" w:rsidRDefault="00274054">
      <w:r>
        <w:lastRenderedPageBreak/>
        <w:t>References</w:t>
      </w:r>
    </w:p>
    <w:p w14:paraId="79FA79FC" w14:textId="189F2539" w:rsidR="00576DF8" w:rsidRDefault="00576DF8">
      <w:pPr>
        <w:rPr>
          <w:rFonts w:cstheme="minorHAnsi"/>
          <w:i/>
          <w:iCs/>
          <w:color w:val="000000"/>
          <w:sz w:val="20"/>
          <w:szCs w:val="20"/>
          <w:shd w:val="clear" w:color="auto" w:fill="FFFFFF"/>
        </w:rPr>
      </w:pPr>
      <w:r w:rsidRPr="00E16482">
        <w:rPr>
          <w:rFonts w:cstheme="minorHAnsi"/>
          <w:i/>
          <w:iCs/>
          <w:color w:val="000000"/>
          <w:sz w:val="20"/>
          <w:szCs w:val="20"/>
          <w:shd w:val="clear" w:color="auto" w:fill="FFFFFF"/>
        </w:rPr>
        <w:t>Benefittrends.metlife.com. (2019). [online] Available at: https://benefittrends.metlife.com/media/1099/a-global-perspective-report-2014-russia.pdf [Accessed 20 Nov. 2019].</w:t>
      </w:r>
    </w:p>
    <w:p w14:paraId="2C63C8CF" w14:textId="3971F544" w:rsidR="00576DF8" w:rsidRPr="00576DF8" w:rsidRDefault="00576DF8">
      <w:pPr>
        <w:rPr>
          <w:rFonts w:cstheme="minorHAnsi"/>
          <w:i/>
          <w:iCs/>
          <w:color w:val="000000"/>
          <w:sz w:val="20"/>
          <w:szCs w:val="20"/>
          <w:shd w:val="clear" w:color="auto" w:fill="FFFFFF"/>
        </w:rPr>
      </w:pPr>
      <w:r w:rsidRPr="001142C7">
        <w:rPr>
          <w:rFonts w:cstheme="minorHAnsi"/>
          <w:i/>
          <w:iCs/>
          <w:color w:val="000000"/>
          <w:sz w:val="20"/>
          <w:szCs w:val="20"/>
          <w:shd w:val="clear" w:color="auto" w:fill="FFFFFF"/>
        </w:rPr>
        <w:t xml:space="preserve">Heinze, A. (2019). </w:t>
      </w:r>
      <w:r w:rsidRPr="001142C7">
        <w:rPr>
          <w:rFonts w:cstheme="minorHAnsi"/>
          <w:i/>
          <w:iCs/>
          <w:color w:val="000000"/>
          <w:sz w:val="20"/>
          <w:szCs w:val="20"/>
        </w:rPr>
        <w:t>Business Meeting Protocol and Etiquette in Russia</w:t>
      </w:r>
      <w:r w:rsidRPr="001142C7">
        <w:rPr>
          <w:rFonts w:cstheme="minorHAnsi"/>
          <w:i/>
          <w:iCs/>
          <w:color w:val="000000"/>
          <w:sz w:val="20"/>
          <w:szCs w:val="20"/>
          <w:shd w:val="clear" w:color="auto" w:fill="FFFFFF"/>
        </w:rPr>
        <w:t>. [online] Business Culture. Available at: https://businessculture.org/blog/2014/07/13/business-meeting-etiquette-in-russia/ [Accessed 20 Nov. 2019].</w:t>
      </w:r>
    </w:p>
    <w:p w14:paraId="3B268C9C" w14:textId="650908A8" w:rsidR="00576DF8" w:rsidRDefault="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Hofstede Insights. (2019). </w:t>
      </w:r>
      <w:r w:rsidRPr="00931797">
        <w:rPr>
          <w:rFonts w:cstheme="minorHAnsi"/>
          <w:i/>
          <w:iCs/>
          <w:color w:val="000000"/>
          <w:sz w:val="20"/>
          <w:szCs w:val="20"/>
        </w:rPr>
        <w:t>Country Comparison - Hofstede Insights</w:t>
      </w:r>
      <w:r w:rsidRPr="00931797">
        <w:rPr>
          <w:rFonts w:cstheme="minorHAnsi"/>
          <w:i/>
          <w:iCs/>
          <w:color w:val="000000"/>
          <w:sz w:val="20"/>
          <w:szCs w:val="20"/>
          <w:shd w:val="clear" w:color="auto" w:fill="FFFFFF"/>
        </w:rPr>
        <w:t>. [online] Available at: https://www.hofstede-insights.com/country-comparison/russia/ [Accessed 20 Nov. 2019].</w:t>
      </w:r>
    </w:p>
    <w:p w14:paraId="2C50AA37" w14:textId="4150C7E2" w:rsidR="00576DF8" w:rsidRDefault="00576DF8" w:rsidP="00576DF8">
      <w:pPr>
        <w:rPr>
          <w:rFonts w:cstheme="minorHAnsi"/>
          <w:i/>
          <w:iCs/>
          <w:color w:val="000000"/>
          <w:sz w:val="20"/>
          <w:szCs w:val="20"/>
          <w:shd w:val="clear" w:color="auto" w:fill="FFFFFF"/>
        </w:rPr>
      </w:pPr>
      <w:r>
        <w:rPr>
          <w:rFonts w:cstheme="minorHAnsi"/>
          <w:i/>
          <w:iCs/>
          <w:color w:val="000000"/>
          <w:sz w:val="20"/>
          <w:szCs w:val="20"/>
          <w:shd w:val="clear" w:color="auto" w:fill="FFFFFF"/>
        </w:rPr>
        <w:t>Jawad.c (2019) PTT2/3, PowerPoint, intercultural communications, M5X02108. University of Wales Trinity St David, (delivered 14</w:t>
      </w:r>
      <w:r w:rsidRPr="007209D1">
        <w:rPr>
          <w:rFonts w:cstheme="minorHAnsi"/>
          <w:i/>
          <w:iCs/>
          <w:color w:val="000000"/>
          <w:sz w:val="20"/>
          <w:szCs w:val="20"/>
          <w:shd w:val="clear" w:color="auto" w:fill="FFFFFF"/>
          <w:vertAlign w:val="superscript"/>
        </w:rPr>
        <w:t>th</w:t>
      </w:r>
      <w:r>
        <w:rPr>
          <w:rFonts w:cstheme="minorHAnsi"/>
          <w:i/>
          <w:iCs/>
          <w:color w:val="000000"/>
          <w:sz w:val="20"/>
          <w:szCs w:val="20"/>
          <w:shd w:val="clear" w:color="auto" w:fill="FFFFFF"/>
        </w:rPr>
        <w:t xml:space="preserve"> November, 2019).</w:t>
      </w:r>
    </w:p>
    <w:p w14:paraId="5311124D" w14:textId="7AA038B5" w:rsidR="00576DF8" w:rsidRDefault="00576DF8" w:rsidP="00576DF8">
      <w:pPr>
        <w:rPr>
          <w:rFonts w:cstheme="minorHAnsi"/>
          <w:i/>
          <w:iCs/>
          <w:color w:val="000000"/>
          <w:sz w:val="20"/>
          <w:szCs w:val="20"/>
          <w:shd w:val="clear" w:color="auto" w:fill="FFFFFF"/>
        </w:rPr>
      </w:pPr>
      <w:r w:rsidRPr="006F1CAD">
        <w:rPr>
          <w:rFonts w:ascii="Arial" w:hAnsi="Arial" w:cs="Arial"/>
          <w:i/>
          <w:iCs/>
          <w:color w:val="000000"/>
          <w:sz w:val="20"/>
          <w:szCs w:val="20"/>
          <w:shd w:val="clear" w:color="auto" w:fill="FFFFFF"/>
        </w:rPr>
        <w:t xml:space="preserve">Khan, M. (2018). </w:t>
      </w:r>
      <w:r w:rsidRPr="006F1CAD">
        <w:rPr>
          <w:rFonts w:ascii="&amp;quot" w:hAnsi="&amp;quot"/>
          <w:i/>
          <w:iCs/>
          <w:color w:val="000000"/>
          <w:sz w:val="20"/>
          <w:szCs w:val="20"/>
        </w:rPr>
        <w:t>Palgrave handbook of cross-cultural business negotiation</w:t>
      </w:r>
      <w:r w:rsidRPr="006F1CAD">
        <w:rPr>
          <w:rFonts w:ascii="Arial" w:hAnsi="Arial" w:cs="Arial"/>
          <w:i/>
          <w:iCs/>
          <w:color w:val="000000"/>
          <w:sz w:val="20"/>
          <w:szCs w:val="20"/>
          <w:shd w:val="clear" w:color="auto" w:fill="FFFFFF"/>
        </w:rPr>
        <w:t>.</w:t>
      </w:r>
      <w:r>
        <w:rPr>
          <w:rFonts w:ascii="Arial" w:hAnsi="Arial" w:cs="Arial"/>
          <w:i/>
          <w:iCs/>
          <w:color w:val="000000"/>
          <w:sz w:val="20"/>
          <w:szCs w:val="20"/>
          <w:shd w:val="clear" w:color="auto" w:fill="FFFFFF"/>
        </w:rPr>
        <w:t xml:space="preserve"> Page 380-384.</w:t>
      </w:r>
      <w:r w:rsidRPr="006F1CAD">
        <w:rPr>
          <w:rFonts w:cstheme="minorHAnsi"/>
          <w:i/>
          <w:iCs/>
          <w:color w:val="000000"/>
          <w:sz w:val="20"/>
          <w:szCs w:val="20"/>
          <w:shd w:val="clear" w:color="auto" w:fill="FFFFFF"/>
        </w:rPr>
        <w:t xml:space="preserve"> </w:t>
      </w:r>
      <w:r w:rsidRPr="001142C7">
        <w:rPr>
          <w:rFonts w:cstheme="minorHAnsi"/>
          <w:i/>
          <w:iCs/>
          <w:color w:val="000000"/>
          <w:sz w:val="20"/>
          <w:szCs w:val="20"/>
          <w:shd w:val="clear" w:color="auto" w:fill="FFFFFF"/>
        </w:rPr>
        <w:t>[Accessed 20 Nov. 2019].</w:t>
      </w:r>
    </w:p>
    <w:p w14:paraId="6FAC6479" w14:textId="51B90A63" w:rsidR="00FF43E8" w:rsidRPr="00FF43E8" w:rsidRDefault="00FF43E8" w:rsidP="00576DF8">
      <w:pPr>
        <w:rPr>
          <w:rFonts w:cstheme="minorHAnsi"/>
          <w:i/>
          <w:iCs/>
          <w:color w:val="000000"/>
          <w:sz w:val="20"/>
          <w:szCs w:val="20"/>
          <w:shd w:val="clear" w:color="auto" w:fill="FFFFFF"/>
        </w:rPr>
      </w:pPr>
      <w:proofErr w:type="spellStart"/>
      <w:r>
        <w:rPr>
          <w:rFonts w:cstheme="minorHAnsi"/>
          <w:i/>
          <w:iCs/>
          <w:color w:val="000000"/>
          <w:sz w:val="20"/>
          <w:szCs w:val="20"/>
          <w:shd w:val="clear" w:color="auto" w:fill="FFFFFF"/>
        </w:rPr>
        <w:t>M</w:t>
      </w:r>
      <w:r w:rsidRPr="00FF43E8">
        <w:rPr>
          <w:rFonts w:cstheme="minorHAnsi"/>
          <w:i/>
          <w:iCs/>
          <w:color w:val="000000"/>
          <w:sz w:val="20"/>
          <w:szCs w:val="20"/>
          <w:shd w:val="clear" w:color="auto" w:fill="FFFFFF"/>
        </w:rPr>
        <w:t>atveev</w:t>
      </w:r>
      <w:proofErr w:type="spellEnd"/>
      <w:r w:rsidRPr="00FF43E8">
        <w:rPr>
          <w:rFonts w:cstheme="minorHAnsi"/>
          <w:i/>
          <w:iCs/>
          <w:color w:val="000000"/>
          <w:sz w:val="20"/>
          <w:szCs w:val="20"/>
          <w:shd w:val="clear" w:color="auto" w:fill="FFFFFF"/>
        </w:rPr>
        <w:t xml:space="preserve">, a. and </w:t>
      </w:r>
      <w:r>
        <w:rPr>
          <w:rFonts w:cstheme="minorHAnsi"/>
          <w:i/>
          <w:iCs/>
          <w:color w:val="000000"/>
          <w:sz w:val="20"/>
          <w:szCs w:val="20"/>
          <w:shd w:val="clear" w:color="auto" w:fill="FFFFFF"/>
        </w:rPr>
        <w:t>M</w:t>
      </w:r>
      <w:r w:rsidRPr="00FF43E8">
        <w:rPr>
          <w:rFonts w:cstheme="minorHAnsi"/>
          <w:i/>
          <w:iCs/>
          <w:color w:val="000000"/>
          <w:sz w:val="20"/>
          <w:szCs w:val="20"/>
          <w:shd w:val="clear" w:color="auto" w:fill="FFFFFF"/>
        </w:rPr>
        <w:t xml:space="preserve">ilter, r. (2019). </w:t>
      </w:r>
      <w:r w:rsidRPr="00FF43E8">
        <w:rPr>
          <w:rFonts w:cstheme="minorHAnsi"/>
          <w:i/>
          <w:iCs/>
          <w:color w:val="000000"/>
          <w:sz w:val="20"/>
          <w:szCs w:val="20"/>
        </w:rPr>
        <w:t>The value of intercultural competence for performance of multicultural teams | Emerald Insight</w:t>
      </w:r>
      <w:r w:rsidRPr="00FF43E8">
        <w:rPr>
          <w:rFonts w:cstheme="minorHAnsi"/>
          <w:i/>
          <w:iCs/>
          <w:color w:val="000000"/>
          <w:sz w:val="20"/>
          <w:szCs w:val="20"/>
          <w:shd w:val="clear" w:color="auto" w:fill="FFFFFF"/>
        </w:rPr>
        <w:t>. [online] Emerald.com. Available at: https://www.emerald.com/insight/content/doi/10.1108/13527590410556827/full/html [Accessed 20 Nov. 2019].</w:t>
      </w:r>
    </w:p>
    <w:p w14:paraId="174B4390" w14:textId="448038AD" w:rsidR="00576DF8" w:rsidRDefault="00576DF8" w:rsidP="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McCarthy, D., Puffer, S. and Shekshnia, S. (2004). </w:t>
      </w:r>
      <w:r w:rsidRPr="00931797">
        <w:rPr>
          <w:rFonts w:cstheme="minorHAnsi"/>
          <w:i/>
          <w:iCs/>
          <w:color w:val="000000"/>
          <w:sz w:val="20"/>
          <w:szCs w:val="20"/>
        </w:rPr>
        <w:t>Corporate Governance in Russia</w:t>
      </w:r>
      <w:r w:rsidRPr="00931797">
        <w:rPr>
          <w:rFonts w:cstheme="minorHAnsi"/>
          <w:i/>
          <w:iCs/>
          <w:color w:val="000000"/>
          <w:sz w:val="20"/>
          <w:szCs w:val="20"/>
          <w:shd w:val="clear" w:color="auto" w:fill="FFFFFF"/>
        </w:rPr>
        <w:t>. Cheltenham: Edward Elgar Pub., pp.41-42.</w:t>
      </w:r>
      <w:r>
        <w:rPr>
          <w:rFonts w:cstheme="minorHAnsi"/>
          <w:i/>
          <w:iCs/>
          <w:color w:val="000000"/>
          <w:sz w:val="20"/>
          <w:szCs w:val="20"/>
          <w:shd w:val="clear" w:color="auto" w:fill="FFFFFF"/>
        </w:rPr>
        <w:t xml:space="preserve"> </w:t>
      </w:r>
      <w:r w:rsidRPr="00931797">
        <w:rPr>
          <w:rFonts w:cstheme="minorHAnsi"/>
          <w:i/>
          <w:iCs/>
          <w:color w:val="000000"/>
          <w:sz w:val="20"/>
          <w:szCs w:val="20"/>
          <w:shd w:val="clear" w:color="auto" w:fill="FFFFFF"/>
        </w:rPr>
        <w:t>[Accessed 20 Nov. 2019]</w:t>
      </w:r>
      <w:r>
        <w:rPr>
          <w:rFonts w:cstheme="minorHAnsi"/>
          <w:i/>
          <w:iCs/>
          <w:color w:val="000000"/>
          <w:sz w:val="20"/>
          <w:szCs w:val="20"/>
          <w:shd w:val="clear" w:color="auto" w:fill="FFFFFF"/>
        </w:rPr>
        <w:t>.</w:t>
      </w:r>
    </w:p>
    <w:p w14:paraId="060B22A9" w14:textId="6D72D9EA" w:rsidR="00576DF8" w:rsidRDefault="00576DF8" w:rsidP="00576DF8">
      <w:pPr>
        <w:rPr>
          <w:rFonts w:cstheme="minorHAnsi"/>
          <w:i/>
          <w:iCs/>
          <w:color w:val="000000"/>
          <w:sz w:val="20"/>
          <w:szCs w:val="20"/>
          <w:shd w:val="clear" w:color="auto" w:fill="FFFFFF"/>
        </w:rPr>
      </w:pPr>
      <w:r w:rsidRPr="00576DF8">
        <w:rPr>
          <w:rFonts w:cstheme="minorHAnsi"/>
          <w:i/>
          <w:iCs/>
          <w:color w:val="000000"/>
          <w:sz w:val="20"/>
          <w:szCs w:val="20"/>
          <w:shd w:val="clear" w:color="auto" w:fill="FFFFFF"/>
        </w:rPr>
        <w:t xml:space="preserve">Narizhnaya, K. (2019). </w:t>
      </w:r>
      <w:r w:rsidRPr="00576DF8">
        <w:rPr>
          <w:rFonts w:cstheme="minorHAnsi"/>
          <w:i/>
          <w:iCs/>
          <w:color w:val="000000"/>
          <w:sz w:val="20"/>
          <w:szCs w:val="20"/>
        </w:rPr>
        <w:t>Business Ethics Get Codified</w:t>
      </w:r>
      <w:r w:rsidRPr="00576DF8">
        <w:rPr>
          <w:rFonts w:cstheme="minorHAnsi"/>
          <w:i/>
          <w:iCs/>
          <w:color w:val="000000"/>
          <w:sz w:val="20"/>
          <w:szCs w:val="20"/>
          <w:shd w:val="clear" w:color="auto" w:fill="FFFFFF"/>
        </w:rPr>
        <w:t>. [online] The Moscow Times. Available at: https://www.themoscowtimes.com/2011/02/23/business-ethics-get-codified-a5185 [Accessed 20 Nov. 2019].</w:t>
      </w:r>
    </w:p>
    <w:p w14:paraId="6A1ECDB5" w14:textId="2C7AE133" w:rsidR="00576DF8" w:rsidRDefault="00576DF8" w:rsidP="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Needle, D. and Burns, J. (n.d.). </w:t>
      </w:r>
      <w:r w:rsidRPr="00931797">
        <w:rPr>
          <w:rFonts w:cstheme="minorHAnsi"/>
          <w:i/>
          <w:iCs/>
          <w:color w:val="000000"/>
          <w:sz w:val="20"/>
          <w:szCs w:val="20"/>
        </w:rPr>
        <w:t>Business in context</w:t>
      </w:r>
      <w:r w:rsidRPr="00931797">
        <w:rPr>
          <w:rFonts w:cstheme="minorHAnsi"/>
          <w:i/>
          <w:iCs/>
          <w:color w:val="000000"/>
          <w:sz w:val="20"/>
          <w:szCs w:val="20"/>
          <w:shd w:val="clear" w:color="auto" w:fill="FFFFFF"/>
        </w:rPr>
        <w:t>. Culture, chapter 145.  [Accessed 20 Nov. 2019].</w:t>
      </w:r>
    </w:p>
    <w:p w14:paraId="622DB03B" w14:textId="38747767" w:rsidR="00274054" w:rsidRDefault="00274054">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ThoughtCo. (2019). </w:t>
      </w:r>
      <w:r w:rsidRPr="00931797">
        <w:rPr>
          <w:rFonts w:cstheme="minorHAnsi"/>
          <w:i/>
          <w:iCs/>
          <w:color w:val="000000"/>
          <w:sz w:val="20"/>
          <w:szCs w:val="20"/>
        </w:rPr>
        <w:t>Defining Culture and Why It Matters to Sociologists</w:t>
      </w:r>
      <w:r w:rsidRPr="00931797">
        <w:rPr>
          <w:rFonts w:cstheme="minorHAnsi"/>
          <w:i/>
          <w:iCs/>
          <w:color w:val="000000"/>
          <w:sz w:val="20"/>
          <w:szCs w:val="20"/>
          <w:shd w:val="clear" w:color="auto" w:fill="FFFFFF"/>
        </w:rPr>
        <w:t>. [online] Available at: https://www.thoughtco.com/culture-definition-4135409 [Accessed 19 Nov. 2019].</w:t>
      </w:r>
    </w:p>
    <w:p w14:paraId="67158CA6" w14:textId="7AECF809" w:rsidR="00576DF8" w:rsidRDefault="00576DF8">
      <w:pPr>
        <w:rPr>
          <w:rFonts w:cstheme="minorHAnsi"/>
          <w:i/>
          <w:iCs/>
          <w:color w:val="000000"/>
          <w:sz w:val="20"/>
          <w:szCs w:val="20"/>
          <w:shd w:val="clear" w:color="auto" w:fill="FFFFFF"/>
        </w:rPr>
      </w:pPr>
      <w:r w:rsidRPr="006D02EF">
        <w:rPr>
          <w:rFonts w:cstheme="minorHAnsi"/>
          <w:i/>
          <w:iCs/>
          <w:color w:val="000000"/>
          <w:sz w:val="20"/>
          <w:szCs w:val="20"/>
          <w:shd w:val="clear" w:color="auto" w:fill="FFFFFF"/>
        </w:rPr>
        <w:t>Sberbank.at. (2019). [online] Available at: https://www.sberbank.at/sites/default/files/Documents/Sberbank_Code_of_Conduct.pdf [Accessed 20 Nov. 2019].</w:t>
      </w:r>
    </w:p>
    <w:p w14:paraId="6FF470CB" w14:textId="5D641975" w:rsidR="00576DF8" w:rsidRPr="00931797" w:rsidRDefault="00576DF8">
      <w:pPr>
        <w:rPr>
          <w:rFonts w:cstheme="minorHAnsi"/>
          <w:i/>
          <w:iCs/>
          <w:color w:val="000000"/>
          <w:sz w:val="20"/>
          <w:szCs w:val="20"/>
          <w:shd w:val="clear" w:color="auto" w:fill="FFFFFF"/>
        </w:rPr>
      </w:pPr>
      <w:r w:rsidRPr="00B96DD6">
        <w:rPr>
          <w:rFonts w:cstheme="minorHAnsi"/>
          <w:i/>
          <w:iCs/>
          <w:color w:val="000000"/>
          <w:sz w:val="20"/>
          <w:szCs w:val="20"/>
          <w:shd w:val="clear" w:color="auto" w:fill="FFFFFF"/>
        </w:rPr>
        <w:t xml:space="preserve">Schneider, B. (2014). </w:t>
      </w:r>
      <w:r w:rsidRPr="00B96DD6">
        <w:rPr>
          <w:rFonts w:cstheme="minorHAnsi"/>
          <w:i/>
          <w:iCs/>
          <w:color w:val="000000"/>
          <w:sz w:val="20"/>
          <w:szCs w:val="20"/>
        </w:rPr>
        <w:t>The Oxford handbook of organizational climate and culture</w:t>
      </w:r>
      <w:r w:rsidRPr="00B96DD6">
        <w:rPr>
          <w:rFonts w:cstheme="minorHAnsi"/>
          <w:i/>
          <w:iCs/>
          <w:color w:val="000000"/>
          <w:sz w:val="20"/>
          <w:szCs w:val="20"/>
          <w:shd w:val="clear" w:color="auto" w:fill="FFFFFF"/>
        </w:rPr>
        <w:t>. Oxford: Oxford University Press.</w:t>
      </w:r>
    </w:p>
    <w:p w14:paraId="3A9B17DA" w14:textId="7CB65AE6" w:rsidR="00931797" w:rsidRPr="00931797" w:rsidRDefault="00274054">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Study.com. (2019). </w:t>
      </w:r>
      <w:r w:rsidRPr="00931797">
        <w:rPr>
          <w:rFonts w:cstheme="minorHAnsi"/>
          <w:i/>
          <w:iCs/>
          <w:color w:val="000000"/>
          <w:sz w:val="20"/>
          <w:szCs w:val="20"/>
        </w:rPr>
        <w:t>Intercultural Communication: Definition, Model &amp; Strategies - Video &amp; Lesson Transcript | Study.com</w:t>
      </w:r>
      <w:r w:rsidRPr="00931797">
        <w:rPr>
          <w:rFonts w:cstheme="minorHAnsi"/>
          <w:i/>
          <w:iCs/>
          <w:color w:val="000000"/>
          <w:sz w:val="20"/>
          <w:szCs w:val="20"/>
          <w:shd w:val="clear" w:color="auto" w:fill="FFFFFF"/>
        </w:rPr>
        <w:t>. [online] Available at: https://study.com/academy/lesson/intercultural-communication-definition-model-strategies.html [Accessed 20 Nov. 2019].</w:t>
      </w:r>
      <w:bookmarkStart w:id="4" w:name="_Hlk25569140"/>
    </w:p>
    <w:bookmarkEnd w:id="4"/>
    <w:p w14:paraId="6A5371B7" w14:textId="643182E1" w:rsidR="00FA59E4" w:rsidRPr="00576DF8" w:rsidRDefault="00931797">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World Business Culture. (2019). </w:t>
      </w:r>
      <w:r w:rsidRPr="00931797">
        <w:rPr>
          <w:rFonts w:cstheme="minorHAnsi"/>
          <w:i/>
          <w:iCs/>
          <w:color w:val="000000"/>
          <w:sz w:val="20"/>
          <w:szCs w:val="20"/>
        </w:rPr>
        <w:t>Doing Business in Russia | World Business Culture</w:t>
      </w:r>
      <w:r w:rsidRPr="00931797">
        <w:rPr>
          <w:rFonts w:cstheme="minorHAnsi"/>
          <w:i/>
          <w:iCs/>
          <w:color w:val="000000"/>
          <w:sz w:val="20"/>
          <w:szCs w:val="20"/>
          <w:shd w:val="clear" w:color="auto" w:fill="FFFFFF"/>
        </w:rPr>
        <w:t>. [online] Available at: https://www.worldbusinessculture.com/country-profiles/russia/ [Accessed 20 Nov. 2019].</w:t>
      </w:r>
    </w:p>
    <w:p w14:paraId="510AFE10" w14:textId="77777777" w:rsidR="00FA59E4" w:rsidRDefault="00FA59E4">
      <w:pPr>
        <w:rPr>
          <w:rFonts w:cstheme="minorHAnsi"/>
        </w:rPr>
      </w:pPr>
    </w:p>
    <w:p w14:paraId="6A02CED1" w14:textId="77777777" w:rsidR="00FA59E4" w:rsidRPr="00542638" w:rsidRDefault="00FA59E4">
      <w:pPr>
        <w:rPr>
          <w:rFonts w:cstheme="minorHAnsi"/>
        </w:rPr>
      </w:pPr>
    </w:p>
    <w:sectPr w:rsidR="00FA59E4" w:rsidRPr="00542638" w:rsidSect="006F1CA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A18167" w14:textId="77777777" w:rsidR="00D67E17" w:rsidRDefault="00D67E17" w:rsidP="0004643A">
      <w:pPr>
        <w:spacing w:after="0" w:line="240" w:lineRule="auto"/>
      </w:pPr>
      <w:r>
        <w:separator/>
      </w:r>
    </w:p>
  </w:endnote>
  <w:endnote w:type="continuationSeparator" w:id="0">
    <w:p w14:paraId="0641F9DF" w14:textId="77777777" w:rsidR="00D67E17" w:rsidRDefault="00D67E17" w:rsidP="00046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5D051" w14:textId="77777777" w:rsidR="00D67E17" w:rsidRDefault="00D67E17" w:rsidP="0004643A">
      <w:pPr>
        <w:spacing w:after="0" w:line="240" w:lineRule="auto"/>
      </w:pPr>
      <w:r>
        <w:separator/>
      </w:r>
    </w:p>
  </w:footnote>
  <w:footnote w:type="continuationSeparator" w:id="0">
    <w:p w14:paraId="013996BA" w14:textId="77777777" w:rsidR="00D67E17" w:rsidRDefault="00D67E17" w:rsidP="00046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7EA55" w14:textId="060554E8" w:rsidR="000D2DEA" w:rsidRDefault="000D2DEA">
    <w:pPr>
      <w:pStyle w:val="Header"/>
    </w:pPr>
    <w:r>
      <w:t>Nina Allen – M5X02108</w:t>
    </w:r>
  </w:p>
  <w:p w14:paraId="23D303CB" w14:textId="77777777" w:rsidR="000D2DEA" w:rsidRDefault="000D2D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77DCF"/>
    <w:multiLevelType w:val="hybridMultilevel"/>
    <w:tmpl w:val="6978B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A4357"/>
    <w:multiLevelType w:val="hybridMultilevel"/>
    <w:tmpl w:val="34AAB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1358B"/>
    <w:multiLevelType w:val="hybridMultilevel"/>
    <w:tmpl w:val="B9129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94B"/>
    <w:rsid w:val="00000690"/>
    <w:rsid w:val="000149FA"/>
    <w:rsid w:val="00037317"/>
    <w:rsid w:val="0004643A"/>
    <w:rsid w:val="000478A9"/>
    <w:rsid w:val="00060E31"/>
    <w:rsid w:val="00076555"/>
    <w:rsid w:val="000D2DEA"/>
    <w:rsid w:val="000E1015"/>
    <w:rsid w:val="0011113E"/>
    <w:rsid w:val="001142C7"/>
    <w:rsid w:val="00127C69"/>
    <w:rsid w:val="001478BF"/>
    <w:rsid w:val="00175707"/>
    <w:rsid w:val="001E71B2"/>
    <w:rsid w:val="001F3ECA"/>
    <w:rsid w:val="00224EB7"/>
    <w:rsid w:val="00253A08"/>
    <w:rsid w:val="00274054"/>
    <w:rsid w:val="002C346C"/>
    <w:rsid w:val="002F10E5"/>
    <w:rsid w:val="00331644"/>
    <w:rsid w:val="003674B8"/>
    <w:rsid w:val="00375F05"/>
    <w:rsid w:val="003A607A"/>
    <w:rsid w:val="00431C30"/>
    <w:rsid w:val="00442030"/>
    <w:rsid w:val="0044645D"/>
    <w:rsid w:val="004541B1"/>
    <w:rsid w:val="0045497D"/>
    <w:rsid w:val="00462E96"/>
    <w:rsid w:val="004650AC"/>
    <w:rsid w:val="00495C88"/>
    <w:rsid w:val="004B2ACB"/>
    <w:rsid w:val="00542638"/>
    <w:rsid w:val="00576DF8"/>
    <w:rsid w:val="005A10C6"/>
    <w:rsid w:val="0061659D"/>
    <w:rsid w:val="00650F4C"/>
    <w:rsid w:val="00657245"/>
    <w:rsid w:val="006851BA"/>
    <w:rsid w:val="006A2BC9"/>
    <w:rsid w:val="006C3413"/>
    <w:rsid w:val="006C7F6F"/>
    <w:rsid w:val="006D02EF"/>
    <w:rsid w:val="006E494B"/>
    <w:rsid w:val="006F1CAD"/>
    <w:rsid w:val="007025F2"/>
    <w:rsid w:val="007209D1"/>
    <w:rsid w:val="00747307"/>
    <w:rsid w:val="00760669"/>
    <w:rsid w:val="007A00C0"/>
    <w:rsid w:val="007A0381"/>
    <w:rsid w:val="007A2A09"/>
    <w:rsid w:val="007D704B"/>
    <w:rsid w:val="007E1AA3"/>
    <w:rsid w:val="00856DF2"/>
    <w:rsid w:val="0086179E"/>
    <w:rsid w:val="008A4E1B"/>
    <w:rsid w:val="008C6614"/>
    <w:rsid w:val="008D5A51"/>
    <w:rsid w:val="00931797"/>
    <w:rsid w:val="009428B2"/>
    <w:rsid w:val="00961980"/>
    <w:rsid w:val="009803BC"/>
    <w:rsid w:val="009B0F0D"/>
    <w:rsid w:val="00A300D4"/>
    <w:rsid w:val="00A35D03"/>
    <w:rsid w:val="00A50FEB"/>
    <w:rsid w:val="00A55B86"/>
    <w:rsid w:val="00A60352"/>
    <w:rsid w:val="00AC2752"/>
    <w:rsid w:val="00B51209"/>
    <w:rsid w:val="00B53437"/>
    <w:rsid w:val="00B55706"/>
    <w:rsid w:val="00B92334"/>
    <w:rsid w:val="00B96DD6"/>
    <w:rsid w:val="00BA133C"/>
    <w:rsid w:val="00BA5EA6"/>
    <w:rsid w:val="00BE3754"/>
    <w:rsid w:val="00C00C64"/>
    <w:rsid w:val="00C1103E"/>
    <w:rsid w:val="00C51545"/>
    <w:rsid w:val="00C95665"/>
    <w:rsid w:val="00CA0737"/>
    <w:rsid w:val="00CF09D9"/>
    <w:rsid w:val="00D37BCA"/>
    <w:rsid w:val="00D67E17"/>
    <w:rsid w:val="00D72638"/>
    <w:rsid w:val="00DB0762"/>
    <w:rsid w:val="00E16482"/>
    <w:rsid w:val="00E33929"/>
    <w:rsid w:val="00E35BE7"/>
    <w:rsid w:val="00E43B29"/>
    <w:rsid w:val="00E721A4"/>
    <w:rsid w:val="00E83E8A"/>
    <w:rsid w:val="00EB09C4"/>
    <w:rsid w:val="00EB13DC"/>
    <w:rsid w:val="00EB4EB6"/>
    <w:rsid w:val="00ED06A7"/>
    <w:rsid w:val="00ED2A57"/>
    <w:rsid w:val="00ED4C8E"/>
    <w:rsid w:val="00ED6F55"/>
    <w:rsid w:val="00EE7D99"/>
    <w:rsid w:val="00F17B71"/>
    <w:rsid w:val="00F2190B"/>
    <w:rsid w:val="00F54369"/>
    <w:rsid w:val="00FA06CF"/>
    <w:rsid w:val="00FA59E4"/>
    <w:rsid w:val="00FB44E2"/>
    <w:rsid w:val="00FC1E59"/>
    <w:rsid w:val="00FC5646"/>
    <w:rsid w:val="00FE7EA9"/>
    <w:rsid w:val="00FF4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D1D4"/>
  <w15:chartTrackingRefBased/>
  <w15:docId w15:val="{3E474246-F2E1-45D1-832A-88613ED3A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59E4"/>
    <w:rPr>
      <w:color w:val="0563C1" w:themeColor="hyperlink"/>
      <w:u w:val="single"/>
    </w:rPr>
  </w:style>
  <w:style w:type="character" w:styleId="UnresolvedMention">
    <w:name w:val="Unresolved Mention"/>
    <w:basedOn w:val="DefaultParagraphFont"/>
    <w:uiPriority w:val="99"/>
    <w:semiHidden/>
    <w:unhideWhenUsed/>
    <w:rsid w:val="00FA59E4"/>
    <w:rPr>
      <w:color w:val="605E5C"/>
      <w:shd w:val="clear" w:color="auto" w:fill="E1DFDD"/>
    </w:rPr>
  </w:style>
  <w:style w:type="paragraph" w:styleId="ListParagraph">
    <w:name w:val="List Paragraph"/>
    <w:basedOn w:val="Normal"/>
    <w:uiPriority w:val="34"/>
    <w:qFormat/>
    <w:rsid w:val="00462E96"/>
    <w:pPr>
      <w:ind w:left="720"/>
      <w:contextualSpacing/>
    </w:pPr>
  </w:style>
  <w:style w:type="paragraph" w:styleId="Header">
    <w:name w:val="header"/>
    <w:basedOn w:val="Normal"/>
    <w:link w:val="HeaderChar"/>
    <w:uiPriority w:val="99"/>
    <w:unhideWhenUsed/>
    <w:rsid w:val="00046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43A"/>
  </w:style>
  <w:style w:type="paragraph" w:styleId="Footer">
    <w:name w:val="footer"/>
    <w:basedOn w:val="Normal"/>
    <w:link w:val="FooterChar"/>
    <w:uiPriority w:val="99"/>
    <w:unhideWhenUsed/>
    <w:rsid w:val="00046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43A"/>
  </w:style>
  <w:style w:type="character" w:styleId="LineNumber">
    <w:name w:val="line number"/>
    <w:basedOn w:val="DefaultParagraphFont"/>
    <w:uiPriority w:val="99"/>
    <w:semiHidden/>
    <w:unhideWhenUsed/>
    <w:rsid w:val="006F1CAD"/>
  </w:style>
  <w:style w:type="character" w:customStyle="1" w:styleId="selectable">
    <w:name w:val="selectable"/>
    <w:basedOn w:val="DefaultParagraphFont"/>
    <w:rsid w:val="006F1C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1193</TotalTime>
  <Pages>1</Pages>
  <Words>1637</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allen</dc:creator>
  <cp:keywords/>
  <dc:description/>
  <cp:lastModifiedBy>nina allen</cp:lastModifiedBy>
  <cp:revision>2</cp:revision>
  <dcterms:created xsi:type="dcterms:W3CDTF">2019-11-20T20:25:00Z</dcterms:created>
  <dcterms:modified xsi:type="dcterms:W3CDTF">2019-11-25T19:26:00Z</dcterms:modified>
</cp:coreProperties>
</file>