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C8848" w14:textId="58A3044A" w:rsidR="00B03AFF" w:rsidRPr="00B03AFF" w:rsidRDefault="00B03AFF" w:rsidP="00B03AFF">
      <w:pPr>
        <w:spacing w:line="360" w:lineRule="auto"/>
        <w:ind w:firstLine="720"/>
        <w:jc w:val="center"/>
        <w:rPr>
          <w:rFonts w:ascii="Times New Roman" w:hAnsi="Times New Roman" w:cs="Times New Roman"/>
          <w:sz w:val="28"/>
          <w:szCs w:val="28"/>
          <w:u w:val="single"/>
        </w:rPr>
      </w:pPr>
      <w:r w:rsidRPr="00B03AFF">
        <w:rPr>
          <w:rFonts w:ascii="Times New Roman" w:hAnsi="Times New Roman" w:cs="Times New Roman"/>
          <w:sz w:val="28"/>
          <w:szCs w:val="28"/>
          <w:u w:val="single"/>
        </w:rPr>
        <w:t>What, if Anything, Does Hume Tell Us</w:t>
      </w:r>
    </w:p>
    <w:p w14:paraId="366FCD20" w14:textId="023AF7AE" w:rsidR="00B03AFF" w:rsidRPr="00B03AFF" w:rsidRDefault="00B03AFF" w:rsidP="00B03AFF">
      <w:pPr>
        <w:spacing w:line="360" w:lineRule="auto"/>
        <w:ind w:firstLine="720"/>
        <w:jc w:val="center"/>
        <w:rPr>
          <w:rFonts w:ascii="Times New Roman" w:hAnsi="Times New Roman" w:cs="Times New Roman"/>
          <w:sz w:val="28"/>
          <w:szCs w:val="28"/>
          <w:u w:val="single"/>
        </w:rPr>
      </w:pPr>
      <w:r w:rsidRPr="00B03AFF">
        <w:rPr>
          <w:rFonts w:ascii="Times New Roman" w:hAnsi="Times New Roman" w:cs="Times New Roman"/>
          <w:sz w:val="28"/>
          <w:szCs w:val="28"/>
          <w:u w:val="single"/>
        </w:rPr>
        <w:t>About the Rationality of a Belief in Miracles?</w:t>
      </w:r>
    </w:p>
    <w:p w14:paraId="4A268CE7" w14:textId="77777777" w:rsidR="00B03AFF" w:rsidRDefault="00B03AFF" w:rsidP="003219AA">
      <w:pPr>
        <w:spacing w:line="360" w:lineRule="auto"/>
        <w:ind w:firstLine="720"/>
        <w:rPr>
          <w:rFonts w:ascii="Times New Roman" w:hAnsi="Times New Roman" w:cs="Times New Roman"/>
        </w:rPr>
      </w:pPr>
    </w:p>
    <w:p w14:paraId="19AE5DDE" w14:textId="37C84404" w:rsidR="00117783" w:rsidRDefault="000533CF" w:rsidP="003219AA">
      <w:pPr>
        <w:spacing w:line="360" w:lineRule="auto"/>
        <w:ind w:firstLine="720"/>
        <w:rPr>
          <w:rFonts w:ascii="Times New Roman" w:hAnsi="Times New Roman" w:cs="Times New Roman"/>
        </w:rPr>
      </w:pPr>
      <w:r>
        <w:rPr>
          <w:rFonts w:ascii="Times New Roman" w:hAnsi="Times New Roman" w:cs="Times New Roman"/>
        </w:rPr>
        <w:t xml:space="preserve">David </w:t>
      </w:r>
      <w:r w:rsidR="003A5F96" w:rsidRPr="003219AA">
        <w:rPr>
          <w:rFonts w:ascii="Times New Roman" w:hAnsi="Times New Roman" w:cs="Times New Roman"/>
        </w:rPr>
        <w:t>Hume tells us that a belief in miracles is always improper</w:t>
      </w:r>
      <w:r w:rsidR="001E0863" w:rsidRPr="003219AA">
        <w:rPr>
          <w:rFonts w:ascii="Times New Roman" w:hAnsi="Times New Roman" w:cs="Times New Roman"/>
        </w:rPr>
        <w:t xml:space="preserve"> a</w:t>
      </w:r>
      <w:r w:rsidR="00AF7A9C">
        <w:rPr>
          <w:rFonts w:ascii="Times New Roman" w:hAnsi="Times New Roman" w:cs="Times New Roman"/>
        </w:rPr>
        <w:t>n</w:t>
      </w:r>
      <w:r w:rsidR="001E0863" w:rsidRPr="003219AA">
        <w:rPr>
          <w:rFonts w:ascii="Times New Roman" w:hAnsi="Times New Roman" w:cs="Times New Roman"/>
        </w:rPr>
        <w:t xml:space="preserve">d irrational.  </w:t>
      </w:r>
      <w:r w:rsidR="003A5F96" w:rsidRPr="003219AA">
        <w:rPr>
          <w:rFonts w:ascii="Times New Roman" w:hAnsi="Times New Roman" w:cs="Times New Roman"/>
        </w:rPr>
        <w:t xml:space="preserve">A belief can be acquired by our experience of the world, and according to Hume’s </w:t>
      </w:r>
      <w:r w:rsidR="00A15BE0">
        <w:rPr>
          <w:rFonts w:ascii="Times New Roman" w:hAnsi="Times New Roman" w:cs="Times New Roman"/>
        </w:rPr>
        <w:t xml:space="preserve">circularly </w:t>
      </w:r>
      <w:r w:rsidR="003A5F96" w:rsidRPr="003219AA">
        <w:rPr>
          <w:rFonts w:ascii="Times New Roman" w:hAnsi="Times New Roman" w:cs="Times New Roman"/>
        </w:rPr>
        <w:t>epistemic position, this experience is how we gain knowledge</w:t>
      </w:r>
      <w:r w:rsidR="00267775">
        <w:rPr>
          <w:rFonts w:ascii="Times New Roman" w:hAnsi="Times New Roman" w:cs="Times New Roman"/>
        </w:rPr>
        <w:t xml:space="preserve"> of the world</w:t>
      </w:r>
      <w:r w:rsidR="003A5F96" w:rsidRPr="003219AA">
        <w:rPr>
          <w:rFonts w:ascii="Times New Roman" w:hAnsi="Times New Roman" w:cs="Times New Roman"/>
        </w:rPr>
        <w:t xml:space="preserve">.  As an atheist, his radical empirical investigation of the world was preceded by particular beliefs that did not conform with those of the Judeo-Christian tradition.  </w:t>
      </w:r>
      <w:r w:rsidR="002E021A">
        <w:rPr>
          <w:rFonts w:ascii="Times New Roman" w:hAnsi="Times New Roman" w:cs="Times New Roman"/>
        </w:rPr>
        <w:t>Unfortunately, h</w:t>
      </w:r>
      <w:r w:rsidR="003A5F96" w:rsidRPr="003219AA">
        <w:rPr>
          <w:rFonts w:ascii="Times New Roman" w:hAnsi="Times New Roman" w:cs="Times New Roman"/>
        </w:rPr>
        <w:t xml:space="preserve">is attempt to denounce a belief in miracles directly contravenes his own </w:t>
      </w:r>
      <w:r w:rsidR="00010D9B" w:rsidRPr="003219AA">
        <w:rPr>
          <w:rFonts w:ascii="Times New Roman" w:hAnsi="Times New Roman" w:cs="Times New Roman"/>
        </w:rPr>
        <w:t>epistemology and</w:t>
      </w:r>
      <w:r w:rsidR="002E021A">
        <w:rPr>
          <w:rFonts w:ascii="Times New Roman" w:hAnsi="Times New Roman" w:cs="Times New Roman"/>
        </w:rPr>
        <w:t>,</w:t>
      </w:r>
      <w:r w:rsidR="003A5F96" w:rsidRPr="003219AA">
        <w:rPr>
          <w:rFonts w:ascii="Times New Roman" w:hAnsi="Times New Roman" w:cs="Times New Roman"/>
        </w:rPr>
        <w:t xml:space="preserve"> following a brief outline of the fundamental positions on which it rest</w:t>
      </w:r>
      <w:r w:rsidR="00010D9B" w:rsidRPr="003219AA">
        <w:rPr>
          <w:rFonts w:ascii="Times New Roman" w:hAnsi="Times New Roman" w:cs="Times New Roman"/>
        </w:rPr>
        <w:t>s</w:t>
      </w:r>
      <w:r w:rsidR="001E0863" w:rsidRPr="003219AA">
        <w:rPr>
          <w:rFonts w:ascii="Times New Roman" w:hAnsi="Times New Roman" w:cs="Times New Roman"/>
        </w:rPr>
        <w:t>,</w:t>
      </w:r>
      <w:r w:rsidR="003A5F96" w:rsidRPr="003219AA">
        <w:rPr>
          <w:rFonts w:ascii="Times New Roman" w:hAnsi="Times New Roman" w:cs="Times New Roman"/>
        </w:rPr>
        <w:t xml:space="preserve"> I will </w:t>
      </w:r>
      <w:r w:rsidR="00010D9B" w:rsidRPr="003219AA">
        <w:rPr>
          <w:rFonts w:ascii="Times New Roman" w:hAnsi="Times New Roman" w:cs="Times New Roman"/>
        </w:rPr>
        <w:t>illustrate how</w:t>
      </w:r>
      <w:r w:rsidR="003A5F96" w:rsidRPr="003219AA">
        <w:rPr>
          <w:rFonts w:ascii="Times New Roman" w:hAnsi="Times New Roman" w:cs="Times New Roman"/>
        </w:rPr>
        <w:t xml:space="preserve"> believing in miracles is </w:t>
      </w:r>
      <w:r w:rsidR="00010D9B" w:rsidRPr="003219AA">
        <w:rPr>
          <w:rFonts w:ascii="Times New Roman" w:hAnsi="Times New Roman" w:cs="Times New Roman"/>
        </w:rPr>
        <w:t>conducive to scientific investigation</w:t>
      </w:r>
      <w:r w:rsidR="002E021A">
        <w:rPr>
          <w:rFonts w:ascii="Times New Roman" w:hAnsi="Times New Roman" w:cs="Times New Roman"/>
        </w:rPr>
        <w:t xml:space="preserve"> -</w:t>
      </w:r>
      <w:r w:rsidR="001E0863" w:rsidRPr="003219AA">
        <w:rPr>
          <w:rFonts w:ascii="Times New Roman" w:hAnsi="Times New Roman" w:cs="Times New Roman"/>
        </w:rPr>
        <w:t xml:space="preserve"> particularly in researching Quantum Physics</w:t>
      </w:r>
      <w:r w:rsidR="00010D9B" w:rsidRPr="003219AA">
        <w:rPr>
          <w:rFonts w:ascii="Times New Roman" w:hAnsi="Times New Roman" w:cs="Times New Roman"/>
        </w:rPr>
        <w:t xml:space="preserve">.  I will simplify Hume’s definition of a miracle and remove the religious connotations based on his </w:t>
      </w:r>
      <w:r w:rsidR="002E021A">
        <w:rPr>
          <w:rFonts w:ascii="Times New Roman" w:hAnsi="Times New Roman" w:cs="Times New Roman"/>
        </w:rPr>
        <w:t>evidential claim</w:t>
      </w:r>
      <w:r w:rsidR="001E0863" w:rsidRPr="003219AA">
        <w:rPr>
          <w:rFonts w:ascii="Times New Roman" w:hAnsi="Times New Roman" w:cs="Times New Roman"/>
        </w:rPr>
        <w:t xml:space="preserve"> </w:t>
      </w:r>
      <w:r w:rsidR="00010D9B" w:rsidRPr="003219AA">
        <w:rPr>
          <w:rFonts w:ascii="Times New Roman" w:hAnsi="Times New Roman" w:cs="Times New Roman"/>
        </w:rPr>
        <w:t>that</w:t>
      </w:r>
      <w:r w:rsidR="001E0863" w:rsidRPr="003219AA">
        <w:rPr>
          <w:rFonts w:ascii="Times New Roman" w:hAnsi="Times New Roman" w:cs="Times New Roman"/>
        </w:rPr>
        <w:t xml:space="preserve"> </w:t>
      </w:r>
      <w:r w:rsidR="00010D9B" w:rsidRPr="003219AA">
        <w:rPr>
          <w:rFonts w:ascii="Times New Roman" w:hAnsi="Times New Roman" w:cs="Times New Roman"/>
        </w:rPr>
        <w:t>testimon</w:t>
      </w:r>
      <w:r w:rsidR="001E0863" w:rsidRPr="003219AA">
        <w:rPr>
          <w:rFonts w:ascii="Times New Roman" w:hAnsi="Times New Roman" w:cs="Times New Roman"/>
        </w:rPr>
        <w:t>ies</w:t>
      </w:r>
      <w:r w:rsidR="00010D9B" w:rsidRPr="003219AA">
        <w:rPr>
          <w:rFonts w:ascii="Times New Roman" w:hAnsi="Times New Roman" w:cs="Times New Roman"/>
        </w:rPr>
        <w:t xml:space="preserve"> of religio</w:t>
      </w:r>
      <w:r w:rsidR="001E0863" w:rsidRPr="003219AA">
        <w:rPr>
          <w:rFonts w:ascii="Times New Roman" w:hAnsi="Times New Roman" w:cs="Times New Roman"/>
        </w:rPr>
        <w:t>us experience</w:t>
      </w:r>
      <w:r w:rsidR="00010D9B" w:rsidRPr="003219AA">
        <w:rPr>
          <w:rFonts w:ascii="Times New Roman" w:hAnsi="Times New Roman" w:cs="Times New Roman"/>
        </w:rPr>
        <w:t xml:space="preserve"> differ between various faiths</w:t>
      </w:r>
      <w:r w:rsidR="002E021A">
        <w:rPr>
          <w:rFonts w:ascii="Times New Roman" w:hAnsi="Times New Roman" w:cs="Times New Roman"/>
        </w:rPr>
        <w:t>.</w:t>
      </w:r>
      <w:r w:rsidR="00010D9B" w:rsidRPr="003219AA">
        <w:rPr>
          <w:rFonts w:ascii="Times New Roman" w:hAnsi="Times New Roman" w:cs="Times New Roman"/>
        </w:rPr>
        <w:t xml:space="preserve">  The </w:t>
      </w:r>
      <w:r w:rsidR="00010D9B" w:rsidRPr="00AC7C42">
        <w:rPr>
          <w:rFonts w:ascii="Times New Roman" w:hAnsi="Times New Roman" w:cs="Times New Roman"/>
          <w:i/>
        </w:rPr>
        <w:t>rationality</w:t>
      </w:r>
      <w:r w:rsidR="00AC7C42">
        <w:rPr>
          <w:rFonts w:ascii="Times New Roman" w:hAnsi="Times New Roman" w:cs="Times New Roman"/>
        </w:rPr>
        <w:t xml:space="preserve"> in question</w:t>
      </w:r>
      <w:r w:rsidR="00010D9B" w:rsidRPr="003219AA">
        <w:rPr>
          <w:rFonts w:ascii="Times New Roman" w:hAnsi="Times New Roman" w:cs="Times New Roman"/>
        </w:rPr>
        <w:t xml:space="preserve"> indicates that the individual holding </w:t>
      </w:r>
      <w:r w:rsidR="002E021A">
        <w:rPr>
          <w:rFonts w:ascii="Times New Roman" w:hAnsi="Times New Roman" w:cs="Times New Roman"/>
        </w:rPr>
        <w:t>a</w:t>
      </w:r>
      <w:r w:rsidR="00010D9B" w:rsidRPr="003219AA">
        <w:rPr>
          <w:rFonts w:ascii="Times New Roman" w:hAnsi="Times New Roman" w:cs="Times New Roman"/>
        </w:rPr>
        <w:t xml:space="preserve"> belief</w:t>
      </w:r>
      <w:r w:rsidR="002E021A">
        <w:rPr>
          <w:rFonts w:ascii="Times New Roman" w:hAnsi="Times New Roman" w:cs="Times New Roman"/>
        </w:rPr>
        <w:t xml:space="preserve"> in miracles</w:t>
      </w:r>
      <w:r w:rsidR="00010D9B" w:rsidRPr="003219AA">
        <w:rPr>
          <w:rFonts w:ascii="Times New Roman" w:hAnsi="Times New Roman" w:cs="Times New Roman"/>
        </w:rPr>
        <w:t xml:space="preserve"> may actually be far less dogmatic than </w:t>
      </w:r>
      <w:r w:rsidR="001E0863" w:rsidRPr="003219AA">
        <w:rPr>
          <w:rFonts w:ascii="Times New Roman" w:hAnsi="Times New Roman" w:cs="Times New Roman"/>
        </w:rPr>
        <w:t xml:space="preserve">would </w:t>
      </w:r>
      <w:r w:rsidR="00010D9B" w:rsidRPr="003219AA">
        <w:rPr>
          <w:rFonts w:ascii="Times New Roman" w:hAnsi="Times New Roman" w:cs="Times New Roman"/>
        </w:rPr>
        <w:t>a strict empiricist</w:t>
      </w:r>
      <w:r w:rsidR="001E0863" w:rsidRPr="003219AA">
        <w:rPr>
          <w:rFonts w:ascii="Times New Roman" w:hAnsi="Times New Roman" w:cs="Times New Roman"/>
        </w:rPr>
        <w:t xml:space="preserve">; </w:t>
      </w:r>
      <w:r w:rsidR="002E021A">
        <w:rPr>
          <w:rFonts w:ascii="Times New Roman" w:hAnsi="Times New Roman" w:cs="Times New Roman"/>
        </w:rPr>
        <w:t xml:space="preserve">even </w:t>
      </w:r>
      <w:r w:rsidR="001E0863" w:rsidRPr="003219AA">
        <w:rPr>
          <w:rFonts w:ascii="Times New Roman" w:hAnsi="Times New Roman" w:cs="Times New Roman"/>
        </w:rPr>
        <w:t>Hume’s own epistemology rests only on habitual belief with no logical recourse.  There is therefore no reason, according to empiricism, to disbelieve an account of a miracle</w:t>
      </w:r>
      <w:r w:rsidR="003219AA" w:rsidRPr="003219AA">
        <w:rPr>
          <w:rFonts w:ascii="Times New Roman" w:hAnsi="Times New Roman" w:cs="Times New Roman"/>
        </w:rPr>
        <w:t>.</w:t>
      </w:r>
    </w:p>
    <w:p w14:paraId="7CD68E01" w14:textId="77777777" w:rsidR="00793770" w:rsidRDefault="00793770" w:rsidP="003219AA">
      <w:pPr>
        <w:spacing w:line="360" w:lineRule="auto"/>
        <w:ind w:firstLine="720"/>
        <w:rPr>
          <w:rFonts w:ascii="Times New Roman" w:hAnsi="Times New Roman" w:cs="Times New Roman"/>
        </w:rPr>
      </w:pPr>
    </w:p>
    <w:p w14:paraId="79108131" w14:textId="1A8F7E35" w:rsidR="00833ED7" w:rsidRDefault="00A15BE0" w:rsidP="003219AA">
      <w:pPr>
        <w:spacing w:line="360" w:lineRule="auto"/>
        <w:ind w:firstLine="720"/>
        <w:rPr>
          <w:rFonts w:ascii="Times New Roman" w:hAnsi="Times New Roman" w:cs="Times New Roman"/>
        </w:rPr>
      </w:pPr>
      <w:r>
        <w:rPr>
          <w:rFonts w:ascii="Times New Roman" w:hAnsi="Times New Roman" w:cs="Times New Roman"/>
        </w:rPr>
        <w:t>Impressions are acquired from the world around us and dissolve the requirement for former philosophical divides, such as Locke’s, between an object’s primary and secondary qualities.  Hume rather assumes that all qualities of an object contribute to the impression it gives us which is, in essence, the totality of our gathered sense-data.  The immediacy and vivacity of our impressions far outweigh</w:t>
      </w:r>
      <w:r w:rsidR="00F1582A">
        <w:rPr>
          <w:rFonts w:ascii="Times New Roman" w:hAnsi="Times New Roman" w:cs="Times New Roman"/>
        </w:rPr>
        <w:t>s</w:t>
      </w:r>
      <w:r>
        <w:rPr>
          <w:rFonts w:ascii="Times New Roman" w:hAnsi="Times New Roman" w:cs="Times New Roman"/>
        </w:rPr>
        <w:t xml:space="preserve"> the </w:t>
      </w:r>
      <w:r w:rsidR="002E7DCC">
        <w:rPr>
          <w:rFonts w:ascii="Times New Roman" w:hAnsi="Times New Roman" w:cs="Times New Roman"/>
        </w:rPr>
        <w:t xml:space="preserve">lack of </w:t>
      </w:r>
      <w:r>
        <w:rPr>
          <w:rFonts w:ascii="Times New Roman" w:hAnsi="Times New Roman" w:cs="Times New Roman"/>
        </w:rPr>
        <w:t xml:space="preserve">clarity and force </w:t>
      </w:r>
      <w:r w:rsidR="002E7DCC">
        <w:rPr>
          <w:rFonts w:ascii="Times New Roman" w:hAnsi="Times New Roman" w:cs="Times New Roman"/>
        </w:rPr>
        <w:t>held in</w:t>
      </w:r>
      <w:r>
        <w:rPr>
          <w:rFonts w:ascii="Times New Roman" w:hAnsi="Times New Roman" w:cs="Times New Roman"/>
        </w:rPr>
        <w:t xml:space="preserve"> our ideas</w:t>
      </w:r>
      <w:r w:rsidR="002E7DCC">
        <w:rPr>
          <w:rFonts w:ascii="Times New Roman" w:hAnsi="Times New Roman" w:cs="Times New Roman"/>
        </w:rPr>
        <w:t>;</w:t>
      </w:r>
      <w:r>
        <w:rPr>
          <w:rFonts w:ascii="Times New Roman" w:hAnsi="Times New Roman" w:cs="Times New Roman"/>
        </w:rPr>
        <w:t xml:space="preserve"> </w:t>
      </w:r>
      <w:r w:rsidR="00195839">
        <w:rPr>
          <w:rFonts w:ascii="Times New Roman" w:hAnsi="Times New Roman" w:cs="Times New Roman"/>
        </w:rPr>
        <w:t>our ideas</w:t>
      </w:r>
      <w:r w:rsidR="002E7DCC">
        <w:rPr>
          <w:rFonts w:ascii="Times New Roman" w:hAnsi="Times New Roman" w:cs="Times New Roman"/>
        </w:rPr>
        <w:t xml:space="preserve"> </w:t>
      </w:r>
      <w:r>
        <w:rPr>
          <w:rFonts w:ascii="Times New Roman" w:hAnsi="Times New Roman" w:cs="Times New Roman"/>
        </w:rPr>
        <w:t>are mere copies of impressions</w:t>
      </w:r>
      <w:r w:rsidR="00B60EC0">
        <w:rPr>
          <w:rStyle w:val="FootnoteReference"/>
          <w:rFonts w:ascii="Times New Roman" w:hAnsi="Times New Roman" w:cs="Times New Roman"/>
        </w:rPr>
        <w:footnoteReference w:id="1"/>
      </w:r>
      <w:r>
        <w:rPr>
          <w:rFonts w:ascii="Times New Roman" w:hAnsi="Times New Roman" w:cs="Times New Roman"/>
        </w:rPr>
        <w:t xml:space="preserve">.  </w:t>
      </w:r>
      <w:r w:rsidR="00895AE9">
        <w:rPr>
          <w:rFonts w:ascii="Times New Roman" w:hAnsi="Times New Roman" w:cs="Times New Roman"/>
        </w:rPr>
        <w:t>O</w:t>
      </w:r>
      <w:r>
        <w:rPr>
          <w:rFonts w:ascii="Times New Roman" w:hAnsi="Times New Roman" w:cs="Times New Roman"/>
        </w:rPr>
        <w:t>ur ideas are less lively and less colourful sensations than our impressions</w:t>
      </w:r>
      <w:r w:rsidR="00117783">
        <w:rPr>
          <w:rFonts w:ascii="Times New Roman" w:hAnsi="Times New Roman" w:cs="Times New Roman"/>
        </w:rPr>
        <w:t xml:space="preserve"> – “the most lively thought is still inferior to the dullest sensation”</w:t>
      </w:r>
      <w:r w:rsidR="00EF1C43" w:rsidRPr="00EF1C43">
        <w:rPr>
          <w:rStyle w:val="FootnoteReference"/>
          <w:rFonts w:ascii="Times New Roman" w:hAnsi="Times New Roman" w:cs="Times New Roman"/>
        </w:rPr>
        <w:t xml:space="preserve"> </w:t>
      </w:r>
      <w:r w:rsidR="00EF1C43">
        <w:rPr>
          <w:rStyle w:val="FootnoteReference"/>
          <w:rFonts w:ascii="Times New Roman" w:hAnsi="Times New Roman" w:cs="Times New Roman"/>
        </w:rPr>
        <w:footnoteReference w:id="2"/>
      </w:r>
      <w:r w:rsidR="00117783">
        <w:rPr>
          <w:rFonts w:ascii="Times New Roman" w:hAnsi="Times New Roman" w:cs="Times New Roman"/>
        </w:rPr>
        <w:t xml:space="preserve"> </w:t>
      </w:r>
      <w:r w:rsidR="000F35C6">
        <w:rPr>
          <w:rFonts w:ascii="Times New Roman" w:hAnsi="Times New Roman" w:cs="Times New Roman"/>
        </w:rPr>
        <w:t>- and</w:t>
      </w:r>
      <w:r w:rsidR="002E021A">
        <w:rPr>
          <w:rFonts w:ascii="Times New Roman" w:hAnsi="Times New Roman" w:cs="Times New Roman"/>
        </w:rPr>
        <w:t xml:space="preserve"> so for Hume</w:t>
      </w:r>
      <w:r w:rsidR="00895AE9">
        <w:rPr>
          <w:rFonts w:ascii="Times New Roman" w:hAnsi="Times New Roman" w:cs="Times New Roman"/>
        </w:rPr>
        <w:t xml:space="preserve"> </w:t>
      </w:r>
      <w:r w:rsidR="00195839">
        <w:rPr>
          <w:rFonts w:ascii="Times New Roman" w:hAnsi="Times New Roman" w:cs="Times New Roman"/>
        </w:rPr>
        <w:t>there is a logical uncertainty in affirming anything about the external world by the power of reason alone.</w:t>
      </w:r>
    </w:p>
    <w:p w14:paraId="2EB5D094" w14:textId="5358C460" w:rsidR="00195839" w:rsidRDefault="00195839" w:rsidP="003219AA">
      <w:pPr>
        <w:spacing w:line="360" w:lineRule="auto"/>
        <w:ind w:firstLine="720"/>
        <w:rPr>
          <w:rFonts w:ascii="Times New Roman" w:hAnsi="Times New Roman" w:cs="Times New Roman"/>
        </w:rPr>
      </w:pPr>
      <w:r>
        <w:rPr>
          <w:rFonts w:ascii="Times New Roman" w:hAnsi="Times New Roman" w:cs="Times New Roman"/>
        </w:rPr>
        <w:t xml:space="preserve">The only clear ideas (or relations of ideas) that we can properly endorse are those whose truths do not require experiential validity; Hume thereby </w:t>
      </w:r>
      <w:r w:rsidR="00EF1C43">
        <w:rPr>
          <w:rFonts w:ascii="Times New Roman" w:hAnsi="Times New Roman" w:cs="Times New Roman"/>
        </w:rPr>
        <w:t>warrants</w:t>
      </w:r>
      <w:r>
        <w:rPr>
          <w:rFonts w:ascii="Times New Roman" w:hAnsi="Times New Roman" w:cs="Times New Roman"/>
        </w:rPr>
        <w:t xml:space="preserve"> logic</w:t>
      </w:r>
      <w:r w:rsidR="00EF1C43">
        <w:rPr>
          <w:rFonts w:ascii="Times New Roman" w:hAnsi="Times New Roman" w:cs="Times New Roman"/>
        </w:rPr>
        <w:t>al</w:t>
      </w:r>
      <w:r>
        <w:rPr>
          <w:rFonts w:ascii="Times New Roman" w:hAnsi="Times New Roman" w:cs="Times New Roman"/>
        </w:rPr>
        <w:t xml:space="preserve"> and mathematic</w:t>
      </w:r>
      <w:r w:rsidR="00EF1C43">
        <w:rPr>
          <w:rFonts w:ascii="Times New Roman" w:hAnsi="Times New Roman" w:cs="Times New Roman"/>
        </w:rPr>
        <w:t xml:space="preserve">al </w:t>
      </w:r>
      <w:r w:rsidR="000F35C6">
        <w:rPr>
          <w:rFonts w:ascii="Times New Roman" w:hAnsi="Times New Roman" w:cs="Times New Roman"/>
        </w:rPr>
        <w:t>approaches but</w:t>
      </w:r>
      <w:r>
        <w:rPr>
          <w:rFonts w:ascii="Times New Roman" w:hAnsi="Times New Roman" w:cs="Times New Roman"/>
        </w:rPr>
        <w:t xml:space="preserve"> holds that they have no existential implication – they simply properly relate to our experiences </w:t>
      </w:r>
      <w:r w:rsidR="00895AE9">
        <w:rPr>
          <w:rFonts w:ascii="Times New Roman" w:hAnsi="Times New Roman" w:cs="Times New Roman"/>
        </w:rPr>
        <w:t>and</w:t>
      </w:r>
      <w:r>
        <w:rPr>
          <w:rFonts w:ascii="Times New Roman" w:hAnsi="Times New Roman" w:cs="Times New Roman"/>
        </w:rPr>
        <w:t xml:space="preserve"> are self-verifying.  The truths of mathematics are known by the definitions of the terms used and so are analytic</w:t>
      </w:r>
      <w:r w:rsidR="002578E7">
        <w:rPr>
          <w:rFonts w:ascii="Times New Roman" w:hAnsi="Times New Roman" w:cs="Times New Roman"/>
        </w:rPr>
        <w:t>,</w:t>
      </w:r>
      <w:r>
        <w:rPr>
          <w:rFonts w:ascii="Times New Roman" w:hAnsi="Times New Roman" w:cs="Times New Roman"/>
        </w:rPr>
        <w:t xml:space="preserve"> or truths</w:t>
      </w:r>
      <w:r w:rsidR="00117783">
        <w:rPr>
          <w:rFonts w:ascii="Times New Roman" w:hAnsi="Times New Roman" w:cs="Times New Roman"/>
        </w:rPr>
        <w:t xml:space="preserve"> </w:t>
      </w:r>
      <w:r w:rsidR="00117783">
        <w:rPr>
          <w:rFonts w:ascii="Times New Roman" w:hAnsi="Times New Roman" w:cs="Times New Roman"/>
          <w:i/>
        </w:rPr>
        <w:t>a priori</w:t>
      </w:r>
      <w:r>
        <w:rPr>
          <w:rFonts w:ascii="Times New Roman" w:hAnsi="Times New Roman" w:cs="Times New Roman"/>
        </w:rPr>
        <w:t>.  These</w:t>
      </w:r>
      <w:r w:rsidR="0006212F">
        <w:rPr>
          <w:rFonts w:ascii="Times New Roman" w:hAnsi="Times New Roman" w:cs="Times New Roman"/>
        </w:rPr>
        <w:t>,</w:t>
      </w:r>
      <w:r>
        <w:rPr>
          <w:rFonts w:ascii="Times New Roman" w:hAnsi="Times New Roman" w:cs="Times New Roman"/>
        </w:rPr>
        <w:t xml:space="preserve"> for </w:t>
      </w:r>
      <w:r>
        <w:rPr>
          <w:rFonts w:ascii="Times New Roman" w:hAnsi="Times New Roman" w:cs="Times New Roman"/>
        </w:rPr>
        <w:lastRenderedPageBreak/>
        <w:t>Hume</w:t>
      </w:r>
      <w:r w:rsidR="0006212F">
        <w:rPr>
          <w:rFonts w:ascii="Times New Roman" w:hAnsi="Times New Roman" w:cs="Times New Roman"/>
        </w:rPr>
        <w:t>,</w:t>
      </w:r>
      <w:r>
        <w:rPr>
          <w:rFonts w:ascii="Times New Roman" w:hAnsi="Times New Roman" w:cs="Times New Roman"/>
        </w:rPr>
        <w:t xml:space="preserve"> constitute the only relations of ideas worthy of our attention.  </w:t>
      </w:r>
      <w:r w:rsidR="002578E7">
        <w:rPr>
          <w:rFonts w:ascii="Times New Roman" w:hAnsi="Times New Roman" w:cs="Times New Roman"/>
        </w:rPr>
        <w:t>The remainder of our knowledge is acquired empirically requiring that, as Hume distinguishes them, the ‘matters of fact’ of our world always be contingent and known only through experience.</w:t>
      </w:r>
    </w:p>
    <w:p w14:paraId="156B104A" w14:textId="421283EB" w:rsidR="00DB3530" w:rsidRDefault="00895AE9" w:rsidP="00DB3530">
      <w:pPr>
        <w:spacing w:line="360" w:lineRule="auto"/>
        <w:ind w:firstLine="720"/>
        <w:rPr>
          <w:rFonts w:ascii="Times New Roman" w:hAnsi="Times New Roman" w:cs="Times New Roman"/>
        </w:rPr>
      </w:pPr>
      <w:r>
        <w:rPr>
          <w:rFonts w:ascii="Times New Roman" w:hAnsi="Times New Roman" w:cs="Times New Roman"/>
        </w:rPr>
        <w:t>His epistemic position</w:t>
      </w:r>
      <w:r w:rsidR="00EF1C43">
        <w:rPr>
          <w:rFonts w:ascii="Times New Roman" w:hAnsi="Times New Roman" w:cs="Times New Roman"/>
        </w:rPr>
        <w:t xml:space="preserve"> regarding natural laws</w:t>
      </w:r>
      <w:r>
        <w:rPr>
          <w:rFonts w:ascii="Times New Roman" w:hAnsi="Times New Roman" w:cs="Times New Roman"/>
        </w:rPr>
        <w:t xml:space="preserve"> is based on what </w:t>
      </w:r>
      <w:r w:rsidR="00EF1C43">
        <w:rPr>
          <w:rFonts w:ascii="Times New Roman" w:hAnsi="Times New Roman" w:cs="Times New Roman"/>
        </w:rPr>
        <w:t>is</w:t>
      </w:r>
      <w:r>
        <w:rPr>
          <w:rFonts w:ascii="Times New Roman" w:hAnsi="Times New Roman" w:cs="Times New Roman"/>
        </w:rPr>
        <w:t xml:space="preserve"> perceived to be a ‘necessary connexion’</w:t>
      </w:r>
      <w:r w:rsidR="00B60EC0">
        <w:rPr>
          <w:rStyle w:val="FootnoteReference"/>
          <w:rFonts w:ascii="Times New Roman" w:hAnsi="Times New Roman" w:cs="Times New Roman"/>
        </w:rPr>
        <w:footnoteReference w:id="3"/>
      </w:r>
      <w:r>
        <w:rPr>
          <w:rFonts w:ascii="Times New Roman" w:hAnsi="Times New Roman" w:cs="Times New Roman"/>
        </w:rPr>
        <w:t xml:space="preserve"> in nature.  This connexion is the </w:t>
      </w:r>
      <w:r w:rsidR="00E9348D">
        <w:rPr>
          <w:rFonts w:ascii="Times New Roman" w:hAnsi="Times New Roman" w:cs="Times New Roman"/>
        </w:rPr>
        <w:t xml:space="preserve">uniform </w:t>
      </w:r>
      <w:r>
        <w:rPr>
          <w:rFonts w:ascii="Times New Roman" w:hAnsi="Times New Roman" w:cs="Times New Roman"/>
        </w:rPr>
        <w:t xml:space="preserve">link </w:t>
      </w:r>
      <w:r w:rsidR="00E9348D">
        <w:rPr>
          <w:rFonts w:ascii="Times New Roman" w:hAnsi="Times New Roman" w:cs="Times New Roman"/>
        </w:rPr>
        <w:t xml:space="preserve">that we observe </w:t>
      </w:r>
      <w:r>
        <w:rPr>
          <w:rFonts w:ascii="Times New Roman" w:hAnsi="Times New Roman" w:cs="Times New Roman"/>
        </w:rPr>
        <w:t>between Cause and Effect and is what allows us to make predictions</w:t>
      </w:r>
      <w:r w:rsidR="00E9348D">
        <w:rPr>
          <w:rFonts w:ascii="Times New Roman" w:hAnsi="Times New Roman" w:cs="Times New Roman"/>
        </w:rPr>
        <w:t xml:space="preserve"> of any kind.  We rely on this </w:t>
      </w:r>
      <w:r w:rsidR="00EF1C43">
        <w:rPr>
          <w:rFonts w:ascii="Times New Roman" w:hAnsi="Times New Roman" w:cs="Times New Roman"/>
        </w:rPr>
        <w:t>‘</w:t>
      </w:r>
      <w:r w:rsidR="00E9348D">
        <w:rPr>
          <w:rFonts w:ascii="Times New Roman" w:hAnsi="Times New Roman" w:cs="Times New Roman"/>
        </w:rPr>
        <w:t>necessity</w:t>
      </w:r>
      <w:r w:rsidR="00EF1C43">
        <w:rPr>
          <w:rFonts w:ascii="Times New Roman" w:hAnsi="Times New Roman" w:cs="Times New Roman"/>
        </w:rPr>
        <w:t>’</w:t>
      </w:r>
      <w:r w:rsidR="00E9348D">
        <w:rPr>
          <w:rFonts w:ascii="Times New Roman" w:hAnsi="Times New Roman" w:cs="Times New Roman"/>
        </w:rPr>
        <w:t xml:space="preserve"> for all manners of things; </w:t>
      </w:r>
      <w:r w:rsidR="00EF1C43">
        <w:rPr>
          <w:rFonts w:ascii="Times New Roman" w:hAnsi="Times New Roman" w:cs="Times New Roman"/>
        </w:rPr>
        <w:t>for example</w:t>
      </w:r>
      <w:r w:rsidR="00F22962">
        <w:rPr>
          <w:rFonts w:ascii="Times New Roman" w:hAnsi="Times New Roman" w:cs="Times New Roman"/>
        </w:rPr>
        <w:t>,</w:t>
      </w:r>
      <w:r w:rsidR="00EF1C43">
        <w:rPr>
          <w:rFonts w:ascii="Times New Roman" w:hAnsi="Times New Roman" w:cs="Times New Roman"/>
        </w:rPr>
        <w:t xml:space="preserve"> eating</w:t>
      </w:r>
      <w:r w:rsidR="00E9348D">
        <w:rPr>
          <w:rFonts w:ascii="Times New Roman" w:hAnsi="Times New Roman" w:cs="Times New Roman"/>
        </w:rPr>
        <w:t xml:space="preserve"> satisfies hunger, </w:t>
      </w:r>
      <w:r w:rsidR="00EF1C43">
        <w:rPr>
          <w:rFonts w:ascii="Times New Roman" w:hAnsi="Times New Roman" w:cs="Times New Roman"/>
        </w:rPr>
        <w:t>sleeping</w:t>
      </w:r>
      <w:r w:rsidR="00E9348D">
        <w:rPr>
          <w:rFonts w:ascii="Times New Roman" w:hAnsi="Times New Roman" w:cs="Times New Roman"/>
        </w:rPr>
        <w:t xml:space="preserve"> relieves tiredness, and will</w:t>
      </w:r>
      <w:r w:rsidR="00EF1C43">
        <w:rPr>
          <w:rFonts w:ascii="Times New Roman" w:hAnsi="Times New Roman" w:cs="Times New Roman"/>
        </w:rPr>
        <w:t>ing</w:t>
      </w:r>
      <w:r w:rsidR="00E9348D">
        <w:rPr>
          <w:rFonts w:ascii="Times New Roman" w:hAnsi="Times New Roman" w:cs="Times New Roman"/>
        </w:rPr>
        <w:t xml:space="preserve"> ourselves to move around </w:t>
      </w:r>
      <w:r w:rsidR="00EF1C43">
        <w:rPr>
          <w:rFonts w:ascii="Times New Roman" w:hAnsi="Times New Roman" w:cs="Times New Roman"/>
        </w:rPr>
        <w:t>allows us to</w:t>
      </w:r>
      <w:r w:rsidR="00E9348D">
        <w:rPr>
          <w:rFonts w:ascii="Times New Roman" w:hAnsi="Times New Roman" w:cs="Times New Roman"/>
        </w:rPr>
        <w:t xml:space="preserve"> transcend the space in which we </w:t>
      </w:r>
      <w:r w:rsidR="0006212F">
        <w:rPr>
          <w:rFonts w:ascii="Times New Roman" w:hAnsi="Times New Roman" w:cs="Times New Roman"/>
        </w:rPr>
        <w:t>exist</w:t>
      </w:r>
      <w:bookmarkStart w:id="0" w:name="_GoBack"/>
      <w:bookmarkEnd w:id="0"/>
      <w:r w:rsidR="00E9348D">
        <w:rPr>
          <w:rFonts w:ascii="Times New Roman" w:hAnsi="Times New Roman" w:cs="Times New Roman"/>
        </w:rPr>
        <w:t xml:space="preserve">.  All of these statements require </w:t>
      </w:r>
      <w:r w:rsidR="00DB3530">
        <w:rPr>
          <w:rFonts w:ascii="Times New Roman" w:hAnsi="Times New Roman" w:cs="Times New Roman"/>
        </w:rPr>
        <w:t>this idea of</w:t>
      </w:r>
      <w:r w:rsidR="00E9348D">
        <w:rPr>
          <w:rFonts w:ascii="Times New Roman" w:hAnsi="Times New Roman" w:cs="Times New Roman"/>
        </w:rPr>
        <w:t xml:space="preserve"> necessity to affirm their truths.  </w:t>
      </w:r>
      <w:r w:rsidR="00E300D9">
        <w:rPr>
          <w:rFonts w:ascii="Times New Roman" w:hAnsi="Times New Roman" w:cs="Times New Roman"/>
        </w:rPr>
        <w:t>W</w:t>
      </w:r>
      <w:r w:rsidR="00E9348D">
        <w:rPr>
          <w:rFonts w:ascii="Times New Roman" w:hAnsi="Times New Roman" w:cs="Times New Roman"/>
        </w:rPr>
        <w:t>e can only know the truth of these statements by experience</w:t>
      </w:r>
      <w:r w:rsidR="00E300D9">
        <w:rPr>
          <w:rFonts w:ascii="Times New Roman" w:hAnsi="Times New Roman" w:cs="Times New Roman"/>
        </w:rPr>
        <w:t>, which is consequently how we come to perceive this connexion</w:t>
      </w:r>
      <w:r w:rsidR="00DB3530">
        <w:rPr>
          <w:rFonts w:ascii="Times New Roman" w:hAnsi="Times New Roman" w:cs="Times New Roman"/>
        </w:rPr>
        <w:t>; t</w:t>
      </w:r>
      <w:r w:rsidR="00E300D9">
        <w:rPr>
          <w:rFonts w:ascii="Times New Roman" w:hAnsi="Times New Roman" w:cs="Times New Roman"/>
        </w:rPr>
        <w:t>his is how we come to recognise the natural laws that govern our world</w:t>
      </w:r>
      <w:r w:rsidR="00DB3530">
        <w:rPr>
          <w:rFonts w:ascii="Times New Roman" w:hAnsi="Times New Roman" w:cs="Times New Roman"/>
        </w:rPr>
        <w:t xml:space="preserve">.  However, it remains only an </w:t>
      </w:r>
      <w:r w:rsidR="00DB3530">
        <w:rPr>
          <w:rFonts w:ascii="Times New Roman" w:hAnsi="Times New Roman" w:cs="Times New Roman"/>
          <w:i/>
        </w:rPr>
        <w:t xml:space="preserve">idea </w:t>
      </w:r>
      <w:r w:rsidR="00DB3530">
        <w:rPr>
          <w:rFonts w:ascii="Times New Roman" w:hAnsi="Times New Roman" w:cs="Times New Roman"/>
        </w:rPr>
        <w:t>for Hume: “They acquire, by long habit, such a turn of mind, that, upon the appearance of the cause, they immediately expect with assurance its usual attendant, and hardly conceive it possible, that any other event could result from it.”</w:t>
      </w:r>
      <w:r w:rsidR="00DB3530">
        <w:rPr>
          <w:rStyle w:val="FootnoteReference"/>
          <w:rFonts w:ascii="Times New Roman" w:hAnsi="Times New Roman" w:cs="Times New Roman"/>
        </w:rPr>
        <w:footnoteReference w:id="4"/>
      </w:r>
      <w:r w:rsidR="00DB3530">
        <w:rPr>
          <w:rFonts w:ascii="Times New Roman" w:hAnsi="Times New Roman" w:cs="Times New Roman"/>
        </w:rPr>
        <w:t xml:space="preserve">  Despite condemning it as a psychological phenomenon, he treats it as necessary</w:t>
      </w:r>
      <w:r w:rsidR="00F22962">
        <w:rPr>
          <w:rFonts w:ascii="Times New Roman" w:hAnsi="Times New Roman" w:cs="Times New Roman"/>
        </w:rPr>
        <w:t>,</w:t>
      </w:r>
      <w:r w:rsidR="00DB3530">
        <w:rPr>
          <w:rFonts w:ascii="Times New Roman" w:hAnsi="Times New Roman" w:cs="Times New Roman"/>
        </w:rPr>
        <w:t xml:space="preserve"> but cannot rationally verify its necessity.</w:t>
      </w:r>
    </w:p>
    <w:p w14:paraId="50C036CB" w14:textId="4A921B2A" w:rsidR="00895AE9" w:rsidRPr="00793770" w:rsidRDefault="00DB3530" w:rsidP="003219AA">
      <w:pPr>
        <w:spacing w:line="360" w:lineRule="auto"/>
        <w:ind w:firstLine="720"/>
        <w:rPr>
          <w:rFonts w:ascii="Times New Roman" w:hAnsi="Times New Roman" w:cs="Times New Roman"/>
        </w:rPr>
      </w:pPr>
      <w:r>
        <w:rPr>
          <w:rFonts w:ascii="Times New Roman" w:hAnsi="Times New Roman" w:cs="Times New Roman"/>
        </w:rPr>
        <w:t>B</w:t>
      </w:r>
      <w:r w:rsidR="00E300D9">
        <w:rPr>
          <w:rFonts w:ascii="Times New Roman" w:hAnsi="Times New Roman" w:cs="Times New Roman"/>
        </w:rPr>
        <w:t xml:space="preserve">y experiencing the constant conjunctions of Cause and Effect, we </w:t>
      </w:r>
      <w:r w:rsidR="00E300D9" w:rsidRPr="00E300D9">
        <w:rPr>
          <w:rFonts w:ascii="Times New Roman" w:hAnsi="Times New Roman" w:cs="Times New Roman"/>
          <w:i/>
        </w:rPr>
        <w:t>habitually</w:t>
      </w:r>
      <w:r w:rsidR="00E300D9">
        <w:rPr>
          <w:rFonts w:ascii="Times New Roman" w:hAnsi="Times New Roman" w:cs="Times New Roman"/>
        </w:rPr>
        <w:t xml:space="preserve"> experience its manifestation.  Hume offers no logical recourse here, but </w:t>
      </w:r>
      <w:r w:rsidR="0022705C">
        <w:rPr>
          <w:rFonts w:ascii="Times New Roman" w:hAnsi="Times New Roman" w:cs="Times New Roman"/>
        </w:rPr>
        <w:t>attributes it</w:t>
      </w:r>
      <w:r w:rsidR="00E300D9">
        <w:rPr>
          <w:rFonts w:ascii="Times New Roman" w:hAnsi="Times New Roman" w:cs="Times New Roman"/>
        </w:rPr>
        <w:t xml:space="preserve"> to habitual observation which</w:t>
      </w:r>
      <w:r w:rsidR="00C414DE">
        <w:rPr>
          <w:rFonts w:ascii="Times New Roman" w:hAnsi="Times New Roman" w:cs="Times New Roman"/>
        </w:rPr>
        <w:t>,</w:t>
      </w:r>
      <w:r w:rsidR="00E300D9">
        <w:rPr>
          <w:rFonts w:ascii="Times New Roman" w:hAnsi="Times New Roman" w:cs="Times New Roman"/>
        </w:rPr>
        <w:t xml:space="preserve"> in its uniformity</w:t>
      </w:r>
      <w:r w:rsidR="00C414DE">
        <w:rPr>
          <w:rFonts w:ascii="Times New Roman" w:hAnsi="Times New Roman" w:cs="Times New Roman"/>
        </w:rPr>
        <w:t>,</w:t>
      </w:r>
      <w:r w:rsidR="00E300D9">
        <w:rPr>
          <w:rFonts w:ascii="Times New Roman" w:hAnsi="Times New Roman" w:cs="Times New Roman"/>
        </w:rPr>
        <w:t xml:space="preserve"> has provided us with good evidence </w:t>
      </w:r>
      <w:r w:rsidR="00C414DE">
        <w:rPr>
          <w:rFonts w:ascii="Times New Roman" w:hAnsi="Times New Roman" w:cs="Times New Roman"/>
        </w:rPr>
        <w:t xml:space="preserve">throughout our experiences </w:t>
      </w:r>
      <w:r w:rsidR="00E300D9">
        <w:rPr>
          <w:rFonts w:ascii="Times New Roman" w:hAnsi="Times New Roman" w:cs="Times New Roman"/>
        </w:rPr>
        <w:t xml:space="preserve">to suggest that </w:t>
      </w:r>
      <w:r w:rsidR="0022705C">
        <w:rPr>
          <w:rFonts w:ascii="Times New Roman" w:hAnsi="Times New Roman" w:cs="Times New Roman"/>
        </w:rPr>
        <w:t xml:space="preserve">we should believe </w:t>
      </w:r>
      <w:r w:rsidR="00E300D9">
        <w:rPr>
          <w:rFonts w:ascii="Times New Roman" w:hAnsi="Times New Roman" w:cs="Times New Roman"/>
        </w:rPr>
        <w:t>it will</w:t>
      </w:r>
      <w:r w:rsidR="00C414DE">
        <w:rPr>
          <w:rFonts w:ascii="Times New Roman" w:hAnsi="Times New Roman" w:cs="Times New Roman"/>
        </w:rPr>
        <w:t xml:space="preserve"> </w:t>
      </w:r>
      <w:r w:rsidR="00291D0B">
        <w:rPr>
          <w:rFonts w:ascii="Times New Roman" w:hAnsi="Times New Roman" w:cs="Times New Roman"/>
        </w:rPr>
        <w:t xml:space="preserve">also </w:t>
      </w:r>
      <w:r w:rsidR="00C414DE">
        <w:rPr>
          <w:rFonts w:ascii="Times New Roman" w:hAnsi="Times New Roman" w:cs="Times New Roman"/>
        </w:rPr>
        <w:t>continue uniformly</w:t>
      </w:r>
      <w:r w:rsidR="0022705C">
        <w:rPr>
          <w:rFonts w:ascii="Times New Roman" w:hAnsi="Times New Roman" w:cs="Times New Roman"/>
        </w:rPr>
        <w:t>.</w:t>
      </w:r>
      <w:r w:rsidR="00176895">
        <w:rPr>
          <w:rFonts w:ascii="Times New Roman" w:hAnsi="Times New Roman" w:cs="Times New Roman"/>
        </w:rPr>
        <w:t xml:space="preserve">  </w:t>
      </w:r>
      <w:r w:rsidR="00D5030C">
        <w:rPr>
          <w:rFonts w:ascii="Times New Roman" w:hAnsi="Times New Roman" w:cs="Times New Roman"/>
        </w:rPr>
        <w:t xml:space="preserve">Hume categorises our knowledge of the world as ‘matters of fact’; this is distinct from ‘relations of ideas’ as experiential truths are contingent and therefore offer no logical recourse.  Their truth relies on our experience of them, and to deny their truth therefore does </w:t>
      </w:r>
      <w:r w:rsidR="00D5030C">
        <w:rPr>
          <w:rFonts w:ascii="Times New Roman" w:hAnsi="Times New Roman" w:cs="Times New Roman"/>
          <w:i/>
        </w:rPr>
        <w:t>not</w:t>
      </w:r>
      <w:r w:rsidR="00D5030C">
        <w:rPr>
          <w:rFonts w:ascii="Times New Roman" w:hAnsi="Times New Roman" w:cs="Times New Roman"/>
        </w:rPr>
        <w:t xml:space="preserve"> provide a logical contradiction</w:t>
      </w:r>
      <w:r w:rsidR="00793770">
        <w:rPr>
          <w:rFonts w:ascii="Times New Roman" w:hAnsi="Times New Roman" w:cs="Times New Roman"/>
        </w:rPr>
        <w:t>.  Their truth begins with our experience of them, to which we apply our reason.</w:t>
      </w:r>
      <w:r w:rsidR="00291D0B">
        <w:rPr>
          <w:rStyle w:val="FootnoteReference"/>
          <w:rFonts w:ascii="Times New Roman" w:hAnsi="Times New Roman" w:cs="Times New Roman"/>
        </w:rPr>
        <w:footnoteReference w:id="5"/>
      </w:r>
      <w:r w:rsidR="00793770">
        <w:rPr>
          <w:rFonts w:ascii="Times New Roman" w:hAnsi="Times New Roman" w:cs="Times New Roman"/>
        </w:rPr>
        <w:t xml:space="preserve">  This is important to remember in regard to the natural laws illustrated by the sciences – denying the truth of our natural laws provides </w:t>
      </w:r>
      <w:r w:rsidR="00793770">
        <w:rPr>
          <w:rFonts w:ascii="Times New Roman" w:hAnsi="Times New Roman" w:cs="Times New Roman"/>
          <w:i/>
        </w:rPr>
        <w:t>no logical contradiction</w:t>
      </w:r>
      <w:r w:rsidR="00793770">
        <w:rPr>
          <w:rFonts w:ascii="Times New Roman" w:hAnsi="Times New Roman" w:cs="Times New Roman"/>
        </w:rPr>
        <w:t>.</w:t>
      </w:r>
    </w:p>
    <w:p w14:paraId="1604350C" w14:textId="4FA50E5B" w:rsidR="0022705C" w:rsidRPr="00117783" w:rsidRDefault="0022705C" w:rsidP="0022705C">
      <w:pPr>
        <w:spacing w:line="360" w:lineRule="auto"/>
        <w:ind w:firstLine="720"/>
        <w:rPr>
          <w:rFonts w:ascii="Times New Roman" w:hAnsi="Times New Roman" w:cs="Times New Roman"/>
        </w:rPr>
      </w:pPr>
      <w:r>
        <w:rPr>
          <w:rFonts w:ascii="Times New Roman" w:hAnsi="Times New Roman" w:cs="Times New Roman"/>
        </w:rPr>
        <w:t xml:space="preserve">Hume’s epistemology is founded; </w:t>
      </w:r>
      <w:r w:rsidR="00D5030C">
        <w:rPr>
          <w:rFonts w:ascii="Times New Roman" w:hAnsi="Times New Roman" w:cs="Times New Roman"/>
        </w:rPr>
        <w:t xml:space="preserve">we gain knowledge of matters of fact </w:t>
      </w:r>
      <w:r w:rsidR="00793770">
        <w:rPr>
          <w:rFonts w:ascii="Times New Roman" w:hAnsi="Times New Roman" w:cs="Times New Roman"/>
        </w:rPr>
        <w:t>through</w:t>
      </w:r>
      <w:r w:rsidR="00D5030C">
        <w:rPr>
          <w:rFonts w:ascii="Times New Roman" w:hAnsi="Times New Roman" w:cs="Times New Roman"/>
        </w:rPr>
        <w:t xml:space="preserve"> our experience of the world</w:t>
      </w:r>
      <w:r w:rsidR="000475D6">
        <w:rPr>
          <w:rFonts w:ascii="Times New Roman" w:hAnsi="Times New Roman" w:cs="Times New Roman"/>
        </w:rPr>
        <w:t>,</w:t>
      </w:r>
      <w:r w:rsidR="00D5030C">
        <w:rPr>
          <w:rFonts w:ascii="Times New Roman" w:hAnsi="Times New Roman" w:cs="Times New Roman"/>
        </w:rPr>
        <w:t xml:space="preserve"> </w:t>
      </w:r>
      <w:r w:rsidR="000475D6">
        <w:rPr>
          <w:rFonts w:ascii="Times New Roman" w:hAnsi="Times New Roman" w:cs="Times New Roman"/>
        </w:rPr>
        <w:t>o</w:t>
      </w:r>
      <w:r w:rsidR="00D5030C">
        <w:rPr>
          <w:rFonts w:ascii="Times New Roman" w:hAnsi="Times New Roman" w:cs="Times New Roman"/>
        </w:rPr>
        <w:t xml:space="preserve">ur experience gives us good grounds to believe </w:t>
      </w:r>
      <w:r w:rsidR="000475D6">
        <w:rPr>
          <w:rFonts w:ascii="Times New Roman" w:hAnsi="Times New Roman" w:cs="Times New Roman"/>
        </w:rPr>
        <w:t>in</w:t>
      </w:r>
      <w:r w:rsidR="00D5030C">
        <w:rPr>
          <w:rFonts w:ascii="Times New Roman" w:hAnsi="Times New Roman" w:cs="Times New Roman"/>
        </w:rPr>
        <w:t xml:space="preserve"> a necessary connexion between a Cause and its Effect, and </w:t>
      </w:r>
      <w:r w:rsidR="00793770">
        <w:rPr>
          <w:rFonts w:ascii="Times New Roman" w:hAnsi="Times New Roman" w:cs="Times New Roman"/>
        </w:rPr>
        <w:t>repeated observation</w:t>
      </w:r>
      <w:r w:rsidR="000475D6">
        <w:rPr>
          <w:rFonts w:ascii="Times New Roman" w:hAnsi="Times New Roman" w:cs="Times New Roman"/>
        </w:rPr>
        <w:t>s</w:t>
      </w:r>
      <w:r w:rsidR="00793770">
        <w:rPr>
          <w:rFonts w:ascii="Times New Roman" w:hAnsi="Times New Roman" w:cs="Times New Roman"/>
        </w:rPr>
        <w:t xml:space="preserve"> give us good reason to believe it will continue in the same manner, despite there being no logical certainty of this.  </w:t>
      </w:r>
      <w:r w:rsidR="00793770" w:rsidRPr="00DA66D6">
        <w:rPr>
          <w:rFonts w:ascii="Times New Roman" w:hAnsi="Times New Roman" w:cs="Times New Roman"/>
        </w:rPr>
        <w:t>However</w:t>
      </w:r>
      <w:r w:rsidR="00793770">
        <w:rPr>
          <w:rFonts w:ascii="Times New Roman" w:hAnsi="Times New Roman" w:cs="Times New Roman"/>
        </w:rPr>
        <w:t xml:space="preserve">, Hume’s confidence in his own reasoning is justified </w:t>
      </w:r>
      <w:r w:rsidR="000A6F96">
        <w:rPr>
          <w:rFonts w:ascii="Times New Roman" w:hAnsi="Times New Roman" w:cs="Times New Roman"/>
        </w:rPr>
        <w:t xml:space="preserve">circularly, or </w:t>
      </w:r>
      <w:r w:rsidR="00793770">
        <w:rPr>
          <w:rFonts w:ascii="Times New Roman" w:hAnsi="Times New Roman" w:cs="Times New Roman"/>
        </w:rPr>
        <w:t xml:space="preserve">reflexively.  By </w:t>
      </w:r>
      <w:r w:rsidR="00793770">
        <w:rPr>
          <w:rFonts w:ascii="Times New Roman" w:hAnsi="Times New Roman" w:cs="Times New Roman"/>
        </w:rPr>
        <w:lastRenderedPageBreak/>
        <w:t xml:space="preserve">uniformly applying his reasoning to his experiences, he </w:t>
      </w:r>
      <w:r w:rsidR="001A17FB">
        <w:rPr>
          <w:rFonts w:ascii="Times New Roman" w:hAnsi="Times New Roman" w:cs="Times New Roman"/>
          <w:i/>
        </w:rPr>
        <w:t xml:space="preserve">rationally </w:t>
      </w:r>
      <w:r w:rsidR="00793770">
        <w:rPr>
          <w:rFonts w:ascii="Times New Roman" w:hAnsi="Times New Roman" w:cs="Times New Roman"/>
        </w:rPr>
        <w:t>conclude</w:t>
      </w:r>
      <w:r w:rsidR="000A6F96">
        <w:rPr>
          <w:rFonts w:ascii="Times New Roman" w:hAnsi="Times New Roman" w:cs="Times New Roman"/>
        </w:rPr>
        <w:t>s</w:t>
      </w:r>
      <w:r w:rsidR="00793770">
        <w:rPr>
          <w:rFonts w:ascii="Times New Roman" w:hAnsi="Times New Roman" w:cs="Times New Roman"/>
        </w:rPr>
        <w:t xml:space="preserve"> that his own reasoning has forever served him well</w:t>
      </w:r>
      <w:r w:rsidR="0095543C">
        <w:rPr>
          <w:rFonts w:ascii="Times New Roman" w:hAnsi="Times New Roman" w:cs="Times New Roman"/>
        </w:rPr>
        <w:t xml:space="preserve"> and </w:t>
      </w:r>
      <w:r w:rsidR="00793770">
        <w:rPr>
          <w:rFonts w:ascii="Times New Roman" w:hAnsi="Times New Roman" w:cs="Times New Roman"/>
        </w:rPr>
        <w:t xml:space="preserve">trusts </w:t>
      </w:r>
      <w:r w:rsidR="000A6F96">
        <w:rPr>
          <w:rFonts w:ascii="Times New Roman" w:hAnsi="Times New Roman" w:cs="Times New Roman"/>
        </w:rPr>
        <w:t xml:space="preserve">it </w:t>
      </w:r>
      <w:r w:rsidR="00793770">
        <w:rPr>
          <w:rFonts w:ascii="Times New Roman" w:hAnsi="Times New Roman" w:cs="Times New Roman"/>
        </w:rPr>
        <w:t>to</w:t>
      </w:r>
      <w:r w:rsidR="000A6F96">
        <w:rPr>
          <w:rFonts w:ascii="Times New Roman" w:hAnsi="Times New Roman" w:cs="Times New Roman"/>
        </w:rPr>
        <w:t xml:space="preserve"> </w:t>
      </w:r>
      <w:r w:rsidR="00793770">
        <w:rPr>
          <w:rFonts w:ascii="Times New Roman" w:hAnsi="Times New Roman" w:cs="Times New Roman"/>
        </w:rPr>
        <w:t>continue in this way.  Th</w:t>
      </w:r>
      <w:r w:rsidR="000A6F96">
        <w:rPr>
          <w:rFonts w:ascii="Times New Roman" w:hAnsi="Times New Roman" w:cs="Times New Roman"/>
        </w:rPr>
        <w:t>e suggestion is</w:t>
      </w:r>
      <w:r w:rsidR="00793770">
        <w:rPr>
          <w:rFonts w:ascii="Times New Roman" w:hAnsi="Times New Roman" w:cs="Times New Roman"/>
        </w:rPr>
        <w:t xml:space="preserve"> that </w:t>
      </w:r>
      <w:r w:rsidR="00793770" w:rsidRPr="000A6F96">
        <w:rPr>
          <w:rFonts w:ascii="Times New Roman" w:hAnsi="Times New Roman" w:cs="Times New Roman"/>
          <w:i/>
        </w:rPr>
        <w:t>competence</w:t>
      </w:r>
      <w:r w:rsidR="00793770">
        <w:rPr>
          <w:rFonts w:ascii="Times New Roman" w:hAnsi="Times New Roman" w:cs="Times New Roman"/>
        </w:rPr>
        <w:t xml:space="preserve"> precedes </w:t>
      </w:r>
      <w:r w:rsidR="00793770" w:rsidRPr="000A6F96">
        <w:rPr>
          <w:rFonts w:ascii="Times New Roman" w:hAnsi="Times New Roman" w:cs="Times New Roman"/>
          <w:i/>
        </w:rPr>
        <w:t>comprehension</w:t>
      </w:r>
      <w:r w:rsidR="00793770">
        <w:rPr>
          <w:rFonts w:ascii="Times New Roman" w:hAnsi="Times New Roman" w:cs="Times New Roman"/>
        </w:rPr>
        <w:t xml:space="preserve">, as found in his theory of necessary connexion; our capacity to observe </w:t>
      </w:r>
      <w:r w:rsidR="00793770" w:rsidRPr="00DA66D6">
        <w:rPr>
          <w:rFonts w:ascii="Times New Roman" w:hAnsi="Times New Roman" w:cs="Times New Roman"/>
          <w:i/>
        </w:rPr>
        <w:t>A</w:t>
      </w:r>
      <w:r w:rsidR="00793770">
        <w:rPr>
          <w:rFonts w:ascii="Times New Roman" w:hAnsi="Times New Roman" w:cs="Times New Roman"/>
          <w:i/>
        </w:rPr>
        <w:t xml:space="preserve"> </w:t>
      </w:r>
      <w:r w:rsidR="00793770">
        <w:rPr>
          <w:rFonts w:ascii="Times New Roman" w:hAnsi="Times New Roman" w:cs="Times New Roman"/>
        </w:rPr>
        <w:t xml:space="preserve">causing </w:t>
      </w:r>
      <w:r w:rsidR="00793770">
        <w:rPr>
          <w:rFonts w:ascii="Times New Roman" w:hAnsi="Times New Roman" w:cs="Times New Roman"/>
          <w:i/>
        </w:rPr>
        <w:t xml:space="preserve">B </w:t>
      </w:r>
      <w:r w:rsidR="00793770">
        <w:rPr>
          <w:rFonts w:ascii="Times New Roman" w:hAnsi="Times New Roman" w:cs="Times New Roman"/>
        </w:rPr>
        <w:t xml:space="preserve">precedes our capacity to understand it, and so </w:t>
      </w:r>
      <w:r w:rsidR="000A6F96">
        <w:rPr>
          <w:rFonts w:ascii="Times New Roman" w:hAnsi="Times New Roman" w:cs="Times New Roman"/>
        </w:rPr>
        <w:t>according to his epistemology,</w:t>
      </w:r>
      <w:r w:rsidR="00793770">
        <w:rPr>
          <w:rFonts w:ascii="Times New Roman" w:hAnsi="Times New Roman" w:cs="Times New Roman"/>
        </w:rPr>
        <w:t xml:space="preserve"> our rationality</w:t>
      </w:r>
      <w:r w:rsidR="000A6F96">
        <w:rPr>
          <w:rFonts w:ascii="Times New Roman" w:hAnsi="Times New Roman" w:cs="Times New Roman"/>
        </w:rPr>
        <w:t xml:space="preserve"> and </w:t>
      </w:r>
      <w:r w:rsidR="00793770">
        <w:rPr>
          <w:rFonts w:ascii="Times New Roman" w:hAnsi="Times New Roman" w:cs="Times New Roman"/>
        </w:rPr>
        <w:t xml:space="preserve">understanding is </w:t>
      </w:r>
      <w:r w:rsidR="000A6F96">
        <w:rPr>
          <w:rFonts w:ascii="Times New Roman" w:hAnsi="Times New Roman" w:cs="Times New Roman"/>
        </w:rPr>
        <w:t xml:space="preserve">always </w:t>
      </w:r>
      <w:r w:rsidR="00793770">
        <w:rPr>
          <w:rFonts w:ascii="Times New Roman" w:hAnsi="Times New Roman" w:cs="Times New Roman"/>
        </w:rPr>
        <w:t xml:space="preserve">preceded by our experience.  Our comprehension of the external world follows from our </w:t>
      </w:r>
      <w:r w:rsidR="000A6F96">
        <w:rPr>
          <w:rFonts w:ascii="Times New Roman" w:hAnsi="Times New Roman" w:cs="Times New Roman"/>
        </w:rPr>
        <w:t xml:space="preserve">experiential competency but is nevertheless grounded on a reflexively justified system of </w:t>
      </w:r>
      <w:r w:rsidR="00117783">
        <w:rPr>
          <w:rFonts w:ascii="Times New Roman" w:hAnsi="Times New Roman" w:cs="Times New Roman"/>
          <w:i/>
        </w:rPr>
        <w:t>a posteriori</w:t>
      </w:r>
      <w:r w:rsidR="00117783">
        <w:rPr>
          <w:rFonts w:ascii="Times New Roman" w:hAnsi="Times New Roman" w:cs="Times New Roman"/>
        </w:rPr>
        <w:t xml:space="preserve"> </w:t>
      </w:r>
      <w:r w:rsidR="000A6F96">
        <w:rPr>
          <w:rFonts w:ascii="Times New Roman" w:hAnsi="Times New Roman" w:cs="Times New Roman"/>
        </w:rPr>
        <w:t>beliefs</w:t>
      </w:r>
      <w:r w:rsidR="00117783">
        <w:rPr>
          <w:rFonts w:ascii="Times New Roman" w:hAnsi="Times New Roman" w:cs="Times New Roman"/>
        </w:rPr>
        <w:t>.</w:t>
      </w:r>
    </w:p>
    <w:p w14:paraId="7CFF4345" w14:textId="4F7BDF1D" w:rsidR="00FD2770" w:rsidRDefault="007C3AB0" w:rsidP="00FD2770">
      <w:pPr>
        <w:spacing w:line="360" w:lineRule="auto"/>
        <w:ind w:firstLine="720"/>
        <w:rPr>
          <w:rFonts w:ascii="Times New Roman" w:hAnsi="Times New Roman" w:cs="Times New Roman"/>
        </w:rPr>
      </w:pPr>
      <w:r>
        <w:rPr>
          <w:rFonts w:ascii="Times New Roman" w:hAnsi="Times New Roman" w:cs="Times New Roman"/>
        </w:rPr>
        <w:t xml:space="preserve">Hume primarily defines a miracle as a violation of </w:t>
      </w:r>
      <w:r w:rsidR="00436F26">
        <w:rPr>
          <w:rFonts w:ascii="Times New Roman" w:hAnsi="Times New Roman" w:cs="Times New Roman"/>
        </w:rPr>
        <w:t>natural law</w:t>
      </w:r>
      <w:r w:rsidR="00E15BEE">
        <w:rPr>
          <w:rFonts w:ascii="Times New Roman" w:hAnsi="Times New Roman" w:cs="Times New Roman"/>
        </w:rPr>
        <w:t>;</w:t>
      </w:r>
      <w:r w:rsidR="00436F26">
        <w:rPr>
          <w:rFonts w:ascii="Times New Roman" w:hAnsi="Times New Roman" w:cs="Times New Roman"/>
        </w:rPr>
        <w:t xml:space="preserve"> “</w:t>
      </w:r>
      <w:r w:rsidR="00E15BEE">
        <w:rPr>
          <w:rFonts w:ascii="Times New Roman" w:hAnsi="Times New Roman" w:cs="Times New Roman"/>
        </w:rPr>
        <w:t>Nothing is esteemed a miracle, if it ever happen in the common course of nature”</w:t>
      </w:r>
      <w:r w:rsidR="00E15BEE">
        <w:rPr>
          <w:rStyle w:val="FootnoteReference"/>
          <w:rFonts w:ascii="Times New Roman" w:hAnsi="Times New Roman" w:cs="Times New Roman"/>
        </w:rPr>
        <w:footnoteReference w:id="6"/>
      </w:r>
      <w:r w:rsidR="00E15BEE">
        <w:rPr>
          <w:rFonts w:ascii="Times New Roman" w:hAnsi="Times New Roman" w:cs="Times New Roman"/>
        </w:rPr>
        <w:t xml:space="preserve">.  He investigates the belief in miracles that justify the existence of </w:t>
      </w:r>
      <w:r w:rsidR="002676ED">
        <w:rPr>
          <w:rFonts w:ascii="Times New Roman" w:hAnsi="Times New Roman" w:cs="Times New Roman"/>
        </w:rPr>
        <w:t xml:space="preserve">a Providential </w:t>
      </w:r>
      <w:r w:rsidR="00E15BEE">
        <w:rPr>
          <w:rFonts w:ascii="Times New Roman" w:hAnsi="Times New Roman" w:cs="Times New Roman"/>
        </w:rPr>
        <w:t>Go</w:t>
      </w:r>
      <w:r w:rsidR="002676ED">
        <w:rPr>
          <w:rFonts w:ascii="Times New Roman" w:hAnsi="Times New Roman" w:cs="Times New Roman"/>
        </w:rPr>
        <w:t>d</w:t>
      </w:r>
      <w:r w:rsidR="00E15BEE">
        <w:rPr>
          <w:rFonts w:ascii="Times New Roman" w:hAnsi="Times New Roman" w:cs="Times New Roman"/>
        </w:rPr>
        <w:t xml:space="preserve">, </w:t>
      </w:r>
      <w:r w:rsidR="007A4C52">
        <w:rPr>
          <w:rFonts w:ascii="Times New Roman" w:hAnsi="Times New Roman" w:cs="Times New Roman"/>
        </w:rPr>
        <w:t>which</w:t>
      </w:r>
      <w:r w:rsidR="00E15BEE">
        <w:rPr>
          <w:rFonts w:ascii="Times New Roman" w:hAnsi="Times New Roman" w:cs="Times New Roman"/>
        </w:rPr>
        <w:t xml:space="preserve"> subsequently ground</w:t>
      </w:r>
      <w:r w:rsidR="007A4C52">
        <w:rPr>
          <w:rFonts w:ascii="Times New Roman" w:hAnsi="Times New Roman" w:cs="Times New Roman"/>
        </w:rPr>
        <w:t>s</w:t>
      </w:r>
      <w:r w:rsidR="00E15BEE">
        <w:rPr>
          <w:rFonts w:ascii="Times New Roman" w:hAnsi="Times New Roman" w:cs="Times New Roman"/>
        </w:rPr>
        <w:t xml:space="preserve"> </w:t>
      </w:r>
      <w:r w:rsidR="002676ED">
        <w:rPr>
          <w:rFonts w:ascii="Times New Roman" w:hAnsi="Times New Roman" w:cs="Times New Roman"/>
        </w:rPr>
        <w:t>a theist’s</w:t>
      </w:r>
      <w:r w:rsidR="00E15BEE">
        <w:rPr>
          <w:rFonts w:ascii="Times New Roman" w:hAnsi="Times New Roman" w:cs="Times New Roman"/>
        </w:rPr>
        <w:t xml:space="preserve"> faith.  This religious definition needn’t be explored; Hume states that “in matters of religion, whatever is different is contrary; and that it is impossible the religions of ancient Rome, of Turkey, of Siam, and of China should, all of them, be established on any solid foundation</w:t>
      </w:r>
      <w:r w:rsidR="002676ED">
        <w:rPr>
          <w:rFonts w:ascii="Times New Roman" w:hAnsi="Times New Roman" w:cs="Times New Roman"/>
        </w:rPr>
        <w:t xml:space="preserve">.  </w:t>
      </w:r>
      <w:r w:rsidR="00873EEF">
        <w:rPr>
          <w:rFonts w:ascii="Times New Roman" w:hAnsi="Times New Roman" w:cs="Times New Roman"/>
        </w:rPr>
        <w:t>In destroying a rival system [of religion], it likewise destroys the credit of those miracles on which that system was established”</w:t>
      </w:r>
      <w:r w:rsidR="00873EEF">
        <w:rPr>
          <w:rStyle w:val="FootnoteReference"/>
          <w:rFonts w:ascii="Times New Roman" w:hAnsi="Times New Roman" w:cs="Times New Roman"/>
        </w:rPr>
        <w:footnoteReference w:id="7"/>
      </w:r>
      <w:r w:rsidR="00873EEF">
        <w:rPr>
          <w:rFonts w:ascii="Times New Roman" w:hAnsi="Times New Roman" w:cs="Times New Roman"/>
        </w:rPr>
        <w:t xml:space="preserve">.  He continues by describing the </w:t>
      </w:r>
      <w:r w:rsidR="007A4C52">
        <w:rPr>
          <w:rFonts w:ascii="Times New Roman" w:hAnsi="Times New Roman" w:cs="Times New Roman"/>
        </w:rPr>
        <w:t xml:space="preserve">different </w:t>
      </w:r>
      <w:r w:rsidR="00873EEF">
        <w:rPr>
          <w:rFonts w:ascii="Times New Roman" w:hAnsi="Times New Roman" w:cs="Times New Roman"/>
        </w:rPr>
        <w:t xml:space="preserve">facts of </w:t>
      </w:r>
      <w:r w:rsidR="007A4C52">
        <w:rPr>
          <w:rFonts w:ascii="Times New Roman" w:hAnsi="Times New Roman" w:cs="Times New Roman"/>
        </w:rPr>
        <w:t>varying</w:t>
      </w:r>
      <w:r w:rsidR="00873EEF">
        <w:rPr>
          <w:rFonts w:ascii="Times New Roman" w:hAnsi="Times New Roman" w:cs="Times New Roman"/>
        </w:rPr>
        <w:t xml:space="preserve"> religions’ accounts of miracles as “contrary facts, and the evidence of these…as opposite to each other”</w:t>
      </w:r>
      <w:r w:rsidR="00873EEF">
        <w:rPr>
          <w:rStyle w:val="FootnoteReference"/>
          <w:rFonts w:ascii="Times New Roman" w:hAnsi="Times New Roman" w:cs="Times New Roman"/>
        </w:rPr>
        <w:footnoteReference w:id="8"/>
      </w:r>
      <w:r w:rsidR="00873EEF">
        <w:rPr>
          <w:rFonts w:ascii="Times New Roman" w:hAnsi="Times New Roman" w:cs="Times New Roman"/>
        </w:rPr>
        <w:t>, which nullifies the requirement for a general account of miracles to be steeped in religious literature.  It would be enough to discredit entire systems of opposing</w:t>
      </w:r>
      <w:r w:rsidR="00B2695E">
        <w:rPr>
          <w:rFonts w:ascii="Times New Roman" w:hAnsi="Times New Roman" w:cs="Times New Roman"/>
        </w:rPr>
        <w:t xml:space="preserve"> beliefs</w:t>
      </w:r>
      <w:r w:rsidR="00873EEF">
        <w:rPr>
          <w:rFonts w:ascii="Times New Roman" w:hAnsi="Times New Roman" w:cs="Times New Roman"/>
        </w:rPr>
        <w:t xml:space="preserve"> (which </w:t>
      </w:r>
      <w:r w:rsidR="002676ED">
        <w:rPr>
          <w:rFonts w:ascii="Times New Roman" w:hAnsi="Times New Roman" w:cs="Times New Roman"/>
        </w:rPr>
        <w:t xml:space="preserve">- </w:t>
      </w:r>
      <w:r w:rsidR="00873EEF">
        <w:rPr>
          <w:rFonts w:ascii="Times New Roman" w:hAnsi="Times New Roman" w:cs="Times New Roman"/>
        </w:rPr>
        <w:t xml:space="preserve">for Hume </w:t>
      </w:r>
      <w:r w:rsidR="002676ED">
        <w:rPr>
          <w:rFonts w:ascii="Times New Roman" w:hAnsi="Times New Roman" w:cs="Times New Roman"/>
        </w:rPr>
        <w:t xml:space="preserve">- </w:t>
      </w:r>
      <w:r w:rsidR="00873EEF">
        <w:rPr>
          <w:rFonts w:ascii="Times New Roman" w:hAnsi="Times New Roman" w:cs="Times New Roman"/>
        </w:rPr>
        <w:t xml:space="preserve">need only be slightly different </w:t>
      </w:r>
      <w:r w:rsidR="002676ED">
        <w:rPr>
          <w:rFonts w:ascii="Times New Roman" w:hAnsi="Times New Roman" w:cs="Times New Roman"/>
        </w:rPr>
        <w:t>from one another</w:t>
      </w:r>
      <w:r w:rsidR="00873EEF">
        <w:rPr>
          <w:rFonts w:ascii="Times New Roman" w:hAnsi="Times New Roman" w:cs="Times New Roman"/>
        </w:rPr>
        <w:t xml:space="preserve"> to be ‘contrary’</w:t>
      </w:r>
      <w:r w:rsidR="00B2695E">
        <w:rPr>
          <w:rFonts w:ascii="Times New Roman" w:hAnsi="Times New Roman" w:cs="Times New Roman"/>
        </w:rPr>
        <w:t xml:space="preserve">) on these grounds.  Why accept opposing religious testimonies regarding the nature of different faiths or of God’s nature, before dismantling their religious foothold </w:t>
      </w:r>
      <w:r w:rsidR="002676ED">
        <w:rPr>
          <w:rFonts w:ascii="Times New Roman" w:hAnsi="Times New Roman" w:cs="Times New Roman"/>
        </w:rPr>
        <w:t>by questioning</w:t>
      </w:r>
      <w:r w:rsidR="00B2695E">
        <w:rPr>
          <w:rFonts w:ascii="Times New Roman" w:hAnsi="Times New Roman" w:cs="Times New Roman"/>
        </w:rPr>
        <w:t xml:space="preserve"> the existence of miracles?  Hume does not appear to speak out against instances of religious conversion by experience of miracles, but rather speaks out against those who hold religious beliefs and </w:t>
      </w:r>
      <w:r w:rsidR="00B2695E">
        <w:rPr>
          <w:rFonts w:ascii="Times New Roman" w:hAnsi="Times New Roman" w:cs="Times New Roman"/>
          <w:i/>
        </w:rPr>
        <w:t>then</w:t>
      </w:r>
      <w:r w:rsidR="00B2695E">
        <w:rPr>
          <w:rFonts w:ascii="Times New Roman" w:hAnsi="Times New Roman" w:cs="Times New Roman"/>
        </w:rPr>
        <w:t xml:space="preserve"> use accounts of miracles to justify their faith.</w:t>
      </w:r>
      <w:r w:rsidR="00FD2770">
        <w:rPr>
          <w:rFonts w:ascii="Times New Roman" w:hAnsi="Times New Roman" w:cs="Times New Roman"/>
        </w:rPr>
        <w:t xml:space="preserve">  This is problematic for two reasons</w:t>
      </w:r>
      <w:r w:rsidR="007A4C52">
        <w:rPr>
          <w:rFonts w:ascii="Times New Roman" w:hAnsi="Times New Roman" w:cs="Times New Roman"/>
        </w:rPr>
        <w:t>:</w:t>
      </w:r>
    </w:p>
    <w:p w14:paraId="54022C2B" w14:textId="6CE6B11E" w:rsidR="007A4C52" w:rsidRDefault="007A4C52" w:rsidP="007A4C52">
      <w:pPr>
        <w:pStyle w:val="ListParagraph"/>
        <w:numPr>
          <w:ilvl w:val="0"/>
          <w:numId w:val="1"/>
        </w:numPr>
        <w:spacing w:line="360" w:lineRule="auto"/>
        <w:rPr>
          <w:rFonts w:ascii="Times New Roman" w:hAnsi="Times New Roman" w:cs="Times New Roman"/>
        </w:rPr>
      </w:pPr>
      <w:r w:rsidRPr="007A4C52">
        <w:rPr>
          <w:rFonts w:ascii="Times New Roman" w:hAnsi="Times New Roman" w:cs="Times New Roman"/>
        </w:rPr>
        <w:t>The theist</w:t>
      </w:r>
      <w:r w:rsidR="00FD2770" w:rsidRPr="007A4C52">
        <w:rPr>
          <w:rFonts w:ascii="Times New Roman" w:hAnsi="Times New Roman" w:cs="Times New Roman"/>
        </w:rPr>
        <w:t xml:space="preserve"> </w:t>
      </w:r>
      <w:r w:rsidR="002676ED">
        <w:rPr>
          <w:rFonts w:ascii="Times New Roman" w:hAnsi="Times New Roman" w:cs="Times New Roman"/>
        </w:rPr>
        <w:t>can</w:t>
      </w:r>
      <w:r w:rsidRPr="007A4C52">
        <w:rPr>
          <w:rFonts w:ascii="Times New Roman" w:hAnsi="Times New Roman" w:cs="Times New Roman"/>
        </w:rPr>
        <w:t xml:space="preserve"> acquire their</w:t>
      </w:r>
      <w:r w:rsidR="00FD2770" w:rsidRPr="007A4C52">
        <w:rPr>
          <w:rFonts w:ascii="Times New Roman" w:hAnsi="Times New Roman" w:cs="Times New Roman"/>
        </w:rPr>
        <w:t xml:space="preserve"> religious beliefs according to the same empirical approach </w:t>
      </w:r>
      <w:r w:rsidRPr="007A4C52">
        <w:rPr>
          <w:rFonts w:ascii="Times New Roman" w:hAnsi="Times New Roman" w:cs="Times New Roman"/>
        </w:rPr>
        <w:t>that</w:t>
      </w:r>
      <w:r w:rsidR="00FD2770" w:rsidRPr="007A4C52">
        <w:rPr>
          <w:rFonts w:ascii="Times New Roman" w:hAnsi="Times New Roman" w:cs="Times New Roman"/>
        </w:rPr>
        <w:t xml:space="preserve"> Hume </w:t>
      </w:r>
      <w:r w:rsidRPr="007A4C52">
        <w:rPr>
          <w:rFonts w:ascii="Times New Roman" w:hAnsi="Times New Roman" w:cs="Times New Roman"/>
        </w:rPr>
        <w:t xml:space="preserve">would </w:t>
      </w:r>
      <w:r w:rsidR="00FD2770" w:rsidRPr="007A4C52">
        <w:rPr>
          <w:rFonts w:ascii="Times New Roman" w:hAnsi="Times New Roman" w:cs="Times New Roman"/>
        </w:rPr>
        <w:t>in a</w:t>
      </w:r>
      <w:r w:rsidRPr="007A4C52">
        <w:rPr>
          <w:rFonts w:ascii="Times New Roman" w:hAnsi="Times New Roman" w:cs="Times New Roman"/>
        </w:rPr>
        <w:t>cquiring</w:t>
      </w:r>
      <w:r w:rsidR="00FD2770" w:rsidRPr="007A4C52">
        <w:rPr>
          <w:rFonts w:ascii="Times New Roman" w:hAnsi="Times New Roman" w:cs="Times New Roman"/>
        </w:rPr>
        <w:t xml:space="preserve"> knowledge of matters of fact.  They will have experience of the world, and by that experience </w:t>
      </w:r>
      <w:r w:rsidRPr="007A4C52">
        <w:rPr>
          <w:rFonts w:ascii="Times New Roman" w:hAnsi="Times New Roman" w:cs="Times New Roman"/>
        </w:rPr>
        <w:t xml:space="preserve">they </w:t>
      </w:r>
      <w:r w:rsidR="00FD2770" w:rsidRPr="007A4C52">
        <w:rPr>
          <w:rFonts w:ascii="Times New Roman" w:hAnsi="Times New Roman" w:cs="Times New Roman"/>
        </w:rPr>
        <w:t xml:space="preserve">will have also experienced God.  There will be constant conjunctions of experiences accompanied by God for the theist, and therefore </w:t>
      </w:r>
      <w:r w:rsidR="005D6C92" w:rsidRPr="007A4C52">
        <w:rPr>
          <w:rFonts w:ascii="Times New Roman" w:hAnsi="Times New Roman" w:cs="Times New Roman"/>
        </w:rPr>
        <w:t>with</w:t>
      </w:r>
      <w:r w:rsidR="00FD2770" w:rsidRPr="007A4C52">
        <w:rPr>
          <w:rFonts w:ascii="Times New Roman" w:hAnsi="Times New Roman" w:cs="Times New Roman"/>
        </w:rPr>
        <w:t xml:space="preserve"> the same epistemological </w:t>
      </w:r>
      <w:r w:rsidR="005D6C92" w:rsidRPr="007A4C52">
        <w:rPr>
          <w:rFonts w:ascii="Times New Roman" w:hAnsi="Times New Roman" w:cs="Times New Roman"/>
        </w:rPr>
        <w:t xml:space="preserve">approach, </w:t>
      </w:r>
      <w:r w:rsidRPr="007A4C52">
        <w:rPr>
          <w:rFonts w:ascii="Times New Roman" w:hAnsi="Times New Roman" w:cs="Times New Roman"/>
        </w:rPr>
        <w:t xml:space="preserve">they </w:t>
      </w:r>
      <w:r w:rsidR="002676ED">
        <w:rPr>
          <w:rFonts w:ascii="Times New Roman" w:hAnsi="Times New Roman" w:cs="Times New Roman"/>
        </w:rPr>
        <w:t xml:space="preserve">can </w:t>
      </w:r>
      <w:r w:rsidR="00FD2770" w:rsidRPr="007A4C52">
        <w:rPr>
          <w:rFonts w:ascii="Times New Roman" w:hAnsi="Times New Roman" w:cs="Times New Roman"/>
        </w:rPr>
        <w:t>appl</w:t>
      </w:r>
      <w:r w:rsidRPr="007A4C52">
        <w:rPr>
          <w:rFonts w:ascii="Times New Roman" w:hAnsi="Times New Roman" w:cs="Times New Roman"/>
        </w:rPr>
        <w:t>y</w:t>
      </w:r>
      <w:r w:rsidR="00FD2770" w:rsidRPr="007A4C52">
        <w:rPr>
          <w:rFonts w:ascii="Times New Roman" w:hAnsi="Times New Roman" w:cs="Times New Roman"/>
        </w:rPr>
        <w:t xml:space="preserve"> a </w:t>
      </w:r>
      <w:r w:rsidR="004B0800">
        <w:rPr>
          <w:rFonts w:ascii="Times New Roman" w:hAnsi="Times New Roman" w:cs="Times New Roman"/>
        </w:rPr>
        <w:t xml:space="preserve">rational </w:t>
      </w:r>
      <w:r w:rsidR="00FD2770" w:rsidRPr="007A4C52">
        <w:rPr>
          <w:rFonts w:ascii="Times New Roman" w:hAnsi="Times New Roman" w:cs="Times New Roman"/>
        </w:rPr>
        <w:t>system of coherence to their world of competency and impressions.</w:t>
      </w:r>
      <w:r w:rsidR="00117783" w:rsidRPr="007A4C52">
        <w:rPr>
          <w:rFonts w:ascii="Times New Roman" w:hAnsi="Times New Roman" w:cs="Times New Roman"/>
        </w:rPr>
        <w:t xml:space="preserve">  The theist would therefore only </w:t>
      </w:r>
      <w:r w:rsidR="00117783" w:rsidRPr="007A4C52">
        <w:rPr>
          <w:rFonts w:ascii="Times New Roman" w:hAnsi="Times New Roman" w:cs="Times New Roman"/>
        </w:rPr>
        <w:lastRenderedPageBreak/>
        <w:t xml:space="preserve">need to deny the existence of God as truth </w:t>
      </w:r>
      <w:r w:rsidR="00117783" w:rsidRPr="007A4C52">
        <w:rPr>
          <w:rFonts w:ascii="Times New Roman" w:hAnsi="Times New Roman" w:cs="Times New Roman"/>
          <w:i/>
        </w:rPr>
        <w:t>a priori</w:t>
      </w:r>
      <w:r w:rsidR="00117783" w:rsidRPr="007A4C52">
        <w:rPr>
          <w:rFonts w:ascii="Times New Roman" w:hAnsi="Times New Roman" w:cs="Times New Roman"/>
        </w:rPr>
        <w:t>, a</w:t>
      </w:r>
      <w:r w:rsidR="0070328C" w:rsidRPr="007A4C52">
        <w:rPr>
          <w:rFonts w:ascii="Times New Roman" w:hAnsi="Times New Roman" w:cs="Times New Roman"/>
        </w:rPr>
        <w:t>n</w:t>
      </w:r>
      <w:r w:rsidR="00117783" w:rsidRPr="007A4C52">
        <w:rPr>
          <w:rFonts w:ascii="Times New Roman" w:hAnsi="Times New Roman" w:cs="Times New Roman"/>
        </w:rPr>
        <w:t xml:space="preserve">d it would follow from experience that they </w:t>
      </w:r>
      <w:r w:rsidR="004B0800">
        <w:rPr>
          <w:rFonts w:ascii="Times New Roman" w:hAnsi="Times New Roman" w:cs="Times New Roman"/>
        </w:rPr>
        <w:t>could know God.</w:t>
      </w:r>
    </w:p>
    <w:p w14:paraId="0D608008" w14:textId="431FE904" w:rsidR="005D6C92" w:rsidRDefault="0070328C" w:rsidP="007A4C52">
      <w:pPr>
        <w:pStyle w:val="ListParagraph"/>
        <w:numPr>
          <w:ilvl w:val="0"/>
          <w:numId w:val="1"/>
        </w:numPr>
        <w:spacing w:line="360" w:lineRule="auto"/>
        <w:rPr>
          <w:rFonts w:ascii="Times New Roman" w:hAnsi="Times New Roman" w:cs="Times New Roman"/>
        </w:rPr>
      </w:pPr>
      <w:r w:rsidRPr="007A4C52">
        <w:rPr>
          <w:rFonts w:ascii="Times New Roman" w:hAnsi="Times New Roman" w:cs="Times New Roman"/>
        </w:rPr>
        <w:t xml:space="preserve">Denying the credibility of ‘opposing’ religions can be done on grounds </w:t>
      </w:r>
      <w:r w:rsidR="005D6C92" w:rsidRPr="007A4C52">
        <w:rPr>
          <w:rFonts w:ascii="Times New Roman" w:hAnsi="Times New Roman" w:cs="Times New Roman"/>
        </w:rPr>
        <w:t xml:space="preserve">other </w:t>
      </w:r>
      <w:r w:rsidRPr="007A4C52">
        <w:rPr>
          <w:rFonts w:ascii="Times New Roman" w:hAnsi="Times New Roman" w:cs="Times New Roman"/>
        </w:rPr>
        <w:t xml:space="preserve">than </w:t>
      </w:r>
      <w:r w:rsidR="00335124" w:rsidRPr="007A4C52">
        <w:rPr>
          <w:rFonts w:ascii="Times New Roman" w:hAnsi="Times New Roman" w:cs="Times New Roman"/>
        </w:rPr>
        <w:t>o</w:t>
      </w:r>
      <w:r w:rsidR="005D6C92" w:rsidRPr="007A4C52">
        <w:rPr>
          <w:rFonts w:ascii="Times New Roman" w:hAnsi="Times New Roman" w:cs="Times New Roman"/>
        </w:rPr>
        <w:t>n</w:t>
      </w:r>
      <w:r w:rsidR="00335124" w:rsidRPr="007A4C52">
        <w:rPr>
          <w:rFonts w:ascii="Times New Roman" w:hAnsi="Times New Roman" w:cs="Times New Roman"/>
        </w:rPr>
        <w:t xml:space="preserve"> </w:t>
      </w:r>
      <w:r w:rsidRPr="007A4C52">
        <w:rPr>
          <w:rFonts w:ascii="Times New Roman" w:hAnsi="Times New Roman" w:cs="Times New Roman"/>
        </w:rPr>
        <w:t>the testimony of miracles, and for lack of an argument to support a necessary connection between divinity and a violation of natural law, I shall ignore this religious qualification.</w:t>
      </w:r>
    </w:p>
    <w:p w14:paraId="7D63BEFF" w14:textId="22894C95" w:rsidR="00775117" w:rsidRDefault="00CF4390" w:rsidP="00775117">
      <w:pPr>
        <w:spacing w:line="360" w:lineRule="auto"/>
        <w:rPr>
          <w:rFonts w:ascii="Times New Roman" w:hAnsi="Times New Roman" w:cs="Times New Roman"/>
        </w:rPr>
      </w:pPr>
      <w:r w:rsidRPr="007A4C52">
        <w:rPr>
          <w:rFonts w:ascii="Times New Roman" w:hAnsi="Times New Roman" w:cs="Times New Roman"/>
        </w:rPr>
        <w:t>Therefore,</w:t>
      </w:r>
      <w:r w:rsidR="00B83961" w:rsidRPr="007A4C52">
        <w:rPr>
          <w:rFonts w:ascii="Times New Roman" w:hAnsi="Times New Roman" w:cs="Times New Roman"/>
        </w:rPr>
        <w:t xml:space="preserve"> the definition </w:t>
      </w:r>
      <w:r w:rsidR="004B0800">
        <w:rPr>
          <w:rFonts w:ascii="Times New Roman" w:hAnsi="Times New Roman" w:cs="Times New Roman"/>
        </w:rPr>
        <w:t xml:space="preserve">of a miracle </w:t>
      </w:r>
      <w:r w:rsidR="00B83961" w:rsidRPr="007A4C52">
        <w:rPr>
          <w:rFonts w:ascii="Times New Roman" w:hAnsi="Times New Roman" w:cs="Times New Roman"/>
        </w:rPr>
        <w:t>need only refer to a violation of natural law</w:t>
      </w:r>
      <w:r w:rsidR="00B83961">
        <w:rPr>
          <w:rFonts w:ascii="Times New Roman" w:hAnsi="Times New Roman" w:cs="Times New Roman"/>
        </w:rPr>
        <w:t>,</w:t>
      </w:r>
      <w:r w:rsidR="00B83961" w:rsidRPr="007A4C52">
        <w:rPr>
          <w:rFonts w:ascii="Times New Roman" w:hAnsi="Times New Roman" w:cs="Times New Roman"/>
        </w:rPr>
        <w:t xml:space="preserve"> despite Hume argu</w:t>
      </w:r>
      <w:r w:rsidR="00B83961">
        <w:rPr>
          <w:rFonts w:ascii="Times New Roman" w:hAnsi="Times New Roman" w:cs="Times New Roman"/>
        </w:rPr>
        <w:t>ing</w:t>
      </w:r>
      <w:r w:rsidR="00B83961" w:rsidRPr="007A4C52">
        <w:rPr>
          <w:rFonts w:ascii="Times New Roman" w:hAnsi="Times New Roman" w:cs="Times New Roman"/>
        </w:rPr>
        <w:t xml:space="preserve"> to </w:t>
      </w:r>
      <w:r w:rsidR="004B0800">
        <w:rPr>
          <w:rFonts w:ascii="Times New Roman" w:hAnsi="Times New Roman" w:cs="Times New Roman"/>
        </w:rPr>
        <w:t xml:space="preserve">wholly </w:t>
      </w:r>
      <w:r w:rsidR="00B83961" w:rsidRPr="007A4C52">
        <w:rPr>
          <w:rFonts w:ascii="Times New Roman" w:hAnsi="Times New Roman" w:cs="Times New Roman"/>
        </w:rPr>
        <w:t>denounce irrational religious beliefs.</w:t>
      </w:r>
      <w:r w:rsidR="00B83961">
        <w:rPr>
          <w:rFonts w:ascii="Times New Roman" w:hAnsi="Times New Roman" w:cs="Times New Roman"/>
        </w:rPr>
        <w:t xml:space="preserve">  </w:t>
      </w:r>
      <w:r w:rsidR="00775117">
        <w:rPr>
          <w:rFonts w:ascii="Times New Roman" w:hAnsi="Times New Roman" w:cs="Times New Roman"/>
        </w:rPr>
        <w:t xml:space="preserve">I shall not focus on the first of these problems as I cannot be certain that all theists will deny God’s existence to be a truth </w:t>
      </w:r>
      <w:r w:rsidR="00775117">
        <w:rPr>
          <w:rFonts w:ascii="Times New Roman" w:hAnsi="Times New Roman" w:cs="Times New Roman"/>
          <w:i/>
        </w:rPr>
        <w:t>a priori</w:t>
      </w:r>
      <w:r w:rsidR="00775117">
        <w:rPr>
          <w:rFonts w:ascii="Times New Roman" w:hAnsi="Times New Roman" w:cs="Times New Roman"/>
        </w:rPr>
        <w:t xml:space="preserve">, but I shall continue to consider the scientific weakness of Hume’s </w:t>
      </w:r>
      <w:r w:rsidR="004B0800">
        <w:rPr>
          <w:rFonts w:ascii="Times New Roman" w:hAnsi="Times New Roman" w:cs="Times New Roman"/>
        </w:rPr>
        <w:t>dismissal</w:t>
      </w:r>
      <w:r w:rsidR="00907A9B">
        <w:rPr>
          <w:rFonts w:ascii="Times New Roman" w:hAnsi="Times New Roman" w:cs="Times New Roman"/>
        </w:rPr>
        <w:t xml:space="preserve"> based on th</w:t>
      </w:r>
      <w:r w:rsidR="00F310E4">
        <w:rPr>
          <w:rFonts w:ascii="Times New Roman" w:hAnsi="Times New Roman" w:cs="Times New Roman"/>
        </w:rPr>
        <w:t>is</w:t>
      </w:r>
      <w:r w:rsidR="00907A9B">
        <w:rPr>
          <w:rFonts w:ascii="Times New Roman" w:hAnsi="Times New Roman" w:cs="Times New Roman"/>
        </w:rPr>
        <w:t xml:space="preserve"> revised </w:t>
      </w:r>
      <w:r w:rsidR="00F310E4">
        <w:rPr>
          <w:rFonts w:ascii="Times New Roman" w:hAnsi="Times New Roman" w:cs="Times New Roman"/>
        </w:rPr>
        <w:t>definition.</w:t>
      </w:r>
    </w:p>
    <w:p w14:paraId="729A93AE" w14:textId="6F8200A5" w:rsidR="00B83961" w:rsidRDefault="00B83961" w:rsidP="00775117">
      <w:pPr>
        <w:spacing w:line="360" w:lineRule="auto"/>
        <w:rPr>
          <w:rFonts w:ascii="Times New Roman" w:hAnsi="Times New Roman" w:cs="Times New Roman"/>
        </w:rPr>
      </w:pPr>
      <w:r>
        <w:rPr>
          <w:rFonts w:ascii="Times New Roman" w:hAnsi="Times New Roman" w:cs="Times New Roman"/>
        </w:rPr>
        <w:tab/>
      </w:r>
      <w:r w:rsidR="000533CF">
        <w:rPr>
          <w:rFonts w:ascii="Times New Roman" w:hAnsi="Times New Roman" w:cs="Times New Roman"/>
        </w:rPr>
        <w:t xml:space="preserve">The epistemological distinction that Hume makes categorises miracles as </w:t>
      </w:r>
      <w:r w:rsidR="000533CF">
        <w:rPr>
          <w:rFonts w:ascii="Times New Roman" w:hAnsi="Times New Roman" w:cs="Times New Roman"/>
          <w:i/>
        </w:rPr>
        <w:t>matters of fact</w:t>
      </w:r>
      <w:r w:rsidR="000533CF">
        <w:rPr>
          <w:rFonts w:ascii="Times New Roman" w:hAnsi="Times New Roman" w:cs="Times New Roman"/>
        </w:rPr>
        <w:t xml:space="preserve">.  They are known by experience, and importantly it is </w:t>
      </w:r>
      <w:r w:rsidR="000533CF" w:rsidRPr="000533CF">
        <w:rPr>
          <w:rFonts w:ascii="Times New Roman" w:hAnsi="Times New Roman" w:cs="Times New Roman"/>
          <w:i/>
        </w:rPr>
        <w:t>not</w:t>
      </w:r>
      <w:r w:rsidR="000533CF">
        <w:rPr>
          <w:rFonts w:ascii="Times New Roman" w:hAnsi="Times New Roman" w:cs="Times New Roman"/>
        </w:rPr>
        <w:t xml:space="preserve"> illogical to deny their existence.  His evidential argument against miracles is comprised of two parts; the uniformity of nature and its laws provide sufficient evidence to infer that they are reliable - a violation of this uniformity will stand its test against the backdrop of the totality of human experience – </w:t>
      </w:r>
      <w:r w:rsidR="000533CF">
        <w:rPr>
          <w:rFonts w:ascii="Times New Roman" w:hAnsi="Times New Roman" w:cs="Times New Roman"/>
          <w:i/>
        </w:rPr>
        <w:t>and</w:t>
      </w:r>
      <w:r w:rsidR="000533CF">
        <w:rPr>
          <w:rFonts w:ascii="Times New Roman" w:hAnsi="Times New Roman" w:cs="Times New Roman"/>
        </w:rPr>
        <w:t xml:space="preserve"> he discredits testimonial accounts of such violations and chauvinistically scorns those people that are generally </w:t>
      </w:r>
      <w:r w:rsidR="00CF4390">
        <w:rPr>
          <w:rFonts w:ascii="Times New Roman" w:hAnsi="Times New Roman" w:cs="Times New Roman"/>
        </w:rPr>
        <w:t>more susceptive to such beliefs</w:t>
      </w:r>
      <w:r w:rsidR="00D4212F">
        <w:rPr>
          <w:rFonts w:ascii="Times New Roman" w:hAnsi="Times New Roman" w:cs="Times New Roman"/>
        </w:rPr>
        <w:t>.  T</w:t>
      </w:r>
      <w:r w:rsidR="00CF4390">
        <w:rPr>
          <w:rFonts w:ascii="Times New Roman" w:hAnsi="Times New Roman" w:cs="Times New Roman"/>
        </w:rPr>
        <w:t>ypically</w:t>
      </w:r>
      <w:r w:rsidR="00D4212F">
        <w:rPr>
          <w:rFonts w:ascii="Times New Roman" w:hAnsi="Times New Roman" w:cs="Times New Roman"/>
        </w:rPr>
        <w:t>,</w:t>
      </w:r>
      <w:r w:rsidR="00CF4390">
        <w:rPr>
          <w:rFonts w:ascii="Times New Roman" w:hAnsi="Times New Roman" w:cs="Times New Roman"/>
        </w:rPr>
        <w:t xml:space="preserve"> they are “observed chiefly to abound among ignorant and barbarous nations”</w:t>
      </w:r>
      <w:r w:rsidR="00CF4390">
        <w:rPr>
          <w:rStyle w:val="FootnoteReference"/>
          <w:rFonts w:ascii="Times New Roman" w:hAnsi="Times New Roman" w:cs="Times New Roman"/>
        </w:rPr>
        <w:footnoteReference w:id="9"/>
      </w:r>
      <w:r w:rsidR="00CF4390">
        <w:rPr>
          <w:rFonts w:ascii="Times New Roman" w:hAnsi="Times New Roman" w:cs="Times New Roman"/>
        </w:rPr>
        <w:t xml:space="preserve">.  The distinction that Hume characterises </w:t>
      </w:r>
      <w:r w:rsidR="006B2FA0">
        <w:rPr>
          <w:rFonts w:ascii="Times New Roman" w:hAnsi="Times New Roman" w:cs="Times New Roman"/>
        </w:rPr>
        <w:t xml:space="preserve">here </w:t>
      </w:r>
      <w:r w:rsidR="00CF4390">
        <w:rPr>
          <w:rFonts w:ascii="Times New Roman" w:hAnsi="Times New Roman" w:cs="Times New Roman"/>
        </w:rPr>
        <w:t xml:space="preserve">in such a derisory manner is simply a cultural separation, </w:t>
      </w:r>
      <w:r w:rsidR="00853BD9">
        <w:rPr>
          <w:rFonts w:ascii="Times New Roman" w:hAnsi="Times New Roman" w:cs="Times New Roman"/>
        </w:rPr>
        <w:t xml:space="preserve">and a contrasting cultural perspective will give a person contrasting prerequisite beliefs to others of various cultural backgrounds, even if they employ Hume’s empiricism.  In order to strengthen his epistemology to compensate for this oversight, Hume would need to further analyse the </w:t>
      </w:r>
      <w:r w:rsidR="00853BD9">
        <w:rPr>
          <w:rFonts w:ascii="Times New Roman" w:hAnsi="Times New Roman" w:cs="Times New Roman"/>
          <w:i/>
        </w:rPr>
        <w:t>content</w:t>
      </w:r>
      <w:r w:rsidR="00853BD9">
        <w:rPr>
          <w:rFonts w:ascii="Times New Roman" w:hAnsi="Times New Roman" w:cs="Times New Roman"/>
        </w:rPr>
        <w:t xml:space="preserve"> of experience in order to justify his metaphysical position.  Presumably he would not deny the existence of immaterial properties such as potential, love, or justice, and would therefore need to make an </w:t>
      </w:r>
      <w:r w:rsidR="00D4212F">
        <w:rPr>
          <w:rFonts w:ascii="Times New Roman" w:hAnsi="Times New Roman" w:cs="Times New Roman"/>
        </w:rPr>
        <w:t xml:space="preserve">epistemological </w:t>
      </w:r>
      <w:r w:rsidR="00853BD9">
        <w:rPr>
          <w:rFonts w:ascii="Times New Roman" w:hAnsi="Times New Roman" w:cs="Times New Roman"/>
        </w:rPr>
        <w:t xml:space="preserve">allowance, or </w:t>
      </w:r>
      <w:r w:rsidR="00853BD9" w:rsidRPr="00853BD9">
        <w:rPr>
          <w:rFonts w:ascii="Times New Roman" w:hAnsi="Times New Roman" w:cs="Times New Roman"/>
          <w:i/>
        </w:rPr>
        <w:t>exception</w:t>
      </w:r>
      <w:r w:rsidR="00853BD9">
        <w:rPr>
          <w:rFonts w:ascii="Times New Roman" w:hAnsi="Times New Roman" w:cs="Times New Roman"/>
        </w:rPr>
        <w:t>, for experiential evidence for any of these</w:t>
      </w:r>
      <w:r w:rsidR="00D4212F">
        <w:rPr>
          <w:rFonts w:ascii="Times New Roman" w:hAnsi="Times New Roman" w:cs="Times New Roman"/>
        </w:rPr>
        <w:t xml:space="preserve"> so as not to contradict his own position.</w:t>
      </w:r>
    </w:p>
    <w:p w14:paraId="19063F4C" w14:textId="216D5910" w:rsidR="00853BD9" w:rsidRPr="00D4212F" w:rsidRDefault="00415EA9" w:rsidP="00853BD9">
      <w:pPr>
        <w:spacing w:line="360" w:lineRule="auto"/>
        <w:ind w:firstLine="720"/>
        <w:rPr>
          <w:rFonts w:ascii="Times New Roman" w:hAnsi="Times New Roman" w:cs="Times New Roman"/>
        </w:rPr>
      </w:pPr>
      <w:r>
        <w:rPr>
          <w:rFonts w:ascii="Times New Roman" w:hAnsi="Times New Roman" w:cs="Times New Roman"/>
        </w:rPr>
        <w:t>In a manner that undermines</w:t>
      </w:r>
      <w:r w:rsidR="00D8475A">
        <w:rPr>
          <w:rFonts w:ascii="Times New Roman" w:hAnsi="Times New Roman" w:cs="Times New Roman"/>
        </w:rPr>
        <w:t xml:space="preserve"> Hume’s argument </w:t>
      </w:r>
      <w:r>
        <w:rPr>
          <w:rFonts w:ascii="Times New Roman" w:hAnsi="Times New Roman" w:cs="Times New Roman"/>
        </w:rPr>
        <w:t>for</w:t>
      </w:r>
      <w:r w:rsidR="00D8475A">
        <w:rPr>
          <w:rFonts w:ascii="Times New Roman" w:hAnsi="Times New Roman" w:cs="Times New Roman"/>
        </w:rPr>
        <w:t xml:space="preserve"> a body</w:t>
      </w:r>
      <w:r w:rsidR="006B2FA0">
        <w:rPr>
          <w:rFonts w:ascii="Times New Roman" w:hAnsi="Times New Roman" w:cs="Times New Roman"/>
        </w:rPr>
        <w:t xml:space="preserve"> of evidence given by the uniformity of natural laws,</w:t>
      </w:r>
      <w:r w:rsidR="00D8475A">
        <w:rPr>
          <w:rFonts w:ascii="Times New Roman" w:hAnsi="Times New Roman" w:cs="Times New Roman"/>
        </w:rPr>
        <w:t xml:space="preserve"> </w:t>
      </w:r>
      <w:r w:rsidR="00853BD9">
        <w:rPr>
          <w:rFonts w:ascii="Times New Roman" w:hAnsi="Times New Roman" w:cs="Times New Roman"/>
        </w:rPr>
        <w:t>Yandell writes: “</w:t>
      </w:r>
      <w:r w:rsidR="00853BD9">
        <w:rPr>
          <w:rFonts w:ascii="Times New Roman" w:hAnsi="Times New Roman" w:cs="Times New Roman"/>
          <w:i/>
        </w:rPr>
        <w:t>Having evidence that X exists</w:t>
      </w:r>
      <w:r w:rsidR="00853BD9">
        <w:rPr>
          <w:rFonts w:ascii="Times New Roman" w:hAnsi="Times New Roman" w:cs="Times New Roman"/>
        </w:rPr>
        <w:t xml:space="preserve"> is compatible with </w:t>
      </w:r>
      <w:r w:rsidR="00853BD9">
        <w:rPr>
          <w:rFonts w:ascii="Times New Roman" w:hAnsi="Times New Roman" w:cs="Times New Roman"/>
          <w:i/>
        </w:rPr>
        <w:t>being unreasonable in believing that X exists</w:t>
      </w:r>
      <w:r w:rsidR="00853BD9">
        <w:rPr>
          <w:rFonts w:ascii="Times New Roman" w:hAnsi="Times New Roman" w:cs="Times New Roman"/>
        </w:rPr>
        <w:t xml:space="preserve">, for it is compatible with having stronger experiential (or total) evidence that </w:t>
      </w:r>
      <w:r w:rsidR="00853BD9">
        <w:rPr>
          <w:rFonts w:ascii="Times New Roman" w:hAnsi="Times New Roman" w:cs="Times New Roman"/>
          <w:i/>
        </w:rPr>
        <w:t>X</w:t>
      </w:r>
      <w:r w:rsidR="00853BD9">
        <w:rPr>
          <w:rFonts w:ascii="Times New Roman" w:hAnsi="Times New Roman" w:cs="Times New Roman"/>
        </w:rPr>
        <w:t xml:space="preserve"> does not exist than one has that </w:t>
      </w:r>
      <w:r w:rsidR="00853BD9" w:rsidRPr="00853BD9">
        <w:rPr>
          <w:rFonts w:ascii="Times New Roman" w:hAnsi="Times New Roman" w:cs="Times New Roman"/>
          <w:i/>
        </w:rPr>
        <w:t>X</w:t>
      </w:r>
      <w:r w:rsidR="00853BD9">
        <w:rPr>
          <w:rFonts w:ascii="Times New Roman" w:hAnsi="Times New Roman" w:cs="Times New Roman"/>
        </w:rPr>
        <w:t xml:space="preserve"> exists”</w:t>
      </w:r>
      <w:r w:rsidR="00853BD9">
        <w:rPr>
          <w:rStyle w:val="FootnoteReference"/>
          <w:rFonts w:ascii="Times New Roman" w:hAnsi="Times New Roman" w:cs="Times New Roman"/>
        </w:rPr>
        <w:footnoteReference w:id="10"/>
      </w:r>
      <w:r w:rsidR="006B2FA0">
        <w:rPr>
          <w:rFonts w:ascii="Times New Roman" w:hAnsi="Times New Roman" w:cs="Times New Roman"/>
        </w:rPr>
        <w:t xml:space="preserve">.  This affirms Hume’s claim regarding the contingency of </w:t>
      </w:r>
      <w:r w:rsidR="006B2FA0">
        <w:rPr>
          <w:rFonts w:ascii="Times New Roman" w:hAnsi="Times New Roman" w:cs="Times New Roman"/>
          <w:i/>
        </w:rPr>
        <w:t>matters of fact</w:t>
      </w:r>
      <w:r w:rsidR="006B2FA0">
        <w:rPr>
          <w:rFonts w:ascii="Times New Roman" w:hAnsi="Times New Roman" w:cs="Times New Roman"/>
        </w:rPr>
        <w:t xml:space="preserve">, but also shows that an </w:t>
      </w:r>
      <w:r w:rsidR="006B2FA0">
        <w:rPr>
          <w:rFonts w:ascii="Times New Roman" w:hAnsi="Times New Roman" w:cs="Times New Roman"/>
        </w:rPr>
        <w:lastRenderedPageBreak/>
        <w:t xml:space="preserve">absence of evidence is not evidence of absence.  </w:t>
      </w:r>
      <w:r w:rsidR="006B2FA0" w:rsidRPr="00E4549E">
        <w:rPr>
          <w:rFonts w:ascii="Times New Roman" w:hAnsi="Times New Roman" w:cs="Times New Roman"/>
        </w:rPr>
        <w:t>Yandell</w:t>
      </w:r>
      <w:r w:rsidR="00350FC3" w:rsidRPr="00E4549E">
        <w:rPr>
          <w:rFonts w:ascii="Times New Roman" w:hAnsi="Times New Roman" w:cs="Times New Roman"/>
        </w:rPr>
        <w:t xml:space="preserve"> actually</w:t>
      </w:r>
      <w:r w:rsidR="006B2FA0" w:rsidRPr="00E4549E">
        <w:rPr>
          <w:rFonts w:ascii="Times New Roman" w:hAnsi="Times New Roman" w:cs="Times New Roman"/>
        </w:rPr>
        <w:t xml:space="preserve"> insists that an experiential </w:t>
      </w:r>
      <w:r w:rsidR="006B2FA0" w:rsidRPr="00E4549E">
        <w:rPr>
          <w:rFonts w:ascii="Times New Roman" w:hAnsi="Times New Roman" w:cs="Times New Roman"/>
          <w:color w:val="000000" w:themeColor="text1"/>
        </w:rPr>
        <w:t xml:space="preserve">truth relies on </w:t>
      </w:r>
      <w:r w:rsidR="00D8475A" w:rsidRPr="00E4549E">
        <w:rPr>
          <w:rFonts w:ascii="Times New Roman" w:hAnsi="Times New Roman" w:cs="Times New Roman"/>
          <w:color w:val="000000" w:themeColor="text1"/>
        </w:rPr>
        <w:t xml:space="preserve">tangible </w:t>
      </w:r>
      <w:r w:rsidR="006B2FA0" w:rsidRPr="00E4549E">
        <w:rPr>
          <w:rFonts w:ascii="Times New Roman" w:hAnsi="Times New Roman" w:cs="Times New Roman"/>
          <w:color w:val="000000" w:themeColor="text1"/>
        </w:rPr>
        <w:t xml:space="preserve">instances of </w:t>
      </w:r>
      <w:r w:rsidR="00D8475A" w:rsidRPr="00E4549E">
        <w:rPr>
          <w:rFonts w:ascii="Times New Roman" w:hAnsi="Times New Roman" w:cs="Times New Roman"/>
          <w:color w:val="000000" w:themeColor="text1"/>
        </w:rPr>
        <w:t xml:space="preserve">experience which </w:t>
      </w:r>
      <w:r w:rsidR="00D8475A" w:rsidRPr="00E4549E">
        <w:rPr>
          <w:rFonts w:ascii="Times New Roman" w:hAnsi="Times New Roman" w:cs="Times New Roman"/>
          <w:i/>
          <w:color w:val="000000" w:themeColor="text1"/>
        </w:rPr>
        <w:t>do not</w:t>
      </w:r>
      <w:r w:rsidR="00D8475A" w:rsidRPr="00E4549E">
        <w:rPr>
          <w:rFonts w:ascii="Times New Roman" w:hAnsi="Times New Roman" w:cs="Times New Roman"/>
          <w:color w:val="000000" w:themeColor="text1"/>
        </w:rPr>
        <w:t xml:space="preserve"> provide evidence for it</w:t>
      </w:r>
      <w:r w:rsidR="00D8475A" w:rsidRPr="00E4549E">
        <w:rPr>
          <w:rStyle w:val="FootnoteReference"/>
          <w:rFonts w:ascii="Times New Roman" w:hAnsi="Times New Roman" w:cs="Times New Roman"/>
          <w:color w:val="000000" w:themeColor="text1"/>
        </w:rPr>
        <w:footnoteReference w:id="11"/>
      </w:r>
      <w:r w:rsidR="00350FC3" w:rsidRPr="00E4549E">
        <w:rPr>
          <w:rFonts w:ascii="Times New Roman" w:hAnsi="Times New Roman" w:cs="Times New Roman"/>
          <w:color w:val="000000" w:themeColor="text1"/>
        </w:rPr>
        <w:t>.  To</w:t>
      </w:r>
      <w:r w:rsidR="00082B52" w:rsidRPr="00E4549E">
        <w:rPr>
          <w:rFonts w:ascii="Times New Roman" w:hAnsi="Times New Roman" w:cs="Times New Roman"/>
          <w:color w:val="000000" w:themeColor="text1"/>
        </w:rPr>
        <w:t xml:space="preserve"> support </w:t>
      </w:r>
      <w:r w:rsidR="00350FC3" w:rsidRPr="00E4549E">
        <w:rPr>
          <w:rFonts w:ascii="Times New Roman" w:hAnsi="Times New Roman" w:cs="Times New Roman"/>
          <w:color w:val="000000" w:themeColor="text1"/>
        </w:rPr>
        <w:t>empirical endeavours</w:t>
      </w:r>
      <w:r w:rsidR="00082B52" w:rsidRPr="00E4549E">
        <w:rPr>
          <w:rFonts w:ascii="Times New Roman" w:hAnsi="Times New Roman" w:cs="Times New Roman"/>
          <w:color w:val="000000" w:themeColor="text1"/>
        </w:rPr>
        <w:t xml:space="preserve">, </w:t>
      </w:r>
      <w:r w:rsidR="00350FC3" w:rsidRPr="00E4549E">
        <w:rPr>
          <w:rFonts w:ascii="Times New Roman" w:hAnsi="Times New Roman" w:cs="Times New Roman"/>
          <w:color w:val="000000" w:themeColor="text1"/>
        </w:rPr>
        <w:t xml:space="preserve">the </w:t>
      </w:r>
      <w:r w:rsidR="00E3645A" w:rsidRPr="00E4549E">
        <w:rPr>
          <w:rFonts w:ascii="Times New Roman" w:hAnsi="Times New Roman" w:cs="Times New Roman"/>
          <w:color w:val="000000" w:themeColor="text1"/>
        </w:rPr>
        <w:t xml:space="preserve">truth of a </w:t>
      </w:r>
      <w:r w:rsidR="00E3645A" w:rsidRPr="00E4549E">
        <w:rPr>
          <w:rFonts w:ascii="Times New Roman" w:hAnsi="Times New Roman" w:cs="Times New Roman"/>
          <w:i/>
          <w:color w:val="000000" w:themeColor="text1"/>
        </w:rPr>
        <w:t>matter of fact</w:t>
      </w:r>
      <w:r w:rsidR="00E3645A" w:rsidRPr="00E4549E">
        <w:rPr>
          <w:rFonts w:ascii="Times New Roman" w:hAnsi="Times New Roman" w:cs="Times New Roman"/>
          <w:color w:val="000000" w:themeColor="text1"/>
        </w:rPr>
        <w:t xml:space="preserve"> is further solidified when certain experiences provide an absence of such evidence; this </w:t>
      </w:r>
      <w:r w:rsidR="00E4549E" w:rsidRPr="00E4549E">
        <w:rPr>
          <w:rFonts w:ascii="Times New Roman" w:hAnsi="Times New Roman" w:cs="Times New Roman"/>
          <w:color w:val="000000" w:themeColor="text1"/>
        </w:rPr>
        <w:t xml:space="preserve">also validates the </w:t>
      </w:r>
      <w:r w:rsidR="00082B52" w:rsidRPr="00E4549E">
        <w:rPr>
          <w:rFonts w:ascii="Times New Roman" w:hAnsi="Times New Roman" w:cs="Times New Roman"/>
          <w:color w:val="000000" w:themeColor="text1"/>
        </w:rPr>
        <w:t xml:space="preserve">lack of a logical contradiction in </w:t>
      </w:r>
      <w:r w:rsidR="00E4549E" w:rsidRPr="00E4549E">
        <w:rPr>
          <w:rFonts w:ascii="Times New Roman" w:hAnsi="Times New Roman" w:cs="Times New Roman"/>
          <w:color w:val="000000" w:themeColor="text1"/>
        </w:rPr>
        <w:t>denying such facts</w:t>
      </w:r>
      <w:r w:rsidR="00D8475A" w:rsidRPr="00E4549E">
        <w:rPr>
          <w:rFonts w:ascii="Times New Roman" w:hAnsi="Times New Roman" w:cs="Times New Roman"/>
          <w:color w:val="000000" w:themeColor="text1"/>
        </w:rPr>
        <w:t>.</w:t>
      </w:r>
      <w:r w:rsidR="009A2548" w:rsidRPr="00E4549E">
        <w:rPr>
          <w:rFonts w:ascii="Times New Roman" w:hAnsi="Times New Roman" w:cs="Times New Roman"/>
          <w:color w:val="000000" w:themeColor="text1"/>
        </w:rPr>
        <w:t xml:space="preserve">  </w:t>
      </w:r>
      <w:r w:rsidR="00E4549E" w:rsidRPr="00E4549E">
        <w:rPr>
          <w:rFonts w:ascii="Times New Roman" w:hAnsi="Times New Roman" w:cs="Times New Roman"/>
          <w:color w:val="000000" w:themeColor="text1"/>
        </w:rPr>
        <w:t xml:space="preserve">This differs from the truths of </w:t>
      </w:r>
      <w:r w:rsidR="00E4549E" w:rsidRPr="00E4549E">
        <w:rPr>
          <w:rFonts w:ascii="Times New Roman" w:hAnsi="Times New Roman" w:cs="Times New Roman"/>
          <w:i/>
          <w:color w:val="000000" w:themeColor="text1"/>
        </w:rPr>
        <w:t>relations of ideas</w:t>
      </w:r>
      <w:r w:rsidR="00E4549E" w:rsidRPr="00E4549E">
        <w:rPr>
          <w:rFonts w:ascii="Times New Roman" w:hAnsi="Times New Roman" w:cs="Times New Roman"/>
          <w:color w:val="000000" w:themeColor="text1"/>
        </w:rPr>
        <w:t xml:space="preserve"> as they are eternally true; there are no instances of their falsehood.  </w:t>
      </w:r>
      <w:r w:rsidRPr="000F35C6">
        <w:rPr>
          <w:rFonts w:ascii="Times New Roman" w:hAnsi="Times New Roman" w:cs="Times New Roman"/>
        </w:rPr>
        <w:t xml:space="preserve">Yandell contradicts Hume’s claim that testimony can be fully dismissed, as our relevant evidence for </w:t>
      </w:r>
      <w:r w:rsidRPr="000F35C6">
        <w:rPr>
          <w:rFonts w:ascii="Times New Roman" w:hAnsi="Times New Roman" w:cs="Times New Roman"/>
          <w:i/>
        </w:rPr>
        <w:t>X existing</w:t>
      </w:r>
      <w:r w:rsidRPr="000F35C6">
        <w:rPr>
          <w:rFonts w:ascii="Times New Roman" w:hAnsi="Times New Roman" w:cs="Times New Roman"/>
        </w:rPr>
        <w:t xml:space="preserve"> will always outweigh our experiential evidence</w:t>
      </w:r>
      <w:r w:rsidR="000F35C6">
        <w:rPr>
          <w:rFonts w:ascii="Times New Roman" w:hAnsi="Times New Roman" w:cs="Times New Roman"/>
        </w:rPr>
        <w:t xml:space="preserve">; relevant evidence for Yandell includes testimonial accounts of </w:t>
      </w:r>
      <w:r w:rsidR="000F35C6">
        <w:rPr>
          <w:rFonts w:ascii="Times New Roman" w:hAnsi="Times New Roman" w:cs="Times New Roman"/>
          <w:i/>
        </w:rPr>
        <w:t>matters of fact</w:t>
      </w:r>
      <w:r w:rsidR="000F35C6" w:rsidRPr="000F35C6">
        <w:rPr>
          <w:rFonts w:ascii="Times New Roman" w:hAnsi="Times New Roman" w:cs="Times New Roman"/>
        </w:rPr>
        <w:t>.</w:t>
      </w:r>
      <w:r w:rsidR="000F35C6">
        <w:rPr>
          <w:rFonts w:ascii="Times New Roman" w:hAnsi="Times New Roman" w:cs="Times New Roman"/>
        </w:rPr>
        <w:t xml:space="preserve">  </w:t>
      </w:r>
      <w:r>
        <w:rPr>
          <w:rFonts w:ascii="Times New Roman" w:hAnsi="Times New Roman" w:cs="Times New Roman"/>
        </w:rPr>
        <w:t xml:space="preserve">If Hume is right to dismiss testimony as evidence for miracles, he would have to adopt a far more radical scepticism.  To follow him here, we would need to begin to question </w:t>
      </w:r>
      <w:r w:rsidRPr="00415EA9">
        <w:rPr>
          <w:rFonts w:ascii="Times New Roman" w:hAnsi="Times New Roman" w:cs="Times New Roman"/>
          <w:i/>
        </w:rPr>
        <w:t>all</w:t>
      </w:r>
      <w:r>
        <w:rPr>
          <w:rFonts w:ascii="Times New Roman" w:hAnsi="Times New Roman" w:cs="Times New Roman"/>
        </w:rPr>
        <w:t xml:space="preserve"> </w:t>
      </w:r>
      <w:r w:rsidRPr="00415EA9">
        <w:rPr>
          <w:rFonts w:ascii="Times New Roman" w:hAnsi="Times New Roman" w:cs="Times New Roman"/>
        </w:rPr>
        <w:t>testimony</w:t>
      </w:r>
      <w:r>
        <w:rPr>
          <w:rFonts w:ascii="Times New Roman" w:hAnsi="Times New Roman" w:cs="Times New Roman"/>
        </w:rPr>
        <w:t xml:space="preserve"> regarding existential claims concurrently with the development of our competency; this is undeniably impossible.  The development of our coherence relies on testimony from our care-givers from the very beginning of our competent lives.  </w:t>
      </w:r>
      <w:r w:rsidR="00982B01">
        <w:rPr>
          <w:rFonts w:ascii="Times New Roman" w:hAnsi="Times New Roman" w:cs="Times New Roman"/>
        </w:rPr>
        <w:t>We are born with the ability to navigate the world but rely on testimonial accounts for developing our understanding</w:t>
      </w:r>
      <w:r w:rsidR="00322F12">
        <w:rPr>
          <w:rFonts w:ascii="Times New Roman" w:hAnsi="Times New Roman" w:cs="Times New Roman"/>
        </w:rPr>
        <w:t xml:space="preserve">; for example, </w:t>
      </w:r>
      <w:r w:rsidR="00322F12">
        <w:rPr>
          <w:rFonts w:ascii="Times New Roman" w:hAnsi="Times New Roman" w:cs="Times New Roman"/>
        </w:rPr>
        <w:t xml:space="preserve">as children </w:t>
      </w:r>
      <w:r w:rsidR="00322F12">
        <w:rPr>
          <w:rFonts w:ascii="Times New Roman" w:hAnsi="Times New Roman" w:cs="Times New Roman"/>
        </w:rPr>
        <w:t xml:space="preserve">we are told that stepping onto a busy road is dangerous, that the Earth rotates around the sun, and that ducks fly south for the Winter. </w:t>
      </w:r>
      <w:r w:rsidR="00982B01">
        <w:rPr>
          <w:rFonts w:ascii="Times New Roman" w:hAnsi="Times New Roman" w:cs="Times New Roman"/>
        </w:rPr>
        <w:t xml:space="preserve"> </w:t>
      </w:r>
      <w:r w:rsidR="00322F12">
        <w:rPr>
          <w:rFonts w:ascii="Times New Roman" w:hAnsi="Times New Roman" w:cs="Times New Roman"/>
        </w:rPr>
        <w:t xml:space="preserve">None of these are generally verifiable by </w:t>
      </w:r>
      <w:r w:rsidR="00FF6968">
        <w:rPr>
          <w:rFonts w:ascii="Times New Roman" w:hAnsi="Times New Roman" w:cs="Times New Roman"/>
        </w:rPr>
        <w:t xml:space="preserve">us as </w:t>
      </w:r>
      <w:r w:rsidR="00322F12">
        <w:rPr>
          <w:rFonts w:ascii="Times New Roman" w:hAnsi="Times New Roman" w:cs="Times New Roman"/>
        </w:rPr>
        <w:t>young children, and so we accept the testimoni</w:t>
      </w:r>
      <w:r w:rsidR="00FF6968">
        <w:rPr>
          <w:rFonts w:ascii="Times New Roman" w:hAnsi="Times New Roman" w:cs="Times New Roman"/>
        </w:rPr>
        <w:t xml:space="preserve">es </w:t>
      </w:r>
      <w:r w:rsidR="00322F12">
        <w:rPr>
          <w:rFonts w:ascii="Times New Roman" w:hAnsi="Times New Roman" w:cs="Times New Roman"/>
        </w:rPr>
        <w:t xml:space="preserve">as truths.  Even in cases of verifiable truths such as: stepping into a busy road is dangerous, putting your hand into fire causes injury, or eating a balanced diet makes you healthier, </w:t>
      </w:r>
      <w:r w:rsidR="00FF6968">
        <w:rPr>
          <w:rFonts w:ascii="Times New Roman" w:hAnsi="Times New Roman" w:cs="Times New Roman"/>
        </w:rPr>
        <w:t>we accept the</w:t>
      </w:r>
      <w:r w:rsidR="00322F12">
        <w:rPr>
          <w:rFonts w:ascii="Times New Roman" w:hAnsi="Times New Roman" w:cs="Times New Roman"/>
        </w:rPr>
        <w:t xml:space="preserve"> testimonial accounts</w:t>
      </w:r>
      <w:r w:rsidR="00FF6968">
        <w:rPr>
          <w:rFonts w:ascii="Times New Roman" w:hAnsi="Times New Roman" w:cs="Times New Roman"/>
        </w:rPr>
        <w:t xml:space="preserve"> so as not to endanger ourselves,</w:t>
      </w:r>
      <w:r w:rsidR="00322F12">
        <w:rPr>
          <w:rFonts w:ascii="Times New Roman" w:hAnsi="Times New Roman" w:cs="Times New Roman"/>
        </w:rPr>
        <w:t xml:space="preserve"> </w:t>
      </w:r>
      <w:r w:rsidR="00FF6968">
        <w:rPr>
          <w:rFonts w:ascii="Times New Roman" w:hAnsi="Times New Roman" w:cs="Times New Roman"/>
        </w:rPr>
        <w:t>which aids the development of our coherence.</w:t>
      </w:r>
      <w:r w:rsidR="00322F12">
        <w:rPr>
          <w:rFonts w:ascii="Times New Roman" w:hAnsi="Times New Roman" w:cs="Times New Roman"/>
        </w:rPr>
        <w:t xml:space="preserve"> </w:t>
      </w:r>
      <w:r w:rsidR="00FF6968">
        <w:rPr>
          <w:rFonts w:ascii="Times New Roman" w:hAnsi="Times New Roman" w:cs="Times New Roman"/>
        </w:rPr>
        <w:t xml:space="preserve"> </w:t>
      </w:r>
      <w:r>
        <w:rPr>
          <w:rFonts w:ascii="Times New Roman" w:hAnsi="Times New Roman" w:cs="Times New Roman"/>
        </w:rPr>
        <w:t xml:space="preserve">Hume’s </w:t>
      </w:r>
      <w:r w:rsidR="00D4212F">
        <w:rPr>
          <w:rFonts w:ascii="Times New Roman" w:hAnsi="Times New Roman" w:cs="Times New Roman"/>
        </w:rPr>
        <w:t xml:space="preserve">coherence, which includes any adopted metaphysical positions, was made possible only by testimonial accounts of experiences of the world.  We rely heavily on testimony for all manner of things which broadens our rather limited private spheres of existence.  Restricting his scepticism to testimony </w:t>
      </w:r>
      <w:r w:rsidR="00D4212F">
        <w:rPr>
          <w:rFonts w:ascii="Times New Roman" w:hAnsi="Times New Roman" w:cs="Times New Roman"/>
          <w:i/>
        </w:rPr>
        <w:t>only</w:t>
      </w:r>
      <w:r w:rsidR="00D4212F">
        <w:rPr>
          <w:rFonts w:ascii="Times New Roman" w:hAnsi="Times New Roman" w:cs="Times New Roman"/>
        </w:rPr>
        <w:t xml:space="preserve"> of miracles, is philosophically erroneous.</w:t>
      </w:r>
    </w:p>
    <w:p w14:paraId="1056896C" w14:textId="0BBCCD8D" w:rsidR="00F310E4" w:rsidRPr="00BA3A1C" w:rsidRDefault="00D4212F" w:rsidP="00775117">
      <w:pPr>
        <w:spacing w:line="360" w:lineRule="auto"/>
        <w:rPr>
          <w:rFonts w:ascii="Times New Roman" w:hAnsi="Times New Roman" w:cs="Times New Roman"/>
        </w:rPr>
      </w:pPr>
      <w:r>
        <w:rPr>
          <w:rFonts w:ascii="Times New Roman" w:hAnsi="Times New Roman" w:cs="Times New Roman"/>
        </w:rPr>
        <w:tab/>
      </w:r>
      <w:r w:rsidR="00031A32">
        <w:rPr>
          <w:rFonts w:ascii="Times New Roman" w:hAnsi="Times New Roman" w:cs="Times New Roman"/>
        </w:rPr>
        <w:t>The existence of virtual particles was theorised many years before it was observed and concerns the fundamental nature of reality.  Their hypothetical existence was inferred from ideas copied from impressions, which also presupposed the uniformity of necessary connexion.  However, the momentary causeless existences of particles before their annihilat</w:t>
      </w:r>
      <w:r w:rsidR="0032789D">
        <w:rPr>
          <w:rFonts w:ascii="Times New Roman" w:hAnsi="Times New Roman" w:cs="Times New Roman"/>
        </w:rPr>
        <w:t>ion by anti-particles marks something that, according to the body of evidence of the uniformity of natural law, violates it quite literally</w:t>
      </w:r>
      <w:r w:rsidR="00082B52">
        <w:rPr>
          <w:rStyle w:val="FootnoteReference"/>
          <w:rFonts w:ascii="Times New Roman" w:hAnsi="Times New Roman" w:cs="Times New Roman"/>
        </w:rPr>
        <w:footnoteReference w:id="12"/>
      </w:r>
      <w:r w:rsidR="0032789D">
        <w:rPr>
          <w:rFonts w:ascii="Times New Roman" w:hAnsi="Times New Roman" w:cs="Times New Roman"/>
        </w:rPr>
        <w:t>.</w:t>
      </w:r>
      <w:r w:rsidR="00F34C7C">
        <w:rPr>
          <w:rFonts w:ascii="Times New Roman" w:hAnsi="Times New Roman" w:cs="Times New Roman"/>
        </w:rPr>
        <w:t xml:space="preserve">  “</w:t>
      </w:r>
      <w:r w:rsidR="00F34C7C" w:rsidRPr="00F34C7C">
        <w:rPr>
          <w:rFonts w:ascii="Times New Roman" w:hAnsi="Times New Roman" w:cs="Times New Roman"/>
        </w:rPr>
        <w:t xml:space="preserve">Quantum mechanics allows, and </w:t>
      </w:r>
      <w:r w:rsidR="00F34C7C" w:rsidRPr="00F34C7C">
        <w:rPr>
          <w:rFonts w:ascii="Times New Roman" w:hAnsi="Times New Roman" w:cs="Times New Roman"/>
        </w:rPr>
        <w:lastRenderedPageBreak/>
        <w:t>indeed requires, temporary violations of conservation of energy, so one particle can become a pair of heavier particles (the so-called virtual particles), which quickly re</w:t>
      </w:r>
      <w:r w:rsidR="00A21BC8">
        <w:rPr>
          <w:rFonts w:ascii="Times New Roman" w:hAnsi="Times New Roman" w:cs="Times New Roman"/>
        </w:rPr>
        <w:t>-</w:t>
      </w:r>
      <w:r w:rsidR="00F34C7C" w:rsidRPr="00F34C7C">
        <w:rPr>
          <w:rFonts w:ascii="Times New Roman" w:hAnsi="Times New Roman" w:cs="Times New Roman"/>
        </w:rPr>
        <w:t>join into the original particle as if they had never been there.</w:t>
      </w:r>
      <w:r w:rsidR="00F34C7C">
        <w:rPr>
          <w:rFonts w:ascii="Times New Roman" w:hAnsi="Times New Roman" w:cs="Times New Roman"/>
        </w:rPr>
        <w:t>”</w:t>
      </w:r>
      <w:r w:rsidR="00F34C7C">
        <w:rPr>
          <w:rStyle w:val="FootnoteReference"/>
          <w:rFonts w:ascii="Times New Roman" w:hAnsi="Times New Roman" w:cs="Times New Roman"/>
        </w:rPr>
        <w:footnoteReference w:id="13"/>
      </w:r>
      <w:r w:rsidR="0032789D">
        <w:rPr>
          <w:rFonts w:ascii="Times New Roman" w:hAnsi="Times New Roman" w:cs="Times New Roman"/>
        </w:rPr>
        <w:t xml:space="preserve">  We are not accustomed to experiencing matter causelessly coming into existence, and therefore if Hume had been the first and only witness to this quantum phenomenon he would have, in order to maintain his philosophical position, denied the credibility of his own experience.  Had he tried to report this phenomenon to an explicit follower of his empirical tradition, they too would have denied that there was a rational basis on which to believe his account.  The violation of, at the very least the uniformity, of natural laws would counter the strength of his testimony, as well as the testimonial account in itself.  Despite the fact that Hume was an educated man, with no reason</w:t>
      </w:r>
      <w:r w:rsidR="00BA3A1C">
        <w:rPr>
          <w:rFonts w:ascii="Times New Roman" w:hAnsi="Times New Roman" w:cs="Times New Roman"/>
        </w:rPr>
        <w:t xml:space="preserve"> to deceive another; despite the fact that his stature gives more credence to a testimonial account than a person of a </w:t>
      </w:r>
      <w:r w:rsidR="00BA3A1C">
        <w:rPr>
          <w:rFonts w:ascii="Times New Roman" w:hAnsi="Times New Roman" w:cs="Times New Roman"/>
          <w:i/>
        </w:rPr>
        <w:t>barbarous nation</w:t>
      </w:r>
      <w:r w:rsidR="00BA3A1C">
        <w:rPr>
          <w:rFonts w:ascii="Times New Roman" w:hAnsi="Times New Roman" w:cs="Times New Roman"/>
        </w:rPr>
        <w:t>, “a wise man…proportions his belief to the evidence”</w:t>
      </w:r>
      <w:r w:rsidR="00BA3A1C">
        <w:rPr>
          <w:rStyle w:val="FootnoteReference"/>
          <w:rFonts w:ascii="Times New Roman" w:hAnsi="Times New Roman" w:cs="Times New Roman"/>
        </w:rPr>
        <w:footnoteReference w:id="14"/>
      </w:r>
      <w:r w:rsidR="00BA3A1C">
        <w:rPr>
          <w:rFonts w:ascii="Times New Roman" w:hAnsi="Times New Roman" w:cs="Times New Roman"/>
        </w:rPr>
        <w:t>, and “a weaker evidence can never destroy a stronger”</w:t>
      </w:r>
      <w:r w:rsidR="00BA3A1C">
        <w:rPr>
          <w:rStyle w:val="FootnoteReference"/>
          <w:rFonts w:ascii="Times New Roman" w:hAnsi="Times New Roman" w:cs="Times New Roman"/>
        </w:rPr>
        <w:footnoteReference w:id="15"/>
      </w:r>
      <w:r w:rsidR="00BA3A1C">
        <w:rPr>
          <w:rFonts w:ascii="Times New Roman" w:hAnsi="Times New Roman" w:cs="Times New Roman"/>
        </w:rPr>
        <w:t>.</w:t>
      </w:r>
    </w:p>
    <w:p w14:paraId="2DEF4FC8" w14:textId="77777777" w:rsidR="00F310E4" w:rsidRDefault="00F310E4" w:rsidP="00775117">
      <w:pPr>
        <w:spacing w:line="360" w:lineRule="auto"/>
        <w:rPr>
          <w:rFonts w:ascii="Times New Roman" w:hAnsi="Times New Roman" w:cs="Times New Roman"/>
        </w:rPr>
      </w:pPr>
    </w:p>
    <w:p w14:paraId="5EC6611F" w14:textId="7675CAE5" w:rsidR="00082B52" w:rsidRPr="00F34C7C" w:rsidRDefault="00775117" w:rsidP="00082B52">
      <w:pPr>
        <w:spacing w:line="360" w:lineRule="auto"/>
        <w:rPr>
          <w:rFonts w:ascii="Times New Roman" w:hAnsi="Times New Roman" w:cs="Times New Roman"/>
        </w:rPr>
      </w:pPr>
      <w:r>
        <w:rPr>
          <w:rFonts w:ascii="Times New Roman" w:hAnsi="Times New Roman" w:cs="Times New Roman"/>
        </w:rPr>
        <w:tab/>
      </w:r>
      <w:r w:rsidR="00BA3A1C">
        <w:rPr>
          <w:rFonts w:ascii="Times New Roman" w:hAnsi="Times New Roman" w:cs="Times New Roman"/>
        </w:rPr>
        <w:t>Hume concedes, by proxy, that natural laws also govern his rationality</w:t>
      </w:r>
      <w:r w:rsidR="007A3017">
        <w:rPr>
          <w:rFonts w:ascii="Times New Roman" w:hAnsi="Times New Roman" w:cs="Times New Roman"/>
        </w:rPr>
        <w:t>;</w:t>
      </w:r>
      <w:r w:rsidR="00BA3A1C">
        <w:rPr>
          <w:rFonts w:ascii="Times New Roman" w:hAnsi="Times New Roman" w:cs="Times New Roman"/>
        </w:rPr>
        <w:t xml:space="preserve"> “though experience be our only guide in reasoning concerning matters of fact; it must be acknowledged, that this guide is not altogether infallible, but in some cases is apt to lead us into errors”</w:t>
      </w:r>
      <w:r w:rsidR="00BA3A1C">
        <w:rPr>
          <w:rStyle w:val="FootnoteReference"/>
          <w:rFonts w:ascii="Times New Roman" w:hAnsi="Times New Roman" w:cs="Times New Roman"/>
        </w:rPr>
        <w:footnoteReference w:id="16"/>
      </w:r>
      <w:r w:rsidR="00BA3A1C">
        <w:rPr>
          <w:rFonts w:ascii="Times New Roman" w:hAnsi="Times New Roman" w:cs="Times New Roman"/>
        </w:rPr>
        <w:t xml:space="preserve">.  This appears to be </w:t>
      </w:r>
      <w:r w:rsidR="003B404D">
        <w:rPr>
          <w:rFonts w:ascii="Times New Roman" w:hAnsi="Times New Roman" w:cs="Times New Roman"/>
        </w:rPr>
        <w:t>Hume</w:t>
      </w:r>
      <w:r w:rsidR="00BA3A1C">
        <w:rPr>
          <w:rFonts w:ascii="Times New Roman" w:hAnsi="Times New Roman" w:cs="Times New Roman"/>
        </w:rPr>
        <w:t>’s scapegoat when concerned with quantum reality as previously illustrated, but only further contradicts his epistemology.</w:t>
      </w:r>
      <w:r w:rsidR="006D0B98">
        <w:rPr>
          <w:rFonts w:ascii="Times New Roman" w:hAnsi="Times New Roman" w:cs="Times New Roman"/>
        </w:rPr>
        <w:t xml:space="preserve">  If our </w:t>
      </w:r>
      <w:r w:rsidR="006D0B98">
        <w:rPr>
          <w:rFonts w:ascii="Times New Roman" w:hAnsi="Times New Roman" w:cs="Times New Roman"/>
          <w:i/>
        </w:rPr>
        <w:t>guide of experience</w:t>
      </w:r>
      <w:r w:rsidR="006D0B98">
        <w:rPr>
          <w:rFonts w:ascii="Times New Roman" w:hAnsi="Times New Roman" w:cs="Times New Roman"/>
        </w:rPr>
        <w:t xml:space="preserve"> is prone to being erroneous, we should avoid employing it </w:t>
      </w:r>
      <w:r w:rsidR="006D0B98" w:rsidRPr="006D0B98">
        <w:rPr>
          <w:rFonts w:ascii="Times New Roman" w:hAnsi="Times New Roman" w:cs="Times New Roman"/>
          <w:i/>
        </w:rPr>
        <w:t>at all</w:t>
      </w:r>
      <w:r w:rsidR="006D0B98">
        <w:rPr>
          <w:rFonts w:ascii="Times New Roman" w:hAnsi="Times New Roman" w:cs="Times New Roman"/>
        </w:rPr>
        <w:t xml:space="preserve"> </w:t>
      </w:r>
      <w:r w:rsidR="007A3017">
        <w:rPr>
          <w:rFonts w:ascii="Times New Roman" w:hAnsi="Times New Roman" w:cs="Times New Roman"/>
        </w:rPr>
        <w:t xml:space="preserve">in the quest for true knowledge </w:t>
      </w:r>
      <w:r w:rsidR="006D0B98">
        <w:rPr>
          <w:rFonts w:ascii="Times New Roman" w:hAnsi="Times New Roman" w:cs="Times New Roman"/>
        </w:rPr>
        <w:t xml:space="preserve">until we are able to properly discern when it is, and when it is </w:t>
      </w:r>
      <w:r w:rsidR="006D0B98">
        <w:rPr>
          <w:rFonts w:ascii="Times New Roman" w:hAnsi="Times New Roman" w:cs="Times New Roman"/>
          <w:i/>
        </w:rPr>
        <w:t xml:space="preserve">not </w:t>
      </w:r>
      <w:r w:rsidR="006D0B98">
        <w:rPr>
          <w:rFonts w:ascii="Times New Roman" w:hAnsi="Times New Roman" w:cs="Times New Roman"/>
        </w:rPr>
        <w:t>trustworthy.</w:t>
      </w:r>
      <w:r w:rsidR="00082B52">
        <w:rPr>
          <w:rFonts w:ascii="Times New Roman" w:hAnsi="Times New Roman" w:cs="Times New Roman"/>
        </w:rPr>
        <w:t xml:space="preserve">  This would require </w:t>
      </w:r>
      <w:r w:rsidR="00112A6E">
        <w:rPr>
          <w:rFonts w:ascii="Times New Roman" w:hAnsi="Times New Roman" w:cs="Times New Roman"/>
        </w:rPr>
        <w:t>understanding</w:t>
      </w:r>
      <w:r w:rsidR="00112A6E">
        <w:rPr>
          <w:rFonts w:ascii="Times New Roman" w:hAnsi="Times New Roman" w:cs="Times New Roman"/>
        </w:rPr>
        <w:t xml:space="preserve"> </w:t>
      </w:r>
      <w:r w:rsidR="00082B52">
        <w:rPr>
          <w:rFonts w:ascii="Times New Roman" w:hAnsi="Times New Roman" w:cs="Times New Roman"/>
        </w:rPr>
        <w:t xml:space="preserve">fully what is meant by </w:t>
      </w:r>
      <w:r w:rsidR="00082B52">
        <w:rPr>
          <w:rFonts w:ascii="Times New Roman" w:hAnsi="Times New Roman" w:cs="Times New Roman"/>
          <w:i/>
        </w:rPr>
        <w:t>natural law</w:t>
      </w:r>
      <w:r w:rsidR="00FF6968">
        <w:rPr>
          <w:rFonts w:ascii="Times New Roman" w:hAnsi="Times New Roman" w:cs="Times New Roman"/>
          <w:i/>
        </w:rPr>
        <w:t>s</w:t>
      </w:r>
      <w:r w:rsidR="00112A6E">
        <w:rPr>
          <w:rFonts w:ascii="Times New Roman" w:hAnsi="Times New Roman" w:cs="Times New Roman"/>
        </w:rPr>
        <w:t xml:space="preserve"> and understanding </w:t>
      </w:r>
      <w:r w:rsidR="00F34C7C">
        <w:rPr>
          <w:rFonts w:ascii="Times New Roman" w:hAnsi="Times New Roman" w:cs="Times New Roman"/>
        </w:rPr>
        <w:t xml:space="preserve">why they are prone to being bent or violated </w:t>
      </w:r>
      <w:r w:rsidR="00F34C7C" w:rsidRPr="00F34C7C">
        <w:rPr>
          <w:rFonts w:ascii="Times New Roman" w:hAnsi="Times New Roman" w:cs="Times New Roman"/>
        </w:rPr>
        <w:t xml:space="preserve">under </w:t>
      </w:r>
      <w:r w:rsidR="00112A6E">
        <w:rPr>
          <w:rFonts w:ascii="Times New Roman" w:hAnsi="Times New Roman" w:cs="Times New Roman"/>
        </w:rPr>
        <w:t>certain</w:t>
      </w:r>
      <w:r w:rsidR="00F34C7C" w:rsidRPr="00F34C7C">
        <w:rPr>
          <w:rFonts w:ascii="Times New Roman" w:hAnsi="Times New Roman" w:cs="Times New Roman"/>
        </w:rPr>
        <w:t xml:space="preserve"> conditions.</w:t>
      </w:r>
      <w:r w:rsidR="00F34C7C">
        <w:rPr>
          <w:rFonts w:ascii="Times New Roman" w:hAnsi="Times New Roman" w:cs="Times New Roman"/>
        </w:rPr>
        <w:t xml:space="preserve">  Quantum particle experiments have done just that – provided the necessary conditions for our habitual and uniform experiences to be </w:t>
      </w:r>
      <w:r w:rsidR="00112A6E">
        <w:rPr>
          <w:rFonts w:ascii="Times New Roman" w:hAnsi="Times New Roman" w:cs="Times New Roman"/>
        </w:rPr>
        <w:t>contradicted</w:t>
      </w:r>
      <w:r w:rsidR="00F34C7C">
        <w:rPr>
          <w:rFonts w:ascii="Times New Roman" w:hAnsi="Times New Roman" w:cs="Times New Roman"/>
        </w:rPr>
        <w:t>, thereby constituting, by definition, Hume’s miracle.</w:t>
      </w:r>
    </w:p>
    <w:p w14:paraId="596933ED" w14:textId="65E78819" w:rsidR="00684F95" w:rsidRDefault="00BA3A1C" w:rsidP="00684F95">
      <w:pPr>
        <w:spacing w:line="360" w:lineRule="auto"/>
        <w:ind w:firstLine="720"/>
        <w:rPr>
          <w:rFonts w:ascii="Times New Roman" w:hAnsi="Times New Roman" w:cs="Times New Roman"/>
        </w:rPr>
      </w:pPr>
      <w:r>
        <w:rPr>
          <w:rFonts w:ascii="Times New Roman" w:hAnsi="Times New Roman" w:cs="Times New Roman"/>
        </w:rPr>
        <w:t>H</w:t>
      </w:r>
      <w:r w:rsidR="006D0B98">
        <w:rPr>
          <w:rFonts w:ascii="Times New Roman" w:hAnsi="Times New Roman" w:cs="Times New Roman"/>
        </w:rPr>
        <w:t>ume</w:t>
      </w:r>
      <w:r>
        <w:rPr>
          <w:rFonts w:ascii="Times New Roman" w:hAnsi="Times New Roman" w:cs="Times New Roman"/>
        </w:rPr>
        <w:t xml:space="preserve"> </w:t>
      </w:r>
      <w:r w:rsidR="003B404D">
        <w:rPr>
          <w:rFonts w:ascii="Times New Roman" w:hAnsi="Times New Roman" w:cs="Times New Roman"/>
        </w:rPr>
        <w:t xml:space="preserve">argues as though </w:t>
      </w:r>
      <w:r w:rsidR="0038516D">
        <w:rPr>
          <w:rFonts w:ascii="Times New Roman" w:hAnsi="Times New Roman" w:cs="Times New Roman"/>
        </w:rPr>
        <w:t xml:space="preserve">humans had reached an age of omniscience during his lifetime, but </w:t>
      </w:r>
      <w:r w:rsidR="007A3017">
        <w:rPr>
          <w:rFonts w:ascii="Times New Roman" w:hAnsi="Times New Roman" w:cs="Times New Roman"/>
        </w:rPr>
        <w:t>in order</w:t>
      </w:r>
      <w:r w:rsidR="0038516D">
        <w:rPr>
          <w:rFonts w:ascii="Times New Roman" w:hAnsi="Times New Roman" w:cs="Times New Roman"/>
        </w:rPr>
        <w:t xml:space="preserve"> for a continual development in our natural sciences</w:t>
      </w:r>
      <w:r w:rsidR="007A3017">
        <w:rPr>
          <w:rFonts w:ascii="Times New Roman" w:hAnsi="Times New Roman" w:cs="Times New Roman"/>
        </w:rPr>
        <w:t xml:space="preserve"> to proceed,</w:t>
      </w:r>
      <w:r w:rsidR="0038516D">
        <w:rPr>
          <w:rFonts w:ascii="Times New Roman" w:hAnsi="Times New Roman" w:cs="Times New Roman"/>
        </w:rPr>
        <w:t xml:space="preserve"> we must understand that we have </w:t>
      </w:r>
      <w:r w:rsidR="00D50168">
        <w:rPr>
          <w:rFonts w:ascii="Times New Roman" w:hAnsi="Times New Roman" w:cs="Times New Roman"/>
        </w:rPr>
        <w:t xml:space="preserve">not </w:t>
      </w:r>
      <w:r w:rsidR="0038516D">
        <w:rPr>
          <w:rFonts w:ascii="Times New Roman" w:hAnsi="Times New Roman" w:cs="Times New Roman"/>
        </w:rPr>
        <w:t xml:space="preserve">encountered all possible scenarios by which the natural laws are rendered, and therefore we should be receptive to such violations more so than Hume would </w:t>
      </w:r>
      <w:r w:rsidR="0038516D">
        <w:rPr>
          <w:rFonts w:ascii="Times New Roman" w:hAnsi="Times New Roman" w:cs="Times New Roman"/>
        </w:rPr>
        <w:lastRenderedPageBreak/>
        <w:t>wish</w:t>
      </w:r>
      <w:r w:rsidR="007A3017">
        <w:rPr>
          <w:rFonts w:ascii="Times New Roman" w:hAnsi="Times New Roman" w:cs="Times New Roman"/>
        </w:rPr>
        <w:t xml:space="preserve"> or encourage</w:t>
      </w:r>
      <w:r w:rsidR="0038516D">
        <w:rPr>
          <w:rFonts w:ascii="Times New Roman" w:hAnsi="Times New Roman" w:cs="Times New Roman"/>
        </w:rPr>
        <w:t xml:space="preserve">.  </w:t>
      </w:r>
      <w:r w:rsidR="007A3017">
        <w:rPr>
          <w:rFonts w:ascii="Times New Roman" w:hAnsi="Times New Roman" w:cs="Times New Roman"/>
        </w:rPr>
        <w:t>Rejecting (or at least manipulating) his epistemic principles</w:t>
      </w:r>
      <w:r w:rsidR="0038516D">
        <w:rPr>
          <w:rFonts w:ascii="Times New Roman" w:hAnsi="Times New Roman" w:cs="Times New Roman"/>
        </w:rPr>
        <w:t xml:space="preserve"> would properly move us away from scientific </w:t>
      </w:r>
      <w:r w:rsidR="0038516D" w:rsidRPr="0038516D">
        <w:rPr>
          <w:rFonts w:ascii="Times New Roman" w:hAnsi="Times New Roman" w:cs="Times New Roman"/>
          <w:i/>
        </w:rPr>
        <w:t>and</w:t>
      </w:r>
      <w:r w:rsidR="0038516D">
        <w:rPr>
          <w:rFonts w:ascii="Times New Roman" w:hAnsi="Times New Roman" w:cs="Times New Roman"/>
        </w:rPr>
        <w:t xml:space="preserve"> philosophical dogma, which </w:t>
      </w:r>
      <w:r w:rsidR="004E5C58">
        <w:rPr>
          <w:rFonts w:ascii="Times New Roman" w:hAnsi="Times New Roman" w:cs="Times New Roman"/>
        </w:rPr>
        <w:t xml:space="preserve">was </w:t>
      </w:r>
      <w:r w:rsidR="0038516D">
        <w:rPr>
          <w:rFonts w:ascii="Times New Roman" w:hAnsi="Times New Roman" w:cs="Times New Roman"/>
        </w:rPr>
        <w:t>always Hume’s underlying primary concern.  At least the theist is humble enough to admit that omniscience is a quality that can belong only to God</w:t>
      </w:r>
      <w:r w:rsidR="007A3017">
        <w:rPr>
          <w:rFonts w:ascii="Times New Roman" w:hAnsi="Times New Roman" w:cs="Times New Roman"/>
        </w:rPr>
        <w:t>, and generally advocates scientific principle which gives more credence to their beliefs.</w:t>
      </w:r>
      <w:r w:rsidR="00F34C7C">
        <w:rPr>
          <w:rFonts w:ascii="Times New Roman" w:hAnsi="Times New Roman" w:cs="Times New Roman"/>
        </w:rPr>
        <w:t xml:space="preserve">  As shown, a belief in miracles – or violations of natural law contrary to extensive experience – is conducive to scientific interest, and at worst only tells us more about the laws of nature to which we are so apparently accustomed.  This requires us to be far less dogmatic than Hume’s school of empiricism</w:t>
      </w:r>
      <w:r w:rsidR="00532072">
        <w:rPr>
          <w:rFonts w:ascii="Times New Roman" w:hAnsi="Times New Roman" w:cs="Times New Roman"/>
        </w:rPr>
        <w:t>, as an experience of the violation of natural laws will also serve to violate our rational beliefs; therefore, our accounts of both require adjustment.</w:t>
      </w:r>
      <w:r w:rsidR="00530342">
        <w:rPr>
          <w:rFonts w:ascii="Times New Roman" w:hAnsi="Times New Roman" w:cs="Times New Roman"/>
        </w:rPr>
        <w:t xml:space="preserve">  Empiric</w:t>
      </w:r>
      <w:r w:rsidR="00B73638">
        <w:rPr>
          <w:rFonts w:ascii="Times New Roman" w:hAnsi="Times New Roman" w:cs="Times New Roman"/>
        </w:rPr>
        <w:t>al experience</w:t>
      </w:r>
      <w:r w:rsidR="00530342">
        <w:rPr>
          <w:rFonts w:ascii="Times New Roman" w:hAnsi="Times New Roman" w:cs="Times New Roman"/>
        </w:rPr>
        <w:t xml:space="preserve"> will always be proportion</w:t>
      </w:r>
      <w:r w:rsidR="00B73638">
        <w:rPr>
          <w:rFonts w:ascii="Times New Roman" w:hAnsi="Times New Roman" w:cs="Times New Roman"/>
        </w:rPr>
        <w:t>ed</w:t>
      </w:r>
      <w:r w:rsidR="00530342">
        <w:rPr>
          <w:rFonts w:ascii="Times New Roman" w:hAnsi="Times New Roman" w:cs="Times New Roman"/>
        </w:rPr>
        <w:t xml:space="preserve"> to </w:t>
      </w:r>
      <w:r w:rsidR="00B73638">
        <w:rPr>
          <w:rFonts w:ascii="Times New Roman" w:hAnsi="Times New Roman" w:cs="Times New Roman"/>
        </w:rPr>
        <w:t>logical inferences, to the same degree that rationalism will always be proportioned to forms of experience</w:t>
      </w:r>
      <w:r w:rsidR="00684F95">
        <w:rPr>
          <w:rFonts w:ascii="Times New Roman" w:hAnsi="Times New Roman" w:cs="Times New Roman"/>
        </w:rPr>
        <w:t>.</w:t>
      </w:r>
    </w:p>
    <w:p w14:paraId="7E5D0A82" w14:textId="77777777" w:rsidR="00684F95" w:rsidRDefault="00684F95">
      <w:pPr>
        <w:rPr>
          <w:rFonts w:ascii="Times New Roman" w:hAnsi="Times New Roman" w:cs="Times New Roman"/>
        </w:rPr>
      </w:pPr>
      <w:r>
        <w:rPr>
          <w:rFonts w:ascii="Times New Roman" w:hAnsi="Times New Roman" w:cs="Times New Roman"/>
        </w:rPr>
        <w:br w:type="page"/>
      </w:r>
    </w:p>
    <w:p w14:paraId="078DCC69" w14:textId="728469E2" w:rsidR="003B404D" w:rsidRDefault="00684F95" w:rsidP="00684F95">
      <w:pPr>
        <w:spacing w:line="360" w:lineRule="auto"/>
        <w:rPr>
          <w:rFonts w:ascii="Times New Roman" w:hAnsi="Times New Roman" w:cs="Times New Roman"/>
          <w:b/>
          <w:sz w:val="28"/>
          <w:szCs w:val="28"/>
          <w:u w:val="single"/>
        </w:rPr>
      </w:pPr>
      <w:r w:rsidRPr="00684F95">
        <w:rPr>
          <w:rFonts w:ascii="Times New Roman" w:hAnsi="Times New Roman" w:cs="Times New Roman"/>
          <w:b/>
          <w:sz w:val="28"/>
          <w:szCs w:val="28"/>
          <w:u w:val="single"/>
        </w:rPr>
        <w:lastRenderedPageBreak/>
        <w:t>Bibliography</w:t>
      </w:r>
    </w:p>
    <w:p w14:paraId="7D2FBDEE" w14:textId="77777777" w:rsidR="00684F95" w:rsidRPr="00684F95" w:rsidRDefault="00684F95" w:rsidP="009C1046">
      <w:pPr>
        <w:spacing w:line="360" w:lineRule="auto"/>
        <w:rPr>
          <w:rFonts w:ascii="Times New Roman" w:eastAsia="Times New Roman" w:hAnsi="Times New Roman" w:cs="Times New Roman"/>
          <w:color w:val="000000"/>
          <w:shd w:val="clear" w:color="auto" w:fill="FFFFFF"/>
        </w:rPr>
      </w:pPr>
      <w:r w:rsidRPr="00684F95">
        <w:rPr>
          <w:rFonts w:ascii="Times New Roman" w:eastAsia="Times New Roman" w:hAnsi="Times New Roman" w:cs="Times New Roman"/>
          <w:color w:val="000000"/>
          <w:sz w:val="29"/>
          <w:szCs w:val="29"/>
        </w:rPr>
        <w:br/>
      </w:r>
      <w:r w:rsidRPr="00684F95">
        <w:rPr>
          <w:rFonts w:ascii="Times New Roman" w:eastAsia="Times New Roman" w:hAnsi="Times New Roman" w:cs="Times New Roman"/>
          <w:color w:val="000000"/>
          <w:shd w:val="clear" w:color="auto" w:fill="FFFFFF"/>
        </w:rPr>
        <w:t>David Hume, </w:t>
      </w:r>
      <w:r w:rsidRPr="00684F95">
        <w:rPr>
          <w:rFonts w:ascii="Times New Roman" w:eastAsia="Times New Roman" w:hAnsi="Times New Roman" w:cs="Times New Roman"/>
          <w:i/>
          <w:iCs/>
          <w:color w:val="000000"/>
        </w:rPr>
        <w:t>An Enquiry Concerning Human Understanding </w:t>
      </w:r>
      <w:r w:rsidRPr="00684F95">
        <w:rPr>
          <w:rFonts w:ascii="Times New Roman" w:eastAsia="Times New Roman" w:hAnsi="Times New Roman" w:cs="Times New Roman"/>
          <w:color w:val="000000"/>
          <w:shd w:val="clear" w:color="auto" w:fill="FFFFFF"/>
        </w:rPr>
        <w:t>(New York: Oxford University Press, 2007).</w:t>
      </w:r>
    </w:p>
    <w:p w14:paraId="104CF656" w14:textId="77777777" w:rsidR="00684F95" w:rsidRPr="00684F95" w:rsidRDefault="00684F95" w:rsidP="009C1046">
      <w:pPr>
        <w:spacing w:line="360" w:lineRule="auto"/>
        <w:rPr>
          <w:rFonts w:ascii="Times New Roman" w:eastAsia="Times New Roman" w:hAnsi="Times New Roman" w:cs="Times New Roman"/>
          <w:color w:val="000000"/>
          <w:shd w:val="clear" w:color="auto" w:fill="FFFFFF"/>
        </w:rPr>
      </w:pPr>
      <w:r w:rsidRPr="00684F95">
        <w:rPr>
          <w:rFonts w:ascii="Times New Roman" w:eastAsia="Times New Roman" w:hAnsi="Times New Roman" w:cs="Times New Roman"/>
          <w:color w:val="000000"/>
        </w:rPr>
        <w:br/>
      </w:r>
      <w:r w:rsidRPr="00684F95">
        <w:rPr>
          <w:rFonts w:ascii="Times New Roman" w:eastAsia="Times New Roman" w:hAnsi="Times New Roman" w:cs="Times New Roman"/>
          <w:color w:val="000000"/>
          <w:shd w:val="clear" w:color="auto" w:fill="FFFFFF"/>
        </w:rPr>
        <w:t>Gordon Kane, </w:t>
      </w:r>
      <w:proofErr w:type="gramStart"/>
      <w:r w:rsidRPr="00684F95">
        <w:rPr>
          <w:rFonts w:ascii="Times New Roman" w:eastAsia="Times New Roman" w:hAnsi="Times New Roman" w:cs="Times New Roman"/>
          <w:i/>
          <w:iCs/>
          <w:color w:val="000000"/>
        </w:rPr>
        <w:t>Are</w:t>
      </w:r>
      <w:proofErr w:type="gramEnd"/>
      <w:r w:rsidRPr="00684F95">
        <w:rPr>
          <w:rFonts w:ascii="Times New Roman" w:eastAsia="Times New Roman" w:hAnsi="Times New Roman" w:cs="Times New Roman"/>
          <w:i/>
          <w:iCs/>
          <w:color w:val="000000"/>
        </w:rPr>
        <w:t xml:space="preserve"> virtual particles really constantly popping in and out of existence? Or are they merely a mathematical bookkeeping device for quantum mechanics?</w:t>
      </w:r>
      <w:r w:rsidRPr="00684F95">
        <w:rPr>
          <w:rFonts w:ascii="Times New Roman" w:eastAsia="Times New Roman" w:hAnsi="Times New Roman" w:cs="Times New Roman"/>
          <w:color w:val="000000"/>
          <w:shd w:val="clear" w:color="auto" w:fill="FFFFFF"/>
        </w:rPr>
        <w:t> (2019)</w:t>
      </w:r>
      <w:r w:rsidRPr="00684F95">
        <w:rPr>
          <w:rFonts w:ascii="Times New Roman" w:eastAsia="Times New Roman" w:hAnsi="Times New Roman" w:cs="Times New Roman"/>
          <w:color w:val="000000"/>
          <w:shd w:val="clear" w:color="auto" w:fill="FFFFFF"/>
        </w:rPr>
        <w:t xml:space="preserve"> </w:t>
      </w:r>
      <w:r w:rsidRPr="00684F95">
        <w:rPr>
          <w:rFonts w:ascii="Times New Roman" w:eastAsia="Times New Roman" w:hAnsi="Times New Roman" w:cs="Times New Roman"/>
          <w:color w:val="000000"/>
          <w:shd w:val="clear" w:color="auto" w:fill="FFFFFF"/>
        </w:rPr>
        <w:t>&lt;https://www.scientificamerican.com/article/are-virtual-particles-rea/&gt; [accessed 1 March 2019].</w:t>
      </w:r>
    </w:p>
    <w:p w14:paraId="67210EF7" w14:textId="496353C2" w:rsidR="00684F95" w:rsidRPr="00684F95" w:rsidRDefault="00684F95" w:rsidP="009C1046">
      <w:pPr>
        <w:spacing w:line="360" w:lineRule="auto"/>
        <w:rPr>
          <w:rFonts w:ascii="Times New Roman" w:eastAsia="Times New Roman" w:hAnsi="Times New Roman" w:cs="Times New Roman"/>
          <w:color w:val="000000"/>
          <w:shd w:val="clear" w:color="auto" w:fill="FFFFFF"/>
        </w:rPr>
      </w:pPr>
      <w:r w:rsidRPr="00684F95">
        <w:rPr>
          <w:rFonts w:ascii="Times New Roman" w:eastAsia="Times New Roman" w:hAnsi="Times New Roman" w:cs="Times New Roman"/>
          <w:color w:val="000000"/>
        </w:rPr>
        <w:br/>
      </w:r>
      <w:r w:rsidRPr="00684F95">
        <w:rPr>
          <w:rFonts w:ascii="Times New Roman" w:eastAsia="Times New Roman" w:hAnsi="Times New Roman" w:cs="Times New Roman"/>
          <w:color w:val="000000"/>
          <w:shd w:val="clear" w:color="auto" w:fill="FFFFFF"/>
        </w:rPr>
        <w:t xml:space="preserve">Chad </w:t>
      </w:r>
      <w:proofErr w:type="spellStart"/>
      <w:r w:rsidRPr="00684F95">
        <w:rPr>
          <w:rFonts w:ascii="Times New Roman" w:eastAsia="Times New Roman" w:hAnsi="Times New Roman" w:cs="Times New Roman"/>
          <w:color w:val="000000"/>
          <w:shd w:val="clear" w:color="auto" w:fill="FFFFFF"/>
        </w:rPr>
        <w:t>Orzel</w:t>
      </w:r>
      <w:proofErr w:type="spellEnd"/>
      <w:r w:rsidRPr="00684F95">
        <w:rPr>
          <w:rFonts w:ascii="Times New Roman" w:eastAsia="Times New Roman" w:hAnsi="Times New Roman" w:cs="Times New Roman"/>
          <w:color w:val="000000"/>
          <w:shd w:val="clear" w:color="auto" w:fill="FFFFFF"/>
        </w:rPr>
        <w:t>, </w:t>
      </w:r>
      <w:r w:rsidRPr="00684F95">
        <w:rPr>
          <w:rFonts w:ascii="Times New Roman" w:eastAsia="Times New Roman" w:hAnsi="Times New Roman" w:cs="Times New Roman"/>
          <w:i/>
          <w:iCs/>
          <w:color w:val="000000"/>
        </w:rPr>
        <w:t>How to Teach Quantum Physics to Your Dog</w:t>
      </w:r>
      <w:r w:rsidRPr="00684F95">
        <w:rPr>
          <w:rFonts w:ascii="Times New Roman" w:eastAsia="Times New Roman" w:hAnsi="Times New Roman" w:cs="Times New Roman"/>
          <w:color w:val="000000"/>
          <w:shd w:val="clear" w:color="auto" w:fill="FFFFFF"/>
        </w:rPr>
        <w:t xml:space="preserve"> (England: </w:t>
      </w:r>
      <w:proofErr w:type="spellStart"/>
      <w:r w:rsidRPr="00684F95">
        <w:rPr>
          <w:rFonts w:ascii="Times New Roman" w:eastAsia="Times New Roman" w:hAnsi="Times New Roman" w:cs="Times New Roman"/>
          <w:color w:val="000000"/>
          <w:shd w:val="clear" w:color="auto" w:fill="FFFFFF"/>
        </w:rPr>
        <w:t>Oneworld</w:t>
      </w:r>
      <w:proofErr w:type="spellEnd"/>
      <w:r w:rsidRPr="00684F95">
        <w:rPr>
          <w:rFonts w:ascii="Times New Roman" w:eastAsia="Times New Roman" w:hAnsi="Times New Roman" w:cs="Times New Roman"/>
          <w:color w:val="000000"/>
          <w:shd w:val="clear" w:color="auto" w:fill="FFFFFF"/>
        </w:rPr>
        <w:t xml:space="preserve"> Publications, 2010).</w:t>
      </w:r>
    </w:p>
    <w:p w14:paraId="66AF14EE" w14:textId="77777777" w:rsidR="00684F95" w:rsidRPr="00684F95" w:rsidRDefault="00684F95" w:rsidP="009C1046">
      <w:pPr>
        <w:spacing w:line="360" w:lineRule="auto"/>
        <w:rPr>
          <w:rFonts w:ascii="Times New Roman" w:eastAsia="Times New Roman" w:hAnsi="Times New Roman" w:cs="Times New Roman"/>
          <w:color w:val="000000"/>
          <w:shd w:val="clear" w:color="auto" w:fill="FFFFFF"/>
        </w:rPr>
      </w:pPr>
    </w:p>
    <w:p w14:paraId="4207167D" w14:textId="3C41F511" w:rsidR="00684F95" w:rsidRPr="00684F95" w:rsidRDefault="00684F95" w:rsidP="009C1046">
      <w:pPr>
        <w:spacing w:line="360" w:lineRule="auto"/>
        <w:rPr>
          <w:rFonts w:ascii="Times New Roman" w:eastAsia="Times New Roman" w:hAnsi="Times New Roman" w:cs="Times New Roman"/>
        </w:rPr>
      </w:pPr>
      <w:r w:rsidRPr="00684F95">
        <w:rPr>
          <w:rFonts w:ascii="Times New Roman" w:eastAsia="Times New Roman" w:hAnsi="Times New Roman" w:cs="Times New Roman"/>
          <w:color w:val="000000"/>
          <w:shd w:val="clear" w:color="auto" w:fill="FFFFFF"/>
        </w:rPr>
        <w:t>Keith E. Yandell, </w:t>
      </w:r>
      <w:r w:rsidRPr="00684F95">
        <w:rPr>
          <w:rFonts w:ascii="Times New Roman" w:eastAsia="Times New Roman" w:hAnsi="Times New Roman" w:cs="Times New Roman"/>
          <w:i/>
          <w:iCs/>
          <w:color w:val="000000"/>
        </w:rPr>
        <w:t>The Epistemology of Religious Experience</w:t>
      </w:r>
      <w:r w:rsidR="009C1046">
        <w:rPr>
          <w:rFonts w:ascii="Times New Roman" w:eastAsia="Times New Roman" w:hAnsi="Times New Roman" w:cs="Times New Roman"/>
          <w:i/>
          <w:iCs/>
          <w:color w:val="000000"/>
        </w:rPr>
        <w:t xml:space="preserve"> </w:t>
      </w:r>
      <w:r w:rsidRPr="00684F95">
        <w:rPr>
          <w:rFonts w:ascii="Times New Roman" w:eastAsia="Times New Roman" w:hAnsi="Times New Roman" w:cs="Times New Roman"/>
          <w:color w:val="000000"/>
          <w:shd w:val="clear" w:color="auto" w:fill="FFFFFF"/>
        </w:rPr>
        <w:t>(</w:t>
      </w:r>
      <w:r w:rsidR="009C1046">
        <w:rPr>
          <w:rFonts w:ascii="Times New Roman" w:eastAsia="Times New Roman" w:hAnsi="Times New Roman" w:cs="Times New Roman"/>
          <w:color w:val="000000"/>
          <w:shd w:val="clear" w:color="auto" w:fill="FFFFFF"/>
        </w:rPr>
        <w:t>England</w:t>
      </w:r>
      <w:r w:rsidRPr="00684F95">
        <w:rPr>
          <w:rFonts w:ascii="Times New Roman" w:eastAsia="Times New Roman" w:hAnsi="Times New Roman" w:cs="Times New Roman"/>
          <w:color w:val="000000"/>
          <w:shd w:val="clear" w:color="auto" w:fill="FFFFFF"/>
        </w:rPr>
        <w:t>: Cambridge University Press, 1994).</w:t>
      </w:r>
    </w:p>
    <w:p w14:paraId="1B64CFE5" w14:textId="77777777" w:rsidR="00684F95" w:rsidRPr="00684F95" w:rsidRDefault="00684F95" w:rsidP="00684F95">
      <w:pPr>
        <w:spacing w:line="360" w:lineRule="auto"/>
        <w:rPr>
          <w:rFonts w:ascii="Times New Roman" w:hAnsi="Times New Roman" w:cs="Times New Roman"/>
          <w:b/>
          <w:sz w:val="28"/>
          <w:szCs w:val="28"/>
          <w:u w:val="single"/>
        </w:rPr>
      </w:pPr>
    </w:p>
    <w:sectPr w:rsidR="00684F95" w:rsidRPr="00684F95" w:rsidSect="00684F9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AEDC44" w14:textId="77777777" w:rsidR="00451E88" w:rsidRDefault="00451E88" w:rsidP="00E15BEE">
      <w:r>
        <w:separator/>
      </w:r>
    </w:p>
  </w:endnote>
  <w:endnote w:type="continuationSeparator" w:id="0">
    <w:p w14:paraId="4FFE9A5B" w14:textId="77777777" w:rsidR="00451E88" w:rsidRDefault="00451E88" w:rsidP="00E15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C75A5" w14:textId="77777777" w:rsidR="00451E88" w:rsidRDefault="00451E88" w:rsidP="00E15BEE">
      <w:r>
        <w:separator/>
      </w:r>
    </w:p>
  </w:footnote>
  <w:footnote w:type="continuationSeparator" w:id="0">
    <w:p w14:paraId="08DDD456" w14:textId="77777777" w:rsidR="00451E88" w:rsidRDefault="00451E88" w:rsidP="00E15BEE">
      <w:r>
        <w:continuationSeparator/>
      </w:r>
    </w:p>
  </w:footnote>
  <w:footnote w:id="1">
    <w:p w14:paraId="366EB524" w14:textId="15138354" w:rsidR="00B60EC0" w:rsidRDefault="00B60EC0">
      <w:pPr>
        <w:pStyle w:val="FootnoteText"/>
      </w:pPr>
      <w:r>
        <w:rPr>
          <w:rStyle w:val="FootnoteReference"/>
        </w:rPr>
        <w:footnoteRef/>
      </w:r>
      <w:r>
        <w:t xml:space="preserve"> </w:t>
      </w:r>
      <w:r w:rsidR="009C1046" w:rsidRPr="00684F95">
        <w:t>David Hume, </w:t>
      </w:r>
      <w:r w:rsidR="009C1046" w:rsidRPr="00684F95">
        <w:rPr>
          <w:i/>
          <w:iCs/>
        </w:rPr>
        <w:t>An Enquiry Concerning Human Understanding </w:t>
      </w:r>
      <w:r w:rsidR="009C1046" w:rsidRPr="00684F95">
        <w:t>(New York: Oxford University Press, 2007)</w:t>
      </w:r>
      <w:r>
        <w:t>, p.45</w:t>
      </w:r>
    </w:p>
  </w:footnote>
  <w:footnote w:id="2">
    <w:p w14:paraId="5D2CDCC3" w14:textId="76F0F5F4" w:rsidR="00EF1C43" w:rsidRDefault="00EF1C43" w:rsidP="00EF1C43">
      <w:pPr>
        <w:pStyle w:val="FootnoteText"/>
      </w:pPr>
      <w:r>
        <w:rPr>
          <w:rStyle w:val="FootnoteReference"/>
        </w:rPr>
        <w:footnoteRef/>
      </w:r>
      <w:r>
        <w:t xml:space="preserve"> </w:t>
      </w:r>
      <w:r w:rsidR="009C1046">
        <w:t>Ibid.</w:t>
      </w:r>
      <w:r>
        <w:t>, pp.12-15</w:t>
      </w:r>
    </w:p>
  </w:footnote>
  <w:footnote w:id="3">
    <w:p w14:paraId="567866F8" w14:textId="0E440E23" w:rsidR="00B60EC0" w:rsidRDefault="00B60EC0">
      <w:pPr>
        <w:pStyle w:val="FootnoteText"/>
      </w:pPr>
      <w:r>
        <w:rPr>
          <w:rStyle w:val="FootnoteReference"/>
        </w:rPr>
        <w:footnoteRef/>
      </w:r>
      <w:r>
        <w:t xml:space="preserve"> </w:t>
      </w:r>
      <w:r w:rsidR="009C1046" w:rsidRPr="00684F95">
        <w:t>David Hume, </w:t>
      </w:r>
      <w:r w:rsidR="009C1046" w:rsidRPr="00684F95">
        <w:rPr>
          <w:i/>
          <w:iCs/>
        </w:rPr>
        <w:t>An Enquiry Concerning Human Understanding </w:t>
      </w:r>
      <w:r w:rsidR="009C1046" w:rsidRPr="00684F95">
        <w:t>(New York: Oxford University Press, 2007).</w:t>
      </w:r>
      <w:r>
        <w:t>, pp.45-58</w:t>
      </w:r>
    </w:p>
  </w:footnote>
  <w:footnote w:id="4">
    <w:p w14:paraId="2481CA76" w14:textId="1AA46AC4" w:rsidR="00DB3530" w:rsidRDefault="00DB3530">
      <w:pPr>
        <w:pStyle w:val="FootnoteText"/>
      </w:pPr>
      <w:r>
        <w:rPr>
          <w:rStyle w:val="FootnoteReference"/>
        </w:rPr>
        <w:footnoteRef/>
      </w:r>
      <w:r>
        <w:t xml:space="preserve"> </w:t>
      </w:r>
      <w:r w:rsidR="009C1046">
        <w:t>Ibid.</w:t>
      </w:r>
      <w:r>
        <w:t>, p.51</w:t>
      </w:r>
    </w:p>
  </w:footnote>
  <w:footnote w:id="5">
    <w:p w14:paraId="571AA73A" w14:textId="30A0A34B" w:rsidR="00291D0B" w:rsidRDefault="00291D0B">
      <w:pPr>
        <w:pStyle w:val="FootnoteText"/>
      </w:pPr>
      <w:r>
        <w:rPr>
          <w:rStyle w:val="FootnoteReference"/>
        </w:rPr>
        <w:footnoteRef/>
      </w:r>
      <w:r>
        <w:t xml:space="preserve"> </w:t>
      </w:r>
      <w:r w:rsidR="009C1046">
        <w:t>Ibid.</w:t>
      </w:r>
      <w:r>
        <w:t>, pp.18-23</w:t>
      </w:r>
    </w:p>
  </w:footnote>
  <w:footnote w:id="6">
    <w:p w14:paraId="78B79C73" w14:textId="51DAC237" w:rsidR="00117783" w:rsidRDefault="00117783">
      <w:pPr>
        <w:pStyle w:val="FootnoteText"/>
      </w:pPr>
      <w:r>
        <w:rPr>
          <w:rStyle w:val="FootnoteReference"/>
        </w:rPr>
        <w:footnoteRef/>
      </w:r>
      <w:r>
        <w:t xml:space="preserve"> </w:t>
      </w:r>
      <w:r w:rsidR="009C1046" w:rsidRPr="00684F95">
        <w:t>David Hume, </w:t>
      </w:r>
      <w:r w:rsidR="009C1046" w:rsidRPr="00684F95">
        <w:rPr>
          <w:i/>
          <w:iCs/>
        </w:rPr>
        <w:t>An Enquiry Concerning Human Understanding </w:t>
      </w:r>
      <w:r w:rsidR="009C1046" w:rsidRPr="00684F95">
        <w:t>(New York: Oxford University Press, 2007).</w:t>
      </w:r>
      <w:r>
        <w:t>, p.83</w:t>
      </w:r>
    </w:p>
  </w:footnote>
  <w:footnote w:id="7">
    <w:p w14:paraId="15D2B856" w14:textId="78815916" w:rsidR="00117783" w:rsidRDefault="00117783">
      <w:pPr>
        <w:pStyle w:val="FootnoteText"/>
      </w:pPr>
      <w:r>
        <w:rPr>
          <w:rStyle w:val="FootnoteReference"/>
        </w:rPr>
        <w:footnoteRef/>
      </w:r>
      <w:r>
        <w:t xml:space="preserve"> </w:t>
      </w:r>
      <w:r w:rsidR="009C1046">
        <w:t>Ibid.</w:t>
      </w:r>
      <w:r>
        <w:t>, p.87-88</w:t>
      </w:r>
    </w:p>
  </w:footnote>
  <w:footnote w:id="8">
    <w:p w14:paraId="6CEC3D0A" w14:textId="57F04BF2" w:rsidR="00117783" w:rsidRDefault="00117783">
      <w:pPr>
        <w:pStyle w:val="FootnoteText"/>
      </w:pPr>
      <w:r>
        <w:rPr>
          <w:rStyle w:val="FootnoteReference"/>
        </w:rPr>
        <w:footnoteRef/>
      </w:r>
      <w:r>
        <w:t xml:space="preserve"> </w:t>
      </w:r>
      <w:r w:rsidR="009C1046">
        <w:t>Ibid.</w:t>
      </w:r>
      <w:r>
        <w:t>, p.88</w:t>
      </w:r>
    </w:p>
  </w:footnote>
  <w:footnote w:id="9">
    <w:p w14:paraId="5D91FBBD" w14:textId="6F45DC46" w:rsidR="00CF4390" w:rsidRDefault="00CF4390">
      <w:pPr>
        <w:pStyle w:val="FootnoteText"/>
      </w:pPr>
      <w:r>
        <w:rPr>
          <w:rStyle w:val="FootnoteReference"/>
        </w:rPr>
        <w:footnoteRef/>
      </w:r>
      <w:r>
        <w:t xml:space="preserve"> </w:t>
      </w:r>
      <w:r w:rsidR="009C1046" w:rsidRPr="00684F95">
        <w:t>David Hume, </w:t>
      </w:r>
      <w:r w:rsidR="009C1046" w:rsidRPr="00684F95">
        <w:rPr>
          <w:i/>
          <w:iCs/>
        </w:rPr>
        <w:t>An Enquiry Concerning Human Understanding </w:t>
      </w:r>
      <w:r w:rsidR="009C1046" w:rsidRPr="00684F95">
        <w:t>(New York: Oxford University Press, 2007).</w:t>
      </w:r>
      <w:r>
        <w:t>, p.86</w:t>
      </w:r>
    </w:p>
  </w:footnote>
  <w:footnote w:id="10">
    <w:p w14:paraId="340CAACA" w14:textId="2581E23E" w:rsidR="00853BD9" w:rsidRDefault="00853BD9">
      <w:pPr>
        <w:pStyle w:val="FootnoteText"/>
      </w:pPr>
      <w:r>
        <w:rPr>
          <w:rStyle w:val="FootnoteReference"/>
        </w:rPr>
        <w:footnoteRef/>
      </w:r>
      <w:r>
        <w:t xml:space="preserve"> </w:t>
      </w:r>
      <w:r w:rsidR="009C1046" w:rsidRPr="00684F95">
        <w:t>Keith E. Yandell, </w:t>
      </w:r>
      <w:r w:rsidR="009C1046" w:rsidRPr="00684F95">
        <w:rPr>
          <w:i/>
          <w:iCs/>
        </w:rPr>
        <w:t>The Epistemology of Religious Experience</w:t>
      </w:r>
      <w:r w:rsidR="009C1046" w:rsidRPr="009C1046">
        <w:rPr>
          <w:i/>
          <w:iCs/>
        </w:rPr>
        <w:t xml:space="preserve"> </w:t>
      </w:r>
      <w:r w:rsidR="009C1046" w:rsidRPr="00684F95">
        <w:t>(</w:t>
      </w:r>
      <w:r w:rsidR="009C1046" w:rsidRPr="009C1046">
        <w:t>England</w:t>
      </w:r>
      <w:r w:rsidR="009C1046" w:rsidRPr="00684F95">
        <w:t>: Cambridge University Press, 1994).</w:t>
      </w:r>
      <w:r>
        <w:t>, p.234</w:t>
      </w:r>
    </w:p>
  </w:footnote>
  <w:footnote w:id="11">
    <w:p w14:paraId="764DF204" w14:textId="46609227" w:rsidR="00D8475A" w:rsidRDefault="00D8475A">
      <w:pPr>
        <w:pStyle w:val="FootnoteText"/>
      </w:pPr>
      <w:r>
        <w:rPr>
          <w:rStyle w:val="FootnoteReference"/>
        </w:rPr>
        <w:footnoteRef/>
      </w:r>
      <w:r>
        <w:t xml:space="preserve"> </w:t>
      </w:r>
      <w:r w:rsidR="009C1046" w:rsidRPr="00684F95">
        <w:t>Keith E. Yandell, </w:t>
      </w:r>
      <w:r w:rsidR="009C1046" w:rsidRPr="00684F95">
        <w:rPr>
          <w:i/>
          <w:iCs/>
        </w:rPr>
        <w:t>The Epistemology of Religious Experience</w:t>
      </w:r>
      <w:r w:rsidR="009C1046" w:rsidRPr="009C1046">
        <w:rPr>
          <w:i/>
          <w:iCs/>
        </w:rPr>
        <w:t xml:space="preserve"> </w:t>
      </w:r>
      <w:r w:rsidR="009C1046" w:rsidRPr="00684F95">
        <w:t>(</w:t>
      </w:r>
      <w:r w:rsidR="009C1046" w:rsidRPr="009C1046">
        <w:t>England</w:t>
      </w:r>
      <w:r w:rsidR="009C1046" w:rsidRPr="00684F95">
        <w:t>: Cambridge University Press, 1994).</w:t>
      </w:r>
      <w:r>
        <w:t>, p.235</w:t>
      </w:r>
    </w:p>
  </w:footnote>
  <w:footnote w:id="12">
    <w:p w14:paraId="1CF83823" w14:textId="4692905F" w:rsidR="00082B52" w:rsidRDefault="00082B52">
      <w:pPr>
        <w:pStyle w:val="FootnoteText"/>
      </w:pPr>
      <w:r>
        <w:rPr>
          <w:rStyle w:val="FootnoteReference"/>
        </w:rPr>
        <w:footnoteRef/>
      </w:r>
      <w:r>
        <w:t xml:space="preserve"> </w:t>
      </w:r>
      <w:r w:rsidR="009C1046" w:rsidRPr="00684F95">
        <w:t xml:space="preserve">Chad </w:t>
      </w:r>
      <w:proofErr w:type="spellStart"/>
      <w:r w:rsidR="009C1046" w:rsidRPr="00684F95">
        <w:t>Orzel</w:t>
      </w:r>
      <w:proofErr w:type="spellEnd"/>
      <w:r w:rsidR="009C1046" w:rsidRPr="00684F95">
        <w:t>, </w:t>
      </w:r>
      <w:r w:rsidR="009C1046" w:rsidRPr="00684F95">
        <w:rPr>
          <w:i/>
          <w:iCs/>
        </w:rPr>
        <w:t>How to Teach Quantum Physics to Your Dog</w:t>
      </w:r>
      <w:r w:rsidR="009C1046" w:rsidRPr="00684F95">
        <w:t xml:space="preserve"> (England: </w:t>
      </w:r>
      <w:proofErr w:type="spellStart"/>
      <w:r w:rsidR="009C1046" w:rsidRPr="00684F95">
        <w:t>Oneworld</w:t>
      </w:r>
      <w:proofErr w:type="spellEnd"/>
      <w:r w:rsidR="009C1046" w:rsidRPr="00684F95">
        <w:t xml:space="preserve"> Publications, 2010).</w:t>
      </w:r>
      <w:r>
        <w:t>, pp.221-243</w:t>
      </w:r>
    </w:p>
  </w:footnote>
  <w:footnote w:id="13">
    <w:p w14:paraId="5CCC78EC" w14:textId="709F9C54" w:rsidR="00F34C7C" w:rsidRDefault="00F34C7C">
      <w:pPr>
        <w:pStyle w:val="FootnoteText"/>
      </w:pPr>
      <w:r>
        <w:rPr>
          <w:rStyle w:val="FootnoteReference"/>
        </w:rPr>
        <w:footnoteRef/>
      </w:r>
      <w:r>
        <w:t xml:space="preserve"> </w:t>
      </w:r>
      <w:r w:rsidR="009C1046" w:rsidRPr="00684F95">
        <w:t>Gordon Kane, </w:t>
      </w:r>
      <w:proofErr w:type="gramStart"/>
      <w:r w:rsidR="009C1046" w:rsidRPr="00684F95">
        <w:rPr>
          <w:i/>
          <w:iCs/>
        </w:rPr>
        <w:t>Are</w:t>
      </w:r>
      <w:proofErr w:type="gramEnd"/>
      <w:r w:rsidR="009C1046" w:rsidRPr="00684F95">
        <w:rPr>
          <w:i/>
          <w:iCs/>
        </w:rPr>
        <w:t xml:space="preserve"> virtual particles really constantly popping in and out of existence? Or are they merely a mathematical bookkeeping device for quantum mechanics?</w:t>
      </w:r>
      <w:r w:rsidR="009C1046" w:rsidRPr="00684F95">
        <w:t> (2019)</w:t>
      </w:r>
      <w:r w:rsidR="009C1046" w:rsidRPr="009C1046">
        <w:t xml:space="preserve"> </w:t>
      </w:r>
      <w:r w:rsidR="009C1046" w:rsidRPr="00684F95">
        <w:t>&lt;https://www.scientificamerican.com/article/are-virtual-particles-rea/&gt; [accessed 1 March 2019].</w:t>
      </w:r>
    </w:p>
  </w:footnote>
  <w:footnote w:id="14">
    <w:p w14:paraId="20BD2ACB" w14:textId="4B1D5B66" w:rsidR="00BA3A1C" w:rsidRDefault="00BA3A1C">
      <w:pPr>
        <w:pStyle w:val="FootnoteText"/>
      </w:pPr>
      <w:r>
        <w:rPr>
          <w:rStyle w:val="FootnoteReference"/>
        </w:rPr>
        <w:footnoteRef/>
      </w:r>
      <w:r>
        <w:t xml:space="preserve"> </w:t>
      </w:r>
      <w:r w:rsidR="009C1046" w:rsidRPr="00684F95">
        <w:t>David Hume, </w:t>
      </w:r>
      <w:r w:rsidR="009C1046" w:rsidRPr="00684F95">
        <w:rPr>
          <w:i/>
          <w:iCs/>
        </w:rPr>
        <w:t>An Enquiry Concerning Human Understanding </w:t>
      </w:r>
      <w:r w:rsidR="009C1046" w:rsidRPr="00684F95">
        <w:t>(New York: Oxford University Press, 2007).</w:t>
      </w:r>
      <w:r>
        <w:t>, p.80</w:t>
      </w:r>
    </w:p>
  </w:footnote>
  <w:footnote w:id="15">
    <w:p w14:paraId="5ECCCBD5" w14:textId="26244294" w:rsidR="00BA3A1C" w:rsidRDefault="00BA3A1C">
      <w:pPr>
        <w:pStyle w:val="FootnoteText"/>
      </w:pPr>
      <w:r>
        <w:rPr>
          <w:rStyle w:val="FootnoteReference"/>
        </w:rPr>
        <w:footnoteRef/>
      </w:r>
      <w:r>
        <w:t xml:space="preserve"> </w:t>
      </w:r>
      <w:r w:rsidR="009C1046">
        <w:t>Ibid.</w:t>
      </w:r>
      <w:r>
        <w:t>, p.79</w:t>
      </w:r>
    </w:p>
  </w:footnote>
  <w:footnote w:id="16">
    <w:p w14:paraId="6BC82EFE" w14:textId="014B0C62" w:rsidR="00BA3A1C" w:rsidRDefault="00BA3A1C">
      <w:pPr>
        <w:pStyle w:val="FootnoteText"/>
      </w:pPr>
      <w:r>
        <w:rPr>
          <w:rStyle w:val="FootnoteReference"/>
        </w:rPr>
        <w:footnoteRef/>
      </w:r>
      <w:r>
        <w:t xml:space="preserve"> </w:t>
      </w:r>
      <w:r w:rsidR="009C1046">
        <w:t>Ibid.</w:t>
      </w:r>
      <w:r>
        <w:t>, p.79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D830BD"/>
    <w:multiLevelType w:val="hybridMultilevel"/>
    <w:tmpl w:val="23FE156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F96"/>
    <w:rsid w:val="00010D9B"/>
    <w:rsid w:val="00031A32"/>
    <w:rsid w:val="000475D6"/>
    <w:rsid w:val="000533CF"/>
    <w:rsid w:val="0006212F"/>
    <w:rsid w:val="00082B52"/>
    <w:rsid w:val="00097F49"/>
    <w:rsid w:val="000A6F96"/>
    <w:rsid w:val="000F35C6"/>
    <w:rsid w:val="00112A6E"/>
    <w:rsid w:val="00117783"/>
    <w:rsid w:val="00176895"/>
    <w:rsid w:val="00195839"/>
    <w:rsid w:val="001A17FB"/>
    <w:rsid w:val="001E0863"/>
    <w:rsid w:val="00205460"/>
    <w:rsid w:val="0022705C"/>
    <w:rsid w:val="002578E7"/>
    <w:rsid w:val="002676ED"/>
    <w:rsid w:val="00267775"/>
    <w:rsid w:val="00291D0B"/>
    <w:rsid w:val="002A7C6B"/>
    <w:rsid w:val="002B6343"/>
    <w:rsid w:val="002E021A"/>
    <w:rsid w:val="002E7DCC"/>
    <w:rsid w:val="002F41BE"/>
    <w:rsid w:val="003219AA"/>
    <w:rsid w:val="00322F12"/>
    <w:rsid w:val="0032789D"/>
    <w:rsid w:val="00335124"/>
    <w:rsid w:val="00350FC3"/>
    <w:rsid w:val="0038516D"/>
    <w:rsid w:val="003A5F96"/>
    <w:rsid w:val="003B404D"/>
    <w:rsid w:val="003B52A6"/>
    <w:rsid w:val="0040610D"/>
    <w:rsid w:val="00415EA9"/>
    <w:rsid w:val="00436C59"/>
    <w:rsid w:val="00436F26"/>
    <w:rsid w:val="004441DA"/>
    <w:rsid w:val="00451E88"/>
    <w:rsid w:val="004B0800"/>
    <w:rsid w:val="004E5C58"/>
    <w:rsid w:val="00530342"/>
    <w:rsid w:val="00532072"/>
    <w:rsid w:val="00582DC7"/>
    <w:rsid w:val="005D6C92"/>
    <w:rsid w:val="00684F95"/>
    <w:rsid w:val="006B2FA0"/>
    <w:rsid w:val="006D0B98"/>
    <w:rsid w:val="0070328C"/>
    <w:rsid w:val="00743A71"/>
    <w:rsid w:val="007672EF"/>
    <w:rsid w:val="00775117"/>
    <w:rsid w:val="00793770"/>
    <w:rsid w:val="007A3017"/>
    <w:rsid w:val="007A4C52"/>
    <w:rsid w:val="007C3AB0"/>
    <w:rsid w:val="007C4C2D"/>
    <w:rsid w:val="00833ED7"/>
    <w:rsid w:val="00853BD9"/>
    <w:rsid w:val="00873EEF"/>
    <w:rsid w:val="00895AE9"/>
    <w:rsid w:val="00907A9B"/>
    <w:rsid w:val="0095543C"/>
    <w:rsid w:val="00982B01"/>
    <w:rsid w:val="00994672"/>
    <w:rsid w:val="00996B5B"/>
    <w:rsid w:val="009A2548"/>
    <w:rsid w:val="009C1046"/>
    <w:rsid w:val="009F242E"/>
    <w:rsid w:val="00A15BE0"/>
    <w:rsid w:val="00A21BC8"/>
    <w:rsid w:val="00AA042D"/>
    <w:rsid w:val="00AC7C42"/>
    <w:rsid w:val="00AF7A9C"/>
    <w:rsid w:val="00B03AFF"/>
    <w:rsid w:val="00B2695E"/>
    <w:rsid w:val="00B60EC0"/>
    <w:rsid w:val="00B73638"/>
    <w:rsid w:val="00B83961"/>
    <w:rsid w:val="00BA3A1C"/>
    <w:rsid w:val="00C31A0C"/>
    <w:rsid w:val="00C414DE"/>
    <w:rsid w:val="00CF1757"/>
    <w:rsid w:val="00CF4390"/>
    <w:rsid w:val="00D4212F"/>
    <w:rsid w:val="00D50168"/>
    <w:rsid w:val="00D5030C"/>
    <w:rsid w:val="00D6190A"/>
    <w:rsid w:val="00D8475A"/>
    <w:rsid w:val="00DB3530"/>
    <w:rsid w:val="00DC289D"/>
    <w:rsid w:val="00E15BEE"/>
    <w:rsid w:val="00E300D9"/>
    <w:rsid w:val="00E3645A"/>
    <w:rsid w:val="00E4549E"/>
    <w:rsid w:val="00E91BF7"/>
    <w:rsid w:val="00E9348D"/>
    <w:rsid w:val="00EF1C43"/>
    <w:rsid w:val="00F00D77"/>
    <w:rsid w:val="00F10C86"/>
    <w:rsid w:val="00F1582A"/>
    <w:rsid w:val="00F15BF5"/>
    <w:rsid w:val="00F22962"/>
    <w:rsid w:val="00F310E4"/>
    <w:rsid w:val="00F34C7C"/>
    <w:rsid w:val="00FB6B3A"/>
    <w:rsid w:val="00FD2770"/>
    <w:rsid w:val="00FF6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B72832"/>
  <w14:defaultImageDpi w14:val="32767"/>
  <w15:chartTrackingRefBased/>
  <w15:docId w15:val="{E1751B19-2E78-C14B-8085-83F0CAA29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5BEE"/>
    <w:rPr>
      <w:sz w:val="20"/>
      <w:szCs w:val="20"/>
    </w:rPr>
  </w:style>
  <w:style w:type="character" w:customStyle="1" w:styleId="FootnoteTextChar">
    <w:name w:val="Footnote Text Char"/>
    <w:basedOn w:val="DefaultParagraphFont"/>
    <w:link w:val="FootnoteText"/>
    <w:uiPriority w:val="99"/>
    <w:semiHidden/>
    <w:rsid w:val="00E15BEE"/>
    <w:rPr>
      <w:sz w:val="20"/>
      <w:szCs w:val="20"/>
    </w:rPr>
  </w:style>
  <w:style w:type="character" w:styleId="FootnoteReference">
    <w:name w:val="footnote reference"/>
    <w:basedOn w:val="DefaultParagraphFont"/>
    <w:uiPriority w:val="99"/>
    <w:semiHidden/>
    <w:unhideWhenUsed/>
    <w:rsid w:val="00E15BEE"/>
    <w:rPr>
      <w:vertAlign w:val="superscript"/>
    </w:rPr>
  </w:style>
  <w:style w:type="paragraph" w:styleId="ListParagraph">
    <w:name w:val="List Paragraph"/>
    <w:basedOn w:val="Normal"/>
    <w:uiPriority w:val="34"/>
    <w:qFormat/>
    <w:rsid w:val="007A4C52"/>
    <w:pPr>
      <w:ind w:left="720"/>
      <w:contextualSpacing/>
    </w:pPr>
  </w:style>
  <w:style w:type="character" w:customStyle="1" w:styleId="apple-converted-space">
    <w:name w:val="apple-converted-space"/>
    <w:basedOn w:val="DefaultParagraphFont"/>
    <w:rsid w:val="00684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729099">
      <w:bodyDiv w:val="1"/>
      <w:marLeft w:val="0"/>
      <w:marRight w:val="0"/>
      <w:marTop w:val="0"/>
      <w:marBottom w:val="0"/>
      <w:divBdr>
        <w:top w:val="none" w:sz="0" w:space="0" w:color="auto"/>
        <w:left w:val="none" w:sz="0" w:space="0" w:color="auto"/>
        <w:bottom w:val="none" w:sz="0" w:space="0" w:color="auto"/>
        <w:right w:val="none" w:sz="0" w:space="0" w:color="auto"/>
      </w:divBdr>
    </w:div>
    <w:div w:id="1171211923">
      <w:bodyDiv w:val="1"/>
      <w:marLeft w:val="0"/>
      <w:marRight w:val="0"/>
      <w:marTop w:val="0"/>
      <w:marBottom w:val="0"/>
      <w:divBdr>
        <w:top w:val="none" w:sz="0" w:space="0" w:color="auto"/>
        <w:left w:val="none" w:sz="0" w:space="0" w:color="auto"/>
        <w:bottom w:val="none" w:sz="0" w:space="0" w:color="auto"/>
        <w:right w:val="none" w:sz="0" w:space="0" w:color="auto"/>
      </w:divBdr>
    </w:div>
    <w:div w:id="1536769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EEEFE-5544-9440-B746-53FAA282F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851</TotalTime>
  <Pages>8</Pages>
  <Words>2621</Words>
  <Characters>14941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43</cp:revision>
  <dcterms:created xsi:type="dcterms:W3CDTF">2019-03-01T15:35:00Z</dcterms:created>
  <dcterms:modified xsi:type="dcterms:W3CDTF">2019-03-08T13:09:00Z</dcterms:modified>
</cp:coreProperties>
</file>