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8F2FE9" w:rsidP="021F216E" w:rsidRDefault="32ADAAF6" w14:paraId="2C078E63" w14:textId="47C1FB75">
      <w:pPr>
        <w:jc w:val="center"/>
        <w:rPr>
          <w:rFonts w:hint="eastAsia"/>
        </w:rP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rsidR="004E2C50" w:rsidP="256202AF" w:rsidRDefault="004E2C50" w14:paraId="23EE12ED" w14:textId="4A5C71BD">
      <w:pPr>
        <w:jc w:val="center"/>
        <w:rPr>
          <w:rFonts w:ascii="Arial Nova" w:hAnsi="Arial Nova" w:eastAsia="Arial Nova" w:cs="Arial Nova"/>
        </w:rPr>
      </w:pPr>
    </w:p>
    <w:p w:rsidRPr="00B91C52" w:rsidR="0015718B" w:rsidP="0015718B" w:rsidRDefault="0015718B" w14:paraId="389B07FE" w14:textId="77777777">
      <w:pPr>
        <w:jc w:val="center"/>
        <w:rPr>
          <w:rFonts w:ascii="Arial Nova" w:hAnsi="Arial Nova" w:eastAsia="Arial Nova" w:cs="Arial Nova"/>
          <w:sz w:val="40"/>
          <w:szCs w:val="40"/>
        </w:rPr>
      </w:pPr>
      <w:r w:rsidRPr="00B91C52">
        <w:rPr>
          <w:rFonts w:ascii="Arial Nova" w:hAnsi="Arial Nova" w:eastAsia="Arial Nova" w:cs="Arial Nova"/>
          <w:sz w:val="40"/>
          <w:szCs w:val="40"/>
        </w:rPr>
        <w:t>NAME: KADIJA ALI</w:t>
      </w:r>
    </w:p>
    <w:p w:rsidRPr="00B91C52" w:rsidR="0015718B" w:rsidP="0015718B" w:rsidRDefault="0015718B" w14:paraId="2E8E5AE4" w14:textId="77777777">
      <w:pPr>
        <w:jc w:val="center"/>
        <w:rPr>
          <w:rFonts w:ascii="Arial Nova" w:hAnsi="Arial Nova" w:eastAsia="Arial Nova" w:cs="Arial Nova"/>
          <w:sz w:val="40"/>
          <w:szCs w:val="40"/>
        </w:rPr>
      </w:pPr>
      <w:r w:rsidRPr="00B91C52">
        <w:rPr>
          <w:rFonts w:ascii="Arial Nova" w:hAnsi="Arial Nova" w:eastAsia="Arial Nova" w:cs="Arial Nova"/>
          <w:sz w:val="40"/>
          <w:szCs w:val="40"/>
        </w:rPr>
        <w:t>STUDENT NO: 2333121</w:t>
      </w:r>
    </w:p>
    <w:p w:rsidR="0015718B" w:rsidP="0015718B" w:rsidRDefault="0015718B" w14:paraId="26419879" w14:textId="77777777">
      <w:pPr>
        <w:jc w:val="center"/>
        <w:rPr>
          <w:rFonts w:ascii="Arial Nova" w:hAnsi="Arial Nova" w:eastAsia="Arial Nova" w:cs="Arial Nova"/>
          <w:sz w:val="40"/>
          <w:szCs w:val="40"/>
        </w:rPr>
      </w:pPr>
      <w:r w:rsidRPr="00B91C52">
        <w:rPr>
          <w:rFonts w:ascii="Arial Nova" w:hAnsi="Arial Nova" w:eastAsia="Arial Nova" w:cs="Arial Nova"/>
          <w:sz w:val="40"/>
          <w:szCs w:val="40"/>
        </w:rPr>
        <w:t>MODULE CODE: BMHP</w:t>
      </w:r>
      <w:r>
        <w:rPr>
          <w:rFonts w:ascii="Arial Nova" w:hAnsi="Arial Nova" w:eastAsia="Arial Nova" w:cs="Arial Nova"/>
          <w:sz w:val="40"/>
          <w:szCs w:val="40"/>
        </w:rPr>
        <w:t>5014_BIRM</w:t>
      </w:r>
    </w:p>
    <w:p w:rsidR="0015718B" w:rsidP="0015718B" w:rsidRDefault="0015718B" w14:paraId="3D8323E9" w14:textId="77777777">
      <w:pPr>
        <w:jc w:val="center"/>
        <w:rPr>
          <w:rFonts w:ascii="Arial Nova" w:hAnsi="Arial Nova" w:eastAsia="Arial Nova" w:cs="Arial Nova"/>
          <w:sz w:val="40"/>
          <w:szCs w:val="40"/>
        </w:rPr>
      </w:pPr>
      <w:r>
        <w:rPr>
          <w:rFonts w:ascii="Arial Nova" w:hAnsi="Arial Nova" w:eastAsia="Arial Nova" w:cs="Arial Nova"/>
          <w:sz w:val="40"/>
          <w:szCs w:val="40"/>
        </w:rPr>
        <w:t>LECTURER: PRECIOUS IGBIGINIE</w:t>
      </w:r>
    </w:p>
    <w:p w:rsidR="0015718B" w:rsidP="0015718B" w:rsidRDefault="0015718B" w14:paraId="6B058632" w14:textId="66931F4C">
      <w:pPr>
        <w:jc w:val="center"/>
        <w:rPr>
          <w:rFonts w:ascii="Arial Nova" w:hAnsi="Arial Nova" w:eastAsia="Arial Nova" w:cs="Arial Nova"/>
          <w:sz w:val="40"/>
          <w:szCs w:val="40"/>
        </w:rPr>
      </w:pPr>
      <w:r>
        <w:rPr>
          <w:rFonts w:ascii="Arial Nova" w:hAnsi="Arial Nova" w:eastAsia="Arial Nova" w:cs="Arial Nova"/>
          <w:sz w:val="40"/>
          <w:szCs w:val="40"/>
        </w:rPr>
        <w:t xml:space="preserve">DATE: </w:t>
      </w:r>
      <w:r w:rsidR="005438C4">
        <w:rPr>
          <w:rFonts w:ascii="Arial Nova" w:hAnsi="Arial Nova" w:eastAsia="Arial Nova" w:cs="Arial Nova"/>
          <w:sz w:val="40"/>
          <w:szCs w:val="40"/>
        </w:rPr>
        <w:t>20</w:t>
      </w:r>
      <w:r w:rsidRPr="005438C4" w:rsidR="005438C4">
        <w:rPr>
          <w:rFonts w:ascii="Arial Nova" w:hAnsi="Arial Nova" w:eastAsia="Arial Nova" w:cs="Arial Nova"/>
          <w:sz w:val="40"/>
          <w:szCs w:val="40"/>
          <w:vertAlign w:val="superscript"/>
        </w:rPr>
        <w:t>th</w:t>
      </w:r>
      <w:r w:rsidR="005438C4">
        <w:rPr>
          <w:rFonts w:ascii="Arial Nova" w:hAnsi="Arial Nova" w:eastAsia="Arial Nova" w:cs="Arial Nova"/>
          <w:sz w:val="40"/>
          <w:szCs w:val="40"/>
        </w:rPr>
        <w:t xml:space="preserve"> Oct 2025</w:t>
      </w:r>
    </w:p>
    <w:p w:rsidRPr="0015718B" w:rsidR="0015718B" w:rsidP="0015718B" w:rsidRDefault="0015718B" w14:paraId="7E8B1469" w14:textId="77777777">
      <w:pPr>
        <w:jc w:val="center"/>
        <w:rPr>
          <w:rFonts w:ascii="Arial Nova" w:hAnsi="Arial Nova" w:eastAsia="Arial Nova" w:cs="Arial Nova"/>
          <w:sz w:val="72"/>
          <w:szCs w:val="72"/>
        </w:rPr>
      </w:pPr>
    </w:p>
    <w:p w:rsidR="32ADAAF6" w:rsidP="6798BA1F" w:rsidRDefault="32ADAAF6" w14:paraId="7AF06050" w14:textId="7D787919">
      <w:pPr>
        <w:jc w:val="center"/>
        <w:rPr>
          <w:rFonts w:ascii="Arial Nova" w:hAnsi="Arial Nova" w:eastAsia="Arial Nova" w:cs="Arial Nova"/>
          <w:sz w:val="44"/>
          <w:szCs w:val="44"/>
        </w:rPr>
      </w:pPr>
    </w:p>
    <w:p w:rsidR="32ADAAF6" w:rsidP="6798BA1F" w:rsidRDefault="32ADAAF6" w14:paraId="28E31CF5" w14:textId="6B71937C">
      <w:pPr>
        <w:jc w:val="center"/>
        <w:rPr>
          <w:rFonts w:ascii="Arial Nova" w:hAnsi="Arial Nova" w:eastAsia="Arial Nova" w:cs="Arial Nova"/>
          <w:sz w:val="44"/>
          <w:szCs w:val="44"/>
        </w:rPr>
      </w:pPr>
    </w:p>
    <w:p w:rsidR="32ADAAF6" w:rsidP="6798BA1F" w:rsidRDefault="32ADAAF6" w14:paraId="5ED067C8" w14:textId="6938516E">
      <w:pPr>
        <w:jc w:val="center"/>
        <w:rPr>
          <w:rFonts w:ascii="Arial Nova" w:hAnsi="Arial Nova" w:eastAsia="Arial Nova" w:cs="Arial Nova"/>
          <w:sz w:val="72"/>
          <w:szCs w:val="72"/>
        </w:rPr>
      </w:pPr>
      <w:r w:rsidRPr="6798BA1F">
        <w:rPr>
          <w:rFonts w:ascii="Arial Nova" w:hAnsi="Arial Nova" w:eastAsia="Arial Nova" w:cs="Arial Nova"/>
          <w:sz w:val="44"/>
          <w:szCs w:val="44"/>
        </w:rPr>
        <w:lastRenderedPageBreak/>
        <w:t>Task 1 – Concept Map</w:t>
      </w:r>
    </w:p>
    <w:p w:rsidR="32ADAAF6" w:rsidP="021F216E" w:rsidRDefault="32ADAAF6" w14:paraId="27BB731D" w14:textId="168CA554">
      <w:pPr>
        <w:rPr>
          <w:rFonts w:ascii="Arial Nova" w:hAnsi="Arial Nova" w:eastAsia="Arial Nova" w:cs="Arial Nova"/>
          <w:i/>
          <w:iCs/>
          <w:color w:val="000000" w:themeColor="text1"/>
        </w:rPr>
      </w:pPr>
      <w:r w:rsidRPr="6798BA1F">
        <w:rPr>
          <w:rFonts w:ascii="Arial Nova" w:hAnsi="Arial Nova" w:eastAsia="Arial Nova" w:cs="Arial Nova"/>
          <w:i/>
          <w:iCs/>
          <w:color w:val="000000" w:themeColor="text1"/>
        </w:rPr>
        <w:t xml:space="preserve">Create a concept map that outlines the relationship between creativity, value creation, and health and social care improvement. </w:t>
      </w:r>
      <w:r w:rsidRPr="6798BA1F" w:rsidR="00255A0D">
        <w:rPr>
          <w:rFonts w:ascii="Arial Nova" w:hAnsi="Arial Nova" w:eastAsia="Arial Nova" w:cs="Arial Nova"/>
          <w:i/>
          <w:iCs/>
          <w:color w:val="000000" w:themeColor="text1"/>
        </w:rPr>
        <w:t>Within the concept map</w:t>
      </w:r>
      <w:r w:rsidRPr="6798BA1F">
        <w:rPr>
          <w:rFonts w:ascii="Arial Nova" w:hAnsi="Arial Nova" w:eastAsia="Arial Nova" w:cs="Arial Nova"/>
          <w:i/>
          <w:iCs/>
          <w:color w:val="000000" w:themeColor="text1"/>
        </w:rPr>
        <w:t xml:space="preserve"> explain how these concepts interact in a health and social care context (250 words).</w:t>
      </w:r>
    </w:p>
    <w:p w:rsidR="1AEA2BF4" w:rsidP="6798BA1F" w:rsidRDefault="1C44E3BD" w14:paraId="58FB7A83" w14:textId="2DF45003">
      <w:pPr>
        <w:rPr>
          <w:rFonts w:hint="eastAsia"/>
        </w:rPr>
      </w:pPr>
      <w:r>
        <w:rPr>
          <w:noProof/>
        </w:rPr>
        <w:drawing>
          <wp:inline distT="0" distB="0" distL="0" distR="0" wp14:anchorId="2AA4850B" wp14:editId="24E6E3A5">
            <wp:extent cx="5067300" cy="2952750"/>
            <wp:effectExtent l="0" t="0" r="0" b="0"/>
            <wp:docPr id="75377898" name="drawing" title="Group 1, Grouped ob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77898" name="Picture 75377898"/>
                    <pic:cNvPicPr/>
                  </pic:nvPicPr>
                  <pic:blipFill>
                    <a:blip r:embed="rId11">
                      <a:extLst>
                        <a:ext uri="{28A0092B-C50C-407E-A947-70E740481C1C}">
                          <a14:useLocalDpi xmlns:a14="http://schemas.microsoft.com/office/drawing/2010/main"/>
                        </a:ext>
                      </a:extLst>
                    </a:blip>
                    <a:stretch>
                      <a:fillRect/>
                    </a:stretch>
                  </pic:blipFill>
                  <pic:spPr>
                    <a:xfrm>
                      <a:off x="0" y="0"/>
                      <a:ext cx="5067300" cy="2952750"/>
                    </a:xfrm>
                    <a:prstGeom prst="rect">
                      <a:avLst/>
                    </a:prstGeom>
                  </pic:spPr>
                </pic:pic>
              </a:graphicData>
            </a:graphic>
          </wp:inline>
        </w:drawing>
      </w:r>
    </w:p>
    <w:p w:rsidR="0015718B" w:rsidP="04B8CEB8" w:rsidRDefault="0015718B" w14:paraId="3843564A" w14:textId="1765208B">
      <w:pPr>
        <w:rPr>
          <w:rFonts w:hint="eastAsia"/>
        </w:rPr>
      </w:pPr>
    </w:p>
    <w:p w:rsidR="0015718B" w:rsidP="47853A3C" w:rsidRDefault="0015718B" w14:paraId="0D10E9CE" w14:textId="698C1580">
      <w:pPr>
        <w:rPr>
          <w:rFonts w:hint="eastAsia"/>
        </w:rPr>
      </w:pPr>
    </w:p>
    <w:p w:rsidR="0015718B" w:rsidP="6DFD220C" w:rsidRDefault="0015718B" w14:paraId="441B7D6D" w14:textId="50F4752F">
      <w:pPr>
        <w:spacing w:line="278" w:lineRule="auto"/>
        <w:rPr>
          <w:rFonts w:ascii="Arial" w:hAnsi="Arial" w:eastAsia="Arial" w:cs="Arial"/>
          <w:color w:val="000000" w:themeColor="text1" w:themeTint="FF" w:themeShade="FF"/>
          <w:sz w:val="22"/>
          <w:szCs w:val="22"/>
        </w:rPr>
      </w:pPr>
    </w:p>
    <w:p w:rsidR="0015718B" w:rsidP="6DFD220C" w:rsidRDefault="0015718B" w14:paraId="05FAB053" w14:textId="330F7B6B">
      <w:pPr>
        <w:spacing w:line="278" w:lineRule="auto"/>
        <w:rPr>
          <w:rFonts w:ascii="Arial" w:hAnsi="Arial" w:eastAsia="Arial" w:cs="Arial"/>
          <w:color w:val="000000" w:themeColor="text1" w:themeTint="FF" w:themeShade="FF"/>
          <w:sz w:val="22"/>
          <w:szCs w:val="22"/>
        </w:rPr>
      </w:pPr>
    </w:p>
    <w:p w:rsidR="0015718B" w:rsidP="6DFD220C" w:rsidRDefault="0015718B" w14:paraId="2F3A3CA6" w14:textId="46B63041">
      <w:pPr>
        <w:pStyle w:val="Normal"/>
        <w:spacing w:line="278" w:lineRule="auto"/>
        <w:rPr>
          <w:rFonts w:ascii="Arial" w:hAnsi="Arial" w:eastAsia="Arial" w:cs="Arial"/>
          <w:color w:val="000000" w:themeColor="text1" w:themeTint="FF" w:themeShade="FF"/>
          <w:sz w:val="22"/>
          <w:szCs w:val="22"/>
        </w:rPr>
      </w:pPr>
    </w:p>
    <w:p w:rsidR="0015718B" w:rsidP="6DFD220C" w:rsidRDefault="0015718B" w14:paraId="23CE3212" w14:textId="589E62F7">
      <w:pPr>
        <w:pStyle w:val="Normal"/>
        <w:spacing w:line="278" w:lineRule="auto"/>
        <w:rPr>
          <w:rFonts w:ascii="Arial" w:hAnsi="Arial" w:eastAsia="Arial" w:cs="Arial"/>
          <w:color w:val="000000" w:themeColor="text1" w:themeTint="FF" w:themeShade="FF"/>
          <w:sz w:val="22"/>
          <w:szCs w:val="22"/>
        </w:rPr>
      </w:pPr>
      <w:r w:rsidRPr="6DFD220C" w:rsidR="0015718B">
        <w:rPr>
          <w:rFonts w:ascii="Arial" w:hAnsi="Arial" w:eastAsia="Arial" w:cs="Arial"/>
          <w:color w:val="000000" w:themeColor="text1" w:themeTint="FF" w:themeShade="FF"/>
          <w:sz w:val="22"/>
          <w:szCs w:val="22"/>
        </w:rPr>
        <w:t xml:space="preserve">Health and social care context, creativity, value creation, and service improvement are deeply interconnected. Creativity drives innovation by enabling professionals to </w:t>
      </w:r>
      <w:r w:rsidRPr="6DFD220C" w:rsidR="0015718B">
        <w:rPr>
          <w:rFonts w:ascii="Arial" w:hAnsi="Arial" w:eastAsia="Arial" w:cs="Arial"/>
          <w:color w:val="000000" w:themeColor="text1" w:themeTint="FF" w:themeShade="FF"/>
          <w:sz w:val="22"/>
          <w:szCs w:val="22"/>
        </w:rPr>
        <w:t>reimagine</w:t>
      </w:r>
      <w:r w:rsidRPr="6DFD220C" w:rsidR="0015718B">
        <w:rPr>
          <w:rFonts w:ascii="Arial" w:hAnsi="Arial" w:eastAsia="Arial" w:cs="Arial"/>
          <w:color w:val="000000" w:themeColor="text1" w:themeTint="FF" w:themeShade="FF"/>
          <w:sz w:val="22"/>
          <w:szCs w:val="22"/>
        </w:rPr>
        <w:t xml:space="preserve"> care delivery, design inclusive campaigns and integrate arts-based approaches that enhance wellbeing. The National Centre for Creative Health (NCCH) defines creative health as “creative approaches and activities which have benefits for our health and wellbeing,” including arts, nature-based </w:t>
      </w:r>
      <w:r w:rsidRPr="6DFD220C" w:rsidR="0015718B">
        <w:rPr>
          <w:rFonts w:ascii="Arial" w:hAnsi="Arial" w:eastAsia="Arial" w:cs="Arial"/>
          <w:color w:val="000000" w:themeColor="text1" w:themeTint="FF" w:themeShade="FF"/>
          <w:sz w:val="22"/>
          <w:szCs w:val="22"/>
        </w:rPr>
        <w:t>interventions</w:t>
      </w:r>
      <w:r w:rsidRPr="6DFD220C" w:rsidR="0015718B">
        <w:rPr>
          <w:rFonts w:ascii="Arial" w:hAnsi="Arial" w:eastAsia="Arial" w:cs="Arial"/>
          <w:color w:val="000000" w:themeColor="text1" w:themeTint="FF" w:themeShade="FF"/>
          <w:sz w:val="22"/>
          <w:szCs w:val="22"/>
        </w:rPr>
        <w:t xml:space="preserve"> and storytelling.</w:t>
      </w:r>
    </w:p>
    <w:p w:rsidR="0015718B" w:rsidP="0015718B" w:rsidRDefault="0015718B" w14:paraId="3863A213" w14:textId="037F238E">
      <w:pPr>
        <w:spacing w:line="278" w:lineRule="auto"/>
        <w:rPr>
          <w:rFonts w:hint="eastAsia"/>
        </w:rPr>
      </w:pPr>
      <w:r w:rsidRPr="632CEA4D">
        <w:rPr>
          <w:rFonts w:ascii="Arial" w:hAnsi="Arial" w:eastAsia="Arial" w:cs="Arial"/>
          <w:color w:val="000000" w:themeColor="text1"/>
          <w:sz w:val="22"/>
          <w:szCs w:val="22"/>
        </w:rPr>
        <w:lastRenderedPageBreak/>
        <w:t xml:space="preserve">These creative strategies foster value creation by improving patient engagement, reducing </w:t>
      </w:r>
      <w:bookmarkStart w:name="_Int_WXSWDEI0" w:id="0"/>
      <w:r w:rsidRPr="632CEA4D">
        <w:rPr>
          <w:rFonts w:ascii="Arial" w:hAnsi="Arial" w:eastAsia="Arial" w:cs="Arial"/>
          <w:color w:val="000000" w:themeColor="text1"/>
          <w:sz w:val="22"/>
          <w:szCs w:val="22"/>
        </w:rPr>
        <w:t>isolation</w:t>
      </w:r>
      <w:bookmarkEnd w:id="0"/>
      <w:r w:rsidRPr="632CEA4D">
        <w:rPr>
          <w:rFonts w:ascii="Arial" w:hAnsi="Arial" w:eastAsia="Arial" w:cs="Arial"/>
          <w:color w:val="000000" w:themeColor="text1"/>
          <w:sz w:val="22"/>
          <w:szCs w:val="22"/>
        </w:rPr>
        <w:t xml:space="preserve"> and enhancing emotional resilience, particularly among vulnerable populations. For example, arts-based interventions in dementia care have shown measurable improvements in mood and communication. Value is also created economically, as creative health initiatives can reduce demand for acute services by promoting preventive care and </w:t>
      </w:r>
      <w:r w:rsidRPr="632CEA4D" w:rsidR="4E416831">
        <w:rPr>
          <w:rFonts w:ascii="Arial" w:hAnsi="Arial" w:eastAsia="Arial" w:cs="Arial"/>
          <w:color w:val="000000" w:themeColor="text1"/>
          <w:sz w:val="22"/>
          <w:szCs w:val="22"/>
        </w:rPr>
        <w:t>community-based</w:t>
      </w:r>
      <w:r w:rsidRPr="632CEA4D">
        <w:rPr>
          <w:rFonts w:ascii="Arial" w:hAnsi="Arial" w:eastAsia="Arial" w:cs="Arial"/>
          <w:color w:val="000000" w:themeColor="text1"/>
          <w:sz w:val="22"/>
          <w:szCs w:val="22"/>
        </w:rPr>
        <w:t xml:space="preserve"> support.</w:t>
      </w:r>
    </w:p>
    <w:p w:rsidR="0015718B" w:rsidP="0015718B" w:rsidRDefault="0015718B" w14:paraId="614D7BF5" w14:textId="27C7DD63">
      <w:pPr>
        <w:spacing w:line="278" w:lineRule="auto"/>
        <w:rPr>
          <w:rFonts w:hint="eastAsia"/>
        </w:rPr>
      </w:pPr>
      <w:r w:rsidRPr="632CEA4D">
        <w:rPr>
          <w:rFonts w:ascii="Arial" w:hAnsi="Arial" w:eastAsia="Arial" w:cs="Arial"/>
          <w:color w:val="000000" w:themeColor="text1"/>
          <w:sz w:val="22"/>
          <w:szCs w:val="22"/>
        </w:rPr>
        <w:t xml:space="preserve">Health and social care improvement emerges when creativity is embedded systemically. The Creative Health Toolkit, developed by NCCH and NHS England, supports integrated care systems to adopt creative practices, aligning them with the NHS Maturity Matrix for Social Prescribing. This systemic embedding ensures that innovation is strategically aligned with policy goals, workforce </w:t>
      </w:r>
      <w:bookmarkStart w:name="_Int_weKvv5Gz" w:id="1"/>
      <w:r w:rsidRPr="632CEA4D">
        <w:rPr>
          <w:rFonts w:ascii="Arial" w:hAnsi="Arial" w:eastAsia="Arial" w:cs="Arial"/>
          <w:color w:val="000000" w:themeColor="text1"/>
          <w:sz w:val="22"/>
          <w:szCs w:val="22"/>
        </w:rPr>
        <w:t>development</w:t>
      </w:r>
      <w:bookmarkEnd w:id="1"/>
      <w:r w:rsidRPr="632CEA4D">
        <w:rPr>
          <w:rFonts w:ascii="Arial" w:hAnsi="Arial" w:eastAsia="Arial" w:cs="Arial"/>
          <w:color w:val="000000" w:themeColor="text1"/>
          <w:sz w:val="22"/>
          <w:szCs w:val="22"/>
        </w:rPr>
        <w:t xml:space="preserve"> and </w:t>
      </w:r>
      <w:r w:rsidRPr="632CEA4D" w:rsidR="1B66FE75">
        <w:rPr>
          <w:rFonts w:ascii="Arial" w:hAnsi="Arial" w:eastAsia="Arial" w:cs="Arial"/>
          <w:color w:val="000000" w:themeColor="text1"/>
          <w:sz w:val="22"/>
          <w:szCs w:val="22"/>
        </w:rPr>
        <w:t>person-centered</w:t>
      </w:r>
      <w:r w:rsidRPr="632CEA4D">
        <w:rPr>
          <w:rFonts w:ascii="Arial" w:hAnsi="Arial" w:eastAsia="Arial" w:cs="Arial"/>
          <w:color w:val="000000" w:themeColor="text1"/>
          <w:sz w:val="22"/>
          <w:szCs w:val="22"/>
        </w:rPr>
        <w:t xml:space="preserve"> care.</w:t>
      </w:r>
    </w:p>
    <w:p w:rsidR="0015718B" w:rsidP="0015718B" w:rsidRDefault="0015718B" w14:paraId="749943A9" w14:textId="24D28515">
      <w:pPr>
        <w:spacing w:line="278" w:lineRule="auto"/>
        <w:rPr>
          <w:rFonts w:hint="eastAsia"/>
        </w:rPr>
      </w:pPr>
      <w:r w:rsidRPr="632CEA4D">
        <w:rPr>
          <w:rFonts w:ascii="Arial" w:hAnsi="Arial" w:eastAsia="Arial" w:cs="Arial"/>
          <w:color w:val="000000" w:themeColor="text1"/>
          <w:sz w:val="22"/>
          <w:szCs w:val="22"/>
        </w:rPr>
        <w:t xml:space="preserve">Ultimately, creativity catalysis transformation, value creation sustains it and together they drive continuous improvement across UK health and social care systems. Creativity fuels innovation in UK health and social care, enabling value creation through enhanced engagement, preventative approaches, and person-centered services. When embedded strategically, creative practices improve outcomes, reduce system </w:t>
      </w:r>
      <w:bookmarkStart w:name="_Int_LJyUzw2R" w:id="2"/>
      <w:r w:rsidRPr="632CEA4D">
        <w:rPr>
          <w:rFonts w:ascii="Arial" w:hAnsi="Arial" w:eastAsia="Arial" w:cs="Arial"/>
          <w:color w:val="000000" w:themeColor="text1"/>
          <w:sz w:val="22"/>
          <w:szCs w:val="22"/>
        </w:rPr>
        <w:t>pressures</w:t>
      </w:r>
      <w:bookmarkEnd w:id="2"/>
      <w:r w:rsidRPr="632CEA4D">
        <w:rPr>
          <w:rFonts w:ascii="Arial" w:hAnsi="Arial" w:eastAsia="Arial" w:cs="Arial"/>
          <w:color w:val="000000" w:themeColor="text1"/>
          <w:sz w:val="22"/>
          <w:szCs w:val="22"/>
        </w:rPr>
        <w:t xml:space="preserve"> and foster holistic wellbeing. Supported by national frameworks like the Creative Health Toolkit, this synergy between creativity and value creation drives sustainable improvement, aligning with NHS goals and empowering communities through inclusive, evidence-based care.</w:t>
      </w:r>
    </w:p>
    <w:p w:rsidR="0015718B" w:rsidP="47853A3C" w:rsidRDefault="0015718B" w14:paraId="3684E83D" w14:textId="77777777">
      <w:pPr>
        <w:rPr>
          <w:rFonts w:ascii="Arial Nova" w:hAnsi="Arial Nova" w:eastAsia="Arial Nova" w:cs="Arial Nova"/>
          <w:i/>
          <w:iCs/>
          <w:color w:val="FF0000"/>
        </w:rPr>
      </w:pPr>
    </w:p>
    <w:p w:rsidR="021F216E" w:rsidP="021F216E" w:rsidRDefault="021F216E" w14:paraId="0BC7D9FC" w14:textId="38E14C93">
      <w:pPr>
        <w:rPr>
          <w:rFonts w:ascii="Arial Nova" w:hAnsi="Arial Nova" w:eastAsia="Arial Nova" w:cs="Arial Nova"/>
          <w:i/>
          <w:iCs/>
          <w:color w:val="000000" w:themeColor="text1"/>
        </w:rPr>
      </w:pPr>
    </w:p>
    <w:p w:rsidR="021F216E" w:rsidP="021F216E" w:rsidRDefault="021F216E" w14:paraId="783924C5" w14:textId="72BEDB2F">
      <w:pPr>
        <w:rPr>
          <w:rFonts w:ascii="Arial Nova" w:hAnsi="Arial Nova" w:eastAsia="Arial Nova" w:cs="Arial Nova"/>
          <w:i/>
          <w:iCs/>
          <w:color w:val="000000" w:themeColor="text1"/>
        </w:rPr>
      </w:pPr>
    </w:p>
    <w:p w:rsidR="021F216E" w:rsidP="021F216E" w:rsidRDefault="021F216E" w14:paraId="1603AB69" w14:textId="2F7B5545">
      <w:pPr>
        <w:rPr>
          <w:rFonts w:ascii="Arial Nova" w:hAnsi="Arial Nova" w:eastAsia="Arial Nova" w:cs="Arial Nova"/>
          <w:i/>
          <w:iCs/>
          <w:color w:val="000000" w:themeColor="text1"/>
        </w:rPr>
      </w:pPr>
    </w:p>
    <w:p w:rsidR="021F216E" w:rsidP="021F216E" w:rsidRDefault="021F216E" w14:paraId="6CB48DB0" w14:textId="44BB6E91">
      <w:pPr>
        <w:rPr>
          <w:rFonts w:ascii="Arial Nova" w:hAnsi="Arial Nova" w:eastAsia="Arial Nova" w:cs="Arial Nova"/>
          <w:i/>
          <w:iCs/>
          <w:color w:val="000000" w:themeColor="text1"/>
        </w:rPr>
      </w:pPr>
    </w:p>
    <w:p w:rsidR="6798BA1F" w:rsidP="6798BA1F" w:rsidRDefault="6798BA1F" w14:paraId="4ED22ECC" w14:textId="4F353DFE">
      <w:pPr>
        <w:rPr>
          <w:rFonts w:ascii="Arial Nova" w:hAnsi="Arial Nova" w:eastAsia="Arial Nova" w:cs="Arial Nova"/>
          <w:color w:val="000000" w:themeColor="text1"/>
          <w:sz w:val="44"/>
          <w:szCs w:val="44"/>
        </w:rPr>
      </w:pPr>
    </w:p>
    <w:p w:rsidR="6DFD220C" w:rsidP="6DFD220C" w:rsidRDefault="6DFD220C" w14:paraId="742EF038" w14:textId="3885BD01">
      <w:pPr>
        <w:rPr>
          <w:rFonts w:ascii="Arial Nova" w:hAnsi="Arial Nova" w:eastAsia="Arial Nova" w:cs="Arial Nova"/>
          <w:color w:val="000000" w:themeColor="text1" w:themeTint="FF" w:themeShade="FF"/>
          <w:sz w:val="44"/>
          <w:szCs w:val="44"/>
        </w:rPr>
      </w:pPr>
    </w:p>
    <w:p w:rsidR="32ADAAF6" w:rsidP="6798BA1F" w:rsidRDefault="469F9A50" w14:paraId="78587690" w14:textId="24B64C75">
      <w:pPr>
        <w:rPr>
          <w:rFonts w:ascii="Arial Nova" w:hAnsi="Arial Nova" w:eastAsia="Arial Nova" w:cs="Arial Nova"/>
          <w:color w:val="000000" w:themeColor="text1"/>
          <w:sz w:val="44"/>
          <w:szCs w:val="44"/>
        </w:rPr>
      </w:pPr>
      <w:r w:rsidRPr="6798BA1F">
        <w:rPr>
          <w:rFonts w:ascii="Arial Nova" w:hAnsi="Arial Nova" w:eastAsia="Arial Nova" w:cs="Arial Nova"/>
          <w:color w:val="000000" w:themeColor="text1"/>
          <w:sz w:val="44"/>
          <w:szCs w:val="44"/>
        </w:rPr>
        <w:t xml:space="preserve">Task 2 - </w:t>
      </w:r>
      <w:r w:rsidRPr="6798BA1F" w:rsidR="32ADAAF6">
        <w:rPr>
          <w:rFonts w:ascii="Arial Nova" w:hAnsi="Arial Nova" w:eastAsia="Arial Nova" w:cs="Arial Nova"/>
          <w:color w:val="000000" w:themeColor="text1"/>
          <w:sz w:val="44"/>
          <w:szCs w:val="44"/>
        </w:rPr>
        <w:t>Self-Reflection of Group Activity</w:t>
      </w:r>
    </w:p>
    <w:p w:rsidR="3575C376" w:rsidP="6798BA1F" w:rsidRDefault="32ADAAF6" w14:paraId="189F2616" w14:textId="675B2761">
      <w:pPr>
        <w:rPr>
          <w:rFonts w:ascii="Arial Nova" w:hAnsi="Arial Nova" w:eastAsia="Arial Nova" w:cs="Arial Nova"/>
          <w:i/>
          <w:iCs/>
          <w:color w:val="000000" w:themeColor="text1"/>
        </w:rPr>
      </w:pPr>
      <w:r w:rsidRPr="6798BA1F">
        <w:rPr>
          <w:rFonts w:ascii="Arial Nova" w:hAnsi="Arial Nova" w:eastAsia="Arial Nova" w:cs="Arial Nova"/>
          <w:i/>
          <w:iCs/>
          <w:color w:val="000000" w:themeColor="text1"/>
        </w:rPr>
        <w:t>Complete a self-Reflection on the Convergent/Divergent thinking class activity using a reflective model (250 words, 1 source)</w:t>
      </w:r>
    </w:p>
    <w:p w:rsidR="021F216E" w:rsidP="021F216E" w:rsidRDefault="021F216E" w14:paraId="2FDFC4D6" w14:textId="1F86C576">
      <w:pPr>
        <w:rPr>
          <w:rFonts w:ascii="Arial Nova" w:hAnsi="Arial Nova" w:eastAsia="Arial Nova" w:cs="Arial Nova"/>
          <w:i/>
          <w:iCs/>
          <w:color w:val="000000" w:themeColor="text1"/>
        </w:rPr>
      </w:pPr>
    </w:p>
    <w:p w:rsidRPr="00A30FD7" w:rsidR="0015718B" w:rsidP="0015718B" w:rsidRDefault="0015718B" w14:paraId="28251F66" w14:textId="77777777">
      <w:pPr>
        <w:rPr>
          <w:rFonts w:ascii="Arial" w:hAnsi="Arial" w:eastAsia="Arial Nova" w:cs="Arial"/>
          <w:color w:val="000000" w:themeColor="text1"/>
          <w:sz w:val="22"/>
          <w:szCs w:val="22"/>
          <w:u w:val="single"/>
          <w:lang w:val="en-GB"/>
        </w:rPr>
      </w:pPr>
      <w:r w:rsidRPr="00A30FD7">
        <w:rPr>
          <w:rFonts w:ascii="Arial" w:hAnsi="Arial" w:eastAsia="Arial Nova" w:cs="Arial"/>
          <w:color w:val="000000" w:themeColor="text1"/>
          <w:sz w:val="22"/>
          <w:szCs w:val="22"/>
          <w:u w:val="single"/>
          <w:lang w:val="en-GB"/>
        </w:rPr>
        <w:t>Gibbs’ Reflective Cycle</w:t>
      </w:r>
    </w:p>
    <w:p w:rsidRPr="00A30FD7" w:rsidR="0015718B" w:rsidP="0015718B" w:rsidRDefault="0015718B" w14:paraId="33326632" w14:textId="77777777">
      <w:pPr>
        <w:rPr>
          <w:rFonts w:ascii="Arial" w:hAnsi="Arial" w:eastAsia="Arial Nova" w:cs="Arial"/>
          <w:color w:val="000000" w:themeColor="text1"/>
          <w:sz w:val="22"/>
          <w:szCs w:val="22"/>
          <w:lang w:val="en-GB"/>
        </w:rPr>
      </w:pPr>
      <w:r w:rsidRPr="00A30FD7">
        <w:rPr>
          <w:rFonts w:ascii="Arial" w:hAnsi="Arial" w:eastAsia="Arial Nova" w:cs="Arial"/>
          <w:color w:val="000000" w:themeColor="text1"/>
          <w:sz w:val="22"/>
          <w:szCs w:val="22"/>
          <w:lang w:val="en-GB"/>
        </w:rPr>
        <w:t>In a recent group activity, we explored divergent and convergent thinking by brainstorming alternative uses for a paper clip. Ideas ranged from a SIM card ejector to a phone stand and even a sculpture tool. This exercise encouraged endless creativity (divergent thinking) before we narrowed down the most practical options (convergent thinking).</w:t>
      </w:r>
    </w:p>
    <w:p w:rsidRPr="00A30FD7" w:rsidR="0015718B" w:rsidP="0015718B" w:rsidRDefault="0015718B" w14:paraId="2F875ED9" w14:textId="77777777">
      <w:pPr>
        <w:rPr>
          <w:rFonts w:ascii="Arial" w:hAnsi="Arial" w:eastAsia="Arial Nova" w:cs="Arial"/>
          <w:color w:val="000000" w:themeColor="text1"/>
          <w:sz w:val="22"/>
          <w:szCs w:val="22"/>
          <w:lang w:val="en-GB"/>
        </w:rPr>
      </w:pPr>
      <w:r w:rsidRPr="00A30FD7">
        <w:rPr>
          <w:rFonts w:ascii="Arial" w:hAnsi="Arial" w:eastAsia="Arial Nova" w:cs="Arial"/>
          <w:color w:val="000000" w:themeColor="text1"/>
          <w:sz w:val="22"/>
          <w:szCs w:val="22"/>
          <w:lang w:val="en-GB"/>
        </w:rPr>
        <w:t>Initially, I felt curious but unsure how such a simple object could lead to meaningful discussion. As the activity progressed, I became more engaged, appreciating the creativity and energy in the group. The divergent phase felt liberating, while the convergent phase required more critical thinking and collaboration.</w:t>
      </w:r>
    </w:p>
    <w:p w:rsidRPr="00A30FD7" w:rsidR="0015718B" w:rsidP="0015718B" w:rsidRDefault="0015718B" w14:paraId="774E8262" w14:textId="77777777">
      <w:pPr>
        <w:rPr>
          <w:rFonts w:ascii="Arial" w:hAnsi="Arial" w:eastAsia="Arial Nova" w:cs="Arial"/>
          <w:color w:val="000000" w:themeColor="text1"/>
          <w:sz w:val="22"/>
          <w:szCs w:val="22"/>
          <w:lang w:val="en-GB"/>
        </w:rPr>
      </w:pPr>
      <w:r w:rsidRPr="00A30FD7">
        <w:rPr>
          <w:rFonts w:ascii="Arial" w:hAnsi="Arial" w:eastAsia="Arial Nova" w:cs="Arial"/>
          <w:color w:val="000000" w:themeColor="text1"/>
          <w:sz w:val="22"/>
          <w:szCs w:val="22"/>
          <w:lang w:val="en-GB"/>
        </w:rPr>
        <w:t>This activity highlighted the value of both thinking styles. Divergent thinking fosters innovation, while convergent thinking enables making decision and refinement (Guilford, 1967). I also noticed how group dynamics influenced participation where some ideas were dismissed quickly, which made me reflect on the importance of inclusive dialogue.</w:t>
      </w:r>
    </w:p>
    <w:p w:rsidRPr="00A30FD7" w:rsidR="0015718B" w:rsidP="0015718B" w:rsidRDefault="0015718B" w14:paraId="19ECE01A" w14:textId="77777777">
      <w:pPr>
        <w:rPr>
          <w:rFonts w:ascii="Arial" w:hAnsi="Arial" w:eastAsia="Arial Nova" w:cs="Arial"/>
          <w:color w:val="000000" w:themeColor="text1"/>
          <w:sz w:val="22"/>
          <w:szCs w:val="22"/>
          <w:lang w:val="en-GB"/>
        </w:rPr>
      </w:pPr>
      <w:r w:rsidRPr="00A30FD7">
        <w:rPr>
          <w:rFonts w:ascii="Arial" w:hAnsi="Arial" w:eastAsia="Arial Nova" w:cs="Arial"/>
          <w:color w:val="000000" w:themeColor="text1"/>
          <w:sz w:val="22"/>
          <w:szCs w:val="22"/>
          <w:lang w:val="en-GB"/>
        </w:rPr>
        <w:t>I learned that creativity and practicality must coexist, especially in health and social care, where innovative solutions must be realistic and ethical (De Bono, 1992). In future group tasks, I’ll encourage quieter members to contribute and use structured brainstorming to ensure all voices are heard.</w:t>
      </w:r>
    </w:p>
    <w:p w:rsidRPr="00A30FD7" w:rsidR="0015718B" w:rsidP="0015718B" w:rsidRDefault="0015718B" w14:paraId="2F5E164B" w14:textId="77777777">
      <w:pPr>
        <w:rPr>
          <w:rFonts w:ascii="Arial" w:hAnsi="Arial" w:eastAsia="Arial Nova" w:cs="Arial"/>
          <w:color w:val="000000" w:themeColor="text1"/>
          <w:sz w:val="22"/>
          <w:szCs w:val="22"/>
          <w:lang w:val="en-GB"/>
        </w:rPr>
      </w:pPr>
      <w:r w:rsidRPr="00A30FD7">
        <w:rPr>
          <w:rFonts w:ascii="Arial" w:hAnsi="Arial" w:eastAsia="Arial Nova" w:cs="Arial"/>
          <w:color w:val="000000" w:themeColor="text1"/>
          <w:sz w:val="22"/>
          <w:szCs w:val="22"/>
          <w:lang w:val="en-GB"/>
        </w:rPr>
        <w:t>This experience reminded me that even the simplest objects can spark complex thinking and a valuable insight for solving problem and service improvement.</w:t>
      </w:r>
    </w:p>
    <w:p w:rsidRPr="00A30FD7" w:rsidR="0015718B" w:rsidP="0015718B" w:rsidRDefault="0015718B" w14:paraId="478A14B6" w14:textId="77777777">
      <w:pPr>
        <w:tabs>
          <w:tab w:val="left" w:pos="3815"/>
        </w:tabs>
        <w:rPr>
          <w:rFonts w:ascii="Arial Nova" w:hAnsi="Arial Nova" w:eastAsia="Arial Nova" w:cs="Arial Nova"/>
          <w:color w:val="000000" w:themeColor="text1"/>
          <w:lang w:val="en-GB"/>
        </w:rPr>
      </w:pPr>
      <w:r w:rsidRPr="00A30FD7">
        <w:rPr>
          <w:rFonts w:ascii="Arial Nova" w:hAnsi="Arial Nova" w:eastAsia="Arial Nova" w:cs="Arial Nova"/>
          <w:color w:val="000000" w:themeColor="text1"/>
          <w:lang w:val="en-GB"/>
        </w:rPr>
        <w:tab/>
      </w:r>
    </w:p>
    <w:p w:rsidRPr="00A30FD7" w:rsidR="0015718B" w:rsidP="0015718B" w:rsidRDefault="0015718B" w14:paraId="17495F50" w14:textId="77777777">
      <w:pPr>
        <w:rPr>
          <w:rFonts w:ascii="Arial Nova" w:hAnsi="Arial Nova" w:eastAsia="Arial Nova" w:cs="Arial Nova"/>
          <w:color w:val="000000" w:themeColor="text1"/>
          <w:lang w:val="en-GB"/>
        </w:rPr>
      </w:pPr>
    </w:p>
    <w:p w:rsidR="021F216E" w:rsidP="021F216E" w:rsidRDefault="021F216E" w14:paraId="0FE39BA5" w14:textId="590105E7">
      <w:pPr>
        <w:rPr>
          <w:rFonts w:ascii="Arial Nova" w:hAnsi="Arial Nova" w:eastAsia="Arial Nova" w:cs="Arial Nova"/>
          <w:i/>
          <w:iCs/>
          <w:color w:val="000000" w:themeColor="text1"/>
        </w:rPr>
      </w:pPr>
    </w:p>
    <w:p w:rsidR="6DFD220C" w:rsidP="6DFD220C" w:rsidRDefault="6DFD220C" w14:paraId="35A0B789" w14:textId="28451713">
      <w:pPr>
        <w:pStyle w:val="Normal"/>
        <w:rPr>
          <w:rFonts w:ascii="Arial Nova" w:hAnsi="Arial Nova" w:eastAsia="Arial Nova" w:cs="Arial Nova"/>
          <w:color w:val="000000" w:themeColor="text1" w:themeTint="FF" w:themeShade="FF"/>
          <w:sz w:val="44"/>
          <w:szCs w:val="44"/>
        </w:rPr>
      </w:pPr>
    </w:p>
    <w:p w:rsidR="32ADAAF6" w:rsidP="6DFD220C" w:rsidRDefault="2A01ADFD" w14:paraId="3D8E9ECA" w14:noSpellErr="1" w14:textId="15D9059A">
      <w:pPr>
        <w:pStyle w:val="Normal"/>
        <w:rPr>
          <w:rFonts w:ascii="Arial Nova" w:hAnsi="Arial Nova" w:eastAsia="Arial Nova" w:cs="Arial Nova"/>
          <w:color w:val="000000" w:themeColor="text1"/>
          <w:sz w:val="44"/>
          <w:szCs w:val="44"/>
        </w:rPr>
      </w:pPr>
      <w:r w:rsidRPr="6DFD220C" w:rsidR="2A01ADFD">
        <w:rPr>
          <w:rFonts w:ascii="Arial Nova" w:hAnsi="Arial Nova" w:eastAsia="Arial Nova" w:cs="Arial Nova"/>
          <w:color w:val="000000" w:themeColor="text1" w:themeTint="FF" w:themeShade="FF"/>
          <w:sz w:val="44"/>
          <w:szCs w:val="44"/>
        </w:rPr>
        <w:t xml:space="preserve">Task 3 - </w:t>
      </w:r>
      <w:r w:rsidRPr="6DFD220C" w:rsidR="32ADAAF6">
        <w:rPr>
          <w:rFonts w:ascii="Arial Nova" w:hAnsi="Arial Nova" w:eastAsia="Arial Nova" w:cs="Arial Nova"/>
          <w:color w:val="000000" w:themeColor="text1" w:themeTint="FF" w:themeShade="FF"/>
          <w:sz w:val="44"/>
          <w:szCs w:val="44"/>
        </w:rPr>
        <w:t>Case Study of a UK innovation</w:t>
      </w:r>
    </w:p>
    <w:p w:rsidR="32ADAAF6" w:rsidP="021F216E" w:rsidRDefault="32ADAAF6" w14:paraId="31203949" w14:textId="68943C91">
      <w:pPr>
        <w:rPr>
          <w:rFonts w:ascii="Arial Nova" w:hAnsi="Arial Nova" w:eastAsia="Arial Nova" w:cs="Arial Nova"/>
          <w:i/>
          <w:iCs/>
          <w:color w:val="000000" w:themeColor="text1"/>
        </w:rPr>
      </w:pPr>
      <w:r w:rsidRPr="47853A3C">
        <w:rPr>
          <w:rFonts w:ascii="Arial Nova" w:hAnsi="Arial Nova" w:eastAsia="Arial Nova" w:cs="Arial Nova"/>
          <w:i/>
          <w:iCs/>
          <w:color w:val="000000" w:themeColor="text1"/>
        </w:rPr>
        <w:lastRenderedPageBreak/>
        <w:t>Write a concise case study analysis of an innovative project or initiative within the NHS or UK social care. Focus on how creativity was used to drive change and the value it created for patients or service users (400 words, 2 sources).</w:t>
      </w:r>
    </w:p>
    <w:p w:rsidRPr="00270B4A" w:rsidR="0015718B" w:rsidP="6DFD220C" w:rsidRDefault="0015718B" w14:paraId="348A9609" w14:noSpellErr="1" w14:textId="3BB6E029">
      <w:pPr>
        <w:pStyle w:val="Normal"/>
        <w:rPr>
          <w:rFonts w:ascii="Arial" w:hAnsi="Arial" w:eastAsia="Arial Nova" w:cs="Arial"/>
          <w:i w:val="1"/>
          <w:iCs w:val="1"/>
          <w:color w:val="FF0000"/>
          <w:sz w:val="22"/>
          <w:szCs w:val="22"/>
        </w:rPr>
      </w:pPr>
      <w:r w:rsidRPr="6DFD220C" w:rsidR="0015718B">
        <w:rPr>
          <w:rFonts w:ascii="Arial" w:hAnsi="Arial" w:eastAsia="Arial Nova" w:cs="Arial"/>
          <w:color w:val="000000" w:themeColor="text1" w:themeTint="FF" w:themeShade="FF"/>
          <w:sz w:val="22"/>
          <w:szCs w:val="22"/>
        </w:rPr>
        <w:t xml:space="preserve">According to NHS England (2022) it introduced a pioneering initiative to provide multi-grip bionic arms to eligible amputees across the country. This marked a significant departure from traditional prosthetic provision, which had often been limited in functionality and accessibility. The initiative exemplifies how creativity through technological innovation, </w:t>
      </w:r>
      <w:r w:rsidRPr="6DFD220C" w:rsidR="0015718B">
        <w:rPr>
          <w:rFonts w:ascii="Arial" w:hAnsi="Arial" w:eastAsia="Arial Nova" w:cs="Arial"/>
          <w:color w:val="000000" w:themeColor="text1" w:themeTint="FF" w:themeShade="FF"/>
          <w:sz w:val="22"/>
          <w:szCs w:val="22"/>
        </w:rPr>
        <w:t>inclusive</w:t>
      </w:r>
      <w:r w:rsidRPr="6DFD220C" w:rsidR="0015718B">
        <w:rPr>
          <w:rFonts w:ascii="Arial" w:hAnsi="Arial" w:eastAsia="Arial Nova" w:cs="Arial"/>
          <w:color w:val="000000" w:themeColor="text1" w:themeTint="FF" w:themeShade="FF"/>
          <w:sz w:val="22"/>
          <w:szCs w:val="22"/>
        </w:rPr>
        <w:t xml:space="preserve"> </w:t>
      </w:r>
      <w:r w:rsidRPr="6DFD220C" w:rsidR="0015718B">
        <w:rPr>
          <w:rFonts w:ascii="Arial" w:hAnsi="Arial" w:eastAsia="Arial Nova" w:cs="Arial"/>
          <w:color w:val="000000" w:themeColor="text1" w:themeTint="FF" w:themeShade="FF"/>
          <w:sz w:val="22"/>
          <w:szCs w:val="22"/>
        </w:rPr>
        <w:t>commissioning</w:t>
      </w:r>
      <w:r w:rsidRPr="6DFD220C" w:rsidR="0015718B">
        <w:rPr>
          <w:rFonts w:ascii="Arial" w:hAnsi="Arial" w:eastAsia="Arial Nova" w:cs="Arial"/>
          <w:color w:val="000000" w:themeColor="text1" w:themeTint="FF" w:themeShade="FF"/>
          <w:sz w:val="22"/>
          <w:szCs w:val="22"/>
        </w:rPr>
        <w:t xml:space="preserve"> and co-production with service users can drive meaningful changes in health and social care.</w:t>
      </w:r>
    </w:p>
    <w:p w:rsidRPr="00270B4A" w:rsidR="0015718B" w:rsidP="0015718B" w:rsidRDefault="0015718B" w14:paraId="43AAA44C" w14:textId="77777777" w14:noSpellErr="1">
      <w:pPr>
        <w:rPr>
          <w:rFonts w:ascii="Arial" w:hAnsi="Arial" w:eastAsia="Arial Nova" w:cs="Arial"/>
          <w:color w:val="000000" w:themeColor="text1"/>
          <w:sz w:val="22"/>
          <w:szCs w:val="22"/>
        </w:rPr>
      </w:pPr>
      <w:r w:rsidRPr="6DFD220C" w:rsidR="0015718B">
        <w:rPr>
          <w:rFonts w:ascii="Arial" w:hAnsi="Arial" w:eastAsia="Arial Nova" w:cs="Arial"/>
          <w:color w:val="000000" w:themeColor="text1" w:themeTint="FF" w:themeShade="FF"/>
          <w:sz w:val="22"/>
          <w:szCs w:val="22"/>
        </w:rPr>
        <w:t xml:space="preserve">At the heart of this innovation is the use of myoelectric technology, which interprets electrical signals from residual muscles to control the prosthetic limb. Unlike conventional prosthetics that offer only basic open and close movements, these bionic arms enable a range of grips and gestures, allowing users to perform complex tasks such as holding a cup, </w:t>
      </w:r>
      <w:r w:rsidRPr="6DFD220C" w:rsidR="0015718B">
        <w:rPr>
          <w:rFonts w:ascii="Arial" w:hAnsi="Arial" w:eastAsia="Arial Nova" w:cs="Arial"/>
          <w:color w:val="000000" w:themeColor="text1" w:themeTint="FF" w:themeShade="FF"/>
          <w:sz w:val="22"/>
          <w:szCs w:val="22"/>
        </w:rPr>
        <w:t>typing</w:t>
      </w:r>
      <w:r w:rsidRPr="6DFD220C" w:rsidR="0015718B">
        <w:rPr>
          <w:rFonts w:ascii="Arial" w:hAnsi="Arial" w:eastAsia="Arial Nova" w:cs="Arial"/>
          <w:color w:val="000000" w:themeColor="text1" w:themeTint="FF" w:themeShade="FF"/>
          <w:sz w:val="22"/>
          <w:szCs w:val="22"/>
        </w:rPr>
        <w:t xml:space="preserve"> or using tools. This technological leap reflects a creative integration of neuroscience, </w:t>
      </w:r>
      <w:r w:rsidRPr="6DFD220C" w:rsidR="0015718B">
        <w:rPr>
          <w:rFonts w:ascii="Arial" w:hAnsi="Arial" w:eastAsia="Arial Nova" w:cs="Arial"/>
          <w:color w:val="000000" w:themeColor="text1" w:themeTint="FF" w:themeShade="FF"/>
          <w:sz w:val="22"/>
          <w:szCs w:val="22"/>
        </w:rPr>
        <w:t>engineering</w:t>
      </w:r>
      <w:r w:rsidRPr="6DFD220C" w:rsidR="0015718B">
        <w:rPr>
          <w:rFonts w:ascii="Arial" w:hAnsi="Arial" w:eastAsia="Arial Nova" w:cs="Arial"/>
          <w:color w:val="000000" w:themeColor="text1" w:themeTint="FF" w:themeShade="FF"/>
          <w:sz w:val="22"/>
          <w:szCs w:val="22"/>
        </w:rPr>
        <w:t xml:space="preserve"> and rehabilitation science underpinned by a commitment to restoring autonomy and dignity (Weightmans, 2025).</w:t>
      </w:r>
    </w:p>
    <w:p w:rsidRPr="00270B4A" w:rsidR="0015718B" w:rsidP="0015718B" w:rsidRDefault="0015718B" w14:paraId="046DC6F6" w14:textId="77777777">
      <w:pPr>
        <w:rPr>
          <w:rFonts w:ascii="Arial" w:hAnsi="Arial" w:eastAsia="Arial Nova" w:cs="Arial"/>
          <w:color w:val="000000" w:themeColor="text1"/>
          <w:sz w:val="22"/>
          <w:szCs w:val="22"/>
        </w:rPr>
      </w:pPr>
      <w:r w:rsidRPr="00270B4A">
        <w:rPr>
          <w:rFonts w:ascii="Arial" w:hAnsi="Arial" w:eastAsia="Arial Nova" w:cs="Arial"/>
          <w:color w:val="000000" w:themeColor="text1"/>
          <w:sz w:val="22"/>
          <w:szCs w:val="22"/>
        </w:rPr>
        <w:t>Creativity was also evident in the NHS’s commissioning approach. Historically, access to advanced prosthetics was largely restricted to military veterans or those able to fund themself. NHS England challenged this inequity by adapting its commissioning pathway, drawing on evidence from pilot schemes and independent reviews to fast-track national access. This decision not only bypassed traditional bureaucratic delays but also aligned with the NHS’s broader commitment to equality and inclusion.</w:t>
      </w:r>
    </w:p>
    <w:p w:rsidRPr="00270B4A" w:rsidR="0015718B" w:rsidP="0015718B" w:rsidRDefault="0015718B" w14:paraId="02768C8F" w14:textId="77777777">
      <w:pPr>
        <w:rPr>
          <w:rFonts w:ascii="Arial" w:hAnsi="Arial" w:eastAsia="Arial Nova" w:cs="Arial"/>
          <w:color w:val="000000" w:themeColor="text1"/>
          <w:sz w:val="22"/>
          <w:szCs w:val="22"/>
        </w:rPr>
      </w:pPr>
      <w:r w:rsidRPr="00270B4A">
        <w:rPr>
          <w:rFonts w:ascii="Arial" w:hAnsi="Arial" w:eastAsia="Arial Nova" w:cs="Arial"/>
          <w:color w:val="000000" w:themeColor="text1"/>
          <w:sz w:val="22"/>
          <w:szCs w:val="22"/>
        </w:rPr>
        <w:t>Crucially, the design and implementation of the bionic arms were shaped by the lived experiences of users. Veterans and early recipients were actively involved in co-design processes, ensuring the technology addressed both functional and emotional needs. This person-centered approach reflects a shift from paternalistic models of care towards collaborative, empowering practices that value service user voice.</w:t>
      </w:r>
    </w:p>
    <w:p w:rsidRPr="00270B4A" w:rsidR="0015718B" w:rsidP="0015718B" w:rsidRDefault="0015718B" w14:paraId="18FAFE7A" w14:textId="51DAB57D">
      <w:pPr>
        <w:rPr>
          <w:rFonts w:ascii="Arial" w:hAnsi="Arial" w:eastAsia="Arial Nova" w:cs="Arial"/>
          <w:color w:val="000000" w:themeColor="text1"/>
          <w:sz w:val="22"/>
          <w:szCs w:val="22"/>
          <w:lang w:val="en-GB"/>
        </w:rPr>
      </w:pPr>
      <w:r w:rsidRPr="4E251C1A">
        <w:rPr>
          <w:rFonts w:ascii="Arial" w:hAnsi="Arial" w:eastAsia="Arial Nova" w:cs="Arial"/>
          <w:color w:val="000000" w:themeColor="text1"/>
          <w:sz w:val="22"/>
          <w:szCs w:val="22"/>
          <w:lang w:val="en-GB"/>
        </w:rPr>
        <w:t xml:space="preserve">The value created by this initiative is multifaceted. Functionally, patients reported improved dexterity and independence in daily living. Psychosocially, many experienced enhanced </w:t>
      </w:r>
      <w:r w:rsidRPr="4E251C1A" w:rsidR="02E009F2">
        <w:rPr>
          <w:rFonts w:ascii="Arial" w:hAnsi="Arial" w:eastAsia="Arial Nova" w:cs="Arial"/>
          <w:color w:val="000000" w:themeColor="text1"/>
          <w:sz w:val="22"/>
          <w:szCs w:val="22"/>
          <w:lang w:val="en-GB"/>
        </w:rPr>
        <w:t>self-esteems</w:t>
      </w:r>
      <w:r w:rsidRPr="4E251C1A">
        <w:rPr>
          <w:rFonts w:ascii="Arial" w:hAnsi="Arial" w:eastAsia="Arial Nova" w:cs="Arial"/>
          <w:color w:val="000000" w:themeColor="text1"/>
          <w:sz w:val="22"/>
          <w:szCs w:val="22"/>
          <w:lang w:val="en-GB"/>
        </w:rPr>
        <w:t>, reduced stigma and greater confidence in social and professional contexts. Some also noted a reduction in phantom limb pain, attributed to improved neural feedback. From a systemic perspective, the initiative supports long-term cost savings by reducing reliance on carers and accelerating rehabilitation.</w:t>
      </w:r>
    </w:p>
    <w:p w:rsidR="79E626CA" w:rsidP="6DFD220C" w:rsidRDefault="11DCB36E" w14:noSpellErr="1" w14:paraId="2A7FC376" w14:textId="1F25F96C">
      <w:pPr>
        <w:rPr>
          <w:rFonts w:ascii="Arial Nova" w:hAnsi="Arial Nova" w:eastAsia="Arial Nova" w:cs="Arial Nova"/>
          <w:color w:val="000000" w:themeColor="text1" w:themeTint="FF" w:themeShade="FF"/>
          <w:sz w:val="44"/>
          <w:szCs w:val="44"/>
        </w:rPr>
      </w:pPr>
      <w:r w:rsidRPr="6DFD220C" w:rsidR="0015718B">
        <w:rPr>
          <w:rFonts w:ascii="Arial" w:hAnsi="Arial" w:eastAsia="Arial Nova" w:cs="Arial"/>
          <w:color w:val="000000" w:themeColor="text1" w:themeTint="FF" w:themeShade="FF"/>
          <w:sz w:val="22"/>
          <w:szCs w:val="22"/>
        </w:rPr>
        <w:t xml:space="preserve">In conclusion, the NHS rollout of multi-grip bionic arms </w:t>
      </w:r>
      <w:r w:rsidRPr="6DFD220C" w:rsidR="0015718B">
        <w:rPr>
          <w:rFonts w:ascii="Arial" w:hAnsi="Arial" w:eastAsia="Arial Nova" w:cs="Arial"/>
          <w:color w:val="000000" w:themeColor="text1" w:themeTint="FF" w:themeShade="FF"/>
          <w:sz w:val="22"/>
          <w:szCs w:val="22"/>
        </w:rPr>
        <w:t>demonstrates</w:t>
      </w:r>
      <w:r w:rsidRPr="6DFD220C" w:rsidR="0015718B">
        <w:rPr>
          <w:rFonts w:ascii="Arial" w:hAnsi="Arial" w:eastAsia="Arial Nova" w:cs="Arial"/>
          <w:color w:val="000000" w:themeColor="text1" w:themeTint="FF" w:themeShade="FF"/>
          <w:sz w:val="22"/>
          <w:szCs w:val="22"/>
        </w:rPr>
        <w:t xml:space="preserve"> how creativity can be harnessed to transform service delivery and outcomes. By combining </w:t>
      </w:r>
      <w:r w:rsidRPr="6DFD220C" w:rsidR="0015718B">
        <w:rPr>
          <w:rFonts w:ascii="Arial" w:hAnsi="Arial" w:eastAsia="Arial Nova" w:cs="Arial"/>
          <w:color w:val="000000" w:themeColor="text1" w:themeTint="FF" w:themeShade="FF"/>
          <w:sz w:val="22"/>
          <w:szCs w:val="22"/>
        </w:rPr>
        <w:t>cutting-edge</w:t>
      </w:r>
      <w:r w:rsidRPr="6DFD220C" w:rsidR="0015718B">
        <w:rPr>
          <w:rFonts w:ascii="Arial" w:hAnsi="Arial" w:eastAsia="Arial Nova" w:cs="Arial"/>
          <w:color w:val="000000" w:themeColor="text1" w:themeTint="FF" w:themeShade="FF"/>
          <w:sz w:val="22"/>
          <w:szCs w:val="22"/>
        </w:rPr>
        <w:t xml:space="preserve"> technology with inclusive policy and co-produced design, the initiative redefines prosthetic </w:t>
      </w:r>
      <w:r w:rsidRPr="6DFD220C" w:rsidR="0015718B">
        <w:rPr>
          <w:rFonts w:ascii="Arial" w:hAnsi="Arial" w:eastAsia="Arial Nova" w:cs="Arial"/>
          <w:color w:val="000000" w:themeColor="text1" w:themeTint="FF" w:themeShade="FF"/>
          <w:sz w:val="22"/>
          <w:szCs w:val="22"/>
        </w:rPr>
        <w:t>care in ways that are not only clinically effective but also ethically grounded and socially responsive. It offers a compelling model for future innovations in health and social care, one that centers human experience at every stage.</w:t>
      </w:r>
    </w:p>
    <w:p w:rsidR="79E626CA" w:rsidP="632CEA4D" w:rsidRDefault="11DCB36E" w14:paraId="7E7EEBF1" w14:textId="00FECA78">
      <w:pPr>
        <w:rPr>
          <w:rFonts w:ascii="Arial Nova" w:hAnsi="Arial Nova" w:eastAsia="Arial Nova" w:cs="Arial Nova"/>
          <w:color w:val="000000" w:themeColor="text1"/>
          <w:sz w:val="44"/>
          <w:szCs w:val="44"/>
        </w:rPr>
      </w:pPr>
      <w:r w:rsidRPr="6DFD220C" w:rsidR="11DCB36E">
        <w:rPr>
          <w:rFonts w:ascii="Arial Nova" w:hAnsi="Arial Nova" w:eastAsia="Arial Nova" w:cs="Arial Nova"/>
          <w:color w:val="000000" w:themeColor="text1" w:themeTint="FF" w:themeShade="FF"/>
          <w:sz w:val="44"/>
          <w:szCs w:val="44"/>
        </w:rPr>
        <w:t xml:space="preserve">Task 4 - </w:t>
      </w:r>
      <w:r w:rsidRPr="6DFD220C" w:rsidR="79E626CA">
        <w:rPr>
          <w:rFonts w:ascii="Arial Nova" w:hAnsi="Arial Nova" w:eastAsia="Arial Nova" w:cs="Arial Nova"/>
          <w:color w:val="000000" w:themeColor="text1" w:themeTint="FF" w:themeShade="FF"/>
          <w:sz w:val="44"/>
          <w:szCs w:val="44"/>
        </w:rPr>
        <w:t>Research Task</w:t>
      </w:r>
    </w:p>
    <w:p w:rsidR="240D90F5" w:rsidP="6798BA1F" w:rsidRDefault="79E626CA" w14:paraId="5DA34871" w14:textId="5D6A6693">
      <w:pPr>
        <w:rPr>
          <w:rFonts w:ascii="Arial Nova" w:hAnsi="Arial Nova" w:eastAsia="Arial Nova" w:cs="Arial Nova"/>
          <w:i/>
          <w:iCs/>
          <w:color w:val="000000" w:themeColor="text1"/>
        </w:rPr>
      </w:pPr>
      <w:r w:rsidRPr="6798BA1F">
        <w:rPr>
          <w:rFonts w:ascii="Arial Nova" w:hAnsi="Arial Nova" w:eastAsia="Arial Nova" w:cs="Arial Nova"/>
          <w:i/>
          <w:iCs/>
          <w:color w:val="000000" w:themeColor="text1"/>
        </w:rPr>
        <w:t>Identify a current issue in health and social care (e.g</w:t>
      </w:r>
      <w:r w:rsidRPr="6798BA1F" w:rsidR="00337274">
        <w:rPr>
          <w:rFonts w:ascii="Arial Nova" w:hAnsi="Arial Nova" w:eastAsia="Arial Nova" w:cs="Arial Nova"/>
          <w:i/>
          <w:iCs/>
          <w:color w:val="000000" w:themeColor="text1"/>
        </w:rPr>
        <w:t>. e.g., mental health stigma, access to care for vulnerable populations</w:t>
      </w:r>
      <w:r w:rsidRPr="6798BA1F">
        <w:rPr>
          <w:rFonts w:ascii="Arial Nova" w:hAnsi="Arial Nova" w:eastAsia="Arial Nova" w:cs="Arial Nova"/>
          <w:i/>
          <w:iCs/>
          <w:color w:val="000000" w:themeColor="text1"/>
        </w:rPr>
        <w:t xml:space="preserve">). Find two pieces of </w:t>
      </w:r>
      <w:r w:rsidRPr="6798BA1F" w:rsidR="00255A0D">
        <w:rPr>
          <w:rFonts w:ascii="Arial Nova" w:hAnsi="Arial Nova" w:eastAsia="Arial Nova" w:cs="Arial Nova"/>
          <w:i/>
          <w:iCs/>
          <w:color w:val="000000" w:themeColor="text1"/>
        </w:rPr>
        <w:t xml:space="preserve">academic </w:t>
      </w:r>
      <w:r w:rsidRPr="6798BA1F">
        <w:rPr>
          <w:rFonts w:ascii="Arial Nova" w:hAnsi="Arial Nova" w:eastAsia="Arial Nova" w:cs="Arial Nova"/>
          <w:i/>
          <w:iCs/>
          <w:color w:val="000000" w:themeColor="text1"/>
        </w:rPr>
        <w:t>research</w:t>
      </w:r>
      <w:r w:rsidRPr="6798BA1F" w:rsidR="00255A0D">
        <w:rPr>
          <w:rFonts w:ascii="Arial Nova" w:hAnsi="Arial Nova" w:eastAsia="Arial Nova" w:cs="Arial Nova"/>
          <w:i/>
          <w:iCs/>
          <w:color w:val="000000" w:themeColor="text1"/>
        </w:rPr>
        <w:t xml:space="preserve"> (journal articles)</w:t>
      </w:r>
      <w:r w:rsidRPr="6798BA1F">
        <w:rPr>
          <w:rFonts w:ascii="Arial Nova" w:hAnsi="Arial Nova" w:eastAsia="Arial Nova" w:cs="Arial Nova"/>
          <w:i/>
          <w:iCs/>
          <w:color w:val="000000" w:themeColor="text1"/>
        </w:rPr>
        <w:t xml:space="preserve"> that explain the reason for this problem. Paraphrase the findings of each article (300 words, 2 sources)</w:t>
      </w:r>
    </w:p>
    <w:p w:rsidR="0015718B" w:rsidP="47853A3C" w:rsidRDefault="0015718B" w14:paraId="19D09DEC" w14:textId="77777777">
      <w:pPr>
        <w:rPr>
          <w:rFonts w:ascii="Arial Nova" w:hAnsi="Arial Nova" w:eastAsia="Arial Nova" w:cs="Arial Nova"/>
          <w:i/>
          <w:iCs/>
          <w:color w:val="FF0000"/>
        </w:rPr>
      </w:pPr>
    </w:p>
    <w:p w:rsidRPr="00C43FD3" w:rsidR="0015718B" w:rsidP="0015718B" w:rsidRDefault="0015718B" w14:paraId="71277353" w14:textId="77777777">
      <w:pPr>
        <w:rPr>
          <w:rFonts w:ascii="Arial" w:hAnsi="Arial" w:eastAsia="Arial Nova" w:cs="Arial"/>
          <w:color w:val="000000" w:themeColor="text1"/>
          <w:sz w:val="22"/>
          <w:szCs w:val="22"/>
          <w:lang w:val="en-GB"/>
        </w:rPr>
      </w:pPr>
      <w:r w:rsidRPr="4E251C1A">
        <w:rPr>
          <w:rFonts w:ascii="Arial" w:hAnsi="Arial" w:eastAsia="Arial Nova" w:cs="Arial"/>
          <w:color w:val="000000" w:themeColor="text1"/>
          <w:sz w:val="22"/>
          <w:szCs w:val="22"/>
        </w:rPr>
        <w:t xml:space="preserve">Warner (2025) identifies mounting pressures on the UK health and social care systems, driven by demographic change, rising demand and constrained resources. They argue that without significant reform, the current trajectory is unsustainable. A central concern is the need for substantial workforce expansion to meet future care needs, particularly as the population ages and multimorbidity becomes more prevalent. However, recruitment and retention are hindered by low pay, limited career progression and poor working conditions. </w:t>
      </w:r>
      <w:r w:rsidRPr="4E251C1A">
        <w:rPr>
          <w:rFonts w:ascii="Arial" w:hAnsi="Arial" w:eastAsia="Arial Nova" w:cs="Arial"/>
          <w:color w:val="000000" w:themeColor="text1"/>
          <w:sz w:val="22"/>
          <w:szCs w:val="22"/>
          <w:lang w:val="en-GB"/>
        </w:rPr>
        <w:t>The authors also highlight the challenge of improving productivity in care delivery, noting that unlike other sectors, health and social care rely heavily on human interaction, making efficiency gains difficult. They advocate for strategic investment in workforce development, digital infrastructure and integrated care models to mitigate future strain. The paper concludes that long-term planning, rather than short-term fixes is essential to ensure equitable and high-quality care across the UK.</w:t>
      </w:r>
    </w:p>
    <w:p w:rsidRPr="00C43FD3" w:rsidR="0015718B" w:rsidP="0015718B" w:rsidRDefault="0015718B" w14:paraId="11801BDC" w14:textId="4B638614" w14:noSpellErr="1">
      <w:pPr>
        <w:rPr>
          <w:rFonts w:ascii="Arial" w:hAnsi="Arial" w:eastAsia="Arial Nova" w:cs="Arial"/>
          <w:color w:val="000000" w:themeColor="text1"/>
          <w:sz w:val="22"/>
          <w:szCs w:val="22"/>
          <w:lang w:val="en-GB"/>
        </w:rPr>
      </w:pPr>
      <w:r w:rsidRPr="6DFD220C" w:rsidR="0015718B">
        <w:rPr>
          <w:rFonts w:ascii="Arial" w:hAnsi="Arial" w:eastAsia="Arial Nova" w:cs="Arial"/>
          <w:color w:val="000000" w:themeColor="text1" w:themeTint="FF" w:themeShade="FF"/>
          <w:sz w:val="22"/>
          <w:szCs w:val="22"/>
        </w:rPr>
        <w:t xml:space="preserve">The CQC annual report (2025) presents a sobering overview of service quality across England, revealing persistent workforce shortages and widening inequalities in access to care. Staffing gaps are particularly acute in adult social care, where vacancy rates exceed 20% in some regions. These shortages directly </w:t>
      </w:r>
      <w:r w:rsidRPr="6DFD220C" w:rsidR="7BA74D94">
        <w:rPr>
          <w:rFonts w:ascii="Arial" w:hAnsi="Arial" w:eastAsia="Arial Nova" w:cs="Arial"/>
          <w:color w:val="000000" w:themeColor="text1" w:themeTint="FF" w:themeShade="FF"/>
          <w:sz w:val="22"/>
          <w:szCs w:val="22"/>
        </w:rPr>
        <w:t>impact</w:t>
      </w:r>
      <w:r w:rsidRPr="6DFD220C" w:rsidR="0015718B">
        <w:rPr>
          <w:rFonts w:ascii="Arial" w:hAnsi="Arial" w:eastAsia="Arial Nova" w:cs="Arial"/>
          <w:color w:val="000000" w:themeColor="text1" w:themeTint="FF" w:themeShade="FF"/>
          <w:sz w:val="22"/>
          <w:szCs w:val="22"/>
        </w:rPr>
        <w:t xml:space="preserve"> service delivery, with many providers unable to meet demand or </w:t>
      </w:r>
      <w:r w:rsidRPr="6DFD220C" w:rsidR="0015718B">
        <w:rPr>
          <w:rFonts w:ascii="Arial" w:hAnsi="Arial" w:eastAsia="Arial Nova" w:cs="Arial"/>
          <w:color w:val="000000" w:themeColor="text1" w:themeTint="FF" w:themeShade="FF"/>
          <w:sz w:val="22"/>
          <w:szCs w:val="22"/>
        </w:rPr>
        <w:t>maintain</w:t>
      </w:r>
      <w:r w:rsidRPr="6DFD220C" w:rsidR="0015718B">
        <w:rPr>
          <w:rFonts w:ascii="Arial" w:hAnsi="Arial" w:eastAsia="Arial Nova" w:cs="Arial"/>
          <w:color w:val="000000" w:themeColor="text1" w:themeTint="FF" w:themeShade="FF"/>
          <w:sz w:val="22"/>
          <w:szCs w:val="22"/>
        </w:rPr>
        <w:t xml:space="preserve"> safe staffing levels. The report also notes a decline in care quality, especially in domiciliary and residential services, where inspection ratings have worsened. Despite these challenges, the CQC highlights examples of outstanding care, often linked to strong leadership, inclusive </w:t>
      </w:r>
      <w:r w:rsidRPr="6DFD220C" w:rsidR="0015718B">
        <w:rPr>
          <w:rFonts w:ascii="Arial" w:hAnsi="Arial" w:eastAsia="Arial Nova" w:cs="Arial"/>
          <w:color w:val="000000" w:themeColor="text1" w:themeTint="FF" w:themeShade="FF"/>
          <w:sz w:val="22"/>
          <w:szCs w:val="22"/>
        </w:rPr>
        <w:t>cultures</w:t>
      </w:r>
      <w:r w:rsidRPr="6DFD220C" w:rsidR="0015718B">
        <w:rPr>
          <w:rFonts w:ascii="Arial" w:hAnsi="Arial" w:eastAsia="Arial Nova" w:cs="Arial"/>
          <w:color w:val="000000" w:themeColor="text1" w:themeTint="FF" w:themeShade="FF"/>
          <w:sz w:val="22"/>
          <w:szCs w:val="22"/>
        </w:rPr>
        <w:t xml:space="preserve"> and innovative practices. </w:t>
      </w:r>
      <w:r w:rsidRPr="6DFD220C" w:rsidR="0015718B">
        <w:rPr>
          <w:rFonts w:ascii="Arial" w:hAnsi="Arial" w:eastAsia="Arial Nova" w:cs="Arial"/>
          <w:color w:val="000000" w:themeColor="text1" w:themeTint="FF" w:themeShade="FF"/>
          <w:sz w:val="22"/>
          <w:szCs w:val="22"/>
          <w:lang w:val="en-GB"/>
        </w:rPr>
        <w:t xml:space="preserve">The report calls for urgent action to address workforce instability, improve digital capability and strengthen collaboration between health and social care providers. It emphasises the need for a national strategy that prioritises sustainability, </w:t>
      </w:r>
      <w:r w:rsidRPr="6DFD220C" w:rsidR="0015718B">
        <w:rPr>
          <w:rFonts w:ascii="Arial" w:hAnsi="Arial" w:eastAsia="Arial Nova" w:cs="Arial"/>
          <w:color w:val="000000" w:themeColor="text1" w:themeTint="FF" w:themeShade="FF"/>
          <w:sz w:val="22"/>
          <w:szCs w:val="22"/>
          <w:lang w:val="en-GB"/>
        </w:rPr>
        <w:t>equity</w:t>
      </w:r>
      <w:r w:rsidRPr="6DFD220C" w:rsidR="0015718B">
        <w:rPr>
          <w:rFonts w:ascii="Arial" w:hAnsi="Arial" w:eastAsia="Arial Nova" w:cs="Arial"/>
          <w:color w:val="000000" w:themeColor="text1" w:themeTint="FF" w:themeShade="FF"/>
          <w:sz w:val="22"/>
          <w:szCs w:val="22"/>
          <w:lang w:val="en-GB"/>
        </w:rPr>
        <w:t xml:space="preserve"> and person-</w:t>
      </w:r>
      <w:r w:rsidRPr="6DFD220C" w:rsidR="0015718B">
        <w:rPr>
          <w:rFonts w:ascii="Arial" w:hAnsi="Arial" w:eastAsia="Arial Nova" w:cs="Arial"/>
          <w:color w:val="000000" w:themeColor="text1" w:themeTint="FF" w:themeShade="FF"/>
          <w:sz w:val="22"/>
          <w:szCs w:val="22"/>
          <w:lang w:val="en-GB"/>
        </w:rPr>
        <w:t>centered</w:t>
      </w:r>
      <w:r w:rsidRPr="6DFD220C" w:rsidR="0015718B">
        <w:rPr>
          <w:rFonts w:ascii="Arial" w:hAnsi="Arial" w:eastAsia="Arial Nova" w:cs="Arial"/>
          <w:color w:val="000000" w:themeColor="text1" w:themeTint="FF" w:themeShade="FF"/>
          <w:sz w:val="22"/>
          <w:szCs w:val="22"/>
          <w:lang w:val="en-GB"/>
        </w:rPr>
        <w:t xml:space="preserve"> care.</w:t>
      </w:r>
    </w:p>
    <w:p w:rsidR="6D65878B" w:rsidP="6DFD220C" w:rsidRDefault="72B6EECC" w14:noSpellErr="1" w14:paraId="1992142C" w14:textId="2AF01AF6">
      <w:pPr>
        <w:rPr>
          <w:rFonts w:ascii="Arial Nova" w:hAnsi="Arial Nova" w:eastAsia="Arial Nova" w:cs="Arial Nova"/>
          <w:color w:val="000000" w:themeColor="text1" w:themeTint="FF" w:themeShade="FF"/>
          <w:sz w:val="44"/>
          <w:szCs w:val="44"/>
        </w:rPr>
      </w:pPr>
      <w:r w:rsidRPr="6DFD220C" w:rsidR="0015718B">
        <w:rPr>
          <w:rFonts w:ascii="Arial" w:hAnsi="Arial" w:eastAsia="Arial Nova" w:cs="Arial"/>
          <w:color w:val="000000" w:themeColor="text1" w:themeTint="FF" w:themeShade="FF"/>
          <w:sz w:val="22"/>
          <w:szCs w:val="22"/>
        </w:rPr>
        <w:t xml:space="preserve">The future of health and social care in the UK hinges on urgent, systemic reform. Both sources highlight the human cost of workforce shortages and fragmented services, calling for investment, </w:t>
      </w:r>
      <w:r w:rsidRPr="6DFD220C" w:rsidR="0015718B">
        <w:rPr>
          <w:rFonts w:ascii="Arial" w:hAnsi="Arial" w:eastAsia="Arial Nova" w:cs="Arial"/>
          <w:color w:val="000000" w:themeColor="text1" w:themeTint="FF" w:themeShade="FF"/>
          <w:sz w:val="22"/>
          <w:szCs w:val="22"/>
        </w:rPr>
        <w:t>integration</w:t>
      </w:r>
      <w:r w:rsidRPr="6DFD220C" w:rsidR="0015718B">
        <w:rPr>
          <w:rFonts w:ascii="Arial" w:hAnsi="Arial" w:eastAsia="Arial Nova" w:cs="Arial"/>
          <w:color w:val="000000" w:themeColor="text1" w:themeTint="FF" w:themeShade="FF"/>
          <w:sz w:val="22"/>
          <w:szCs w:val="22"/>
        </w:rPr>
        <w:t xml:space="preserve"> and compassion. Sustainable person-centered care demands bold leadership, long-term </w:t>
      </w:r>
      <w:r w:rsidRPr="6DFD220C" w:rsidR="0015718B">
        <w:rPr>
          <w:rFonts w:ascii="Arial" w:hAnsi="Arial" w:eastAsia="Arial Nova" w:cs="Arial"/>
          <w:color w:val="000000" w:themeColor="text1" w:themeTint="FF" w:themeShade="FF"/>
          <w:sz w:val="22"/>
          <w:szCs w:val="22"/>
        </w:rPr>
        <w:t>planning</w:t>
      </w:r>
      <w:r w:rsidRPr="6DFD220C" w:rsidR="0015718B">
        <w:rPr>
          <w:rFonts w:ascii="Arial" w:hAnsi="Arial" w:eastAsia="Arial Nova" w:cs="Arial"/>
          <w:color w:val="000000" w:themeColor="text1" w:themeTint="FF" w:themeShade="FF"/>
          <w:sz w:val="22"/>
          <w:szCs w:val="22"/>
        </w:rPr>
        <w:t xml:space="preserve"> and a renewed commitment to equity and dignity.</w:t>
      </w:r>
    </w:p>
    <w:p w:rsidR="6D65878B" w:rsidP="6DFD220C" w:rsidRDefault="72B6EECC" w14:paraId="5360F19F" w14:textId="235A6F54">
      <w:pPr>
        <w:rPr>
          <w:rFonts w:ascii="Arial Nova" w:hAnsi="Arial Nova" w:eastAsia="Arial Nova" w:cs="Arial Nova"/>
          <w:color w:val="000000" w:themeColor="text1" w:themeTint="FF" w:themeShade="FF"/>
          <w:sz w:val="44"/>
          <w:szCs w:val="44"/>
        </w:rPr>
      </w:pPr>
    </w:p>
    <w:p w:rsidR="6D65878B" w:rsidP="632CEA4D" w:rsidRDefault="72B6EECC" w14:paraId="443966C0" w14:textId="4868D12D">
      <w:pPr>
        <w:rPr>
          <w:rFonts w:ascii="Arial Nova" w:hAnsi="Arial Nova" w:eastAsia="Arial Nova" w:cs="Arial Nova"/>
          <w:color w:val="000000" w:themeColor="text1"/>
          <w:sz w:val="44"/>
          <w:szCs w:val="44"/>
        </w:rPr>
      </w:pPr>
      <w:r w:rsidRPr="6DFD220C" w:rsidR="72B6EECC">
        <w:rPr>
          <w:rFonts w:ascii="Arial Nova" w:hAnsi="Arial Nova" w:eastAsia="Arial Nova" w:cs="Arial Nova"/>
          <w:color w:val="000000" w:themeColor="text1" w:themeTint="FF" w:themeShade="FF"/>
          <w:sz w:val="44"/>
          <w:szCs w:val="44"/>
        </w:rPr>
        <w:t xml:space="preserve">Task </w:t>
      </w:r>
      <w:r w:rsidRPr="6DFD220C" w:rsidR="00563EB8">
        <w:rPr>
          <w:rFonts w:ascii="Arial Nova" w:hAnsi="Arial Nova" w:eastAsia="Arial Nova" w:cs="Arial Nova"/>
          <w:color w:val="000000" w:themeColor="text1" w:themeTint="FF" w:themeShade="FF"/>
          <w:sz w:val="44"/>
          <w:szCs w:val="44"/>
        </w:rPr>
        <w:t>5</w:t>
      </w:r>
      <w:r w:rsidRPr="6DFD220C" w:rsidR="72B6EECC">
        <w:rPr>
          <w:rFonts w:ascii="Arial Nova" w:hAnsi="Arial Nova" w:eastAsia="Arial Nova" w:cs="Arial Nova"/>
          <w:color w:val="000000" w:themeColor="text1" w:themeTint="FF" w:themeShade="FF"/>
          <w:sz w:val="44"/>
          <w:szCs w:val="44"/>
        </w:rPr>
        <w:t xml:space="preserve"> - </w:t>
      </w:r>
      <w:r w:rsidRPr="6DFD220C" w:rsidR="6D65878B">
        <w:rPr>
          <w:rFonts w:ascii="Arial Nova" w:hAnsi="Arial Nova" w:eastAsia="Arial Nova" w:cs="Arial Nova"/>
          <w:color w:val="000000" w:themeColor="text1" w:themeTint="FF" w:themeShade="FF"/>
          <w:sz w:val="44"/>
          <w:szCs w:val="44"/>
        </w:rPr>
        <w:t>Podcast</w:t>
      </w:r>
    </w:p>
    <w:p w:rsidR="6D65878B" w:rsidP="6DFD220C" w:rsidRDefault="6D65878B" w14:paraId="11129455" w14:textId="2A9BB9A0" w14:noSpellErr="1">
      <w:pPr>
        <w:rPr>
          <w:rFonts w:ascii="Arial Nova" w:hAnsi="Arial Nova" w:eastAsia="Arial Nova" w:cs="Arial Nova"/>
          <w:i w:val="1"/>
          <w:iCs w:val="1"/>
        </w:rPr>
      </w:pPr>
      <w:r w:rsidRPr="6DFD220C" w:rsidR="6D65878B">
        <w:rPr>
          <w:rFonts w:ascii="Arial Nova" w:hAnsi="Arial Nova" w:eastAsia="Arial Nova" w:cs="Arial Nova"/>
          <w:i w:val="1"/>
          <w:iCs w:val="1"/>
          <w:color w:val="000000" w:themeColor="text1" w:themeTint="FF" w:themeShade="FF"/>
        </w:rPr>
        <w:t xml:space="preserve">Record a two-minute Podcast introducing your idea for component 2 using </w:t>
      </w:r>
      <w:hyperlink r:id="R65ed6e01f34c466d">
        <w:r w:rsidRPr="6DFD220C" w:rsidR="6D65878B">
          <w:rPr>
            <w:rStyle w:val="Hyperlink"/>
            <w:rFonts w:ascii="Arial Nova" w:hAnsi="Arial Nova" w:eastAsia="Arial Nova" w:cs="Arial Nova"/>
            <w:i w:val="1"/>
            <w:iCs w:val="1"/>
          </w:rPr>
          <w:t>https://www.rev.com/onlinevoicerecorder</w:t>
        </w:r>
      </w:hyperlink>
      <w:r w:rsidRPr="6DFD220C" w:rsidR="6D65878B">
        <w:rPr>
          <w:rFonts w:ascii="Arial Nova" w:hAnsi="Arial Nova" w:eastAsia="Arial Nova" w:cs="Arial Nova"/>
          <w:i w:val="1"/>
          <w:iCs w:val="1"/>
        </w:rPr>
        <w:t xml:space="preserve"> The MP3 audio must be downloaded and embedded as a file</w:t>
      </w:r>
      <w:r w:rsidRPr="6DFD220C" w:rsidR="3299FD2E">
        <w:rPr>
          <w:rFonts w:ascii="Arial Nova" w:hAnsi="Arial Nova" w:eastAsia="Arial Nova" w:cs="Arial Nova"/>
          <w:i w:val="1"/>
          <w:iCs w:val="1"/>
        </w:rPr>
        <w:t xml:space="preserve"> (see guidance </w:t>
      </w:r>
      <w:r w:rsidRPr="6DFD220C" w:rsidR="4CDDFD23">
        <w:rPr>
          <w:rFonts w:ascii="Arial Nova" w:hAnsi="Arial Nova" w:eastAsia="Arial Nova" w:cs="Arial Nova"/>
          <w:i w:val="1"/>
          <w:iCs w:val="1"/>
        </w:rPr>
        <w:t>video</w:t>
      </w:r>
      <w:r w:rsidRPr="6DFD220C" w:rsidR="3299FD2E">
        <w:rPr>
          <w:rFonts w:ascii="Arial Nova" w:hAnsi="Arial Nova" w:eastAsia="Arial Nova" w:cs="Arial Nova"/>
          <w:i w:val="1"/>
          <w:iCs w:val="1"/>
        </w:rPr>
        <w:t xml:space="preserve"> on how to do this</w:t>
      </w:r>
      <w:r w:rsidRPr="6DFD220C" w:rsidR="5D1B1139">
        <w:rPr>
          <w:rFonts w:ascii="Arial Nova" w:hAnsi="Arial Nova" w:eastAsia="Arial Nova" w:cs="Arial Nova"/>
          <w:i w:val="1"/>
          <w:iCs w:val="1"/>
        </w:rPr>
        <w:t xml:space="preserve"> here: https://www.youtube.com/watch?v=D21isId0agw</w:t>
      </w:r>
      <w:r w:rsidRPr="6DFD220C" w:rsidR="3299FD2E">
        <w:rPr>
          <w:rFonts w:ascii="Arial Nova" w:hAnsi="Arial Nova" w:eastAsia="Arial Nova" w:cs="Arial Nova"/>
          <w:i w:val="1"/>
          <w:iCs w:val="1"/>
        </w:rPr>
        <w:t>)</w:t>
      </w:r>
      <w:r w:rsidRPr="6DFD220C" w:rsidR="6D65878B">
        <w:rPr>
          <w:rFonts w:ascii="Arial Nova" w:hAnsi="Arial Nova" w:eastAsia="Arial Nova" w:cs="Arial Nova"/>
          <w:i w:val="1"/>
          <w:iCs w:val="1"/>
        </w:rPr>
        <w:t xml:space="preserve"> or </w:t>
      </w:r>
      <w:r w:rsidRPr="6DFD220C" w:rsidR="04D995C7">
        <w:rPr>
          <w:rFonts w:ascii="Arial Nova" w:hAnsi="Arial Nova" w:eastAsia="Arial Nova" w:cs="Arial Nova"/>
          <w:i w:val="1"/>
          <w:iCs w:val="1"/>
        </w:rPr>
        <w:t>an accessible OneDrive link</w:t>
      </w:r>
      <w:r w:rsidRPr="6DFD220C" w:rsidR="02449CD0">
        <w:rPr>
          <w:rFonts w:ascii="Arial Nova" w:hAnsi="Arial Nova" w:eastAsia="Arial Nova" w:cs="Arial Nova"/>
          <w:i w:val="1"/>
          <w:iCs w:val="1"/>
        </w:rPr>
        <w:t xml:space="preserve"> if using a </w:t>
      </w:r>
      <w:r w:rsidRPr="6DFD220C" w:rsidR="02449CD0">
        <w:rPr>
          <w:rFonts w:ascii="Arial Nova" w:hAnsi="Arial Nova" w:eastAsia="Arial Nova" w:cs="Arial Nova"/>
          <w:i w:val="1"/>
          <w:iCs w:val="1"/>
        </w:rPr>
        <w:t>chromebook</w:t>
      </w:r>
      <w:r w:rsidRPr="6DFD220C" w:rsidR="04D995C7">
        <w:rPr>
          <w:rFonts w:ascii="Arial Nova" w:hAnsi="Arial Nova" w:eastAsia="Arial Nova" w:cs="Arial Nova"/>
          <w:i w:val="1"/>
          <w:iCs w:val="1"/>
        </w:rPr>
        <w:t xml:space="preserve"> (make accessibility – anybody) before inserting</w:t>
      </w:r>
      <w:r w:rsidRPr="6DFD220C" w:rsidR="4D842DEF">
        <w:rPr>
          <w:rFonts w:ascii="Arial Nova" w:hAnsi="Arial Nova" w:eastAsia="Arial Nova" w:cs="Arial Nova"/>
          <w:i w:val="1"/>
          <w:iCs w:val="1"/>
        </w:rPr>
        <w:t xml:space="preserve"> into your portfolio</w:t>
      </w:r>
      <w:r w:rsidRPr="6DFD220C" w:rsidR="04D995C7">
        <w:rPr>
          <w:rFonts w:ascii="Arial Nova" w:hAnsi="Arial Nova" w:eastAsia="Arial Nova" w:cs="Arial Nova"/>
          <w:i w:val="1"/>
          <w:iCs w:val="1"/>
        </w:rPr>
        <w:t xml:space="preserve">. Check the accessibility of the link before </w:t>
      </w:r>
      <w:r w:rsidRPr="6DFD220C" w:rsidR="04D995C7">
        <w:rPr>
          <w:rFonts w:ascii="Arial Nova" w:hAnsi="Arial Nova" w:eastAsia="Arial Nova" w:cs="Arial Nova"/>
          <w:i w:val="1"/>
          <w:iCs w:val="1"/>
        </w:rPr>
        <w:t>submitting</w:t>
      </w:r>
      <w:r w:rsidRPr="6DFD220C" w:rsidR="04D995C7">
        <w:rPr>
          <w:rFonts w:ascii="Arial Nova" w:hAnsi="Arial Nova" w:eastAsia="Arial Nova" w:cs="Arial Nova"/>
          <w:i w:val="1"/>
          <w:iCs w:val="1"/>
        </w:rPr>
        <w:t>.</w:t>
      </w:r>
    </w:p>
    <w:p w:rsidR="723804E2" w:rsidP="021F216E" w:rsidRDefault="723804E2" w14:paraId="7820835D" w14:textId="0FA15D63">
      <w:pPr>
        <w:rPr>
          <w:rFonts w:ascii="Arial Nova" w:hAnsi="Arial Nova" w:eastAsia="Arial Nova" w:cs="Arial Nova"/>
          <w:i/>
          <w:iCs/>
          <w:color w:val="FF0000"/>
        </w:rPr>
      </w:pPr>
    </w:p>
    <w:p w:rsidR="021F216E" w:rsidP="021F216E" w:rsidRDefault="021F216E" w14:paraId="2056293E" w14:textId="0D1BD613">
      <w:pPr>
        <w:rPr>
          <w:rFonts w:ascii="Arial Nova" w:hAnsi="Arial Nova" w:eastAsia="Arial Nova" w:cs="Arial Nova"/>
          <w:i/>
          <w:iCs/>
        </w:rPr>
      </w:pPr>
    </w:p>
    <w:p w:rsidR="021F216E" w:rsidP="021F216E" w:rsidRDefault="021F216E" w14:paraId="0D0443BA" w14:textId="520F57D8">
      <w:pPr>
        <w:rPr>
          <w:rFonts w:ascii="Arial Nova" w:hAnsi="Arial Nova" w:eastAsia="Arial Nova" w:cs="Arial Nova"/>
          <w:i/>
          <w:iCs/>
        </w:rPr>
      </w:pPr>
    </w:p>
    <w:p w:rsidR="021F216E" w:rsidP="021F216E" w:rsidRDefault="00A879A4" w14:paraId="6CD6835C" w14:textId="3A339192">
      <w:pPr>
        <w:rPr>
          <w:rFonts w:ascii="Arial Nova" w:hAnsi="Arial Nova" w:eastAsia="Arial Nova" w:cs="Arial Nova"/>
          <w:i/>
          <w:iCs/>
        </w:rPr>
      </w:pPr>
      <w:r>
        <w:rPr>
          <w:rFonts w:ascii="Arial Nova" w:hAnsi="Arial Nova" w:eastAsia="Arial Nova" w:cs="Arial Nova"/>
          <w:i/>
          <w:iCs/>
        </w:rPr>
        <w:object w:dxaOrig="1200" w:dyaOrig="810" w14:anchorId="56F2F601">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7" style="width:60pt;height:40.5pt" o:ole="" type="#_x0000_t75">
            <v:imagedata o:title="" r:id="rId13"/>
          </v:shape>
          <o:OLEObject Type="Embed" ProgID="Package" ShapeID="_x0000_i1027" DrawAspect="Content" ObjectID="_1824643248" r:id="rId14"/>
        </w:object>
      </w:r>
    </w:p>
    <w:p w:rsidR="021F216E" w:rsidP="021F216E" w:rsidRDefault="021F216E" w14:paraId="3AD05CBE" w14:textId="46134CAC">
      <w:pPr>
        <w:rPr>
          <w:rFonts w:ascii="Arial Nova" w:hAnsi="Arial Nova" w:eastAsia="Arial Nova" w:cs="Arial Nova"/>
          <w:i/>
          <w:iCs/>
        </w:rPr>
      </w:pPr>
    </w:p>
    <w:p w:rsidR="021F216E" w:rsidP="021F216E" w:rsidRDefault="021F216E" w14:paraId="36AC34DF" w14:textId="7D1BFEC8">
      <w:pPr>
        <w:rPr>
          <w:rFonts w:ascii="Arial Nova" w:hAnsi="Arial Nova" w:eastAsia="Arial Nova" w:cs="Arial Nova"/>
          <w:i/>
          <w:iCs/>
        </w:rPr>
      </w:pPr>
    </w:p>
    <w:p w:rsidR="47853A3C" w:rsidP="47853A3C" w:rsidRDefault="47853A3C" w14:paraId="40BF57B2" w14:textId="5648DE36">
      <w:pPr>
        <w:rPr>
          <w:rFonts w:ascii="Arial Nova" w:hAnsi="Arial Nova" w:eastAsia="Arial Nova" w:cs="Arial Nova"/>
          <w:color w:val="000000" w:themeColor="text1"/>
          <w:sz w:val="44"/>
          <w:szCs w:val="44"/>
        </w:rPr>
      </w:pPr>
    </w:p>
    <w:p w:rsidR="00337274" w:rsidP="47853A3C" w:rsidRDefault="00337274" w14:paraId="280B5864" w14:textId="77777777">
      <w:pPr>
        <w:rPr>
          <w:rFonts w:ascii="Arial Nova" w:hAnsi="Arial Nova" w:eastAsia="Arial Nova" w:cs="Arial Nova"/>
          <w:color w:val="000000" w:themeColor="text1"/>
          <w:sz w:val="44"/>
          <w:szCs w:val="44"/>
        </w:rPr>
      </w:pPr>
    </w:p>
    <w:p w:rsidR="00337274" w:rsidP="47853A3C" w:rsidRDefault="00337274" w14:paraId="0B927ECD" w14:textId="77777777">
      <w:pPr>
        <w:rPr>
          <w:rFonts w:ascii="Arial Nova" w:hAnsi="Arial Nova" w:eastAsia="Arial Nova" w:cs="Arial Nova"/>
          <w:color w:val="000000" w:themeColor="text1"/>
          <w:sz w:val="44"/>
          <w:szCs w:val="44"/>
        </w:rPr>
      </w:pPr>
    </w:p>
    <w:p w:rsidR="6798BA1F" w:rsidP="6798BA1F" w:rsidRDefault="6798BA1F" w14:paraId="25D0C847" w14:textId="70D72898">
      <w:pPr>
        <w:rPr>
          <w:rFonts w:ascii="Arial Nova" w:hAnsi="Arial Nova" w:eastAsia="Arial Nova" w:cs="Arial Nova"/>
          <w:color w:val="000000" w:themeColor="text1"/>
          <w:sz w:val="44"/>
          <w:szCs w:val="44"/>
        </w:rPr>
      </w:pPr>
    </w:p>
    <w:p w:rsidR="6DFD220C" w:rsidP="6DFD220C" w:rsidRDefault="6DFD220C" w14:paraId="34E58CE5" w14:textId="3AC23120">
      <w:pPr>
        <w:rPr>
          <w:rFonts w:ascii="Arial Nova" w:hAnsi="Arial Nova" w:eastAsia="Arial Nova" w:cs="Arial Nova"/>
          <w:color w:val="000000" w:themeColor="text1" w:themeTint="FF" w:themeShade="FF"/>
          <w:sz w:val="44"/>
          <w:szCs w:val="44"/>
        </w:rPr>
      </w:pPr>
    </w:p>
    <w:p w:rsidR="17E92B46" w:rsidP="6798BA1F" w:rsidRDefault="21B62BFC" w14:paraId="58A63EFA" w14:textId="60A400C1">
      <w:pPr>
        <w:rPr>
          <w:rFonts w:ascii="Arial Nova" w:hAnsi="Arial Nova" w:eastAsia="Arial Nova" w:cs="Arial Nova"/>
          <w:color w:val="000000" w:themeColor="text1"/>
          <w:sz w:val="44"/>
          <w:szCs w:val="44"/>
        </w:rPr>
      </w:pPr>
      <w:r w:rsidRPr="6798BA1F">
        <w:rPr>
          <w:rFonts w:ascii="Arial Nova" w:hAnsi="Arial Nova" w:eastAsia="Arial Nova" w:cs="Arial Nova"/>
          <w:color w:val="000000" w:themeColor="text1"/>
          <w:sz w:val="44"/>
          <w:szCs w:val="44"/>
        </w:rPr>
        <w:t xml:space="preserve">Task </w:t>
      </w:r>
      <w:r w:rsidRPr="6798BA1F" w:rsidR="00563EB8">
        <w:rPr>
          <w:rFonts w:ascii="Arial Nova" w:hAnsi="Arial Nova" w:eastAsia="Arial Nova" w:cs="Arial Nova"/>
          <w:color w:val="000000" w:themeColor="text1"/>
          <w:sz w:val="44"/>
          <w:szCs w:val="44"/>
        </w:rPr>
        <w:t>6</w:t>
      </w:r>
      <w:r w:rsidRPr="6798BA1F">
        <w:rPr>
          <w:rFonts w:ascii="Arial Nova" w:hAnsi="Arial Nova" w:eastAsia="Arial Nova" w:cs="Arial Nova"/>
          <w:color w:val="000000" w:themeColor="text1"/>
          <w:sz w:val="44"/>
          <w:szCs w:val="44"/>
        </w:rPr>
        <w:t xml:space="preserve"> - </w:t>
      </w:r>
      <w:r w:rsidRPr="6798BA1F" w:rsidR="17E92B46">
        <w:rPr>
          <w:rFonts w:ascii="Arial Nova" w:hAnsi="Arial Nova" w:eastAsia="Arial Nova" w:cs="Arial Nova"/>
          <w:color w:val="000000" w:themeColor="text1"/>
          <w:sz w:val="44"/>
          <w:szCs w:val="44"/>
        </w:rPr>
        <w:t>NHS Leadership Framework Analysis</w:t>
      </w:r>
    </w:p>
    <w:p w:rsidR="38F3069B" w:rsidP="6DFD220C" w:rsidRDefault="17E92B46" w14:paraId="462F4D73" w14:textId="0E45BC64" w14:noSpellErr="1">
      <w:pPr>
        <w:rPr>
          <w:rFonts w:ascii="Arial Nova" w:hAnsi="Arial Nova" w:eastAsia="Arial Nova" w:cs="Arial Nova"/>
          <w:i w:val="1"/>
          <w:iCs w:val="1"/>
          <w:color w:val="000000" w:themeColor="text1"/>
        </w:rPr>
      </w:pPr>
      <w:r w:rsidRPr="6DFD220C" w:rsidR="17E92B46">
        <w:rPr>
          <w:rFonts w:ascii="Arial Nova" w:hAnsi="Arial Nova" w:eastAsia="Arial Nova" w:cs="Arial Nova"/>
          <w:i w:val="1"/>
          <w:iCs w:val="1"/>
          <w:color w:val="000000" w:themeColor="text1" w:themeTint="FF" w:themeShade="FF"/>
        </w:rPr>
        <w:t xml:space="preserve">Write </w:t>
      </w:r>
      <w:r w:rsidRPr="6DFD220C" w:rsidR="17E92B46">
        <w:rPr>
          <w:rFonts w:ascii="Arial Nova" w:hAnsi="Arial Nova" w:eastAsia="Arial Nova" w:cs="Arial Nova"/>
          <w:i w:val="1"/>
          <w:iCs w:val="1"/>
          <w:color w:val="000000" w:themeColor="text1" w:themeTint="FF" w:themeShade="FF"/>
        </w:rPr>
        <w:t>a short summary</w:t>
      </w:r>
      <w:r w:rsidRPr="6DFD220C" w:rsidR="17E92B46">
        <w:rPr>
          <w:rFonts w:ascii="Arial Nova" w:hAnsi="Arial Nova" w:eastAsia="Arial Nova" w:cs="Arial Nova"/>
          <w:i w:val="1"/>
          <w:iCs w:val="1"/>
          <w:color w:val="000000" w:themeColor="text1" w:themeTint="FF" w:themeShade="FF"/>
        </w:rPr>
        <w:t xml:space="preserve"> (</w:t>
      </w:r>
      <w:r w:rsidRPr="6DFD220C" w:rsidR="00563EB8">
        <w:rPr>
          <w:rFonts w:ascii="Arial Nova" w:hAnsi="Arial Nova" w:eastAsia="Arial Nova" w:cs="Arial Nova"/>
          <w:i w:val="1"/>
          <w:iCs w:val="1"/>
          <w:color w:val="000000" w:themeColor="text1" w:themeTint="FF" w:themeShade="FF"/>
        </w:rPr>
        <w:t>200</w:t>
      </w:r>
      <w:r w:rsidRPr="6DFD220C" w:rsidR="17E92B46">
        <w:rPr>
          <w:rFonts w:ascii="Arial Nova" w:hAnsi="Arial Nova" w:eastAsia="Arial Nova" w:cs="Arial Nova"/>
          <w:i w:val="1"/>
          <w:iCs w:val="1"/>
          <w:color w:val="000000" w:themeColor="text1" w:themeTint="FF" w:themeShade="FF"/>
        </w:rPr>
        <w:t xml:space="preserve"> words) explaining the key components of the NHS Leadership Framework. Then, choose one </w:t>
      </w:r>
      <w:r w:rsidRPr="6DFD220C" w:rsidR="17E92B46">
        <w:rPr>
          <w:rFonts w:ascii="Arial Nova" w:hAnsi="Arial Nova" w:eastAsia="Arial Nova" w:cs="Arial Nova"/>
          <w:i w:val="1"/>
          <w:iCs w:val="1"/>
          <w:color w:val="000000" w:themeColor="text1" w:themeTint="FF" w:themeShade="FF"/>
        </w:rPr>
        <w:t>component</w:t>
      </w:r>
      <w:r w:rsidRPr="6DFD220C" w:rsidR="17E92B46">
        <w:rPr>
          <w:rFonts w:ascii="Arial Nova" w:hAnsi="Arial Nova" w:eastAsia="Arial Nova" w:cs="Arial Nova"/>
          <w:i w:val="1"/>
          <w:iCs w:val="1"/>
          <w:color w:val="000000" w:themeColor="text1" w:themeTint="FF" w:themeShade="FF"/>
        </w:rPr>
        <w:t xml:space="preserve"> and describe (1</w:t>
      </w:r>
      <w:r w:rsidRPr="6DFD220C" w:rsidR="00563EB8">
        <w:rPr>
          <w:rFonts w:ascii="Arial Nova" w:hAnsi="Arial Nova" w:eastAsia="Arial Nova" w:cs="Arial Nova"/>
          <w:i w:val="1"/>
          <w:iCs w:val="1"/>
          <w:color w:val="000000" w:themeColor="text1" w:themeTint="FF" w:themeShade="FF"/>
        </w:rPr>
        <w:t>50</w:t>
      </w:r>
      <w:r w:rsidRPr="6DFD220C" w:rsidR="17E92B46">
        <w:rPr>
          <w:rFonts w:ascii="Arial Nova" w:hAnsi="Arial Nova" w:eastAsia="Arial Nova" w:cs="Arial Nova"/>
          <w:i w:val="1"/>
          <w:iCs w:val="1"/>
          <w:color w:val="000000" w:themeColor="text1" w:themeTint="FF" w:themeShade="FF"/>
        </w:rPr>
        <w:t xml:space="preserve"> words) how a leader might use it to encourage creativity and improve care in the NHS (2 sources).</w:t>
      </w:r>
    </w:p>
    <w:p w:rsidR="6DFD220C" w:rsidP="6DFD220C" w:rsidRDefault="6DFD220C" w14:paraId="621F115A" w14:textId="64C510D7">
      <w:pPr>
        <w:rPr>
          <w:rFonts w:ascii="Arial Nova" w:hAnsi="Arial Nova" w:eastAsia="Arial Nova" w:cs="Arial Nova"/>
          <w:i w:val="1"/>
          <w:iCs w:val="1"/>
          <w:color w:val="000000" w:themeColor="text1" w:themeTint="FF" w:themeShade="FF"/>
        </w:rPr>
      </w:pPr>
    </w:p>
    <w:p w:rsidRPr="001C2C17" w:rsidR="0015718B" w:rsidP="6798BA1F" w:rsidRDefault="0015718B" w14:paraId="071F01A5" w14:textId="263778A7">
      <w:pPr>
        <w:rPr>
          <w:rFonts w:ascii="Arial Nova" w:hAnsi="Arial Nova" w:eastAsia="Arial Nova" w:cs="Arial Nova"/>
          <w:i/>
          <w:iCs/>
          <w:color w:val="FF0000"/>
        </w:rPr>
      </w:pPr>
      <w:r w:rsidRPr="6798BA1F">
        <w:rPr>
          <w:rFonts w:ascii="Arial" w:hAnsi="Arial" w:eastAsia="Arial Nova" w:cs="Arial"/>
          <w:color w:val="000000" w:themeColor="text1"/>
          <w:sz w:val="22"/>
          <w:szCs w:val="22"/>
          <w:lang w:val="en-GB"/>
        </w:rPr>
        <w:t>The NHS Leadership Framework identifies six essential domains that underpin effective leadership within health and social care. These domains promote values, inclusive and improvement-oriented practice.</w:t>
      </w:r>
    </w:p>
    <w:p w:rsidRPr="00D26C04" w:rsidR="0015718B" w:rsidP="0015718B" w:rsidRDefault="0015718B" w14:paraId="4B8EBCC8" w14:textId="77777777" w14:noSpellErr="1">
      <w:pPr>
        <w:rPr>
          <w:rFonts w:ascii="Arial" w:hAnsi="Arial" w:eastAsia="Arial Nova" w:cs="Arial"/>
          <w:color w:val="000000" w:themeColor="text1"/>
          <w:sz w:val="22"/>
          <w:szCs w:val="22"/>
        </w:rPr>
      </w:pPr>
      <w:r w:rsidRPr="6DFD220C" w:rsidR="0015718B">
        <w:rPr>
          <w:rFonts w:ascii="Arial" w:hAnsi="Arial" w:eastAsia="Arial Nova" w:cs="Arial"/>
          <w:color w:val="000000" w:themeColor="text1" w:themeTint="FF" w:themeShade="FF"/>
          <w:sz w:val="22"/>
          <w:szCs w:val="22"/>
        </w:rPr>
        <w:t xml:space="preserve">The first domain, </w:t>
      </w:r>
      <w:r w:rsidRPr="6DFD220C" w:rsidR="0015718B">
        <w:rPr>
          <w:rFonts w:ascii="Arial" w:hAnsi="Arial" w:eastAsia="Arial Nova" w:cs="Arial"/>
          <w:color w:val="000000" w:themeColor="text1" w:themeTint="FF" w:themeShade="FF"/>
          <w:sz w:val="22"/>
          <w:szCs w:val="22"/>
        </w:rPr>
        <w:t>Demonstrating</w:t>
      </w:r>
      <w:r w:rsidRPr="6DFD220C" w:rsidR="0015718B">
        <w:rPr>
          <w:rFonts w:ascii="Arial" w:hAnsi="Arial" w:eastAsia="Arial Nova" w:cs="Arial"/>
          <w:color w:val="000000" w:themeColor="text1" w:themeTint="FF" w:themeShade="FF"/>
          <w:sz w:val="22"/>
          <w:szCs w:val="22"/>
        </w:rPr>
        <w:t xml:space="preserve"> Personal Qualities, encourages leaders to cultivate self-awareness, act ethically and pursue lifelong learning (NHS Leadership Academy, 2011). Working with Others highlights the importance of building collaborative relationships, fostering teamworking and developing professional networks. Managing Services focuses on strategic planning, resource </w:t>
      </w:r>
      <w:bookmarkStart w:name="_Int_4XGWO6hJ" w:id="1269272890"/>
      <w:r w:rsidRPr="6DFD220C" w:rsidR="0015718B">
        <w:rPr>
          <w:rFonts w:ascii="Arial" w:hAnsi="Arial" w:eastAsia="Arial Nova" w:cs="Arial"/>
          <w:color w:val="000000" w:themeColor="text1" w:themeTint="FF" w:themeShade="FF"/>
          <w:sz w:val="22"/>
          <w:szCs w:val="22"/>
        </w:rPr>
        <w:t>allocation</w:t>
      </w:r>
      <w:bookmarkEnd w:id="1269272890"/>
      <w:r w:rsidRPr="6DFD220C" w:rsidR="0015718B">
        <w:rPr>
          <w:rFonts w:ascii="Arial" w:hAnsi="Arial" w:eastAsia="Arial Nova" w:cs="Arial"/>
          <w:color w:val="000000" w:themeColor="text1" w:themeTint="FF" w:themeShade="FF"/>
          <w:sz w:val="22"/>
          <w:szCs w:val="22"/>
        </w:rPr>
        <w:t xml:space="preserve"> and accountability to ensure efficient service delivery. The fourth domain, Improving Services, </w:t>
      </w:r>
      <w:r w:rsidRPr="6DFD220C" w:rsidR="0015718B">
        <w:rPr>
          <w:rFonts w:ascii="Arial" w:hAnsi="Arial" w:eastAsia="Arial Nova" w:cs="Arial"/>
          <w:color w:val="000000" w:themeColor="text1" w:themeTint="FF" w:themeShade="FF"/>
          <w:sz w:val="22"/>
          <w:szCs w:val="22"/>
        </w:rPr>
        <w:t>prioritises</w:t>
      </w:r>
      <w:r w:rsidRPr="6DFD220C" w:rsidR="0015718B">
        <w:rPr>
          <w:rFonts w:ascii="Arial" w:hAnsi="Arial" w:eastAsia="Arial Nova" w:cs="Arial"/>
          <w:color w:val="000000" w:themeColor="text1" w:themeTint="FF" w:themeShade="FF"/>
          <w:sz w:val="22"/>
          <w:szCs w:val="22"/>
        </w:rPr>
        <w:t xml:space="preserve"> patient safety, critical evaluation, </w:t>
      </w:r>
      <w:r w:rsidRPr="6DFD220C" w:rsidR="0015718B">
        <w:rPr>
          <w:rFonts w:ascii="Arial" w:hAnsi="Arial" w:eastAsia="Arial Nova" w:cs="Arial"/>
          <w:color w:val="000000" w:themeColor="text1" w:themeTint="FF" w:themeShade="FF"/>
          <w:sz w:val="22"/>
          <w:szCs w:val="22"/>
        </w:rPr>
        <w:t>innovation</w:t>
      </w:r>
      <w:r w:rsidRPr="6DFD220C" w:rsidR="0015718B">
        <w:rPr>
          <w:rFonts w:ascii="Arial" w:hAnsi="Arial" w:eastAsia="Arial Nova" w:cs="Arial"/>
          <w:color w:val="000000" w:themeColor="text1" w:themeTint="FF" w:themeShade="FF"/>
          <w:sz w:val="22"/>
          <w:szCs w:val="22"/>
        </w:rPr>
        <w:t xml:space="preserve"> and transformational leadership. Setting Direction involves understanding the wider context, applying evidence to decision-</w:t>
      </w:r>
      <w:bookmarkStart w:name="_Int_VfQn2Eje" w:id="1067620247"/>
      <w:r w:rsidRPr="6DFD220C" w:rsidR="0015718B">
        <w:rPr>
          <w:rFonts w:ascii="Arial" w:hAnsi="Arial" w:eastAsia="Arial Nova" w:cs="Arial"/>
          <w:color w:val="000000" w:themeColor="text1" w:themeTint="FF" w:themeShade="FF"/>
          <w:sz w:val="22"/>
          <w:szCs w:val="22"/>
        </w:rPr>
        <w:t>making</w:t>
      </w:r>
      <w:bookmarkEnd w:id="1067620247"/>
      <w:r w:rsidRPr="6DFD220C" w:rsidR="0015718B">
        <w:rPr>
          <w:rFonts w:ascii="Arial" w:hAnsi="Arial" w:eastAsia="Arial Nova" w:cs="Arial"/>
          <w:color w:val="000000" w:themeColor="text1" w:themeTint="FF" w:themeShade="FF"/>
          <w:sz w:val="22"/>
          <w:szCs w:val="22"/>
        </w:rPr>
        <w:t xml:space="preserve"> and assessing impact. Finally, Creating Vision calls for leaders to articulate a compelling, shared vision that motivates and aligns teams with </w:t>
      </w:r>
      <w:r w:rsidRPr="6DFD220C" w:rsidR="0015718B">
        <w:rPr>
          <w:rFonts w:ascii="Arial" w:hAnsi="Arial" w:eastAsia="Arial Nova" w:cs="Arial"/>
          <w:color w:val="000000" w:themeColor="text1" w:themeTint="FF" w:themeShade="FF"/>
          <w:sz w:val="22"/>
          <w:szCs w:val="22"/>
        </w:rPr>
        <w:t>organisational</w:t>
      </w:r>
      <w:r w:rsidRPr="6DFD220C" w:rsidR="0015718B">
        <w:rPr>
          <w:rFonts w:ascii="Arial" w:hAnsi="Arial" w:eastAsia="Arial Nova" w:cs="Arial"/>
          <w:color w:val="000000" w:themeColor="text1" w:themeTint="FF" w:themeShade="FF"/>
          <w:sz w:val="22"/>
          <w:szCs w:val="22"/>
        </w:rPr>
        <w:t xml:space="preserve"> goals.</w:t>
      </w:r>
    </w:p>
    <w:p w:rsidRPr="00D26C04" w:rsidR="0015718B" w:rsidP="6798BA1F" w:rsidRDefault="0015718B" w14:paraId="4B2831C9" w14:textId="2799DFFA">
      <w:pPr>
        <w:rPr>
          <w:rFonts w:ascii="Arial" w:hAnsi="Arial" w:eastAsia="Arial Nova" w:cs="Arial"/>
          <w:color w:val="000000" w:themeColor="text1"/>
          <w:sz w:val="22"/>
          <w:szCs w:val="22"/>
          <w:lang w:val="en-GB"/>
        </w:rPr>
      </w:pPr>
      <w:r w:rsidRPr="4E251C1A">
        <w:rPr>
          <w:rFonts w:ascii="Arial" w:hAnsi="Arial" w:eastAsia="Arial Nova" w:cs="Arial"/>
          <w:color w:val="000000" w:themeColor="text1"/>
          <w:sz w:val="22"/>
          <w:szCs w:val="22"/>
          <w:lang w:val="en-GB"/>
        </w:rPr>
        <w:t>Together, these key components form a competency framework that supports leadership development, performance appraisal and succession planning. They are aligned with the Healthcare Leadership Model, which offers behavioural indicators to help individuals reflect on their leadership strengths and areas for growth (NHS Leadership Academy, 2013). The framework equips leaders to navigate complex challenges while upholding NHS values such as compassion, integrity and excellence.</w:t>
      </w:r>
    </w:p>
    <w:p w:rsidR="0015718B" w:rsidP="6DFD220C" w:rsidRDefault="0015718B" w14:paraId="600AC2C9" w14:noSpellErr="1" w14:textId="3B01AD0B">
      <w:pPr>
        <w:pStyle w:val="Normal"/>
        <w:rPr>
          <w:rFonts w:ascii="Arial" w:hAnsi="Arial" w:eastAsia="Arial Nova" w:cs="Arial"/>
          <w:color w:val="000000" w:themeColor="text1"/>
          <w:sz w:val="22"/>
          <w:szCs w:val="22"/>
        </w:rPr>
      </w:pPr>
      <w:r w:rsidRPr="6DFD220C" w:rsidR="0015718B">
        <w:rPr>
          <w:rFonts w:ascii="Arial" w:hAnsi="Arial" w:eastAsia="Arial Nova" w:cs="Arial"/>
          <w:color w:val="000000" w:themeColor="text1" w:themeTint="FF" w:themeShade="FF"/>
          <w:sz w:val="22"/>
          <w:szCs w:val="22"/>
        </w:rPr>
        <w:t xml:space="preserve">In the NHS, a leader can use the Encouraging Improvement and Innovation element from the “Improving Services” key </w:t>
      </w:r>
      <w:r w:rsidRPr="6DFD220C" w:rsidR="0015718B">
        <w:rPr>
          <w:rFonts w:ascii="Arial" w:hAnsi="Arial" w:eastAsia="Arial Nova" w:cs="Arial"/>
          <w:color w:val="000000" w:themeColor="text1" w:themeTint="FF" w:themeShade="FF"/>
          <w:sz w:val="22"/>
          <w:szCs w:val="22"/>
        </w:rPr>
        <w:t>component</w:t>
      </w:r>
      <w:r w:rsidRPr="6DFD220C" w:rsidR="0015718B">
        <w:rPr>
          <w:rFonts w:ascii="Arial" w:hAnsi="Arial" w:eastAsia="Arial Nova" w:cs="Arial"/>
          <w:color w:val="000000" w:themeColor="text1" w:themeTint="FF" w:themeShade="FF"/>
          <w:sz w:val="22"/>
          <w:szCs w:val="22"/>
        </w:rPr>
        <w:t xml:space="preserve"> to spark creativity and drive better care. This means creating a space where staff feel safe to question routines, share </w:t>
      </w:r>
      <w:r w:rsidRPr="6DFD220C" w:rsidR="0015718B">
        <w:rPr>
          <w:rFonts w:ascii="Arial" w:hAnsi="Arial" w:eastAsia="Arial Nova" w:cs="Arial"/>
          <w:color w:val="000000" w:themeColor="text1" w:themeTint="FF" w:themeShade="FF"/>
          <w:sz w:val="22"/>
          <w:szCs w:val="22"/>
        </w:rPr>
        <w:t>ideas</w:t>
      </w:r>
      <w:r w:rsidRPr="6DFD220C" w:rsidR="0015718B">
        <w:rPr>
          <w:rFonts w:ascii="Arial" w:hAnsi="Arial" w:eastAsia="Arial Nova" w:cs="Arial"/>
          <w:color w:val="000000" w:themeColor="text1" w:themeTint="FF" w:themeShade="FF"/>
          <w:sz w:val="22"/>
          <w:szCs w:val="22"/>
        </w:rPr>
        <w:t xml:space="preserve"> and try </w:t>
      </w:r>
      <w:r w:rsidRPr="6DFD220C" w:rsidR="0015718B">
        <w:rPr>
          <w:rFonts w:ascii="Arial" w:hAnsi="Arial" w:eastAsia="Arial Nova" w:cs="Arial"/>
          <w:color w:val="000000" w:themeColor="text1" w:themeTint="FF" w:themeShade="FF"/>
          <w:sz w:val="22"/>
          <w:szCs w:val="22"/>
        </w:rPr>
        <w:t>new approaches</w:t>
      </w:r>
      <w:r w:rsidRPr="6DFD220C" w:rsidR="0015718B">
        <w:rPr>
          <w:rFonts w:ascii="Arial" w:hAnsi="Arial" w:eastAsia="Arial Nova" w:cs="Arial"/>
          <w:color w:val="000000" w:themeColor="text1" w:themeTint="FF" w:themeShade="FF"/>
          <w:sz w:val="22"/>
          <w:szCs w:val="22"/>
        </w:rPr>
        <w:t xml:space="preserve">. When leaders actively listen, celebrate curiosity and support experimentation, it sends a powerful message that innovation is not just </w:t>
      </w:r>
      <w:r w:rsidRPr="6DFD220C" w:rsidR="1B44EAE6">
        <w:rPr>
          <w:rFonts w:ascii="Arial" w:hAnsi="Arial" w:eastAsia="Arial Nova" w:cs="Arial"/>
          <w:color w:val="000000" w:themeColor="text1" w:themeTint="FF" w:themeShade="FF"/>
          <w:sz w:val="22"/>
          <w:szCs w:val="22"/>
        </w:rPr>
        <w:t>welcomed,</w:t>
      </w:r>
      <w:r w:rsidRPr="6DFD220C" w:rsidR="0015718B">
        <w:rPr>
          <w:rFonts w:ascii="Arial" w:hAnsi="Arial" w:eastAsia="Arial Nova" w:cs="Arial"/>
          <w:color w:val="000000" w:themeColor="text1" w:themeTint="FF" w:themeShade="FF"/>
          <w:sz w:val="22"/>
          <w:szCs w:val="22"/>
        </w:rPr>
        <w:t xml:space="preserve"> but it is essential. For instance, hosting regular team huddles or improvement workshops can help surface fresh perspectives on long-standing challenges. By </w:t>
      </w:r>
      <w:r w:rsidRPr="6DFD220C" w:rsidR="0015718B">
        <w:rPr>
          <w:rFonts w:ascii="Arial" w:hAnsi="Arial" w:eastAsia="Arial Nova" w:cs="Arial"/>
          <w:color w:val="000000" w:themeColor="text1" w:themeTint="FF" w:themeShade="FF"/>
          <w:sz w:val="22"/>
          <w:szCs w:val="22"/>
        </w:rPr>
        <w:t>recognising</w:t>
      </w:r>
      <w:r w:rsidRPr="6DFD220C" w:rsidR="0015718B">
        <w:rPr>
          <w:rFonts w:ascii="Arial" w:hAnsi="Arial" w:eastAsia="Arial Nova" w:cs="Arial"/>
          <w:color w:val="000000" w:themeColor="text1" w:themeTint="FF" w:themeShade="FF"/>
          <w:sz w:val="22"/>
          <w:szCs w:val="22"/>
        </w:rPr>
        <w:t xml:space="preserve"> and rewarding initiative</w:t>
      </w:r>
      <w:r w:rsidRPr="6DFD220C" w:rsidR="4DFC5188">
        <w:rPr>
          <w:rFonts w:ascii="Arial" w:hAnsi="Arial" w:eastAsia="Arial Nova" w:cs="Arial"/>
          <w:color w:val="000000" w:themeColor="text1" w:themeTint="FF" w:themeShade="FF"/>
          <w:sz w:val="22"/>
          <w:szCs w:val="22"/>
        </w:rPr>
        <w:t>s</w:t>
      </w:r>
      <w:r w:rsidRPr="6DFD220C" w:rsidR="0015718B">
        <w:rPr>
          <w:rFonts w:ascii="Arial" w:hAnsi="Arial" w:eastAsia="Arial Nova" w:cs="Arial"/>
          <w:color w:val="000000" w:themeColor="text1" w:themeTint="FF" w:themeShade="FF"/>
          <w:sz w:val="22"/>
          <w:szCs w:val="22"/>
        </w:rPr>
        <w:t xml:space="preserve">, leaders build trust and motivation, </w:t>
      </w:r>
      <w:r w:rsidRPr="6DFD220C" w:rsidR="0015718B">
        <w:rPr>
          <w:rFonts w:ascii="Arial" w:hAnsi="Arial" w:eastAsia="Arial Nova" w:cs="Arial"/>
          <w:color w:val="000000" w:themeColor="text1" w:themeTint="FF" w:themeShade="FF"/>
          <w:sz w:val="22"/>
          <w:szCs w:val="22"/>
          <w:lang w:val="en-GB"/>
        </w:rPr>
        <w:t xml:space="preserve">safer, and more responsive care. </w:t>
      </w:r>
      <w:r w:rsidRPr="6DFD220C" w:rsidR="0015718B">
        <w:rPr>
          <w:rFonts w:ascii="Arial" w:hAnsi="Arial" w:eastAsia="Arial Nova" w:cs="Arial"/>
          <w:color w:val="000000" w:themeColor="text1" w:themeTint="FF" w:themeShade="FF"/>
          <w:sz w:val="22"/>
          <w:szCs w:val="22"/>
        </w:rPr>
        <w:t>When innovation becomes part of everyday practice, services evolve in ways that truly reflect the needs of patients and communities.</w:t>
      </w:r>
    </w:p>
    <w:p w:rsidR="6DFD220C" w:rsidP="6DFD220C" w:rsidRDefault="6DFD220C" w14:paraId="4D9CA8AC" w14:textId="103A6CCD">
      <w:pPr>
        <w:rPr>
          <w:rFonts w:ascii="Arial" w:hAnsi="Arial" w:eastAsia="Arial Nova" w:cs="Arial"/>
          <w:color w:val="000000" w:themeColor="text1" w:themeTint="FF" w:themeShade="FF"/>
          <w:sz w:val="22"/>
          <w:szCs w:val="22"/>
          <w:lang w:val="en-GB"/>
        </w:rPr>
      </w:pPr>
    </w:p>
    <w:p w:rsidRPr="009C44CB" w:rsidR="0015718B" w:rsidP="0015718B" w:rsidRDefault="0015718B" w14:paraId="17DF7FE6" w14:noSpellErr="1" w14:textId="4E68D9F0">
      <w:pPr>
        <w:rPr>
          <w:rFonts w:ascii="Arial" w:hAnsi="Arial" w:eastAsia="Arial Nova" w:cs="Arial"/>
          <w:color w:val="000000" w:themeColor="text1"/>
          <w:sz w:val="22"/>
          <w:szCs w:val="22"/>
          <w:lang w:val="en-GB"/>
        </w:rPr>
      </w:pPr>
      <w:r w:rsidRPr="6DFD220C" w:rsidR="0015718B">
        <w:rPr>
          <w:rFonts w:ascii="Arial" w:hAnsi="Arial" w:eastAsia="Arial Nova" w:cs="Arial"/>
          <w:color w:val="000000" w:themeColor="text1" w:themeTint="FF" w:themeShade="FF"/>
          <w:sz w:val="22"/>
          <w:szCs w:val="22"/>
          <w:lang w:val="en-GB"/>
        </w:rPr>
        <w:t xml:space="preserve">In conclusion NHS Leadership Framework offers a structured yet flexible approach to developing compassionate, effective leaders across health and social care. By embracing key </w:t>
      </w:r>
      <w:r w:rsidRPr="6DFD220C" w:rsidR="0015718B">
        <w:rPr>
          <w:rFonts w:ascii="Arial" w:hAnsi="Arial" w:eastAsia="Arial Nova" w:cs="Arial"/>
          <w:color w:val="000000" w:themeColor="text1" w:themeTint="FF" w:themeShade="FF"/>
          <w:sz w:val="22"/>
          <w:szCs w:val="22"/>
          <w:lang w:val="en-GB"/>
        </w:rPr>
        <w:t>component</w:t>
      </w:r>
      <w:r w:rsidRPr="6DFD220C" w:rsidR="0015718B">
        <w:rPr>
          <w:rFonts w:ascii="Arial" w:hAnsi="Arial" w:eastAsia="Arial Nova" w:cs="Arial"/>
          <w:color w:val="000000" w:themeColor="text1" w:themeTint="FF" w:themeShade="FF"/>
          <w:sz w:val="22"/>
          <w:szCs w:val="22"/>
          <w:lang w:val="en-GB"/>
        </w:rPr>
        <w:t xml:space="preserve"> like improving service, leaders can foster creativity, empower </w:t>
      </w:r>
      <w:r w:rsidRPr="6DFD220C" w:rsidR="0015718B">
        <w:rPr>
          <w:rFonts w:ascii="Arial" w:hAnsi="Arial" w:eastAsia="Arial Nova" w:cs="Arial"/>
          <w:color w:val="000000" w:themeColor="text1" w:themeTint="FF" w:themeShade="FF"/>
          <w:sz w:val="22"/>
          <w:szCs w:val="22"/>
          <w:lang w:val="en-GB"/>
        </w:rPr>
        <w:t>teams</w:t>
      </w:r>
      <w:r w:rsidRPr="6DFD220C" w:rsidR="0015718B">
        <w:rPr>
          <w:rFonts w:ascii="Arial" w:hAnsi="Arial" w:eastAsia="Arial Nova" w:cs="Arial"/>
          <w:color w:val="000000" w:themeColor="text1" w:themeTint="FF" w:themeShade="FF"/>
          <w:sz w:val="22"/>
          <w:szCs w:val="22"/>
          <w:lang w:val="en-GB"/>
        </w:rPr>
        <w:t xml:space="preserve"> and drive meaningful change. Encouraging innovation not only enhances staff engagement but also leads to safer, more responsive care. When leaders model openness and collaboration, they create environments where continuous improvement thrives. </w:t>
      </w:r>
      <w:r w:rsidRPr="6DFD220C" w:rsidR="0015718B">
        <w:rPr>
          <w:rFonts w:ascii="Arial" w:hAnsi="Arial" w:eastAsia="Arial Nova" w:cs="Arial"/>
          <w:color w:val="000000" w:themeColor="text1" w:themeTint="FF" w:themeShade="FF"/>
          <w:sz w:val="22"/>
          <w:szCs w:val="22"/>
          <w:lang w:val="en-GB"/>
        </w:rPr>
        <w:t>Ultimately, t</w:t>
      </w:r>
      <w:r w:rsidRPr="6DFD220C" w:rsidR="01051F25">
        <w:rPr>
          <w:rFonts w:ascii="Arial" w:hAnsi="Arial" w:eastAsia="Arial Nova" w:cs="Arial"/>
          <w:color w:val="000000" w:themeColor="text1" w:themeTint="FF" w:themeShade="FF"/>
          <w:sz w:val="22"/>
          <w:szCs w:val="22"/>
          <w:lang w:val="en-GB"/>
        </w:rPr>
        <w:t>he</w:t>
      </w:r>
      <w:r w:rsidRPr="6DFD220C" w:rsidR="01051F25">
        <w:rPr>
          <w:rFonts w:ascii="Arial" w:hAnsi="Arial" w:eastAsia="Arial Nova" w:cs="Arial"/>
          <w:color w:val="000000" w:themeColor="text1" w:themeTint="FF" w:themeShade="FF"/>
          <w:sz w:val="22"/>
          <w:szCs w:val="22"/>
          <w:lang w:val="en-GB"/>
        </w:rPr>
        <w:t xml:space="preserve"> </w:t>
      </w:r>
      <w:r w:rsidRPr="6DFD220C" w:rsidR="0015718B">
        <w:rPr>
          <w:rFonts w:ascii="Arial" w:hAnsi="Arial" w:eastAsia="Arial Nova" w:cs="Arial"/>
          <w:color w:val="000000" w:themeColor="text1" w:themeTint="FF" w:themeShade="FF"/>
          <w:sz w:val="22"/>
          <w:szCs w:val="22"/>
          <w:lang w:val="en-GB"/>
        </w:rPr>
        <w:t xml:space="preserve">framework equips leaders to navigate complexity with integrity and vision ensuring that care </w:t>
      </w:r>
      <w:r w:rsidRPr="6DFD220C" w:rsidR="0015718B">
        <w:rPr>
          <w:rFonts w:ascii="Arial" w:hAnsi="Arial" w:eastAsia="Arial Nova" w:cs="Arial"/>
          <w:color w:val="000000" w:themeColor="text1" w:themeTint="FF" w:themeShade="FF"/>
          <w:sz w:val="22"/>
          <w:szCs w:val="22"/>
          <w:lang w:val="en-GB"/>
        </w:rPr>
        <w:t>remains</w:t>
      </w:r>
      <w:r w:rsidRPr="6DFD220C" w:rsidR="0015718B">
        <w:rPr>
          <w:rFonts w:ascii="Arial" w:hAnsi="Arial" w:eastAsia="Arial Nova" w:cs="Arial"/>
          <w:color w:val="000000" w:themeColor="text1" w:themeTint="FF" w:themeShade="FF"/>
          <w:sz w:val="22"/>
          <w:szCs w:val="22"/>
          <w:lang w:val="en-GB"/>
        </w:rPr>
        <w:t xml:space="preserve"> person-</w:t>
      </w:r>
      <w:r w:rsidRPr="6DFD220C" w:rsidR="0015718B">
        <w:rPr>
          <w:rFonts w:ascii="Arial" w:hAnsi="Arial" w:eastAsia="Arial Nova" w:cs="Arial"/>
          <w:color w:val="000000" w:themeColor="text1" w:themeTint="FF" w:themeShade="FF"/>
          <w:sz w:val="22"/>
          <w:szCs w:val="22"/>
          <w:lang w:val="en-GB"/>
        </w:rPr>
        <w:t>ce</w:t>
      </w:r>
      <w:r w:rsidRPr="6DFD220C" w:rsidR="0015718B">
        <w:rPr>
          <w:rFonts w:ascii="Arial" w:hAnsi="Arial" w:eastAsia="Arial Nova" w:cs="Arial"/>
          <w:color w:val="000000" w:themeColor="text1" w:themeTint="FF" w:themeShade="FF"/>
          <w:sz w:val="22"/>
          <w:szCs w:val="22"/>
          <w:lang w:val="en-GB"/>
        </w:rPr>
        <w:t>ntered</w:t>
      </w:r>
      <w:r w:rsidRPr="6DFD220C" w:rsidR="0015718B">
        <w:rPr>
          <w:rFonts w:ascii="Arial" w:hAnsi="Arial" w:eastAsia="Arial Nova" w:cs="Arial"/>
          <w:color w:val="000000" w:themeColor="text1" w:themeTint="FF" w:themeShade="FF"/>
          <w:sz w:val="22"/>
          <w:szCs w:val="22"/>
          <w:lang w:val="en-GB"/>
        </w:rPr>
        <w:t xml:space="preserve">, </w:t>
      </w:r>
      <w:r w:rsidRPr="6DFD220C" w:rsidR="0015718B">
        <w:rPr>
          <w:rFonts w:ascii="Arial" w:hAnsi="Arial" w:eastAsia="Arial Nova" w:cs="Arial"/>
          <w:color w:val="000000" w:themeColor="text1" w:themeTint="FF" w:themeShade="FF"/>
          <w:sz w:val="22"/>
          <w:szCs w:val="22"/>
          <w:lang w:val="en-GB"/>
        </w:rPr>
        <w:t>inclusive</w:t>
      </w:r>
      <w:r w:rsidRPr="6DFD220C" w:rsidR="0015718B">
        <w:rPr>
          <w:rFonts w:ascii="Arial" w:hAnsi="Arial" w:eastAsia="Arial Nova" w:cs="Arial"/>
          <w:color w:val="000000" w:themeColor="text1" w:themeTint="FF" w:themeShade="FF"/>
          <w:sz w:val="22"/>
          <w:szCs w:val="22"/>
          <w:lang w:val="en-GB"/>
        </w:rPr>
        <w:t xml:space="preserve"> and aligned with the evolving needs of patients and communities.</w:t>
      </w:r>
    </w:p>
    <w:p w:rsidR="021F216E" w:rsidP="021F216E" w:rsidRDefault="021F216E" w14:paraId="5C013B84" w14:textId="14936285">
      <w:pPr>
        <w:rPr>
          <w:rFonts w:ascii="Arial Nova" w:hAnsi="Arial Nova" w:eastAsia="Arial Nova" w:cs="Arial Nova"/>
          <w:i/>
          <w:iCs/>
          <w:color w:val="000000" w:themeColor="text1"/>
        </w:rPr>
      </w:pPr>
    </w:p>
    <w:p w:rsidR="021F216E" w:rsidP="021F216E" w:rsidRDefault="021F216E" w14:paraId="06C8C088" w14:textId="03EA1888">
      <w:pPr>
        <w:rPr>
          <w:rFonts w:ascii="Arial Nova" w:hAnsi="Arial Nova" w:eastAsia="Arial Nova" w:cs="Arial Nova"/>
          <w:i/>
          <w:iCs/>
          <w:color w:val="000000" w:themeColor="text1"/>
        </w:rPr>
      </w:pPr>
    </w:p>
    <w:p w:rsidR="021F216E" w:rsidP="021F216E" w:rsidRDefault="021F216E" w14:paraId="1C0FD9B1" w14:textId="676A6FC5">
      <w:pPr>
        <w:rPr>
          <w:rFonts w:ascii="Arial Nova" w:hAnsi="Arial Nova" w:eastAsia="Arial Nova" w:cs="Arial Nova"/>
          <w:i/>
          <w:iCs/>
          <w:color w:val="000000" w:themeColor="text1"/>
        </w:rPr>
      </w:pPr>
    </w:p>
    <w:p w:rsidR="021F216E" w:rsidP="021F216E" w:rsidRDefault="021F216E" w14:paraId="4AE2467A" w14:textId="122BD398">
      <w:pPr>
        <w:rPr>
          <w:rFonts w:ascii="Arial Nova" w:hAnsi="Arial Nova" w:eastAsia="Arial Nova" w:cs="Arial Nova"/>
          <w:i/>
          <w:iCs/>
          <w:color w:val="000000" w:themeColor="text1"/>
        </w:rPr>
      </w:pPr>
    </w:p>
    <w:p w:rsidR="021F216E" w:rsidP="021F216E" w:rsidRDefault="021F216E" w14:paraId="67BEF666" w14:textId="4C8BF08E">
      <w:pPr>
        <w:rPr>
          <w:rFonts w:ascii="Arial Nova" w:hAnsi="Arial Nova" w:eastAsia="Arial Nova" w:cs="Arial Nova"/>
          <w:i/>
          <w:iCs/>
          <w:color w:val="000000" w:themeColor="text1"/>
        </w:rPr>
      </w:pPr>
    </w:p>
    <w:p w:rsidR="021F216E" w:rsidP="021F216E" w:rsidRDefault="021F216E" w14:paraId="3C413130" w14:textId="229A4F51">
      <w:pPr>
        <w:rPr>
          <w:rFonts w:ascii="Arial Nova" w:hAnsi="Arial Nova" w:eastAsia="Arial Nova" w:cs="Arial Nova"/>
          <w:i/>
          <w:iCs/>
          <w:color w:val="000000" w:themeColor="text1"/>
        </w:rPr>
      </w:pPr>
    </w:p>
    <w:p w:rsidR="021F216E" w:rsidP="021F216E" w:rsidRDefault="021F216E" w14:paraId="3749184C" w14:textId="623D2481">
      <w:pPr>
        <w:rPr>
          <w:rFonts w:ascii="Arial Nova" w:hAnsi="Arial Nova" w:eastAsia="Arial Nova" w:cs="Arial Nova"/>
          <w:i/>
          <w:iCs/>
          <w:color w:val="000000" w:themeColor="text1"/>
        </w:rPr>
      </w:pPr>
    </w:p>
    <w:p w:rsidR="021F216E" w:rsidP="021F216E" w:rsidRDefault="021F216E" w14:paraId="595B2723" w14:textId="0405CAC2">
      <w:pPr>
        <w:rPr>
          <w:rFonts w:ascii="Arial Nova" w:hAnsi="Arial Nova" w:eastAsia="Arial Nova" w:cs="Arial Nova"/>
          <w:i/>
          <w:iCs/>
          <w:color w:val="000000" w:themeColor="text1"/>
        </w:rPr>
      </w:pPr>
    </w:p>
    <w:p w:rsidR="021F216E" w:rsidP="021F216E" w:rsidRDefault="021F216E" w14:paraId="23CCFD53" w14:textId="733F4B2F">
      <w:pPr>
        <w:rPr>
          <w:rFonts w:ascii="Arial Nova" w:hAnsi="Arial Nova" w:eastAsia="Arial Nova" w:cs="Arial Nova"/>
          <w:i/>
          <w:iCs/>
          <w:color w:val="000000" w:themeColor="text1"/>
        </w:rPr>
      </w:pPr>
    </w:p>
    <w:p w:rsidR="021F216E" w:rsidP="021F216E" w:rsidRDefault="021F216E" w14:paraId="6E941774" w14:textId="294813F9">
      <w:pPr>
        <w:rPr>
          <w:rFonts w:ascii="Arial Nova" w:hAnsi="Arial Nova" w:eastAsia="Arial Nova" w:cs="Arial Nova"/>
          <w:i/>
          <w:iCs/>
          <w:color w:val="000000" w:themeColor="text1"/>
        </w:rPr>
      </w:pPr>
    </w:p>
    <w:p w:rsidR="021F216E" w:rsidP="021F216E" w:rsidRDefault="021F216E" w14:paraId="4219DC7E" w14:textId="6A44BE8C">
      <w:pPr>
        <w:rPr>
          <w:rFonts w:ascii="Arial Nova" w:hAnsi="Arial Nova" w:eastAsia="Arial Nova" w:cs="Arial Nova"/>
          <w:i/>
          <w:iCs/>
          <w:color w:val="000000" w:themeColor="text1"/>
        </w:rPr>
      </w:pPr>
    </w:p>
    <w:p w:rsidR="021F216E" w:rsidP="021F216E" w:rsidRDefault="021F216E" w14:paraId="44965D3C" w14:textId="2667ACF1">
      <w:pPr>
        <w:rPr>
          <w:rFonts w:ascii="Arial Nova" w:hAnsi="Arial Nova" w:eastAsia="Arial Nova" w:cs="Arial Nova"/>
          <w:i/>
          <w:iCs/>
          <w:color w:val="000000" w:themeColor="text1"/>
        </w:rPr>
      </w:pPr>
    </w:p>
    <w:p w:rsidR="021F216E" w:rsidP="021F216E" w:rsidRDefault="021F216E" w14:paraId="3BAA750F" w14:textId="3DFF3209">
      <w:pPr>
        <w:rPr>
          <w:rFonts w:ascii="Arial Nova" w:hAnsi="Arial Nova" w:eastAsia="Arial Nova" w:cs="Arial Nova"/>
          <w:i/>
          <w:iCs/>
          <w:color w:val="000000" w:themeColor="text1"/>
        </w:rPr>
      </w:pPr>
    </w:p>
    <w:p w:rsidR="021F216E" w:rsidP="021F216E" w:rsidRDefault="021F216E" w14:paraId="115B1318" w14:textId="502159A8">
      <w:pPr>
        <w:rPr>
          <w:rFonts w:ascii="Arial Nova" w:hAnsi="Arial Nova" w:eastAsia="Arial Nova" w:cs="Arial Nova"/>
          <w:i/>
          <w:iCs/>
          <w:color w:val="000000" w:themeColor="text1"/>
        </w:rPr>
      </w:pPr>
    </w:p>
    <w:p w:rsidR="021F216E" w:rsidP="021F216E" w:rsidRDefault="021F216E" w14:paraId="2702B5E4" w14:textId="2BA88696">
      <w:pPr>
        <w:rPr>
          <w:rFonts w:ascii="Arial Nova" w:hAnsi="Arial Nova" w:eastAsia="Arial Nova" w:cs="Arial Nova"/>
          <w:i/>
          <w:iCs/>
          <w:color w:val="000000" w:themeColor="text1"/>
        </w:rPr>
      </w:pPr>
    </w:p>
    <w:p w:rsidR="17E92B46" w:rsidP="6DFD220C" w:rsidRDefault="38F3069B" w14:paraId="743C7137" w14:textId="22925928">
      <w:pPr>
        <w:pStyle w:val="Normal"/>
        <w:rPr>
          <w:rFonts w:ascii="Arial Nova" w:hAnsi="Arial Nova" w:eastAsia="Arial Nova" w:cs="Arial Nova"/>
          <w:color w:val="000000" w:themeColor="text1"/>
          <w:sz w:val="44"/>
          <w:szCs w:val="44"/>
        </w:rPr>
      </w:pPr>
      <w:r w:rsidRPr="6DFD220C" w:rsidR="38F3069B">
        <w:rPr>
          <w:rFonts w:ascii="Arial Nova" w:hAnsi="Arial Nova" w:eastAsia="Arial Nova" w:cs="Arial Nova"/>
          <w:color w:val="000000" w:themeColor="text1" w:themeTint="FF" w:themeShade="FF"/>
          <w:sz w:val="44"/>
          <w:szCs w:val="44"/>
        </w:rPr>
        <w:t xml:space="preserve">Task </w:t>
      </w:r>
      <w:r w:rsidRPr="6DFD220C" w:rsidR="00563EB8">
        <w:rPr>
          <w:rFonts w:ascii="Arial Nova" w:hAnsi="Arial Nova" w:eastAsia="Arial Nova" w:cs="Arial Nova"/>
          <w:color w:val="000000" w:themeColor="text1" w:themeTint="FF" w:themeShade="FF"/>
          <w:sz w:val="44"/>
          <w:szCs w:val="44"/>
        </w:rPr>
        <w:t>7</w:t>
      </w:r>
      <w:r w:rsidRPr="6DFD220C" w:rsidR="38F3069B">
        <w:rPr>
          <w:rFonts w:ascii="Arial Nova" w:hAnsi="Arial Nova" w:eastAsia="Arial Nova" w:cs="Arial Nova"/>
          <w:color w:val="000000" w:themeColor="text1" w:themeTint="FF" w:themeShade="FF"/>
          <w:sz w:val="44"/>
          <w:szCs w:val="44"/>
        </w:rPr>
        <w:t xml:space="preserve"> - </w:t>
      </w:r>
      <w:r w:rsidRPr="6DFD220C" w:rsidR="17E92B46">
        <w:rPr>
          <w:rFonts w:ascii="Arial Nova" w:hAnsi="Arial Nova" w:eastAsia="Arial Nova" w:cs="Arial Nova"/>
          <w:color w:val="000000" w:themeColor="text1" w:themeTint="FF" w:themeShade="FF"/>
          <w:sz w:val="44"/>
          <w:szCs w:val="44"/>
        </w:rPr>
        <w:t>Self-Reflection Journal Entry</w:t>
      </w:r>
    </w:p>
    <w:p w:rsidR="1D4C7ABC" w:rsidP="6798BA1F" w:rsidRDefault="17E92B46" w14:paraId="14BBDC4C" w14:textId="79F8012E">
      <w:pPr>
        <w:rPr>
          <w:rFonts w:ascii="Arial Nova" w:hAnsi="Arial Nova" w:eastAsia="Arial Nova" w:cs="Arial Nova"/>
          <w:i/>
          <w:iCs/>
          <w:color w:val="000000" w:themeColor="text1"/>
        </w:rPr>
      </w:pPr>
      <w:r w:rsidRPr="6DFD220C" w:rsidR="17E92B46">
        <w:rPr>
          <w:rFonts w:ascii="Arial Nova" w:hAnsi="Arial Nova" w:eastAsia="Arial Nova" w:cs="Arial Nova"/>
          <w:i w:val="1"/>
          <w:iCs w:val="1"/>
          <w:color w:val="000000" w:themeColor="text1" w:themeTint="FF" w:themeShade="FF"/>
        </w:rPr>
        <w:t>Write a short journal entry about what you learned in this module. Focus on how your understanding of creativity and value creation withing H&amp;SC has changed and how it has informed your professional practice (</w:t>
      </w:r>
      <w:r w:rsidRPr="6DFD220C" w:rsidR="00563EB8">
        <w:rPr>
          <w:rFonts w:ascii="Arial Nova" w:hAnsi="Arial Nova" w:eastAsia="Arial Nova" w:cs="Arial Nova"/>
          <w:i w:val="1"/>
          <w:iCs w:val="1"/>
          <w:color w:val="000000" w:themeColor="text1" w:themeTint="FF" w:themeShade="FF"/>
        </w:rPr>
        <w:t>20</w:t>
      </w:r>
      <w:r w:rsidRPr="6DFD220C" w:rsidR="17E92B46">
        <w:rPr>
          <w:rFonts w:ascii="Arial Nova" w:hAnsi="Arial Nova" w:eastAsia="Arial Nova" w:cs="Arial Nova"/>
          <w:i w:val="1"/>
          <w:iCs w:val="1"/>
          <w:color w:val="000000" w:themeColor="text1" w:themeTint="FF" w:themeShade="FF"/>
        </w:rPr>
        <w:t>0 words).</w:t>
      </w:r>
    </w:p>
    <w:p w:rsidR="6DFD220C" w:rsidP="6DFD220C" w:rsidRDefault="6DFD220C" w14:paraId="2CC02D06" w14:textId="707F169F">
      <w:pPr>
        <w:rPr>
          <w:rFonts w:ascii="Arial Nova" w:hAnsi="Arial Nova" w:eastAsia="Arial Nova" w:cs="Arial Nova"/>
          <w:i w:val="1"/>
          <w:iCs w:val="1"/>
          <w:color w:val="000000" w:themeColor="text1" w:themeTint="FF" w:themeShade="FF"/>
        </w:rPr>
      </w:pPr>
    </w:p>
    <w:p w:rsidR="021F216E" w:rsidP="74CB33A3" w:rsidRDefault="48B8E669" w14:paraId="631FB786" w14:textId="7F363925" w14:noSpellErr="1">
      <w:pPr>
        <w:spacing w:before="240" w:after="240"/>
        <w:rPr>
          <w:rFonts w:ascii="Arial Nova" w:hAnsi="Arial Nova" w:eastAsia="Arial Nova" w:cs="Arial Nova"/>
          <w:sz w:val="22"/>
          <w:szCs w:val="22"/>
        </w:rPr>
      </w:pPr>
      <w:r w:rsidRPr="74CB33A3" w:rsidR="48B8E669">
        <w:rPr>
          <w:rFonts w:ascii="Arial Nova" w:hAnsi="Arial Nova" w:eastAsia="Arial Nova" w:cs="Arial Nova"/>
          <w:sz w:val="22"/>
          <w:szCs w:val="22"/>
        </w:rPr>
        <w:t xml:space="preserve">My understanding of creativity and </w:t>
      </w:r>
      <w:bookmarkStart w:name="_Int_delKDWgy" w:id="1978880700"/>
      <w:r w:rsidRPr="74CB33A3" w:rsidR="48B8E669">
        <w:rPr>
          <w:rFonts w:ascii="Arial Nova" w:hAnsi="Arial Nova" w:eastAsia="Arial Nova" w:cs="Arial Nova"/>
          <w:sz w:val="22"/>
          <w:szCs w:val="22"/>
        </w:rPr>
        <w:t>value</w:t>
      </w:r>
      <w:bookmarkEnd w:id="1978880700"/>
      <w:r w:rsidRPr="74CB33A3" w:rsidR="48B8E669">
        <w:rPr>
          <w:rFonts w:ascii="Arial Nova" w:hAnsi="Arial Nova" w:eastAsia="Arial Nova" w:cs="Arial Nova"/>
          <w:sz w:val="22"/>
          <w:szCs w:val="22"/>
        </w:rPr>
        <w:t xml:space="preserve"> creation in health and social care has developed significantly. I used to think creativity was </w:t>
      </w:r>
      <w:r w:rsidRPr="74CB33A3" w:rsidR="48B8E669">
        <w:rPr>
          <w:rFonts w:ascii="Arial Nova" w:hAnsi="Arial Nova" w:eastAsia="Arial Nova" w:cs="Arial Nova"/>
          <w:sz w:val="22"/>
          <w:szCs w:val="22"/>
        </w:rPr>
        <w:t>mainly about</w:t>
      </w:r>
      <w:r w:rsidRPr="74CB33A3" w:rsidR="48B8E669">
        <w:rPr>
          <w:rFonts w:ascii="Arial Nova" w:hAnsi="Arial Nova" w:eastAsia="Arial Nova" w:cs="Arial Nova"/>
          <w:sz w:val="22"/>
          <w:szCs w:val="22"/>
        </w:rPr>
        <w:t xml:space="preserve"> using arts or designing new projects. Now I see it as a practical skill that helps professionals solve problems, adapt to </w:t>
      </w:r>
      <w:bookmarkStart w:name="_Int_5DHo5rit" w:id="2071645638"/>
      <w:r w:rsidRPr="74CB33A3" w:rsidR="48B8E669">
        <w:rPr>
          <w:rFonts w:ascii="Arial Nova" w:hAnsi="Arial Nova" w:eastAsia="Arial Nova" w:cs="Arial Nova"/>
          <w:sz w:val="22"/>
          <w:szCs w:val="22"/>
        </w:rPr>
        <w:t>challenges</w:t>
      </w:r>
      <w:bookmarkEnd w:id="2071645638"/>
      <w:r w:rsidRPr="74CB33A3" w:rsidR="48B8E669">
        <w:rPr>
          <w:rFonts w:ascii="Arial Nova" w:hAnsi="Arial Nova" w:eastAsia="Arial Nova" w:cs="Arial Nova"/>
          <w:sz w:val="22"/>
          <w:szCs w:val="22"/>
        </w:rPr>
        <w:t xml:space="preserve"> and design care that truly meets people’s needs. Creativity is not just about new </w:t>
      </w:r>
      <w:bookmarkStart w:name="_Int_mO0Kna5t" w:id="2074843814"/>
      <w:r w:rsidRPr="74CB33A3" w:rsidR="48B8E669">
        <w:rPr>
          <w:rFonts w:ascii="Arial Nova" w:hAnsi="Arial Nova" w:eastAsia="Arial Nova" w:cs="Arial Nova"/>
          <w:sz w:val="22"/>
          <w:szCs w:val="22"/>
        </w:rPr>
        <w:t>ideas</w:t>
      </w:r>
      <w:r w:rsidRPr="74CB33A3" w:rsidR="68CDCFFB">
        <w:rPr>
          <w:rFonts w:ascii="Arial Nova" w:hAnsi="Arial Nova" w:eastAsia="Arial Nova" w:cs="Arial Nova"/>
          <w:sz w:val="22"/>
          <w:szCs w:val="22"/>
        </w:rPr>
        <w:t>,</w:t>
      </w:r>
      <w:bookmarkEnd w:id="2074843814"/>
      <w:r w:rsidRPr="74CB33A3" w:rsidR="48B8E669">
        <w:rPr>
          <w:rFonts w:ascii="Arial Nova" w:hAnsi="Arial Nova" w:eastAsia="Arial Nova" w:cs="Arial Nova"/>
          <w:sz w:val="22"/>
          <w:szCs w:val="22"/>
        </w:rPr>
        <w:t xml:space="preserve"> it is using imagination and reflection to improve outcomes and make services more inclusive.</w:t>
      </w:r>
    </w:p>
    <w:p w:rsidR="021F216E" w:rsidP="74CB33A3" w:rsidRDefault="48B8E669" w14:paraId="460991A0" w14:textId="0CB72D2C" w14:noSpellErr="1">
      <w:pPr>
        <w:spacing w:before="240" w:after="240"/>
        <w:rPr>
          <w:rFonts w:ascii="Arial Nova" w:hAnsi="Arial Nova" w:eastAsia="Arial Nova" w:cs="Arial Nova"/>
          <w:sz w:val="22"/>
          <w:szCs w:val="22"/>
        </w:rPr>
      </w:pPr>
      <w:r w:rsidRPr="74CB33A3" w:rsidR="48B8E669">
        <w:rPr>
          <w:rFonts w:ascii="Arial Nova" w:hAnsi="Arial Nova" w:eastAsia="Arial Nova" w:cs="Arial Nova"/>
          <w:sz w:val="22"/>
          <w:szCs w:val="22"/>
        </w:rPr>
        <w:t>I also used to think value creation meant efficiency or measurable results. My view has changed</w:t>
      </w:r>
      <w:r w:rsidRPr="74CB33A3" w:rsidR="1B23DFCB">
        <w:rPr>
          <w:rFonts w:ascii="Arial Nova" w:hAnsi="Arial Nova" w:eastAsia="Arial Nova" w:cs="Arial Nova"/>
          <w:sz w:val="22"/>
          <w:szCs w:val="22"/>
        </w:rPr>
        <w:t xml:space="preserve"> as </w:t>
      </w:r>
      <w:r w:rsidRPr="74CB33A3" w:rsidR="1B23DFCB">
        <w:rPr>
          <w:rFonts w:ascii="Arial Nova" w:hAnsi="Arial Nova" w:eastAsia="Arial Nova" w:cs="Arial Nova"/>
          <w:sz w:val="22"/>
          <w:szCs w:val="22"/>
        </w:rPr>
        <w:t>i</w:t>
      </w:r>
      <w:r w:rsidRPr="74CB33A3" w:rsidR="1B23DFCB">
        <w:rPr>
          <w:rFonts w:ascii="Arial Nova" w:hAnsi="Arial Nova" w:eastAsia="Arial Nova" w:cs="Arial Nova"/>
          <w:sz w:val="22"/>
          <w:szCs w:val="22"/>
        </w:rPr>
        <w:t xml:space="preserve"> understand</w:t>
      </w:r>
      <w:r w:rsidRPr="74CB33A3" w:rsidR="48B8E669">
        <w:rPr>
          <w:rFonts w:ascii="Arial Nova" w:hAnsi="Arial Nova" w:eastAsia="Arial Nova" w:cs="Arial Nova"/>
          <w:sz w:val="22"/>
          <w:szCs w:val="22"/>
        </w:rPr>
        <w:t xml:space="preserve"> value is broader and includes ethical practice, </w:t>
      </w:r>
      <w:r w:rsidRPr="74CB33A3" w:rsidR="48B8E669">
        <w:rPr>
          <w:rFonts w:ascii="Arial Nova" w:hAnsi="Arial Nova" w:eastAsia="Arial Nova" w:cs="Arial Nova"/>
          <w:sz w:val="22"/>
          <w:szCs w:val="22"/>
        </w:rPr>
        <w:t>relationships</w:t>
      </w:r>
      <w:r w:rsidRPr="74CB33A3" w:rsidR="49630E02">
        <w:rPr>
          <w:rFonts w:ascii="Arial Nova" w:hAnsi="Arial Nova" w:eastAsia="Arial Nova" w:cs="Arial Nova"/>
          <w:sz w:val="22"/>
          <w:szCs w:val="22"/>
        </w:rPr>
        <w:t xml:space="preserve"> </w:t>
      </w:r>
      <w:r w:rsidRPr="74CB33A3" w:rsidR="48B8E669">
        <w:rPr>
          <w:rFonts w:ascii="Arial Nova" w:hAnsi="Arial Nova" w:eastAsia="Arial Nova" w:cs="Arial Nova"/>
          <w:sz w:val="22"/>
          <w:szCs w:val="22"/>
        </w:rPr>
        <w:t>and co-production with service users. Value is created when care respects lived experience, when professionals work in partnership</w:t>
      </w:r>
      <w:r w:rsidRPr="74CB33A3" w:rsidR="60F9400F">
        <w:rPr>
          <w:rFonts w:ascii="Arial Nova" w:hAnsi="Arial Nova" w:eastAsia="Arial Nova" w:cs="Arial Nova"/>
          <w:sz w:val="22"/>
          <w:szCs w:val="22"/>
        </w:rPr>
        <w:t xml:space="preserve"> </w:t>
      </w:r>
      <w:r w:rsidRPr="74CB33A3" w:rsidR="48B8E669">
        <w:rPr>
          <w:rFonts w:ascii="Arial Nova" w:hAnsi="Arial Nova" w:eastAsia="Arial Nova" w:cs="Arial Nova"/>
          <w:sz w:val="22"/>
          <w:szCs w:val="22"/>
        </w:rPr>
        <w:t>and when services are shaped around person-</w:t>
      </w:r>
      <w:r w:rsidRPr="74CB33A3" w:rsidR="5884A085">
        <w:rPr>
          <w:rFonts w:ascii="Arial Nova" w:hAnsi="Arial Nova" w:eastAsia="Arial Nova" w:cs="Arial Nova"/>
          <w:sz w:val="22"/>
          <w:szCs w:val="22"/>
        </w:rPr>
        <w:t>centered</w:t>
      </w:r>
      <w:r w:rsidRPr="74CB33A3" w:rsidR="48B8E669">
        <w:rPr>
          <w:rFonts w:ascii="Arial Nova" w:hAnsi="Arial Nova" w:eastAsia="Arial Nova" w:cs="Arial Nova"/>
          <w:sz w:val="22"/>
          <w:szCs w:val="22"/>
        </w:rPr>
        <w:t xml:space="preserve"> goals.</w:t>
      </w:r>
    </w:p>
    <w:p w:rsidR="021F216E" w:rsidP="74CB33A3" w:rsidRDefault="48B8E669" w14:paraId="0002A0D2" w14:textId="427194CD" w14:noSpellErr="1">
      <w:pPr>
        <w:spacing w:before="240" w:after="240"/>
        <w:rPr>
          <w:rFonts w:ascii="Arial Nova" w:hAnsi="Arial Nova" w:eastAsia="Arial Nova" w:cs="Arial Nova"/>
          <w:sz w:val="22"/>
          <w:szCs w:val="22"/>
        </w:rPr>
      </w:pPr>
      <w:r w:rsidRPr="74CB33A3" w:rsidR="48B8E669">
        <w:rPr>
          <w:rFonts w:ascii="Arial Nova" w:hAnsi="Arial Nova" w:eastAsia="Arial Nova" w:cs="Arial Nova"/>
          <w:sz w:val="22"/>
          <w:szCs w:val="22"/>
        </w:rPr>
        <w:t>This new understanding has influenced my practice. I now try to use creative approaches when planning care</w:t>
      </w:r>
      <w:r w:rsidRPr="74CB33A3" w:rsidR="13FE34B4">
        <w:rPr>
          <w:rFonts w:ascii="Arial Nova" w:hAnsi="Arial Nova" w:eastAsia="Arial Nova" w:cs="Arial Nova"/>
          <w:sz w:val="22"/>
          <w:szCs w:val="22"/>
        </w:rPr>
        <w:t xml:space="preserve"> and</w:t>
      </w:r>
      <w:r w:rsidRPr="74CB33A3" w:rsidR="48B8E669">
        <w:rPr>
          <w:rFonts w:ascii="Arial Nova" w:hAnsi="Arial Nova" w:eastAsia="Arial Nova" w:cs="Arial Nova"/>
          <w:sz w:val="22"/>
          <w:szCs w:val="22"/>
        </w:rPr>
        <w:t xml:space="preserve"> co-designing with service users or encouraging group participation. I also reflect more critically on how policies can limit or enable value creation. By </w:t>
      </w:r>
      <w:r w:rsidRPr="74CB33A3" w:rsidR="48B8E669">
        <w:rPr>
          <w:rFonts w:ascii="Arial Nova" w:hAnsi="Arial Nova" w:eastAsia="Arial Nova" w:cs="Arial Nova"/>
          <w:sz w:val="22"/>
          <w:szCs w:val="22"/>
        </w:rPr>
        <w:t>combining creativity with evidence-based practice, I aim to deliver care that is both effective and meaningful. This has strengthened my commitment to person-</w:t>
      </w:r>
      <w:r w:rsidRPr="74CB33A3" w:rsidR="7E273062">
        <w:rPr>
          <w:rFonts w:ascii="Arial Nova" w:hAnsi="Arial Nova" w:eastAsia="Arial Nova" w:cs="Arial Nova"/>
          <w:sz w:val="22"/>
          <w:szCs w:val="22"/>
        </w:rPr>
        <w:t>centered</w:t>
      </w:r>
      <w:r w:rsidRPr="74CB33A3" w:rsidR="48B8E669">
        <w:rPr>
          <w:rFonts w:ascii="Arial Nova" w:hAnsi="Arial Nova" w:eastAsia="Arial Nova" w:cs="Arial Nova"/>
          <w:sz w:val="22"/>
          <w:szCs w:val="22"/>
        </w:rPr>
        <w:t xml:space="preserve"> and ethical practice.</w:t>
      </w:r>
    </w:p>
    <w:p w:rsidR="021F216E" w:rsidP="74CB33A3" w:rsidRDefault="021F216E" w14:paraId="17414733" w14:textId="0194ECC8" w14:noSpellErr="1">
      <w:pPr>
        <w:spacing w:before="240" w:after="240"/>
        <w:rPr>
          <w:rFonts w:ascii="Arial Nova" w:hAnsi="Arial Nova" w:eastAsia="Arial Nova" w:cs="Arial Nova"/>
          <w:sz w:val="22"/>
          <w:szCs w:val="22"/>
        </w:rPr>
      </w:pPr>
    </w:p>
    <w:p w:rsidR="021F216E" w:rsidP="0D9C4C38" w:rsidRDefault="021F216E" w14:paraId="11710E1B" w14:textId="421924B2">
      <w:pPr>
        <w:rPr>
          <w:rFonts w:ascii="Arial Nova" w:hAnsi="Arial Nova" w:eastAsia="Arial Nova" w:cs="Arial Nova"/>
          <w:i/>
          <w:iCs/>
          <w:color w:val="000000" w:themeColor="text1"/>
        </w:rPr>
      </w:pPr>
    </w:p>
    <w:p w:rsidR="6DFD220C" w:rsidP="6DFD220C" w:rsidRDefault="6DFD220C" w14:paraId="57871AE4" w14:textId="7E93F7F8">
      <w:pPr>
        <w:pStyle w:val="Normal"/>
        <w:rPr>
          <w:rFonts w:ascii="Arial Nova" w:hAnsi="Arial Nova" w:eastAsia="Arial Nova" w:cs="Arial Nova"/>
          <w:color w:val="000000" w:themeColor="text1" w:themeTint="FF" w:themeShade="FF"/>
          <w:sz w:val="48"/>
          <w:szCs w:val="48"/>
        </w:rPr>
      </w:pPr>
    </w:p>
    <w:p w:rsidR="3EA1690F" w:rsidP="6DFD220C" w:rsidRDefault="3EA1690F" w14:paraId="5E2803DD" w14:noSpellErr="1" w14:textId="50FBBB34">
      <w:pPr>
        <w:pStyle w:val="Normal"/>
        <w:rPr>
          <w:rFonts w:ascii="Arial Nova" w:hAnsi="Arial Nova" w:eastAsia="Arial Nova" w:cs="Arial Nova"/>
          <w:color w:val="000000" w:themeColor="text1"/>
          <w:sz w:val="48"/>
          <w:szCs w:val="48"/>
        </w:rPr>
      </w:pPr>
      <w:r w:rsidRPr="6DFD220C" w:rsidR="3EA1690F">
        <w:rPr>
          <w:rFonts w:ascii="Arial Nova" w:hAnsi="Arial Nova" w:eastAsia="Arial Nova" w:cs="Arial Nova"/>
          <w:color w:val="000000" w:themeColor="text1" w:themeTint="FF" w:themeShade="FF"/>
          <w:sz w:val="48"/>
          <w:szCs w:val="48"/>
        </w:rPr>
        <w:t>Reference List</w:t>
      </w:r>
    </w:p>
    <w:p w:rsidRPr="00CD143D" w:rsidR="0015718B" w:rsidP="0015718B" w:rsidRDefault="0015718B" w14:paraId="244F66C5" w14:textId="77777777">
      <w:pPr>
        <w:rPr>
          <w:rFonts w:ascii="Arial" w:hAnsi="Arial" w:eastAsia="Aptos" w:cs="Arial"/>
          <w:color w:val="000000" w:themeColor="text1"/>
          <w:sz w:val="22"/>
          <w:szCs w:val="22"/>
        </w:rPr>
      </w:pPr>
      <w:r w:rsidRPr="00CD143D">
        <w:rPr>
          <w:rFonts w:ascii="Arial" w:hAnsi="Arial" w:eastAsia="Aptos" w:cs="Arial"/>
          <w:color w:val="000000" w:themeColor="text1"/>
          <w:sz w:val="22"/>
          <w:szCs w:val="22"/>
        </w:rPr>
        <w:t xml:space="preserve">National Centre for Creative Health (NCCH). (2023) </w:t>
      </w:r>
      <w:r w:rsidRPr="00CD143D">
        <w:rPr>
          <w:rFonts w:ascii="Arial" w:hAnsi="Arial" w:eastAsia="Aptos" w:cs="Arial"/>
          <w:i/>
          <w:iCs/>
          <w:color w:val="000000" w:themeColor="text1"/>
          <w:sz w:val="22"/>
          <w:szCs w:val="22"/>
        </w:rPr>
        <w:t>Creative Health Toolkit officially launches</w:t>
      </w:r>
      <w:r w:rsidRPr="00CD143D">
        <w:rPr>
          <w:rFonts w:ascii="Arial" w:hAnsi="Arial" w:eastAsia="Aptos" w:cs="Arial"/>
          <w:color w:val="000000" w:themeColor="text1"/>
          <w:sz w:val="22"/>
          <w:szCs w:val="22"/>
        </w:rPr>
        <w:t xml:space="preserve">. Available at: </w:t>
      </w:r>
      <w:hyperlink w:history="1" r:id="rId15">
        <w:r w:rsidRPr="003D0A7D">
          <w:rPr>
            <w:rStyle w:val="Hyperlink"/>
            <w:rFonts w:ascii="Arial" w:hAnsi="Arial" w:eastAsia="Aptos" w:cs="Arial"/>
            <w:sz w:val="22"/>
            <w:szCs w:val="22"/>
          </w:rPr>
          <w:t>https://ncch.org.uk/news/creative-health-toolkit-officially-launches</w:t>
        </w:r>
      </w:hyperlink>
      <w:r>
        <w:rPr>
          <w:rFonts w:ascii="Arial" w:hAnsi="Arial" w:eastAsia="Aptos" w:cs="Arial"/>
          <w:color w:val="000000" w:themeColor="text1"/>
          <w:sz w:val="22"/>
          <w:szCs w:val="22"/>
        </w:rPr>
        <w:t xml:space="preserve"> </w:t>
      </w:r>
      <w:r w:rsidRPr="00CD143D">
        <w:rPr>
          <w:rFonts w:ascii="Arial" w:hAnsi="Arial" w:eastAsia="Aptos" w:cs="Arial"/>
          <w:color w:val="000000" w:themeColor="text1"/>
          <w:sz w:val="22"/>
          <w:szCs w:val="22"/>
        </w:rPr>
        <w:t xml:space="preserve"> (Accessed: 23 October 2025).</w:t>
      </w:r>
    </w:p>
    <w:p w:rsidRPr="00CD143D" w:rsidR="0015718B" w:rsidP="0015718B" w:rsidRDefault="0015718B" w14:paraId="1526694A" w14:textId="77777777">
      <w:pPr>
        <w:rPr>
          <w:rFonts w:ascii="Arial" w:hAnsi="Arial" w:eastAsia="Aptos" w:cs="Arial"/>
          <w:color w:val="000000" w:themeColor="text1"/>
          <w:sz w:val="44"/>
          <w:szCs w:val="44"/>
          <w:lang w:val="en-GB"/>
        </w:rPr>
      </w:pPr>
      <w:r w:rsidRPr="00CD143D">
        <w:rPr>
          <w:rFonts w:ascii="Arial" w:hAnsi="Arial" w:eastAsia="Aptos" w:cs="Arial"/>
          <w:color w:val="000000" w:themeColor="text1"/>
          <w:sz w:val="22"/>
          <w:szCs w:val="22"/>
          <w:lang w:val="en-GB"/>
        </w:rPr>
        <w:t xml:space="preserve">Care Management Matters. (2023) </w:t>
      </w:r>
      <w:r w:rsidRPr="00CD143D">
        <w:rPr>
          <w:rFonts w:ascii="Arial" w:hAnsi="Arial" w:eastAsia="Aptos" w:cs="Arial"/>
          <w:i/>
          <w:iCs/>
          <w:color w:val="000000" w:themeColor="text1"/>
          <w:sz w:val="22"/>
          <w:szCs w:val="22"/>
          <w:lang w:val="en-GB"/>
        </w:rPr>
        <w:t>Creative Health: Reviewing the benefits of creative approaches and activities in care services</w:t>
      </w:r>
      <w:r w:rsidRPr="00CD143D">
        <w:rPr>
          <w:rFonts w:ascii="Arial" w:hAnsi="Arial" w:eastAsia="Aptos" w:cs="Arial"/>
          <w:color w:val="000000" w:themeColor="text1"/>
          <w:sz w:val="22"/>
          <w:szCs w:val="22"/>
          <w:lang w:val="en-GB"/>
        </w:rPr>
        <w:t xml:space="preserve">. Available at: </w:t>
      </w:r>
      <w:hyperlink w:history="1" r:id="rId16">
        <w:r w:rsidRPr="003D0A7D">
          <w:rPr>
            <w:rStyle w:val="Hyperlink"/>
            <w:rFonts w:ascii="Arial" w:hAnsi="Arial" w:eastAsia="Aptos" w:cs="Arial"/>
            <w:sz w:val="22"/>
            <w:szCs w:val="22"/>
            <w:lang w:val="en-GB"/>
          </w:rPr>
          <w:t>https://www.caremanagementmatters.co.uk/feature/creative-health-reviewing-the-benefits-of-creative-approaches-and-activities-in-care-services/</w:t>
        </w:r>
      </w:hyperlink>
      <w:r>
        <w:rPr>
          <w:rFonts w:ascii="Arial" w:hAnsi="Arial" w:eastAsia="Aptos" w:cs="Arial"/>
          <w:color w:val="000000" w:themeColor="text1"/>
          <w:sz w:val="22"/>
          <w:szCs w:val="22"/>
          <w:lang w:val="en-GB"/>
        </w:rPr>
        <w:t xml:space="preserve"> </w:t>
      </w:r>
      <w:r w:rsidRPr="00CD143D">
        <w:rPr>
          <w:rFonts w:ascii="Arial" w:hAnsi="Arial" w:eastAsia="Aptos" w:cs="Arial"/>
          <w:color w:val="000000" w:themeColor="text1"/>
          <w:sz w:val="22"/>
          <w:szCs w:val="22"/>
          <w:lang w:val="en-GB"/>
        </w:rPr>
        <w:t xml:space="preserve"> (Accessed: 23 October 2025).</w:t>
      </w:r>
    </w:p>
    <w:p w:rsidRPr="00CD143D" w:rsidR="0015718B" w:rsidP="0015718B" w:rsidRDefault="0015718B" w14:paraId="7DA1E790" w14:textId="77777777">
      <w:pPr>
        <w:rPr>
          <w:rFonts w:ascii="Arial" w:hAnsi="Arial" w:eastAsia="Aptos" w:cs="Arial"/>
          <w:color w:val="000000" w:themeColor="text1"/>
          <w:sz w:val="22"/>
          <w:szCs w:val="22"/>
        </w:rPr>
      </w:pPr>
      <w:r w:rsidRPr="00CD143D">
        <w:rPr>
          <w:rFonts w:ascii="Arial" w:hAnsi="Arial" w:eastAsia="Aptos" w:cs="Arial"/>
          <w:color w:val="000000" w:themeColor="text1"/>
          <w:sz w:val="22"/>
          <w:szCs w:val="22"/>
        </w:rPr>
        <w:t xml:space="preserve">De Bono, E. (1992) </w:t>
      </w:r>
      <w:r w:rsidRPr="00CD143D">
        <w:rPr>
          <w:rFonts w:ascii="Arial" w:hAnsi="Arial" w:eastAsia="Aptos" w:cs="Arial"/>
          <w:i/>
          <w:iCs/>
          <w:color w:val="000000" w:themeColor="text1"/>
          <w:sz w:val="22"/>
          <w:szCs w:val="22"/>
        </w:rPr>
        <w:t>Serious Creativity: Using the Power of Lateral Thinking to Create New Ideas</w:t>
      </w:r>
      <w:r w:rsidRPr="00CD143D">
        <w:rPr>
          <w:rFonts w:ascii="Arial" w:hAnsi="Arial" w:eastAsia="Aptos" w:cs="Arial"/>
          <w:color w:val="000000" w:themeColor="text1"/>
          <w:sz w:val="22"/>
          <w:szCs w:val="22"/>
        </w:rPr>
        <w:t>. London: Harper Business.</w:t>
      </w:r>
    </w:p>
    <w:p w:rsidR="0015718B" w:rsidP="0015718B" w:rsidRDefault="0015718B" w14:paraId="473D7B8B" w14:textId="77777777">
      <w:pPr>
        <w:rPr>
          <w:rFonts w:ascii="Arial" w:hAnsi="Arial" w:eastAsia="Aptos" w:cs="Arial"/>
          <w:color w:val="000000" w:themeColor="text1"/>
          <w:sz w:val="22"/>
          <w:szCs w:val="22"/>
        </w:rPr>
      </w:pPr>
      <w:r w:rsidRPr="00CD143D">
        <w:rPr>
          <w:rFonts w:ascii="Arial" w:hAnsi="Arial" w:eastAsia="Aptos" w:cs="Arial"/>
          <w:color w:val="000000" w:themeColor="text1"/>
          <w:sz w:val="22"/>
          <w:szCs w:val="22"/>
        </w:rPr>
        <w:t xml:space="preserve">Guilford, J.P. (1967) </w:t>
      </w:r>
      <w:r w:rsidRPr="00CD143D">
        <w:rPr>
          <w:rFonts w:ascii="Arial" w:hAnsi="Arial" w:eastAsia="Aptos" w:cs="Arial"/>
          <w:i/>
          <w:iCs/>
          <w:color w:val="000000" w:themeColor="text1"/>
          <w:sz w:val="22"/>
          <w:szCs w:val="22"/>
        </w:rPr>
        <w:t>The Nature of Human Intelligence</w:t>
      </w:r>
      <w:r w:rsidRPr="00CD143D">
        <w:rPr>
          <w:rFonts w:ascii="Arial" w:hAnsi="Arial" w:eastAsia="Aptos" w:cs="Arial"/>
          <w:color w:val="000000" w:themeColor="text1"/>
          <w:sz w:val="22"/>
          <w:szCs w:val="22"/>
        </w:rPr>
        <w:t>. New York: McGraw-Hill</w:t>
      </w:r>
      <w:r>
        <w:rPr>
          <w:rFonts w:ascii="Arial" w:hAnsi="Arial" w:eastAsia="Aptos" w:cs="Arial"/>
          <w:color w:val="000000" w:themeColor="text1"/>
          <w:sz w:val="22"/>
          <w:szCs w:val="22"/>
        </w:rPr>
        <w:t>.</w:t>
      </w:r>
    </w:p>
    <w:p w:rsidRPr="00BA5267" w:rsidR="0015718B" w:rsidP="0015718B" w:rsidRDefault="0015718B" w14:paraId="1CB963A2" w14:textId="77777777">
      <w:pPr>
        <w:rPr>
          <w:rFonts w:ascii="Arial" w:hAnsi="Arial" w:eastAsia="Aptos" w:cs="Arial"/>
          <w:color w:val="000000" w:themeColor="text1"/>
          <w:sz w:val="22"/>
          <w:szCs w:val="22"/>
        </w:rPr>
      </w:pPr>
      <w:r w:rsidRPr="009179C4">
        <w:rPr>
          <w:rFonts w:ascii="Arial" w:hAnsi="Arial" w:eastAsia="Aptos" w:cs="Arial"/>
          <w:color w:val="000000" w:themeColor="text1"/>
          <w:sz w:val="22"/>
          <w:szCs w:val="22"/>
        </w:rPr>
        <w:t xml:space="preserve">NHS England (2022) </w:t>
      </w:r>
      <w:r w:rsidRPr="009179C4">
        <w:rPr>
          <w:rFonts w:ascii="Arial" w:hAnsi="Arial" w:eastAsia="Aptos" w:cs="Arial"/>
          <w:i/>
          <w:iCs/>
          <w:color w:val="000000" w:themeColor="text1"/>
          <w:sz w:val="22"/>
          <w:szCs w:val="22"/>
        </w:rPr>
        <w:t>NHS offers life-changing bionic arms to all amputees</w:t>
      </w:r>
      <w:r w:rsidRPr="009179C4">
        <w:rPr>
          <w:rFonts w:ascii="Arial" w:hAnsi="Arial" w:eastAsia="Aptos" w:cs="Arial"/>
          <w:color w:val="000000" w:themeColor="text1"/>
          <w:sz w:val="22"/>
          <w:szCs w:val="22"/>
        </w:rPr>
        <w:t xml:space="preserve">. </w:t>
      </w:r>
      <w:r>
        <w:rPr>
          <w:rFonts w:ascii="Arial" w:hAnsi="Arial" w:eastAsia="Aptos" w:cs="Arial"/>
          <w:color w:val="000000" w:themeColor="text1"/>
          <w:sz w:val="22"/>
          <w:szCs w:val="22"/>
        </w:rPr>
        <w:t xml:space="preserve">Available at:  </w:t>
      </w:r>
      <w:hyperlink w:history="1" r:id="rId17">
        <w:r w:rsidRPr="00BA70EB">
          <w:rPr>
            <w:rStyle w:val="Hyperlink"/>
            <w:rFonts w:ascii="Arial" w:hAnsi="Arial" w:eastAsia="Aptos" w:cs="Arial"/>
            <w:sz w:val="22"/>
            <w:szCs w:val="22"/>
          </w:rPr>
          <w:t>https://www.england.nhs.uk/2022/11/nhs-offers-life-changing-bionic-arms-to-all-amputees/</w:t>
        </w:r>
      </w:hyperlink>
      <w:r w:rsidRPr="00BA5267">
        <w:rPr>
          <w:rFonts w:ascii="Arial" w:hAnsi="Arial" w:eastAsia="Aptos" w:cs="Arial"/>
          <w:color w:val="000000" w:themeColor="text1"/>
          <w:sz w:val="22"/>
          <w:szCs w:val="22"/>
        </w:rPr>
        <w:t xml:space="preserve"> </w:t>
      </w:r>
    </w:p>
    <w:p w:rsidR="0015718B" w:rsidP="0015718B" w:rsidRDefault="0015718B" w14:paraId="0F2FF30E" w14:textId="77777777">
      <w:pPr>
        <w:rPr>
          <w:rFonts w:ascii="Aptos" w:hAnsi="Aptos" w:eastAsia="Aptos" w:cs="Aptos"/>
          <w:color w:val="000000" w:themeColor="text1"/>
        </w:rPr>
      </w:pPr>
      <w:r w:rsidRPr="005772B9">
        <w:rPr>
          <w:rFonts w:ascii="Aptos" w:hAnsi="Aptos" w:eastAsia="Aptos" w:cs="Aptos"/>
          <w:color w:val="000000" w:themeColor="text1"/>
        </w:rPr>
        <w:t xml:space="preserve">Weightmans (2025) </w:t>
      </w:r>
      <w:r w:rsidRPr="005772B9">
        <w:rPr>
          <w:rFonts w:ascii="Aptos" w:hAnsi="Aptos" w:eastAsia="Aptos" w:cs="Aptos"/>
          <w:i/>
          <w:iCs/>
          <w:color w:val="000000" w:themeColor="text1"/>
        </w:rPr>
        <w:t>Strengthening Amputation Rehabilitation and Prosthetic Services</w:t>
      </w:r>
      <w:r w:rsidRPr="005772B9">
        <w:rPr>
          <w:rFonts w:ascii="Aptos" w:hAnsi="Aptos" w:eastAsia="Aptos" w:cs="Aptos"/>
          <w:color w:val="000000" w:themeColor="text1"/>
        </w:rPr>
        <w:t xml:space="preserve">. Available at: </w:t>
      </w:r>
      <w:hyperlink w:history="1" r:id="rId18">
        <w:r w:rsidRPr="003D0A7D">
          <w:rPr>
            <w:rStyle w:val="Hyperlink"/>
            <w:rFonts w:ascii="Aptos" w:hAnsi="Aptos" w:eastAsia="Aptos" w:cs="Aptos"/>
          </w:rPr>
          <w:t>https://www.weightmans.com/media-centre/news/strengthening-amputation-rehabilitation-and-prosthetic-services-new-nhs-england-guidance-may-2025/</w:t>
        </w:r>
      </w:hyperlink>
      <w:r>
        <w:rPr>
          <w:rFonts w:ascii="Aptos" w:hAnsi="Aptos" w:eastAsia="Aptos" w:cs="Aptos"/>
          <w:color w:val="000000" w:themeColor="text1"/>
        </w:rPr>
        <w:t xml:space="preserve">  (Accessed: 23 October 2025)</w:t>
      </w:r>
    </w:p>
    <w:p w:rsidR="0015718B" w:rsidP="0015718B" w:rsidRDefault="0015718B" w14:paraId="3D8C1237" w14:textId="77777777">
      <w:pPr>
        <w:rPr>
          <w:rFonts w:ascii="Aptos" w:hAnsi="Aptos" w:eastAsia="Aptos" w:cs="Aptos"/>
          <w:color w:val="000000" w:themeColor="text1"/>
        </w:rPr>
      </w:pPr>
      <w:r w:rsidRPr="004D60C9">
        <w:rPr>
          <w:rFonts w:ascii="Aptos" w:hAnsi="Aptos" w:eastAsia="Aptos" w:cs="Aptos"/>
          <w:color w:val="000000" w:themeColor="text1"/>
        </w:rPr>
        <w:t xml:space="preserve">Warner, M. and Zaranko, B. </w:t>
      </w:r>
      <w:r>
        <w:rPr>
          <w:rFonts w:ascii="Aptos" w:hAnsi="Aptos" w:eastAsia="Aptos" w:cs="Aptos"/>
          <w:color w:val="000000" w:themeColor="text1"/>
        </w:rPr>
        <w:t>(</w:t>
      </w:r>
      <w:r w:rsidRPr="004D60C9">
        <w:rPr>
          <w:rFonts w:ascii="Aptos" w:hAnsi="Aptos" w:eastAsia="Aptos" w:cs="Aptos"/>
          <w:color w:val="000000" w:themeColor="text1"/>
        </w:rPr>
        <w:t>2025</w:t>
      </w:r>
      <w:r>
        <w:rPr>
          <w:rFonts w:ascii="Aptos" w:hAnsi="Aptos" w:eastAsia="Aptos" w:cs="Aptos"/>
          <w:color w:val="000000" w:themeColor="text1"/>
        </w:rPr>
        <w:t>)</w:t>
      </w:r>
      <w:r w:rsidRPr="004D60C9">
        <w:rPr>
          <w:rFonts w:ascii="Aptos" w:hAnsi="Aptos" w:eastAsia="Aptos" w:cs="Aptos"/>
          <w:color w:val="000000" w:themeColor="text1"/>
        </w:rPr>
        <w:t>. Future challenges for health and social care provision in the UK. </w:t>
      </w:r>
      <w:r w:rsidRPr="004D60C9">
        <w:rPr>
          <w:rFonts w:ascii="Aptos" w:hAnsi="Aptos" w:eastAsia="Aptos" w:cs="Aptos"/>
          <w:i/>
          <w:iCs/>
          <w:color w:val="000000" w:themeColor="text1"/>
        </w:rPr>
        <w:t>Oxford Review of Economic Policy</w:t>
      </w:r>
      <w:r w:rsidRPr="004D60C9">
        <w:rPr>
          <w:rFonts w:ascii="Aptos" w:hAnsi="Aptos" w:eastAsia="Aptos" w:cs="Aptos"/>
          <w:color w:val="000000" w:themeColor="text1"/>
        </w:rPr>
        <w:t>, </w:t>
      </w:r>
      <w:r w:rsidRPr="004D60C9">
        <w:rPr>
          <w:rFonts w:ascii="Aptos" w:hAnsi="Aptos" w:eastAsia="Aptos" w:cs="Aptos"/>
          <w:i/>
          <w:iCs/>
          <w:color w:val="000000" w:themeColor="text1"/>
        </w:rPr>
        <w:t>41</w:t>
      </w:r>
      <w:r w:rsidRPr="004D60C9">
        <w:rPr>
          <w:rFonts w:ascii="Aptos" w:hAnsi="Aptos" w:eastAsia="Aptos" w:cs="Aptos"/>
          <w:color w:val="000000" w:themeColor="text1"/>
        </w:rPr>
        <w:t>(1), pp.179-194.</w:t>
      </w:r>
    </w:p>
    <w:p w:rsidR="0015718B" w:rsidP="0015718B" w:rsidRDefault="0015718B" w14:paraId="41A38F50" w14:textId="77777777">
      <w:pPr>
        <w:rPr>
          <w:rFonts w:ascii="Aptos" w:hAnsi="Aptos" w:eastAsia="Aptos" w:cs="Aptos"/>
          <w:color w:val="000000" w:themeColor="text1"/>
        </w:rPr>
      </w:pPr>
      <w:r w:rsidRPr="00DB57B7">
        <w:rPr>
          <w:rFonts w:ascii="Aptos" w:hAnsi="Aptos" w:eastAsia="Aptos" w:cs="Aptos"/>
          <w:color w:val="000000" w:themeColor="text1"/>
        </w:rPr>
        <w:lastRenderedPageBreak/>
        <w:t xml:space="preserve">Care Quality Commission (2025) </w:t>
      </w:r>
      <w:r w:rsidRPr="00DB57B7">
        <w:rPr>
          <w:rFonts w:ascii="Aptos" w:hAnsi="Aptos" w:eastAsia="Aptos" w:cs="Aptos"/>
          <w:i/>
          <w:iCs/>
          <w:color w:val="000000" w:themeColor="text1"/>
        </w:rPr>
        <w:t>The state of health care and adult social care in England 2024/25</w:t>
      </w:r>
      <w:r w:rsidRPr="00DB57B7">
        <w:rPr>
          <w:rFonts w:ascii="Aptos" w:hAnsi="Aptos" w:eastAsia="Aptos" w:cs="Aptos"/>
          <w:color w:val="000000" w:themeColor="text1"/>
        </w:rPr>
        <w:t xml:space="preserve">. London: CQC. Available at: </w:t>
      </w:r>
      <w:hyperlink w:history="1" r:id="rId19">
        <w:r w:rsidRPr="003D0A7D">
          <w:rPr>
            <w:rStyle w:val="Hyperlink"/>
            <w:rFonts w:ascii="Aptos" w:hAnsi="Aptos" w:eastAsia="Aptos" w:cs="Aptos"/>
          </w:rPr>
          <w:t>https://www.cqc.org.uk/publications/major-report/state-care/2024-2025</w:t>
        </w:r>
      </w:hyperlink>
      <w:r>
        <w:rPr>
          <w:rFonts w:ascii="Aptos" w:hAnsi="Aptos" w:eastAsia="Aptos" w:cs="Aptos"/>
          <w:color w:val="000000" w:themeColor="text1"/>
        </w:rPr>
        <w:t xml:space="preserve"> </w:t>
      </w:r>
      <w:r w:rsidRPr="00DB57B7">
        <w:rPr>
          <w:rFonts w:ascii="Aptos" w:hAnsi="Aptos" w:eastAsia="Aptos" w:cs="Aptos"/>
          <w:color w:val="000000" w:themeColor="text1"/>
        </w:rPr>
        <w:t xml:space="preserve"> (Accessed: 2</w:t>
      </w:r>
      <w:r>
        <w:rPr>
          <w:rFonts w:ascii="Aptos" w:hAnsi="Aptos" w:eastAsia="Aptos" w:cs="Aptos"/>
          <w:color w:val="000000" w:themeColor="text1"/>
        </w:rPr>
        <w:t>4</w:t>
      </w:r>
      <w:r w:rsidRPr="00DB57B7">
        <w:rPr>
          <w:rFonts w:ascii="Aptos" w:hAnsi="Aptos" w:eastAsia="Aptos" w:cs="Aptos"/>
          <w:color w:val="000000" w:themeColor="text1"/>
        </w:rPr>
        <w:t xml:space="preserve"> October 2025).</w:t>
      </w:r>
    </w:p>
    <w:p w:rsidR="0015718B" w:rsidP="0015718B" w:rsidRDefault="0015718B" w14:paraId="3ABDC6E8" w14:textId="77777777">
      <w:pPr>
        <w:rPr>
          <w:rFonts w:ascii="Aptos" w:hAnsi="Aptos" w:eastAsia="Aptos" w:cs="Aptos"/>
          <w:color w:val="000000" w:themeColor="text1"/>
        </w:rPr>
      </w:pPr>
      <w:r w:rsidRPr="005D44D9">
        <w:rPr>
          <w:rFonts w:ascii="Aptos" w:hAnsi="Aptos" w:eastAsia="Aptos" w:cs="Aptos"/>
          <w:color w:val="000000" w:themeColor="text1"/>
        </w:rPr>
        <w:t xml:space="preserve">NHS Leadership Academy (2011) </w:t>
      </w:r>
      <w:r w:rsidRPr="005D44D9">
        <w:rPr>
          <w:rFonts w:ascii="Aptos" w:hAnsi="Aptos" w:eastAsia="Aptos" w:cs="Aptos"/>
          <w:i/>
          <w:iCs/>
          <w:color w:val="000000" w:themeColor="text1"/>
        </w:rPr>
        <w:t>Leadership Framework: Summary of Domains, Elements and Descriptors</w:t>
      </w:r>
      <w:r w:rsidRPr="005D44D9">
        <w:rPr>
          <w:rFonts w:ascii="Aptos" w:hAnsi="Aptos" w:eastAsia="Aptos" w:cs="Aptos"/>
          <w:color w:val="000000" w:themeColor="text1"/>
        </w:rPr>
        <w:t xml:space="preserve">. Available at: </w:t>
      </w:r>
      <w:hyperlink w:history="1" r:id="rId20">
        <w:r w:rsidRPr="003D0A7D">
          <w:rPr>
            <w:rStyle w:val="Hyperlink"/>
            <w:rFonts w:ascii="Aptos" w:hAnsi="Aptos" w:eastAsia="Aptos" w:cs="Aptos"/>
          </w:rPr>
          <w:t>https://www.leadershipacademy.nhs.uk/wp-content/uploads/2012/11/NHSLeadership-Leadership-Framework-LF-Quick-Reference-Guide-Summary-of-Domains-Elements-and-Descriptors.pdf</w:t>
        </w:r>
      </w:hyperlink>
      <w:r>
        <w:rPr>
          <w:rFonts w:ascii="Aptos" w:hAnsi="Aptos" w:eastAsia="Aptos" w:cs="Aptos"/>
          <w:color w:val="000000" w:themeColor="text1"/>
        </w:rPr>
        <w:t xml:space="preserve"> (Accessed 24 October 2025)</w:t>
      </w:r>
    </w:p>
    <w:p w:rsidRPr="00D93D89" w:rsidR="0015718B" w:rsidP="0015718B" w:rsidRDefault="0015718B" w14:paraId="1D8479C4" w14:textId="77777777">
      <w:pPr>
        <w:tabs>
          <w:tab w:val="left" w:pos="6703"/>
        </w:tabs>
        <w:rPr>
          <w:rFonts w:ascii="Aptos" w:hAnsi="Aptos" w:eastAsia="Aptos" w:cs="Aptos"/>
          <w:color w:val="000000" w:themeColor="text1"/>
        </w:rPr>
      </w:pPr>
      <w:r w:rsidRPr="005946BB">
        <w:rPr>
          <w:rFonts w:ascii="Aptos" w:hAnsi="Aptos" w:eastAsia="Aptos" w:cs="Aptos"/>
          <w:color w:val="000000" w:themeColor="text1"/>
        </w:rPr>
        <w:t xml:space="preserve">NHS Leadership Academy (2013) </w:t>
      </w:r>
      <w:r w:rsidRPr="005946BB">
        <w:rPr>
          <w:rFonts w:ascii="Aptos" w:hAnsi="Aptos" w:eastAsia="Aptos" w:cs="Aptos"/>
          <w:i/>
          <w:iCs/>
          <w:color w:val="000000" w:themeColor="text1"/>
        </w:rPr>
        <w:t>Healthcare Leadership Model</w:t>
      </w:r>
      <w:r w:rsidRPr="005946BB">
        <w:rPr>
          <w:rFonts w:ascii="Aptos" w:hAnsi="Aptos" w:eastAsia="Aptos" w:cs="Aptos"/>
          <w:color w:val="000000" w:themeColor="text1"/>
        </w:rPr>
        <w:t>. Available at:</w:t>
      </w:r>
      <w:r>
        <w:rPr>
          <w:rFonts w:ascii="Aptos" w:hAnsi="Aptos" w:eastAsia="Aptos" w:cs="Aptos"/>
          <w:color w:val="000000" w:themeColor="text1"/>
        </w:rPr>
        <w:t xml:space="preserve"> </w:t>
      </w:r>
      <w:r w:rsidRPr="00D93D89">
        <w:rPr>
          <w:rFonts w:ascii="Aptos" w:hAnsi="Aptos" w:eastAsia="Aptos" w:cs="Aptos"/>
          <w:color w:val="000000" w:themeColor="text1"/>
          <w:lang w:val="en-GB"/>
        </w:rPr>
        <w:t xml:space="preserve">Available at: </w:t>
      </w:r>
      <w:hyperlink w:history="1" r:id="rId21">
        <w:r w:rsidRPr="003D0A7D">
          <w:rPr>
            <w:rStyle w:val="Hyperlink"/>
            <w:rFonts w:ascii="Aptos" w:hAnsi="Aptos" w:eastAsia="Aptos" w:cs="Aptos"/>
            <w:lang w:val="en-GB"/>
          </w:rPr>
          <w:t>https://www.leadershipacademy.nhs.uk/resources/healthcare-leadership-model/</w:t>
        </w:r>
      </w:hyperlink>
      <w:r>
        <w:rPr>
          <w:rFonts w:ascii="Aptos" w:hAnsi="Aptos" w:eastAsia="Aptos" w:cs="Aptos"/>
          <w:color w:val="000000" w:themeColor="text1"/>
          <w:lang w:val="en-GB"/>
        </w:rPr>
        <w:t xml:space="preserve"> </w:t>
      </w:r>
      <w:r w:rsidRPr="00D93D89">
        <w:rPr>
          <w:rFonts w:ascii="Aptos" w:hAnsi="Aptos" w:eastAsia="Aptos" w:cs="Aptos"/>
          <w:color w:val="000000" w:themeColor="text1"/>
          <w:lang w:val="en-GB"/>
        </w:rPr>
        <w:t>(Accessed: 2</w:t>
      </w:r>
      <w:r>
        <w:rPr>
          <w:rFonts w:ascii="Aptos" w:hAnsi="Aptos" w:eastAsia="Aptos" w:cs="Aptos"/>
          <w:color w:val="000000" w:themeColor="text1"/>
          <w:lang w:val="en-GB"/>
        </w:rPr>
        <w:t>5</w:t>
      </w:r>
      <w:r w:rsidRPr="00D93D89">
        <w:rPr>
          <w:rFonts w:ascii="Aptos" w:hAnsi="Aptos" w:eastAsia="Aptos" w:cs="Aptos"/>
          <w:color w:val="000000" w:themeColor="text1"/>
          <w:lang w:val="en-GB"/>
        </w:rPr>
        <w:t xml:space="preserve"> October 2025).</w:t>
      </w:r>
    </w:p>
    <w:p w:rsidR="021F216E" w:rsidP="021F216E" w:rsidRDefault="021F216E" w14:paraId="45701BE0" w14:textId="65376189">
      <w:pPr>
        <w:rPr>
          <w:rFonts w:ascii="Aptos" w:hAnsi="Aptos" w:eastAsia="Aptos" w:cs="Aptos"/>
          <w:color w:val="000000" w:themeColor="text1"/>
          <w:sz w:val="44"/>
          <w:szCs w:val="44"/>
        </w:rPr>
      </w:pPr>
    </w:p>
    <w:p w:rsidR="021F216E" w:rsidP="021F216E" w:rsidRDefault="021F216E" w14:paraId="6D72AE3F" w14:textId="0C24E00A">
      <w:pPr>
        <w:rPr>
          <w:rFonts w:ascii="Aptos" w:hAnsi="Aptos" w:eastAsia="Aptos" w:cs="Aptos"/>
          <w:color w:val="000000" w:themeColor="text1"/>
          <w:sz w:val="44"/>
          <w:szCs w:val="44"/>
        </w:rPr>
      </w:pPr>
    </w:p>
    <w:p w:rsidR="021F216E" w:rsidP="021F216E" w:rsidRDefault="021F216E" w14:paraId="6BB25047" w14:textId="766DBABD">
      <w:pPr>
        <w:rPr>
          <w:rFonts w:ascii="Aptos" w:hAnsi="Aptos" w:eastAsia="Aptos" w:cs="Aptos"/>
          <w:color w:val="000000" w:themeColor="text1"/>
        </w:rPr>
      </w:pPr>
    </w:p>
    <w:p w:rsidR="021F216E" w:rsidP="021F216E" w:rsidRDefault="021F216E" w14:paraId="3974B5FE" w14:textId="736421FC">
      <w:pPr>
        <w:rPr>
          <w:rFonts w:ascii="Aptos" w:hAnsi="Aptos" w:eastAsia="Aptos" w:cs="Aptos"/>
          <w:color w:val="000000" w:themeColor="text1"/>
        </w:rPr>
      </w:pPr>
    </w:p>
    <w:p w:rsidR="021F216E" w:rsidP="021F216E" w:rsidRDefault="021F216E" w14:paraId="39D61FC0" w14:textId="2F10F095">
      <w:pPr>
        <w:rPr>
          <w:rFonts w:ascii="Aptos" w:hAnsi="Aptos" w:eastAsia="Aptos" w:cs="Aptos"/>
          <w:color w:val="000000" w:themeColor="text1"/>
        </w:rPr>
      </w:pPr>
    </w:p>
    <w:p w:rsidR="021F216E" w:rsidP="021F216E" w:rsidRDefault="021F216E" w14:paraId="1AB1E2C7" w14:textId="5F54C5AD">
      <w:pPr>
        <w:rPr>
          <w:rFonts w:ascii="Aptos" w:hAnsi="Aptos" w:eastAsia="Aptos" w:cs="Aptos"/>
          <w:color w:val="000000" w:themeColor="text1"/>
        </w:rPr>
      </w:pPr>
    </w:p>
    <w:p w:rsidR="021F216E" w:rsidP="021F216E" w:rsidRDefault="021F216E" w14:paraId="6BB63F87" w14:textId="72FB10C2">
      <w:pPr>
        <w:rPr>
          <w:rFonts w:ascii="Aptos" w:hAnsi="Aptos" w:eastAsia="Aptos" w:cs="Aptos"/>
          <w:color w:val="000000" w:themeColor="text1"/>
        </w:rPr>
      </w:pPr>
    </w:p>
    <w:p w:rsidR="021F216E" w:rsidP="021F216E" w:rsidRDefault="021F216E" w14:paraId="7978F55E" w14:textId="54439AB5">
      <w:pPr>
        <w:rPr>
          <w:rFonts w:ascii="Aptos" w:hAnsi="Aptos" w:eastAsia="Aptos" w:cs="Aptos"/>
          <w:color w:val="000000" w:themeColor="text1"/>
        </w:rPr>
      </w:pPr>
    </w:p>
    <w:p w:rsidR="021F216E" w:rsidP="021F216E" w:rsidRDefault="021F216E" w14:paraId="47E96089" w14:textId="62FF98E7">
      <w:pPr>
        <w:rPr>
          <w:rFonts w:ascii="Aptos" w:hAnsi="Aptos" w:eastAsia="Aptos" w:cs="Aptos"/>
          <w:color w:val="000000" w:themeColor="text1"/>
        </w:rPr>
      </w:pPr>
    </w:p>
    <w:p w:rsidR="021F216E" w:rsidP="021F216E" w:rsidRDefault="021F216E" w14:paraId="5838B94D" w14:textId="325CE51E">
      <w:pPr>
        <w:rPr>
          <w:rFonts w:ascii="Aptos" w:hAnsi="Aptos" w:eastAsia="Aptos" w:cs="Aptos"/>
          <w:color w:val="000000" w:themeColor="text1"/>
        </w:rPr>
      </w:pPr>
    </w:p>
    <w:p w:rsidR="021F216E" w:rsidP="021F216E" w:rsidRDefault="021F216E" w14:paraId="42B9099D" w14:textId="61B09283">
      <w:pPr>
        <w:rPr>
          <w:rFonts w:ascii="Aptos" w:hAnsi="Aptos" w:eastAsia="Aptos" w:cs="Aptos"/>
          <w:color w:val="000000" w:themeColor="text1"/>
        </w:rPr>
      </w:pPr>
    </w:p>
    <w:p w:rsidR="021F216E" w:rsidP="021F216E" w:rsidRDefault="021F216E" w14:paraId="5ADAB55E" w14:textId="2D018DD8">
      <w:pPr>
        <w:rPr>
          <w:rFonts w:ascii="Aptos" w:hAnsi="Aptos" w:eastAsia="Aptos" w:cs="Aptos"/>
          <w:color w:val="000000" w:themeColor="text1"/>
        </w:rPr>
      </w:pPr>
    </w:p>
    <w:p w:rsidR="021F216E" w:rsidP="021F216E" w:rsidRDefault="021F216E" w14:paraId="2EFCA715" w14:textId="7974847F">
      <w:pPr>
        <w:rPr>
          <w:rFonts w:ascii="Aptos" w:hAnsi="Aptos" w:eastAsia="Aptos" w:cs="Aptos"/>
          <w:color w:val="000000" w:themeColor="text1"/>
        </w:rPr>
      </w:pPr>
    </w:p>
    <w:p w:rsidR="021F216E" w:rsidP="021F216E" w:rsidRDefault="021F216E" w14:paraId="6677326B" w14:textId="697B058B">
      <w:pPr>
        <w:rPr>
          <w:rFonts w:ascii="Aptos" w:hAnsi="Aptos" w:eastAsia="Aptos" w:cs="Aptos"/>
          <w:color w:val="000000" w:themeColor="text1"/>
        </w:rPr>
      </w:pPr>
    </w:p>
    <w:p w:rsidR="021F216E" w:rsidP="021F216E" w:rsidRDefault="021F216E" w14:paraId="170F35C7" w14:textId="7D637D5C">
      <w:pPr>
        <w:rPr>
          <w:rFonts w:ascii="Aptos" w:hAnsi="Aptos" w:eastAsia="Aptos" w:cs="Aptos"/>
          <w:color w:val="000000" w:themeColor="text1"/>
        </w:rPr>
      </w:pPr>
    </w:p>
    <w:p w:rsidR="021F216E" w:rsidP="021F216E" w:rsidRDefault="021F216E" w14:paraId="7045CDF3" w14:textId="7443E3D2">
      <w:pPr>
        <w:rPr>
          <w:rFonts w:ascii="Aptos" w:hAnsi="Aptos" w:eastAsia="Aptos" w:cs="Aptos"/>
          <w:color w:val="000000" w:themeColor="text1"/>
        </w:rPr>
      </w:pPr>
    </w:p>
    <w:p w:rsidR="021F216E" w:rsidP="021F216E" w:rsidRDefault="021F216E" w14:paraId="5D9B1DB9" w14:textId="47E69874">
      <w:pPr>
        <w:rPr>
          <w:rFonts w:ascii="Aptos" w:hAnsi="Aptos" w:eastAsia="Aptos" w:cs="Aptos"/>
          <w:i/>
          <w:iCs/>
          <w:color w:val="000000" w:themeColor="text1"/>
        </w:rPr>
      </w:pPr>
    </w:p>
    <w:p w:rsidR="021F216E" w:rsidP="021F216E" w:rsidRDefault="021F216E" w14:paraId="6FB9AA9B" w14:textId="7E6A8AEF">
      <w:pPr>
        <w:rPr>
          <w:rFonts w:hint="eastAsia"/>
          <w:sz w:val="44"/>
          <w:szCs w:val="44"/>
        </w:rPr>
      </w:pPr>
    </w:p>
    <w:sectPr w:rsidR="021F216E">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E2EF8" w:rsidP="00255A0D" w:rsidRDefault="00DE2EF8" w14:paraId="4C3DF11F" w14:textId="77777777">
      <w:pPr>
        <w:spacing w:after="0" w:line="240" w:lineRule="auto"/>
        <w:rPr>
          <w:rFonts w:hint="eastAsia"/>
        </w:rPr>
      </w:pPr>
      <w:r>
        <w:separator/>
      </w:r>
    </w:p>
  </w:endnote>
  <w:endnote w:type="continuationSeparator" w:id="0">
    <w:p w:rsidR="00DE2EF8" w:rsidP="00255A0D" w:rsidRDefault="00DE2EF8" w14:paraId="72675580" w14:textId="77777777">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E2EF8" w:rsidP="00255A0D" w:rsidRDefault="00DE2EF8" w14:paraId="1F31F153" w14:textId="77777777">
      <w:pPr>
        <w:spacing w:after="0" w:line="240" w:lineRule="auto"/>
        <w:rPr>
          <w:rFonts w:hint="eastAsia"/>
        </w:rPr>
      </w:pPr>
      <w:r>
        <w:separator/>
      </w:r>
    </w:p>
  </w:footnote>
  <w:footnote w:type="continuationSeparator" w:id="0">
    <w:p w:rsidR="00DE2EF8" w:rsidP="00255A0D" w:rsidRDefault="00DE2EF8" w14:paraId="5CF4A721" w14:textId="77777777">
      <w:pPr>
        <w:spacing w:after="0" w:line="240" w:lineRule="auto"/>
        <w:rPr>
          <w:rFonts w:hint="eastAsia"/>
        </w:rPr>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nRSox3TdiEm2GZ" int2:id="B73roMtw">
      <int2:state int2:type="spell" int2:value="Rejected"/>
    </int2:textHash>
    <int2:textHash int2:hashCode="kv4UVae7TQCfC0" int2:id="I0ycfUGb">
      <int2:state int2:type="spell" int2:value="Rejected"/>
    </int2:textHash>
    <int2:textHash int2:hashCode="naXxkq3lfNt95p" int2:id="qwinN86k">
      <int2:state int2:type="spell" int2:value="Rejected"/>
    </int2:textHash>
    <int2:textHash int2:hashCode="Ef53+qmgAlV5pi" int2:id="vFgHVok3">
      <int2:state int2:type="spell" int2:value="Rejected"/>
    </int2:textHash>
    <int2:bookmark int2:bookmarkName="_Int_mO0Kna5t" int2:invalidationBookmarkName="" int2:hashCode="zdgc73O1npwmdN" int2:id="aT6B4ykf">
      <int2:state int2:type="gram" int2:value="Rejected"/>
    </int2:bookmark>
    <int2:bookmark int2:bookmarkName="_Int_5DHo5rit" int2:invalidationBookmarkName="" int2:hashCode="P7L+//cGJF5HvK" int2:id="eIUZcYkj">
      <int2:state int2:type="gram" int2:value="Rejected"/>
    </int2:bookmark>
    <int2:bookmark int2:bookmarkName="_Int_delKDWgy" int2:invalidationBookmarkName="" int2:hashCode="8ytnx+JjQq9C76" int2:id="7Wshdxaz">
      <int2:state int2:type="gram" int2:value="Rejected"/>
    </int2:bookmark>
    <int2:bookmark int2:bookmarkName="_Int_VfQn2Eje" int2:invalidationBookmarkName="" int2:hashCode="MJfvIYr1IqfJpT" int2:id="oksCTfcY">
      <int2:state int2:type="gram" int2:value="Rejected"/>
    </int2:bookmark>
    <int2:bookmark int2:bookmarkName="_Int_4XGWO6hJ" int2:invalidationBookmarkName="" int2:hashCode="6N8gh+qMumQ8ud" int2:id="o7IJg6pS">
      <int2:state int2:type="gram" int2:value="Rejected"/>
    </int2:bookmark>
    <int2:bookmark int2:bookmarkName="_Int_LJyUzw2R" int2:invalidationBookmarkName="" int2:hashCode="RfDC3bC+m4on0d" int2:id="o7I1WQNI">
      <int2:state int2:type="gram" int2:value="Rejected"/>
    </int2:bookmark>
    <int2:bookmark int2:bookmarkName="_Int_weKvv5Gz" int2:invalidationBookmarkName="" int2:hashCode="BRNEJrzRdQULCB" int2:id="fcGnyoYc">
      <int2:state int2:type="gram" int2:value="Rejected"/>
    </int2:bookmark>
    <int2:bookmark int2:bookmarkName="_Int_WXSWDEI0" int2:invalidationBookmarkName="" int2:hashCode="TuZK8LIiODHXBt" int2:id="r5N0Phk7">
      <int2:state int2:type="gram"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num w:numId="1" w16cid:durableId="1339774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94EFD"/>
    <w:rsid w:val="0015718B"/>
    <w:rsid w:val="001C40BE"/>
    <w:rsid w:val="00255A0D"/>
    <w:rsid w:val="00337274"/>
    <w:rsid w:val="00352BC6"/>
    <w:rsid w:val="00456C61"/>
    <w:rsid w:val="004E2C50"/>
    <w:rsid w:val="005438C4"/>
    <w:rsid w:val="00563EB8"/>
    <w:rsid w:val="00577423"/>
    <w:rsid w:val="005E1F4A"/>
    <w:rsid w:val="00751227"/>
    <w:rsid w:val="007F0718"/>
    <w:rsid w:val="008F2FE9"/>
    <w:rsid w:val="00991646"/>
    <w:rsid w:val="00A507D8"/>
    <w:rsid w:val="00A879A4"/>
    <w:rsid w:val="00AD66FB"/>
    <w:rsid w:val="00B968D3"/>
    <w:rsid w:val="00CA384C"/>
    <w:rsid w:val="00DC2ECF"/>
    <w:rsid w:val="00DE2EF8"/>
    <w:rsid w:val="00E27A2D"/>
    <w:rsid w:val="01051F25"/>
    <w:rsid w:val="013E975F"/>
    <w:rsid w:val="021F216E"/>
    <w:rsid w:val="02449CD0"/>
    <w:rsid w:val="0265074D"/>
    <w:rsid w:val="02E009F2"/>
    <w:rsid w:val="0301BA44"/>
    <w:rsid w:val="04B8CEB8"/>
    <w:rsid w:val="04D995C7"/>
    <w:rsid w:val="0732D660"/>
    <w:rsid w:val="073417F5"/>
    <w:rsid w:val="0798B2B8"/>
    <w:rsid w:val="07A550C8"/>
    <w:rsid w:val="081F19E1"/>
    <w:rsid w:val="08B7C206"/>
    <w:rsid w:val="0D9C4C38"/>
    <w:rsid w:val="0F4D0184"/>
    <w:rsid w:val="0F5D0B49"/>
    <w:rsid w:val="10754AC7"/>
    <w:rsid w:val="111C6C6B"/>
    <w:rsid w:val="118E4763"/>
    <w:rsid w:val="11DCB36E"/>
    <w:rsid w:val="1260D88E"/>
    <w:rsid w:val="13FE34B4"/>
    <w:rsid w:val="14410AF1"/>
    <w:rsid w:val="16AAC293"/>
    <w:rsid w:val="1751A648"/>
    <w:rsid w:val="17E92B46"/>
    <w:rsid w:val="183BD3AD"/>
    <w:rsid w:val="19E17CCB"/>
    <w:rsid w:val="1A913460"/>
    <w:rsid w:val="1AD7CC6F"/>
    <w:rsid w:val="1AEA2BF4"/>
    <w:rsid w:val="1B23DFCB"/>
    <w:rsid w:val="1B44EAE6"/>
    <w:rsid w:val="1B66FE75"/>
    <w:rsid w:val="1C44E3BD"/>
    <w:rsid w:val="1C78CBE7"/>
    <w:rsid w:val="1CAC1E76"/>
    <w:rsid w:val="1D4C7ABC"/>
    <w:rsid w:val="1EBCF73B"/>
    <w:rsid w:val="1FF6C90B"/>
    <w:rsid w:val="21B62BFC"/>
    <w:rsid w:val="22567C85"/>
    <w:rsid w:val="240D90F5"/>
    <w:rsid w:val="251C0B80"/>
    <w:rsid w:val="25490524"/>
    <w:rsid w:val="256202AF"/>
    <w:rsid w:val="258C5CFC"/>
    <w:rsid w:val="25A933DD"/>
    <w:rsid w:val="27053207"/>
    <w:rsid w:val="284520E4"/>
    <w:rsid w:val="284F49DD"/>
    <w:rsid w:val="2A01ADFD"/>
    <w:rsid w:val="2A01CC45"/>
    <w:rsid w:val="2A23208A"/>
    <w:rsid w:val="2B7DCDE6"/>
    <w:rsid w:val="2B92A049"/>
    <w:rsid w:val="303D69F8"/>
    <w:rsid w:val="30D01223"/>
    <w:rsid w:val="324D5EE3"/>
    <w:rsid w:val="3299FD2E"/>
    <w:rsid w:val="32ADAAF6"/>
    <w:rsid w:val="33DE5940"/>
    <w:rsid w:val="3575C376"/>
    <w:rsid w:val="3622B505"/>
    <w:rsid w:val="36FBD366"/>
    <w:rsid w:val="370A6924"/>
    <w:rsid w:val="387BE15F"/>
    <w:rsid w:val="38F3069B"/>
    <w:rsid w:val="39E5AD7F"/>
    <w:rsid w:val="39E72C5B"/>
    <w:rsid w:val="3DC64257"/>
    <w:rsid w:val="3EA1690F"/>
    <w:rsid w:val="3EF52F69"/>
    <w:rsid w:val="3F99161F"/>
    <w:rsid w:val="469F9A50"/>
    <w:rsid w:val="47853A3C"/>
    <w:rsid w:val="47F71378"/>
    <w:rsid w:val="48B8E669"/>
    <w:rsid w:val="49630E02"/>
    <w:rsid w:val="4B057280"/>
    <w:rsid w:val="4B9EC76C"/>
    <w:rsid w:val="4C404574"/>
    <w:rsid w:val="4CDDFD23"/>
    <w:rsid w:val="4D842DEF"/>
    <w:rsid w:val="4D9B518B"/>
    <w:rsid w:val="4DFC5188"/>
    <w:rsid w:val="4E251C1A"/>
    <w:rsid w:val="4E416831"/>
    <w:rsid w:val="4FBCB652"/>
    <w:rsid w:val="50F1DE52"/>
    <w:rsid w:val="5137FA03"/>
    <w:rsid w:val="534D4344"/>
    <w:rsid w:val="5790A825"/>
    <w:rsid w:val="5884A085"/>
    <w:rsid w:val="5C25A517"/>
    <w:rsid w:val="5D1B1139"/>
    <w:rsid w:val="5D4EE7A9"/>
    <w:rsid w:val="5D95D082"/>
    <w:rsid w:val="5FC0BE9C"/>
    <w:rsid w:val="60F9400F"/>
    <w:rsid w:val="632CEA4D"/>
    <w:rsid w:val="639AF095"/>
    <w:rsid w:val="648C21D4"/>
    <w:rsid w:val="64C71046"/>
    <w:rsid w:val="6798BA1F"/>
    <w:rsid w:val="679CC779"/>
    <w:rsid w:val="68CDCFFB"/>
    <w:rsid w:val="68E53951"/>
    <w:rsid w:val="6B839645"/>
    <w:rsid w:val="6D60DCDE"/>
    <w:rsid w:val="6D65878B"/>
    <w:rsid w:val="6DFD220C"/>
    <w:rsid w:val="6F4F07BE"/>
    <w:rsid w:val="6FD9480B"/>
    <w:rsid w:val="6FE7966A"/>
    <w:rsid w:val="7016E409"/>
    <w:rsid w:val="723804E2"/>
    <w:rsid w:val="72B6EECC"/>
    <w:rsid w:val="7351CAD7"/>
    <w:rsid w:val="74CB33A3"/>
    <w:rsid w:val="74CF99F4"/>
    <w:rsid w:val="761B3D0B"/>
    <w:rsid w:val="776AEF63"/>
    <w:rsid w:val="786B68C5"/>
    <w:rsid w:val="78EB0FE3"/>
    <w:rsid w:val="79E626CA"/>
    <w:rsid w:val="7ABC3975"/>
    <w:rsid w:val="7BA74D94"/>
    <w:rsid w:val="7BD0588D"/>
    <w:rsid w:val="7C1AFF9F"/>
    <w:rsid w:val="7C3404C6"/>
    <w:rsid w:val="7DA3B185"/>
    <w:rsid w:val="7E273062"/>
    <w:rsid w:val="7E752C76"/>
    <w:rsid w:val="7EA7A8F7"/>
    <w:rsid w:val="7F24B438"/>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styleId="HeaderChar" w:customStyle="1">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styleId="FooterChar" w:customStyle="1">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3.emf" Id="rId13" /><Relationship Type="http://schemas.openxmlformats.org/officeDocument/2006/relationships/hyperlink" Target="https://www.weightmans.com/media-centre/news/strengthening-amputation-rehabilitation-and-prosthetic-services-new-nhs-england-guidance-may-2025/" TargetMode="External" Id="rId18" /><Relationship Type="http://schemas.openxmlformats.org/officeDocument/2006/relationships/customXml" Target="../customXml/item3.xml" Id="rId3" /><Relationship Type="http://schemas.openxmlformats.org/officeDocument/2006/relationships/hyperlink" Target="https://www.leadershipacademy.nhs.uk/resources/healthcare-leadership-model/" TargetMode="External" Id="rId21" /><Relationship Type="http://schemas.openxmlformats.org/officeDocument/2006/relationships/webSettings" Target="webSettings.xml" Id="rId7" /><Relationship Type="http://schemas.openxmlformats.org/officeDocument/2006/relationships/hyperlink" Target="https://www.england.nhs.uk/2022/11/nhs-offers-life-changing-bionic-arms-to-all-amputees/" TargetMode="External" Id="rId17" /><Relationship Type="http://schemas.openxmlformats.org/officeDocument/2006/relationships/customXml" Target="../customXml/item2.xml" Id="rId2" /><Relationship Type="http://schemas.openxmlformats.org/officeDocument/2006/relationships/hyperlink" Target="https://www.caremanagementmatters.co.uk/feature/creative-health-reviewing-the-benefits-of-creative-approaches-and-activities-in-care-services/" TargetMode="External" Id="rId16" /><Relationship Type="http://schemas.openxmlformats.org/officeDocument/2006/relationships/hyperlink" Target="https://www.leadershipacademy.nhs.uk/wp-content/uploads/2012/11/NHSLeadership-Leadership-Framework-LF-Quick-Reference-Guide-Summary-of-Domains-Elements-and-Descriptors.pdf" TargetMode="Externa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microsoft.com/office/2020/10/relationships/intelligence" Target="intelligence2.xml" Id="rId24" /><Relationship Type="http://schemas.openxmlformats.org/officeDocument/2006/relationships/styles" Target="styles.xml" Id="rId5" /><Relationship Type="http://schemas.openxmlformats.org/officeDocument/2006/relationships/hyperlink" Target="https://ncch.org.uk/news/creative-health-toolkit-officially-launches" TargetMode="External" Id="rId15" /><Relationship Type="http://schemas.openxmlformats.org/officeDocument/2006/relationships/theme" Target="theme/theme1.xml" Id="rId23" /><Relationship Type="http://schemas.openxmlformats.org/officeDocument/2006/relationships/image" Target="media/image1.png" Id="rId10" /><Relationship Type="http://schemas.openxmlformats.org/officeDocument/2006/relationships/hyperlink" Target="https://www.cqc.org.uk/publications/major-report/state-care/2024-2025" TargetMode="Externa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oleObject" Target="embeddings/oleObject1.bin" Id="rId14" /><Relationship Type="http://schemas.openxmlformats.org/officeDocument/2006/relationships/fontTable" Target="fontTable.xml" Id="rId22" /><Relationship Type="http://schemas.openxmlformats.org/officeDocument/2006/relationships/hyperlink" Target="https://www.rev.com/onlinevoicerecorder" TargetMode="External" Id="R65ed6e01f34c466d"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642d537-5170-4cd9-a3f2-9ec198ee3e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3345881D5A19F4FA532CBA535E9E684" ma:contentTypeVersion="13" ma:contentTypeDescription="Create a new document." ma:contentTypeScope="" ma:versionID="fe51d416c77750ddd89d0f0f19346d52">
  <xsd:schema xmlns:xsd="http://www.w3.org/2001/XMLSchema" xmlns:xs="http://www.w3.org/2001/XMLSchema" xmlns:p="http://schemas.microsoft.com/office/2006/metadata/properties" xmlns:ns3="6642d537-5170-4cd9-a3f2-9ec198ee3eac" targetNamespace="http://schemas.microsoft.com/office/2006/metadata/properties" ma:root="true" ma:fieldsID="2b874e95a86b08ab4fe939b991c7b7f4" ns3:_="">
    <xsd:import namespace="6642d537-5170-4cd9-a3f2-9ec198ee3ea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42d537-5170-4cd9-a3f2-9ec198ee3ea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20AC0E-05FA-49F5-98B1-DAE4ABFA305D}">
  <ds:schemaRefs>
    <ds:schemaRef ds:uri="http://purl.org/dc/dcmitype/"/>
    <ds:schemaRef ds:uri="http://schemas.microsoft.com/office/2006/documentManagement/types"/>
    <ds:schemaRef ds:uri="http://purl.org/dc/terms/"/>
    <ds:schemaRef ds:uri="http://purl.org/dc/elements/1.1/"/>
    <ds:schemaRef ds:uri="6642d537-5170-4cd9-a3f2-9ec198ee3eac"/>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655E8C15-FD2A-41BE-9F50-3CEFBD1A895E}">
  <ds:schemaRefs>
    <ds:schemaRef ds:uri="http://schemas.microsoft.com/sharepoint/v3/contenttype/forms"/>
  </ds:schemaRefs>
</ds:datastoreItem>
</file>

<file path=customXml/itemProps3.xml><?xml version="1.0" encoding="utf-8"?>
<ds:datastoreItem xmlns:ds="http://schemas.openxmlformats.org/officeDocument/2006/customXml" ds:itemID="{96E9FCB2-0599-41B2-9F69-8A544947B0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42d537-5170-4cd9-a3f2-9ec198ee3e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Parese Ahmed</dc:creator>
  <keywords/>
  <dc:description/>
  <lastModifiedBy>Kadija Ali (2333121)</lastModifiedBy>
  <revision>4</revision>
  <dcterms:created xsi:type="dcterms:W3CDTF">2025-11-14T16:34:00.0000000Z</dcterms:created>
  <dcterms:modified xsi:type="dcterms:W3CDTF">2025-11-15T16:28:55.5435212Z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0x010100E3345881D5A19F4FA532CBA535E9E684</vt:lpwstr>
  </property>
</Properties>
</file>