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1B366" w14:textId="2980F001" w:rsidR="00AF7C19" w:rsidRDefault="00585839" w:rsidP="00585839">
      <w:pPr>
        <w:spacing w:line="360" w:lineRule="auto"/>
        <w:jc w:val="both"/>
        <w:rPr>
          <w:rFonts w:ascii="Arial" w:hAnsi="Arial" w:cs="Arial"/>
        </w:rPr>
      </w:pPr>
      <w:r w:rsidRPr="00585839">
        <w:rPr>
          <w:rFonts w:ascii="Arial" w:hAnsi="Arial" w:cs="Arial"/>
        </w:rPr>
        <w:t>Hilton</w:t>
      </w:r>
      <w:r w:rsidR="00AA1536">
        <w:rPr>
          <w:rFonts w:ascii="Arial" w:hAnsi="Arial" w:cs="Arial"/>
        </w:rPr>
        <w:t xml:space="preserve"> Hotel</w:t>
      </w:r>
      <w:r w:rsidRPr="00585839">
        <w:rPr>
          <w:rFonts w:ascii="Arial" w:hAnsi="Arial" w:cs="Arial"/>
        </w:rPr>
        <w:t xml:space="preserve"> Group: Organisational Audit </w:t>
      </w:r>
    </w:p>
    <w:p w14:paraId="5284190C" w14:textId="30C1D487" w:rsidR="00616DDC" w:rsidRDefault="00616DDC" w:rsidP="00585839">
      <w:pPr>
        <w:spacing w:line="360" w:lineRule="auto"/>
        <w:jc w:val="both"/>
        <w:rPr>
          <w:rFonts w:ascii="Arial" w:hAnsi="Arial" w:cs="Arial"/>
        </w:rPr>
      </w:pPr>
    </w:p>
    <w:p w14:paraId="5C4EF3AF" w14:textId="77777777" w:rsidR="00616DDC" w:rsidRDefault="00616DDC" w:rsidP="00616DDC">
      <w:pPr>
        <w:jc w:val="center"/>
        <w:rPr>
          <w:b/>
          <w:bCs/>
          <w:sz w:val="28"/>
        </w:rPr>
      </w:pPr>
    </w:p>
    <w:p w14:paraId="596139B1" w14:textId="77777777" w:rsidR="00616DDC" w:rsidRDefault="00616DDC" w:rsidP="00616DDC">
      <w:pPr>
        <w:jc w:val="center"/>
        <w:rPr>
          <w:b/>
          <w:bCs/>
          <w:sz w:val="28"/>
        </w:rPr>
      </w:pPr>
    </w:p>
    <w:p w14:paraId="4C3E956C" w14:textId="77777777" w:rsidR="00616DDC" w:rsidRDefault="00616DDC" w:rsidP="00616DDC">
      <w:pPr>
        <w:jc w:val="center"/>
        <w:rPr>
          <w:b/>
          <w:bCs/>
          <w:sz w:val="28"/>
        </w:rPr>
      </w:pPr>
    </w:p>
    <w:p w14:paraId="00667FF6" w14:textId="77777777" w:rsidR="00616DDC" w:rsidRDefault="00616DDC" w:rsidP="00616DDC">
      <w:pPr>
        <w:jc w:val="center"/>
        <w:rPr>
          <w:b/>
          <w:bCs/>
          <w:sz w:val="28"/>
        </w:rPr>
      </w:pPr>
    </w:p>
    <w:p w14:paraId="1352A816" w14:textId="77777777" w:rsidR="00616DDC" w:rsidRDefault="00616DDC" w:rsidP="00616DDC">
      <w:pPr>
        <w:jc w:val="center"/>
        <w:rPr>
          <w:b/>
          <w:bCs/>
          <w:sz w:val="28"/>
        </w:rPr>
      </w:pPr>
    </w:p>
    <w:p w14:paraId="5C3A3B4C" w14:textId="77777777" w:rsidR="00616DDC" w:rsidRDefault="00616DDC" w:rsidP="00616DDC">
      <w:pPr>
        <w:jc w:val="center"/>
        <w:rPr>
          <w:b/>
          <w:bCs/>
          <w:sz w:val="28"/>
        </w:rPr>
      </w:pPr>
    </w:p>
    <w:p w14:paraId="77D44E5C" w14:textId="77777777" w:rsidR="00616DDC" w:rsidRDefault="00616DDC" w:rsidP="00616DDC">
      <w:pPr>
        <w:jc w:val="center"/>
        <w:rPr>
          <w:b/>
          <w:bCs/>
          <w:sz w:val="28"/>
        </w:rPr>
      </w:pPr>
    </w:p>
    <w:p w14:paraId="73648A37" w14:textId="77777777" w:rsidR="00616DDC" w:rsidRDefault="00616DDC" w:rsidP="00616DDC">
      <w:pPr>
        <w:jc w:val="center"/>
        <w:rPr>
          <w:b/>
          <w:bCs/>
          <w:sz w:val="28"/>
        </w:rPr>
      </w:pPr>
    </w:p>
    <w:p w14:paraId="5ECF8B10" w14:textId="77777777" w:rsidR="00616DDC" w:rsidRDefault="00616DDC" w:rsidP="00616DDC">
      <w:pPr>
        <w:jc w:val="center"/>
        <w:rPr>
          <w:b/>
          <w:bCs/>
          <w:sz w:val="28"/>
        </w:rPr>
      </w:pPr>
    </w:p>
    <w:p w14:paraId="16A7AFC9" w14:textId="77777777" w:rsidR="00616DDC" w:rsidRDefault="00616DDC" w:rsidP="00616DDC">
      <w:pPr>
        <w:jc w:val="center"/>
        <w:rPr>
          <w:b/>
          <w:bCs/>
          <w:sz w:val="28"/>
        </w:rPr>
      </w:pPr>
    </w:p>
    <w:p w14:paraId="4AAB1CA0" w14:textId="5B16D9A0" w:rsidR="00616DDC" w:rsidRPr="00196C16" w:rsidRDefault="00616DDC" w:rsidP="00616DDC">
      <w:pPr>
        <w:jc w:val="center"/>
        <w:rPr>
          <w:b/>
          <w:bCs/>
          <w:sz w:val="28"/>
        </w:rPr>
      </w:pPr>
      <w:r w:rsidRPr="00196C16">
        <w:rPr>
          <w:b/>
          <w:bCs/>
          <w:sz w:val="28"/>
        </w:rPr>
        <w:t>Name:</w:t>
      </w:r>
      <w:r>
        <w:rPr>
          <w:b/>
          <w:bCs/>
          <w:sz w:val="28"/>
        </w:rPr>
        <w:t xml:space="preserve"> Mohammed Nurul Islam Chowdhury</w:t>
      </w:r>
    </w:p>
    <w:p w14:paraId="21760789" w14:textId="3077F25E" w:rsidR="00616DDC" w:rsidRPr="00196C16" w:rsidRDefault="00616DDC" w:rsidP="00616DDC">
      <w:pPr>
        <w:jc w:val="center"/>
        <w:rPr>
          <w:sz w:val="28"/>
        </w:rPr>
      </w:pPr>
      <w:r w:rsidRPr="00196C16">
        <w:rPr>
          <w:b/>
          <w:bCs/>
          <w:sz w:val="28"/>
        </w:rPr>
        <w:t>Module Title:</w:t>
      </w:r>
      <w:r w:rsidRPr="00196C16">
        <w:rPr>
          <w:sz w:val="28"/>
        </w:rPr>
        <w:t xml:space="preserve"> </w:t>
      </w:r>
      <w:r>
        <w:rPr>
          <w:sz w:val="28"/>
        </w:rPr>
        <w:t>Management and Organisational Behaviour</w:t>
      </w:r>
    </w:p>
    <w:p w14:paraId="480BCB57" w14:textId="1A053659" w:rsidR="00616DDC" w:rsidRPr="00196C16" w:rsidRDefault="00616DDC" w:rsidP="00616DDC">
      <w:pPr>
        <w:jc w:val="center"/>
        <w:rPr>
          <w:sz w:val="28"/>
        </w:rPr>
      </w:pPr>
      <w:r w:rsidRPr="00196C16">
        <w:rPr>
          <w:b/>
          <w:bCs/>
          <w:sz w:val="28"/>
        </w:rPr>
        <w:t>Module Code:</w:t>
      </w:r>
      <w:r w:rsidRPr="00196C16">
        <w:rPr>
          <w:sz w:val="28"/>
        </w:rPr>
        <w:t xml:space="preserve"> BMIH500</w:t>
      </w:r>
      <w:r>
        <w:rPr>
          <w:sz w:val="28"/>
        </w:rPr>
        <w:t>4</w:t>
      </w:r>
    </w:p>
    <w:p w14:paraId="0784A7C5" w14:textId="669BF24D" w:rsidR="00616DDC" w:rsidRPr="00196C16" w:rsidRDefault="00616DDC" w:rsidP="00616DDC">
      <w:pPr>
        <w:jc w:val="center"/>
        <w:rPr>
          <w:sz w:val="28"/>
        </w:rPr>
      </w:pPr>
      <w:r w:rsidRPr="00196C16">
        <w:rPr>
          <w:b/>
          <w:bCs/>
          <w:sz w:val="28"/>
        </w:rPr>
        <w:t>Lecturer:</w:t>
      </w:r>
      <w:r w:rsidRPr="00196C16">
        <w:rPr>
          <w:sz w:val="28"/>
        </w:rPr>
        <w:t xml:space="preserve"> </w:t>
      </w:r>
      <w:r>
        <w:rPr>
          <w:sz w:val="28"/>
        </w:rPr>
        <w:t>Robyn Griffiths</w:t>
      </w:r>
    </w:p>
    <w:p w14:paraId="1702F97D" w14:textId="77777777" w:rsidR="00616DDC" w:rsidRDefault="00616DDC" w:rsidP="00585839">
      <w:pPr>
        <w:spacing w:line="360" w:lineRule="auto"/>
        <w:jc w:val="both"/>
        <w:rPr>
          <w:rFonts w:ascii="Arial" w:hAnsi="Arial" w:cs="Arial"/>
        </w:rPr>
      </w:pPr>
    </w:p>
    <w:p w14:paraId="2C4FE995" w14:textId="4CFEE26C" w:rsidR="00DE18F0" w:rsidRPr="000B6DEC" w:rsidRDefault="00AF7C19" w:rsidP="00F038F6">
      <w:pPr>
        <w:spacing w:line="360" w:lineRule="auto"/>
        <w:jc w:val="center"/>
        <w:rPr>
          <w:rFonts w:ascii="Arial" w:hAnsi="Arial" w:cs="Arial"/>
          <w:b/>
          <w:sz w:val="28"/>
          <w:szCs w:val="28"/>
        </w:rPr>
      </w:pPr>
      <w:r>
        <w:rPr>
          <w:rFonts w:ascii="Arial" w:hAnsi="Arial" w:cs="Arial"/>
        </w:rPr>
        <w:br w:type="column"/>
      </w:r>
      <w:r w:rsidRPr="000B6DEC">
        <w:rPr>
          <w:rFonts w:ascii="Arial" w:hAnsi="Arial" w:cs="Arial"/>
          <w:b/>
          <w:sz w:val="28"/>
          <w:szCs w:val="28"/>
        </w:rPr>
        <w:lastRenderedPageBreak/>
        <w:t>Executive Summary</w:t>
      </w:r>
    </w:p>
    <w:p w14:paraId="6B5B7899" w14:textId="452F07FA" w:rsidR="00AF7C19" w:rsidRDefault="001C23D9" w:rsidP="00585839">
      <w:pPr>
        <w:spacing w:line="360" w:lineRule="auto"/>
        <w:jc w:val="both"/>
        <w:rPr>
          <w:rFonts w:ascii="Arial" w:hAnsi="Arial" w:cs="Arial"/>
        </w:rPr>
      </w:pPr>
      <w:r>
        <w:rPr>
          <w:rFonts w:ascii="Arial" w:hAnsi="Arial" w:cs="Arial"/>
        </w:rPr>
        <w:t>The organisational audit of Hilton is provided in this report. The report analysed the organisational structure of Hilton where it had been found that</w:t>
      </w:r>
      <w:r w:rsidR="004C5220">
        <w:rPr>
          <w:rFonts w:ascii="Arial" w:hAnsi="Arial" w:cs="Arial"/>
        </w:rPr>
        <w:t xml:space="preserve"> Christopher Nassetta is playing the role of CEO and president and it follows the hierarchical structure. The CEO is responsible for managing all of its 18 brands globally. </w:t>
      </w:r>
      <w:r w:rsidR="00383DC3">
        <w:rPr>
          <w:rFonts w:ascii="Arial" w:hAnsi="Arial" w:cs="Arial"/>
        </w:rPr>
        <w:t xml:space="preserve">The report also had been found that Hilton has been recognised as the best place to work in Fortune 100 several times. To handle the mess created by the pandemic, Hilton </w:t>
      </w:r>
      <w:r w:rsidR="00E20E57">
        <w:rPr>
          <w:rFonts w:ascii="Arial" w:hAnsi="Arial" w:cs="Arial"/>
        </w:rPr>
        <w:t xml:space="preserve">has taken different initiatives. The company gained much appreciation by taking steps to </w:t>
      </w:r>
      <w:r w:rsidR="0040395B">
        <w:rPr>
          <w:rFonts w:ascii="Arial" w:hAnsi="Arial" w:cs="Arial"/>
        </w:rPr>
        <w:t>transit</w:t>
      </w:r>
      <w:r w:rsidR="00E20E57">
        <w:rPr>
          <w:rFonts w:ascii="Arial" w:hAnsi="Arial" w:cs="Arial"/>
        </w:rPr>
        <w:t xml:space="preserve"> jobs for its furloughed employees. The company’s initiative of </w:t>
      </w:r>
      <w:r w:rsidR="0040395B">
        <w:rPr>
          <w:rFonts w:ascii="Arial" w:hAnsi="Arial" w:cs="Arial"/>
        </w:rPr>
        <w:t xml:space="preserve">the </w:t>
      </w:r>
      <w:r w:rsidR="00E20E57">
        <w:rPr>
          <w:rFonts w:ascii="Arial" w:hAnsi="Arial" w:cs="Arial"/>
        </w:rPr>
        <w:t xml:space="preserve">CleanStay Program partnering with RB helped it </w:t>
      </w:r>
      <w:r w:rsidR="0040395B">
        <w:rPr>
          <w:rFonts w:ascii="Arial" w:hAnsi="Arial" w:cs="Arial"/>
        </w:rPr>
        <w:t>handle</w:t>
      </w:r>
      <w:r w:rsidR="00E20E57">
        <w:rPr>
          <w:rFonts w:ascii="Arial" w:hAnsi="Arial" w:cs="Arial"/>
        </w:rPr>
        <w:t xml:space="preserve"> the change management </w:t>
      </w:r>
      <w:r w:rsidR="0040395B">
        <w:rPr>
          <w:rFonts w:ascii="Arial" w:hAnsi="Arial" w:cs="Arial"/>
        </w:rPr>
        <w:t xml:space="preserve">successfully. Lewin’s model of change has been used in this report to analyse the change management process in this report. The strategic decision of digital hospitality helped the company to create a </w:t>
      </w:r>
      <w:r w:rsidR="003E0B16">
        <w:rPr>
          <w:rFonts w:ascii="Arial" w:hAnsi="Arial" w:cs="Arial"/>
        </w:rPr>
        <w:t>differentiated</w:t>
      </w:r>
      <w:r w:rsidR="0040395B">
        <w:rPr>
          <w:rFonts w:ascii="Arial" w:hAnsi="Arial" w:cs="Arial"/>
        </w:rPr>
        <w:t xml:space="preserve"> </w:t>
      </w:r>
      <w:r w:rsidR="003E0B16">
        <w:rPr>
          <w:rFonts w:ascii="Arial" w:hAnsi="Arial" w:cs="Arial"/>
        </w:rPr>
        <w:t>high-quality</w:t>
      </w:r>
      <w:r w:rsidR="0040395B">
        <w:rPr>
          <w:rFonts w:ascii="Arial" w:hAnsi="Arial" w:cs="Arial"/>
        </w:rPr>
        <w:t xml:space="preserve"> service standard. </w:t>
      </w:r>
      <w:r w:rsidR="0045671C">
        <w:rPr>
          <w:rFonts w:ascii="Arial" w:hAnsi="Arial" w:cs="Arial"/>
        </w:rPr>
        <w:t xml:space="preserve">Moreover, Hilton as part of its core value of creating positive impacts for the communities has taken steps toward ensuring sustainable operation. The goal has set a target of reducing carbon emissions by 43% overall to contribute to the SDG 2030. </w:t>
      </w:r>
    </w:p>
    <w:p w14:paraId="0E5B64C1" w14:textId="77777777" w:rsidR="006822DA" w:rsidRDefault="00585839" w:rsidP="00585839">
      <w:pPr>
        <w:spacing w:line="360" w:lineRule="auto"/>
        <w:jc w:val="both"/>
        <w:rPr>
          <w:rFonts w:ascii="Arial" w:hAnsi="Arial" w:cs="Arial"/>
        </w:rPr>
      </w:pPr>
      <w:r>
        <w:rPr>
          <w:rFonts w:ascii="Arial" w:hAnsi="Arial" w:cs="Arial"/>
        </w:rPr>
        <w:br w:type="column"/>
      </w:r>
    </w:p>
    <w:sdt>
      <w:sdtPr>
        <w:rPr>
          <w:rFonts w:asciiTheme="minorHAnsi" w:eastAsiaTheme="minorHAnsi" w:hAnsiTheme="minorHAnsi" w:cstheme="minorBidi"/>
          <w:color w:val="auto"/>
          <w:sz w:val="22"/>
          <w:szCs w:val="22"/>
          <w:lang w:val="en-GB"/>
        </w:rPr>
        <w:id w:val="-189451005"/>
        <w:docPartObj>
          <w:docPartGallery w:val="Table of Contents"/>
          <w:docPartUnique/>
        </w:docPartObj>
      </w:sdtPr>
      <w:sdtEndPr>
        <w:rPr>
          <w:b/>
          <w:bCs/>
          <w:noProof/>
        </w:rPr>
      </w:sdtEndPr>
      <w:sdtContent>
        <w:p w14:paraId="63350472" w14:textId="7F805C20" w:rsidR="006822DA" w:rsidRDefault="006822DA">
          <w:pPr>
            <w:pStyle w:val="TOCHeading"/>
          </w:pPr>
          <w:r>
            <w:t>Contents</w:t>
          </w:r>
        </w:p>
        <w:p w14:paraId="6B2F44AB" w14:textId="184F2D08" w:rsidR="000B6DEC" w:rsidRDefault="006822D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488561" w:history="1">
            <w:r w:rsidR="000B6DEC" w:rsidRPr="00474372">
              <w:rPr>
                <w:rStyle w:val="Hyperlink"/>
                <w:rFonts w:ascii="Arial" w:hAnsi="Arial" w:cs="Arial"/>
                <w:noProof/>
              </w:rPr>
              <w:t>Introduction</w:t>
            </w:r>
            <w:r w:rsidR="000B6DEC">
              <w:rPr>
                <w:noProof/>
                <w:webHidden/>
              </w:rPr>
              <w:tab/>
            </w:r>
            <w:r w:rsidR="000B6DEC">
              <w:rPr>
                <w:noProof/>
                <w:webHidden/>
              </w:rPr>
              <w:fldChar w:fldCharType="begin"/>
            </w:r>
            <w:r w:rsidR="000B6DEC">
              <w:rPr>
                <w:noProof/>
                <w:webHidden/>
              </w:rPr>
              <w:instrText xml:space="preserve"> PAGEREF _Toc107488561 \h </w:instrText>
            </w:r>
            <w:r w:rsidR="000B6DEC">
              <w:rPr>
                <w:noProof/>
                <w:webHidden/>
              </w:rPr>
            </w:r>
            <w:r w:rsidR="000B6DEC">
              <w:rPr>
                <w:noProof/>
                <w:webHidden/>
              </w:rPr>
              <w:fldChar w:fldCharType="separate"/>
            </w:r>
            <w:r w:rsidR="000B6DEC">
              <w:rPr>
                <w:noProof/>
                <w:webHidden/>
              </w:rPr>
              <w:t>1</w:t>
            </w:r>
            <w:r w:rsidR="000B6DEC">
              <w:rPr>
                <w:noProof/>
                <w:webHidden/>
              </w:rPr>
              <w:fldChar w:fldCharType="end"/>
            </w:r>
          </w:hyperlink>
        </w:p>
        <w:p w14:paraId="0F6A4DBC" w14:textId="2E88FEA4" w:rsidR="000B6DEC" w:rsidRDefault="00E66999">
          <w:pPr>
            <w:pStyle w:val="TOC1"/>
            <w:tabs>
              <w:tab w:val="right" w:leader="dot" w:pos="9016"/>
            </w:tabs>
            <w:rPr>
              <w:rFonts w:eastAsiaTheme="minorEastAsia"/>
              <w:noProof/>
              <w:lang w:eastAsia="en-GB"/>
            </w:rPr>
          </w:pPr>
          <w:hyperlink w:anchor="_Toc107488562" w:history="1">
            <w:r w:rsidR="000B6DEC" w:rsidRPr="00474372">
              <w:rPr>
                <w:rStyle w:val="Hyperlink"/>
                <w:rFonts w:ascii="Arial" w:hAnsi="Arial" w:cs="Arial"/>
                <w:noProof/>
              </w:rPr>
              <w:t>Findings Analysis</w:t>
            </w:r>
            <w:r w:rsidR="000B6DEC">
              <w:rPr>
                <w:noProof/>
                <w:webHidden/>
              </w:rPr>
              <w:tab/>
            </w:r>
            <w:r w:rsidR="000B6DEC">
              <w:rPr>
                <w:noProof/>
                <w:webHidden/>
              </w:rPr>
              <w:fldChar w:fldCharType="begin"/>
            </w:r>
            <w:r w:rsidR="000B6DEC">
              <w:rPr>
                <w:noProof/>
                <w:webHidden/>
              </w:rPr>
              <w:instrText xml:space="preserve"> PAGEREF _Toc107488562 \h </w:instrText>
            </w:r>
            <w:r w:rsidR="000B6DEC">
              <w:rPr>
                <w:noProof/>
                <w:webHidden/>
              </w:rPr>
            </w:r>
            <w:r w:rsidR="000B6DEC">
              <w:rPr>
                <w:noProof/>
                <w:webHidden/>
              </w:rPr>
              <w:fldChar w:fldCharType="separate"/>
            </w:r>
            <w:r w:rsidR="000B6DEC">
              <w:rPr>
                <w:noProof/>
                <w:webHidden/>
              </w:rPr>
              <w:t>2</w:t>
            </w:r>
            <w:r w:rsidR="000B6DEC">
              <w:rPr>
                <w:noProof/>
                <w:webHidden/>
              </w:rPr>
              <w:fldChar w:fldCharType="end"/>
            </w:r>
          </w:hyperlink>
        </w:p>
        <w:p w14:paraId="7C34D147" w14:textId="552842BF" w:rsidR="000B6DEC" w:rsidRDefault="00E66999">
          <w:pPr>
            <w:pStyle w:val="TOC2"/>
            <w:tabs>
              <w:tab w:val="right" w:leader="dot" w:pos="9016"/>
            </w:tabs>
            <w:rPr>
              <w:rFonts w:eastAsiaTheme="minorEastAsia"/>
              <w:noProof/>
              <w:lang w:eastAsia="en-GB"/>
            </w:rPr>
          </w:pPr>
          <w:hyperlink w:anchor="_Toc107488563" w:history="1">
            <w:r w:rsidR="000B6DEC" w:rsidRPr="00474372">
              <w:rPr>
                <w:rStyle w:val="Hyperlink"/>
                <w:rFonts w:ascii="Arial" w:hAnsi="Arial" w:cs="Arial"/>
                <w:noProof/>
              </w:rPr>
              <w:t>Organisation structure, culture, and goal</w:t>
            </w:r>
            <w:r w:rsidR="000B6DEC">
              <w:rPr>
                <w:noProof/>
                <w:webHidden/>
              </w:rPr>
              <w:tab/>
            </w:r>
            <w:r w:rsidR="000B6DEC">
              <w:rPr>
                <w:noProof/>
                <w:webHidden/>
              </w:rPr>
              <w:fldChar w:fldCharType="begin"/>
            </w:r>
            <w:r w:rsidR="000B6DEC">
              <w:rPr>
                <w:noProof/>
                <w:webHidden/>
              </w:rPr>
              <w:instrText xml:space="preserve"> PAGEREF _Toc107488563 \h </w:instrText>
            </w:r>
            <w:r w:rsidR="000B6DEC">
              <w:rPr>
                <w:noProof/>
                <w:webHidden/>
              </w:rPr>
            </w:r>
            <w:r w:rsidR="000B6DEC">
              <w:rPr>
                <w:noProof/>
                <w:webHidden/>
              </w:rPr>
              <w:fldChar w:fldCharType="separate"/>
            </w:r>
            <w:r w:rsidR="000B6DEC">
              <w:rPr>
                <w:noProof/>
                <w:webHidden/>
              </w:rPr>
              <w:t>2</w:t>
            </w:r>
            <w:r w:rsidR="000B6DEC">
              <w:rPr>
                <w:noProof/>
                <w:webHidden/>
              </w:rPr>
              <w:fldChar w:fldCharType="end"/>
            </w:r>
          </w:hyperlink>
        </w:p>
        <w:p w14:paraId="114D828A" w14:textId="1F6ADFB6" w:rsidR="000B6DEC" w:rsidRDefault="00E66999">
          <w:pPr>
            <w:pStyle w:val="TOC2"/>
            <w:tabs>
              <w:tab w:val="right" w:leader="dot" w:pos="9016"/>
            </w:tabs>
            <w:rPr>
              <w:rFonts w:eastAsiaTheme="minorEastAsia"/>
              <w:noProof/>
              <w:lang w:eastAsia="en-GB"/>
            </w:rPr>
          </w:pPr>
          <w:hyperlink w:anchor="_Toc107488564" w:history="1">
            <w:r w:rsidR="000B6DEC" w:rsidRPr="00474372">
              <w:rPr>
                <w:rStyle w:val="Hyperlink"/>
                <w:rFonts w:ascii="Arial" w:hAnsi="Arial" w:cs="Arial"/>
                <w:noProof/>
              </w:rPr>
              <w:t>Recent Change Initiatives, their impacts, and management</w:t>
            </w:r>
            <w:r w:rsidR="000B6DEC">
              <w:rPr>
                <w:noProof/>
                <w:webHidden/>
              </w:rPr>
              <w:tab/>
            </w:r>
            <w:r w:rsidR="000B6DEC">
              <w:rPr>
                <w:noProof/>
                <w:webHidden/>
              </w:rPr>
              <w:fldChar w:fldCharType="begin"/>
            </w:r>
            <w:r w:rsidR="000B6DEC">
              <w:rPr>
                <w:noProof/>
                <w:webHidden/>
              </w:rPr>
              <w:instrText xml:space="preserve"> PAGEREF _Toc107488564 \h </w:instrText>
            </w:r>
            <w:r w:rsidR="000B6DEC">
              <w:rPr>
                <w:noProof/>
                <w:webHidden/>
              </w:rPr>
            </w:r>
            <w:r w:rsidR="000B6DEC">
              <w:rPr>
                <w:noProof/>
                <w:webHidden/>
              </w:rPr>
              <w:fldChar w:fldCharType="separate"/>
            </w:r>
            <w:r w:rsidR="000B6DEC">
              <w:rPr>
                <w:noProof/>
                <w:webHidden/>
              </w:rPr>
              <w:t>3</w:t>
            </w:r>
            <w:r w:rsidR="000B6DEC">
              <w:rPr>
                <w:noProof/>
                <w:webHidden/>
              </w:rPr>
              <w:fldChar w:fldCharType="end"/>
            </w:r>
          </w:hyperlink>
        </w:p>
        <w:p w14:paraId="6595916B" w14:textId="504EE55D" w:rsidR="000B6DEC" w:rsidRDefault="00E66999">
          <w:pPr>
            <w:pStyle w:val="TOC2"/>
            <w:tabs>
              <w:tab w:val="right" w:leader="dot" w:pos="9016"/>
            </w:tabs>
            <w:rPr>
              <w:rFonts w:eastAsiaTheme="minorEastAsia"/>
              <w:noProof/>
              <w:lang w:eastAsia="en-GB"/>
            </w:rPr>
          </w:pPr>
          <w:hyperlink w:anchor="_Toc107488565" w:history="1">
            <w:r w:rsidR="000B6DEC" w:rsidRPr="00474372">
              <w:rPr>
                <w:rStyle w:val="Hyperlink"/>
                <w:rFonts w:ascii="Arial" w:hAnsi="Arial" w:cs="Arial"/>
                <w:noProof/>
              </w:rPr>
              <w:t>Strategic direction and current business performance</w:t>
            </w:r>
            <w:r w:rsidR="000B6DEC">
              <w:rPr>
                <w:noProof/>
                <w:webHidden/>
              </w:rPr>
              <w:tab/>
            </w:r>
            <w:r w:rsidR="000B6DEC">
              <w:rPr>
                <w:noProof/>
                <w:webHidden/>
              </w:rPr>
              <w:fldChar w:fldCharType="begin"/>
            </w:r>
            <w:r w:rsidR="000B6DEC">
              <w:rPr>
                <w:noProof/>
                <w:webHidden/>
              </w:rPr>
              <w:instrText xml:space="preserve"> PAGEREF _Toc107488565 \h </w:instrText>
            </w:r>
            <w:r w:rsidR="000B6DEC">
              <w:rPr>
                <w:noProof/>
                <w:webHidden/>
              </w:rPr>
            </w:r>
            <w:r w:rsidR="000B6DEC">
              <w:rPr>
                <w:noProof/>
                <w:webHidden/>
              </w:rPr>
              <w:fldChar w:fldCharType="separate"/>
            </w:r>
            <w:r w:rsidR="000B6DEC">
              <w:rPr>
                <w:noProof/>
                <w:webHidden/>
              </w:rPr>
              <w:t>6</w:t>
            </w:r>
            <w:r w:rsidR="000B6DEC">
              <w:rPr>
                <w:noProof/>
                <w:webHidden/>
              </w:rPr>
              <w:fldChar w:fldCharType="end"/>
            </w:r>
          </w:hyperlink>
        </w:p>
        <w:p w14:paraId="35F892EF" w14:textId="141490D2" w:rsidR="000B6DEC" w:rsidRDefault="00E66999">
          <w:pPr>
            <w:pStyle w:val="TOC1"/>
            <w:tabs>
              <w:tab w:val="right" w:leader="dot" w:pos="9016"/>
            </w:tabs>
            <w:rPr>
              <w:rFonts w:eastAsiaTheme="minorEastAsia"/>
              <w:noProof/>
              <w:lang w:eastAsia="en-GB"/>
            </w:rPr>
          </w:pPr>
          <w:hyperlink w:anchor="_Toc107488566" w:history="1">
            <w:r w:rsidR="000B6DEC" w:rsidRPr="00474372">
              <w:rPr>
                <w:rStyle w:val="Hyperlink"/>
                <w:rFonts w:ascii="Arial" w:hAnsi="Arial" w:cs="Arial"/>
                <w:noProof/>
              </w:rPr>
              <w:t>Conclusion</w:t>
            </w:r>
            <w:r w:rsidR="000B6DEC">
              <w:rPr>
                <w:noProof/>
                <w:webHidden/>
              </w:rPr>
              <w:tab/>
            </w:r>
            <w:r w:rsidR="000B6DEC">
              <w:rPr>
                <w:noProof/>
                <w:webHidden/>
              </w:rPr>
              <w:fldChar w:fldCharType="begin"/>
            </w:r>
            <w:r w:rsidR="000B6DEC">
              <w:rPr>
                <w:noProof/>
                <w:webHidden/>
              </w:rPr>
              <w:instrText xml:space="preserve"> PAGEREF _Toc107488566 \h </w:instrText>
            </w:r>
            <w:r w:rsidR="000B6DEC">
              <w:rPr>
                <w:noProof/>
                <w:webHidden/>
              </w:rPr>
            </w:r>
            <w:r w:rsidR="000B6DEC">
              <w:rPr>
                <w:noProof/>
                <w:webHidden/>
              </w:rPr>
              <w:fldChar w:fldCharType="separate"/>
            </w:r>
            <w:r w:rsidR="000B6DEC">
              <w:rPr>
                <w:noProof/>
                <w:webHidden/>
              </w:rPr>
              <w:t>8</w:t>
            </w:r>
            <w:r w:rsidR="000B6DEC">
              <w:rPr>
                <w:noProof/>
                <w:webHidden/>
              </w:rPr>
              <w:fldChar w:fldCharType="end"/>
            </w:r>
          </w:hyperlink>
        </w:p>
        <w:p w14:paraId="1C29A53B" w14:textId="3EDB0A5C" w:rsidR="000B6DEC" w:rsidRDefault="00E66999">
          <w:pPr>
            <w:pStyle w:val="TOC1"/>
            <w:tabs>
              <w:tab w:val="right" w:leader="dot" w:pos="9016"/>
            </w:tabs>
            <w:rPr>
              <w:rFonts w:eastAsiaTheme="minorEastAsia"/>
              <w:noProof/>
              <w:lang w:eastAsia="en-GB"/>
            </w:rPr>
          </w:pPr>
          <w:hyperlink w:anchor="_Toc107488567" w:history="1">
            <w:r w:rsidR="000B6DEC" w:rsidRPr="00474372">
              <w:rPr>
                <w:rStyle w:val="Hyperlink"/>
                <w:rFonts w:ascii="Arial" w:hAnsi="Arial" w:cs="Arial"/>
                <w:noProof/>
              </w:rPr>
              <w:t>Recommendations</w:t>
            </w:r>
            <w:r w:rsidR="000B6DEC">
              <w:rPr>
                <w:noProof/>
                <w:webHidden/>
              </w:rPr>
              <w:tab/>
            </w:r>
            <w:r w:rsidR="000B6DEC">
              <w:rPr>
                <w:noProof/>
                <w:webHidden/>
              </w:rPr>
              <w:fldChar w:fldCharType="begin"/>
            </w:r>
            <w:r w:rsidR="000B6DEC">
              <w:rPr>
                <w:noProof/>
                <w:webHidden/>
              </w:rPr>
              <w:instrText xml:space="preserve"> PAGEREF _Toc107488567 \h </w:instrText>
            </w:r>
            <w:r w:rsidR="000B6DEC">
              <w:rPr>
                <w:noProof/>
                <w:webHidden/>
              </w:rPr>
            </w:r>
            <w:r w:rsidR="000B6DEC">
              <w:rPr>
                <w:noProof/>
                <w:webHidden/>
              </w:rPr>
              <w:fldChar w:fldCharType="separate"/>
            </w:r>
            <w:r w:rsidR="000B6DEC">
              <w:rPr>
                <w:noProof/>
                <w:webHidden/>
              </w:rPr>
              <w:t>9</w:t>
            </w:r>
            <w:r w:rsidR="000B6DEC">
              <w:rPr>
                <w:noProof/>
                <w:webHidden/>
              </w:rPr>
              <w:fldChar w:fldCharType="end"/>
            </w:r>
          </w:hyperlink>
        </w:p>
        <w:p w14:paraId="04B48A13" w14:textId="2053C2E0" w:rsidR="000B6DEC" w:rsidRDefault="00E66999">
          <w:pPr>
            <w:pStyle w:val="TOC1"/>
            <w:tabs>
              <w:tab w:val="right" w:leader="dot" w:pos="9016"/>
            </w:tabs>
            <w:rPr>
              <w:rFonts w:eastAsiaTheme="minorEastAsia"/>
              <w:noProof/>
              <w:lang w:eastAsia="en-GB"/>
            </w:rPr>
          </w:pPr>
          <w:hyperlink w:anchor="_Toc107488568" w:history="1">
            <w:r w:rsidR="000B6DEC" w:rsidRPr="00474372">
              <w:rPr>
                <w:rStyle w:val="Hyperlink"/>
                <w:rFonts w:ascii="Arial" w:hAnsi="Arial" w:cs="Arial"/>
                <w:noProof/>
              </w:rPr>
              <w:t>References</w:t>
            </w:r>
            <w:r w:rsidR="000B6DEC">
              <w:rPr>
                <w:noProof/>
                <w:webHidden/>
              </w:rPr>
              <w:tab/>
            </w:r>
            <w:r w:rsidR="000B6DEC">
              <w:rPr>
                <w:noProof/>
                <w:webHidden/>
              </w:rPr>
              <w:fldChar w:fldCharType="begin"/>
            </w:r>
            <w:r w:rsidR="000B6DEC">
              <w:rPr>
                <w:noProof/>
                <w:webHidden/>
              </w:rPr>
              <w:instrText xml:space="preserve"> PAGEREF _Toc107488568 \h </w:instrText>
            </w:r>
            <w:r w:rsidR="000B6DEC">
              <w:rPr>
                <w:noProof/>
                <w:webHidden/>
              </w:rPr>
            </w:r>
            <w:r w:rsidR="000B6DEC">
              <w:rPr>
                <w:noProof/>
                <w:webHidden/>
              </w:rPr>
              <w:fldChar w:fldCharType="separate"/>
            </w:r>
            <w:r w:rsidR="000B6DEC">
              <w:rPr>
                <w:noProof/>
                <w:webHidden/>
              </w:rPr>
              <w:t>10</w:t>
            </w:r>
            <w:r w:rsidR="000B6DEC">
              <w:rPr>
                <w:noProof/>
                <w:webHidden/>
              </w:rPr>
              <w:fldChar w:fldCharType="end"/>
            </w:r>
          </w:hyperlink>
        </w:p>
        <w:p w14:paraId="03F87C6F" w14:textId="3DCFE274" w:rsidR="006822DA" w:rsidRDefault="006822DA">
          <w:r>
            <w:rPr>
              <w:b/>
              <w:bCs/>
              <w:noProof/>
            </w:rPr>
            <w:fldChar w:fldCharType="end"/>
          </w:r>
        </w:p>
      </w:sdtContent>
    </w:sdt>
    <w:p w14:paraId="0462273C" w14:textId="2A976DC8" w:rsidR="006822DA" w:rsidRDefault="006822DA" w:rsidP="00585839">
      <w:pPr>
        <w:spacing w:line="360" w:lineRule="auto"/>
        <w:jc w:val="both"/>
        <w:rPr>
          <w:rFonts w:ascii="Arial" w:hAnsi="Arial" w:cs="Arial"/>
        </w:rPr>
        <w:sectPr w:rsidR="006822DA">
          <w:footerReference w:type="default" r:id="rId8"/>
          <w:pgSz w:w="11906" w:h="16838"/>
          <w:pgMar w:top="1440" w:right="1440" w:bottom="1440" w:left="1440" w:header="708" w:footer="708" w:gutter="0"/>
          <w:cols w:space="708"/>
          <w:docGrid w:linePitch="360"/>
        </w:sectPr>
      </w:pPr>
    </w:p>
    <w:p w14:paraId="0D5C2939" w14:textId="2EFEE9F5" w:rsidR="00AA1536" w:rsidRDefault="00585839" w:rsidP="006822DA">
      <w:pPr>
        <w:pStyle w:val="Heading1"/>
        <w:rPr>
          <w:rFonts w:ascii="Arial" w:hAnsi="Arial" w:cs="Arial"/>
        </w:rPr>
      </w:pPr>
      <w:bookmarkStart w:id="0" w:name="_Toc107488561"/>
      <w:r>
        <w:rPr>
          <w:rFonts w:ascii="Arial" w:hAnsi="Arial" w:cs="Arial"/>
        </w:rPr>
        <w:lastRenderedPageBreak/>
        <w:t>Introduction</w:t>
      </w:r>
      <w:bookmarkEnd w:id="0"/>
      <w:r>
        <w:rPr>
          <w:rFonts w:ascii="Arial" w:hAnsi="Arial" w:cs="Arial"/>
        </w:rPr>
        <w:t xml:space="preserve"> </w:t>
      </w:r>
    </w:p>
    <w:p w14:paraId="23A62907" w14:textId="0522208B" w:rsidR="00D97519" w:rsidRDefault="00AA1536" w:rsidP="00585839">
      <w:pPr>
        <w:spacing w:line="360" w:lineRule="auto"/>
        <w:jc w:val="both"/>
        <w:rPr>
          <w:rFonts w:ascii="Arial" w:hAnsi="Arial" w:cs="Arial"/>
        </w:rPr>
      </w:pPr>
      <w:r>
        <w:rPr>
          <w:rFonts w:ascii="Arial" w:hAnsi="Arial" w:cs="Arial"/>
        </w:rPr>
        <w:t xml:space="preserve">The report is produced to provide a detailed organisational audit of Hilton Hotel Group. Hotel Hilton </w:t>
      </w:r>
      <w:r w:rsidR="00D77440">
        <w:rPr>
          <w:rFonts w:ascii="Arial" w:hAnsi="Arial" w:cs="Arial"/>
        </w:rPr>
        <w:t>started its journey in the early 1990s</w:t>
      </w:r>
      <w:r w:rsidR="009140B3">
        <w:rPr>
          <w:rFonts w:ascii="Arial" w:hAnsi="Arial" w:cs="Arial"/>
        </w:rPr>
        <w:t xml:space="preserve"> </w:t>
      </w:r>
      <w:r w:rsidR="009140B3" w:rsidRPr="009140B3">
        <w:rPr>
          <w:rFonts w:ascii="Arial" w:hAnsi="Arial" w:cs="Arial"/>
        </w:rPr>
        <w:t>(Atmaca Çetin, Tuna Ultav and Uz, 2019)</w:t>
      </w:r>
      <w:r w:rsidR="00D77440">
        <w:rPr>
          <w:rFonts w:ascii="Arial" w:hAnsi="Arial" w:cs="Arial"/>
        </w:rPr>
        <w:t xml:space="preserve">. The hotel group is now operating internationally. </w:t>
      </w:r>
      <w:r w:rsidR="00E73A7F">
        <w:rPr>
          <w:rFonts w:ascii="Arial" w:hAnsi="Arial" w:cs="Arial"/>
        </w:rPr>
        <w:t xml:space="preserve">It </w:t>
      </w:r>
      <w:r w:rsidR="009412FA">
        <w:rPr>
          <w:rFonts w:ascii="Arial" w:hAnsi="Arial" w:cs="Arial"/>
        </w:rPr>
        <w:t xml:space="preserve">operates under different brand names. Hilton is a well-known Hotel group that mainly focuses on providing an excellent guest experience. </w:t>
      </w:r>
      <w:r w:rsidR="00D77440">
        <w:rPr>
          <w:rFonts w:ascii="Arial" w:hAnsi="Arial" w:cs="Arial"/>
        </w:rPr>
        <w:t>The report will provide an organisational audit on three key topics.</w:t>
      </w:r>
      <w:r w:rsidR="009412FA">
        <w:rPr>
          <w:rFonts w:ascii="Arial" w:hAnsi="Arial" w:cs="Arial"/>
        </w:rPr>
        <w:t xml:space="preserve"> Many factors affect the operation of a global business organisation. </w:t>
      </w:r>
      <w:r w:rsidR="00D77440">
        <w:rPr>
          <w:rFonts w:ascii="Arial" w:hAnsi="Arial" w:cs="Arial"/>
        </w:rPr>
        <w:t xml:space="preserve"> </w:t>
      </w:r>
      <w:r w:rsidR="000B160C">
        <w:rPr>
          <w:rFonts w:ascii="Arial" w:hAnsi="Arial" w:cs="Arial"/>
        </w:rPr>
        <w:t xml:space="preserve">Any organisation’s culture can positively or negatively affect the work environment. Managing workers of different backgrounds </w:t>
      </w:r>
      <w:r w:rsidR="00766830">
        <w:rPr>
          <w:rFonts w:ascii="Arial" w:hAnsi="Arial" w:cs="Arial"/>
        </w:rPr>
        <w:t>are</w:t>
      </w:r>
      <w:r w:rsidR="000B160C">
        <w:rPr>
          <w:rFonts w:ascii="Arial" w:hAnsi="Arial" w:cs="Arial"/>
        </w:rPr>
        <w:t xml:space="preserve"> always challenging</w:t>
      </w:r>
      <w:r w:rsidR="00045D48">
        <w:rPr>
          <w:rFonts w:ascii="Arial" w:hAnsi="Arial" w:cs="Arial"/>
        </w:rPr>
        <w:t xml:space="preserve"> </w:t>
      </w:r>
      <w:r w:rsidR="00045D48" w:rsidRPr="00045D48">
        <w:rPr>
          <w:rFonts w:ascii="Arial" w:hAnsi="Arial" w:cs="Arial"/>
        </w:rPr>
        <w:t>(John, 2010)</w:t>
      </w:r>
      <w:r w:rsidR="000B160C">
        <w:rPr>
          <w:rFonts w:ascii="Arial" w:hAnsi="Arial" w:cs="Arial"/>
        </w:rPr>
        <w:t>. Addressing changes in the internal and external environment are also critical for any business.</w:t>
      </w:r>
      <w:r w:rsidR="00766830">
        <w:rPr>
          <w:rFonts w:ascii="Arial" w:hAnsi="Arial" w:cs="Arial"/>
        </w:rPr>
        <w:t xml:space="preserve"> </w:t>
      </w:r>
      <w:r w:rsidR="00D97519">
        <w:rPr>
          <w:rFonts w:ascii="Arial" w:hAnsi="Arial" w:cs="Arial"/>
        </w:rPr>
        <w:t xml:space="preserve">The factors like the pandemic, and Brexit, have a great influence on the operation of Hilton Hotel Group. The report will analyse the hotel’s organisational structure, culture, people, performance, change management, etc. by using different relevant theories. </w:t>
      </w:r>
    </w:p>
    <w:p w14:paraId="3880C9A9" w14:textId="174EFBFD" w:rsidR="007F1FDC" w:rsidRDefault="007F1FDC" w:rsidP="005B53C5">
      <w:pPr>
        <w:pStyle w:val="Heading1"/>
        <w:rPr>
          <w:rFonts w:ascii="Arial" w:hAnsi="Arial" w:cs="Arial"/>
        </w:rPr>
      </w:pPr>
    </w:p>
    <w:p w14:paraId="7A6701AE" w14:textId="411CAD66" w:rsidR="00F038F6" w:rsidRDefault="00AE22EA" w:rsidP="00685CCF">
      <w:pPr>
        <w:pStyle w:val="Heading1"/>
        <w:rPr>
          <w:rFonts w:ascii="Arial" w:hAnsi="Arial" w:cs="Arial"/>
        </w:rPr>
      </w:pPr>
      <w:r>
        <w:rPr>
          <w:rFonts w:ascii="Arial" w:hAnsi="Arial" w:cs="Arial"/>
        </w:rPr>
        <w:br w:type="column"/>
      </w:r>
      <w:bookmarkStart w:id="1" w:name="_Toc107488562"/>
      <w:r w:rsidR="00F038F6">
        <w:rPr>
          <w:rFonts w:ascii="Arial" w:hAnsi="Arial" w:cs="Arial"/>
        </w:rPr>
        <w:lastRenderedPageBreak/>
        <w:t>Findings Analysis</w:t>
      </w:r>
      <w:bookmarkEnd w:id="1"/>
      <w:r w:rsidR="00F038F6">
        <w:rPr>
          <w:rFonts w:ascii="Arial" w:hAnsi="Arial" w:cs="Arial"/>
        </w:rPr>
        <w:t xml:space="preserve"> </w:t>
      </w:r>
    </w:p>
    <w:p w14:paraId="79CF2DA7" w14:textId="553C03B4" w:rsidR="000B7A45" w:rsidRDefault="000B7A45" w:rsidP="00F038F6">
      <w:pPr>
        <w:pStyle w:val="Heading2"/>
        <w:rPr>
          <w:rFonts w:ascii="Arial" w:hAnsi="Arial" w:cs="Arial"/>
        </w:rPr>
      </w:pPr>
      <w:bookmarkStart w:id="2" w:name="_Toc107488563"/>
      <w:r>
        <w:rPr>
          <w:rFonts w:ascii="Arial" w:hAnsi="Arial" w:cs="Arial"/>
        </w:rPr>
        <w:t>Organisation structure, culture, and goal</w:t>
      </w:r>
      <w:bookmarkEnd w:id="2"/>
      <w:r>
        <w:rPr>
          <w:rFonts w:ascii="Arial" w:hAnsi="Arial" w:cs="Arial"/>
        </w:rPr>
        <w:t xml:space="preserve"> </w:t>
      </w:r>
    </w:p>
    <w:p w14:paraId="3FC52340" w14:textId="2A4E00C0" w:rsidR="007F1FDC" w:rsidRDefault="000B0AC1" w:rsidP="00585839">
      <w:pPr>
        <w:spacing w:line="360" w:lineRule="auto"/>
        <w:jc w:val="both"/>
        <w:rPr>
          <w:rFonts w:ascii="Arial" w:hAnsi="Arial" w:cs="Arial"/>
        </w:rPr>
      </w:pPr>
      <w:r>
        <w:rPr>
          <w:rFonts w:ascii="Arial" w:hAnsi="Arial" w:cs="Arial"/>
        </w:rPr>
        <w:t xml:space="preserve">Hilton is an international hotel business organisation that is operating </w:t>
      </w:r>
      <w:r w:rsidR="0078292B">
        <w:rPr>
          <w:rFonts w:ascii="Arial" w:hAnsi="Arial" w:cs="Arial"/>
        </w:rPr>
        <w:t>many</w:t>
      </w:r>
      <w:r>
        <w:rPr>
          <w:rFonts w:ascii="Arial" w:hAnsi="Arial" w:cs="Arial"/>
        </w:rPr>
        <w:t xml:space="preserve"> hotels under different brand names in different countries. </w:t>
      </w:r>
      <w:r w:rsidR="003B1D68">
        <w:rPr>
          <w:rFonts w:ascii="Arial" w:hAnsi="Arial" w:cs="Arial"/>
        </w:rPr>
        <w:t xml:space="preserve">It has 18 brands all over the world </w:t>
      </w:r>
      <w:r w:rsidR="003B1D68" w:rsidRPr="003B1D68">
        <w:rPr>
          <w:rFonts w:ascii="Arial" w:hAnsi="Arial" w:cs="Arial"/>
        </w:rPr>
        <w:t>(Hilton, 2020)</w:t>
      </w:r>
      <w:r w:rsidR="003B1D68">
        <w:rPr>
          <w:rFonts w:ascii="Arial" w:hAnsi="Arial" w:cs="Arial"/>
        </w:rPr>
        <w:t>. The hotel group is now operating in 122 counties and regions.</w:t>
      </w:r>
      <w:r w:rsidR="00045D48">
        <w:rPr>
          <w:rFonts w:ascii="Arial" w:hAnsi="Arial" w:cs="Arial"/>
        </w:rPr>
        <w:t xml:space="preserve"> It aims to provide excellent guest service.</w:t>
      </w:r>
      <w:r w:rsidR="003B1D68">
        <w:rPr>
          <w:rFonts w:ascii="Arial" w:hAnsi="Arial" w:cs="Arial"/>
        </w:rPr>
        <w:t xml:space="preserve"> Managing </w:t>
      </w:r>
      <w:r w:rsidR="0007636C">
        <w:rPr>
          <w:rFonts w:ascii="Arial" w:hAnsi="Arial" w:cs="Arial"/>
        </w:rPr>
        <w:t xml:space="preserve">this wide existence, it </w:t>
      </w:r>
      <w:r w:rsidR="00045D48">
        <w:rPr>
          <w:rFonts w:ascii="Arial" w:hAnsi="Arial" w:cs="Arial"/>
        </w:rPr>
        <w:t xml:space="preserve">maintains a central </w:t>
      </w:r>
      <w:r w:rsidR="0007636C">
        <w:rPr>
          <w:rFonts w:ascii="Arial" w:hAnsi="Arial" w:cs="Arial"/>
        </w:rPr>
        <w:t xml:space="preserve">management team and a wide number of employees. </w:t>
      </w:r>
      <w:r w:rsidR="00E24758">
        <w:rPr>
          <w:rFonts w:ascii="Arial" w:hAnsi="Arial" w:cs="Arial"/>
        </w:rPr>
        <w:t xml:space="preserve">Hilton maintains a formal work culture relationship while maintaining a flexible work environment. </w:t>
      </w:r>
      <w:r w:rsidR="005B11E7">
        <w:rPr>
          <w:rFonts w:ascii="Arial" w:hAnsi="Arial" w:cs="Arial"/>
        </w:rPr>
        <w:t xml:space="preserve"> </w:t>
      </w:r>
      <w:r w:rsidR="003B1D68">
        <w:rPr>
          <w:rFonts w:ascii="Arial" w:hAnsi="Arial" w:cs="Arial"/>
        </w:rPr>
        <w:t xml:space="preserve">  </w:t>
      </w:r>
    </w:p>
    <w:p w14:paraId="604B1A9B" w14:textId="75FB49C5" w:rsidR="00BF2E11" w:rsidRDefault="00045D48" w:rsidP="00585839">
      <w:pPr>
        <w:spacing w:line="360" w:lineRule="auto"/>
        <w:jc w:val="both"/>
        <w:rPr>
          <w:rFonts w:ascii="Arial" w:hAnsi="Arial" w:cs="Arial"/>
        </w:rPr>
      </w:pPr>
      <w:r>
        <w:rPr>
          <w:rFonts w:ascii="Arial" w:hAnsi="Arial" w:cs="Arial"/>
        </w:rPr>
        <w:t xml:space="preserve">The company follows a hierarchical organisational structure because of its massive size </w:t>
      </w:r>
      <w:r w:rsidRPr="00045D48">
        <w:rPr>
          <w:rFonts w:ascii="Arial" w:hAnsi="Arial" w:cs="Arial"/>
        </w:rPr>
        <w:t>(Dudovskiy, 2016)</w:t>
      </w:r>
      <w:r>
        <w:rPr>
          <w:rFonts w:ascii="Arial" w:hAnsi="Arial" w:cs="Arial"/>
        </w:rPr>
        <w:t xml:space="preserve">. </w:t>
      </w:r>
      <w:r w:rsidR="0078292B">
        <w:rPr>
          <w:rFonts w:ascii="Arial" w:hAnsi="Arial" w:cs="Arial"/>
        </w:rPr>
        <w:t xml:space="preserve">A business organisation decides its organisational structure based on its size, types, and the management level it needed to operate </w:t>
      </w:r>
      <w:r w:rsidR="0078292B" w:rsidRPr="0078292B">
        <w:rPr>
          <w:rFonts w:ascii="Arial" w:hAnsi="Arial" w:cs="Arial"/>
        </w:rPr>
        <w:t>(Robbins and Judge, 2017)</w:t>
      </w:r>
      <w:r w:rsidR="0078292B">
        <w:rPr>
          <w:rFonts w:ascii="Arial" w:hAnsi="Arial" w:cs="Arial"/>
        </w:rPr>
        <w:t xml:space="preserve">. In usual cases, larger size organisations use a hierarchical organisational structure where a different level of management authority is needed. It resembles a pyramid. </w:t>
      </w:r>
      <w:r w:rsidR="00F522F2">
        <w:rPr>
          <w:rFonts w:ascii="Arial" w:hAnsi="Arial" w:cs="Arial"/>
        </w:rPr>
        <w:t xml:space="preserve">Christopher Nassetta </w:t>
      </w:r>
      <w:r w:rsidR="00997206">
        <w:rPr>
          <w:rFonts w:ascii="Arial" w:hAnsi="Arial" w:cs="Arial"/>
        </w:rPr>
        <w:t>plays</w:t>
      </w:r>
      <w:r w:rsidR="00F522F2">
        <w:rPr>
          <w:rFonts w:ascii="Arial" w:hAnsi="Arial" w:cs="Arial"/>
        </w:rPr>
        <w:t xml:space="preserve"> </w:t>
      </w:r>
      <w:r w:rsidR="00997206">
        <w:rPr>
          <w:rFonts w:ascii="Arial" w:hAnsi="Arial" w:cs="Arial"/>
        </w:rPr>
        <w:t xml:space="preserve">the </w:t>
      </w:r>
      <w:r w:rsidR="00F522F2">
        <w:rPr>
          <w:rFonts w:ascii="Arial" w:hAnsi="Arial" w:cs="Arial"/>
        </w:rPr>
        <w:t xml:space="preserve">role </w:t>
      </w:r>
      <w:r w:rsidR="00997206">
        <w:rPr>
          <w:rFonts w:ascii="Arial" w:hAnsi="Arial" w:cs="Arial"/>
        </w:rPr>
        <w:t>of</w:t>
      </w:r>
      <w:r w:rsidR="00F522F2">
        <w:rPr>
          <w:rFonts w:ascii="Arial" w:hAnsi="Arial" w:cs="Arial"/>
        </w:rPr>
        <w:t xml:space="preserve"> the President &amp; CEO who </w:t>
      </w:r>
      <w:r w:rsidR="00997206">
        <w:rPr>
          <w:rFonts w:ascii="Arial" w:hAnsi="Arial" w:cs="Arial"/>
        </w:rPr>
        <w:t xml:space="preserve">takes all the corporate responsibilities of Hilton Group’s all brands. The vice-president, Chief HR Officer, Counsel Chief ESG officer, CFO, other regional heads, and other jobs are held under him. </w:t>
      </w:r>
    </w:p>
    <w:p w14:paraId="7E1FB70F" w14:textId="7DADC18A" w:rsidR="00F522F2" w:rsidRDefault="00BF2E11" w:rsidP="00585839">
      <w:pPr>
        <w:spacing w:line="360" w:lineRule="auto"/>
        <w:jc w:val="both"/>
        <w:rPr>
          <w:rFonts w:ascii="Arial" w:hAnsi="Arial" w:cs="Arial"/>
        </w:rPr>
      </w:pPr>
      <w:r>
        <w:rPr>
          <w:rFonts w:ascii="Arial" w:hAnsi="Arial" w:cs="Arial"/>
        </w:rPr>
        <w:t>Organisations can follow centralization</w:t>
      </w:r>
      <w:r w:rsidR="00F522F2">
        <w:rPr>
          <w:rFonts w:ascii="Arial" w:hAnsi="Arial" w:cs="Arial"/>
        </w:rPr>
        <w:t xml:space="preserve"> or</w:t>
      </w:r>
      <w:r>
        <w:rPr>
          <w:rFonts w:ascii="Arial" w:hAnsi="Arial" w:cs="Arial"/>
        </w:rPr>
        <w:t xml:space="preserve"> decentralization </w:t>
      </w:r>
      <w:r w:rsidR="00F522F2">
        <w:rPr>
          <w:rFonts w:ascii="Arial" w:hAnsi="Arial" w:cs="Arial"/>
        </w:rPr>
        <w:t xml:space="preserve">in the decision-making process. </w:t>
      </w:r>
      <w:r w:rsidR="00997206">
        <w:rPr>
          <w:rFonts w:ascii="Arial" w:hAnsi="Arial" w:cs="Arial"/>
        </w:rPr>
        <w:t>In a centralised process, top management takes the decisions whereas, in a decentralised process, employees are empowered to take decisions.</w:t>
      </w:r>
      <w:r w:rsidR="00497211">
        <w:rPr>
          <w:rFonts w:ascii="Arial" w:hAnsi="Arial" w:cs="Arial"/>
        </w:rPr>
        <w:t xml:space="preserve"> The award-winning work culture of</w:t>
      </w:r>
      <w:r w:rsidR="00997206">
        <w:rPr>
          <w:rFonts w:ascii="Arial" w:hAnsi="Arial" w:cs="Arial"/>
        </w:rPr>
        <w:t xml:space="preserve"> </w:t>
      </w:r>
      <w:r w:rsidR="00497211">
        <w:rPr>
          <w:rFonts w:ascii="Arial" w:hAnsi="Arial" w:cs="Arial"/>
        </w:rPr>
        <w:t xml:space="preserve">Hilton practices transformational leadership </w:t>
      </w:r>
      <w:r w:rsidR="00497211" w:rsidRPr="00497211">
        <w:rPr>
          <w:rFonts w:ascii="Arial" w:hAnsi="Arial" w:cs="Arial"/>
        </w:rPr>
        <w:t>(Dudovskiy, 2016b)</w:t>
      </w:r>
      <w:r w:rsidR="00497211">
        <w:rPr>
          <w:rFonts w:ascii="Arial" w:hAnsi="Arial" w:cs="Arial"/>
        </w:rPr>
        <w:t xml:space="preserve">. That refers that the company are more flexible in exerting some power on their employees and takes the opinions of the employees in taking decision.  </w:t>
      </w:r>
    </w:p>
    <w:p w14:paraId="0DE6D4DB" w14:textId="133DB22D" w:rsidR="00497211" w:rsidRDefault="00497211" w:rsidP="00585839">
      <w:pPr>
        <w:spacing w:line="360" w:lineRule="auto"/>
        <w:jc w:val="both"/>
        <w:rPr>
          <w:rFonts w:ascii="Arial" w:hAnsi="Arial" w:cs="Arial"/>
        </w:rPr>
      </w:pPr>
      <w:r>
        <w:rPr>
          <w:rFonts w:ascii="Arial" w:hAnsi="Arial" w:cs="Arial"/>
        </w:rPr>
        <w:t xml:space="preserve">In a business organisation, work is performed in three levels. The first level is the technical level where employees do the actual operational activities. The second level is the middle level which the main responsibility is to monitor the employees at the technical level where it coordinates between top </w:t>
      </w:r>
      <w:r w:rsidR="005B53C5">
        <w:rPr>
          <w:rFonts w:ascii="Arial" w:hAnsi="Arial" w:cs="Arial"/>
        </w:rPr>
        <w:t xml:space="preserve">management and technical level employees. Finally, the top management takes the major company decision and instructs the middle-level management toward the goals of the company. By following a hierarchical organisational structure, Hotel Hilton is quite successful in ensuring a fair, organised work environment for the employees </w:t>
      </w:r>
      <w:r w:rsidR="005B53C5" w:rsidRPr="005B53C5">
        <w:rPr>
          <w:rFonts w:ascii="Arial" w:hAnsi="Arial" w:cs="Arial"/>
        </w:rPr>
        <w:t>(Mead, 2016)</w:t>
      </w:r>
      <w:r w:rsidR="005B53C5">
        <w:rPr>
          <w:rFonts w:ascii="Arial" w:hAnsi="Arial" w:cs="Arial"/>
        </w:rPr>
        <w:t xml:space="preserve">. </w:t>
      </w:r>
    </w:p>
    <w:p w14:paraId="6D2B8E77" w14:textId="56A19B10" w:rsidR="00E24758" w:rsidRDefault="00F522F2" w:rsidP="00585839">
      <w:pPr>
        <w:spacing w:line="360" w:lineRule="auto"/>
        <w:jc w:val="both"/>
        <w:rPr>
          <w:rFonts w:ascii="Arial" w:hAnsi="Arial" w:cs="Arial"/>
        </w:rPr>
      </w:pPr>
      <w:r>
        <w:rPr>
          <w:rFonts w:ascii="Arial" w:hAnsi="Arial" w:cs="Arial"/>
        </w:rPr>
        <w:t xml:space="preserve"> </w:t>
      </w:r>
      <w:r w:rsidR="00424942">
        <w:rPr>
          <w:rFonts w:ascii="Arial" w:hAnsi="Arial" w:cs="Arial"/>
        </w:rPr>
        <w:t xml:space="preserve">In 2020, Fortune listed Hilton Hotel among the top 100 employee satisfaction companies </w:t>
      </w:r>
      <w:r w:rsidR="00424942" w:rsidRPr="00424942">
        <w:rPr>
          <w:rFonts w:ascii="Arial" w:hAnsi="Arial" w:cs="Arial"/>
        </w:rPr>
        <w:t>(Hilton, 2020b)</w:t>
      </w:r>
      <w:r w:rsidR="00424942">
        <w:rPr>
          <w:rFonts w:ascii="Arial" w:hAnsi="Arial" w:cs="Arial"/>
        </w:rPr>
        <w:t xml:space="preserve">. </w:t>
      </w:r>
      <w:r w:rsidR="00AA100C">
        <w:rPr>
          <w:rFonts w:ascii="Arial" w:hAnsi="Arial" w:cs="Arial"/>
        </w:rPr>
        <w:t xml:space="preserve">Consecutively in 2021, the company was selected as the Fortune 100 company for work. The company is continuously trying to improve its work environment for its employees. </w:t>
      </w:r>
      <w:r w:rsidR="00E24758">
        <w:rPr>
          <w:rFonts w:ascii="Arial" w:hAnsi="Arial" w:cs="Arial"/>
        </w:rPr>
        <w:t xml:space="preserve">In hiring Hilton focus on the values of the employees. The values of leadership, integrity, teamwork, sense of urgency, integrity, etc. The company tries to foster leadership </w:t>
      </w:r>
      <w:r w:rsidR="00E24758">
        <w:rPr>
          <w:rFonts w:ascii="Arial" w:hAnsi="Arial" w:cs="Arial"/>
        </w:rPr>
        <w:lastRenderedPageBreak/>
        <w:t xml:space="preserve">among its all employees. It has leadership development programs like Massive Online Open Course to </w:t>
      </w:r>
      <w:r w:rsidR="00CF30FD">
        <w:rPr>
          <w:rFonts w:ascii="Arial" w:hAnsi="Arial" w:cs="Arial"/>
        </w:rPr>
        <w:t xml:space="preserve">faster improve leadership skills while focusing on the self-paced learning approach </w:t>
      </w:r>
      <w:r w:rsidR="00CF30FD" w:rsidRPr="00CF30FD">
        <w:rPr>
          <w:rFonts w:ascii="Arial" w:hAnsi="Arial" w:cs="Arial"/>
        </w:rPr>
        <w:t>(Gay, 2016)</w:t>
      </w:r>
      <w:r w:rsidR="00CF30FD">
        <w:rPr>
          <w:rFonts w:ascii="Arial" w:hAnsi="Arial" w:cs="Arial"/>
        </w:rPr>
        <w:t xml:space="preserve">. </w:t>
      </w:r>
      <w:r w:rsidR="00E24758">
        <w:rPr>
          <w:rFonts w:ascii="Arial" w:hAnsi="Arial" w:cs="Arial"/>
        </w:rPr>
        <w:t>It also gives importance to teamwork.</w:t>
      </w:r>
      <w:r w:rsidR="00997206">
        <w:rPr>
          <w:rFonts w:ascii="Arial" w:hAnsi="Arial" w:cs="Arial"/>
        </w:rPr>
        <w:t xml:space="preserve"> </w:t>
      </w:r>
      <w:r w:rsidR="00E24758">
        <w:rPr>
          <w:rFonts w:ascii="Arial" w:hAnsi="Arial" w:cs="Arial"/>
        </w:rPr>
        <w:t xml:space="preserve"> </w:t>
      </w:r>
    </w:p>
    <w:p w14:paraId="4A804DC6" w14:textId="36B0ECCA" w:rsidR="00CF30FD" w:rsidRDefault="00CF30FD" w:rsidP="00585839">
      <w:pPr>
        <w:spacing w:line="360" w:lineRule="auto"/>
        <w:jc w:val="both"/>
        <w:rPr>
          <w:rFonts w:ascii="Arial" w:hAnsi="Arial" w:cs="Arial"/>
        </w:rPr>
      </w:pPr>
      <w:r>
        <w:rPr>
          <w:rFonts w:ascii="Arial" w:hAnsi="Arial" w:cs="Arial"/>
        </w:rPr>
        <w:t xml:space="preserve">Hilton’s workplace tagline is “Diverse, Equity, and Inclusion. Hilton, as an international company has people from different cultures, and backgrounds. Their viewpoints differ from each other. </w:t>
      </w:r>
      <w:r w:rsidR="00BF2E11">
        <w:rPr>
          <w:rFonts w:ascii="Arial" w:hAnsi="Arial" w:cs="Arial"/>
        </w:rPr>
        <w:t xml:space="preserve">Hilton always wants the employees will be enthusiastic about learning, growing, succeeding, and thriving by themselves. Although all employees are from diverse cultures, Hilton encourages equitable and inclusive work culture. </w:t>
      </w:r>
      <w:r w:rsidR="00997206">
        <w:rPr>
          <w:rFonts w:ascii="Arial" w:hAnsi="Arial" w:cs="Arial"/>
        </w:rPr>
        <w:t xml:space="preserve">The company also has been marked for fostering females for top roles in the organisation. Its two top management roles </w:t>
      </w:r>
      <w:r w:rsidR="002477D8">
        <w:rPr>
          <w:rFonts w:ascii="Arial" w:hAnsi="Arial" w:cs="Arial"/>
        </w:rPr>
        <w:t xml:space="preserve">are </w:t>
      </w:r>
      <w:r w:rsidR="00997206">
        <w:rPr>
          <w:rFonts w:ascii="Arial" w:hAnsi="Arial" w:cs="Arial"/>
        </w:rPr>
        <w:t xml:space="preserve">Chief ESG officer and </w:t>
      </w:r>
      <w:r w:rsidR="002477D8">
        <w:rPr>
          <w:rFonts w:ascii="Arial" w:hAnsi="Arial" w:cs="Arial"/>
        </w:rPr>
        <w:t xml:space="preserve">executive </w:t>
      </w:r>
      <w:r w:rsidR="00997206">
        <w:rPr>
          <w:rFonts w:ascii="Arial" w:hAnsi="Arial" w:cs="Arial"/>
        </w:rPr>
        <w:t xml:space="preserve">vice president </w:t>
      </w:r>
      <w:r w:rsidR="002477D8">
        <w:rPr>
          <w:rFonts w:ascii="Arial" w:hAnsi="Arial" w:cs="Arial"/>
        </w:rPr>
        <w:t>&amp;</w:t>
      </w:r>
      <w:r w:rsidR="00997206">
        <w:rPr>
          <w:rFonts w:ascii="Arial" w:hAnsi="Arial" w:cs="Arial"/>
        </w:rPr>
        <w:t xml:space="preserve"> HR officer </w:t>
      </w:r>
      <w:r w:rsidR="002477D8">
        <w:rPr>
          <w:rFonts w:ascii="Arial" w:hAnsi="Arial" w:cs="Arial"/>
        </w:rPr>
        <w:t>are held</w:t>
      </w:r>
      <w:r w:rsidR="00997206">
        <w:rPr>
          <w:rFonts w:ascii="Arial" w:hAnsi="Arial" w:cs="Arial"/>
        </w:rPr>
        <w:t xml:space="preserve"> by two women Cristin Campbell and Laura Fuentes</w:t>
      </w:r>
      <w:r w:rsidR="002477D8">
        <w:rPr>
          <w:rFonts w:ascii="Arial" w:hAnsi="Arial" w:cs="Arial"/>
        </w:rPr>
        <w:t xml:space="preserve">. </w:t>
      </w:r>
    </w:p>
    <w:p w14:paraId="4AE2D38E" w14:textId="14A003E7" w:rsidR="005B53C5" w:rsidRDefault="005B53C5" w:rsidP="00F038F6">
      <w:pPr>
        <w:pStyle w:val="Heading2"/>
        <w:rPr>
          <w:rFonts w:ascii="Arial" w:hAnsi="Arial" w:cs="Arial"/>
        </w:rPr>
      </w:pPr>
      <w:bookmarkStart w:id="3" w:name="_Toc107488564"/>
      <w:r>
        <w:rPr>
          <w:rFonts w:ascii="Arial" w:hAnsi="Arial" w:cs="Arial"/>
        </w:rPr>
        <w:t>Recent Change Initiatives, their impacts, and management</w:t>
      </w:r>
      <w:bookmarkEnd w:id="3"/>
      <w:r>
        <w:rPr>
          <w:rFonts w:ascii="Arial" w:hAnsi="Arial" w:cs="Arial"/>
        </w:rPr>
        <w:t xml:space="preserve"> </w:t>
      </w:r>
    </w:p>
    <w:p w14:paraId="59C2835E" w14:textId="699CF4F0" w:rsidR="00C6252B" w:rsidRDefault="00C6252B" w:rsidP="00585839">
      <w:pPr>
        <w:spacing w:line="360" w:lineRule="auto"/>
        <w:jc w:val="both"/>
        <w:rPr>
          <w:rFonts w:ascii="Arial" w:hAnsi="Arial" w:cs="Arial"/>
        </w:rPr>
      </w:pPr>
      <w:r>
        <w:rPr>
          <w:rFonts w:ascii="Arial" w:hAnsi="Arial" w:cs="Arial"/>
        </w:rPr>
        <w:t xml:space="preserve">Changes are inevitable in a business environment that can occur unexpectedly or expectedly. Whatever the cause of change, a business organisation must need to be adaptive to the changes. In recent </w:t>
      </w:r>
      <w:r w:rsidR="0044665C">
        <w:rPr>
          <w:rFonts w:ascii="Arial" w:hAnsi="Arial" w:cs="Arial"/>
        </w:rPr>
        <w:t>times</w:t>
      </w:r>
      <w:r w:rsidR="007F2837">
        <w:rPr>
          <w:rFonts w:ascii="Arial" w:hAnsi="Arial" w:cs="Arial"/>
        </w:rPr>
        <w:t xml:space="preserve">, </w:t>
      </w:r>
      <w:r w:rsidR="0044665C">
        <w:rPr>
          <w:rFonts w:ascii="Arial" w:hAnsi="Arial" w:cs="Arial"/>
        </w:rPr>
        <w:t>incidents</w:t>
      </w:r>
      <w:r w:rsidR="0022774E">
        <w:rPr>
          <w:rFonts w:ascii="Arial" w:hAnsi="Arial" w:cs="Arial"/>
        </w:rPr>
        <w:t xml:space="preserve"> </w:t>
      </w:r>
      <w:r>
        <w:rPr>
          <w:rFonts w:ascii="Arial" w:hAnsi="Arial" w:cs="Arial"/>
        </w:rPr>
        <w:t>like the Covid-19 pande</w:t>
      </w:r>
      <w:r w:rsidR="00A9143F">
        <w:rPr>
          <w:rFonts w:ascii="Arial" w:hAnsi="Arial" w:cs="Arial"/>
        </w:rPr>
        <w:t>mic</w:t>
      </w:r>
      <w:r w:rsidR="0044665C">
        <w:rPr>
          <w:rFonts w:ascii="Arial" w:hAnsi="Arial" w:cs="Arial"/>
        </w:rPr>
        <w:t xml:space="preserve"> </w:t>
      </w:r>
      <w:r w:rsidR="0022774E">
        <w:rPr>
          <w:rFonts w:ascii="Arial" w:hAnsi="Arial" w:cs="Arial"/>
        </w:rPr>
        <w:t xml:space="preserve">has </w:t>
      </w:r>
      <w:r w:rsidR="0061404A">
        <w:rPr>
          <w:rFonts w:ascii="Arial" w:hAnsi="Arial" w:cs="Arial"/>
        </w:rPr>
        <w:t xml:space="preserve">a </w:t>
      </w:r>
      <w:r w:rsidR="0022774E">
        <w:rPr>
          <w:rFonts w:ascii="Arial" w:hAnsi="Arial" w:cs="Arial"/>
        </w:rPr>
        <w:t xml:space="preserve">profound impact on the operation of businesses. </w:t>
      </w:r>
      <w:r w:rsidR="0044665C">
        <w:rPr>
          <w:rFonts w:ascii="Arial" w:hAnsi="Arial" w:cs="Arial"/>
        </w:rPr>
        <w:t xml:space="preserve">The Brexit also affected UK’s and European businesses mostly. Hilton as a global hotel chain group is affected by the incidents like the Covid-19 pandemic and Brexit. </w:t>
      </w:r>
    </w:p>
    <w:p w14:paraId="00E4776F" w14:textId="4377B9CA" w:rsidR="00C153C6" w:rsidRDefault="00C153C6" w:rsidP="00585839">
      <w:pPr>
        <w:spacing w:line="360" w:lineRule="auto"/>
        <w:jc w:val="both"/>
        <w:rPr>
          <w:rFonts w:ascii="Arial" w:hAnsi="Arial" w:cs="Arial"/>
        </w:rPr>
      </w:pPr>
      <w:r>
        <w:rPr>
          <w:rFonts w:ascii="Arial" w:hAnsi="Arial" w:cs="Arial"/>
        </w:rPr>
        <w:t>The pandemic has required the governments of different countries to put restrictions on business operations. The hotel and transport industries are the two most affected industries by this pandemic. The hotel businesses had to keep their operation off to follow the restrictions of the governments. Moreover, in starting the operation again, they are required to make certain changes in their operation to keep employees and guests safe. To analyse the initiative by Hilton in the workplace to ensure employee and guest safety, Lewin’s model of change management could be used</w:t>
      </w:r>
      <w:r w:rsidR="0039692F">
        <w:rPr>
          <w:rFonts w:ascii="Arial" w:hAnsi="Arial" w:cs="Arial"/>
        </w:rPr>
        <w:t xml:space="preserve"> </w:t>
      </w:r>
      <w:r w:rsidR="0039692F" w:rsidRPr="0039692F">
        <w:rPr>
          <w:rFonts w:ascii="Arial" w:hAnsi="Arial" w:cs="Arial"/>
        </w:rPr>
        <w:t>(Levasseur, 2001)</w:t>
      </w:r>
      <w:r>
        <w:rPr>
          <w:rFonts w:ascii="Arial" w:hAnsi="Arial" w:cs="Arial"/>
        </w:rPr>
        <w:t xml:space="preserve">. </w:t>
      </w:r>
    </w:p>
    <w:p w14:paraId="2BDBA3DF" w14:textId="77777777" w:rsidR="00364520" w:rsidRDefault="00364520" w:rsidP="00364520">
      <w:pPr>
        <w:keepNext/>
        <w:spacing w:line="360" w:lineRule="auto"/>
        <w:jc w:val="both"/>
      </w:pPr>
      <w:r>
        <w:rPr>
          <w:rFonts w:ascii="Arial" w:hAnsi="Arial" w:cs="Arial"/>
          <w:noProof/>
        </w:rPr>
        <w:lastRenderedPageBreak/>
        <w:drawing>
          <wp:inline distT="0" distB="0" distL="0" distR="0" wp14:anchorId="7082ED69" wp14:editId="78AC8BFC">
            <wp:extent cx="5731510" cy="25552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nge process.jpg"/>
                    <pic:cNvPicPr/>
                  </pic:nvPicPr>
                  <pic:blipFill>
                    <a:blip r:embed="rId9">
                      <a:extLst>
                        <a:ext uri="{28A0092B-C50C-407E-A947-70E740481C1C}">
                          <a14:useLocalDpi xmlns:a14="http://schemas.microsoft.com/office/drawing/2010/main" val="0"/>
                        </a:ext>
                      </a:extLst>
                    </a:blip>
                    <a:stretch>
                      <a:fillRect/>
                    </a:stretch>
                  </pic:blipFill>
                  <pic:spPr>
                    <a:xfrm>
                      <a:off x="0" y="0"/>
                      <a:ext cx="5731510" cy="2555240"/>
                    </a:xfrm>
                    <a:prstGeom prst="rect">
                      <a:avLst/>
                    </a:prstGeom>
                  </pic:spPr>
                </pic:pic>
              </a:graphicData>
            </a:graphic>
          </wp:inline>
        </w:drawing>
      </w:r>
    </w:p>
    <w:p w14:paraId="7A888C5D" w14:textId="4A4E7E6E" w:rsidR="00364520" w:rsidRDefault="00364520" w:rsidP="00364520">
      <w:pPr>
        <w:pStyle w:val="Caption"/>
        <w:jc w:val="both"/>
        <w:rPr>
          <w:rFonts w:ascii="Arial" w:hAnsi="Arial" w:cs="Arial"/>
        </w:rPr>
      </w:pPr>
      <w:r>
        <w:t xml:space="preserve">Figure </w:t>
      </w:r>
      <w:fldSimple w:instr=" SEQ Figure \* ARABIC ">
        <w:r w:rsidR="003017BE">
          <w:rPr>
            <w:noProof/>
          </w:rPr>
          <w:t>1</w:t>
        </w:r>
      </w:fldSimple>
      <w:r>
        <w:t xml:space="preserve">: Lewin's change process. Source: </w:t>
      </w:r>
      <w:r w:rsidRPr="00364520">
        <w:t>(Nakigudde, 2019)</w:t>
      </w:r>
    </w:p>
    <w:p w14:paraId="5C9348C2" w14:textId="3D089879" w:rsidR="00465230" w:rsidRDefault="001E3CC5" w:rsidP="00585839">
      <w:pPr>
        <w:spacing w:line="360" w:lineRule="auto"/>
        <w:jc w:val="both"/>
        <w:rPr>
          <w:rFonts w:ascii="Arial" w:hAnsi="Arial" w:cs="Arial"/>
        </w:rPr>
      </w:pPr>
      <w:r>
        <w:rPr>
          <w:rFonts w:ascii="Arial" w:hAnsi="Arial" w:cs="Arial"/>
        </w:rPr>
        <w:t xml:space="preserve">In the UK, from 26 March 2020 was the first lockdown enforced when businesses like hotels, and restaurants, had to keep their operation off. </w:t>
      </w:r>
      <w:r w:rsidR="00C153C6">
        <w:rPr>
          <w:rFonts w:ascii="Arial" w:hAnsi="Arial" w:cs="Arial"/>
        </w:rPr>
        <w:t>First, Hilton ensured its employees are ready to adopt the change through clear communication and other steps which is</w:t>
      </w:r>
      <w:r w:rsidR="007016F1">
        <w:rPr>
          <w:rFonts w:ascii="Arial" w:hAnsi="Arial" w:cs="Arial"/>
        </w:rPr>
        <w:t xml:space="preserve"> </w:t>
      </w:r>
      <w:r w:rsidR="00C153C6">
        <w:rPr>
          <w:rFonts w:ascii="Arial" w:hAnsi="Arial" w:cs="Arial"/>
        </w:rPr>
        <w:t xml:space="preserve">the first stage of the change process given by </w:t>
      </w:r>
      <w:r w:rsidR="007016F1">
        <w:rPr>
          <w:rFonts w:ascii="Arial" w:hAnsi="Arial" w:cs="Arial"/>
        </w:rPr>
        <w:t>Lewin</w:t>
      </w:r>
      <w:r w:rsidR="00890DDA">
        <w:rPr>
          <w:rFonts w:ascii="Arial" w:hAnsi="Arial" w:cs="Arial"/>
        </w:rPr>
        <w:t xml:space="preserve"> </w:t>
      </w:r>
      <w:r w:rsidR="00890DDA" w:rsidRPr="00890DDA">
        <w:rPr>
          <w:rFonts w:ascii="Arial" w:hAnsi="Arial" w:cs="Arial"/>
        </w:rPr>
        <w:t>(Nakigudde, 2019)</w:t>
      </w:r>
      <w:r w:rsidR="00C153C6">
        <w:rPr>
          <w:rFonts w:ascii="Arial" w:hAnsi="Arial" w:cs="Arial"/>
        </w:rPr>
        <w:t xml:space="preserve">. </w:t>
      </w:r>
      <w:r w:rsidR="00211F6C">
        <w:rPr>
          <w:rFonts w:ascii="Arial" w:hAnsi="Arial" w:cs="Arial"/>
        </w:rPr>
        <w:t xml:space="preserve">In reopening Hilton hotel services, it cut many of its hotel services to keep the guests and employees safe. </w:t>
      </w:r>
      <w:r w:rsidR="004B1558">
        <w:rPr>
          <w:rFonts w:ascii="Arial" w:hAnsi="Arial" w:cs="Arial"/>
        </w:rPr>
        <w:t>It took an initiative named</w:t>
      </w:r>
      <w:r w:rsidR="00286934">
        <w:rPr>
          <w:rFonts w:ascii="Arial" w:hAnsi="Arial" w:cs="Arial"/>
        </w:rPr>
        <w:t xml:space="preserve"> C</w:t>
      </w:r>
      <w:r w:rsidR="004B1558">
        <w:rPr>
          <w:rFonts w:ascii="Arial" w:hAnsi="Arial" w:cs="Arial"/>
        </w:rPr>
        <w:t>lean</w:t>
      </w:r>
      <w:r w:rsidR="00286934">
        <w:rPr>
          <w:rFonts w:ascii="Arial" w:hAnsi="Arial" w:cs="Arial"/>
        </w:rPr>
        <w:t>Stay</w:t>
      </w:r>
      <w:r w:rsidR="004B1558">
        <w:rPr>
          <w:rFonts w:ascii="Arial" w:hAnsi="Arial" w:cs="Arial"/>
        </w:rPr>
        <w:t xml:space="preserve"> Program</w:t>
      </w:r>
      <w:r w:rsidR="00286934">
        <w:rPr>
          <w:rFonts w:ascii="Arial" w:hAnsi="Arial" w:cs="Arial"/>
        </w:rPr>
        <w:t xml:space="preserve"> partnering with RB</w:t>
      </w:r>
      <w:r w:rsidR="00413B36">
        <w:rPr>
          <w:rFonts w:ascii="Arial" w:hAnsi="Arial" w:cs="Arial"/>
        </w:rPr>
        <w:t xml:space="preserve"> which is a health and hygiene producer company</w:t>
      </w:r>
      <w:r w:rsidR="004B1558">
        <w:rPr>
          <w:rFonts w:ascii="Arial" w:hAnsi="Arial" w:cs="Arial"/>
        </w:rPr>
        <w:t xml:space="preserve">. </w:t>
      </w:r>
      <w:r w:rsidR="009F3EC5">
        <w:rPr>
          <w:rFonts w:ascii="Arial" w:hAnsi="Arial" w:cs="Arial"/>
        </w:rPr>
        <w:t>It</w:t>
      </w:r>
      <w:r w:rsidR="00D83DE2">
        <w:rPr>
          <w:rFonts w:ascii="Arial" w:hAnsi="Arial" w:cs="Arial"/>
        </w:rPr>
        <w:t xml:space="preserve"> had </w:t>
      </w:r>
      <w:r w:rsidR="009F3EC5">
        <w:rPr>
          <w:rFonts w:ascii="Arial" w:hAnsi="Arial" w:cs="Arial"/>
        </w:rPr>
        <w:t>closed its bars and restaurant services</w:t>
      </w:r>
      <w:r w:rsidR="00A27F62">
        <w:rPr>
          <w:rFonts w:ascii="Arial" w:hAnsi="Arial" w:cs="Arial"/>
        </w:rPr>
        <w:t xml:space="preserve"> for a certain time</w:t>
      </w:r>
      <w:r w:rsidR="00D83DE2">
        <w:rPr>
          <w:rFonts w:ascii="Arial" w:hAnsi="Arial" w:cs="Arial"/>
        </w:rPr>
        <w:t xml:space="preserve"> </w:t>
      </w:r>
      <w:r w:rsidR="00D83DE2" w:rsidRPr="00D83DE2">
        <w:rPr>
          <w:rFonts w:ascii="Arial" w:hAnsi="Arial" w:cs="Arial"/>
        </w:rPr>
        <w:t>(Ben, 2021)</w:t>
      </w:r>
      <w:r w:rsidR="00A27F62">
        <w:rPr>
          <w:rFonts w:ascii="Arial" w:hAnsi="Arial" w:cs="Arial"/>
        </w:rPr>
        <w:t xml:space="preserve">. </w:t>
      </w:r>
      <w:r w:rsidR="00D83DE2">
        <w:rPr>
          <w:rFonts w:ascii="Arial" w:hAnsi="Arial" w:cs="Arial"/>
        </w:rPr>
        <w:t xml:space="preserve">Hilton </w:t>
      </w:r>
      <w:r w:rsidR="001F630B">
        <w:rPr>
          <w:rFonts w:ascii="Arial" w:hAnsi="Arial" w:cs="Arial"/>
        </w:rPr>
        <w:t xml:space="preserve">has taken steps to ensure social distancing, contactless check-in, and enhanced cleaning. Hilton is implementing contactless check-in and other services through its Hilton Honors app which is available on iOS and Android. </w:t>
      </w:r>
      <w:r w:rsidR="00465230">
        <w:rPr>
          <w:rFonts w:ascii="Arial" w:hAnsi="Arial" w:cs="Arial"/>
        </w:rPr>
        <w:t xml:space="preserve">The use of advanced technology has helped Hilton to implement its new initiative the CleanStay Program. The initiative has been able to gain customer trust on safety issues in taking hotel services. </w:t>
      </w:r>
      <w:r w:rsidR="007016F1">
        <w:rPr>
          <w:rFonts w:ascii="Arial" w:hAnsi="Arial" w:cs="Arial"/>
        </w:rPr>
        <w:t xml:space="preserve">Hilton has been able to ensure the changes as one permanent change. </w:t>
      </w:r>
    </w:p>
    <w:p w14:paraId="49DA4F51" w14:textId="77777777" w:rsidR="0008137C" w:rsidRDefault="0008137C" w:rsidP="0008137C">
      <w:pPr>
        <w:keepNext/>
        <w:spacing w:line="360" w:lineRule="auto"/>
        <w:jc w:val="both"/>
      </w:pPr>
      <w:r>
        <w:rPr>
          <w:rFonts w:ascii="Arial" w:hAnsi="Arial" w:cs="Arial"/>
          <w:noProof/>
        </w:rPr>
        <w:lastRenderedPageBreak/>
        <w:drawing>
          <wp:inline distT="0" distB="0" distL="0" distR="0" wp14:anchorId="4C244BF3" wp14:editId="4715A62C">
            <wp:extent cx="5731510" cy="31553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155315"/>
                    </a:xfrm>
                    <a:prstGeom prst="rect">
                      <a:avLst/>
                    </a:prstGeom>
                  </pic:spPr>
                </pic:pic>
              </a:graphicData>
            </a:graphic>
          </wp:inline>
        </w:drawing>
      </w:r>
    </w:p>
    <w:p w14:paraId="01B2B8E8" w14:textId="532242CE" w:rsidR="00545807" w:rsidRDefault="0008137C" w:rsidP="0008137C">
      <w:pPr>
        <w:pStyle w:val="Caption"/>
        <w:jc w:val="both"/>
        <w:rPr>
          <w:rFonts w:ascii="Arial" w:hAnsi="Arial" w:cs="Arial"/>
        </w:rPr>
      </w:pPr>
      <w:r>
        <w:t xml:space="preserve">Figure </w:t>
      </w:r>
      <w:fldSimple w:instr=" SEQ Figure \* ARABIC ">
        <w:r w:rsidR="003017BE">
          <w:rPr>
            <w:noProof/>
          </w:rPr>
          <w:t>2</w:t>
        </w:r>
      </w:fldSimple>
      <w:r>
        <w:t xml:space="preserve">: Increase in employees in the Hospitality Industry in the UK in June 2021. Source: </w:t>
      </w:r>
      <w:r w:rsidRPr="0008137C">
        <w:t>(Ramuni, 2021)</w:t>
      </w:r>
    </w:p>
    <w:p w14:paraId="77070D0E" w14:textId="231B0800" w:rsidR="009051C2" w:rsidRDefault="00AB109B" w:rsidP="009051C2">
      <w:pPr>
        <w:keepNext/>
        <w:spacing w:line="360" w:lineRule="auto"/>
        <w:jc w:val="both"/>
        <w:rPr>
          <w:rFonts w:ascii="Arial" w:hAnsi="Arial" w:cs="Arial"/>
        </w:rPr>
      </w:pPr>
      <w:r>
        <w:rPr>
          <w:rFonts w:ascii="Arial" w:hAnsi="Arial" w:cs="Arial"/>
        </w:rPr>
        <w:t xml:space="preserve">One of the biggest decisions of Hilton in the pandemic time was to cut 2100 jobs across the world. During the tough time of the pandemic, the decision from Hilton came and the company had to handle the situation wisely. After this big cut of jobs, the company has been able to maintain its reputation in the job market. </w:t>
      </w:r>
      <w:r w:rsidR="00E37A27">
        <w:rPr>
          <w:rFonts w:ascii="Arial" w:hAnsi="Arial" w:cs="Arial"/>
        </w:rPr>
        <w:t xml:space="preserve">It </w:t>
      </w:r>
      <w:r w:rsidR="00C15D67">
        <w:rPr>
          <w:rFonts w:ascii="Arial" w:hAnsi="Arial" w:cs="Arial"/>
        </w:rPr>
        <w:t xml:space="preserve">did not lose its trust because of the layoff decision and through this tough economic crisis situation. Hilton CEO Christopher Nassetta affirmed that the company tried to take a value-based decision for the hotel group and its staff. </w:t>
      </w:r>
      <w:r w:rsidR="00DE173D">
        <w:rPr>
          <w:rFonts w:ascii="Arial" w:hAnsi="Arial" w:cs="Arial"/>
        </w:rPr>
        <w:t xml:space="preserve">The company gained </w:t>
      </w:r>
      <w:r w:rsidR="008C3540">
        <w:rPr>
          <w:rFonts w:ascii="Arial" w:hAnsi="Arial" w:cs="Arial"/>
        </w:rPr>
        <w:t>thanks</w:t>
      </w:r>
      <w:r w:rsidR="00DE173D">
        <w:rPr>
          <w:rFonts w:ascii="Arial" w:hAnsi="Arial" w:cs="Arial"/>
        </w:rPr>
        <w:t xml:space="preserve"> from the furloughed employees and also got some </w:t>
      </w:r>
      <w:r w:rsidR="008C3540">
        <w:rPr>
          <w:rFonts w:ascii="Arial" w:hAnsi="Arial" w:cs="Arial"/>
        </w:rPr>
        <w:t xml:space="preserve">heartfelt messages. </w:t>
      </w:r>
      <w:r w:rsidR="009051C2">
        <w:rPr>
          <w:rFonts w:ascii="Arial" w:hAnsi="Arial" w:cs="Arial"/>
        </w:rPr>
        <w:t xml:space="preserve">A study by </w:t>
      </w:r>
      <w:r w:rsidR="009051C2" w:rsidRPr="009051C2">
        <w:rPr>
          <w:rFonts w:ascii="Arial" w:hAnsi="Arial" w:cs="Arial"/>
        </w:rPr>
        <w:t xml:space="preserve">Great Place to Work, </w:t>
      </w:r>
      <w:r w:rsidR="009051C2">
        <w:rPr>
          <w:rFonts w:ascii="Arial" w:hAnsi="Arial" w:cs="Arial"/>
        </w:rPr>
        <w:t>(</w:t>
      </w:r>
      <w:r w:rsidR="009051C2" w:rsidRPr="009051C2">
        <w:rPr>
          <w:rFonts w:ascii="Arial" w:hAnsi="Arial" w:cs="Arial"/>
        </w:rPr>
        <w:t>2019)</w:t>
      </w:r>
      <w:r w:rsidR="009051C2">
        <w:rPr>
          <w:rFonts w:ascii="Arial" w:hAnsi="Arial" w:cs="Arial"/>
        </w:rPr>
        <w:t xml:space="preserve"> has shown that 93% of hotel staff in Hilton admitted Hilton workplace is a great place to work. </w:t>
      </w:r>
    </w:p>
    <w:p w14:paraId="16906069" w14:textId="17641F07" w:rsidR="009051C2" w:rsidRDefault="009051C2" w:rsidP="009051C2">
      <w:pPr>
        <w:keepNext/>
        <w:spacing w:line="360" w:lineRule="auto"/>
        <w:jc w:val="both"/>
      </w:pPr>
      <w:r>
        <w:rPr>
          <w:rFonts w:ascii="Arial" w:hAnsi="Arial" w:cs="Arial"/>
          <w:noProof/>
        </w:rPr>
        <w:drawing>
          <wp:inline distT="0" distB="0" distL="0" distR="0" wp14:anchorId="6CABB5E6" wp14:editId="1E7FB478">
            <wp:extent cx="5731510" cy="16383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3.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1638300"/>
                    </a:xfrm>
                    <a:prstGeom prst="rect">
                      <a:avLst/>
                    </a:prstGeom>
                  </pic:spPr>
                </pic:pic>
              </a:graphicData>
            </a:graphic>
          </wp:inline>
        </w:drawing>
      </w:r>
    </w:p>
    <w:p w14:paraId="1585DE49" w14:textId="4AC5D0D5" w:rsidR="009051C2" w:rsidRDefault="009051C2" w:rsidP="009051C2">
      <w:pPr>
        <w:pStyle w:val="Caption"/>
        <w:jc w:val="both"/>
        <w:rPr>
          <w:rFonts w:ascii="Arial" w:hAnsi="Arial" w:cs="Arial"/>
        </w:rPr>
      </w:pPr>
      <w:r>
        <w:t xml:space="preserve">Figure </w:t>
      </w:r>
      <w:fldSimple w:instr=" SEQ Figure \* ARABIC ">
        <w:r w:rsidR="003017BE">
          <w:rPr>
            <w:noProof/>
          </w:rPr>
          <w:t>3</w:t>
        </w:r>
      </w:fldSimple>
      <w:r>
        <w:t xml:space="preserve">: Hilton Employee survey results. Source: </w:t>
      </w:r>
      <w:r w:rsidRPr="009051C2">
        <w:t>(Erb, 2021)</w:t>
      </w:r>
    </w:p>
    <w:p w14:paraId="4AE6B08D" w14:textId="77777777" w:rsidR="00685CCF" w:rsidRDefault="007D517D" w:rsidP="00585839">
      <w:pPr>
        <w:spacing w:line="360" w:lineRule="auto"/>
        <w:jc w:val="both"/>
        <w:rPr>
          <w:rFonts w:ascii="Arial" w:hAnsi="Arial" w:cs="Arial"/>
        </w:rPr>
      </w:pPr>
      <w:r>
        <w:rPr>
          <w:rFonts w:ascii="Arial" w:hAnsi="Arial" w:cs="Arial"/>
        </w:rPr>
        <w:t xml:space="preserve">Hilton had taken the initiative to support the furloughed employees in transitioning jobs. It has partnered with companies in other industries to secure jobs for its furloughed employees. </w:t>
      </w:r>
      <w:r w:rsidR="00205826">
        <w:rPr>
          <w:rFonts w:ascii="Arial" w:hAnsi="Arial" w:cs="Arial"/>
        </w:rPr>
        <w:t>Now, the working environment in the hospitality industry in the UK and across the county is improving which is a good sign for Hilton and other companies operating in this industry.</w:t>
      </w:r>
      <w:r w:rsidR="00A20C7F">
        <w:rPr>
          <w:rFonts w:ascii="Arial" w:hAnsi="Arial" w:cs="Arial"/>
        </w:rPr>
        <w:t xml:space="preserve"> </w:t>
      </w:r>
      <w:r w:rsidR="00205826">
        <w:rPr>
          <w:rFonts w:ascii="Arial" w:hAnsi="Arial" w:cs="Arial"/>
        </w:rPr>
        <w:t xml:space="preserve"> </w:t>
      </w:r>
    </w:p>
    <w:p w14:paraId="36FA49EF" w14:textId="0F0FE7D8" w:rsidR="007F3C89" w:rsidRDefault="00685CCF" w:rsidP="00F038F6">
      <w:pPr>
        <w:pStyle w:val="Heading2"/>
        <w:rPr>
          <w:rFonts w:ascii="Arial" w:hAnsi="Arial" w:cs="Arial"/>
        </w:rPr>
      </w:pPr>
      <w:r>
        <w:rPr>
          <w:rFonts w:ascii="Arial" w:hAnsi="Arial" w:cs="Arial"/>
        </w:rPr>
        <w:br w:type="column"/>
      </w:r>
      <w:bookmarkStart w:id="4" w:name="_Toc107488565"/>
      <w:r w:rsidR="007F3C89">
        <w:rPr>
          <w:rFonts w:ascii="Arial" w:hAnsi="Arial" w:cs="Arial"/>
        </w:rPr>
        <w:lastRenderedPageBreak/>
        <w:t>Strategic d</w:t>
      </w:r>
      <w:r w:rsidR="00A72FBA">
        <w:rPr>
          <w:rFonts w:ascii="Arial" w:hAnsi="Arial" w:cs="Arial"/>
        </w:rPr>
        <w:t>irection</w:t>
      </w:r>
      <w:r w:rsidR="007F3C89">
        <w:rPr>
          <w:rFonts w:ascii="Arial" w:hAnsi="Arial" w:cs="Arial"/>
        </w:rPr>
        <w:t xml:space="preserve"> and current business performance</w:t>
      </w:r>
      <w:bookmarkEnd w:id="4"/>
    </w:p>
    <w:p w14:paraId="2107EC01" w14:textId="4C5A03F9" w:rsidR="00620879" w:rsidRDefault="00827799" w:rsidP="00FB3B30">
      <w:pPr>
        <w:spacing w:line="360" w:lineRule="auto"/>
        <w:jc w:val="both"/>
        <w:rPr>
          <w:rFonts w:ascii="Arial" w:hAnsi="Arial" w:cs="Arial"/>
        </w:rPr>
      </w:pPr>
      <w:r>
        <w:rPr>
          <w:rFonts w:ascii="Arial" w:hAnsi="Arial" w:cs="Arial"/>
        </w:rPr>
        <w:t xml:space="preserve">Hilton always tries to maintain </w:t>
      </w:r>
      <w:r w:rsidR="009051C2">
        <w:rPr>
          <w:rFonts w:ascii="Arial" w:hAnsi="Arial" w:cs="Arial"/>
        </w:rPr>
        <w:t xml:space="preserve">a </w:t>
      </w:r>
      <w:r>
        <w:rPr>
          <w:rFonts w:ascii="Arial" w:hAnsi="Arial" w:cs="Arial"/>
        </w:rPr>
        <w:t xml:space="preserve">good reputation while working for the greater </w:t>
      </w:r>
      <w:r w:rsidR="009051C2">
        <w:rPr>
          <w:rFonts w:ascii="Arial" w:hAnsi="Arial" w:cs="Arial"/>
        </w:rPr>
        <w:t>benefit</w:t>
      </w:r>
      <w:r>
        <w:rPr>
          <w:rFonts w:ascii="Arial" w:hAnsi="Arial" w:cs="Arial"/>
        </w:rPr>
        <w:t xml:space="preserve"> of the employees, customers, and society.</w:t>
      </w:r>
      <w:r w:rsidR="00921E72">
        <w:rPr>
          <w:rFonts w:ascii="Arial" w:hAnsi="Arial" w:cs="Arial"/>
        </w:rPr>
        <w:t xml:space="preserve"> </w:t>
      </w:r>
      <w:r w:rsidR="00CF35A6">
        <w:rPr>
          <w:rFonts w:ascii="Arial" w:hAnsi="Arial" w:cs="Arial"/>
        </w:rPr>
        <w:t>Its</w:t>
      </w:r>
      <w:r w:rsidR="009759DA">
        <w:rPr>
          <w:rFonts w:ascii="Arial" w:hAnsi="Arial" w:cs="Arial"/>
        </w:rPr>
        <w:t xml:space="preserve"> mission statement </w:t>
      </w:r>
      <w:r w:rsidR="00CF35A6">
        <w:rPr>
          <w:rFonts w:ascii="Arial" w:hAnsi="Arial" w:cs="Arial"/>
        </w:rPr>
        <w:t>focuses on hospitality and positive impacts</w:t>
      </w:r>
      <w:r w:rsidR="00620879">
        <w:rPr>
          <w:rFonts w:ascii="Arial" w:hAnsi="Arial" w:cs="Arial"/>
        </w:rPr>
        <w:t xml:space="preserve"> on the communities</w:t>
      </w:r>
      <w:r w:rsidR="00CF35A6">
        <w:rPr>
          <w:rFonts w:ascii="Arial" w:hAnsi="Arial" w:cs="Arial"/>
        </w:rPr>
        <w:t xml:space="preserve">. </w:t>
      </w:r>
      <w:r w:rsidR="00921E72">
        <w:rPr>
          <w:rFonts w:ascii="Arial" w:hAnsi="Arial" w:cs="Arial"/>
        </w:rPr>
        <w:t xml:space="preserve">It always fostered </w:t>
      </w:r>
      <w:r w:rsidR="009051C2">
        <w:rPr>
          <w:rFonts w:ascii="Arial" w:hAnsi="Arial" w:cs="Arial"/>
        </w:rPr>
        <w:t xml:space="preserve">a </w:t>
      </w:r>
      <w:r w:rsidR="00921E72">
        <w:rPr>
          <w:rFonts w:ascii="Arial" w:hAnsi="Arial" w:cs="Arial"/>
        </w:rPr>
        <w:t>strong value system</w:t>
      </w:r>
      <w:r w:rsidR="00B301F1">
        <w:rPr>
          <w:rFonts w:ascii="Arial" w:hAnsi="Arial" w:cs="Arial"/>
        </w:rPr>
        <w:t xml:space="preserve"> </w:t>
      </w:r>
      <w:r w:rsidR="00B301F1" w:rsidRPr="00B301F1">
        <w:rPr>
          <w:rFonts w:ascii="Arial" w:hAnsi="Arial" w:cs="Arial"/>
        </w:rPr>
        <w:t>(Pratap, 2017)</w:t>
      </w:r>
      <w:r w:rsidR="00921E72">
        <w:rPr>
          <w:rFonts w:ascii="Arial" w:hAnsi="Arial" w:cs="Arial"/>
        </w:rPr>
        <w:t>.</w:t>
      </w:r>
      <w:r>
        <w:rPr>
          <w:rFonts w:ascii="Arial" w:hAnsi="Arial" w:cs="Arial"/>
        </w:rPr>
        <w:t xml:space="preserve"> </w:t>
      </w:r>
      <w:r w:rsidR="00620879">
        <w:rPr>
          <w:rFonts w:ascii="Arial" w:hAnsi="Arial" w:cs="Arial"/>
        </w:rPr>
        <w:t xml:space="preserve">For improving its hospitality services, it tries to differentiate its services in terms of quality, while it focuses on ensuring the highest level of standards. Digital hotel services </w:t>
      </w:r>
      <w:r w:rsidR="003017BE">
        <w:rPr>
          <w:rFonts w:ascii="Arial" w:hAnsi="Arial" w:cs="Arial"/>
        </w:rPr>
        <w:t>are</w:t>
      </w:r>
      <w:r w:rsidR="00E64930">
        <w:rPr>
          <w:rFonts w:ascii="Arial" w:hAnsi="Arial" w:cs="Arial"/>
        </w:rPr>
        <w:t xml:space="preserve"> one of its competitive </w:t>
      </w:r>
      <w:r w:rsidR="003017BE">
        <w:rPr>
          <w:rFonts w:ascii="Arial" w:hAnsi="Arial" w:cs="Arial"/>
        </w:rPr>
        <w:t xml:space="preserve">advantages </w:t>
      </w:r>
      <w:r w:rsidR="003017BE" w:rsidRPr="003017BE">
        <w:rPr>
          <w:rFonts w:ascii="Arial" w:hAnsi="Arial" w:cs="Arial"/>
        </w:rPr>
        <w:t>(Dudovskiy, 2016b)</w:t>
      </w:r>
      <w:r w:rsidR="00E64930">
        <w:rPr>
          <w:rFonts w:ascii="Arial" w:hAnsi="Arial" w:cs="Arial"/>
        </w:rPr>
        <w:t xml:space="preserve">. The company is enjoying the benefits of advanced technologies in ensuring </w:t>
      </w:r>
      <w:r w:rsidR="003017BE">
        <w:rPr>
          <w:rFonts w:ascii="Arial" w:hAnsi="Arial" w:cs="Arial"/>
        </w:rPr>
        <w:t xml:space="preserve">the </w:t>
      </w:r>
      <w:r w:rsidR="00E64930">
        <w:rPr>
          <w:rFonts w:ascii="Arial" w:hAnsi="Arial" w:cs="Arial"/>
        </w:rPr>
        <w:t xml:space="preserve">highest level of service standards. </w:t>
      </w:r>
    </w:p>
    <w:p w14:paraId="4E21BAEC" w14:textId="77777777" w:rsidR="003017BE" w:rsidRDefault="003017BE" w:rsidP="003017BE">
      <w:pPr>
        <w:keepNext/>
        <w:spacing w:line="360" w:lineRule="auto"/>
        <w:jc w:val="both"/>
      </w:pPr>
      <w:r>
        <w:rPr>
          <w:rFonts w:ascii="Arial" w:hAnsi="Arial" w:cs="Arial"/>
          <w:noProof/>
        </w:rPr>
        <w:drawing>
          <wp:inline distT="0" distB="0" distL="0" distR="0" wp14:anchorId="5BD1B413" wp14:editId="503BADDF">
            <wp:extent cx="4846100" cy="30556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ilton-Hotels-business-strategy-Hilton-Hotels-competitive-advantage.png"/>
                    <pic:cNvPicPr/>
                  </pic:nvPicPr>
                  <pic:blipFill>
                    <a:blip r:embed="rId12">
                      <a:extLst>
                        <a:ext uri="{28A0092B-C50C-407E-A947-70E740481C1C}">
                          <a14:useLocalDpi xmlns:a14="http://schemas.microsoft.com/office/drawing/2010/main" val="0"/>
                        </a:ext>
                      </a:extLst>
                    </a:blip>
                    <a:stretch>
                      <a:fillRect/>
                    </a:stretch>
                  </pic:blipFill>
                  <pic:spPr>
                    <a:xfrm>
                      <a:off x="0" y="0"/>
                      <a:ext cx="4885252" cy="3080307"/>
                    </a:xfrm>
                    <a:prstGeom prst="rect">
                      <a:avLst/>
                    </a:prstGeom>
                  </pic:spPr>
                </pic:pic>
              </a:graphicData>
            </a:graphic>
          </wp:inline>
        </w:drawing>
      </w:r>
    </w:p>
    <w:p w14:paraId="06EB67BA" w14:textId="44D6A0AA" w:rsidR="003017BE" w:rsidRDefault="003017BE" w:rsidP="003017BE">
      <w:pPr>
        <w:pStyle w:val="Caption"/>
        <w:jc w:val="both"/>
        <w:rPr>
          <w:rFonts w:ascii="Arial" w:hAnsi="Arial" w:cs="Arial"/>
        </w:rPr>
      </w:pPr>
      <w:r>
        <w:t xml:space="preserve">Figure </w:t>
      </w:r>
      <w:fldSimple w:instr=" SEQ Figure \* ARABIC ">
        <w:r>
          <w:rPr>
            <w:noProof/>
          </w:rPr>
          <w:t>4</w:t>
        </w:r>
      </w:fldSimple>
      <w:r>
        <w:t xml:space="preserve">: Hilton's digital services. Source: </w:t>
      </w:r>
      <w:r w:rsidRPr="003017BE">
        <w:t>(Dudovskiy, 2016b)</w:t>
      </w:r>
    </w:p>
    <w:p w14:paraId="62226811" w14:textId="402455CE" w:rsidR="00BC1DBA" w:rsidRDefault="00BC1DBA" w:rsidP="00FB3B30">
      <w:pPr>
        <w:spacing w:line="360" w:lineRule="auto"/>
        <w:jc w:val="both"/>
        <w:rPr>
          <w:rFonts w:ascii="Arial" w:hAnsi="Arial" w:cs="Arial"/>
        </w:rPr>
      </w:pPr>
      <w:r>
        <w:rPr>
          <w:rFonts w:ascii="Arial" w:hAnsi="Arial" w:cs="Arial"/>
        </w:rPr>
        <w:t>The company’s strategy of using its technologies in its service operation and integrating the services, from hotel booking to hotel departure.</w:t>
      </w:r>
      <w:r w:rsidR="00963FEA">
        <w:rPr>
          <w:rFonts w:ascii="Arial" w:hAnsi="Arial" w:cs="Arial"/>
        </w:rPr>
        <w:t xml:space="preserve"> Its mobile app is up-to-date and helps the company in ensuring contactless services in this pandemic time. To improve the </w:t>
      </w:r>
      <w:r w:rsidR="00D91DAC">
        <w:rPr>
          <w:rFonts w:ascii="Arial" w:hAnsi="Arial" w:cs="Arial"/>
        </w:rPr>
        <w:t>customer</w:t>
      </w:r>
      <w:r w:rsidR="00963FEA">
        <w:rPr>
          <w:rFonts w:ascii="Arial" w:hAnsi="Arial" w:cs="Arial"/>
        </w:rPr>
        <w:t xml:space="preserve"> services, the adoption of the digital hospitality strategy </w:t>
      </w:r>
      <w:r w:rsidR="00D91DAC">
        <w:rPr>
          <w:rFonts w:ascii="Arial" w:hAnsi="Arial" w:cs="Arial"/>
        </w:rPr>
        <w:t xml:space="preserve">is quite successful for the Hotel Hilton. </w:t>
      </w:r>
      <w:r w:rsidR="00BC30D9">
        <w:rPr>
          <w:rFonts w:ascii="Arial" w:hAnsi="Arial" w:cs="Arial"/>
        </w:rPr>
        <w:t>The technology helps it in providing personalised service</w:t>
      </w:r>
      <w:r w:rsidR="00446BA6">
        <w:rPr>
          <w:rFonts w:ascii="Arial" w:hAnsi="Arial" w:cs="Arial"/>
        </w:rPr>
        <w:t>s. It ensures</w:t>
      </w:r>
      <w:r w:rsidR="00446BA6" w:rsidRPr="00446BA6">
        <w:rPr>
          <w:rFonts w:ascii="Arial" w:hAnsi="Arial" w:cs="Arial"/>
        </w:rPr>
        <w:t xml:space="preserve"> contactless services in this </w:t>
      </w:r>
      <w:r w:rsidR="00446BA6">
        <w:rPr>
          <w:rFonts w:ascii="Arial" w:hAnsi="Arial" w:cs="Arial"/>
        </w:rPr>
        <w:t>pandemic. It also helps</w:t>
      </w:r>
      <w:r w:rsidR="00BC30D9">
        <w:rPr>
          <w:rFonts w:ascii="Arial" w:hAnsi="Arial" w:cs="Arial"/>
        </w:rPr>
        <w:t xml:space="preserve"> Hilton </w:t>
      </w:r>
      <w:r w:rsidR="00446BA6">
        <w:rPr>
          <w:rFonts w:ascii="Arial" w:hAnsi="Arial" w:cs="Arial"/>
        </w:rPr>
        <w:t xml:space="preserve">in maintaining the highest standard of services. </w:t>
      </w:r>
      <w:r w:rsidR="00844BB2">
        <w:rPr>
          <w:rFonts w:ascii="Arial" w:hAnsi="Arial" w:cs="Arial"/>
        </w:rPr>
        <w:t>So, the strategic decision of Hotel Hilton was successful in achieving its objectives.</w:t>
      </w:r>
      <w:r w:rsidR="009D7B7D">
        <w:rPr>
          <w:rFonts w:ascii="Arial" w:hAnsi="Arial" w:cs="Arial"/>
        </w:rPr>
        <w:t xml:space="preserve"> Hilton now has a </w:t>
      </w:r>
      <w:r w:rsidR="007C6F66">
        <w:rPr>
          <w:rFonts w:ascii="Arial" w:hAnsi="Arial" w:cs="Arial"/>
        </w:rPr>
        <w:t xml:space="preserve">good </w:t>
      </w:r>
      <w:r w:rsidR="009D7B7D">
        <w:rPr>
          <w:rFonts w:ascii="Arial" w:hAnsi="Arial" w:cs="Arial"/>
        </w:rPr>
        <w:t xml:space="preserve">perception </w:t>
      </w:r>
      <w:r w:rsidR="007C6F66">
        <w:rPr>
          <w:rFonts w:ascii="Arial" w:hAnsi="Arial" w:cs="Arial"/>
        </w:rPr>
        <w:t>of</w:t>
      </w:r>
      <w:r w:rsidR="009D7B7D">
        <w:rPr>
          <w:rFonts w:ascii="Arial" w:hAnsi="Arial" w:cs="Arial"/>
        </w:rPr>
        <w:t xml:space="preserve"> its consumer mind. Customers now give much more importance to the quality and safety of the services</w:t>
      </w:r>
      <w:r w:rsidR="007C6F66">
        <w:rPr>
          <w:rFonts w:ascii="Arial" w:hAnsi="Arial" w:cs="Arial"/>
        </w:rPr>
        <w:t xml:space="preserve"> </w:t>
      </w:r>
      <w:r w:rsidR="007C6F66" w:rsidRPr="007C6F66">
        <w:rPr>
          <w:rFonts w:ascii="Arial" w:hAnsi="Arial" w:cs="Arial"/>
        </w:rPr>
        <w:t>(Effendi and Hadi Prabowo, 2021)</w:t>
      </w:r>
      <w:r w:rsidR="009D7B7D">
        <w:rPr>
          <w:rFonts w:ascii="Arial" w:hAnsi="Arial" w:cs="Arial"/>
        </w:rPr>
        <w:t xml:space="preserve">. The use of advanced technologies </w:t>
      </w:r>
      <w:r w:rsidR="00D1652F">
        <w:rPr>
          <w:rFonts w:ascii="Arial" w:hAnsi="Arial" w:cs="Arial"/>
        </w:rPr>
        <w:t>delights</w:t>
      </w:r>
      <w:r w:rsidR="009D7B7D">
        <w:rPr>
          <w:rFonts w:ascii="Arial" w:hAnsi="Arial" w:cs="Arial"/>
        </w:rPr>
        <w:t xml:space="preserve"> </w:t>
      </w:r>
      <w:r w:rsidR="00D1652F">
        <w:rPr>
          <w:rFonts w:ascii="Arial" w:hAnsi="Arial" w:cs="Arial"/>
        </w:rPr>
        <w:t>t</w:t>
      </w:r>
      <w:r w:rsidR="009D7B7D">
        <w:rPr>
          <w:rFonts w:ascii="Arial" w:hAnsi="Arial" w:cs="Arial"/>
        </w:rPr>
        <w:t>he guest experience in taking hotel services</w:t>
      </w:r>
      <w:r w:rsidR="00AE11CE">
        <w:rPr>
          <w:rFonts w:ascii="Arial" w:hAnsi="Arial" w:cs="Arial"/>
        </w:rPr>
        <w:t xml:space="preserve"> </w:t>
      </w:r>
      <w:r w:rsidR="00AE11CE" w:rsidRPr="00AE11CE">
        <w:rPr>
          <w:rFonts w:ascii="Arial" w:hAnsi="Arial" w:cs="Arial"/>
        </w:rPr>
        <w:t>(Ktait, 2020)</w:t>
      </w:r>
      <w:r w:rsidR="009D7B7D">
        <w:rPr>
          <w:rFonts w:ascii="Arial" w:hAnsi="Arial" w:cs="Arial"/>
        </w:rPr>
        <w:t xml:space="preserve">. </w:t>
      </w:r>
      <w:r w:rsidR="00844BB2">
        <w:rPr>
          <w:rFonts w:ascii="Arial" w:hAnsi="Arial" w:cs="Arial"/>
        </w:rPr>
        <w:t xml:space="preserve"> Now, the company’s higher standard hospitality service is widely recognised and has a good loyal customer base. </w:t>
      </w:r>
    </w:p>
    <w:p w14:paraId="45FC70F6" w14:textId="77777777" w:rsidR="00BC1DBA" w:rsidRDefault="00BC1DBA" w:rsidP="00FB3B30">
      <w:pPr>
        <w:spacing w:line="360" w:lineRule="auto"/>
        <w:jc w:val="both"/>
        <w:rPr>
          <w:rFonts w:ascii="Arial" w:hAnsi="Arial" w:cs="Arial"/>
        </w:rPr>
      </w:pPr>
    </w:p>
    <w:p w14:paraId="3CAB6B06" w14:textId="77777777" w:rsidR="00BC1DBA" w:rsidRDefault="00BC1DBA" w:rsidP="00FB3B30">
      <w:pPr>
        <w:spacing w:line="360" w:lineRule="auto"/>
        <w:jc w:val="both"/>
        <w:rPr>
          <w:rFonts w:ascii="Arial" w:hAnsi="Arial" w:cs="Arial"/>
        </w:rPr>
      </w:pPr>
    </w:p>
    <w:p w14:paraId="000B357B" w14:textId="77777777" w:rsidR="00BC1DBA" w:rsidRDefault="00BC1DBA" w:rsidP="00FB3B30">
      <w:pPr>
        <w:spacing w:line="360" w:lineRule="auto"/>
        <w:jc w:val="both"/>
        <w:rPr>
          <w:rFonts w:ascii="Arial" w:hAnsi="Arial" w:cs="Arial"/>
        </w:rPr>
      </w:pPr>
    </w:p>
    <w:p w14:paraId="23DA9996" w14:textId="5EEBBCF2" w:rsidR="00FB3B30" w:rsidRDefault="00620879" w:rsidP="00FB3B30">
      <w:pPr>
        <w:spacing w:line="360" w:lineRule="auto"/>
        <w:jc w:val="both"/>
        <w:rPr>
          <w:rFonts w:ascii="Arial" w:hAnsi="Arial" w:cs="Arial"/>
        </w:rPr>
      </w:pPr>
      <w:r>
        <w:rPr>
          <w:rFonts w:ascii="Arial" w:hAnsi="Arial" w:cs="Arial"/>
        </w:rPr>
        <w:t xml:space="preserve">As part of creating positive impacts on society, the company takes many strategic decisions. </w:t>
      </w:r>
      <w:r w:rsidR="009F505A">
        <w:rPr>
          <w:rFonts w:ascii="Arial" w:hAnsi="Arial" w:cs="Arial"/>
        </w:rPr>
        <w:t xml:space="preserve">The company has taken the decision of doubling its investment in </w:t>
      </w:r>
      <w:r w:rsidR="00B0527A">
        <w:rPr>
          <w:rFonts w:ascii="Arial" w:hAnsi="Arial" w:cs="Arial"/>
        </w:rPr>
        <w:t>its social impact programs.</w:t>
      </w:r>
      <w:r w:rsidR="009F505A">
        <w:rPr>
          <w:rFonts w:ascii="Arial" w:hAnsi="Arial" w:cs="Arial"/>
        </w:rPr>
        <w:t xml:space="preserve"> </w:t>
      </w:r>
      <w:r w:rsidR="00827799">
        <w:rPr>
          <w:rFonts w:ascii="Arial" w:hAnsi="Arial" w:cs="Arial"/>
        </w:rPr>
        <w:t xml:space="preserve">For example, the One Million Rooms program is one </w:t>
      </w:r>
      <w:r w:rsidR="009051C2">
        <w:rPr>
          <w:rFonts w:ascii="Arial" w:hAnsi="Arial" w:cs="Arial"/>
        </w:rPr>
        <w:t xml:space="preserve">of </w:t>
      </w:r>
      <w:r w:rsidR="00827799">
        <w:rPr>
          <w:rFonts w:ascii="Arial" w:hAnsi="Arial" w:cs="Arial"/>
        </w:rPr>
        <w:t xml:space="preserve">its strategic </w:t>
      </w:r>
      <w:r w:rsidR="009051C2">
        <w:rPr>
          <w:rFonts w:ascii="Arial" w:hAnsi="Arial" w:cs="Arial"/>
        </w:rPr>
        <w:t>decisions</w:t>
      </w:r>
      <w:r w:rsidR="00827799">
        <w:rPr>
          <w:rFonts w:ascii="Arial" w:hAnsi="Arial" w:cs="Arial"/>
        </w:rPr>
        <w:t xml:space="preserve"> example.</w:t>
      </w:r>
      <w:r w:rsidR="00B301F1">
        <w:rPr>
          <w:rFonts w:ascii="Arial" w:hAnsi="Arial" w:cs="Arial"/>
        </w:rPr>
        <w:t xml:space="preserve"> </w:t>
      </w:r>
      <w:r w:rsidR="00FB3B30">
        <w:rPr>
          <w:rFonts w:ascii="Arial" w:hAnsi="Arial" w:cs="Arial"/>
        </w:rPr>
        <w:t xml:space="preserve">The initiative by Hilton also got appreciation from its staff. Under this program, Hilton allowed the first responders were doctors, nurses, etc. who were from outside the state or were fearful of returning to their homes. The company has taken the initiative by taking financial support from American Express. In this decision, in the initial stage, faced certain criticism like how will Hilton implement this initiative in this economic crisis created by the pandemic. Hilton’s CEO has confirmed that despite the problems, it took the initiative because of Hilton’s value system. </w:t>
      </w:r>
    </w:p>
    <w:p w14:paraId="70501306" w14:textId="4C3575CA" w:rsidR="007B3842" w:rsidRDefault="00620879" w:rsidP="00FB3B30">
      <w:pPr>
        <w:spacing w:line="360" w:lineRule="auto"/>
        <w:jc w:val="both"/>
        <w:rPr>
          <w:rFonts w:ascii="Arial" w:hAnsi="Arial" w:cs="Arial"/>
        </w:rPr>
      </w:pPr>
      <w:r>
        <w:rPr>
          <w:rFonts w:ascii="Arial" w:hAnsi="Arial" w:cs="Arial"/>
        </w:rPr>
        <w:t xml:space="preserve">Hiltons has also set goals for contributing to SDGs set by the UN. </w:t>
      </w:r>
      <w:r w:rsidR="009F7B76">
        <w:rPr>
          <w:rFonts w:ascii="Arial" w:hAnsi="Arial" w:cs="Arial"/>
        </w:rPr>
        <w:t xml:space="preserve">Hilton is working on reducing its carbon emission to contribute to the SDGs. </w:t>
      </w:r>
      <w:r w:rsidR="00D7515E">
        <w:rPr>
          <w:rFonts w:ascii="Arial" w:hAnsi="Arial" w:cs="Arial"/>
        </w:rPr>
        <w:t xml:space="preserve">It targeted to achieve a 50% reduction of its environmental impacts </w:t>
      </w:r>
      <w:r w:rsidR="00D7515E" w:rsidRPr="00D7515E">
        <w:rPr>
          <w:rFonts w:ascii="Arial" w:hAnsi="Arial" w:cs="Arial"/>
        </w:rPr>
        <w:t>(Mest, 2018)</w:t>
      </w:r>
      <w:r w:rsidR="00D7515E">
        <w:rPr>
          <w:rFonts w:ascii="Arial" w:hAnsi="Arial" w:cs="Arial"/>
        </w:rPr>
        <w:t xml:space="preserve">. The hospitality business is progressing toward achieving the goal of a 50% reduction in environmental impact by diving the goal into different small targets. </w:t>
      </w:r>
      <w:r w:rsidR="009F7B76">
        <w:rPr>
          <w:rFonts w:ascii="Arial" w:hAnsi="Arial" w:cs="Arial"/>
        </w:rPr>
        <w:t>In achieving the goal, it is also working with its franchi</w:t>
      </w:r>
      <w:r w:rsidR="002006B8">
        <w:rPr>
          <w:rFonts w:ascii="Arial" w:hAnsi="Arial" w:cs="Arial"/>
        </w:rPr>
        <w:t xml:space="preserve">sees. </w:t>
      </w:r>
      <w:r w:rsidR="00D7515E">
        <w:rPr>
          <w:rFonts w:ascii="Arial" w:hAnsi="Arial" w:cs="Arial"/>
        </w:rPr>
        <w:t>Hilton targets to achieve 50% carbon emissions in its own managed hotels and 43% in all of its hotels</w:t>
      </w:r>
      <w:r w:rsidR="004F4C13">
        <w:rPr>
          <w:rFonts w:ascii="Arial" w:hAnsi="Arial" w:cs="Arial"/>
        </w:rPr>
        <w:t xml:space="preserve"> </w:t>
      </w:r>
      <w:r w:rsidR="004F4C13" w:rsidRPr="004F4C13">
        <w:rPr>
          <w:rFonts w:ascii="Arial" w:hAnsi="Arial" w:cs="Arial"/>
        </w:rPr>
        <w:t>(Wentworth, 2018)</w:t>
      </w:r>
      <w:r w:rsidR="00D7515E">
        <w:rPr>
          <w:rFonts w:ascii="Arial" w:hAnsi="Arial" w:cs="Arial"/>
        </w:rPr>
        <w:t xml:space="preserve">. It also works on using renewable energy sources. </w:t>
      </w:r>
      <w:r w:rsidR="00A95C71">
        <w:rPr>
          <w:rFonts w:ascii="Arial" w:hAnsi="Arial" w:cs="Arial"/>
        </w:rPr>
        <w:t>Along with the good service quality standard, the social impacts initiatives by Hilton are helping it in gaining consumer trust and trust from overall society. Hilton is now a widely recognised company operating more than one hundred and twenty-two hotels in the world. With a good brand reputation, the company is operating globally.</w:t>
      </w:r>
      <w:r w:rsidR="007B3842">
        <w:rPr>
          <w:rFonts w:ascii="Arial" w:hAnsi="Arial" w:cs="Arial"/>
        </w:rPr>
        <w:t xml:space="preserve"> </w:t>
      </w:r>
    </w:p>
    <w:p w14:paraId="2743FC73" w14:textId="329DFD42" w:rsidR="006822DA" w:rsidRDefault="00F038F6" w:rsidP="00F038F6">
      <w:pPr>
        <w:pStyle w:val="Heading1"/>
        <w:rPr>
          <w:rFonts w:ascii="Arial" w:hAnsi="Arial" w:cs="Arial"/>
        </w:rPr>
      </w:pPr>
      <w:r>
        <w:rPr>
          <w:rFonts w:ascii="Arial" w:hAnsi="Arial" w:cs="Arial"/>
        </w:rPr>
        <w:br w:type="column"/>
      </w:r>
      <w:bookmarkStart w:id="5" w:name="_Toc107488566"/>
      <w:r w:rsidR="006822DA">
        <w:rPr>
          <w:rFonts w:ascii="Arial" w:hAnsi="Arial" w:cs="Arial"/>
        </w:rPr>
        <w:lastRenderedPageBreak/>
        <w:t>Conclusion</w:t>
      </w:r>
      <w:bookmarkEnd w:id="5"/>
      <w:r w:rsidR="006822DA">
        <w:rPr>
          <w:rFonts w:ascii="Arial" w:hAnsi="Arial" w:cs="Arial"/>
        </w:rPr>
        <w:t xml:space="preserve"> </w:t>
      </w:r>
    </w:p>
    <w:p w14:paraId="7638887A" w14:textId="2E19D2DB" w:rsidR="006822DA" w:rsidRDefault="006822DA" w:rsidP="006822DA">
      <w:pPr>
        <w:spacing w:line="360" w:lineRule="auto"/>
        <w:jc w:val="both"/>
        <w:rPr>
          <w:rFonts w:ascii="Arial" w:hAnsi="Arial" w:cs="Arial"/>
        </w:rPr>
      </w:pPr>
      <w:r>
        <w:rPr>
          <w:rFonts w:ascii="Arial" w:hAnsi="Arial" w:cs="Arial"/>
        </w:rPr>
        <w:t xml:space="preserve">In conclusion, in could be summarised that Hilton organisational structure is a hierarchical structure. In the hierarchical structure, the CEO of the company is responsible for taking the decision and handling the 18 brands of Hilton. The report also analysed certain changes in Hilton where it found that Hilton to response to the need of the pandemic has brought certain changes in its hotel operation. Moreover, the report also observed that it focuses on reducing its environmental impacts and increasing social initiatives. </w:t>
      </w:r>
    </w:p>
    <w:p w14:paraId="2FDE58D3" w14:textId="14D73315" w:rsidR="00F038F6" w:rsidRDefault="00F038F6" w:rsidP="00F038F6">
      <w:pPr>
        <w:pStyle w:val="Heading1"/>
        <w:rPr>
          <w:rFonts w:ascii="Arial" w:hAnsi="Arial" w:cs="Arial"/>
        </w:rPr>
      </w:pPr>
      <w:r>
        <w:rPr>
          <w:rFonts w:ascii="Arial" w:hAnsi="Arial" w:cs="Arial"/>
        </w:rPr>
        <w:br w:type="column"/>
      </w:r>
      <w:bookmarkStart w:id="6" w:name="_Toc107488567"/>
      <w:r>
        <w:rPr>
          <w:rFonts w:ascii="Arial" w:hAnsi="Arial" w:cs="Arial"/>
        </w:rPr>
        <w:lastRenderedPageBreak/>
        <w:t>Recommendations</w:t>
      </w:r>
      <w:bookmarkEnd w:id="6"/>
      <w:r>
        <w:rPr>
          <w:rFonts w:ascii="Arial" w:hAnsi="Arial" w:cs="Arial"/>
        </w:rPr>
        <w:t xml:space="preserve"> </w:t>
      </w:r>
    </w:p>
    <w:p w14:paraId="00027691" w14:textId="77777777" w:rsidR="00F038F6" w:rsidRDefault="00F038F6" w:rsidP="00F038F6">
      <w:pPr>
        <w:spacing w:line="360" w:lineRule="auto"/>
        <w:jc w:val="both"/>
        <w:rPr>
          <w:rFonts w:ascii="Arial" w:hAnsi="Arial" w:cs="Arial"/>
        </w:rPr>
      </w:pPr>
      <w:r>
        <w:rPr>
          <w:rFonts w:ascii="Arial" w:hAnsi="Arial" w:cs="Arial"/>
        </w:rPr>
        <w:t xml:space="preserve">No competitive strategy is sustainable at all. Competitors can imitate a competitive advantage at any time </w:t>
      </w:r>
      <w:r w:rsidRPr="00F94638">
        <w:rPr>
          <w:rFonts w:ascii="Arial" w:hAnsi="Arial" w:cs="Arial"/>
        </w:rPr>
        <w:t>(Nunes and Steinbruch, 2019)</w:t>
      </w:r>
      <w:r>
        <w:rPr>
          <w:rFonts w:ascii="Arial" w:hAnsi="Arial" w:cs="Arial"/>
        </w:rPr>
        <w:t xml:space="preserve">. So, the recommendation to Hilton is to focus on bringing new innovative services to beat the competition and ensure an employee-friendly workplace. Hilton has got a place in Fortune 100 employee-friendly workplace consecutively in 2019, 2020, and 2022. The company should focus on keeping its position. Along with the position, the company should focus on hiring a talented workforce for handling any undesired and unexpected changes in future and bringing better outcomes for the company in future. </w:t>
      </w:r>
    </w:p>
    <w:p w14:paraId="2FBAE48A" w14:textId="77777777" w:rsidR="00F038F6" w:rsidRDefault="00F038F6" w:rsidP="006822DA">
      <w:pPr>
        <w:spacing w:line="360" w:lineRule="auto"/>
        <w:jc w:val="both"/>
        <w:rPr>
          <w:rFonts w:ascii="Arial" w:hAnsi="Arial" w:cs="Arial"/>
        </w:rPr>
      </w:pPr>
    </w:p>
    <w:p w14:paraId="0092B039" w14:textId="77777777" w:rsidR="00685CCF" w:rsidRDefault="00685CCF" w:rsidP="00FB3B30">
      <w:pPr>
        <w:spacing w:line="360" w:lineRule="auto"/>
        <w:jc w:val="both"/>
        <w:rPr>
          <w:rFonts w:ascii="Arial" w:hAnsi="Arial" w:cs="Arial"/>
        </w:rPr>
      </w:pPr>
    </w:p>
    <w:p w14:paraId="475446D1" w14:textId="3FC7941D" w:rsidR="00E4324B" w:rsidRDefault="00685CCF" w:rsidP="00685CCF">
      <w:pPr>
        <w:pStyle w:val="Heading1"/>
        <w:rPr>
          <w:rFonts w:ascii="Arial" w:hAnsi="Arial" w:cs="Arial"/>
        </w:rPr>
      </w:pPr>
      <w:r>
        <w:rPr>
          <w:rFonts w:ascii="Arial" w:hAnsi="Arial" w:cs="Arial"/>
        </w:rPr>
        <w:br w:type="column"/>
      </w:r>
      <w:bookmarkStart w:id="7" w:name="_Toc107488568"/>
      <w:r>
        <w:rPr>
          <w:rFonts w:ascii="Arial" w:hAnsi="Arial" w:cs="Arial"/>
        </w:rPr>
        <w:lastRenderedPageBreak/>
        <w:t>References</w:t>
      </w:r>
      <w:bookmarkEnd w:id="7"/>
      <w:r>
        <w:rPr>
          <w:rFonts w:ascii="Arial" w:hAnsi="Arial" w:cs="Arial"/>
        </w:rPr>
        <w:t xml:space="preserve"> </w:t>
      </w:r>
    </w:p>
    <w:p w14:paraId="49171895" w14:textId="77777777" w:rsidR="00685CCF" w:rsidRDefault="00685CCF" w:rsidP="00685CCF">
      <w:pPr>
        <w:pStyle w:val="NormalWeb"/>
        <w:spacing w:before="0" w:beforeAutospacing="0" w:after="240" w:afterAutospacing="0" w:line="360" w:lineRule="auto"/>
        <w:jc w:val="both"/>
      </w:pPr>
      <w:r>
        <w:t xml:space="preserve">Atmaca Çetin, H., Tuna Ultav, Z. and Uz, F. (2019). Reflections of the İstanbul Hilton Hotel on Mid-century Hotel Buildings in Turkey. </w:t>
      </w:r>
      <w:r>
        <w:rPr>
          <w:i/>
          <w:iCs/>
        </w:rPr>
        <w:t>Art-Sanat</w:t>
      </w:r>
      <w:r>
        <w:t>, pp.57–88. doi:10.26650/artsanat.2019.12.0016.</w:t>
      </w:r>
    </w:p>
    <w:p w14:paraId="1616FB07" w14:textId="77777777" w:rsidR="00685CCF" w:rsidRDefault="00685CCF" w:rsidP="00685CCF">
      <w:pPr>
        <w:pStyle w:val="NormalWeb"/>
        <w:spacing w:before="0" w:beforeAutospacing="0" w:after="240" w:afterAutospacing="0" w:line="360" w:lineRule="auto"/>
        <w:jc w:val="both"/>
      </w:pPr>
      <w:r>
        <w:t xml:space="preserve">Ben (2021). </w:t>
      </w:r>
      <w:r>
        <w:rPr>
          <w:i/>
          <w:iCs/>
        </w:rPr>
        <w:t>Hilton CEO Warns Hotel Service Cuts Are Permanent</w:t>
      </w:r>
      <w:r>
        <w:t>. [online] One Mile at a Time. Available at: https://onemileatatime.com/hilton-hotel-service-cuts-permanent/.</w:t>
      </w:r>
    </w:p>
    <w:p w14:paraId="0AA8E86E" w14:textId="77777777" w:rsidR="00685CCF" w:rsidRDefault="00685CCF" w:rsidP="00685CCF">
      <w:pPr>
        <w:pStyle w:val="NormalWeb"/>
        <w:spacing w:before="0" w:beforeAutospacing="0" w:after="240" w:afterAutospacing="0" w:line="360" w:lineRule="auto"/>
        <w:jc w:val="both"/>
      </w:pPr>
      <w:r>
        <w:t xml:space="preserve">Dudovskiy, J. (2016a). </w:t>
      </w:r>
      <w:r>
        <w:rPr>
          <w:i/>
          <w:iCs/>
        </w:rPr>
        <w:t>Hilton Organizational Structure - Research-Methodology</w:t>
      </w:r>
      <w:r>
        <w:t>. [online] Research-Methodology. Available at: https://research-methodology.net/hilton-organizational-structure/ [Accessed 20 Jan. 2020].</w:t>
      </w:r>
    </w:p>
    <w:p w14:paraId="0CE96FDF" w14:textId="77777777" w:rsidR="00685CCF" w:rsidRDefault="00685CCF" w:rsidP="00685CCF">
      <w:pPr>
        <w:pStyle w:val="NormalWeb"/>
        <w:spacing w:before="0" w:beforeAutospacing="0" w:after="240" w:afterAutospacing="0" w:line="360" w:lineRule="auto"/>
        <w:jc w:val="both"/>
      </w:pPr>
      <w:r>
        <w:t xml:space="preserve">Dudovskiy, J. (2016b). </w:t>
      </w:r>
      <w:r>
        <w:rPr>
          <w:i/>
          <w:iCs/>
        </w:rPr>
        <w:t>Hilton Worldwide Leadership</w:t>
      </w:r>
      <w:r>
        <w:t>. [online] Research-Methodology. Available at: https://research-methodology.net/hilton-worldwide-leadership/.</w:t>
      </w:r>
    </w:p>
    <w:p w14:paraId="7275826B" w14:textId="77777777" w:rsidR="00685CCF" w:rsidRDefault="00685CCF" w:rsidP="00685CCF">
      <w:pPr>
        <w:pStyle w:val="NormalWeb"/>
        <w:spacing w:before="0" w:beforeAutospacing="0" w:after="240" w:afterAutospacing="0" w:line="360" w:lineRule="auto"/>
        <w:jc w:val="both"/>
      </w:pPr>
      <w:r>
        <w:t xml:space="preserve">Effendi, A. and Hadi Prabowo, B. (2021). The Potential of The Hotel Industry In Pandemic Era Based On Finance Performance Point Of View, Case Study: Indonesia. </w:t>
      </w:r>
      <w:r>
        <w:rPr>
          <w:i/>
          <w:iCs/>
        </w:rPr>
        <w:t>ASIAN Economic and Business Development</w:t>
      </w:r>
      <w:r>
        <w:t>, 1(1), pp.111–123. doi:10.54204/27761119.</w:t>
      </w:r>
    </w:p>
    <w:p w14:paraId="21193CDB" w14:textId="77777777" w:rsidR="00685CCF" w:rsidRDefault="00685CCF" w:rsidP="00685CCF">
      <w:pPr>
        <w:pStyle w:val="NormalWeb"/>
        <w:spacing w:before="0" w:beforeAutospacing="0" w:after="240" w:afterAutospacing="0" w:line="360" w:lineRule="auto"/>
        <w:jc w:val="both"/>
      </w:pPr>
      <w:r>
        <w:t xml:space="preserve">Erb, M. (2021). </w:t>
      </w:r>
      <w:r>
        <w:rPr>
          <w:i/>
          <w:iCs/>
        </w:rPr>
        <w:t>Global Employee Engagement Benchmark Study</w:t>
      </w:r>
      <w:r>
        <w:t>. [online] Great Place to Work®. Available at: https://www.greatplacetowork.com/resources/blog/global-employee-engagement-benchmark-study.</w:t>
      </w:r>
    </w:p>
    <w:p w14:paraId="60406C4E" w14:textId="77777777" w:rsidR="00685CCF" w:rsidRDefault="00685CCF" w:rsidP="00685CCF">
      <w:pPr>
        <w:pStyle w:val="NormalWeb"/>
        <w:spacing w:before="0" w:beforeAutospacing="0" w:after="240" w:afterAutospacing="0" w:line="360" w:lineRule="auto"/>
        <w:jc w:val="both"/>
      </w:pPr>
      <w:r>
        <w:t xml:space="preserve">Gay, W. (2016). </w:t>
      </w:r>
      <w:r>
        <w:rPr>
          <w:i/>
          <w:iCs/>
        </w:rPr>
        <w:t>4 Things Companies Can Learn From Hilton’s Award-Winning Culture</w:t>
      </w:r>
      <w:r>
        <w:t>. [online] Forbes. Available at: https://www.forbes.com/sites/wesgay/2016/12/31/4-things-companies-can-learn-from-hiltons-award-winning-culture/?sh=1d79c133745c [Accessed 26 Jun. 2022].</w:t>
      </w:r>
    </w:p>
    <w:p w14:paraId="2287E8DE" w14:textId="77777777" w:rsidR="00685CCF" w:rsidRDefault="00685CCF" w:rsidP="00685CCF">
      <w:pPr>
        <w:pStyle w:val="NormalWeb"/>
        <w:spacing w:before="0" w:beforeAutospacing="0" w:after="240" w:afterAutospacing="0" w:line="360" w:lineRule="auto"/>
        <w:jc w:val="both"/>
      </w:pPr>
      <w:r>
        <w:t xml:space="preserve">Great Place to Work (2019). </w:t>
      </w:r>
      <w:r>
        <w:rPr>
          <w:i/>
          <w:iCs/>
        </w:rPr>
        <w:t>Hilton</w:t>
      </w:r>
      <w:r>
        <w:t>. [online] Great Place To Work United States. Available at: https://www.greatplacetowork.com/certified-company/1000367.</w:t>
      </w:r>
    </w:p>
    <w:p w14:paraId="52FD6224" w14:textId="77777777" w:rsidR="00685CCF" w:rsidRDefault="00685CCF" w:rsidP="00685CCF">
      <w:pPr>
        <w:pStyle w:val="NormalWeb"/>
        <w:spacing w:before="0" w:beforeAutospacing="0" w:after="240" w:afterAutospacing="0" w:line="360" w:lineRule="auto"/>
        <w:jc w:val="both"/>
      </w:pPr>
      <w:r>
        <w:t xml:space="preserve">Hilton (2020a). </w:t>
      </w:r>
      <w:r>
        <w:rPr>
          <w:i/>
          <w:iCs/>
        </w:rPr>
        <w:t>Hilton Brands | Global Hospitality Company</w:t>
      </w:r>
      <w:r>
        <w:t>. [online] www.hilton.com. Available at: https://www.hilton.com/en/corporate/#:~:text=Hilton%20Honors.</w:t>
      </w:r>
    </w:p>
    <w:p w14:paraId="5DAAE295" w14:textId="77777777" w:rsidR="00685CCF" w:rsidRDefault="00685CCF" w:rsidP="00685CCF">
      <w:pPr>
        <w:pStyle w:val="NormalWeb"/>
        <w:spacing w:before="0" w:beforeAutospacing="0" w:after="240" w:afterAutospacing="0" w:line="360" w:lineRule="auto"/>
        <w:jc w:val="both"/>
      </w:pPr>
      <w:r>
        <w:t xml:space="preserve">Hilton (2020b). </w:t>
      </w:r>
      <w:r>
        <w:rPr>
          <w:i/>
          <w:iCs/>
        </w:rPr>
        <w:t>Hilton Once Again Named Best Company to Work For</w:t>
      </w:r>
      <w:r>
        <w:t>. [online] Stories From Hilton. Available at: https://stories.hilton.com/releases/hilton-once-again-named-best-company-to-work-for [Accessed 26 Jun. 2022].</w:t>
      </w:r>
    </w:p>
    <w:p w14:paraId="7FC3505B" w14:textId="77777777" w:rsidR="00685CCF" w:rsidRDefault="00685CCF" w:rsidP="00685CCF">
      <w:pPr>
        <w:pStyle w:val="NormalWeb"/>
        <w:spacing w:before="0" w:beforeAutospacing="0" w:after="240" w:afterAutospacing="0" w:line="360" w:lineRule="auto"/>
        <w:jc w:val="both"/>
      </w:pPr>
      <w:r>
        <w:lastRenderedPageBreak/>
        <w:t xml:space="preserve">John, J. (2010). Relevance of Employee Development Plans in Employee Performance Management. </w:t>
      </w:r>
      <w:r>
        <w:rPr>
          <w:i/>
          <w:iCs/>
        </w:rPr>
        <w:t>SSRN Electronic Journal</w:t>
      </w:r>
      <w:r>
        <w:t>. doi:10.2139/ssrn.1711647.</w:t>
      </w:r>
    </w:p>
    <w:p w14:paraId="02EEB849" w14:textId="77777777" w:rsidR="00685CCF" w:rsidRDefault="00685CCF" w:rsidP="00685CCF">
      <w:pPr>
        <w:pStyle w:val="NormalWeb"/>
        <w:spacing w:before="0" w:beforeAutospacing="0" w:after="240" w:afterAutospacing="0" w:line="360" w:lineRule="auto"/>
        <w:jc w:val="both"/>
      </w:pPr>
      <w:r>
        <w:t xml:space="preserve">Ktait, M.A. (2020). The Assessment of Factors Influencing Hotel Services Consumers Behaviour. </w:t>
      </w:r>
      <w:r>
        <w:rPr>
          <w:i/>
          <w:iCs/>
        </w:rPr>
        <w:t>Journal of Advanced Research in Dynamical and Control Systems</w:t>
      </w:r>
      <w:r>
        <w:t>, 12(SP3), pp.1453–1471. doi:10.5373/jardcs/v12sp3/20201398.</w:t>
      </w:r>
    </w:p>
    <w:p w14:paraId="1B207A80" w14:textId="77777777" w:rsidR="00685CCF" w:rsidRDefault="00685CCF" w:rsidP="00685CCF">
      <w:pPr>
        <w:pStyle w:val="NormalWeb"/>
        <w:spacing w:before="0" w:beforeAutospacing="0" w:after="240" w:afterAutospacing="0" w:line="360" w:lineRule="auto"/>
        <w:jc w:val="both"/>
      </w:pPr>
      <w:r>
        <w:t xml:space="preserve">Levasseur, R.E. (2001). People Skills: Change Management Tools--Lewin’s Change Model. </w:t>
      </w:r>
      <w:r>
        <w:rPr>
          <w:i/>
          <w:iCs/>
        </w:rPr>
        <w:t>Interfaces</w:t>
      </w:r>
      <w:r>
        <w:t>, 31(4), pp.71–73. doi:10.1287/inte.31.5.71.9674.</w:t>
      </w:r>
    </w:p>
    <w:p w14:paraId="480839E6" w14:textId="77777777" w:rsidR="00685CCF" w:rsidRDefault="00685CCF" w:rsidP="00685CCF">
      <w:pPr>
        <w:pStyle w:val="NormalWeb"/>
        <w:spacing w:before="0" w:beforeAutospacing="0" w:after="240" w:afterAutospacing="0" w:line="360" w:lineRule="auto"/>
        <w:jc w:val="both"/>
      </w:pPr>
      <w:r>
        <w:t xml:space="preserve">Mead, W. (2016). </w:t>
      </w:r>
      <w:r>
        <w:rPr>
          <w:i/>
          <w:iCs/>
        </w:rPr>
        <w:t>Why Employees Love Hilton</w:t>
      </w:r>
      <w:r>
        <w:t>. [online] www.linkedin.com. Available at: https://www.linkedin.com/pulse/why-employees-love-hilton-wendy-mead.</w:t>
      </w:r>
    </w:p>
    <w:p w14:paraId="7EA1FC46" w14:textId="77777777" w:rsidR="00685CCF" w:rsidRDefault="00685CCF" w:rsidP="00685CCF">
      <w:pPr>
        <w:pStyle w:val="NormalWeb"/>
        <w:spacing w:before="0" w:beforeAutospacing="0" w:after="240" w:afterAutospacing="0" w:line="360" w:lineRule="auto"/>
        <w:jc w:val="both"/>
      </w:pPr>
      <w:r>
        <w:t xml:space="preserve">Mest, E. (2018). </w:t>
      </w:r>
      <w:r>
        <w:rPr>
          <w:i/>
          <w:iCs/>
        </w:rPr>
        <w:t>Hilton aims to cut environmental impact in half by 2030</w:t>
      </w:r>
      <w:r>
        <w:t>. [online] Hotel Management. Available at: https://www.hotelmanagement.net/operate/hilton-to-cut-environmental-impact-half-by-2030.</w:t>
      </w:r>
    </w:p>
    <w:p w14:paraId="275813D3" w14:textId="77777777" w:rsidR="00685CCF" w:rsidRDefault="00685CCF" w:rsidP="00685CCF">
      <w:pPr>
        <w:pStyle w:val="NormalWeb"/>
        <w:spacing w:before="0" w:beforeAutospacing="0" w:after="240" w:afterAutospacing="0" w:line="360" w:lineRule="auto"/>
        <w:jc w:val="both"/>
      </w:pPr>
      <w:r>
        <w:t xml:space="preserve">Nakigudde, rs: S. shan (2019). </w:t>
      </w:r>
      <w:r>
        <w:rPr>
          <w:i/>
          <w:iCs/>
        </w:rPr>
        <w:t>Figure 3: Lewin’s 3 stage model • Unfreeze: This stage prepares...</w:t>
      </w:r>
      <w:r>
        <w:t xml:space="preserve"> [online] ResearchGate. Available at: https://www.researchgate.net/figure/Lewins-3-stage-model-Unfreeze-This-stage-prepares-individuals-for-the-change-In_fig3_334736458.</w:t>
      </w:r>
    </w:p>
    <w:p w14:paraId="78FD4C02" w14:textId="77777777" w:rsidR="00685CCF" w:rsidRDefault="00685CCF" w:rsidP="00685CCF">
      <w:pPr>
        <w:pStyle w:val="NormalWeb"/>
        <w:spacing w:before="0" w:beforeAutospacing="0" w:after="240" w:afterAutospacing="0" w:line="360" w:lineRule="auto"/>
        <w:jc w:val="both"/>
      </w:pPr>
      <w:r>
        <w:t xml:space="preserve">Nunes, M. and Steinbruch, F. (2019). Internationalization and the Need of Business Model Innovation – A Theoretical Approach. </w:t>
      </w:r>
      <w:r>
        <w:rPr>
          <w:i/>
          <w:iCs/>
        </w:rPr>
        <w:t>Brazilian Business Review</w:t>
      </w:r>
      <w:r>
        <w:t>, 16(3), pp.207–221. doi:10.15728/bbr.2019.16.3.1.</w:t>
      </w:r>
    </w:p>
    <w:p w14:paraId="2859D812" w14:textId="77777777" w:rsidR="00685CCF" w:rsidRDefault="00685CCF" w:rsidP="00685CCF">
      <w:pPr>
        <w:pStyle w:val="NormalWeb"/>
        <w:spacing w:before="0" w:beforeAutospacing="0" w:after="240" w:afterAutospacing="0" w:line="360" w:lineRule="auto"/>
        <w:jc w:val="both"/>
      </w:pPr>
      <w:r>
        <w:t xml:space="preserve">Pratap, A. (2017). </w:t>
      </w:r>
      <w:r>
        <w:rPr>
          <w:i/>
          <w:iCs/>
        </w:rPr>
        <w:t>Mission and Vision of Hilton Worldwide: An Analysis</w:t>
      </w:r>
      <w:r>
        <w:t>. [online] notesmatic. Available at: https://notesmatic.com/mission-and-vision-of-hilton-worldwide-an-analysis/.</w:t>
      </w:r>
    </w:p>
    <w:p w14:paraId="19C30162" w14:textId="77777777" w:rsidR="00685CCF" w:rsidRDefault="00685CCF" w:rsidP="00685CCF">
      <w:pPr>
        <w:pStyle w:val="NormalWeb"/>
        <w:spacing w:before="0" w:beforeAutospacing="0" w:after="240" w:afterAutospacing="0" w:line="360" w:lineRule="auto"/>
        <w:jc w:val="both"/>
      </w:pPr>
      <w:r>
        <w:t xml:space="preserve">Priest, J. (2017). Why the post-Brexit UK market research industry needs to consolidate. </w:t>
      </w:r>
      <w:r>
        <w:rPr>
          <w:i/>
          <w:iCs/>
        </w:rPr>
        <w:t>Research World</w:t>
      </w:r>
      <w:r>
        <w:t>, 2017(67), pp.33–35. doi:10.1002/rwm3.20594.</w:t>
      </w:r>
    </w:p>
    <w:p w14:paraId="6918D415" w14:textId="77777777" w:rsidR="00685CCF" w:rsidRDefault="00685CCF" w:rsidP="00685CCF">
      <w:pPr>
        <w:pStyle w:val="NormalWeb"/>
        <w:spacing w:before="0" w:beforeAutospacing="0" w:after="240" w:afterAutospacing="0" w:line="360" w:lineRule="auto"/>
        <w:jc w:val="both"/>
      </w:pPr>
      <w:r>
        <w:t xml:space="preserve">Ramuni, L. (2021). </w:t>
      </w:r>
      <w:r>
        <w:rPr>
          <w:i/>
          <w:iCs/>
        </w:rPr>
        <w:t>Coronavirus and its impact on UK hospitality - Office for National Statistics</w:t>
      </w:r>
      <w:r>
        <w:t>. [online] ons. Available at: https://www.ons.gov.uk/businessindustryandtrade/business/activitysizeandlocation/articles/coronavirusanditsimpactonukhospitality/january2020tojune2021.</w:t>
      </w:r>
    </w:p>
    <w:p w14:paraId="788D0E68" w14:textId="77777777" w:rsidR="00685CCF" w:rsidRDefault="00685CCF" w:rsidP="00685CCF">
      <w:pPr>
        <w:pStyle w:val="NormalWeb"/>
        <w:spacing w:before="0" w:beforeAutospacing="0" w:after="240" w:afterAutospacing="0" w:line="360" w:lineRule="auto"/>
        <w:jc w:val="both"/>
      </w:pPr>
      <w:r>
        <w:t xml:space="preserve">Robbins, S.P. and Judge, T. (2017). </w:t>
      </w:r>
      <w:r>
        <w:rPr>
          <w:i/>
          <w:iCs/>
        </w:rPr>
        <w:t>Organisational behaviour</w:t>
      </w:r>
      <w:r>
        <w:t>. Sydney, N.S.W. Pearson Australia.</w:t>
      </w:r>
    </w:p>
    <w:p w14:paraId="566E9162" w14:textId="77777777" w:rsidR="00685CCF" w:rsidRDefault="00685CCF" w:rsidP="00685CCF">
      <w:pPr>
        <w:pStyle w:val="NormalWeb"/>
        <w:spacing w:before="0" w:beforeAutospacing="0" w:after="240" w:afterAutospacing="0" w:line="360" w:lineRule="auto"/>
        <w:jc w:val="both"/>
      </w:pPr>
      <w:r>
        <w:lastRenderedPageBreak/>
        <w:t xml:space="preserve">Wentworth, A. (2018). </w:t>
      </w:r>
      <w:r>
        <w:rPr>
          <w:i/>
          <w:iCs/>
        </w:rPr>
        <w:t>Hilton makes new commitment to slash emissions by 61% - Climate Action</w:t>
      </w:r>
      <w:r>
        <w:t>. [online] www.climateaction.org. Available at: https://www.climateaction.org/news/hilton-hotels-makes-new-commitment-to-slash-emissions-by-61 [Accessed 28 Jun. 2022].</w:t>
      </w:r>
    </w:p>
    <w:p w14:paraId="6689E92F" w14:textId="77777777" w:rsidR="00685CCF" w:rsidRDefault="00685CCF" w:rsidP="00685CCF">
      <w:pPr>
        <w:spacing w:line="360" w:lineRule="auto"/>
        <w:jc w:val="both"/>
        <w:rPr>
          <w:rFonts w:ascii="Arial" w:hAnsi="Arial" w:cs="Arial"/>
        </w:rPr>
      </w:pPr>
    </w:p>
    <w:p w14:paraId="4DE89AF4" w14:textId="1A80098B" w:rsidR="00E4324B" w:rsidRDefault="005D71BD" w:rsidP="006822DA">
      <w:pPr>
        <w:spacing w:line="360" w:lineRule="auto"/>
        <w:jc w:val="both"/>
        <w:rPr>
          <w:rFonts w:ascii="Arial" w:hAnsi="Arial" w:cs="Arial"/>
        </w:rPr>
      </w:pPr>
      <w:r>
        <w:rPr>
          <w:rFonts w:ascii="Arial" w:hAnsi="Arial" w:cs="Arial"/>
        </w:rPr>
        <w:t xml:space="preserve"> </w:t>
      </w:r>
    </w:p>
    <w:p w14:paraId="6206398C" w14:textId="77777777" w:rsidR="00FB3B30" w:rsidRDefault="00FB3B30" w:rsidP="00585839">
      <w:pPr>
        <w:spacing w:line="360" w:lineRule="auto"/>
        <w:jc w:val="both"/>
        <w:rPr>
          <w:rFonts w:ascii="Arial" w:hAnsi="Arial" w:cs="Arial"/>
        </w:rPr>
      </w:pPr>
    </w:p>
    <w:p w14:paraId="7E571573" w14:textId="77777777" w:rsidR="007F3C89" w:rsidRDefault="007F3C89" w:rsidP="00585839">
      <w:pPr>
        <w:spacing w:line="360" w:lineRule="auto"/>
        <w:jc w:val="both"/>
        <w:rPr>
          <w:rFonts w:ascii="Arial" w:hAnsi="Arial" w:cs="Arial"/>
        </w:rPr>
      </w:pPr>
    </w:p>
    <w:p w14:paraId="3ADCD90A" w14:textId="77777777" w:rsidR="00465230" w:rsidRDefault="00465230" w:rsidP="00585839">
      <w:pPr>
        <w:spacing w:line="360" w:lineRule="auto"/>
        <w:jc w:val="both"/>
        <w:rPr>
          <w:rFonts w:ascii="Arial" w:hAnsi="Arial" w:cs="Arial"/>
        </w:rPr>
      </w:pPr>
    </w:p>
    <w:p w14:paraId="5E6308E5" w14:textId="224EEE1B" w:rsidR="005B53C5" w:rsidRDefault="00A34D1D" w:rsidP="00585839">
      <w:pPr>
        <w:spacing w:line="360" w:lineRule="auto"/>
        <w:jc w:val="both"/>
        <w:rPr>
          <w:rFonts w:ascii="Arial" w:hAnsi="Arial" w:cs="Arial"/>
        </w:rPr>
      </w:pPr>
      <w:r>
        <w:rPr>
          <w:rFonts w:ascii="Arial" w:hAnsi="Arial" w:cs="Arial"/>
        </w:rPr>
        <w:t xml:space="preserve"> </w:t>
      </w:r>
    </w:p>
    <w:p w14:paraId="5F4A1926" w14:textId="77777777" w:rsidR="005B53C5" w:rsidRDefault="005B53C5" w:rsidP="00585839">
      <w:pPr>
        <w:spacing w:line="360" w:lineRule="auto"/>
        <w:jc w:val="both"/>
        <w:rPr>
          <w:rFonts w:ascii="Arial" w:hAnsi="Arial" w:cs="Arial"/>
        </w:rPr>
      </w:pPr>
    </w:p>
    <w:p w14:paraId="62E07D7A" w14:textId="593A8BD5" w:rsidR="00CF30FD" w:rsidRDefault="00CF30FD" w:rsidP="00585839">
      <w:pPr>
        <w:spacing w:line="360" w:lineRule="auto"/>
        <w:jc w:val="both"/>
        <w:rPr>
          <w:rFonts w:ascii="Arial" w:hAnsi="Arial" w:cs="Arial"/>
        </w:rPr>
      </w:pPr>
    </w:p>
    <w:p w14:paraId="6BA8C7A8" w14:textId="77777777" w:rsidR="00816B53" w:rsidRDefault="00816B53" w:rsidP="00585839">
      <w:pPr>
        <w:spacing w:line="360" w:lineRule="auto"/>
        <w:jc w:val="both"/>
        <w:rPr>
          <w:rFonts w:ascii="Arial" w:hAnsi="Arial" w:cs="Arial"/>
        </w:rPr>
      </w:pPr>
    </w:p>
    <w:p w14:paraId="72A580E6" w14:textId="77777777" w:rsidR="00816B53" w:rsidRDefault="00816B53" w:rsidP="00585839">
      <w:pPr>
        <w:spacing w:line="360" w:lineRule="auto"/>
        <w:jc w:val="both"/>
        <w:rPr>
          <w:rFonts w:ascii="Arial" w:hAnsi="Arial" w:cs="Arial"/>
        </w:rPr>
      </w:pPr>
    </w:p>
    <w:p w14:paraId="14142DAA" w14:textId="77777777" w:rsidR="0078292B" w:rsidRDefault="0078292B" w:rsidP="00585839">
      <w:pPr>
        <w:spacing w:line="360" w:lineRule="auto"/>
        <w:jc w:val="both"/>
        <w:rPr>
          <w:rFonts w:ascii="Arial" w:hAnsi="Arial" w:cs="Arial"/>
        </w:rPr>
      </w:pPr>
    </w:p>
    <w:p w14:paraId="08E61356" w14:textId="77777777" w:rsidR="00585839" w:rsidRDefault="007F1FDC" w:rsidP="00585839">
      <w:pPr>
        <w:spacing w:line="360" w:lineRule="auto"/>
        <w:jc w:val="both"/>
        <w:rPr>
          <w:rFonts w:ascii="Arial" w:hAnsi="Arial" w:cs="Arial"/>
        </w:rPr>
      </w:pPr>
      <w:r>
        <w:rPr>
          <w:rFonts w:ascii="Arial" w:hAnsi="Arial" w:cs="Arial"/>
        </w:rPr>
        <w:t xml:space="preserve"> </w:t>
      </w:r>
    </w:p>
    <w:p w14:paraId="7D808FD9" w14:textId="77777777" w:rsidR="007F1FDC" w:rsidRDefault="007F1FDC" w:rsidP="00585839">
      <w:pPr>
        <w:spacing w:line="360" w:lineRule="auto"/>
        <w:jc w:val="both"/>
        <w:rPr>
          <w:rFonts w:ascii="Arial" w:hAnsi="Arial" w:cs="Arial"/>
        </w:rPr>
      </w:pPr>
    </w:p>
    <w:p w14:paraId="481B6E38" w14:textId="77777777" w:rsidR="007F1FDC" w:rsidRPr="00585839" w:rsidRDefault="007F1FDC" w:rsidP="00585839">
      <w:pPr>
        <w:spacing w:line="360" w:lineRule="auto"/>
        <w:jc w:val="both"/>
        <w:rPr>
          <w:rFonts w:ascii="Arial" w:hAnsi="Arial" w:cs="Arial"/>
        </w:rPr>
      </w:pPr>
    </w:p>
    <w:sectPr w:rsidR="007F1FDC" w:rsidRPr="00585839" w:rsidSect="006822DA">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6312D" w14:textId="77777777" w:rsidR="00E66999" w:rsidRDefault="00E66999" w:rsidP="00497211">
      <w:pPr>
        <w:spacing w:after="0" w:line="240" w:lineRule="auto"/>
      </w:pPr>
      <w:r>
        <w:separator/>
      </w:r>
    </w:p>
  </w:endnote>
  <w:endnote w:type="continuationSeparator" w:id="0">
    <w:p w14:paraId="51588DC6" w14:textId="77777777" w:rsidR="00E66999" w:rsidRDefault="00E66999" w:rsidP="00497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29381" w14:textId="4FD2CE91" w:rsidR="001C23D9" w:rsidRDefault="001C23D9">
    <w:pPr>
      <w:pStyle w:val="Footer"/>
      <w:jc w:val="center"/>
    </w:pPr>
  </w:p>
  <w:p w14:paraId="584CE63B" w14:textId="77777777" w:rsidR="001C23D9" w:rsidRDefault="001C23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08812"/>
      <w:docPartObj>
        <w:docPartGallery w:val="Page Numbers (Bottom of Page)"/>
        <w:docPartUnique/>
      </w:docPartObj>
    </w:sdtPr>
    <w:sdtEndPr>
      <w:rPr>
        <w:noProof/>
      </w:rPr>
    </w:sdtEndPr>
    <w:sdtContent>
      <w:p w14:paraId="0F9D2E43" w14:textId="77777777" w:rsidR="001C23D9" w:rsidRDefault="001C23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047CE2" w14:textId="77777777" w:rsidR="001C23D9" w:rsidRDefault="001C2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97775" w14:textId="77777777" w:rsidR="00E66999" w:rsidRDefault="00E66999" w:rsidP="00497211">
      <w:pPr>
        <w:spacing w:after="0" w:line="240" w:lineRule="auto"/>
      </w:pPr>
      <w:r>
        <w:separator/>
      </w:r>
    </w:p>
  </w:footnote>
  <w:footnote w:type="continuationSeparator" w:id="0">
    <w:p w14:paraId="30145E9D" w14:textId="77777777" w:rsidR="00E66999" w:rsidRDefault="00E66999" w:rsidP="004972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AA4DC2"/>
    <w:multiLevelType w:val="multilevel"/>
    <w:tmpl w:val="A7782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25167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839"/>
    <w:rsid w:val="00002515"/>
    <w:rsid w:val="000123E7"/>
    <w:rsid w:val="00045D48"/>
    <w:rsid w:val="000659BA"/>
    <w:rsid w:val="0007636C"/>
    <w:rsid w:val="0008137C"/>
    <w:rsid w:val="000844DC"/>
    <w:rsid w:val="000B0AC1"/>
    <w:rsid w:val="000B160C"/>
    <w:rsid w:val="000B6DEC"/>
    <w:rsid w:val="000B7A45"/>
    <w:rsid w:val="00100B66"/>
    <w:rsid w:val="0012089A"/>
    <w:rsid w:val="001237C6"/>
    <w:rsid w:val="00181361"/>
    <w:rsid w:val="001C2130"/>
    <w:rsid w:val="001C23D9"/>
    <w:rsid w:val="001E3CC5"/>
    <w:rsid w:val="001E52EA"/>
    <w:rsid w:val="001F630B"/>
    <w:rsid w:val="002006B8"/>
    <w:rsid w:val="00205826"/>
    <w:rsid w:val="00211F6C"/>
    <w:rsid w:val="0021613E"/>
    <w:rsid w:val="0022774E"/>
    <w:rsid w:val="002477D8"/>
    <w:rsid w:val="00266480"/>
    <w:rsid w:val="00286934"/>
    <w:rsid w:val="002F70A0"/>
    <w:rsid w:val="003017BE"/>
    <w:rsid w:val="00302FDB"/>
    <w:rsid w:val="00342C10"/>
    <w:rsid w:val="003608AD"/>
    <w:rsid w:val="00364520"/>
    <w:rsid w:val="00383DC3"/>
    <w:rsid w:val="0039692F"/>
    <w:rsid w:val="003B1D68"/>
    <w:rsid w:val="003B4FFD"/>
    <w:rsid w:val="003D44EA"/>
    <w:rsid w:val="003E0B16"/>
    <w:rsid w:val="003E5696"/>
    <w:rsid w:val="0040395B"/>
    <w:rsid w:val="00413B36"/>
    <w:rsid w:val="00416091"/>
    <w:rsid w:val="00424942"/>
    <w:rsid w:val="0044665C"/>
    <w:rsid w:val="00446BA6"/>
    <w:rsid w:val="004534D0"/>
    <w:rsid w:val="0045671C"/>
    <w:rsid w:val="00465230"/>
    <w:rsid w:val="00497211"/>
    <w:rsid w:val="004B1558"/>
    <w:rsid w:val="004C5220"/>
    <w:rsid w:val="004C5A19"/>
    <w:rsid w:val="004F4C13"/>
    <w:rsid w:val="00545807"/>
    <w:rsid w:val="00562FF6"/>
    <w:rsid w:val="00570C48"/>
    <w:rsid w:val="00585839"/>
    <w:rsid w:val="005B11E7"/>
    <w:rsid w:val="005B4071"/>
    <w:rsid w:val="005B53C5"/>
    <w:rsid w:val="005D71BD"/>
    <w:rsid w:val="0061404A"/>
    <w:rsid w:val="00616DDC"/>
    <w:rsid w:val="00620879"/>
    <w:rsid w:val="00675041"/>
    <w:rsid w:val="006822DA"/>
    <w:rsid w:val="00685CCF"/>
    <w:rsid w:val="006A4BDF"/>
    <w:rsid w:val="00701620"/>
    <w:rsid w:val="007016F1"/>
    <w:rsid w:val="00763F01"/>
    <w:rsid w:val="00766830"/>
    <w:rsid w:val="0078292B"/>
    <w:rsid w:val="007B3842"/>
    <w:rsid w:val="007C5040"/>
    <w:rsid w:val="007C6F66"/>
    <w:rsid w:val="007D517D"/>
    <w:rsid w:val="007E7D63"/>
    <w:rsid w:val="007F1FDC"/>
    <w:rsid w:val="007F2837"/>
    <w:rsid w:val="007F3C89"/>
    <w:rsid w:val="008119FC"/>
    <w:rsid w:val="00816B53"/>
    <w:rsid w:val="00821AE5"/>
    <w:rsid w:val="00827799"/>
    <w:rsid w:val="00844BB2"/>
    <w:rsid w:val="008550CE"/>
    <w:rsid w:val="0086700F"/>
    <w:rsid w:val="00890DDA"/>
    <w:rsid w:val="008B2E84"/>
    <w:rsid w:val="008C3540"/>
    <w:rsid w:val="00901D4B"/>
    <w:rsid w:val="009051C2"/>
    <w:rsid w:val="009140B3"/>
    <w:rsid w:val="00921227"/>
    <w:rsid w:val="00921E72"/>
    <w:rsid w:val="009412FA"/>
    <w:rsid w:val="00963FEA"/>
    <w:rsid w:val="009759DA"/>
    <w:rsid w:val="00984E22"/>
    <w:rsid w:val="00997206"/>
    <w:rsid w:val="009D7B7D"/>
    <w:rsid w:val="009F3EC5"/>
    <w:rsid w:val="009F505A"/>
    <w:rsid w:val="009F7B76"/>
    <w:rsid w:val="00A20C7F"/>
    <w:rsid w:val="00A21188"/>
    <w:rsid w:val="00A27F62"/>
    <w:rsid w:val="00A34D1D"/>
    <w:rsid w:val="00A630E9"/>
    <w:rsid w:val="00A63E9B"/>
    <w:rsid w:val="00A72FBA"/>
    <w:rsid w:val="00A9143F"/>
    <w:rsid w:val="00A95C71"/>
    <w:rsid w:val="00AA100C"/>
    <w:rsid w:val="00AA112C"/>
    <w:rsid w:val="00AA1536"/>
    <w:rsid w:val="00AB109B"/>
    <w:rsid w:val="00AB4F77"/>
    <w:rsid w:val="00AC4194"/>
    <w:rsid w:val="00AD2249"/>
    <w:rsid w:val="00AE11CE"/>
    <w:rsid w:val="00AE21EE"/>
    <w:rsid w:val="00AE22EA"/>
    <w:rsid w:val="00AE7E30"/>
    <w:rsid w:val="00AF7C19"/>
    <w:rsid w:val="00B0527A"/>
    <w:rsid w:val="00B301F1"/>
    <w:rsid w:val="00BC1DBA"/>
    <w:rsid w:val="00BC30D9"/>
    <w:rsid w:val="00BF2E11"/>
    <w:rsid w:val="00C04C61"/>
    <w:rsid w:val="00C153C6"/>
    <w:rsid w:val="00C15D67"/>
    <w:rsid w:val="00C6252B"/>
    <w:rsid w:val="00CF30FD"/>
    <w:rsid w:val="00CF35A6"/>
    <w:rsid w:val="00D054C8"/>
    <w:rsid w:val="00D1652F"/>
    <w:rsid w:val="00D63EC7"/>
    <w:rsid w:val="00D7515E"/>
    <w:rsid w:val="00D77440"/>
    <w:rsid w:val="00D83DE2"/>
    <w:rsid w:val="00D91DAC"/>
    <w:rsid w:val="00D97519"/>
    <w:rsid w:val="00DE173D"/>
    <w:rsid w:val="00DE18F0"/>
    <w:rsid w:val="00DE78B8"/>
    <w:rsid w:val="00E20E57"/>
    <w:rsid w:val="00E24758"/>
    <w:rsid w:val="00E37A27"/>
    <w:rsid w:val="00E4324B"/>
    <w:rsid w:val="00E64930"/>
    <w:rsid w:val="00E66444"/>
    <w:rsid w:val="00E66999"/>
    <w:rsid w:val="00E73A7F"/>
    <w:rsid w:val="00F038F6"/>
    <w:rsid w:val="00F1484B"/>
    <w:rsid w:val="00F522F2"/>
    <w:rsid w:val="00F94638"/>
    <w:rsid w:val="00FA23FE"/>
    <w:rsid w:val="00FA5110"/>
    <w:rsid w:val="00FB3B30"/>
    <w:rsid w:val="00FD3A9E"/>
    <w:rsid w:val="00FE0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36A5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3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53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7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211"/>
  </w:style>
  <w:style w:type="paragraph" w:styleId="Footer">
    <w:name w:val="footer"/>
    <w:basedOn w:val="Normal"/>
    <w:link w:val="FooterChar"/>
    <w:uiPriority w:val="99"/>
    <w:unhideWhenUsed/>
    <w:rsid w:val="00497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211"/>
  </w:style>
  <w:style w:type="character" w:customStyle="1" w:styleId="Heading1Char">
    <w:name w:val="Heading 1 Char"/>
    <w:basedOn w:val="DefaultParagraphFont"/>
    <w:link w:val="Heading1"/>
    <w:uiPriority w:val="9"/>
    <w:rsid w:val="005B53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B53C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08137C"/>
    <w:pPr>
      <w:spacing w:after="200" w:line="240" w:lineRule="auto"/>
    </w:pPr>
    <w:rPr>
      <w:i/>
      <w:iCs/>
      <w:color w:val="44546A" w:themeColor="text2"/>
      <w:sz w:val="18"/>
      <w:szCs w:val="18"/>
    </w:rPr>
  </w:style>
  <w:style w:type="paragraph" w:styleId="NormalWeb">
    <w:name w:val="Normal (Web)"/>
    <w:basedOn w:val="Normal"/>
    <w:uiPriority w:val="99"/>
    <w:semiHidden/>
    <w:unhideWhenUsed/>
    <w:rsid w:val="00685C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6822DA"/>
    <w:pPr>
      <w:outlineLvl w:val="9"/>
    </w:pPr>
    <w:rPr>
      <w:lang w:val="en-US"/>
    </w:rPr>
  </w:style>
  <w:style w:type="paragraph" w:styleId="TOC1">
    <w:name w:val="toc 1"/>
    <w:basedOn w:val="Normal"/>
    <w:next w:val="Normal"/>
    <w:autoRedefine/>
    <w:uiPriority w:val="39"/>
    <w:unhideWhenUsed/>
    <w:rsid w:val="006822DA"/>
    <w:pPr>
      <w:spacing w:after="100"/>
    </w:pPr>
  </w:style>
  <w:style w:type="character" w:styleId="Hyperlink">
    <w:name w:val="Hyperlink"/>
    <w:basedOn w:val="DefaultParagraphFont"/>
    <w:uiPriority w:val="99"/>
    <w:unhideWhenUsed/>
    <w:rsid w:val="006822DA"/>
    <w:rPr>
      <w:color w:val="0563C1" w:themeColor="hyperlink"/>
      <w:u w:val="single"/>
    </w:rPr>
  </w:style>
  <w:style w:type="paragraph" w:styleId="TOC2">
    <w:name w:val="toc 2"/>
    <w:basedOn w:val="Normal"/>
    <w:next w:val="Normal"/>
    <w:autoRedefine/>
    <w:uiPriority w:val="39"/>
    <w:unhideWhenUsed/>
    <w:rsid w:val="00F038F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709913">
      <w:bodyDiv w:val="1"/>
      <w:marLeft w:val="0"/>
      <w:marRight w:val="0"/>
      <w:marTop w:val="0"/>
      <w:marBottom w:val="0"/>
      <w:divBdr>
        <w:top w:val="none" w:sz="0" w:space="0" w:color="auto"/>
        <w:left w:val="none" w:sz="0" w:space="0" w:color="auto"/>
        <w:bottom w:val="none" w:sz="0" w:space="0" w:color="auto"/>
        <w:right w:val="none" w:sz="0" w:space="0" w:color="auto"/>
      </w:divBdr>
      <w:divsChild>
        <w:div w:id="1812088451">
          <w:marLeft w:val="0"/>
          <w:marRight w:val="0"/>
          <w:marTop w:val="0"/>
          <w:marBottom w:val="0"/>
          <w:divBdr>
            <w:top w:val="none" w:sz="0" w:space="0" w:color="auto"/>
            <w:left w:val="none" w:sz="0" w:space="0" w:color="auto"/>
            <w:bottom w:val="none" w:sz="0" w:space="0" w:color="auto"/>
            <w:right w:val="none" w:sz="0" w:space="0" w:color="auto"/>
          </w:divBdr>
        </w:div>
      </w:divsChild>
    </w:div>
    <w:div w:id="86586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7417BE-2E26-4917-85EB-B19D2DC2B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2962</Words>
  <Characters>16886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2022-06-29T15:58:00Z</dcterms:created>
  <dcterms:modified xsi:type="dcterms:W3CDTF">2022-07-03T11:54:00Z</dcterms:modified>
</cp:coreProperties>
</file>