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DE88A" w14:textId="77777777" w:rsidR="00680798" w:rsidRDefault="001D5C99">
      <w:pPr>
        <w:widowControl w:val="0"/>
        <w:spacing w:after="160" w:line="360" w:lineRule="auto"/>
        <w:jc w:val="center"/>
        <w:rPr>
          <w:rFonts w:ascii="Arial" w:eastAsia="Arial" w:hAnsi="Arial" w:cs="Arial"/>
          <w:b/>
          <w:sz w:val="96"/>
          <w:szCs w:val="96"/>
        </w:rPr>
      </w:pPr>
      <w:r>
        <w:rPr>
          <w:noProof/>
          <w:sz w:val="22"/>
          <w:szCs w:val="22"/>
        </w:rPr>
        <w:drawing>
          <wp:inline distT="0" distB="0" distL="0" distR="0" wp14:anchorId="15158D4D" wp14:editId="76DA8A4D">
            <wp:extent cx="3388059" cy="969175"/>
            <wp:effectExtent l="0" t="0" r="0" b="0"/>
            <wp:docPr id="2" name="image1.jp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Text&#10;&#10;Description automatically generated"/>
                    <pic:cNvPicPr preferRelativeResize="0"/>
                  </pic:nvPicPr>
                  <pic:blipFill>
                    <a:blip r:embed="rId8"/>
                    <a:srcRect/>
                    <a:stretch>
                      <a:fillRect/>
                    </a:stretch>
                  </pic:blipFill>
                  <pic:spPr>
                    <a:xfrm>
                      <a:off x="0" y="0"/>
                      <a:ext cx="3388059" cy="969175"/>
                    </a:xfrm>
                    <a:prstGeom prst="rect">
                      <a:avLst/>
                    </a:prstGeom>
                    <a:ln/>
                  </pic:spPr>
                </pic:pic>
              </a:graphicData>
            </a:graphic>
          </wp:inline>
        </w:drawing>
      </w:r>
    </w:p>
    <w:p w14:paraId="3DBEC03D" w14:textId="77777777" w:rsidR="00680798" w:rsidRDefault="001D5C99">
      <w:pPr>
        <w:widowControl w:val="0"/>
        <w:spacing w:before="240" w:after="240" w:line="360" w:lineRule="auto"/>
        <w:jc w:val="center"/>
        <w:rPr>
          <w:rFonts w:ascii="Arial" w:eastAsia="Arial" w:hAnsi="Arial" w:cs="Arial"/>
          <w:b/>
          <w:color w:val="0070C0"/>
          <w:sz w:val="48"/>
          <w:szCs w:val="48"/>
        </w:rPr>
      </w:pPr>
      <w:r>
        <w:rPr>
          <w:rFonts w:ascii="Arial" w:eastAsia="Arial" w:hAnsi="Arial" w:cs="Arial"/>
          <w:b/>
          <w:color w:val="0070C0"/>
          <w:sz w:val="48"/>
          <w:szCs w:val="48"/>
        </w:rPr>
        <w:t xml:space="preserve">STUDENT </w:t>
      </w:r>
      <w:proofErr w:type="gramStart"/>
      <w:r>
        <w:rPr>
          <w:rFonts w:ascii="Arial" w:eastAsia="Arial" w:hAnsi="Arial" w:cs="Arial"/>
          <w:b/>
          <w:color w:val="0070C0"/>
          <w:sz w:val="48"/>
          <w:szCs w:val="48"/>
        </w:rPr>
        <w:t>NAME:EMMANUELLA</w:t>
      </w:r>
      <w:proofErr w:type="gramEnd"/>
      <w:r>
        <w:rPr>
          <w:rFonts w:ascii="Arial" w:eastAsia="Arial" w:hAnsi="Arial" w:cs="Arial"/>
          <w:b/>
          <w:color w:val="0070C0"/>
          <w:sz w:val="48"/>
          <w:szCs w:val="48"/>
        </w:rPr>
        <w:t xml:space="preserve"> DESTINY SESAY</w:t>
      </w:r>
    </w:p>
    <w:p w14:paraId="59E1B049" w14:textId="77777777" w:rsidR="00680798" w:rsidRDefault="001D5C99">
      <w:pPr>
        <w:widowControl w:val="0"/>
        <w:spacing w:before="240" w:after="240" w:line="360" w:lineRule="auto"/>
        <w:jc w:val="center"/>
        <w:rPr>
          <w:rFonts w:ascii="Arial" w:eastAsia="Arial" w:hAnsi="Arial" w:cs="Arial"/>
          <w:b/>
          <w:color w:val="0070C0"/>
          <w:sz w:val="48"/>
          <w:szCs w:val="48"/>
        </w:rPr>
      </w:pPr>
      <w:r>
        <w:rPr>
          <w:rFonts w:ascii="Arial" w:eastAsia="Arial" w:hAnsi="Arial" w:cs="Arial"/>
          <w:b/>
          <w:color w:val="0070C0"/>
          <w:sz w:val="48"/>
          <w:szCs w:val="48"/>
        </w:rPr>
        <w:t xml:space="preserve">LECTURER </w:t>
      </w:r>
      <w:proofErr w:type="gramStart"/>
      <w:r>
        <w:rPr>
          <w:rFonts w:ascii="Arial" w:eastAsia="Arial" w:hAnsi="Arial" w:cs="Arial"/>
          <w:b/>
          <w:color w:val="0070C0"/>
          <w:sz w:val="48"/>
          <w:szCs w:val="48"/>
        </w:rPr>
        <w:t>NAME:BIANCA</w:t>
      </w:r>
      <w:proofErr w:type="gramEnd"/>
      <w:r>
        <w:rPr>
          <w:rFonts w:ascii="Arial" w:eastAsia="Arial" w:hAnsi="Arial" w:cs="Arial"/>
          <w:b/>
          <w:color w:val="0070C0"/>
          <w:sz w:val="48"/>
          <w:szCs w:val="48"/>
        </w:rPr>
        <w:t xml:space="preserve"> SANFILIPPO</w:t>
      </w:r>
    </w:p>
    <w:p w14:paraId="4234CF57" w14:textId="77777777" w:rsidR="00680798" w:rsidRDefault="001D5C99">
      <w:pPr>
        <w:widowControl w:val="0"/>
        <w:spacing w:before="240" w:after="240" w:line="360" w:lineRule="auto"/>
        <w:jc w:val="center"/>
        <w:rPr>
          <w:rFonts w:ascii="Arial" w:eastAsia="Arial" w:hAnsi="Arial" w:cs="Arial"/>
          <w:b/>
          <w:color w:val="0070C0"/>
          <w:sz w:val="48"/>
          <w:szCs w:val="48"/>
        </w:rPr>
      </w:pPr>
      <w:r>
        <w:rPr>
          <w:rFonts w:ascii="Arial" w:eastAsia="Arial" w:hAnsi="Arial" w:cs="Arial"/>
          <w:b/>
          <w:color w:val="0070C0"/>
          <w:sz w:val="48"/>
          <w:szCs w:val="48"/>
        </w:rPr>
        <w:t xml:space="preserve">MODULE </w:t>
      </w:r>
      <w:proofErr w:type="gramStart"/>
      <w:r>
        <w:rPr>
          <w:rFonts w:ascii="Arial" w:eastAsia="Arial" w:hAnsi="Arial" w:cs="Arial"/>
          <w:b/>
          <w:color w:val="0070C0"/>
          <w:sz w:val="48"/>
          <w:szCs w:val="48"/>
        </w:rPr>
        <w:t>NUMBER:BMHP</w:t>
      </w:r>
      <w:proofErr w:type="gramEnd"/>
      <w:r>
        <w:rPr>
          <w:rFonts w:ascii="Arial" w:eastAsia="Arial" w:hAnsi="Arial" w:cs="Arial"/>
          <w:b/>
          <w:color w:val="0070C0"/>
          <w:sz w:val="48"/>
          <w:szCs w:val="48"/>
        </w:rPr>
        <w:t>6006-LON</w:t>
      </w:r>
    </w:p>
    <w:p w14:paraId="7F0308E1" w14:textId="77777777" w:rsidR="00680798" w:rsidRDefault="001D5C99">
      <w:pPr>
        <w:widowControl w:val="0"/>
        <w:spacing w:before="240" w:after="240" w:line="360" w:lineRule="auto"/>
        <w:jc w:val="center"/>
        <w:rPr>
          <w:rFonts w:ascii="Arial" w:eastAsia="Arial" w:hAnsi="Arial" w:cs="Arial"/>
          <w:b/>
          <w:color w:val="0070C0"/>
          <w:sz w:val="48"/>
          <w:szCs w:val="48"/>
        </w:rPr>
      </w:pPr>
      <w:r>
        <w:rPr>
          <w:rFonts w:ascii="Arial" w:eastAsia="Arial" w:hAnsi="Arial" w:cs="Arial"/>
          <w:b/>
          <w:color w:val="0070C0"/>
          <w:sz w:val="48"/>
          <w:szCs w:val="48"/>
        </w:rPr>
        <w:t>STUDENT ID: 1916051</w:t>
      </w:r>
    </w:p>
    <w:p w14:paraId="32789C7F" w14:textId="77777777" w:rsidR="00680798" w:rsidRDefault="00680798">
      <w:pPr>
        <w:spacing w:line="360" w:lineRule="auto"/>
        <w:jc w:val="center"/>
        <w:rPr>
          <w:rFonts w:ascii="Arial" w:eastAsia="Arial" w:hAnsi="Arial" w:cs="Arial"/>
          <w:b/>
          <w:sz w:val="96"/>
          <w:szCs w:val="96"/>
        </w:rPr>
      </w:pPr>
    </w:p>
    <w:p w14:paraId="5818783F" w14:textId="77777777" w:rsidR="00680798" w:rsidRDefault="00680798">
      <w:pPr>
        <w:spacing w:line="360" w:lineRule="auto"/>
        <w:jc w:val="center"/>
        <w:rPr>
          <w:rFonts w:ascii="Arial" w:eastAsia="Arial" w:hAnsi="Arial" w:cs="Arial"/>
          <w:b/>
          <w:sz w:val="96"/>
          <w:szCs w:val="96"/>
        </w:rPr>
      </w:pPr>
    </w:p>
    <w:p w14:paraId="3DC9E6FF" w14:textId="77777777" w:rsidR="00680798" w:rsidRDefault="00680798">
      <w:pPr>
        <w:spacing w:line="360" w:lineRule="auto"/>
        <w:jc w:val="center"/>
        <w:rPr>
          <w:rFonts w:ascii="Arial" w:eastAsia="Arial" w:hAnsi="Arial" w:cs="Arial"/>
          <w:b/>
          <w:sz w:val="96"/>
          <w:szCs w:val="96"/>
        </w:rPr>
      </w:pPr>
    </w:p>
    <w:p w14:paraId="05AFA3E0" w14:textId="77777777" w:rsidR="00680798" w:rsidRDefault="00680798">
      <w:pPr>
        <w:spacing w:line="360" w:lineRule="auto"/>
        <w:jc w:val="center"/>
        <w:rPr>
          <w:rFonts w:ascii="Arial" w:eastAsia="Arial" w:hAnsi="Arial" w:cs="Arial"/>
          <w:b/>
          <w:sz w:val="96"/>
          <w:szCs w:val="96"/>
        </w:rPr>
      </w:pPr>
    </w:p>
    <w:p w14:paraId="3E2E76AE" w14:textId="77777777" w:rsidR="00680798" w:rsidRDefault="00680798">
      <w:pPr>
        <w:spacing w:line="360" w:lineRule="auto"/>
        <w:jc w:val="center"/>
        <w:rPr>
          <w:rFonts w:ascii="Arial" w:eastAsia="Arial" w:hAnsi="Arial" w:cs="Arial"/>
          <w:b/>
          <w:sz w:val="96"/>
          <w:szCs w:val="96"/>
        </w:rPr>
      </w:pPr>
    </w:p>
    <w:p w14:paraId="178BD4CB" w14:textId="77777777" w:rsidR="00680798" w:rsidRDefault="00680798">
      <w:pPr>
        <w:spacing w:line="360" w:lineRule="auto"/>
        <w:jc w:val="both"/>
        <w:rPr>
          <w:rFonts w:ascii="Arial" w:eastAsia="Arial" w:hAnsi="Arial" w:cs="Arial"/>
          <w:sz w:val="22"/>
          <w:szCs w:val="22"/>
        </w:rPr>
      </w:pPr>
    </w:p>
    <w:p w14:paraId="6A6F3294" w14:textId="77777777" w:rsidR="00680798" w:rsidRDefault="00680798">
      <w:pPr>
        <w:spacing w:line="360" w:lineRule="auto"/>
        <w:jc w:val="both"/>
        <w:rPr>
          <w:rFonts w:ascii="Arial" w:eastAsia="Arial" w:hAnsi="Arial" w:cs="Arial"/>
          <w:sz w:val="22"/>
          <w:szCs w:val="22"/>
        </w:rPr>
      </w:pPr>
    </w:p>
    <w:p w14:paraId="46F458DE" w14:textId="77777777" w:rsidR="00680798" w:rsidRDefault="00680798"/>
    <w:p w14:paraId="27021537" w14:textId="77777777" w:rsidR="00680798" w:rsidRDefault="001D5C99">
      <w:pPr>
        <w:spacing w:line="480" w:lineRule="auto"/>
        <w:jc w:val="center"/>
        <w:rPr>
          <w:rFonts w:ascii="Arial" w:eastAsia="Arial" w:hAnsi="Arial" w:cs="Arial"/>
          <w:sz w:val="22"/>
          <w:szCs w:val="22"/>
        </w:rPr>
      </w:pPr>
      <w:bookmarkStart w:id="0" w:name="_heading=h.30j0zll" w:colFirst="0" w:colLast="0"/>
      <w:bookmarkEnd w:id="0"/>
      <w:r>
        <w:rPr>
          <w:rFonts w:ascii="Arial" w:eastAsia="Arial" w:hAnsi="Arial" w:cs="Arial"/>
          <w:b/>
          <w:sz w:val="22"/>
          <w:szCs w:val="22"/>
        </w:rPr>
        <w:t>TABLE OF CONTENTS</w:t>
      </w:r>
    </w:p>
    <w:p w14:paraId="15F4AD49" w14:textId="77777777" w:rsidR="00680798" w:rsidRDefault="001D5C99">
      <w:pPr>
        <w:pBdr>
          <w:top w:val="nil"/>
          <w:left w:val="nil"/>
          <w:bottom w:val="nil"/>
          <w:right w:val="nil"/>
          <w:between w:val="nil"/>
        </w:pBdr>
        <w:tabs>
          <w:tab w:val="right" w:pos="8306"/>
        </w:tabs>
        <w:spacing w:line="480" w:lineRule="auto"/>
        <w:rPr>
          <w:rFonts w:ascii="Arial" w:eastAsia="Arial" w:hAnsi="Arial" w:cs="Arial"/>
          <w:color w:val="000000"/>
          <w:sz w:val="22"/>
          <w:szCs w:val="22"/>
        </w:rPr>
      </w:pPr>
      <w:r>
        <w:rPr>
          <w:rFonts w:ascii="Arial" w:eastAsia="Arial" w:hAnsi="Arial" w:cs="Arial"/>
          <w:color w:val="000000"/>
          <w:sz w:val="22"/>
          <w:szCs w:val="22"/>
        </w:rPr>
        <w:t>Introduction</w:t>
      </w:r>
      <w:r>
        <w:rPr>
          <w:rFonts w:ascii="Arial" w:eastAsia="Arial" w:hAnsi="Arial" w:cs="Arial"/>
          <w:color w:val="000000"/>
          <w:sz w:val="22"/>
          <w:szCs w:val="22"/>
        </w:rPr>
        <w:tab/>
        <w:t>3</w:t>
      </w:r>
    </w:p>
    <w:p w14:paraId="66A875E0" w14:textId="77777777" w:rsidR="00680798" w:rsidRDefault="001D5C99">
      <w:pPr>
        <w:pBdr>
          <w:top w:val="nil"/>
          <w:left w:val="nil"/>
          <w:bottom w:val="nil"/>
          <w:right w:val="nil"/>
          <w:between w:val="nil"/>
        </w:pBdr>
        <w:tabs>
          <w:tab w:val="right" w:pos="8306"/>
        </w:tabs>
        <w:spacing w:line="480" w:lineRule="auto"/>
        <w:rPr>
          <w:rFonts w:ascii="Arial" w:eastAsia="Arial" w:hAnsi="Arial" w:cs="Arial"/>
          <w:color w:val="000000"/>
          <w:sz w:val="22"/>
          <w:szCs w:val="22"/>
        </w:rPr>
      </w:pPr>
      <w:r>
        <w:rPr>
          <w:rFonts w:ascii="Arial" w:eastAsia="Arial" w:hAnsi="Arial" w:cs="Arial"/>
          <w:color w:val="000000"/>
          <w:sz w:val="22"/>
          <w:szCs w:val="22"/>
        </w:rPr>
        <w:t xml:space="preserve">Historical And Contemporary Support, Treatment </w:t>
      </w:r>
      <w:proofErr w:type="gramStart"/>
      <w:r>
        <w:rPr>
          <w:rFonts w:ascii="Arial" w:eastAsia="Arial" w:hAnsi="Arial" w:cs="Arial"/>
          <w:color w:val="000000"/>
          <w:sz w:val="22"/>
          <w:szCs w:val="22"/>
        </w:rPr>
        <w:t>And</w:t>
      </w:r>
      <w:proofErr w:type="gramEnd"/>
      <w:r>
        <w:rPr>
          <w:rFonts w:ascii="Arial" w:eastAsia="Arial" w:hAnsi="Arial" w:cs="Arial"/>
          <w:color w:val="000000"/>
          <w:sz w:val="22"/>
          <w:szCs w:val="22"/>
        </w:rPr>
        <w:t xml:space="preserve"> Provisions For Those Living With MDD</w:t>
      </w:r>
      <w:r>
        <w:rPr>
          <w:rFonts w:ascii="Arial" w:eastAsia="Arial" w:hAnsi="Arial" w:cs="Arial"/>
          <w:color w:val="000000"/>
          <w:sz w:val="22"/>
          <w:szCs w:val="22"/>
        </w:rPr>
        <w:tab/>
        <w:t>4</w:t>
      </w:r>
    </w:p>
    <w:p w14:paraId="67BF0098" w14:textId="77777777" w:rsidR="00680798" w:rsidRDefault="001D5C99">
      <w:pPr>
        <w:pBdr>
          <w:top w:val="nil"/>
          <w:left w:val="nil"/>
          <w:bottom w:val="nil"/>
          <w:right w:val="nil"/>
          <w:between w:val="nil"/>
        </w:pBdr>
        <w:tabs>
          <w:tab w:val="right" w:pos="8306"/>
        </w:tabs>
        <w:spacing w:line="480" w:lineRule="auto"/>
        <w:rPr>
          <w:rFonts w:ascii="Arial" w:eastAsia="Arial" w:hAnsi="Arial" w:cs="Arial"/>
          <w:color w:val="000000"/>
          <w:sz w:val="22"/>
          <w:szCs w:val="22"/>
        </w:rPr>
      </w:pPr>
      <w:r>
        <w:rPr>
          <w:rFonts w:ascii="Arial" w:eastAsia="Arial" w:hAnsi="Arial" w:cs="Arial"/>
          <w:color w:val="000000"/>
          <w:sz w:val="22"/>
          <w:szCs w:val="22"/>
        </w:rPr>
        <w:t xml:space="preserve">Past And Present Services Related </w:t>
      </w:r>
      <w:proofErr w:type="gramStart"/>
      <w:r>
        <w:rPr>
          <w:rFonts w:ascii="Arial" w:eastAsia="Arial" w:hAnsi="Arial" w:cs="Arial"/>
          <w:color w:val="000000"/>
          <w:sz w:val="22"/>
          <w:szCs w:val="22"/>
        </w:rPr>
        <w:t>To</w:t>
      </w:r>
      <w:proofErr w:type="gramEnd"/>
      <w:r>
        <w:rPr>
          <w:rFonts w:ascii="Arial" w:eastAsia="Arial" w:hAnsi="Arial" w:cs="Arial"/>
          <w:color w:val="000000"/>
          <w:sz w:val="22"/>
          <w:szCs w:val="22"/>
        </w:rPr>
        <w:t xml:space="preserve"> The MDD </w:t>
      </w:r>
      <w:r>
        <w:rPr>
          <w:rFonts w:ascii="Arial" w:eastAsia="Arial" w:hAnsi="Arial" w:cs="Arial"/>
          <w:color w:val="000000"/>
          <w:sz w:val="22"/>
          <w:szCs w:val="22"/>
        </w:rPr>
        <w:tab/>
        <w:t>5</w:t>
      </w:r>
    </w:p>
    <w:p w14:paraId="2586A87A" w14:textId="77777777" w:rsidR="00680798" w:rsidRDefault="001D5C99">
      <w:pPr>
        <w:pBdr>
          <w:top w:val="nil"/>
          <w:left w:val="nil"/>
          <w:bottom w:val="nil"/>
          <w:right w:val="nil"/>
          <w:between w:val="nil"/>
        </w:pBdr>
        <w:tabs>
          <w:tab w:val="right" w:pos="8306"/>
        </w:tabs>
        <w:spacing w:line="480" w:lineRule="auto"/>
        <w:rPr>
          <w:rFonts w:ascii="Arial" w:eastAsia="Arial" w:hAnsi="Arial" w:cs="Arial"/>
          <w:color w:val="000000"/>
          <w:sz w:val="22"/>
          <w:szCs w:val="22"/>
        </w:rPr>
      </w:pPr>
      <w:r>
        <w:rPr>
          <w:rFonts w:ascii="Arial" w:eastAsia="Arial" w:hAnsi="Arial" w:cs="Arial"/>
          <w:color w:val="000000"/>
          <w:sz w:val="22"/>
          <w:szCs w:val="22"/>
        </w:rPr>
        <w:t xml:space="preserve">Positives And Negatives Of Treatments Available For This Mental Health </w:t>
      </w:r>
      <w:proofErr w:type="gramStart"/>
      <w:r>
        <w:rPr>
          <w:rFonts w:ascii="Arial" w:eastAsia="Arial" w:hAnsi="Arial" w:cs="Arial"/>
          <w:color w:val="000000"/>
          <w:sz w:val="22"/>
          <w:szCs w:val="22"/>
        </w:rPr>
        <w:t>Disorder  Major</w:t>
      </w:r>
      <w:proofErr w:type="gramEnd"/>
      <w:r>
        <w:rPr>
          <w:rFonts w:ascii="Arial" w:eastAsia="Arial" w:hAnsi="Arial" w:cs="Arial"/>
          <w:color w:val="000000"/>
          <w:sz w:val="22"/>
          <w:szCs w:val="22"/>
        </w:rPr>
        <w:t xml:space="preserve"> Depressive Disorder (MDD) </w:t>
      </w:r>
      <w:r>
        <w:rPr>
          <w:rFonts w:ascii="Arial" w:eastAsia="Arial" w:hAnsi="Arial" w:cs="Arial"/>
          <w:color w:val="000000"/>
          <w:sz w:val="22"/>
          <w:szCs w:val="22"/>
        </w:rPr>
        <w:tab/>
        <w:t>6</w:t>
      </w:r>
    </w:p>
    <w:p w14:paraId="39FA2152" w14:textId="77777777" w:rsidR="00680798" w:rsidRDefault="001D5C99">
      <w:pPr>
        <w:pBdr>
          <w:top w:val="nil"/>
          <w:left w:val="nil"/>
          <w:bottom w:val="nil"/>
          <w:right w:val="nil"/>
          <w:between w:val="nil"/>
        </w:pBdr>
        <w:tabs>
          <w:tab w:val="right" w:pos="8306"/>
        </w:tabs>
        <w:spacing w:line="480" w:lineRule="auto"/>
        <w:rPr>
          <w:rFonts w:ascii="Arial" w:eastAsia="Arial" w:hAnsi="Arial" w:cs="Arial"/>
          <w:color w:val="000000"/>
          <w:sz w:val="22"/>
          <w:szCs w:val="22"/>
        </w:rPr>
      </w:pPr>
      <w:r>
        <w:rPr>
          <w:rFonts w:ascii="Arial" w:eastAsia="Arial" w:hAnsi="Arial" w:cs="Arial"/>
          <w:color w:val="000000"/>
          <w:sz w:val="22"/>
          <w:szCs w:val="22"/>
        </w:rPr>
        <w:t xml:space="preserve"> Provision, Professional Support </w:t>
      </w:r>
      <w:proofErr w:type="gramStart"/>
      <w:r>
        <w:rPr>
          <w:rFonts w:ascii="Arial" w:eastAsia="Arial" w:hAnsi="Arial" w:cs="Arial"/>
          <w:color w:val="000000"/>
          <w:sz w:val="22"/>
          <w:szCs w:val="22"/>
        </w:rPr>
        <w:t>Or</w:t>
      </w:r>
      <w:proofErr w:type="gramEnd"/>
      <w:r>
        <w:rPr>
          <w:rFonts w:ascii="Arial" w:eastAsia="Arial" w:hAnsi="Arial" w:cs="Arial"/>
          <w:color w:val="000000"/>
          <w:sz w:val="22"/>
          <w:szCs w:val="22"/>
        </w:rPr>
        <w:t xml:space="preserve"> Policy On MDD</w:t>
      </w:r>
      <w:r>
        <w:rPr>
          <w:rFonts w:ascii="Arial" w:eastAsia="Arial" w:hAnsi="Arial" w:cs="Arial"/>
          <w:b/>
          <w:color w:val="000000"/>
          <w:sz w:val="22"/>
          <w:szCs w:val="22"/>
        </w:rPr>
        <w:t xml:space="preserve"> </w:t>
      </w:r>
      <w:r>
        <w:rPr>
          <w:rFonts w:ascii="Arial" w:eastAsia="Arial" w:hAnsi="Arial" w:cs="Arial"/>
          <w:color w:val="000000"/>
          <w:sz w:val="22"/>
          <w:szCs w:val="22"/>
        </w:rPr>
        <w:tab/>
        <w:t>7</w:t>
      </w:r>
    </w:p>
    <w:p w14:paraId="4BDD07D4" w14:textId="77777777" w:rsidR="00680798" w:rsidRDefault="001D5C99">
      <w:pPr>
        <w:pBdr>
          <w:top w:val="nil"/>
          <w:left w:val="nil"/>
          <w:bottom w:val="nil"/>
          <w:right w:val="nil"/>
          <w:between w:val="nil"/>
        </w:pBdr>
        <w:tabs>
          <w:tab w:val="right" w:pos="8306"/>
        </w:tabs>
        <w:spacing w:line="480" w:lineRule="auto"/>
        <w:rPr>
          <w:rFonts w:ascii="Arial" w:eastAsia="Arial" w:hAnsi="Arial" w:cs="Arial"/>
          <w:color w:val="000000"/>
          <w:sz w:val="22"/>
          <w:szCs w:val="22"/>
        </w:rPr>
      </w:pPr>
      <w:r>
        <w:rPr>
          <w:rFonts w:ascii="Arial" w:eastAsia="Arial" w:hAnsi="Arial" w:cs="Arial"/>
          <w:color w:val="000000"/>
          <w:sz w:val="22"/>
          <w:szCs w:val="22"/>
        </w:rPr>
        <w:t>Conclusion</w:t>
      </w:r>
      <w:r>
        <w:rPr>
          <w:rFonts w:ascii="Arial" w:eastAsia="Arial" w:hAnsi="Arial" w:cs="Arial"/>
          <w:color w:val="000000"/>
          <w:sz w:val="22"/>
          <w:szCs w:val="22"/>
        </w:rPr>
        <w:tab/>
        <w:t>8</w:t>
      </w:r>
    </w:p>
    <w:p w14:paraId="79821CF7" w14:textId="77777777" w:rsidR="00680798" w:rsidRDefault="001D5C99">
      <w:pPr>
        <w:pBdr>
          <w:top w:val="nil"/>
          <w:left w:val="nil"/>
          <w:bottom w:val="nil"/>
          <w:right w:val="nil"/>
          <w:between w:val="nil"/>
        </w:pBdr>
        <w:tabs>
          <w:tab w:val="right" w:pos="8306"/>
        </w:tabs>
        <w:spacing w:line="480" w:lineRule="auto"/>
        <w:rPr>
          <w:rFonts w:ascii="Arial" w:eastAsia="Arial" w:hAnsi="Arial" w:cs="Arial"/>
          <w:color w:val="000000"/>
          <w:sz w:val="22"/>
          <w:szCs w:val="22"/>
        </w:rPr>
      </w:pPr>
      <w:r>
        <w:rPr>
          <w:rFonts w:ascii="Arial" w:eastAsia="Arial" w:hAnsi="Arial" w:cs="Arial"/>
          <w:color w:val="000000"/>
          <w:sz w:val="22"/>
          <w:szCs w:val="22"/>
        </w:rPr>
        <w:t>References……………………………………………………………………………………9</w:t>
      </w:r>
    </w:p>
    <w:p w14:paraId="0F9E1E7A" w14:textId="77777777" w:rsidR="00680798" w:rsidRDefault="00680798">
      <w:pPr>
        <w:spacing w:line="480" w:lineRule="auto"/>
        <w:rPr>
          <w:rFonts w:ascii="Arial" w:eastAsia="Arial" w:hAnsi="Arial" w:cs="Arial"/>
          <w:sz w:val="22"/>
          <w:szCs w:val="22"/>
        </w:rPr>
      </w:pPr>
    </w:p>
    <w:p w14:paraId="4003F3C7" w14:textId="77777777" w:rsidR="00680798" w:rsidRDefault="001D5C99">
      <w:pPr>
        <w:spacing w:line="360" w:lineRule="auto"/>
        <w:jc w:val="both"/>
        <w:rPr>
          <w:rFonts w:ascii="Arial" w:eastAsia="Arial" w:hAnsi="Arial" w:cs="Arial"/>
          <w:sz w:val="22"/>
          <w:szCs w:val="22"/>
        </w:rPr>
      </w:pPr>
      <w:r>
        <w:rPr>
          <w:rFonts w:ascii="Arial" w:eastAsia="Arial" w:hAnsi="Arial" w:cs="Arial"/>
          <w:sz w:val="22"/>
          <w:szCs w:val="22"/>
        </w:rPr>
        <w:tab/>
      </w:r>
    </w:p>
    <w:p w14:paraId="72AC01BE" w14:textId="77777777" w:rsidR="00680798" w:rsidRDefault="00680798">
      <w:pPr>
        <w:spacing w:line="360" w:lineRule="auto"/>
        <w:jc w:val="both"/>
        <w:rPr>
          <w:rFonts w:ascii="Arial" w:eastAsia="Arial" w:hAnsi="Arial" w:cs="Arial"/>
          <w:sz w:val="22"/>
          <w:szCs w:val="22"/>
        </w:rPr>
      </w:pPr>
    </w:p>
    <w:p w14:paraId="4BCBB7CE" w14:textId="77777777" w:rsidR="00680798" w:rsidRDefault="00680798">
      <w:pPr>
        <w:spacing w:line="360" w:lineRule="auto"/>
        <w:jc w:val="both"/>
        <w:rPr>
          <w:rFonts w:ascii="Arial" w:eastAsia="Arial" w:hAnsi="Arial" w:cs="Arial"/>
          <w:sz w:val="22"/>
          <w:szCs w:val="22"/>
        </w:rPr>
      </w:pPr>
    </w:p>
    <w:p w14:paraId="61573552" w14:textId="77777777" w:rsidR="00680798" w:rsidRDefault="00680798">
      <w:pPr>
        <w:spacing w:line="360" w:lineRule="auto"/>
        <w:jc w:val="both"/>
        <w:rPr>
          <w:rFonts w:ascii="Arial" w:eastAsia="Arial" w:hAnsi="Arial" w:cs="Arial"/>
          <w:sz w:val="22"/>
          <w:szCs w:val="22"/>
        </w:rPr>
      </w:pPr>
    </w:p>
    <w:p w14:paraId="69A582AC" w14:textId="77777777" w:rsidR="00680798" w:rsidRDefault="00680798">
      <w:pPr>
        <w:spacing w:line="360" w:lineRule="auto"/>
        <w:jc w:val="both"/>
        <w:rPr>
          <w:rFonts w:ascii="Arial" w:eastAsia="Arial" w:hAnsi="Arial" w:cs="Arial"/>
          <w:sz w:val="22"/>
          <w:szCs w:val="22"/>
        </w:rPr>
      </w:pPr>
    </w:p>
    <w:p w14:paraId="0D92F24E" w14:textId="77777777" w:rsidR="00680798" w:rsidRDefault="00680798">
      <w:pPr>
        <w:spacing w:line="360" w:lineRule="auto"/>
        <w:jc w:val="both"/>
        <w:rPr>
          <w:rFonts w:ascii="Arial" w:eastAsia="Arial" w:hAnsi="Arial" w:cs="Arial"/>
          <w:sz w:val="22"/>
          <w:szCs w:val="22"/>
        </w:rPr>
      </w:pPr>
    </w:p>
    <w:p w14:paraId="59664A70" w14:textId="77777777" w:rsidR="00680798" w:rsidRDefault="00680798">
      <w:pPr>
        <w:spacing w:line="360" w:lineRule="auto"/>
        <w:jc w:val="both"/>
        <w:rPr>
          <w:rFonts w:ascii="Arial" w:eastAsia="Arial" w:hAnsi="Arial" w:cs="Arial"/>
          <w:sz w:val="22"/>
          <w:szCs w:val="22"/>
        </w:rPr>
      </w:pPr>
    </w:p>
    <w:p w14:paraId="44429C0E" w14:textId="77777777" w:rsidR="00680798" w:rsidRDefault="00680798">
      <w:pPr>
        <w:spacing w:line="360" w:lineRule="auto"/>
        <w:jc w:val="both"/>
        <w:rPr>
          <w:rFonts w:ascii="Arial" w:eastAsia="Arial" w:hAnsi="Arial" w:cs="Arial"/>
          <w:sz w:val="22"/>
          <w:szCs w:val="22"/>
        </w:rPr>
      </w:pPr>
    </w:p>
    <w:p w14:paraId="4A69981B" w14:textId="77777777" w:rsidR="00680798" w:rsidRDefault="00680798">
      <w:pPr>
        <w:spacing w:line="360" w:lineRule="auto"/>
        <w:jc w:val="both"/>
        <w:rPr>
          <w:rFonts w:ascii="Arial" w:eastAsia="Arial" w:hAnsi="Arial" w:cs="Arial"/>
          <w:sz w:val="22"/>
          <w:szCs w:val="22"/>
        </w:rPr>
      </w:pPr>
    </w:p>
    <w:p w14:paraId="4FFD278A" w14:textId="77777777" w:rsidR="00680798" w:rsidRDefault="00680798">
      <w:pPr>
        <w:spacing w:line="360" w:lineRule="auto"/>
        <w:jc w:val="both"/>
        <w:rPr>
          <w:rFonts w:ascii="Arial" w:eastAsia="Arial" w:hAnsi="Arial" w:cs="Arial"/>
          <w:sz w:val="22"/>
          <w:szCs w:val="22"/>
        </w:rPr>
      </w:pPr>
    </w:p>
    <w:p w14:paraId="3DE2A9E8" w14:textId="77777777" w:rsidR="00680798" w:rsidRDefault="00680798">
      <w:pPr>
        <w:spacing w:line="360" w:lineRule="auto"/>
        <w:jc w:val="both"/>
        <w:rPr>
          <w:rFonts w:ascii="Arial" w:eastAsia="Arial" w:hAnsi="Arial" w:cs="Arial"/>
          <w:sz w:val="22"/>
          <w:szCs w:val="22"/>
        </w:rPr>
      </w:pPr>
    </w:p>
    <w:p w14:paraId="3B9CFBC7" w14:textId="77777777" w:rsidR="00680798" w:rsidRDefault="001D5C99">
      <w:pPr>
        <w:spacing w:line="360" w:lineRule="auto"/>
        <w:jc w:val="both"/>
        <w:rPr>
          <w:rFonts w:ascii="Arial" w:eastAsia="Arial" w:hAnsi="Arial" w:cs="Arial"/>
          <w:b/>
          <w:sz w:val="22"/>
          <w:szCs w:val="22"/>
        </w:rPr>
      </w:pPr>
      <w:r>
        <w:rPr>
          <w:rFonts w:ascii="Arial" w:eastAsia="Arial" w:hAnsi="Arial" w:cs="Arial"/>
          <w:b/>
          <w:sz w:val="22"/>
          <w:szCs w:val="22"/>
        </w:rPr>
        <w:t>Introduction</w:t>
      </w:r>
    </w:p>
    <w:p w14:paraId="1073DA9C" w14:textId="77777777" w:rsidR="00680798" w:rsidRDefault="001D5C99">
      <w:pPr>
        <w:spacing w:line="360" w:lineRule="auto"/>
        <w:ind w:firstLine="720"/>
        <w:jc w:val="both"/>
        <w:rPr>
          <w:rFonts w:ascii="Arial" w:eastAsia="Arial" w:hAnsi="Arial" w:cs="Arial"/>
          <w:sz w:val="22"/>
          <w:szCs w:val="22"/>
        </w:rPr>
      </w:pPr>
      <w:r>
        <w:rPr>
          <w:rFonts w:ascii="Arial" w:eastAsia="Arial" w:hAnsi="Arial" w:cs="Arial"/>
          <w:sz w:val="22"/>
          <w:szCs w:val="22"/>
        </w:rPr>
        <w:t xml:space="preserve">MDD, often known as clinical depression, is a mood disorder </w:t>
      </w:r>
      <w:proofErr w:type="spellStart"/>
      <w:r>
        <w:rPr>
          <w:rFonts w:ascii="Arial" w:eastAsia="Arial" w:hAnsi="Arial" w:cs="Arial"/>
          <w:sz w:val="22"/>
          <w:szCs w:val="22"/>
        </w:rPr>
        <w:t>characterised</w:t>
      </w:r>
      <w:proofErr w:type="spellEnd"/>
      <w:r>
        <w:rPr>
          <w:rFonts w:ascii="Arial" w:eastAsia="Arial" w:hAnsi="Arial" w:cs="Arial"/>
          <w:sz w:val="22"/>
          <w:szCs w:val="22"/>
        </w:rPr>
        <w:t xml:space="preserve"> by chronic melancholy, lack of interest or pleasure in activities, feelings of worthlessness or guilt, changes in appetite or weight, insomnia or hypersomnia, exhaustion, and </w:t>
      </w:r>
      <w:r>
        <w:rPr>
          <w:rFonts w:ascii="Arial" w:eastAsia="Arial" w:hAnsi="Arial" w:cs="Arial"/>
          <w:sz w:val="22"/>
          <w:szCs w:val="22"/>
        </w:rPr>
        <w:lastRenderedPageBreak/>
        <w:t>problems thinking or focusing. These symptoms often persist at least two weeks a</w:t>
      </w:r>
      <w:r>
        <w:rPr>
          <w:rFonts w:ascii="Arial" w:eastAsia="Arial" w:hAnsi="Arial" w:cs="Arial"/>
          <w:sz w:val="22"/>
          <w:szCs w:val="22"/>
        </w:rPr>
        <w:t xml:space="preserve">nd can disrupt everyday life, relationships, and </w:t>
      </w:r>
      <w:proofErr w:type="spellStart"/>
      <w:proofErr w:type="gramStart"/>
      <w:r>
        <w:rPr>
          <w:rFonts w:ascii="Arial" w:eastAsia="Arial" w:hAnsi="Arial" w:cs="Arial"/>
          <w:sz w:val="22"/>
          <w:szCs w:val="22"/>
        </w:rPr>
        <w:t>work.The</w:t>
      </w:r>
      <w:proofErr w:type="spellEnd"/>
      <w:proofErr w:type="gramEnd"/>
      <w:r>
        <w:rPr>
          <w:rFonts w:ascii="Arial" w:eastAsia="Arial" w:hAnsi="Arial" w:cs="Arial"/>
          <w:sz w:val="22"/>
          <w:szCs w:val="22"/>
        </w:rPr>
        <w:t xml:space="preserve"> following are the fundamental symptoms of MDD, according to the ICD-10 categorization system:</w:t>
      </w:r>
    </w:p>
    <w:p w14:paraId="479659EE" w14:textId="77777777" w:rsidR="00680798" w:rsidRDefault="001D5C99">
      <w:pPr>
        <w:numPr>
          <w:ilvl w:val="0"/>
          <w:numId w:val="1"/>
        </w:numPr>
        <w:spacing w:line="360" w:lineRule="auto"/>
        <w:jc w:val="both"/>
        <w:rPr>
          <w:rFonts w:ascii="Arial" w:eastAsia="Arial" w:hAnsi="Arial" w:cs="Arial"/>
          <w:sz w:val="22"/>
          <w:szCs w:val="22"/>
        </w:rPr>
      </w:pPr>
      <w:r>
        <w:rPr>
          <w:rFonts w:ascii="Arial" w:eastAsia="Arial" w:hAnsi="Arial" w:cs="Arial"/>
          <w:sz w:val="22"/>
          <w:szCs w:val="22"/>
        </w:rPr>
        <w:t>Depressed state</w:t>
      </w:r>
    </w:p>
    <w:p w14:paraId="6E04CF55" w14:textId="77777777" w:rsidR="00680798" w:rsidRDefault="001D5C99">
      <w:pPr>
        <w:numPr>
          <w:ilvl w:val="0"/>
          <w:numId w:val="1"/>
        </w:numPr>
        <w:spacing w:line="360" w:lineRule="auto"/>
        <w:jc w:val="both"/>
        <w:rPr>
          <w:rFonts w:ascii="Arial" w:eastAsia="Arial" w:hAnsi="Arial" w:cs="Arial"/>
          <w:sz w:val="22"/>
          <w:szCs w:val="22"/>
        </w:rPr>
      </w:pPr>
      <w:r>
        <w:rPr>
          <w:rFonts w:ascii="Arial" w:eastAsia="Arial" w:hAnsi="Arial" w:cs="Arial"/>
          <w:sz w:val="22"/>
          <w:szCs w:val="22"/>
        </w:rPr>
        <w:t>A strong interest or enjoyment in almost all activities</w:t>
      </w:r>
    </w:p>
    <w:p w14:paraId="4992E1D8" w14:textId="77777777" w:rsidR="00680798" w:rsidRDefault="001D5C99">
      <w:pPr>
        <w:numPr>
          <w:ilvl w:val="0"/>
          <w:numId w:val="1"/>
        </w:numPr>
        <w:spacing w:line="360" w:lineRule="auto"/>
        <w:jc w:val="both"/>
        <w:rPr>
          <w:rFonts w:ascii="Arial" w:eastAsia="Arial" w:hAnsi="Arial" w:cs="Arial"/>
          <w:sz w:val="22"/>
          <w:szCs w:val="22"/>
        </w:rPr>
      </w:pPr>
      <w:r>
        <w:rPr>
          <w:rFonts w:ascii="Arial" w:eastAsia="Arial" w:hAnsi="Arial" w:cs="Arial"/>
          <w:sz w:val="22"/>
          <w:szCs w:val="22"/>
        </w:rPr>
        <w:t xml:space="preserve">Significant weight loss or gain, or appetite reduction or </w:t>
      </w:r>
      <w:proofErr w:type="gramStart"/>
      <w:r>
        <w:rPr>
          <w:rFonts w:ascii="Arial" w:eastAsia="Arial" w:hAnsi="Arial" w:cs="Arial"/>
          <w:sz w:val="22"/>
          <w:szCs w:val="22"/>
        </w:rPr>
        <w:t>rise</w:t>
      </w:r>
      <w:proofErr w:type="gramEnd"/>
    </w:p>
    <w:p w14:paraId="22EEFFF3" w14:textId="77777777" w:rsidR="00680798" w:rsidRDefault="001D5C99">
      <w:pPr>
        <w:numPr>
          <w:ilvl w:val="0"/>
          <w:numId w:val="1"/>
        </w:numPr>
        <w:spacing w:line="360" w:lineRule="auto"/>
        <w:jc w:val="both"/>
        <w:rPr>
          <w:rFonts w:ascii="Arial" w:eastAsia="Arial" w:hAnsi="Arial" w:cs="Arial"/>
          <w:sz w:val="22"/>
          <w:szCs w:val="22"/>
        </w:rPr>
      </w:pPr>
      <w:r>
        <w:rPr>
          <w:rFonts w:ascii="Arial" w:eastAsia="Arial" w:hAnsi="Arial" w:cs="Arial"/>
          <w:sz w:val="22"/>
          <w:szCs w:val="22"/>
        </w:rPr>
        <w:t>Hypersomnia or insomnia</w:t>
      </w:r>
    </w:p>
    <w:p w14:paraId="45DDD702" w14:textId="77777777" w:rsidR="00680798" w:rsidRDefault="001D5C99">
      <w:pPr>
        <w:numPr>
          <w:ilvl w:val="0"/>
          <w:numId w:val="1"/>
        </w:numPr>
        <w:spacing w:line="360" w:lineRule="auto"/>
        <w:jc w:val="both"/>
        <w:rPr>
          <w:rFonts w:ascii="Arial" w:eastAsia="Arial" w:hAnsi="Arial" w:cs="Arial"/>
          <w:sz w:val="22"/>
          <w:szCs w:val="22"/>
        </w:rPr>
      </w:pPr>
      <w:r>
        <w:rPr>
          <w:rFonts w:ascii="Arial" w:eastAsia="Arial" w:hAnsi="Arial" w:cs="Arial"/>
          <w:sz w:val="22"/>
          <w:szCs w:val="22"/>
        </w:rPr>
        <w:t>Agitation or retardation of the psychomotor system</w:t>
      </w:r>
    </w:p>
    <w:p w14:paraId="6A8E3760" w14:textId="77777777" w:rsidR="00680798" w:rsidRDefault="001D5C99">
      <w:pPr>
        <w:numPr>
          <w:ilvl w:val="0"/>
          <w:numId w:val="1"/>
        </w:numPr>
        <w:spacing w:line="360" w:lineRule="auto"/>
        <w:jc w:val="both"/>
        <w:rPr>
          <w:rFonts w:ascii="Arial" w:eastAsia="Arial" w:hAnsi="Arial" w:cs="Arial"/>
          <w:sz w:val="22"/>
          <w:szCs w:val="22"/>
        </w:rPr>
      </w:pPr>
      <w:r>
        <w:rPr>
          <w:rFonts w:ascii="Arial" w:eastAsia="Arial" w:hAnsi="Arial" w:cs="Arial"/>
          <w:sz w:val="22"/>
          <w:szCs w:val="22"/>
        </w:rPr>
        <w:t>Fatigue or energy deficiency</w:t>
      </w:r>
    </w:p>
    <w:p w14:paraId="6CEF3AEF" w14:textId="77777777" w:rsidR="00680798" w:rsidRDefault="001D5C99">
      <w:pPr>
        <w:numPr>
          <w:ilvl w:val="0"/>
          <w:numId w:val="1"/>
        </w:numPr>
        <w:spacing w:line="360" w:lineRule="auto"/>
        <w:jc w:val="both"/>
        <w:rPr>
          <w:rFonts w:ascii="Arial" w:eastAsia="Arial" w:hAnsi="Arial" w:cs="Arial"/>
          <w:sz w:val="22"/>
          <w:szCs w:val="22"/>
        </w:rPr>
      </w:pPr>
      <w:r>
        <w:rPr>
          <w:rFonts w:ascii="Arial" w:eastAsia="Arial" w:hAnsi="Arial" w:cs="Arial"/>
          <w:sz w:val="22"/>
          <w:szCs w:val="22"/>
        </w:rPr>
        <w:t>Feelings of inadequacy or undue guilt</w:t>
      </w:r>
    </w:p>
    <w:p w14:paraId="30B4D398" w14:textId="77777777" w:rsidR="00680798" w:rsidRDefault="001D5C99">
      <w:pPr>
        <w:numPr>
          <w:ilvl w:val="0"/>
          <w:numId w:val="1"/>
        </w:numPr>
        <w:spacing w:line="360" w:lineRule="auto"/>
        <w:jc w:val="both"/>
        <w:rPr>
          <w:rFonts w:ascii="Arial" w:eastAsia="Arial" w:hAnsi="Arial" w:cs="Arial"/>
          <w:sz w:val="22"/>
          <w:szCs w:val="22"/>
        </w:rPr>
      </w:pPr>
      <w:r>
        <w:rPr>
          <w:rFonts w:ascii="Arial" w:eastAsia="Arial" w:hAnsi="Arial" w:cs="Arial"/>
          <w:sz w:val="22"/>
          <w:szCs w:val="22"/>
        </w:rPr>
        <w:t xml:space="preserve">Reduced capacity to thought or </w:t>
      </w:r>
      <w:proofErr w:type="gramStart"/>
      <w:r>
        <w:rPr>
          <w:rFonts w:ascii="Arial" w:eastAsia="Arial" w:hAnsi="Arial" w:cs="Arial"/>
          <w:sz w:val="22"/>
          <w:szCs w:val="22"/>
        </w:rPr>
        <w:t>focus</w:t>
      </w:r>
      <w:proofErr w:type="gramEnd"/>
    </w:p>
    <w:p w14:paraId="24262FEF" w14:textId="77777777" w:rsidR="00680798" w:rsidRDefault="001D5C99">
      <w:pPr>
        <w:numPr>
          <w:ilvl w:val="0"/>
          <w:numId w:val="1"/>
        </w:numPr>
        <w:spacing w:line="360" w:lineRule="auto"/>
        <w:jc w:val="both"/>
        <w:rPr>
          <w:rFonts w:ascii="Arial" w:eastAsia="Arial" w:hAnsi="Arial" w:cs="Arial"/>
          <w:sz w:val="22"/>
          <w:szCs w:val="22"/>
        </w:rPr>
      </w:pPr>
      <w:r>
        <w:rPr>
          <w:rFonts w:ascii="Arial" w:eastAsia="Arial" w:hAnsi="Arial" w:cs="Arial"/>
          <w:sz w:val="22"/>
          <w:szCs w:val="22"/>
        </w:rPr>
        <w:t>Suicidal ideat</w:t>
      </w:r>
      <w:r>
        <w:rPr>
          <w:rFonts w:ascii="Arial" w:eastAsia="Arial" w:hAnsi="Arial" w:cs="Arial"/>
          <w:sz w:val="22"/>
          <w:szCs w:val="22"/>
        </w:rPr>
        <w:t>ion or recurring thoughts of death</w:t>
      </w:r>
    </w:p>
    <w:p w14:paraId="6809A2C3" w14:textId="77777777" w:rsidR="00680798" w:rsidRDefault="001D5C99">
      <w:pPr>
        <w:spacing w:line="360" w:lineRule="auto"/>
        <w:jc w:val="both"/>
        <w:rPr>
          <w:rFonts w:ascii="Arial" w:eastAsia="Arial" w:hAnsi="Arial" w:cs="Arial"/>
          <w:sz w:val="22"/>
          <w:szCs w:val="22"/>
        </w:rPr>
      </w:pPr>
      <w:r>
        <w:rPr>
          <w:rFonts w:ascii="Arial" w:eastAsia="Arial" w:hAnsi="Arial" w:cs="Arial"/>
          <w:sz w:val="22"/>
          <w:szCs w:val="22"/>
        </w:rPr>
        <w:t xml:space="preserve"> </w:t>
      </w:r>
      <w:r>
        <w:rPr>
          <w:rFonts w:ascii="Arial" w:eastAsia="Arial" w:hAnsi="Arial" w:cs="Arial"/>
          <w:sz w:val="22"/>
          <w:szCs w:val="22"/>
        </w:rPr>
        <w:tab/>
        <w:t xml:space="preserve">In certain circumstances, MDD can lead to suicide thoughts or attempts. MDD is caused by a variety of biochemical, genetic, psychological, and environmental variables. Changes in neurotransmitter levels in the brain, </w:t>
      </w:r>
      <w:r>
        <w:rPr>
          <w:rFonts w:ascii="Arial" w:eastAsia="Arial" w:hAnsi="Arial" w:cs="Arial"/>
          <w:sz w:val="22"/>
          <w:szCs w:val="22"/>
        </w:rPr>
        <w:t>in</w:t>
      </w:r>
      <w:r>
        <w:rPr>
          <w:rFonts w:ascii="Arial" w:eastAsia="Arial" w:hAnsi="Arial" w:cs="Arial"/>
          <w:sz w:val="22"/>
          <w:szCs w:val="22"/>
        </w:rPr>
        <w:t>cluding serotonin</w:t>
      </w:r>
      <w:r>
        <w:rPr>
          <w:rFonts w:ascii="Arial" w:eastAsia="Arial" w:hAnsi="Arial" w:cs="Arial"/>
          <w:sz w:val="22"/>
          <w:szCs w:val="22"/>
        </w:rPr>
        <w:t>, norepinephrine, and dopamine, may contribute to the development of MDD, according to research. Individuals with a family history of depression are more likely to have MDD, suggesting that genetic factors may possibly play a role in the d</w:t>
      </w:r>
      <w:r>
        <w:rPr>
          <w:rFonts w:ascii="Arial" w:eastAsia="Arial" w:hAnsi="Arial" w:cs="Arial"/>
          <w:sz w:val="22"/>
          <w:szCs w:val="22"/>
        </w:rPr>
        <w:t>isorder's development. MDD can also be triggered or exacerbated by psychological and environmental variables. Abuse, neglect, or the death of a loved one, as well as persistent stress and social isolation, can all raise the chance of developing MDD. Low se</w:t>
      </w:r>
      <w:r>
        <w:rPr>
          <w:rFonts w:ascii="Arial" w:eastAsia="Arial" w:hAnsi="Arial" w:cs="Arial"/>
          <w:sz w:val="22"/>
          <w:szCs w:val="22"/>
        </w:rPr>
        <w:t xml:space="preserve">lf-esteem, pessimism, and negative thinking habits are all personality factors that may contribute to the development of MDD. MDD is commonly treated with a mix of medication and </w:t>
      </w:r>
      <w:proofErr w:type="spellStart"/>
      <w:r>
        <w:rPr>
          <w:rFonts w:ascii="Arial" w:eastAsia="Arial" w:hAnsi="Arial" w:cs="Arial"/>
          <w:sz w:val="22"/>
          <w:szCs w:val="22"/>
        </w:rPr>
        <w:t>psychotherapy.MDD</w:t>
      </w:r>
      <w:proofErr w:type="spellEnd"/>
      <w:r>
        <w:rPr>
          <w:rFonts w:ascii="Arial" w:eastAsia="Arial" w:hAnsi="Arial" w:cs="Arial"/>
          <w:sz w:val="22"/>
          <w:szCs w:val="22"/>
        </w:rPr>
        <w:t xml:space="preserve"> is caused by a combination of biochemical, genetic, psychol</w:t>
      </w:r>
      <w:r>
        <w:rPr>
          <w:rFonts w:ascii="Arial" w:eastAsia="Arial" w:hAnsi="Arial" w:cs="Arial"/>
          <w:sz w:val="22"/>
          <w:szCs w:val="22"/>
        </w:rPr>
        <w:t xml:space="preserve">ogical, and environmental </w:t>
      </w:r>
      <w:proofErr w:type="spellStart"/>
      <w:r>
        <w:rPr>
          <w:rFonts w:ascii="Arial" w:eastAsia="Arial" w:hAnsi="Arial" w:cs="Arial"/>
          <w:sz w:val="22"/>
          <w:szCs w:val="22"/>
        </w:rPr>
        <w:t>factors.MDD</w:t>
      </w:r>
      <w:proofErr w:type="spellEnd"/>
      <w:r>
        <w:rPr>
          <w:rFonts w:ascii="Arial" w:eastAsia="Arial" w:hAnsi="Arial" w:cs="Arial"/>
          <w:sz w:val="22"/>
          <w:szCs w:val="22"/>
        </w:rPr>
        <w:t xml:space="preserve"> treatment often consists of a mix of medicine and psychotherapy, which can successfully relieve the disorder's </w:t>
      </w:r>
      <w:proofErr w:type="spellStart"/>
      <w:proofErr w:type="gramStart"/>
      <w:r>
        <w:rPr>
          <w:rFonts w:ascii="Arial" w:eastAsia="Arial" w:hAnsi="Arial" w:cs="Arial"/>
          <w:sz w:val="22"/>
          <w:szCs w:val="22"/>
        </w:rPr>
        <w:t>symptoms.If</w:t>
      </w:r>
      <w:proofErr w:type="spellEnd"/>
      <w:proofErr w:type="gramEnd"/>
      <w:r>
        <w:rPr>
          <w:rFonts w:ascii="Arial" w:eastAsia="Arial" w:hAnsi="Arial" w:cs="Arial"/>
          <w:sz w:val="22"/>
          <w:szCs w:val="22"/>
        </w:rPr>
        <w:t xml:space="preserve"> you or someone you know is suffering MDD symptoms, it is critical that you get professional ass</w:t>
      </w:r>
      <w:r>
        <w:rPr>
          <w:rFonts w:ascii="Arial" w:eastAsia="Arial" w:hAnsi="Arial" w:cs="Arial"/>
          <w:sz w:val="22"/>
          <w:szCs w:val="22"/>
        </w:rPr>
        <w:t>istance.</w:t>
      </w:r>
    </w:p>
    <w:p w14:paraId="54B602DB" w14:textId="77777777" w:rsidR="00680798" w:rsidRDefault="00680798">
      <w:pPr>
        <w:spacing w:line="360" w:lineRule="auto"/>
        <w:jc w:val="both"/>
        <w:rPr>
          <w:rFonts w:ascii="Arial" w:eastAsia="Arial" w:hAnsi="Arial" w:cs="Arial"/>
          <w:b/>
          <w:color w:val="000000"/>
          <w:sz w:val="22"/>
          <w:szCs w:val="22"/>
        </w:rPr>
      </w:pPr>
    </w:p>
    <w:p w14:paraId="65987A9A" w14:textId="77777777" w:rsidR="00680798" w:rsidRDefault="00680798">
      <w:pPr>
        <w:spacing w:line="360" w:lineRule="auto"/>
        <w:jc w:val="both"/>
        <w:rPr>
          <w:rFonts w:ascii="Arial" w:eastAsia="Arial" w:hAnsi="Arial" w:cs="Arial"/>
          <w:b/>
          <w:color w:val="000000"/>
          <w:sz w:val="22"/>
          <w:szCs w:val="22"/>
        </w:rPr>
      </w:pPr>
    </w:p>
    <w:p w14:paraId="25A44721" w14:textId="77777777" w:rsidR="00680798" w:rsidRDefault="00680798">
      <w:pPr>
        <w:spacing w:line="360" w:lineRule="auto"/>
        <w:jc w:val="both"/>
        <w:rPr>
          <w:rFonts w:ascii="Arial" w:eastAsia="Arial" w:hAnsi="Arial" w:cs="Arial"/>
          <w:b/>
          <w:color w:val="000000"/>
          <w:sz w:val="22"/>
          <w:szCs w:val="22"/>
        </w:rPr>
      </w:pPr>
    </w:p>
    <w:p w14:paraId="2A498705" w14:textId="77777777" w:rsidR="00680798" w:rsidRDefault="00680798">
      <w:pPr>
        <w:spacing w:line="360" w:lineRule="auto"/>
        <w:jc w:val="both"/>
        <w:rPr>
          <w:rFonts w:ascii="Arial" w:eastAsia="Arial" w:hAnsi="Arial" w:cs="Arial"/>
          <w:b/>
          <w:color w:val="000000"/>
          <w:sz w:val="22"/>
          <w:szCs w:val="22"/>
        </w:rPr>
      </w:pPr>
    </w:p>
    <w:p w14:paraId="61CD8FF9" w14:textId="77777777" w:rsidR="00680798" w:rsidRDefault="001D5C99">
      <w:pPr>
        <w:spacing w:line="360" w:lineRule="auto"/>
        <w:jc w:val="both"/>
        <w:rPr>
          <w:rFonts w:ascii="Arial" w:eastAsia="Arial" w:hAnsi="Arial" w:cs="Arial"/>
          <w:sz w:val="22"/>
          <w:szCs w:val="22"/>
        </w:rPr>
      </w:pPr>
      <w:r>
        <w:rPr>
          <w:rFonts w:ascii="Arial" w:eastAsia="Arial" w:hAnsi="Arial" w:cs="Arial"/>
          <w:b/>
          <w:color w:val="000000"/>
          <w:sz w:val="22"/>
          <w:szCs w:val="22"/>
        </w:rPr>
        <w:t xml:space="preserve"> Historical And Contemporary Support, Treatment </w:t>
      </w:r>
      <w:proofErr w:type="gramStart"/>
      <w:r>
        <w:rPr>
          <w:rFonts w:ascii="Arial" w:eastAsia="Arial" w:hAnsi="Arial" w:cs="Arial"/>
          <w:b/>
          <w:color w:val="000000"/>
          <w:sz w:val="22"/>
          <w:szCs w:val="22"/>
        </w:rPr>
        <w:t>And</w:t>
      </w:r>
      <w:proofErr w:type="gramEnd"/>
      <w:r>
        <w:rPr>
          <w:rFonts w:ascii="Arial" w:eastAsia="Arial" w:hAnsi="Arial" w:cs="Arial"/>
          <w:b/>
          <w:color w:val="000000"/>
          <w:sz w:val="22"/>
          <w:szCs w:val="22"/>
        </w:rPr>
        <w:t xml:space="preserve"> Provisions For Those Living With MDD</w:t>
      </w:r>
    </w:p>
    <w:p w14:paraId="26193666" w14:textId="77777777" w:rsidR="00680798" w:rsidRDefault="001D5C99">
      <w:pPr>
        <w:spacing w:line="360" w:lineRule="auto"/>
        <w:ind w:firstLine="720"/>
        <w:jc w:val="both"/>
        <w:rPr>
          <w:rFonts w:ascii="Arial" w:eastAsia="Arial" w:hAnsi="Arial" w:cs="Arial"/>
          <w:sz w:val="22"/>
          <w:szCs w:val="22"/>
        </w:rPr>
      </w:pPr>
      <w:r>
        <w:rPr>
          <w:rFonts w:ascii="Arial" w:eastAsia="Arial" w:hAnsi="Arial" w:cs="Arial"/>
          <w:sz w:val="22"/>
          <w:szCs w:val="22"/>
        </w:rPr>
        <w:t xml:space="preserve">Historically, MDD was regarded as a personal weakness, and those suffering from depression were </w:t>
      </w:r>
      <w:proofErr w:type="spellStart"/>
      <w:r>
        <w:rPr>
          <w:rFonts w:ascii="Arial" w:eastAsia="Arial" w:hAnsi="Arial" w:cs="Arial"/>
          <w:sz w:val="22"/>
          <w:szCs w:val="22"/>
        </w:rPr>
        <w:t>stigmatised</w:t>
      </w:r>
      <w:proofErr w:type="spellEnd"/>
      <w:r>
        <w:rPr>
          <w:rFonts w:ascii="Arial" w:eastAsia="Arial" w:hAnsi="Arial" w:cs="Arial"/>
          <w:sz w:val="22"/>
          <w:szCs w:val="22"/>
        </w:rPr>
        <w:t xml:space="preserve"> and shunned. However, as neuroscience and psychiatry have advanced, attitudes regarding depression have shifted, and it is now </w:t>
      </w:r>
      <w:r>
        <w:rPr>
          <w:rFonts w:ascii="Arial" w:eastAsia="Arial" w:hAnsi="Arial" w:cs="Arial"/>
          <w:sz w:val="22"/>
          <w:szCs w:val="22"/>
        </w:rPr>
        <w:lastRenderedPageBreak/>
        <w:t>seen as a treatable m</w:t>
      </w:r>
      <w:r>
        <w:rPr>
          <w:rFonts w:ascii="Arial" w:eastAsia="Arial" w:hAnsi="Arial" w:cs="Arial"/>
          <w:sz w:val="22"/>
          <w:szCs w:val="22"/>
        </w:rPr>
        <w:t>edical illness. Psychoanalysis became the leading style of treatment for depression in the early twentieth century, with practitioners assuming that the disorder was caused by suppressed emotions and conflicts. However, psychoanalysis was shown to be a con</w:t>
      </w:r>
      <w:r>
        <w:rPr>
          <w:rFonts w:ascii="Arial" w:eastAsia="Arial" w:hAnsi="Arial" w:cs="Arial"/>
          <w:sz w:val="22"/>
          <w:szCs w:val="22"/>
        </w:rPr>
        <w:t xml:space="preserve">tentious and ineffectual treatment for depression, prompting the development of alternative therapies such as cognitive-behavioral therapy (CBT) and antidepressant drugs. </w:t>
      </w:r>
    </w:p>
    <w:p w14:paraId="3048B2F5" w14:textId="77777777" w:rsidR="00680798" w:rsidRDefault="001D5C99">
      <w:pPr>
        <w:spacing w:line="360" w:lineRule="auto"/>
        <w:ind w:firstLine="720"/>
        <w:jc w:val="both"/>
        <w:rPr>
          <w:rFonts w:ascii="Arial" w:eastAsia="Arial" w:hAnsi="Arial" w:cs="Arial"/>
          <w:sz w:val="22"/>
          <w:szCs w:val="22"/>
        </w:rPr>
      </w:pPr>
      <w:r>
        <w:rPr>
          <w:rFonts w:ascii="Arial" w:eastAsia="Arial" w:hAnsi="Arial" w:cs="Arial"/>
          <w:sz w:val="22"/>
          <w:szCs w:val="22"/>
        </w:rPr>
        <w:t>To treat the symptoms of MDD, antidepressants such as selective serotonin reuptake i</w:t>
      </w:r>
      <w:r>
        <w:rPr>
          <w:rFonts w:ascii="Arial" w:eastAsia="Arial" w:hAnsi="Arial" w:cs="Arial"/>
          <w:sz w:val="22"/>
          <w:szCs w:val="22"/>
        </w:rPr>
        <w:t xml:space="preserve">nhibitors (SSRIs), serotonin-norepinephrine reuptake inhibitors (SNRIs), and tricyclic antidepressants (TCAs) are routinely </w:t>
      </w:r>
      <w:proofErr w:type="spellStart"/>
      <w:r>
        <w:rPr>
          <w:rFonts w:ascii="Arial" w:eastAsia="Arial" w:hAnsi="Arial" w:cs="Arial"/>
          <w:sz w:val="22"/>
          <w:szCs w:val="22"/>
        </w:rPr>
        <w:t>utilised.CBT</w:t>
      </w:r>
      <w:proofErr w:type="spellEnd"/>
      <w:r>
        <w:rPr>
          <w:rFonts w:ascii="Arial" w:eastAsia="Arial" w:hAnsi="Arial" w:cs="Arial"/>
          <w:sz w:val="22"/>
          <w:szCs w:val="22"/>
        </w:rPr>
        <w:t xml:space="preserve">, IPT, and psychodynamic therapy are all effective treatments for </w:t>
      </w:r>
      <w:proofErr w:type="spellStart"/>
      <w:r>
        <w:rPr>
          <w:rFonts w:ascii="Arial" w:eastAsia="Arial" w:hAnsi="Arial" w:cs="Arial"/>
          <w:sz w:val="22"/>
          <w:szCs w:val="22"/>
        </w:rPr>
        <w:t>MDD.To</w:t>
      </w:r>
      <w:proofErr w:type="spellEnd"/>
      <w:r>
        <w:rPr>
          <w:rFonts w:ascii="Arial" w:eastAsia="Arial" w:hAnsi="Arial" w:cs="Arial"/>
          <w:sz w:val="22"/>
          <w:szCs w:val="22"/>
        </w:rPr>
        <w:t xml:space="preserve"> </w:t>
      </w:r>
      <w:proofErr w:type="spellStart"/>
      <w:r>
        <w:rPr>
          <w:rFonts w:ascii="Arial" w:eastAsia="Arial" w:hAnsi="Arial" w:cs="Arial"/>
          <w:sz w:val="22"/>
          <w:szCs w:val="22"/>
        </w:rPr>
        <w:t>summarise</w:t>
      </w:r>
      <w:proofErr w:type="spellEnd"/>
      <w:r>
        <w:rPr>
          <w:rFonts w:ascii="Arial" w:eastAsia="Arial" w:hAnsi="Arial" w:cs="Arial"/>
          <w:sz w:val="22"/>
          <w:szCs w:val="22"/>
        </w:rPr>
        <w:t>, major depressive disorder (MDD) is a</w:t>
      </w:r>
      <w:r>
        <w:rPr>
          <w:rFonts w:ascii="Arial" w:eastAsia="Arial" w:hAnsi="Arial" w:cs="Arial"/>
          <w:sz w:val="22"/>
          <w:szCs w:val="22"/>
        </w:rPr>
        <w:t xml:space="preserve"> prevalent and serious mental health illness that can impair a person's capacity to function in everyday life Modern support and treatment for MDD include psychotherapy, medication, and a variety of lifestyle changes. Psychotherapy, particularly CBT, is wi</w:t>
      </w:r>
      <w:r>
        <w:rPr>
          <w:rFonts w:ascii="Arial" w:eastAsia="Arial" w:hAnsi="Arial" w:cs="Arial"/>
          <w:sz w:val="22"/>
          <w:szCs w:val="22"/>
        </w:rPr>
        <w:t>dely used as an effective treatment for MDD, with evidence suggesting that it can assist patients in learning coping skills, improving mood, and reducing the chance of relapse (Hofmann &amp; Smits, 2008).To treat MDD, medications such as selective serotonin re</w:t>
      </w:r>
      <w:r>
        <w:rPr>
          <w:rFonts w:ascii="Arial" w:eastAsia="Arial" w:hAnsi="Arial" w:cs="Arial"/>
          <w:sz w:val="22"/>
          <w:szCs w:val="22"/>
        </w:rPr>
        <w:t xml:space="preserve">uptake inhibitors (SSRIs) are routinely </w:t>
      </w:r>
      <w:proofErr w:type="spellStart"/>
      <w:r>
        <w:rPr>
          <w:rFonts w:ascii="Arial" w:eastAsia="Arial" w:hAnsi="Arial" w:cs="Arial"/>
          <w:sz w:val="22"/>
          <w:szCs w:val="22"/>
        </w:rPr>
        <w:t>recommended.These</w:t>
      </w:r>
      <w:proofErr w:type="spellEnd"/>
      <w:r>
        <w:rPr>
          <w:rFonts w:ascii="Arial" w:eastAsia="Arial" w:hAnsi="Arial" w:cs="Arial"/>
          <w:sz w:val="22"/>
          <w:szCs w:val="22"/>
        </w:rPr>
        <w:t xml:space="preserve"> medications act by boosting serotonin levels in the brain, a neurotransmitter that affects mood (Trivedi et al., 2006).Aside from psychotherapy and medication, numerous lifestyle changes might assis</w:t>
      </w:r>
      <w:r>
        <w:rPr>
          <w:rFonts w:ascii="Arial" w:eastAsia="Arial" w:hAnsi="Arial" w:cs="Arial"/>
          <w:sz w:val="22"/>
          <w:szCs w:val="22"/>
        </w:rPr>
        <w:t xml:space="preserve">t treat MDD. Exercise has been demonstrated in trials to enhance mood and lessen symptoms in people with MDD (Craft &amp; </w:t>
      </w:r>
      <w:proofErr w:type="spellStart"/>
      <w:r>
        <w:rPr>
          <w:rFonts w:ascii="Arial" w:eastAsia="Arial" w:hAnsi="Arial" w:cs="Arial"/>
          <w:sz w:val="22"/>
          <w:szCs w:val="22"/>
        </w:rPr>
        <w:t>Perna</w:t>
      </w:r>
      <w:proofErr w:type="spellEnd"/>
      <w:r>
        <w:rPr>
          <w:rFonts w:ascii="Arial" w:eastAsia="Arial" w:hAnsi="Arial" w:cs="Arial"/>
          <w:sz w:val="22"/>
          <w:szCs w:val="22"/>
        </w:rPr>
        <w:t xml:space="preserve">, 2004). </w:t>
      </w:r>
    </w:p>
    <w:p w14:paraId="70063AEA" w14:textId="77777777" w:rsidR="00680798" w:rsidRDefault="001D5C99">
      <w:pPr>
        <w:spacing w:line="360" w:lineRule="auto"/>
        <w:ind w:firstLine="720"/>
        <w:jc w:val="both"/>
        <w:rPr>
          <w:rFonts w:ascii="Arial" w:eastAsia="Arial" w:hAnsi="Arial" w:cs="Arial"/>
          <w:sz w:val="22"/>
          <w:szCs w:val="22"/>
        </w:rPr>
      </w:pPr>
      <w:r>
        <w:rPr>
          <w:rFonts w:ascii="Arial" w:eastAsia="Arial" w:hAnsi="Arial" w:cs="Arial"/>
          <w:sz w:val="22"/>
          <w:szCs w:val="22"/>
        </w:rPr>
        <w:t>In a similar vein, mindfulness-based exercises like yoga and meditation have been shown to be successful in easing the symp</w:t>
      </w:r>
      <w:r>
        <w:rPr>
          <w:rFonts w:ascii="Arial" w:eastAsia="Arial" w:hAnsi="Arial" w:cs="Arial"/>
          <w:sz w:val="22"/>
          <w:szCs w:val="22"/>
        </w:rPr>
        <w:t xml:space="preserve">toms of depression (Hofmann et al., 2010). A good diet, enough sleep, and social support can all help control the symptoms of MDD, in addition to other lifestyle changes (Freeman et al., 2016). There are still care gaps that need to be filled, </w:t>
      </w:r>
      <w:proofErr w:type="gramStart"/>
      <w:r>
        <w:rPr>
          <w:rFonts w:ascii="Arial" w:eastAsia="Arial" w:hAnsi="Arial" w:cs="Arial"/>
          <w:sz w:val="22"/>
          <w:szCs w:val="22"/>
        </w:rPr>
        <w:t xml:space="preserve">despite the </w:t>
      </w:r>
      <w:r>
        <w:rPr>
          <w:rFonts w:ascii="Arial" w:eastAsia="Arial" w:hAnsi="Arial" w:cs="Arial"/>
          <w:sz w:val="22"/>
          <w:szCs w:val="22"/>
        </w:rPr>
        <w:t>fact that</w:t>
      </w:r>
      <w:proofErr w:type="gramEnd"/>
      <w:r>
        <w:rPr>
          <w:rFonts w:ascii="Arial" w:eastAsia="Arial" w:hAnsi="Arial" w:cs="Arial"/>
          <w:sz w:val="22"/>
          <w:szCs w:val="22"/>
        </w:rPr>
        <w:t xml:space="preserve"> there has been substantial progress in helping people with MDD. Access to care is a serious problem, with many people having to wait a long period or not receive any treatment at all. Furthermore, the stigma associated with mental illness still p</w:t>
      </w:r>
      <w:r>
        <w:rPr>
          <w:rFonts w:ascii="Arial" w:eastAsia="Arial" w:hAnsi="Arial" w:cs="Arial"/>
          <w:sz w:val="22"/>
          <w:szCs w:val="22"/>
        </w:rPr>
        <w:t>revents many people from receiving care because they are afraid of being judged or made to feel ashamed (</w:t>
      </w:r>
      <w:proofErr w:type="spellStart"/>
      <w:r>
        <w:rPr>
          <w:rFonts w:ascii="Arial" w:eastAsia="Arial" w:hAnsi="Arial" w:cs="Arial"/>
          <w:sz w:val="22"/>
          <w:szCs w:val="22"/>
        </w:rPr>
        <w:t>Schomerus</w:t>
      </w:r>
      <w:proofErr w:type="spellEnd"/>
      <w:r>
        <w:rPr>
          <w:rFonts w:ascii="Arial" w:eastAsia="Arial" w:hAnsi="Arial" w:cs="Arial"/>
          <w:sz w:val="22"/>
          <w:szCs w:val="22"/>
        </w:rPr>
        <w:t xml:space="preserve"> et al., 2015).</w:t>
      </w:r>
    </w:p>
    <w:p w14:paraId="3A0F2203" w14:textId="77777777" w:rsidR="00680798" w:rsidRDefault="001D5C99">
      <w:pPr>
        <w:spacing w:line="360" w:lineRule="auto"/>
        <w:ind w:firstLine="720"/>
        <w:jc w:val="both"/>
        <w:rPr>
          <w:rFonts w:ascii="Arial" w:eastAsia="Arial" w:hAnsi="Arial" w:cs="Arial"/>
          <w:sz w:val="22"/>
          <w:szCs w:val="22"/>
        </w:rPr>
      </w:pPr>
      <w:r>
        <w:rPr>
          <w:rFonts w:ascii="Arial" w:eastAsia="Arial" w:hAnsi="Arial" w:cs="Arial"/>
          <w:sz w:val="22"/>
          <w:szCs w:val="22"/>
        </w:rPr>
        <w:t xml:space="preserve">Individuals suffering from depression were once </w:t>
      </w:r>
      <w:proofErr w:type="spellStart"/>
      <w:r>
        <w:rPr>
          <w:rFonts w:ascii="Arial" w:eastAsia="Arial" w:hAnsi="Arial" w:cs="Arial"/>
          <w:sz w:val="22"/>
          <w:szCs w:val="22"/>
        </w:rPr>
        <w:t>stigmatised</w:t>
      </w:r>
      <w:proofErr w:type="spellEnd"/>
      <w:r>
        <w:rPr>
          <w:rFonts w:ascii="Arial" w:eastAsia="Arial" w:hAnsi="Arial" w:cs="Arial"/>
          <w:sz w:val="22"/>
          <w:szCs w:val="22"/>
        </w:rPr>
        <w:t xml:space="preserve"> and shunned, and there were few treatments available to help them.</w:t>
      </w:r>
      <w:r>
        <w:rPr>
          <w:rFonts w:ascii="Arial" w:eastAsia="Arial" w:hAnsi="Arial" w:cs="Arial"/>
          <w:sz w:val="22"/>
          <w:szCs w:val="22"/>
        </w:rPr>
        <w:t xml:space="preserve"> However, as neuroscience and psychiatry have advanced, views regarding depression have shifted, and a variety of </w:t>
      </w:r>
      <w:proofErr w:type="spellStart"/>
      <w:r>
        <w:rPr>
          <w:rFonts w:ascii="Arial" w:eastAsia="Arial" w:hAnsi="Arial" w:cs="Arial"/>
          <w:sz w:val="22"/>
          <w:szCs w:val="22"/>
        </w:rPr>
        <w:t>programmes</w:t>
      </w:r>
      <w:proofErr w:type="spellEnd"/>
      <w:r>
        <w:rPr>
          <w:rFonts w:ascii="Arial" w:eastAsia="Arial" w:hAnsi="Arial" w:cs="Arial"/>
          <w:sz w:val="22"/>
          <w:szCs w:val="22"/>
        </w:rPr>
        <w:t xml:space="preserve"> have been established to assist those suffering with MDD. Psychoanalysis was formerly the leading method of depression therapy, wit</w:t>
      </w:r>
      <w:r>
        <w:rPr>
          <w:rFonts w:ascii="Arial" w:eastAsia="Arial" w:hAnsi="Arial" w:cs="Arial"/>
          <w:sz w:val="22"/>
          <w:szCs w:val="22"/>
        </w:rPr>
        <w:t xml:space="preserve">h </w:t>
      </w:r>
      <w:r>
        <w:rPr>
          <w:rFonts w:ascii="Arial" w:eastAsia="Arial" w:hAnsi="Arial" w:cs="Arial"/>
          <w:sz w:val="22"/>
          <w:szCs w:val="22"/>
        </w:rPr>
        <w:lastRenderedPageBreak/>
        <w:t xml:space="preserve">practitioners assuming that the disorder was caused by suppressed emotions and conflicts. In addition to established treatments, persons with MDD might benefit from a variety of alternative </w:t>
      </w:r>
      <w:proofErr w:type="spellStart"/>
      <w:proofErr w:type="gramStart"/>
      <w:r>
        <w:rPr>
          <w:rFonts w:ascii="Arial" w:eastAsia="Arial" w:hAnsi="Arial" w:cs="Arial"/>
          <w:sz w:val="22"/>
          <w:szCs w:val="22"/>
        </w:rPr>
        <w:t>therapies.Mindfulness</w:t>
      </w:r>
      <w:proofErr w:type="spellEnd"/>
      <w:proofErr w:type="gramEnd"/>
      <w:r>
        <w:rPr>
          <w:rFonts w:ascii="Arial" w:eastAsia="Arial" w:hAnsi="Arial" w:cs="Arial"/>
          <w:sz w:val="22"/>
          <w:szCs w:val="22"/>
        </w:rPr>
        <w:t xml:space="preserve">-based </w:t>
      </w:r>
      <w:r>
        <w:rPr>
          <w:rFonts w:ascii="Arial" w:eastAsia="Arial" w:hAnsi="Arial" w:cs="Arial"/>
          <w:sz w:val="22"/>
          <w:szCs w:val="22"/>
        </w:rPr>
        <w:t>practices</w:t>
      </w:r>
      <w:r>
        <w:rPr>
          <w:rFonts w:ascii="Arial" w:eastAsia="Arial" w:hAnsi="Arial" w:cs="Arial"/>
          <w:sz w:val="22"/>
          <w:szCs w:val="22"/>
        </w:rPr>
        <w:t>, such as meditation and yo</w:t>
      </w:r>
      <w:r>
        <w:rPr>
          <w:rFonts w:ascii="Arial" w:eastAsia="Arial" w:hAnsi="Arial" w:cs="Arial"/>
          <w:sz w:val="22"/>
          <w:szCs w:val="22"/>
        </w:rPr>
        <w:t xml:space="preserve">ga, have been shown to be useful in lowering depressive symptoms (Hofmann et al., 2010). Similarly, art therapy, music therapy, and animal-assisted therapy are gaining popularity as adjunctive therapies for MDD. </w:t>
      </w:r>
    </w:p>
    <w:p w14:paraId="7198A26E" w14:textId="77777777" w:rsidR="00680798" w:rsidRDefault="00680798">
      <w:pPr>
        <w:spacing w:line="360" w:lineRule="auto"/>
        <w:ind w:firstLine="720"/>
        <w:jc w:val="both"/>
        <w:rPr>
          <w:rFonts w:ascii="Arial" w:eastAsia="Arial" w:hAnsi="Arial" w:cs="Arial"/>
          <w:sz w:val="22"/>
          <w:szCs w:val="22"/>
        </w:rPr>
      </w:pPr>
    </w:p>
    <w:p w14:paraId="079C51E5" w14:textId="77777777" w:rsidR="00680798" w:rsidRDefault="001D5C99">
      <w:pPr>
        <w:spacing w:line="360" w:lineRule="auto"/>
        <w:ind w:left="720" w:firstLine="720"/>
        <w:jc w:val="both"/>
        <w:rPr>
          <w:b/>
        </w:rPr>
      </w:pPr>
      <w:r>
        <w:rPr>
          <w:rFonts w:ascii="Arial" w:eastAsia="Arial" w:hAnsi="Arial" w:cs="Arial"/>
          <w:b/>
          <w:color w:val="000000"/>
          <w:sz w:val="22"/>
          <w:szCs w:val="22"/>
        </w:rPr>
        <w:t xml:space="preserve">Past And Present Services Related </w:t>
      </w:r>
      <w:proofErr w:type="gramStart"/>
      <w:r>
        <w:rPr>
          <w:rFonts w:ascii="Arial" w:eastAsia="Arial" w:hAnsi="Arial" w:cs="Arial"/>
          <w:b/>
          <w:color w:val="000000"/>
          <w:sz w:val="22"/>
          <w:szCs w:val="22"/>
        </w:rPr>
        <w:t>To</w:t>
      </w:r>
      <w:proofErr w:type="gramEnd"/>
      <w:r>
        <w:rPr>
          <w:rFonts w:ascii="Arial" w:eastAsia="Arial" w:hAnsi="Arial" w:cs="Arial"/>
          <w:b/>
          <w:color w:val="000000"/>
          <w:sz w:val="22"/>
          <w:szCs w:val="22"/>
        </w:rPr>
        <w:t xml:space="preserve"> The M</w:t>
      </w:r>
      <w:r>
        <w:rPr>
          <w:rFonts w:ascii="Arial" w:eastAsia="Arial" w:hAnsi="Arial" w:cs="Arial"/>
          <w:b/>
          <w:color w:val="000000"/>
          <w:sz w:val="22"/>
          <w:szCs w:val="22"/>
        </w:rPr>
        <w:t>DD</w:t>
      </w:r>
    </w:p>
    <w:p w14:paraId="12FE8274" w14:textId="77777777" w:rsidR="00680798" w:rsidRDefault="001D5C99">
      <w:pPr>
        <w:spacing w:line="360" w:lineRule="auto"/>
        <w:ind w:firstLine="720"/>
        <w:jc w:val="both"/>
        <w:rPr>
          <w:rFonts w:ascii="Arial" w:eastAsia="Arial" w:hAnsi="Arial" w:cs="Arial"/>
          <w:sz w:val="22"/>
          <w:szCs w:val="22"/>
        </w:rPr>
      </w:pPr>
      <w:r>
        <w:rPr>
          <w:rFonts w:ascii="Arial" w:eastAsia="Arial" w:hAnsi="Arial" w:cs="Arial"/>
          <w:sz w:val="22"/>
          <w:szCs w:val="22"/>
        </w:rPr>
        <w:t>MDD is the world's greatest cause of disability, affecting an estimated 264 million people in 2019 (Institute for Health Metrics and Evaluation, 2020). Women had a higher lifetime prevalence than males, with lifetime prevalence rates of 20.6% and 10.8%,</w:t>
      </w:r>
      <w:r>
        <w:rPr>
          <w:rFonts w:ascii="Arial" w:eastAsia="Arial" w:hAnsi="Arial" w:cs="Arial"/>
          <w:sz w:val="22"/>
          <w:szCs w:val="22"/>
        </w:rPr>
        <w:t xml:space="preserve"> respectively (Kessler et al., 2005). Individuals from </w:t>
      </w:r>
      <w:proofErr w:type="spellStart"/>
      <w:r>
        <w:rPr>
          <w:rFonts w:ascii="Arial" w:eastAsia="Arial" w:hAnsi="Arial" w:cs="Arial"/>
          <w:sz w:val="22"/>
          <w:szCs w:val="22"/>
        </w:rPr>
        <w:t>marginalised</w:t>
      </w:r>
      <w:proofErr w:type="spellEnd"/>
      <w:r>
        <w:rPr>
          <w:rFonts w:ascii="Arial" w:eastAsia="Arial" w:hAnsi="Arial" w:cs="Arial"/>
          <w:sz w:val="22"/>
          <w:szCs w:val="22"/>
        </w:rPr>
        <w:t xml:space="preserve"> populations, such as those with poor income, low education, and racial/ethnic minorities, are also disproportionately affected by MDD (</w:t>
      </w:r>
      <w:proofErr w:type="spellStart"/>
      <w:r>
        <w:rPr>
          <w:rFonts w:ascii="Arial" w:eastAsia="Arial" w:hAnsi="Arial" w:cs="Arial"/>
          <w:sz w:val="22"/>
          <w:szCs w:val="22"/>
        </w:rPr>
        <w:t>Hasin</w:t>
      </w:r>
      <w:proofErr w:type="spellEnd"/>
      <w:r>
        <w:rPr>
          <w:rFonts w:ascii="Arial" w:eastAsia="Arial" w:hAnsi="Arial" w:cs="Arial"/>
          <w:sz w:val="22"/>
          <w:szCs w:val="22"/>
        </w:rPr>
        <w:t xml:space="preserve"> et al., 2018). MDD is linked to a variety of po</w:t>
      </w:r>
      <w:r>
        <w:rPr>
          <w:rFonts w:ascii="Arial" w:eastAsia="Arial" w:hAnsi="Arial" w:cs="Arial"/>
          <w:sz w:val="22"/>
          <w:szCs w:val="22"/>
        </w:rPr>
        <w:t xml:space="preserve">or consequences, such as decreased social and occupational functioning, an increased risk of physical health issues, and an increased chance of </w:t>
      </w:r>
      <w:proofErr w:type="spellStart"/>
      <w:r>
        <w:rPr>
          <w:rFonts w:ascii="Arial" w:eastAsia="Arial" w:hAnsi="Arial" w:cs="Arial"/>
          <w:sz w:val="22"/>
          <w:szCs w:val="22"/>
        </w:rPr>
        <w:t>suicide.Individuals</w:t>
      </w:r>
      <w:proofErr w:type="spellEnd"/>
      <w:r>
        <w:rPr>
          <w:rFonts w:ascii="Arial" w:eastAsia="Arial" w:hAnsi="Arial" w:cs="Arial"/>
          <w:sz w:val="22"/>
          <w:szCs w:val="22"/>
        </w:rPr>
        <w:t xml:space="preserve"> with MDD are at a considerably greater risk of suicide than the general population, with a s</w:t>
      </w:r>
      <w:r>
        <w:rPr>
          <w:rFonts w:ascii="Arial" w:eastAsia="Arial" w:hAnsi="Arial" w:cs="Arial"/>
          <w:sz w:val="22"/>
          <w:szCs w:val="22"/>
        </w:rPr>
        <w:t xml:space="preserve">uicide rate that is 20-30 times higher (National Institute of Mental Health,2019).Treatment for MDD can be beneficial, with the most often </w:t>
      </w:r>
      <w:proofErr w:type="spellStart"/>
      <w:r>
        <w:rPr>
          <w:rFonts w:ascii="Arial" w:eastAsia="Arial" w:hAnsi="Arial" w:cs="Arial"/>
          <w:sz w:val="22"/>
          <w:szCs w:val="22"/>
        </w:rPr>
        <w:t>utilised</w:t>
      </w:r>
      <w:proofErr w:type="spellEnd"/>
      <w:r>
        <w:rPr>
          <w:rFonts w:ascii="Arial" w:eastAsia="Arial" w:hAnsi="Arial" w:cs="Arial"/>
          <w:sz w:val="22"/>
          <w:szCs w:val="22"/>
        </w:rPr>
        <w:t xml:space="preserve"> therapies being psychotherapy and </w:t>
      </w:r>
      <w:proofErr w:type="spellStart"/>
      <w:r>
        <w:rPr>
          <w:rFonts w:ascii="Arial" w:eastAsia="Arial" w:hAnsi="Arial" w:cs="Arial"/>
          <w:sz w:val="22"/>
          <w:szCs w:val="22"/>
        </w:rPr>
        <w:t>medication.Many</w:t>
      </w:r>
      <w:proofErr w:type="spellEnd"/>
      <w:r>
        <w:rPr>
          <w:rFonts w:ascii="Arial" w:eastAsia="Arial" w:hAnsi="Arial" w:cs="Arial"/>
          <w:sz w:val="22"/>
          <w:szCs w:val="22"/>
        </w:rPr>
        <w:t xml:space="preserve"> people with MDD, however, do not receive proper therapy, w</w:t>
      </w:r>
      <w:r>
        <w:rPr>
          <w:rFonts w:ascii="Arial" w:eastAsia="Arial" w:hAnsi="Arial" w:cs="Arial"/>
          <w:sz w:val="22"/>
          <w:szCs w:val="22"/>
        </w:rPr>
        <w:t xml:space="preserve">ith studies suggesting that up to 50% of people with MDD do not receive any treatment (Andrade et al., 2003).This is especially true for those from </w:t>
      </w:r>
      <w:proofErr w:type="spellStart"/>
      <w:r>
        <w:rPr>
          <w:rFonts w:ascii="Arial" w:eastAsia="Arial" w:hAnsi="Arial" w:cs="Arial"/>
          <w:sz w:val="22"/>
          <w:szCs w:val="22"/>
        </w:rPr>
        <w:t>marginalised</w:t>
      </w:r>
      <w:proofErr w:type="spellEnd"/>
      <w:r>
        <w:rPr>
          <w:rFonts w:ascii="Arial" w:eastAsia="Arial" w:hAnsi="Arial" w:cs="Arial"/>
          <w:sz w:val="22"/>
          <w:szCs w:val="22"/>
        </w:rPr>
        <w:t xml:space="preserve"> groups, who may encounter hurdles to care such as stigma, discrimination, and a lack of resourc</w:t>
      </w:r>
      <w:r>
        <w:rPr>
          <w:rFonts w:ascii="Arial" w:eastAsia="Arial" w:hAnsi="Arial" w:cs="Arial"/>
          <w:sz w:val="22"/>
          <w:szCs w:val="22"/>
        </w:rPr>
        <w:t>es (McIntyre et al., 2021).</w:t>
      </w:r>
    </w:p>
    <w:p w14:paraId="48DF61D3" w14:textId="77777777" w:rsidR="00680798" w:rsidRDefault="001D5C99">
      <w:pPr>
        <w:spacing w:line="360" w:lineRule="auto"/>
        <w:ind w:firstLine="720"/>
        <w:jc w:val="both"/>
        <w:rPr>
          <w:rFonts w:ascii="Arial" w:eastAsia="Arial" w:hAnsi="Arial" w:cs="Arial"/>
          <w:sz w:val="22"/>
          <w:szCs w:val="22"/>
        </w:rPr>
      </w:pPr>
      <w:r>
        <w:rPr>
          <w:rFonts w:ascii="Arial" w:eastAsia="Arial" w:hAnsi="Arial" w:cs="Arial"/>
          <w:sz w:val="22"/>
          <w:szCs w:val="22"/>
        </w:rPr>
        <w:t xml:space="preserve">According to research, the economic impact of MDD is connected with considerable healthcare expenses, lost productivity, and impaired quality of </w:t>
      </w:r>
      <w:proofErr w:type="spellStart"/>
      <w:r>
        <w:rPr>
          <w:rFonts w:ascii="Arial" w:eastAsia="Arial" w:hAnsi="Arial" w:cs="Arial"/>
          <w:sz w:val="22"/>
          <w:szCs w:val="22"/>
        </w:rPr>
        <w:t>life.According</w:t>
      </w:r>
      <w:proofErr w:type="spellEnd"/>
      <w:r>
        <w:rPr>
          <w:rFonts w:ascii="Arial" w:eastAsia="Arial" w:hAnsi="Arial" w:cs="Arial"/>
          <w:sz w:val="22"/>
          <w:szCs w:val="22"/>
        </w:rPr>
        <w:t xml:space="preserve"> to Greenberg et al. (2015), the economic burden of MDD in the United</w:t>
      </w:r>
      <w:r>
        <w:rPr>
          <w:rFonts w:ascii="Arial" w:eastAsia="Arial" w:hAnsi="Arial" w:cs="Arial"/>
          <w:sz w:val="22"/>
          <w:szCs w:val="22"/>
        </w:rPr>
        <w:t xml:space="preserve"> States in 2010 was $210.5 billion, which included both direct expenditures (e.g., healthcare) and indirect costs (e.g., lost productivity).According to Wang et al. (2018), the yearly cost of MDD in China is $31.2 </w:t>
      </w:r>
      <w:proofErr w:type="spellStart"/>
      <w:r>
        <w:rPr>
          <w:rFonts w:ascii="Arial" w:eastAsia="Arial" w:hAnsi="Arial" w:cs="Arial"/>
          <w:sz w:val="22"/>
          <w:szCs w:val="22"/>
        </w:rPr>
        <w:t>billion.MDD</w:t>
      </w:r>
      <w:proofErr w:type="spellEnd"/>
      <w:r>
        <w:rPr>
          <w:rFonts w:ascii="Arial" w:eastAsia="Arial" w:hAnsi="Arial" w:cs="Arial"/>
          <w:sz w:val="22"/>
          <w:szCs w:val="22"/>
        </w:rPr>
        <w:t xml:space="preserve"> is a frequent mental health di</w:t>
      </w:r>
      <w:r>
        <w:rPr>
          <w:rFonts w:ascii="Arial" w:eastAsia="Arial" w:hAnsi="Arial" w:cs="Arial"/>
          <w:sz w:val="22"/>
          <w:szCs w:val="22"/>
        </w:rPr>
        <w:t xml:space="preserve">sease with considerable poor effects and a high economic cost. Despite the availability of effective medicines, many people with MDD may not receive proper care, particularly those from </w:t>
      </w:r>
      <w:proofErr w:type="spellStart"/>
      <w:r>
        <w:rPr>
          <w:rFonts w:ascii="Arial" w:eastAsia="Arial" w:hAnsi="Arial" w:cs="Arial"/>
          <w:sz w:val="22"/>
          <w:szCs w:val="22"/>
        </w:rPr>
        <w:t>marginalised</w:t>
      </w:r>
      <w:proofErr w:type="spellEnd"/>
      <w:r>
        <w:rPr>
          <w:rFonts w:ascii="Arial" w:eastAsia="Arial" w:hAnsi="Arial" w:cs="Arial"/>
          <w:sz w:val="22"/>
          <w:szCs w:val="22"/>
        </w:rPr>
        <w:t xml:space="preserve"> areas. Addressing care obstacles and boosting access to t</w:t>
      </w:r>
      <w:r>
        <w:rPr>
          <w:rFonts w:ascii="Arial" w:eastAsia="Arial" w:hAnsi="Arial" w:cs="Arial"/>
          <w:sz w:val="22"/>
          <w:szCs w:val="22"/>
        </w:rPr>
        <w:t>reatment are critical to improve outcomes for people with MDD.</w:t>
      </w:r>
    </w:p>
    <w:p w14:paraId="3CB8B2A5" w14:textId="77777777" w:rsidR="00680798" w:rsidRDefault="00680798">
      <w:pPr>
        <w:spacing w:line="360" w:lineRule="auto"/>
        <w:ind w:firstLine="720"/>
        <w:jc w:val="both"/>
        <w:rPr>
          <w:rFonts w:ascii="Arial" w:eastAsia="Arial" w:hAnsi="Arial" w:cs="Arial"/>
          <w:sz w:val="22"/>
          <w:szCs w:val="22"/>
        </w:rPr>
      </w:pPr>
    </w:p>
    <w:p w14:paraId="14AA395D" w14:textId="77777777" w:rsidR="00680798" w:rsidRDefault="001D5C99">
      <w:pPr>
        <w:spacing w:line="360" w:lineRule="auto"/>
        <w:ind w:firstLine="720"/>
        <w:jc w:val="center"/>
        <w:rPr>
          <w:rFonts w:ascii="Arial" w:eastAsia="Arial" w:hAnsi="Arial" w:cs="Arial"/>
          <w:b/>
          <w:sz w:val="22"/>
          <w:szCs w:val="22"/>
        </w:rPr>
      </w:pPr>
      <w:r>
        <w:rPr>
          <w:rFonts w:ascii="Arial" w:eastAsia="Arial" w:hAnsi="Arial" w:cs="Arial"/>
          <w:b/>
          <w:sz w:val="22"/>
          <w:szCs w:val="22"/>
        </w:rPr>
        <w:t xml:space="preserve">Positives And Negatives Of Treatments Available For This Mental Health </w:t>
      </w:r>
      <w:proofErr w:type="gramStart"/>
      <w:r>
        <w:rPr>
          <w:rFonts w:ascii="Arial" w:eastAsia="Arial" w:hAnsi="Arial" w:cs="Arial"/>
          <w:b/>
          <w:sz w:val="22"/>
          <w:szCs w:val="22"/>
        </w:rPr>
        <w:t>Disorder  Major</w:t>
      </w:r>
      <w:proofErr w:type="gramEnd"/>
      <w:r>
        <w:rPr>
          <w:rFonts w:ascii="Arial" w:eastAsia="Arial" w:hAnsi="Arial" w:cs="Arial"/>
          <w:b/>
          <w:sz w:val="22"/>
          <w:szCs w:val="22"/>
        </w:rPr>
        <w:t xml:space="preserve"> Depressive Disorder (MDD)</w:t>
      </w:r>
    </w:p>
    <w:p w14:paraId="61675AF5" w14:textId="77777777" w:rsidR="00680798" w:rsidRDefault="001D5C99">
      <w:pPr>
        <w:spacing w:line="360" w:lineRule="auto"/>
        <w:ind w:firstLine="720"/>
        <w:jc w:val="both"/>
        <w:rPr>
          <w:rFonts w:ascii="Arial" w:eastAsia="Arial" w:hAnsi="Arial" w:cs="Arial"/>
          <w:sz w:val="22"/>
          <w:szCs w:val="22"/>
        </w:rPr>
      </w:pPr>
      <w:r>
        <w:rPr>
          <w:rFonts w:ascii="Arial" w:eastAsia="Arial" w:hAnsi="Arial" w:cs="Arial"/>
          <w:sz w:val="22"/>
          <w:szCs w:val="22"/>
        </w:rPr>
        <w:lastRenderedPageBreak/>
        <w:t xml:space="preserve">One of the most often </w:t>
      </w:r>
      <w:proofErr w:type="spellStart"/>
      <w:r>
        <w:rPr>
          <w:rFonts w:ascii="Arial" w:eastAsia="Arial" w:hAnsi="Arial" w:cs="Arial"/>
          <w:sz w:val="22"/>
          <w:szCs w:val="22"/>
        </w:rPr>
        <w:t>utilised</w:t>
      </w:r>
      <w:proofErr w:type="spellEnd"/>
      <w:r>
        <w:rPr>
          <w:rFonts w:ascii="Arial" w:eastAsia="Arial" w:hAnsi="Arial" w:cs="Arial"/>
          <w:sz w:val="22"/>
          <w:szCs w:val="22"/>
        </w:rPr>
        <w:t xml:space="preserve"> therapies for MDD is </w:t>
      </w:r>
      <w:proofErr w:type="spellStart"/>
      <w:proofErr w:type="gramStart"/>
      <w:r>
        <w:rPr>
          <w:rFonts w:ascii="Arial" w:eastAsia="Arial" w:hAnsi="Arial" w:cs="Arial"/>
          <w:sz w:val="22"/>
          <w:szCs w:val="22"/>
        </w:rPr>
        <w:t>psychotherapy.This</w:t>
      </w:r>
      <w:proofErr w:type="spellEnd"/>
      <w:proofErr w:type="gramEnd"/>
      <w:r>
        <w:rPr>
          <w:rFonts w:ascii="Arial" w:eastAsia="Arial" w:hAnsi="Arial" w:cs="Arial"/>
          <w:sz w:val="22"/>
          <w:szCs w:val="22"/>
        </w:rPr>
        <w:t xml:space="preserve"> sort of treatment entails discussing the individual's feelings, </w:t>
      </w:r>
      <w:r>
        <w:rPr>
          <w:rFonts w:ascii="Arial" w:eastAsia="Arial" w:hAnsi="Arial" w:cs="Arial"/>
          <w:sz w:val="22"/>
          <w:szCs w:val="22"/>
        </w:rPr>
        <w:t>behavior</w:t>
      </w:r>
      <w:r>
        <w:rPr>
          <w:rFonts w:ascii="Arial" w:eastAsia="Arial" w:hAnsi="Arial" w:cs="Arial"/>
          <w:sz w:val="22"/>
          <w:szCs w:val="22"/>
        </w:rPr>
        <w:t>s</w:t>
      </w:r>
      <w:r>
        <w:rPr>
          <w:rFonts w:ascii="Arial" w:eastAsia="Arial" w:hAnsi="Arial" w:cs="Arial"/>
          <w:sz w:val="22"/>
          <w:szCs w:val="22"/>
        </w:rPr>
        <w:t xml:space="preserve">, and ideas with a mental health expert. Psychotherapy's purpose is to assist the individual in understanding and managing their symptoms, as well as to build coping skills for dealing with stress and other </w:t>
      </w:r>
      <w:proofErr w:type="spellStart"/>
      <w:r>
        <w:rPr>
          <w:rFonts w:ascii="Arial" w:eastAsia="Arial" w:hAnsi="Arial" w:cs="Arial"/>
          <w:sz w:val="22"/>
          <w:szCs w:val="22"/>
        </w:rPr>
        <w:t>stressors.Cognitive</w:t>
      </w:r>
      <w:proofErr w:type="spellEnd"/>
      <w:r>
        <w:rPr>
          <w:rFonts w:ascii="Arial" w:eastAsia="Arial" w:hAnsi="Arial" w:cs="Arial"/>
          <w:sz w:val="22"/>
          <w:szCs w:val="22"/>
        </w:rPr>
        <w:t>-behavioral therapy (CBT), in</w:t>
      </w:r>
      <w:r>
        <w:rPr>
          <w:rFonts w:ascii="Arial" w:eastAsia="Arial" w:hAnsi="Arial" w:cs="Arial"/>
          <w:sz w:val="22"/>
          <w:szCs w:val="22"/>
        </w:rPr>
        <w:t xml:space="preserve">terpersonal therapy (IPT), and psychodynamic therapy are all forms of psychotherapy that can be used to treat </w:t>
      </w:r>
      <w:proofErr w:type="spellStart"/>
      <w:r>
        <w:rPr>
          <w:rFonts w:ascii="Arial" w:eastAsia="Arial" w:hAnsi="Arial" w:cs="Arial"/>
          <w:sz w:val="22"/>
          <w:szCs w:val="22"/>
        </w:rPr>
        <w:t>MDD.One</w:t>
      </w:r>
      <w:proofErr w:type="spellEnd"/>
      <w:r>
        <w:rPr>
          <w:rFonts w:ascii="Arial" w:eastAsia="Arial" w:hAnsi="Arial" w:cs="Arial"/>
          <w:sz w:val="22"/>
          <w:szCs w:val="22"/>
        </w:rPr>
        <w:t xml:space="preserve"> of the primary benefits of psychotherapy is that it can be an effective treatment for MDD, especially when paired with medication. Psychot</w:t>
      </w:r>
      <w:r>
        <w:rPr>
          <w:rFonts w:ascii="Arial" w:eastAsia="Arial" w:hAnsi="Arial" w:cs="Arial"/>
          <w:sz w:val="22"/>
          <w:szCs w:val="22"/>
        </w:rPr>
        <w:t>herapy has been proven in studies to help lessen depressive symptoms and enhance overall functioning (</w:t>
      </w:r>
      <w:proofErr w:type="spellStart"/>
      <w:r>
        <w:rPr>
          <w:rFonts w:ascii="Arial" w:eastAsia="Arial" w:hAnsi="Arial" w:cs="Arial"/>
          <w:sz w:val="22"/>
          <w:szCs w:val="22"/>
        </w:rPr>
        <w:t>Cuijpers</w:t>
      </w:r>
      <w:proofErr w:type="spellEnd"/>
      <w:r>
        <w:rPr>
          <w:rFonts w:ascii="Arial" w:eastAsia="Arial" w:hAnsi="Arial" w:cs="Arial"/>
          <w:sz w:val="22"/>
          <w:szCs w:val="22"/>
        </w:rPr>
        <w:t xml:space="preserve"> et al., 2018). Psychotherapy also has fewer negative effects than medicine, making it a better choice for certain </w:t>
      </w:r>
      <w:proofErr w:type="spellStart"/>
      <w:proofErr w:type="gramStart"/>
      <w:r>
        <w:rPr>
          <w:rFonts w:ascii="Arial" w:eastAsia="Arial" w:hAnsi="Arial" w:cs="Arial"/>
          <w:sz w:val="22"/>
          <w:szCs w:val="22"/>
        </w:rPr>
        <w:t>people.Psychotherapy</w:t>
      </w:r>
      <w:proofErr w:type="spellEnd"/>
      <w:proofErr w:type="gramEnd"/>
      <w:r>
        <w:rPr>
          <w:rFonts w:ascii="Arial" w:eastAsia="Arial" w:hAnsi="Arial" w:cs="Arial"/>
          <w:sz w:val="22"/>
          <w:szCs w:val="22"/>
        </w:rPr>
        <w:t xml:space="preserve">, however, </w:t>
      </w:r>
      <w:r>
        <w:rPr>
          <w:rFonts w:ascii="Arial" w:eastAsia="Arial" w:hAnsi="Arial" w:cs="Arial"/>
          <w:sz w:val="22"/>
          <w:szCs w:val="22"/>
        </w:rPr>
        <w:t>also has significant disadvantages. One of the biggest drawbacks is that it may be expensive and time-consuming, especially for people without access to mental health care. Psychotherapy may be less helpful for certain people because they may not feel comf</w:t>
      </w:r>
      <w:r>
        <w:rPr>
          <w:rFonts w:ascii="Arial" w:eastAsia="Arial" w:hAnsi="Arial" w:cs="Arial"/>
          <w:sz w:val="22"/>
          <w:szCs w:val="22"/>
        </w:rPr>
        <w:t>ortable discussing their ideas and feelings with a mental health expert.</w:t>
      </w:r>
    </w:p>
    <w:p w14:paraId="55194F5B" w14:textId="77777777" w:rsidR="00680798" w:rsidRDefault="001D5C99">
      <w:pPr>
        <w:spacing w:line="360" w:lineRule="auto"/>
        <w:ind w:firstLine="720"/>
        <w:jc w:val="both"/>
        <w:rPr>
          <w:rFonts w:ascii="Arial" w:eastAsia="Arial" w:hAnsi="Arial" w:cs="Arial"/>
          <w:sz w:val="22"/>
          <w:szCs w:val="22"/>
        </w:rPr>
      </w:pPr>
      <w:r>
        <w:rPr>
          <w:rFonts w:ascii="Arial" w:eastAsia="Arial" w:hAnsi="Arial" w:cs="Arial"/>
          <w:sz w:val="22"/>
          <w:szCs w:val="22"/>
        </w:rPr>
        <w:t>Another typical method of treating MDD is medication, of which there are several antidepressant varieties. Antidepressants reduce the symptoms of depression by altering the balance of</w:t>
      </w:r>
      <w:r>
        <w:rPr>
          <w:rFonts w:ascii="Arial" w:eastAsia="Arial" w:hAnsi="Arial" w:cs="Arial"/>
          <w:sz w:val="22"/>
          <w:szCs w:val="22"/>
        </w:rPr>
        <w:t xml:space="preserve"> chemicals in the brain. Selective serotonin reuptake inhibitors (SSRIs), serotonin-norepinephrine reuptake inhibitors (SNRIs), and tricyclic antidepressants (TCAs) are a few of the most often prescribed antidepressants. Medication may be a speedy and effi</w:t>
      </w:r>
      <w:r>
        <w:rPr>
          <w:rFonts w:ascii="Arial" w:eastAsia="Arial" w:hAnsi="Arial" w:cs="Arial"/>
          <w:sz w:val="22"/>
          <w:szCs w:val="22"/>
        </w:rPr>
        <w:t xml:space="preserve">cient therapy for MDD, which is one of its key </w:t>
      </w:r>
      <w:proofErr w:type="spellStart"/>
      <w:proofErr w:type="gramStart"/>
      <w:r>
        <w:rPr>
          <w:rFonts w:ascii="Arial" w:eastAsia="Arial" w:hAnsi="Arial" w:cs="Arial"/>
          <w:sz w:val="22"/>
          <w:szCs w:val="22"/>
        </w:rPr>
        <w:t>benefits.Antidepressants</w:t>
      </w:r>
      <w:proofErr w:type="spellEnd"/>
      <w:proofErr w:type="gramEnd"/>
      <w:r>
        <w:rPr>
          <w:rFonts w:ascii="Arial" w:eastAsia="Arial" w:hAnsi="Arial" w:cs="Arial"/>
          <w:sz w:val="22"/>
          <w:szCs w:val="22"/>
        </w:rPr>
        <w:t xml:space="preserve"> have been proven in studies to help lessen depressive symptoms and enhance general functioning (Cipriani et al., 2018).Additionally, for those who reside in remote regions or do not ha</w:t>
      </w:r>
      <w:r>
        <w:rPr>
          <w:rFonts w:ascii="Arial" w:eastAsia="Arial" w:hAnsi="Arial" w:cs="Arial"/>
          <w:sz w:val="22"/>
          <w:szCs w:val="22"/>
        </w:rPr>
        <w:t xml:space="preserve">ve access to mental health services, medicine may be simpler to obtain than </w:t>
      </w:r>
      <w:proofErr w:type="spellStart"/>
      <w:r>
        <w:rPr>
          <w:rFonts w:ascii="Arial" w:eastAsia="Arial" w:hAnsi="Arial" w:cs="Arial"/>
          <w:sz w:val="22"/>
          <w:szCs w:val="22"/>
        </w:rPr>
        <w:t>counselling.Medication</w:t>
      </w:r>
      <w:proofErr w:type="spellEnd"/>
      <w:r>
        <w:rPr>
          <w:rFonts w:ascii="Arial" w:eastAsia="Arial" w:hAnsi="Arial" w:cs="Arial"/>
          <w:sz w:val="22"/>
          <w:szCs w:val="22"/>
        </w:rPr>
        <w:t>, however, also has significant drawbacks. Its potential for side effects, which include nausea, weight gain, and sexual dysfunction, is one of its key disadv</w:t>
      </w:r>
      <w:r>
        <w:rPr>
          <w:rFonts w:ascii="Arial" w:eastAsia="Arial" w:hAnsi="Arial" w:cs="Arial"/>
          <w:sz w:val="22"/>
          <w:szCs w:val="22"/>
        </w:rPr>
        <w:t>antages (Bartlett et al., 2020). Additionally, not everyone responds well to medicine, and for some people it may take trying many different ones before finding the right one.</w:t>
      </w:r>
    </w:p>
    <w:p w14:paraId="4706348B" w14:textId="77777777" w:rsidR="00680798" w:rsidRDefault="001D5C99">
      <w:pPr>
        <w:spacing w:line="360" w:lineRule="auto"/>
        <w:ind w:firstLine="720"/>
        <w:jc w:val="both"/>
        <w:rPr>
          <w:rFonts w:ascii="Arial" w:eastAsia="Arial" w:hAnsi="Arial" w:cs="Arial"/>
          <w:sz w:val="22"/>
          <w:szCs w:val="22"/>
        </w:rPr>
      </w:pPr>
      <w:r>
        <w:rPr>
          <w:rFonts w:ascii="Arial" w:eastAsia="Arial" w:hAnsi="Arial" w:cs="Arial"/>
          <w:sz w:val="22"/>
          <w:szCs w:val="22"/>
        </w:rPr>
        <w:t>MDD is often treated with complementary therapies including exercise, acupunctur</w:t>
      </w:r>
      <w:r>
        <w:rPr>
          <w:rFonts w:ascii="Arial" w:eastAsia="Arial" w:hAnsi="Arial" w:cs="Arial"/>
          <w:sz w:val="22"/>
          <w:szCs w:val="22"/>
        </w:rPr>
        <w:t xml:space="preserve">e, and nutritional supplements. These treatments are frequently combined with medicine, psychotherapy, or </w:t>
      </w:r>
      <w:proofErr w:type="spellStart"/>
      <w:proofErr w:type="gramStart"/>
      <w:r>
        <w:rPr>
          <w:rFonts w:ascii="Arial" w:eastAsia="Arial" w:hAnsi="Arial" w:cs="Arial"/>
          <w:sz w:val="22"/>
          <w:szCs w:val="22"/>
        </w:rPr>
        <w:t>both.One</w:t>
      </w:r>
      <w:proofErr w:type="spellEnd"/>
      <w:proofErr w:type="gramEnd"/>
      <w:r>
        <w:rPr>
          <w:rFonts w:ascii="Arial" w:eastAsia="Arial" w:hAnsi="Arial" w:cs="Arial"/>
          <w:sz w:val="22"/>
          <w:szCs w:val="22"/>
        </w:rPr>
        <w:t xml:space="preserve"> benefit of alternative therapies is that they can be a comprehensive and natural method to treat depressive symptoms. Many of these treatment</w:t>
      </w:r>
      <w:r>
        <w:rPr>
          <w:rFonts w:ascii="Arial" w:eastAsia="Arial" w:hAnsi="Arial" w:cs="Arial"/>
          <w:sz w:val="22"/>
          <w:szCs w:val="22"/>
        </w:rPr>
        <w:t xml:space="preserve">s also have little adverse effects and are simple to include into a person's everyday routine. Alternative treatments do, however, have significant drawbacks. The fact that there is little scientific data to support their efficacy is one of </w:t>
      </w:r>
      <w:r>
        <w:rPr>
          <w:rFonts w:ascii="Arial" w:eastAsia="Arial" w:hAnsi="Arial" w:cs="Arial"/>
          <w:sz w:val="22"/>
          <w:szCs w:val="22"/>
        </w:rPr>
        <w:lastRenderedPageBreak/>
        <w:t>the key disadva</w:t>
      </w:r>
      <w:r>
        <w:rPr>
          <w:rFonts w:ascii="Arial" w:eastAsia="Arial" w:hAnsi="Arial" w:cs="Arial"/>
          <w:sz w:val="22"/>
          <w:szCs w:val="22"/>
        </w:rPr>
        <w:t>ntages (Sarris et al., 2019). Some complementary therapies may also interfere with drugs or other treatments, which makes them potentially dangerous.</w:t>
      </w:r>
    </w:p>
    <w:p w14:paraId="541A9435" w14:textId="77777777" w:rsidR="00680798" w:rsidRDefault="00680798">
      <w:pPr>
        <w:spacing w:line="360" w:lineRule="auto"/>
        <w:ind w:firstLine="720"/>
        <w:jc w:val="both"/>
        <w:rPr>
          <w:rFonts w:ascii="Arial" w:eastAsia="Arial" w:hAnsi="Arial" w:cs="Arial"/>
          <w:sz w:val="22"/>
          <w:szCs w:val="22"/>
        </w:rPr>
      </w:pPr>
    </w:p>
    <w:p w14:paraId="1AB49BAF" w14:textId="77777777" w:rsidR="00680798" w:rsidRDefault="001D5C99">
      <w:pPr>
        <w:spacing w:line="360" w:lineRule="auto"/>
        <w:ind w:left="720" w:firstLine="720"/>
        <w:jc w:val="both"/>
        <w:rPr>
          <w:rFonts w:ascii="Arial" w:eastAsia="Arial" w:hAnsi="Arial" w:cs="Arial"/>
          <w:sz w:val="22"/>
          <w:szCs w:val="22"/>
        </w:rPr>
      </w:pPr>
      <w:r>
        <w:rPr>
          <w:rFonts w:ascii="Arial" w:eastAsia="Arial" w:hAnsi="Arial" w:cs="Arial"/>
          <w:b/>
          <w:sz w:val="22"/>
          <w:szCs w:val="22"/>
        </w:rPr>
        <w:t xml:space="preserve">Provision, Professional Support </w:t>
      </w:r>
      <w:proofErr w:type="gramStart"/>
      <w:r>
        <w:rPr>
          <w:rFonts w:ascii="Arial" w:eastAsia="Arial" w:hAnsi="Arial" w:cs="Arial"/>
          <w:b/>
          <w:sz w:val="22"/>
          <w:szCs w:val="22"/>
        </w:rPr>
        <w:t>Or</w:t>
      </w:r>
      <w:proofErr w:type="gramEnd"/>
      <w:r>
        <w:rPr>
          <w:rFonts w:ascii="Arial" w:eastAsia="Arial" w:hAnsi="Arial" w:cs="Arial"/>
          <w:b/>
          <w:sz w:val="22"/>
          <w:szCs w:val="22"/>
        </w:rPr>
        <w:t xml:space="preserve"> Policy On MDD</w:t>
      </w:r>
    </w:p>
    <w:p w14:paraId="1DC547AB" w14:textId="77777777" w:rsidR="00680798" w:rsidRDefault="001D5C99">
      <w:pPr>
        <w:spacing w:line="360" w:lineRule="auto"/>
        <w:jc w:val="both"/>
        <w:rPr>
          <w:rFonts w:ascii="Arial" w:eastAsia="Arial" w:hAnsi="Arial" w:cs="Arial"/>
          <w:sz w:val="22"/>
          <w:szCs w:val="22"/>
        </w:rPr>
      </w:pPr>
      <w:r>
        <w:rPr>
          <w:rFonts w:ascii="Arial" w:eastAsia="Arial" w:hAnsi="Arial" w:cs="Arial"/>
          <w:sz w:val="22"/>
          <w:szCs w:val="22"/>
        </w:rPr>
        <w:tab/>
        <w:t>For people with MDD, provision refers to the accessibil</w:t>
      </w:r>
      <w:r>
        <w:rPr>
          <w:rFonts w:ascii="Arial" w:eastAsia="Arial" w:hAnsi="Arial" w:cs="Arial"/>
          <w:sz w:val="22"/>
          <w:szCs w:val="22"/>
        </w:rPr>
        <w:t xml:space="preserve">ity and availability of mental health treatments. Despite the high incidence of MDD, it is still extremely difficult for people from </w:t>
      </w:r>
      <w:proofErr w:type="spellStart"/>
      <w:r>
        <w:rPr>
          <w:rFonts w:ascii="Arial" w:eastAsia="Arial" w:hAnsi="Arial" w:cs="Arial"/>
          <w:sz w:val="22"/>
          <w:szCs w:val="22"/>
        </w:rPr>
        <w:t>marginalised</w:t>
      </w:r>
      <w:proofErr w:type="spellEnd"/>
      <w:r>
        <w:rPr>
          <w:rFonts w:ascii="Arial" w:eastAsia="Arial" w:hAnsi="Arial" w:cs="Arial"/>
          <w:sz w:val="22"/>
          <w:szCs w:val="22"/>
        </w:rPr>
        <w:t xml:space="preserve"> areas to get mental health treatments. Financial, cultural, and structural barriers including stigma, prejudic</w:t>
      </w:r>
      <w:r>
        <w:rPr>
          <w:rFonts w:ascii="Arial" w:eastAsia="Arial" w:hAnsi="Arial" w:cs="Arial"/>
          <w:sz w:val="22"/>
          <w:szCs w:val="22"/>
        </w:rPr>
        <w:t xml:space="preserve">e, and a lack of resources are all obstacles to receiving treatment for MDD (McIntyre et al., 2021). This demonstrates the requirement for laws and </w:t>
      </w:r>
      <w:proofErr w:type="spellStart"/>
      <w:r>
        <w:rPr>
          <w:rFonts w:ascii="Arial" w:eastAsia="Arial" w:hAnsi="Arial" w:cs="Arial"/>
          <w:sz w:val="22"/>
          <w:szCs w:val="22"/>
        </w:rPr>
        <w:t>programmes</w:t>
      </w:r>
      <w:proofErr w:type="spellEnd"/>
      <w:r>
        <w:rPr>
          <w:rFonts w:ascii="Arial" w:eastAsia="Arial" w:hAnsi="Arial" w:cs="Arial"/>
          <w:sz w:val="22"/>
          <w:szCs w:val="22"/>
        </w:rPr>
        <w:t xml:space="preserve"> that remove these obstacles and guarantee equal access to mental health care. Professional assist</w:t>
      </w:r>
      <w:r>
        <w:rPr>
          <w:rFonts w:ascii="Arial" w:eastAsia="Arial" w:hAnsi="Arial" w:cs="Arial"/>
          <w:sz w:val="22"/>
          <w:szCs w:val="22"/>
        </w:rPr>
        <w:t>ance describes the education and tools made accessible to healthcare professionals so they can correctly identify and treat MDD. The lack of consistency in diagnosis and treatment between healthcare professionals is a significant barrier to professional as</w:t>
      </w:r>
      <w:r>
        <w:rPr>
          <w:rFonts w:ascii="Arial" w:eastAsia="Arial" w:hAnsi="Arial" w:cs="Arial"/>
          <w:sz w:val="22"/>
          <w:szCs w:val="22"/>
        </w:rPr>
        <w:t>sistance for MDD. For those who have MDD, this may result in a false diagnosis, ineffective therapy, and subpar results (</w:t>
      </w:r>
      <w:proofErr w:type="spellStart"/>
      <w:r>
        <w:rPr>
          <w:rFonts w:ascii="Arial" w:eastAsia="Arial" w:hAnsi="Arial" w:cs="Arial"/>
          <w:sz w:val="22"/>
          <w:szCs w:val="22"/>
        </w:rPr>
        <w:t>Katon</w:t>
      </w:r>
      <w:proofErr w:type="spellEnd"/>
      <w:r>
        <w:rPr>
          <w:rFonts w:ascii="Arial" w:eastAsia="Arial" w:hAnsi="Arial" w:cs="Arial"/>
          <w:sz w:val="22"/>
          <w:szCs w:val="22"/>
        </w:rPr>
        <w:t xml:space="preserve"> et al., 2010). In order to address this problem, healthcare professionals must get more training and resources, and evidence-base</w:t>
      </w:r>
      <w:r>
        <w:rPr>
          <w:rFonts w:ascii="Arial" w:eastAsia="Arial" w:hAnsi="Arial" w:cs="Arial"/>
          <w:sz w:val="22"/>
          <w:szCs w:val="22"/>
        </w:rPr>
        <w:t>d recommendations for the diagnosis and treatment of MDD must be created.</w:t>
      </w:r>
    </w:p>
    <w:p w14:paraId="345B1C5A" w14:textId="77777777" w:rsidR="00680798" w:rsidRDefault="001D5C99">
      <w:pPr>
        <w:spacing w:line="360" w:lineRule="auto"/>
        <w:jc w:val="both"/>
        <w:rPr>
          <w:rFonts w:ascii="Arial" w:eastAsia="Arial" w:hAnsi="Arial" w:cs="Arial"/>
          <w:sz w:val="22"/>
          <w:szCs w:val="22"/>
        </w:rPr>
      </w:pPr>
      <w:r>
        <w:rPr>
          <w:rFonts w:ascii="Arial" w:eastAsia="Arial" w:hAnsi="Arial" w:cs="Arial"/>
          <w:sz w:val="22"/>
          <w:szCs w:val="22"/>
        </w:rPr>
        <w:tab/>
        <w:t>The term "policy" refers to the laws, rules, and directives that control the provision of treatment for MDD patients as well as mental health services. Countries and regions have va</w:t>
      </w:r>
      <w:r>
        <w:rPr>
          <w:rFonts w:ascii="Arial" w:eastAsia="Arial" w:hAnsi="Arial" w:cs="Arial"/>
          <w:sz w:val="22"/>
          <w:szCs w:val="22"/>
        </w:rPr>
        <w:t xml:space="preserve">stly different mental health policies, with some having more thorough regulations than others. The underfunding of mental health services, which results in insufficient resources and constrained access to care (World Health </w:t>
      </w:r>
      <w:proofErr w:type="spellStart"/>
      <w:r>
        <w:rPr>
          <w:rFonts w:ascii="Arial" w:eastAsia="Arial" w:hAnsi="Arial" w:cs="Arial"/>
          <w:sz w:val="22"/>
          <w:szCs w:val="22"/>
        </w:rPr>
        <w:t>Organisation</w:t>
      </w:r>
      <w:proofErr w:type="spellEnd"/>
      <w:r>
        <w:rPr>
          <w:rFonts w:ascii="Arial" w:eastAsia="Arial" w:hAnsi="Arial" w:cs="Arial"/>
          <w:sz w:val="22"/>
          <w:szCs w:val="22"/>
        </w:rPr>
        <w:t>, 2019), is a key pr</w:t>
      </w:r>
      <w:r>
        <w:rPr>
          <w:rFonts w:ascii="Arial" w:eastAsia="Arial" w:hAnsi="Arial" w:cs="Arial"/>
          <w:sz w:val="22"/>
          <w:szCs w:val="22"/>
        </w:rPr>
        <w:t xml:space="preserve">oblem in mental health policy. In order to address this problem, funding for mental health services </w:t>
      </w:r>
      <w:proofErr w:type="gramStart"/>
      <w:r>
        <w:rPr>
          <w:rFonts w:ascii="Arial" w:eastAsia="Arial" w:hAnsi="Arial" w:cs="Arial"/>
          <w:sz w:val="22"/>
          <w:szCs w:val="22"/>
        </w:rPr>
        <w:t>has to</w:t>
      </w:r>
      <w:proofErr w:type="gramEnd"/>
      <w:r>
        <w:rPr>
          <w:rFonts w:ascii="Arial" w:eastAsia="Arial" w:hAnsi="Arial" w:cs="Arial"/>
          <w:sz w:val="22"/>
          <w:szCs w:val="22"/>
        </w:rPr>
        <w:t xml:space="preserve"> be raised, and public health policies that </w:t>
      </w:r>
      <w:proofErr w:type="spellStart"/>
      <w:r>
        <w:rPr>
          <w:rFonts w:ascii="Arial" w:eastAsia="Arial" w:hAnsi="Arial" w:cs="Arial"/>
          <w:sz w:val="22"/>
          <w:szCs w:val="22"/>
        </w:rPr>
        <w:t>prioritise</w:t>
      </w:r>
      <w:proofErr w:type="spellEnd"/>
      <w:r>
        <w:rPr>
          <w:rFonts w:ascii="Arial" w:eastAsia="Arial" w:hAnsi="Arial" w:cs="Arial"/>
          <w:sz w:val="22"/>
          <w:szCs w:val="22"/>
        </w:rPr>
        <w:t xml:space="preserve"> mental health must be developed. In conclusion, resolving the problems with MDD policy, profess</w:t>
      </w:r>
      <w:r>
        <w:rPr>
          <w:rFonts w:ascii="Arial" w:eastAsia="Arial" w:hAnsi="Arial" w:cs="Arial"/>
          <w:sz w:val="22"/>
          <w:szCs w:val="22"/>
        </w:rPr>
        <w:t>ional support, and provision is essential to guaranteeing that patients receive proper treatment and enhancing results for this serious public health issue.</w:t>
      </w:r>
    </w:p>
    <w:p w14:paraId="265B6923" w14:textId="77777777" w:rsidR="00680798" w:rsidRDefault="00680798">
      <w:pPr>
        <w:spacing w:line="360" w:lineRule="auto"/>
        <w:jc w:val="both"/>
        <w:rPr>
          <w:rFonts w:ascii="Arial" w:eastAsia="Arial" w:hAnsi="Arial" w:cs="Arial"/>
          <w:sz w:val="22"/>
          <w:szCs w:val="22"/>
        </w:rPr>
      </w:pPr>
    </w:p>
    <w:p w14:paraId="1BDD1F49" w14:textId="77777777" w:rsidR="00680798" w:rsidRDefault="001D5C99">
      <w:pPr>
        <w:spacing w:line="360" w:lineRule="auto"/>
        <w:jc w:val="both"/>
        <w:rPr>
          <w:rFonts w:ascii="Arial" w:eastAsia="Arial" w:hAnsi="Arial" w:cs="Arial"/>
          <w:b/>
          <w:sz w:val="22"/>
          <w:szCs w:val="22"/>
        </w:rPr>
      </w:pPr>
      <w:r>
        <w:rPr>
          <w:rFonts w:ascii="Arial" w:eastAsia="Arial" w:hAnsi="Arial" w:cs="Arial"/>
          <w:b/>
          <w:sz w:val="22"/>
          <w:szCs w:val="22"/>
        </w:rPr>
        <w:t>Conclusion</w:t>
      </w:r>
    </w:p>
    <w:p w14:paraId="0D05F682" w14:textId="77777777" w:rsidR="00680798" w:rsidRDefault="001D5C99">
      <w:pPr>
        <w:spacing w:line="360" w:lineRule="auto"/>
        <w:jc w:val="both"/>
        <w:rPr>
          <w:rFonts w:ascii="Arial" w:eastAsia="Arial" w:hAnsi="Arial" w:cs="Arial"/>
          <w:sz w:val="22"/>
          <w:szCs w:val="22"/>
        </w:rPr>
      </w:pPr>
      <w:r>
        <w:rPr>
          <w:rFonts w:ascii="Arial" w:eastAsia="Arial" w:hAnsi="Arial" w:cs="Arial"/>
          <w:b/>
          <w:sz w:val="22"/>
          <w:szCs w:val="22"/>
        </w:rPr>
        <w:tab/>
      </w:r>
      <w:r>
        <w:rPr>
          <w:rFonts w:ascii="Arial" w:eastAsia="Arial" w:hAnsi="Arial" w:cs="Arial"/>
          <w:sz w:val="22"/>
          <w:szCs w:val="22"/>
        </w:rPr>
        <w:t>Millions of individuals worldwide are afflicted by the serious mental health illness k</w:t>
      </w:r>
      <w:r>
        <w:rPr>
          <w:rFonts w:ascii="Arial" w:eastAsia="Arial" w:hAnsi="Arial" w:cs="Arial"/>
          <w:sz w:val="22"/>
          <w:szCs w:val="22"/>
        </w:rPr>
        <w:t xml:space="preserve">nown as major depressive disorder (MDD). The good news is that MDD may be effectively treated with medication, psychotherapy, and complementary therapies. However, access to and availability of these medicines continue to pose serious problems, especially </w:t>
      </w:r>
      <w:r>
        <w:rPr>
          <w:rFonts w:ascii="Arial" w:eastAsia="Arial" w:hAnsi="Arial" w:cs="Arial"/>
          <w:sz w:val="22"/>
          <w:szCs w:val="22"/>
        </w:rPr>
        <w:t xml:space="preserve">for members of underserved areas. To provide fair access to care, the delivery of mental health services to people with MDD must be enhanced. </w:t>
      </w:r>
      <w:r>
        <w:rPr>
          <w:rFonts w:ascii="Arial" w:eastAsia="Arial" w:hAnsi="Arial" w:cs="Arial"/>
          <w:sz w:val="22"/>
          <w:szCs w:val="22"/>
        </w:rPr>
        <w:lastRenderedPageBreak/>
        <w:t>This necessitates removing the institutional, cultural, and financial barriers that keep people from accessing the</w:t>
      </w:r>
      <w:r>
        <w:rPr>
          <w:rFonts w:ascii="Arial" w:eastAsia="Arial" w:hAnsi="Arial" w:cs="Arial"/>
          <w:sz w:val="22"/>
          <w:szCs w:val="22"/>
        </w:rPr>
        <w:t xml:space="preserve"> treatment they deserve. In addition, policymakers must </w:t>
      </w:r>
      <w:proofErr w:type="spellStart"/>
      <w:r>
        <w:rPr>
          <w:rFonts w:ascii="Arial" w:eastAsia="Arial" w:hAnsi="Arial" w:cs="Arial"/>
          <w:sz w:val="22"/>
          <w:szCs w:val="22"/>
        </w:rPr>
        <w:t>prioritise</w:t>
      </w:r>
      <w:proofErr w:type="spellEnd"/>
      <w:r>
        <w:rPr>
          <w:rFonts w:ascii="Arial" w:eastAsia="Arial" w:hAnsi="Arial" w:cs="Arial"/>
          <w:sz w:val="22"/>
          <w:szCs w:val="22"/>
        </w:rPr>
        <w:t xml:space="preserve"> mental health as a public health issue and invest in mental health services </w:t>
      </w:r>
      <w:proofErr w:type="gramStart"/>
      <w:r>
        <w:rPr>
          <w:rFonts w:ascii="Arial" w:eastAsia="Arial" w:hAnsi="Arial" w:cs="Arial"/>
          <w:sz w:val="22"/>
          <w:szCs w:val="22"/>
        </w:rPr>
        <w:t>in order for</w:t>
      </w:r>
      <w:proofErr w:type="gramEnd"/>
      <w:r>
        <w:rPr>
          <w:rFonts w:ascii="Arial" w:eastAsia="Arial" w:hAnsi="Arial" w:cs="Arial"/>
          <w:sz w:val="22"/>
          <w:szCs w:val="22"/>
        </w:rPr>
        <w:t xml:space="preserve"> healthcare professionals to identify and treat MDD effectively. In conclusion, MDD is a complicated </w:t>
      </w:r>
      <w:r>
        <w:rPr>
          <w:rFonts w:ascii="Arial" w:eastAsia="Arial" w:hAnsi="Arial" w:cs="Arial"/>
          <w:sz w:val="22"/>
          <w:szCs w:val="22"/>
        </w:rPr>
        <w:t>mental health disorder that may be treated and lead to excellent outcomes for those who receive the right care and encouragement. In order to ensure that people receive proper treatment and improve outcomes for this serious public health issue, it is imper</w:t>
      </w:r>
      <w:r>
        <w:rPr>
          <w:rFonts w:ascii="Arial" w:eastAsia="Arial" w:hAnsi="Arial" w:cs="Arial"/>
          <w:sz w:val="22"/>
          <w:szCs w:val="22"/>
        </w:rPr>
        <w:t>ative to address the difficulties with provision, professional support, and policy connected to MDD.</w:t>
      </w:r>
    </w:p>
    <w:p w14:paraId="38CE9B8A" w14:textId="77777777" w:rsidR="00680798" w:rsidRDefault="00680798">
      <w:pPr>
        <w:spacing w:line="360" w:lineRule="auto"/>
        <w:jc w:val="both"/>
        <w:rPr>
          <w:rFonts w:ascii="Arial" w:eastAsia="Arial" w:hAnsi="Arial" w:cs="Arial"/>
          <w:sz w:val="22"/>
          <w:szCs w:val="22"/>
        </w:rPr>
      </w:pPr>
    </w:p>
    <w:p w14:paraId="6931CD74" w14:textId="77777777" w:rsidR="00680798" w:rsidRDefault="00680798">
      <w:pPr>
        <w:spacing w:line="360" w:lineRule="auto"/>
        <w:jc w:val="both"/>
        <w:rPr>
          <w:rFonts w:ascii="Arial" w:eastAsia="Arial" w:hAnsi="Arial" w:cs="Arial"/>
          <w:sz w:val="22"/>
          <w:szCs w:val="22"/>
        </w:rPr>
      </w:pPr>
    </w:p>
    <w:p w14:paraId="36A3D08E" w14:textId="77777777" w:rsidR="00680798" w:rsidRDefault="00680798">
      <w:pPr>
        <w:spacing w:line="360" w:lineRule="auto"/>
        <w:jc w:val="both"/>
        <w:rPr>
          <w:rFonts w:ascii="Arial" w:eastAsia="Arial" w:hAnsi="Arial" w:cs="Arial"/>
          <w:sz w:val="22"/>
          <w:szCs w:val="22"/>
        </w:rPr>
      </w:pPr>
    </w:p>
    <w:p w14:paraId="4584A343" w14:textId="77777777" w:rsidR="00680798" w:rsidRDefault="00680798">
      <w:pPr>
        <w:spacing w:line="360" w:lineRule="auto"/>
        <w:jc w:val="both"/>
        <w:rPr>
          <w:rFonts w:ascii="Arial" w:eastAsia="Arial" w:hAnsi="Arial" w:cs="Arial"/>
          <w:sz w:val="22"/>
          <w:szCs w:val="22"/>
        </w:rPr>
      </w:pPr>
    </w:p>
    <w:p w14:paraId="0C782CB7" w14:textId="77777777" w:rsidR="00680798" w:rsidRDefault="00680798">
      <w:pPr>
        <w:spacing w:line="360" w:lineRule="auto"/>
        <w:jc w:val="both"/>
        <w:rPr>
          <w:rFonts w:ascii="Arial" w:eastAsia="Arial" w:hAnsi="Arial" w:cs="Arial"/>
          <w:sz w:val="22"/>
          <w:szCs w:val="22"/>
        </w:rPr>
      </w:pPr>
    </w:p>
    <w:p w14:paraId="7958271E" w14:textId="77777777" w:rsidR="00680798" w:rsidRDefault="00680798">
      <w:pPr>
        <w:spacing w:line="360" w:lineRule="auto"/>
        <w:jc w:val="both"/>
        <w:rPr>
          <w:rFonts w:ascii="Arial" w:eastAsia="Arial" w:hAnsi="Arial" w:cs="Arial"/>
          <w:sz w:val="22"/>
          <w:szCs w:val="22"/>
        </w:rPr>
      </w:pPr>
    </w:p>
    <w:p w14:paraId="45E1A468" w14:textId="77777777" w:rsidR="00680798" w:rsidRDefault="00680798">
      <w:pPr>
        <w:spacing w:line="360" w:lineRule="auto"/>
        <w:jc w:val="both"/>
        <w:rPr>
          <w:rFonts w:ascii="Arial" w:eastAsia="Arial" w:hAnsi="Arial" w:cs="Arial"/>
          <w:sz w:val="22"/>
          <w:szCs w:val="22"/>
        </w:rPr>
      </w:pPr>
    </w:p>
    <w:p w14:paraId="7C6D0304" w14:textId="77777777" w:rsidR="00680798" w:rsidRDefault="00680798">
      <w:pPr>
        <w:spacing w:line="360" w:lineRule="auto"/>
        <w:jc w:val="both"/>
        <w:rPr>
          <w:rFonts w:ascii="Arial" w:eastAsia="Arial" w:hAnsi="Arial" w:cs="Arial"/>
          <w:sz w:val="22"/>
          <w:szCs w:val="22"/>
        </w:rPr>
      </w:pPr>
    </w:p>
    <w:p w14:paraId="7D19BD77" w14:textId="77777777" w:rsidR="00680798" w:rsidRDefault="00680798">
      <w:pPr>
        <w:spacing w:line="360" w:lineRule="auto"/>
        <w:jc w:val="both"/>
        <w:rPr>
          <w:rFonts w:ascii="Arial" w:eastAsia="Arial" w:hAnsi="Arial" w:cs="Arial"/>
          <w:sz w:val="22"/>
          <w:szCs w:val="22"/>
        </w:rPr>
      </w:pPr>
    </w:p>
    <w:p w14:paraId="5F8678BD" w14:textId="77777777" w:rsidR="00680798" w:rsidRDefault="00680798">
      <w:pPr>
        <w:spacing w:line="360" w:lineRule="auto"/>
        <w:jc w:val="both"/>
        <w:rPr>
          <w:rFonts w:ascii="Arial" w:eastAsia="Arial" w:hAnsi="Arial" w:cs="Arial"/>
          <w:sz w:val="22"/>
          <w:szCs w:val="22"/>
        </w:rPr>
      </w:pPr>
    </w:p>
    <w:p w14:paraId="44D2C3E6" w14:textId="77777777" w:rsidR="00680798" w:rsidRDefault="00680798">
      <w:pPr>
        <w:spacing w:line="360" w:lineRule="auto"/>
        <w:jc w:val="both"/>
        <w:rPr>
          <w:rFonts w:ascii="Arial" w:eastAsia="Arial" w:hAnsi="Arial" w:cs="Arial"/>
          <w:sz w:val="22"/>
          <w:szCs w:val="22"/>
        </w:rPr>
      </w:pPr>
    </w:p>
    <w:p w14:paraId="64B23534" w14:textId="77777777" w:rsidR="00680798" w:rsidRDefault="00680798">
      <w:pPr>
        <w:spacing w:line="360" w:lineRule="auto"/>
        <w:jc w:val="both"/>
        <w:rPr>
          <w:rFonts w:ascii="Arial" w:eastAsia="Arial" w:hAnsi="Arial" w:cs="Arial"/>
          <w:sz w:val="22"/>
          <w:szCs w:val="22"/>
        </w:rPr>
      </w:pPr>
    </w:p>
    <w:p w14:paraId="23B00640" w14:textId="77777777" w:rsidR="00680798" w:rsidRDefault="00680798">
      <w:pPr>
        <w:spacing w:line="360" w:lineRule="auto"/>
        <w:jc w:val="both"/>
        <w:rPr>
          <w:rFonts w:ascii="Arial" w:eastAsia="Arial" w:hAnsi="Arial" w:cs="Arial"/>
          <w:sz w:val="22"/>
          <w:szCs w:val="22"/>
        </w:rPr>
      </w:pPr>
    </w:p>
    <w:p w14:paraId="32EC907B" w14:textId="77777777" w:rsidR="00680798" w:rsidRDefault="00680798">
      <w:pPr>
        <w:spacing w:line="360" w:lineRule="auto"/>
        <w:jc w:val="both"/>
        <w:rPr>
          <w:rFonts w:ascii="Arial" w:eastAsia="Arial" w:hAnsi="Arial" w:cs="Arial"/>
          <w:sz w:val="22"/>
          <w:szCs w:val="22"/>
        </w:rPr>
      </w:pPr>
    </w:p>
    <w:p w14:paraId="386F803F" w14:textId="77777777" w:rsidR="00680798" w:rsidRDefault="00680798">
      <w:pPr>
        <w:spacing w:line="360" w:lineRule="auto"/>
        <w:jc w:val="both"/>
        <w:rPr>
          <w:rFonts w:ascii="Arial" w:eastAsia="Arial" w:hAnsi="Arial" w:cs="Arial"/>
          <w:sz w:val="22"/>
          <w:szCs w:val="22"/>
        </w:rPr>
      </w:pPr>
    </w:p>
    <w:p w14:paraId="2897C841" w14:textId="77777777" w:rsidR="00680798" w:rsidRDefault="00680798">
      <w:pPr>
        <w:spacing w:line="360" w:lineRule="auto"/>
        <w:jc w:val="both"/>
        <w:rPr>
          <w:rFonts w:ascii="Arial" w:eastAsia="Arial" w:hAnsi="Arial" w:cs="Arial"/>
          <w:sz w:val="22"/>
          <w:szCs w:val="22"/>
        </w:rPr>
      </w:pPr>
    </w:p>
    <w:p w14:paraId="61EA3782" w14:textId="77777777" w:rsidR="00680798" w:rsidRDefault="00680798">
      <w:pPr>
        <w:spacing w:line="360" w:lineRule="auto"/>
        <w:jc w:val="both"/>
        <w:rPr>
          <w:rFonts w:ascii="Arial" w:eastAsia="Arial" w:hAnsi="Arial" w:cs="Arial"/>
          <w:sz w:val="22"/>
          <w:szCs w:val="22"/>
        </w:rPr>
      </w:pPr>
    </w:p>
    <w:p w14:paraId="71606485" w14:textId="77777777" w:rsidR="00680798" w:rsidRDefault="00680798">
      <w:pPr>
        <w:spacing w:line="360" w:lineRule="auto"/>
        <w:jc w:val="both"/>
        <w:rPr>
          <w:rFonts w:ascii="Arial" w:eastAsia="Arial" w:hAnsi="Arial" w:cs="Arial"/>
          <w:sz w:val="22"/>
          <w:szCs w:val="22"/>
        </w:rPr>
      </w:pPr>
    </w:p>
    <w:p w14:paraId="19FD2A8B" w14:textId="77777777" w:rsidR="00680798" w:rsidRDefault="00680798">
      <w:pPr>
        <w:spacing w:line="360" w:lineRule="auto"/>
        <w:jc w:val="both"/>
        <w:rPr>
          <w:rFonts w:ascii="Arial" w:eastAsia="Arial" w:hAnsi="Arial" w:cs="Arial"/>
          <w:sz w:val="22"/>
          <w:szCs w:val="22"/>
        </w:rPr>
      </w:pPr>
    </w:p>
    <w:p w14:paraId="2055E373" w14:textId="77777777" w:rsidR="00680798" w:rsidRDefault="00680798">
      <w:pPr>
        <w:spacing w:line="360" w:lineRule="auto"/>
        <w:jc w:val="both"/>
        <w:rPr>
          <w:rFonts w:ascii="Arial" w:eastAsia="Arial" w:hAnsi="Arial" w:cs="Arial"/>
          <w:sz w:val="22"/>
          <w:szCs w:val="22"/>
        </w:rPr>
      </w:pPr>
    </w:p>
    <w:p w14:paraId="1A037B29" w14:textId="77777777" w:rsidR="00680798" w:rsidRDefault="00680798">
      <w:pPr>
        <w:spacing w:line="360" w:lineRule="auto"/>
        <w:jc w:val="both"/>
        <w:rPr>
          <w:rFonts w:ascii="Arial" w:eastAsia="Arial" w:hAnsi="Arial" w:cs="Arial"/>
          <w:sz w:val="22"/>
          <w:szCs w:val="22"/>
        </w:rPr>
      </w:pPr>
    </w:p>
    <w:p w14:paraId="12989935" w14:textId="77777777" w:rsidR="00680798" w:rsidRDefault="001D5C99">
      <w:pPr>
        <w:spacing w:line="360" w:lineRule="auto"/>
        <w:jc w:val="both"/>
        <w:rPr>
          <w:rFonts w:ascii="Arial" w:eastAsia="Arial" w:hAnsi="Arial" w:cs="Arial"/>
          <w:b/>
          <w:sz w:val="22"/>
          <w:szCs w:val="22"/>
        </w:rPr>
      </w:pPr>
      <w:r>
        <w:rPr>
          <w:rFonts w:ascii="Arial" w:eastAsia="Arial" w:hAnsi="Arial" w:cs="Arial"/>
          <w:b/>
          <w:sz w:val="22"/>
          <w:szCs w:val="22"/>
        </w:rPr>
        <w:t>REFERENCES</w:t>
      </w:r>
    </w:p>
    <w:p w14:paraId="033A3A68" w14:textId="77777777" w:rsidR="00680798" w:rsidRDefault="001D5C99">
      <w:pPr>
        <w:numPr>
          <w:ilvl w:val="0"/>
          <w:numId w:val="1"/>
        </w:numPr>
        <w:spacing w:line="360" w:lineRule="auto"/>
        <w:jc w:val="both"/>
        <w:rPr>
          <w:rFonts w:ascii="Arial" w:eastAsia="Arial" w:hAnsi="Arial" w:cs="Arial"/>
          <w:sz w:val="22"/>
          <w:szCs w:val="22"/>
        </w:rPr>
      </w:pPr>
      <w:r>
        <w:rPr>
          <w:rFonts w:ascii="Arial" w:eastAsia="Arial" w:hAnsi="Arial" w:cs="Arial"/>
          <w:sz w:val="22"/>
          <w:szCs w:val="22"/>
        </w:rPr>
        <w:t xml:space="preserve">Andrade, L., </w:t>
      </w:r>
      <w:proofErr w:type="spellStart"/>
      <w:r>
        <w:rPr>
          <w:rFonts w:ascii="Arial" w:eastAsia="Arial" w:hAnsi="Arial" w:cs="Arial"/>
          <w:sz w:val="22"/>
          <w:szCs w:val="22"/>
        </w:rPr>
        <w:t>Caraveo-Anduaga</w:t>
      </w:r>
      <w:proofErr w:type="spellEnd"/>
      <w:r>
        <w:rPr>
          <w:rFonts w:ascii="Arial" w:eastAsia="Arial" w:hAnsi="Arial" w:cs="Arial"/>
          <w:sz w:val="22"/>
          <w:szCs w:val="22"/>
        </w:rPr>
        <w:t xml:space="preserve">, J. J., Berglund, P., Bijl, R. V., De Graaf, R., </w:t>
      </w:r>
      <w:proofErr w:type="spellStart"/>
      <w:r>
        <w:rPr>
          <w:rFonts w:ascii="Arial" w:eastAsia="Arial" w:hAnsi="Arial" w:cs="Arial"/>
          <w:sz w:val="22"/>
          <w:szCs w:val="22"/>
        </w:rPr>
        <w:t>Vollebergh</w:t>
      </w:r>
      <w:proofErr w:type="spellEnd"/>
      <w:r>
        <w:rPr>
          <w:rFonts w:ascii="Arial" w:eastAsia="Arial" w:hAnsi="Arial" w:cs="Arial"/>
          <w:sz w:val="22"/>
          <w:szCs w:val="22"/>
        </w:rPr>
        <w:t xml:space="preserve">, W., &amp; </w:t>
      </w:r>
      <w:proofErr w:type="spellStart"/>
      <w:r>
        <w:rPr>
          <w:rFonts w:ascii="Arial" w:eastAsia="Arial" w:hAnsi="Arial" w:cs="Arial"/>
          <w:sz w:val="22"/>
          <w:szCs w:val="22"/>
        </w:rPr>
        <w:t>Wittchen</w:t>
      </w:r>
      <w:proofErr w:type="spellEnd"/>
      <w:r>
        <w:rPr>
          <w:rFonts w:ascii="Arial" w:eastAsia="Arial" w:hAnsi="Arial" w:cs="Arial"/>
          <w:sz w:val="22"/>
          <w:szCs w:val="22"/>
        </w:rPr>
        <w:t>, H. U. (2003). The epidemiology of major depressive episodes: results from the International Consortium of Psychiatric Epidemiology (ICPE) Surveys. Int</w:t>
      </w:r>
      <w:r>
        <w:rPr>
          <w:rFonts w:ascii="Arial" w:eastAsia="Arial" w:hAnsi="Arial" w:cs="Arial"/>
          <w:sz w:val="22"/>
          <w:szCs w:val="22"/>
        </w:rPr>
        <w:t>ernational Journal of Methods in Psychiatric Research, 12(1), 3-21.</w:t>
      </w:r>
    </w:p>
    <w:p w14:paraId="6BDF6B70" w14:textId="77777777" w:rsidR="00680798" w:rsidRDefault="001D5C99">
      <w:pPr>
        <w:numPr>
          <w:ilvl w:val="0"/>
          <w:numId w:val="1"/>
        </w:numPr>
        <w:spacing w:line="360" w:lineRule="auto"/>
        <w:jc w:val="both"/>
        <w:rPr>
          <w:rFonts w:ascii="Arial" w:eastAsia="Arial" w:hAnsi="Arial" w:cs="Arial"/>
          <w:sz w:val="22"/>
          <w:szCs w:val="22"/>
        </w:rPr>
      </w:pPr>
      <w:r>
        <w:rPr>
          <w:rFonts w:ascii="Arial" w:eastAsia="Arial" w:hAnsi="Arial" w:cs="Arial"/>
          <w:sz w:val="22"/>
          <w:szCs w:val="22"/>
        </w:rPr>
        <w:lastRenderedPageBreak/>
        <w:t xml:space="preserve">Animal Assisted Intervention International. (2021). What is Animal-Assisted Therapy? </w:t>
      </w:r>
      <w:hyperlink r:id="rId9">
        <w:r>
          <w:rPr>
            <w:rFonts w:ascii="Arial" w:eastAsia="Arial" w:hAnsi="Arial" w:cs="Arial"/>
            <w:color w:val="0000FF"/>
            <w:sz w:val="22"/>
            <w:szCs w:val="22"/>
            <w:u w:val="single"/>
          </w:rPr>
          <w:t>https://aai-int.org/what-is-animal-assisted-therapy/</w:t>
        </w:r>
      </w:hyperlink>
    </w:p>
    <w:p w14:paraId="7529A8B7" w14:textId="77777777" w:rsidR="00680798" w:rsidRDefault="001D5C99">
      <w:pPr>
        <w:numPr>
          <w:ilvl w:val="0"/>
          <w:numId w:val="1"/>
        </w:numPr>
        <w:spacing w:line="360" w:lineRule="auto"/>
        <w:jc w:val="both"/>
        <w:rPr>
          <w:rFonts w:ascii="Arial" w:eastAsia="Arial" w:hAnsi="Arial" w:cs="Arial"/>
          <w:sz w:val="22"/>
          <w:szCs w:val="22"/>
        </w:rPr>
      </w:pPr>
      <w:r>
        <w:rPr>
          <w:rFonts w:ascii="Arial" w:eastAsia="Arial" w:hAnsi="Arial" w:cs="Arial"/>
          <w:sz w:val="22"/>
          <w:szCs w:val="22"/>
        </w:rPr>
        <w:t xml:space="preserve">Craft, L. L., &amp; </w:t>
      </w:r>
      <w:proofErr w:type="spellStart"/>
      <w:r>
        <w:rPr>
          <w:rFonts w:ascii="Arial" w:eastAsia="Arial" w:hAnsi="Arial" w:cs="Arial"/>
          <w:sz w:val="22"/>
          <w:szCs w:val="22"/>
        </w:rPr>
        <w:t>Perna</w:t>
      </w:r>
      <w:proofErr w:type="spellEnd"/>
      <w:r>
        <w:rPr>
          <w:rFonts w:ascii="Arial" w:eastAsia="Arial" w:hAnsi="Arial" w:cs="Arial"/>
          <w:sz w:val="22"/>
          <w:szCs w:val="22"/>
        </w:rPr>
        <w:t>, F. M. (2004). The Benefits of Exercise for the Clinically Depressed. The Primary Care Companion to the Journal of Clinical Psychiatry, 6(3), 104–</w:t>
      </w:r>
      <w:r>
        <w:rPr>
          <w:rFonts w:ascii="Arial" w:eastAsia="Arial" w:hAnsi="Arial" w:cs="Arial"/>
          <w:sz w:val="22"/>
          <w:szCs w:val="22"/>
        </w:rPr>
        <w:t xml:space="preserve">111. </w:t>
      </w:r>
      <w:hyperlink r:id="rId10">
        <w:r>
          <w:rPr>
            <w:rFonts w:ascii="Arial" w:eastAsia="Arial" w:hAnsi="Arial" w:cs="Arial"/>
            <w:color w:val="0000FF"/>
            <w:sz w:val="22"/>
            <w:szCs w:val="22"/>
            <w:u w:val="single"/>
          </w:rPr>
          <w:t>https://doi.org/10.4088/pcc.v06n0301</w:t>
        </w:r>
      </w:hyperlink>
    </w:p>
    <w:p w14:paraId="5A3A5D27" w14:textId="77777777" w:rsidR="00680798" w:rsidRDefault="001D5C99">
      <w:pPr>
        <w:numPr>
          <w:ilvl w:val="0"/>
          <w:numId w:val="1"/>
        </w:numPr>
        <w:spacing w:line="360" w:lineRule="auto"/>
        <w:jc w:val="both"/>
        <w:rPr>
          <w:rFonts w:ascii="Arial" w:eastAsia="Arial" w:hAnsi="Arial" w:cs="Arial"/>
          <w:sz w:val="22"/>
          <w:szCs w:val="22"/>
        </w:rPr>
      </w:pPr>
      <w:r>
        <w:rPr>
          <w:rFonts w:ascii="Arial" w:eastAsia="Arial" w:hAnsi="Arial" w:cs="Arial"/>
          <w:sz w:val="22"/>
          <w:szCs w:val="22"/>
        </w:rPr>
        <w:t xml:space="preserve">Freeman, M. P., </w:t>
      </w:r>
      <w:proofErr w:type="spellStart"/>
      <w:r>
        <w:rPr>
          <w:rFonts w:ascii="Arial" w:eastAsia="Arial" w:hAnsi="Arial" w:cs="Arial"/>
          <w:sz w:val="22"/>
          <w:szCs w:val="22"/>
        </w:rPr>
        <w:t>Hibbeln</w:t>
      </w:r>
      <w:proofErr w:type="spellEnd"/>
      <w:r>
        <w:rPr>
          <w:rFonts w:ascii="Arial" w:eastAsia="Arial" w:hAnsi="Arial" w:cs="Arial"/>
          <w:sz w:val="22"/>
          <w:szCs w:val="22"/>
        </w:rPr>
        <w:t>, J. R., Silver, M., Hirschberg, A. M., Wang, B., Yule, A. M., &amp; Diamond, E. (2016). Omega-3 fatty ac</w:t>
      </w:r>
      <w:r>
        <w:rPr>
          <w:rFonts w:ascii="Arial" w:eastAsia="Arial" w:hAnsi="Arial" w:cs="Arial"/>
          <w:sz w:val="22"/>
          <w:szCs w:val="22"/>
        </w:rPr>
        <w:t xml:space="preserve">ids for major depressive disorder associated with the menopausal transition: a preliminary open trial. Menopause, 23(3), 330–334. </w:t>
      </w:r>
      <w:hyperlink r:id="rId11">
        <w:r>
          <w:rPr>
            <w:rFonts w:ascii="Arial" w:eastAsia="Arial" w:hAnsi="Arial" w:cs="Arial"/>
            <w:color w:val="0000FF"/>
            <w:sz w:val="22"/>
            <w:szCs w:val="22"/>
            <w:u w:val="single"/>
          </w:rPr>
          <w:t>https://doi.org/10.1097/g</w:t>
        </w:r>
      </w:hyperlink>
    </w:p>
    <w:p w14:paraId="0C1497EF" w14:textId="77777777" w:rsidR="00680798" w:rsidRDefault="001D5C99">
      <w:pPr>
        <w:numPr>
          <w:ilvl w:val="0"/>
          <w:numId w:val="1"/>
        </w:numPr>
        <w:spacing w:line="360" w:lineRule="auto"/>
        <w:jc w:val="both"/>
        <w:rPr>
          <w:rFonts w:ascii="Arial" w:eastAsia="Arial" w:hAnsi="Arial" w:cs="Arial"/>
          <w:sz w:val="22"/>
          <w:szCs w:val="22"/>
        </w:rPr>
      </w:pPr>
      <w:r>
        <w:rPr>
          <w:rFonts w:ascii="Arial" w:eastAsia="Arial" w:hAnsi="Arial" w:cs="Arial"/>
          <w:sz w:val="22"/>
          <w:szCs w:val="22"/>
        </w:rPr>
        <w:t>Greenberg, P. E., Four</w:t>
      </w:r>
      <w:r>
        <w:rPr>
          <w:rFonts w:ascii="Arial" w:eastAsia="Arial" w:hAnsi="Arial" w:cs="Arial"/>
          <w:sz w:val="22"/>
          <w:szCs w:val="22"/>
        </w:rPr>
        <w:t xml:space="preserve">nier, A. A., </w:t>
      </w:r>
      <w:proofErr w:type="spellStart"/>
      <w:r>
        <w:rPr>
          <w:rFonts w:ascii="Arial" w:eastAsia="Arial" w:hAnsi="Arial" w:cs="Arial"/>
          <w:sz w:val="22"/>
          <w:szCs w:val="22"/>
        </w:rPr>
        <w:t>Sisitsky</w:t>
      </w:r>
      <w:proofErr w:type="spellEnd"/>
      <w:r>
        <w:rPr>
          <w:rFonts w:ascii="Arial" w:eastAsia="Arial" w:hAnsi="Arial" w:cs="Arial"/>
          <w:sz w:val="22"/>
          <w:szCs w:val="22"/>
        </w:rPr>
        <w:t>, T., Pike, C. T., &amp; Kessler, R. C. (2015). The economic burden of adults with major depressive disorder in the United States (2005 and 2010). Journal of Clinical Psychiatry, 76(2), 155-162.</w:t>
      </w:r>
    </w:p>
    <w:p w14:paraId="0D155B7B" w14:textId="77777777" w:rsidR="00680798" w:rsidRDefault="001D5C99">
      <w:pPr>
        <w:numPr>
          <w:ilvl w:val="0"/>
          <w:numId w:val="1"/>
        </w:numPr>
        <w:spacing w:line="360" w:lineRule="auto"/>
        <w:jc w:val="both"/>
        <w:rPr>
          <w:rFonts w:ascii="Arial" w:eastAsia="Arial" w:hAnsi="Arial" w:cs="Arial"/>
          <w:sz w:val="22"/>
          <w:szCs w:val="22"/>
        </w:rPr>
      </w:pPr>
      <w:proofErr w:type="spellStart"/>
      <w:r>
        <w:rPr>
          <w:rFonts w:ascii="Arial" w:eastAsia="Arial" w:hAnsi="Arial" w:cs="Arial"/>
          <w:sz w:val="22"/>
          <w:szCs w:val="22"/>
        </w:rPr>
        <w:t>Hasin</w:t>
      </w:r>
      <w:proofErr w:type="spellEnd"/>
      <w:r>
        <w:rPr>
          <w:rFonts w:ascii="Arial" w:eastAsia="Arial" w:hAnsi="Arial" w:cs="Arial"/>
          <w:sz w:val="22"/>
          <w:szCs w:val="22"/>
        </w:rPr>
        <w:t xml:space="preserve">, D. S., </w:t>
      </w:r>
      <w:proofErr w:type="spellStart"/>
      <w:r>
        <w:rPr>
          <w:rFonts w:ascii="Arial" w:eastAsia="Arial" w:hAnsi="Arial" w:cs="Arial"/>
          <w:sz w:val="22"/>
          <w:szCs w:val="22"/>
        </w:rPr>
        <w:t>Sarvet</w:t>
      </w:r>
      <w:proofErr w:type="spellEnd"/>
      <w:r>
        <w:rPr>
          <w:rFonts w:ascii="Arial" w:eastAsia="Arial" w:hAnsi="Arial" w:cs="Arial"/>
          <w:sz w:val="22"/>
          <w:szCs w:val="22"/>
        </w:rPr>
        <w:t xml:space="preserve">, A. L., Meyers, J. L., </w:t>
      </w:r>
      <w:proofErr w:type="spellStart"/>
      <w:r>
        <w:rPr>
          <w:rFonts w:ascii="Arial" w:eastAsia="Arial" w:hAnsi="Arial" w:cs="Arial"/>
          <w:sz w:val="22"/>
          <w:szCs w:val="22"/>
        </w:rPr>
        <w:t>Saha</w:t>
      </w:r>
      <w:proofErr w:type="spellEnd"/>
      <w:r>
        <w:rPr>
          <w:rFonts w:ascii="Arial" w:eastAsia="Arial" w:hAnsi="Arial" w:cs="Arial"/>
          <w:sz w:val="22"/>
          <w:szCs w:val="22"/>
        </w:rPr>
        <w:t xml:space="preserve">, T. D., </w:t>
      </w:r>
      <w:proofErr w:type="spellStart"/>
      <w:r>
        <w:rPr>
          <w:rFonts w:ascii="Arial" w:eastAsia="Arial" w:hAnsi="Arial" w:cs="Arial"/>
          <w:sz w:val="22"/>
          <w:szCs w:val="22"/>
        </w:rPr>
        <w:t>Ruan</w:t>
      </w:r>
      <w:proofErr w:type="spellEnd"/>
      <w:r>
        <w:rPr>
          <w:rFonts w:ascii="Arial" w:eastAsia="Arial" w:hAnsi="Arial" w:cs="Arial"/>
          <w:sz w:val="22"/>
          <w:szCs w:val="22"/>
        </w:rPr>
        <w:t xml:space="preserve">, W. J., </w:t>
      </w:r>
      <w:proofErr w:type="spellStart"/>
      <w:r>
        <w:rPr>
          <w:rFonts w:ascii="Arial" w:eastAsia="Arial" w:hAnsi="Arial" w:cs="Arial"/>
          <w:sz w:val="22"/>
          <w:szCs w:val="22"/>
        </w:rPr>
        <w:t>Stohl</w:t>
      </w:r>
      <w:proofErr w:type="spellEnd"/>
      <w:r>
        <w:rPr>
          <w:rFonts w:ascii="Arial" w:eastAsia="Arial" w:hAnsi="Arial" w:cs="Arial"/>
          <w:sz w:val="22"/>
          <w:szCs w:val="22"/>
        </w:rPr>
        <w:t>, M., ... &amp; Grant, B. F. (2018). Epidemiology of adult DSM-5 major depressive disorder and its specifiers in the United States. JAMA Psychiatry, 75(4), 336</w:t>
      </w:r>
    </w:p>
    <w:p w14:paraId="0763453E" w14:textId="77777777" w:rsidR="00680798" w:rsidRDefault="001D5C99">
      <w:pPr>
        <w:numPr>
          <w:ilvl w:val="0"/>
          <w:numId w:val="1"/>
        </w:numPr>
        <w:spacing w:line="360" w:lineRule="auto"/>
        <w:jc w:val="both"/>
        <w:rPr>
          <w:rFonts w:ascii="Arial" w:eastAsia="Arial" w:hAnsi="Arial" w:cs="Arial"/>
          <w:sz w:val="22"/>
          <w:szCs w:val="22"/>
        </w:rPr>
      </w:pPr>
      <w:r>
        <w:rPr>
          <w:rFonts w:ascii="Arial" w:eastAsia="Arial" w:hAnsi="Arial" w:cs="Arial"/>
          <w:sz w:val="22"/>
          <w:szCs w:val="22"/>
        </w:rPr>
        <w:t>Hofmann, S. G., Sawyer, A. T., Witt, A. A., &amp; Oh, D. (2010). The effe</w:t>
      </w:r>
      <w:r>
        <w:rPr>
          <w:rFonts w:ascii="Arial" w:eastAsia="Arial" w:hAnsi="Arial" w:cs="Arial"/>
          <w:sz w:val="22"/>
          <w:szCs w:val="22"/>
        </w:rPr>
        <w:t>ct of mindfulness-based therapy on anxiety and depression: A meta-analytic</w:t>
      </w:r>
    </w:p>
    <w:p w14:paraId="066420E9" w14:textId="77777777" w:rsidR="00680798" w:rsidRDefault="001D5C99">
      <w:pPr>
        <w:numPr>
          <w:ilvl w:val="0"/>
          <w:numId w:val="1"/>
        </w:numPr>
        <w:spacing w:line="360" w:lineRule="auto"/>
        <w:jc w:val="both"/>
        <w:rPr>
          <w:rFonts w:ascii="Arial" w:eastAsia="Arial" w:hAnsi="Arial" w:cs="Arial"/>
          <w:sz w:val="22"/>
          <w:szCs w:val="22"/>
        </w:rPr>
      </w:pPr>
      <w:proofErr w:type="spellStart"/>
      <w:r>
        <w:rPr>
          <w:rFonts w:ascii="Arial" w:eastAsia="Arial" w:hAnsi="Arial" w:cs="Arial"/>
          <w:sz w:val="22"/>
          <w:szCs w:val="22"/>
        </w:rPr>
        <w:t>Katon</w:t>
      </w:r>
      <w:proofErr w:type="spellEnd"/>
      <w:r>
        <w:rPr>
          <w:rFonts w:ascii="Arial" w:eastAsia="Arial" w:hAnsi="Arial" w:cs="Arial"/>
          <w:sz w:val="22"/>
          <w:szCs w:val="22"/>
        </w:rPr>
        <w:t xml:space="preserve">, W. J., Russo, J., Lin, E. H., </w:t>
      </w:r>
      <w:proofErr w:type="spellStart"/>
      <w:r>
        <w:rPr>
          <w:rFonts w:ascii="Arial" w:eastAsia="Arial" w:hAnsi="Arial" w:cs="Arial"/>
          <w:sz w:val="22"/>
          <w:szCs w:val="22"/>
        </w:rPr>
        <w:t>Schmittdiel</w:t>
      </w:r>
      <w:proofErr w:type="spellEnd"/>
      <w:r>
        <w:rPr>
          <w:rFonts w:ascii="Arial" w:eastAsia="Arial" w:hAnsi="Arial" w:cs="Arial"/>
          <w:sz w:val="22"/>
          <w:szCs w:val="22"/>
        </w:rPr>
        <w:t xml:space="preserve">, J., </w:t>
      </w:r>
      <w:proofErr w:type="spellStart"/>
      <w:r>
        <w:rPr>
          <w:rFonts w:ascii="Arial" w:eastAsia="Arial" w:hAnsi="Arial" w:cs="Arial"/>
          <w:sz w:val="22"/>
          <w:szCs w:val="22"/>
        </w:rPr>
        <w:t>Ciechanowski</w:t>
      </w:r>
      <w:proofErr w:type="spellEnd"/>
      <w:r>
        <w:rPr>
          <w:rFonts w:ascii="Arial" w:eastAsia="Arial" w:hAnsi="Arial" w:cs="Arial"/>
          <w:sz w:val="22"/>
          <w:szCs w:val="22"/>
        </w:rPr>
        <w:t xml:space="preserve">, P., </w:t>
      </w:r>
      <w:proofErr w:type="spellStart"/>
      <w:r>
        <w:rPr>
          <w:rFonts w:ascii="Arial" w:eastAsia="Arial" w:hAnsi="Arial" w:cs="Arial"/>
          <w:sz w:val="22"/>
          <w:szCs w:val="22"/>
        </w:rPr>
        <w:t>Ludman</w:t>
      </w:r>
      <w:proofErr w:type="spellEnd"/>
      <w:r>
        <w:rPr>
          <w:rFonts w:ascii="Arial" w:eastAsia="Arial" w:hAnsi="Arial" w:cs="Arial"/>
          <w:sz w:val="22"/>
          <w:szCs w:val="22"/>
        </w:rPr>
        <w:t xml:space="preserve">, E., ... &amp; Von </w:t>
      </w:r>
      <w:proofErr w:type="spellStart"/>
      <w:r>
        <w:rPr>
          <w:rFonts w:ascii="Arial" w:eastAsia="Arial" w:hAnsi="Arial" w:cs="Arial"/>
          <w:sz w:val="22"/>
          <w:szCs w:val="22"/>
        </w:rPr>
        <w:t>Korff</w:t>
      </w:r>
      <w:proofErr w:type="spellEnd"/>
      <w:r>
        <w:rPr>
          <w:rFonts w:ascii="Arial" w:eastAsia="Arial" w:hAnsi="Arial" w:cs="Arial"/>
          <w:sz w:val="22"/>
          <w:szCs w:val="22"/>
        </w:rPr>
        <w:t xml:space="preserve">, M. (2010). Cost-effectiveness of a </w:t>
      </w:r>
      <w:proofErr w:type="spellStart"/>
      <w:r>
        <w:rPr>
          <w:rFonts w:ascii="Arial" w:eastAsia="Arial" w:hAnsi="Arial" w:cs="Arial"/>
          <w:sz w:val="22"/>
          <w:szCs w:val="22"/>
        </w:rPr>
        <w:t>multicondition</w:t>
      </w:r>
      <w:proofErr w:type="spellEnd"/>
      <w:r>
        <w:rPr>
          <w:rFonts w:ascii="Arial" w:eastAsia="Arial" w:hAnsi="Arial" w:cs="Arial"/>
          <w:sz w:val="22"/>
          <w:szCs w:val="22"/>
        </w:rPr>
        <w:t xml:space="preserve"> collaborative care interventio</w:t>
      </w:r>
      <w:r>
        <w:rPr>
          <w:rFonts w:ascii="Arial" w:eastAsia="Arial" w:hAnsi="Arial" w:cs="Arial"/>
          <w:sz w:val="22"/>
          <w:szCs w:val="22"/>
        </w:rPr>
        <w:t>n: a randomized controlled trial. Archives of General Psychiatry, 67(10), 1077-1084.</w:t>
      </w:r>
    </w:p>
    <w:p w14:paraId="4A4F45C3" w14:textId="77777777" w:rsidR="00680798" w:rsidRDefault="001D5C99">
      <w:pPr>
        <w:numPr>
          <w:ilvl w:val="0"/>
          <w:numId w:val="1"/>
        </w:numPr>
        <w:spacing w:line="360" w:lineRule="auto"/>
        <w:jc w:val="both"/>
        <w:rPr>
          <w:rFonts w:ascii="Arial" w:eastAsia="Arial" w:hAnsi="Arial" w:cs="Arial"/>
          <w:sz w:val="22"/>
          <w:szCs w:val="22"/>
        </w:rPr>
      </w:pPr>
      <w:r>
        <w:rPr>
          <w:rFonts w:ascii="Arial" w:eastAsia="Arial" w:hAnsi="Arial" w:cs="Arial"/>
          <w:sz w:val="22"/>
          <w:szCs w:val="22"/>
        </w:rPr>
        <w:t xml:space="preserve">McIntyre, R. S., </w:t>
      </w:r>
      <w:proofErr w:type="spellStart"/>
      <w:r>
        <w:rPr>
          <w:rFonts w:ascii="Arial" w:eastAsia="Arial" w:hAnsi="Arial" w:cs="Arial"/>
          <w:sz w:val="22"/>
          <w:szCs w:val="22"/>
        </w:rPr>
        <w:t>Filteau</w:t>
      </w:r>
      <w:proofErr w:type="spellEnd"/>
      <w:r>
        <w:rPr>
          <w:rFonts w:ascii="Arial" w:eastAsia="Arial" w:hAnsi="Arial" w:cs="Arial"/>
          <w:sz w:val="22"/>
          <w:szCs w:val="22"/>
        </w:rPr>
        <w:t xml:space="preserve">, M. J., Martin, L., </w:t>
      </w:r>
      <w:proofErr w:type="spellStart"/>
      <w:r>
        <w:rPr>
          <w:rFonts w:ascii="Arial" w:eastAsia="Arial" w:hAnsi="Arial" w:cs="Arial"/>
          <w:sz w:val="22"/>
          <w:szCs w:val="22"/>
        </w:rPr>
        <w:t>Patry</w:t>
      </w:r>
      <w:proofErr w:type="spellEnd"/>
      <w:r>
        <w:rPr>
          <w:rFonts w:ascii="Arial" w:eastAsia="Arial" w:hAnsi="Arial" w:cs="Arial"/>
          <w:sz w:val="22"/>
          <w:szCs w:val="22"/>
        </w:rPr>
        <w:t>, S., Carvalho, A., Cha, D. S., ... &amp; Mansur, R. B. (2021). The preeminence of depression in the age of anxiety: Implicat</w:t>
      </w:r>
      <w:r>
        <w:rPr>
          <w:rFonts w:ascii="Arial" w:eastAsia="Arial" w:hAnsi="Arial" w:cs="Arial"/>
          <w:sz w:val="22"/>
          <w:szCs w:val="22"/>
        </w:rPr>
        <w:t>ions for clinical practice guidelines and access to mental health care. Journal of Affective Disorders, 292, 392-399.</w:t>
      </w:r>
    </w:p>
    <w:p w14:paraId="5E342FBE" w14:textId="77777777" w:rsidR="00680798" w:rsidRDefault="001D5C99">
      <w:pPr>
        <w:numPr>
          <w:ilvl w:val="0"/>
          <w:numId w:val="1"/>
        </w:numPr>
        <w:spacing w:line="360" w:lineRule="auto"/>
        <w:jc w:val="both"/>
        <w:rPr>
          <w:rFonts w:ascii="Arial" w:eastAsia="Arial" w:hAnsi="Arial" w:cs="Arial"/>
          <w:sz w:val="22"/>
          <w:szCs w:val="22"/>
        </w:rPr>
      </w:pPr>
      <w:r>
        <w:rPr>
          <w:rFonts w:ascii="Arial" w:eastAsia="Arial" w:hAnsi="Arial" w:cs="Arial"/>
          <w:sz w:val="22"/>
          <w:szCs w:val="22"/>
        </w:rPr>
        <w:t xml:space="preserve">World Health Organization. (2019). Mental health: Strengthening our response. Retrieved from </w:t>
      </w:r>
      <w:hyperlink r:id="rId12">
        <w:r>
          <w:rPr>
            <w:rFonts w:ascii="Arial" w:eastAsia="Arial" w:hAnsi="Arial" w:cs="Arial"/>
            <w:color w:val="0000FF"/>
            <w:sz w:val="22"/>
            <w:szCs w:val="22"/>
            <w:u w:val="single"/>
          </w:rPr>
          <w:t>https://www.who.int/news-room/fact-sheets/detail/mental-health-strengthening-our-response.</w:t>
        </w:r>
      </w:hyperlink>
    </w:p>
    <w:p w14:paraId="13186710" w14:textId="77777777" w:rsidR="00680798" w:rsidRDefault="00680798">
      <w:pPr>
        <w:spacing w:line="360" w:lineRule="auto"/>
        <w:jc w:val="both"/>
        <w:rPr>
          <w:rFonts w:ascii="Arial" w:eastAsia="Arial" w:hAnsi="Arial" w:cs="Arial"/>
          <w:sz w:val="22"/>
          <w:szCs w:val="22"/>
        </w:rPr>
      </w:pPr>
    </w:p>
    <w:p w14:paraId="2A369EE4" w14:textId="77777777" w:rsidR="00680798" w:rsidRDefault="00680798">
      <w:pPr>
        <w:spacing w:line="360" w:lineRule="auto"/>
        <w:jc w:val="both"/>
        <w:rPr>
          <w:rFonts w:ascii="Arial" w:eastAsia="Arial" w:hAnsi="Arial" w:cs="Arial"/>
          <w:sz w:val="22"/>
          <w:szCs w:val="22"/>
        </w:rPr>
      </w:pPr>
    </w:p>
    <w:p w14:paraId="0C7A4EA6" w14:textId="77777777" w:rsidR="00680798" w:rsidRDefault="00680798">
      <w:pPr>
        <w:spacing w:line="360" w:lineRule="auto"/>
        <w:jc w:val="both"/>
        <w:rPr>
          <w:rFonts w:ascii="Arial" w:eastAsia="Arial" w:hAnsi="Arial" w:cs="Arial"/>
          <w:sz w:val="22"/>
          <w:szCs w:val="22"/>
        </w:rPr>
      </w:pPr>
    </w:p>
    <w:p w14:paraId="4B27E429" w14:textId="77777777" w:rsidR="00680798" w:rsidRDefault="00680798">
      <w:pPr>
        <w:spacing w:line="360" w:lineRule="auto"/>
        <w:jc w:val="both"/>
        <w:rPr>
          <w:rFonts w:ascii="Arial" w:eastAsia="Arial" w:hAnsi="Arial" w:cs="Arial"/>
          <w:sz w:val="22"/>
          <w:szCs w:val="22"/>
        </w:rPr>
      </w:pPr>
    </w:p>
    <w:p w14:paraId="5468D907" w14:textId="77777777" w:rsidR="00680798" w:rsidRDefault="00680798">
      <w:pPr>
        <w:spacing w:line="360" w:lineRule="auto"/>
        <w:ind w:firstLine="720"/>
        <w:jc w:val="both"/>
        <w:rPr>
          <w:rFonts w:ascii="Arial" w:eastAsia="Arial" w:hAnsi="Arial" w:cs="Arial"/>
          <w:sz w:val="22"/>
          <w:szCs w:val="22"/>
        </w:rPr>
      </w:pPr>
    </w:p>
    <w:p w14:paraId="555ABD1B" w14:textId="77777777" w:rsidR="00680798" w:rsidRDefault="00680798">
      <w:pPr>
        <w:spacing w:line="360" w:lineRule="auto"/>
        <w:jc w:val="both"/>
        <w:rPr>
          <w:rFonts w:ascii="Arial" w:eastAsia="Arial" w:hAnsi="Arial" w:cs="Arial"/>
          <w:sz w:val="22"/>
          <w:szCs w:val="22"/>
        </w:rPr>
      </w:pPr>
    </w:p>
    <w:sectPr w:rsidR="00680798">
      <w:footerReference w:type="default" r:id="rId13"/>
      <w:pgSz w:w="11906" w:h="16838"/>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9A3E0" w14:textId="77777777" w:rsidR="00000000" w:rsidRDefault="001D5C99">
      <w:r>
        <w:separator/>
      </w:r>
    </w:p>
  </w:endnote>
  <w:endnote w:type="continuationSeparator" w:id="0">
    <w:p w14:paraId="2489A572" w14:textId="77777777" w:rsidR="00000000" w:rsidRDefault="001D5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C33A0" w14:textId="77777777" w:rsidR="00680798" w:rsidRDefault="00680798">
    <w:pPr>
      <w:pBdr>
        <w:top w:val="nil"/>
        <w:left w:val="nil"/>
        <w:bottom w:val="nil"/>
        <w:right w:val="nil"/>
        <w:between w:val="nil"/>
      </w:pBdr>
      <w:tabs>
        <w:tab w:val="center" w:pos="4153"/>
        <w:tab w:val="right" w:pos="8306"/>
      </w:tabs>
      <w:rPr>
        <w:rFonts w:ascii="Calibri" w:eastAsia="Calibri" w:hAnsi="Calibri" w:cs="Calibri"/>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8A92E" w14:textId="77777777" w:rsidR="00000000" w:rsidRDefault="001D5C99">
      <w:r>
        <w:separator/>
      </w:r>
    </w:p>
  </w:footnote>
  <w:footnote w:type="continuationSeparator" w:id="0">
    <w:p w14:paraId="43C64973" w14:textId="77777777" w:rsidR="00000000" w:rsidRDefault="001D5C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FA3656"/>
    <w:multiLevelType w:val="multilevel"/>
    <w:tmpl w:val="92BCCD34"/>
    <w:lvl w:ilvl="0">
      <w:start w:val="1"/>
      <w:numFmt w:val="bullet"/>
      <w:lvlText w:val="●"/>
      <w:lvlJc w:val="left"/>
      <w:pPr>
        <w:ind w:left="420" w:hanging="42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999923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798"/>
    <w:rsid w:val="001D5C99"/>
    <w:rsid w:val="0068079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35DC79"/>
  <w15:docId w15:val="{A3DB8EFF-503A-4C70-80DC-1853D5588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heme="minorHAnsi" w:eastAsiaTheme="minorEastAsia" w:hAnsiTheme="minorHAnsi" w:cstheme="minorBidi"/>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character" w:styleId="Hyperlink">
    <w:name w:val="Hyperlink"/>
    <w:basedOn w:val="DefaultParagraphFont"/>
    <w:qFormat/>
    <w:rPr>
      <w:color w:val="0000FF"/>
      <w:u w:val="single"/>
    </w:rPr>
  </w:style>
  <w:style w:type="paragraph" w:customStyle="1" w:styleId="WPSOffice1">
    <w:name w:val="WPSOffice手动目录 1"/>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ho.int/news-room/fact-sheets/detail/mental-health-strengthening-our-respons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97/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4088/pcc.v06n0301" TargetMode="External"/><Relationship Id="rId4" Type="http://schemas.openxmlformats.org/officeDocument/2006/relationships/settings" Target="settings.xml"/><Relationship Id="rId9" Type="http://schemas.openxmlformats.org/officeDocument/2006/relationships/hyperlink" Target="https://aai-int.org/what-is-animal-assisted-therapy/"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djqxC4aB/Qmt3H2EZIBQzyaOHLQ==">AMUW2mUbCkloOLmeYvxk3pwGVdY/eO68nYBUNdRGPbn65jwlD57h/wFdJUkF7Y4uJh4Q/ACcoBDYG+tJkXme2rPEzMKyAaTYNS5QLXikf5x4oTC69LoUB9xFinNVdqWam14u38zF6ynk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2620</Words>
  <Characters>14935</Characters>
  <Application>Microsoft Office Word</Application>
  <DocSecurity>4</DocSecurity>
  <Lines>124</Lines>
  <Paragraphs>35</Paragraphs>
  <ScaleCrop>false</ScaleCrop>
  <Company>University of Wales Trinity Saint David</Company>
  <LinksUpToDate>false</LinksUpToDate>
  <CharactersWithSpaces>17520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Eliane Mukeba (Institute of Inner City Learning)</cp:lastModifiedBy>
  <cp:revision>2</cp:revision>
  <dcterms:created xsi:type="dcterms:W3CDTF">2023-05-18T12:49:00Z</dcterms:created>
  <dcterms:modified xsi:type="dcterms:W3CDTF">2023-05-18T12:49:00Z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20CFF457EDF24A0C942794D1006EFF48</vt:lpwstr>
  </property>
</Properties>
</file>