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C0718B3" w:rsidP="5A7AE213" w:rsidRDefault="4C0718B3" w14:paraId="4EEB5C68" w14:textId="06FDC080">
      <w:pPr>
        <w:rPr>
          <w:rFonts w:ascii="Aptos" w:hAnsi="Aptos" w:eastAsia="Aptos" w:cs="Aptos"/>
          <w:b w:val="0"/>
          <w:bCs w:val="0"/>
          <w:i w:val="0"/>
          <w:iCs w:val="0"/>
          <w:caps w:val="0"/>
          <w:smallCaps w:val="0"/>
          <w:noProof w:val="0"/>
          <w:color w:val="000000" w:themeColor="text1" w:themeTint="FF" w:themeShade="FF"/>
          <w:sz w:val="24"/>
          <w:szCs w:val="24"/>
          <w:lang w:val="en-GB"/>
        </w:rPr>
      </w:pPr>
      <w:r w:rsidR="4C0718B3">
        <w:drawing>
          <wp:inline wp14:editId="30144E0D" wp14:anchorId="783F52BB">
            <wp:extent cx="2533650" cy="1209675"/>
            <wp:effectExtent l="0" t="0" r="0" b="0"/>
            <wp:docPr id="16463284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6328483" name=""/>
                    <pic:cNvPicPr/>
                  </pic:nvPicPr>
                  <pic:blipFill>
                    <a:blip xmlns:r="http://schemas.openxmlformats.org/officeDocument/2006/relationships" r:embed="rId592009040">
                      <a:extLst>
                        <a:ext xmlns:a="http://schemas.openxmlformats.org/drawingml/2006/main" uri="{28A0092B-C50C-407E-A947-70E740481C1C}">
                          <a14:useLocalDpi xmlns:a14="http://schemas.microsoft.com/office/drawing/2010/main" val="0"/>
                        </a:ext>
                      </a:extLst>
                    </a:blip>
                    <a:stretch>
                      <a:fillRect/>
                    </a:stretch>
                  </pic:blipFill>
                  <pic:spPr>
                    <a:xfrm>
                      <a:off x="0" y="0"/>
                      <a:ext cx="2533650" cy="1209675"/>
                    </a:xfrm>
                    <a:prstGeom prst="rect">
                      <a:avLst/>
                    </a:prstGeom>
                  </pic:spPr>
                </pic:pic>
              </a:graphicData>
            </a:graphic>
          </wp:inline>
        </w:drawing>
      </w:r>
    </w:p>
    <w:p w:rsidR="5A7AE213" w:rsidP="5A7AE213" w:rsidRDefault="5A7AE213" w14:paraId="36538FE3" w14:textId="054869C6">
      <w:pPr>
        <w:jc w:val="center"/>
        <w:rPr>
          <w:rFonts w:ascii="Aptos" w:hAnsi="Aptos" w:eastAsia="Aptos" w:cs="Aptos"/>
          <w:b w:val="0"/>
          <w:bCs w:val="0"/>
          <w:i w:val="0"/>
          <w:iCs w:val="0"/>
          <w:caps w:val="0"/>
          <w:smallCaps w:val="0"/>
          <w:noProof w:val="0"/>
          <w:color w:val="000000" w:themeColor="text1" w:themeTint="FF" w:themeShade="FF"/>
          <w:sz w:val="36"/>
          <w:szCs w:val="36"/>
          <w:lang w:val="en-GB"/>
        </w:rPr>
      </w:pPr>
    </w:p>
    <w:p w:rsidR="4C0718B3" w:rsidP="5A7AE213" w:rsidRDefault="4C0718B3" w14:paraId="7E265C94" w14:textId="0F6F1964">
      <w:pPr>
        <w:pStyle w:val="Normal"/>
        <w:jc w:val="center"/>
        <w:rPr>
          <w:noProof w:val="0"/>
          <w:sz w:val="36"/>
          <w:szCs w:val="36"/>
          <w:lang w:val="en-GB"/>
        </w:rPr>
      </w:pPr>
      <w:r w:rsidRPr="5A7AE213" w:rsidR="4C0718B3">
        <w:rPr>
          <w:noProof w:val="0"/>
          <w:sz w:val="36"/>
          <w:szCs w:val="36"/>
          <w:lang w:val="en-GB"/>
        </w:rPr>
        <w:t>Dissertation Proposal</w:t>
      </w:r>
      <w:r w:rsidRPr="5A7AE213" w:rsidR="4C0718B3">
        <w:rPr>
          <w:rFonts w:ascii="Aptos" w:hAnsi="Aptos" w:eastAsia="Aptos" w:cs="Aptos"/>
          <w:b w:val="0"/>
          <w:bCs w:val="0"/>
          <w:i w:val="0"/>
          <w:iCs w:val="0"/>
          <w:caps w:val="0"/>
          <w:smallCaps w:val="0"/>
          <w:noProof w:val="0"/>
          <w:color w:val="000000" w:themeColor="text1" w:themeTint="FF" w:themeShade="FF"/>
          <w:sz w:val="36"/>
          <w:szCs w:val="36"/>
          <w:lang w:val="en-GB"/>
        </w:rPr>
        <w:t xml:space="preserve">: </w:t>
      </w:r>
      <w:r w:rsidRPr="5A7AE213" w:rsidR="4C0718B3">
        <w:rPr>
          <w:noProof w:val="0"/>
          <w:sz w:val="36"/>
          <w:szCs w:val="36"/>
          <w:lang w:val="en-GB"/>
        </w:rPr>
        <w:t>Alienation and Architecture: Designing for Mental Health in Urban Spaces</w:t>
      </w:r>
    </w:p>
    <w:p w:rsidR="5A7AE213" w:rsidP="5A7AE213" w:rsidRDefault="5A7AE213" w14:paraId="2798A502" w14:textId="37C5169D">
      <w:pPr>
        <w:pStyle w:val="Normal"/>
        <w:jc w:val="center"/>
        <w:rPr>
          <w:rFonts w:ascii="Aptos" w:hAnsi="Aptos" w:eastAsia="Aptos" w:cs="Aptos"/>
          <w:b w:val="0"/>
          <w:bCs w:val="0"/>
          <w:i w:val="0"/>
          <w:iCs w:val="0"/>
          <w:caps w:val="0"/>
          <w:smallCaps w:val="0"/>
          <w:noProof w:val="0"/>
          <w:color w:val="000000" w:themeColor="text1" w:themeTint="FF" w:themeShade="FF"/>
          <w:sz w:val="36"/>
          <w:szCs w:val="36"/>
          <w:lang w:val="en-GB"/>
        </w:rPr>
      </w:pPr>
    </w:p>
    <w:p w:rsidR="5A7AE213" w:rsidP="5A7AE213" w:rsidRDefault="5A7AE213" w14:paraId="2C81FE1B" w14:textId="163245F8">
      <w:pPr>
        <w:spacing w:before="240" w:after="240"/>
        <w:jc w:val="center"/>
        <w:rPr>
          <w:rFonts w:ascii="Aptos" w:hAnsi="Aptos" w:eastAsia="Aptos" w:cs="Aptos"/>
          <w:b w:val="0"/>
          <w:bCs w:val="0"/>
          <w:i w:val="0"/>
          <w:iCs w:val="0"/>
          <w:caps w:val="0"/>
          <w:smallCaps w:val="0"/>
          <w:noProof w:val="0"/>
          <w:color w:val="000000" w:themeColor="text1" w:themeTint="FF" w:themeShade="FF"/>
          <w:sz w:val="24"/>
          <w:szCs w:val="24"/>
          <w:lang w:val="en-GB"/>
        </w:rPr>
      </w:pPr>
    </w:p>
    <w:p w:rsidR="4C0718B3" w:rsidP="5A7AE213" w:rsidRDefault="4C0718B3" w14:paraId="4889EC55" w14:textId="644348AE">
      <w:pPr>
        <w:spacing w:before="240" w:after="24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A7AE213" w:rsidR="4C0718B3">
        <w:rPr>
          <w:rFonts w:ascii="Aptos" w:hAnsi="Aptos" w:eastAsia="Aptos" w:cs="Aptos"/>
          <w:b w:val="0"/>
          <w:bCs w:val="0"/>
          <w:i w:val="0"/>
          <w:iCs w:val="0"/>
          <w:caps w:val="0"/>
          <w:smallCaps w:val="0"/>
          <w:noProof w:val="0"/>
          <w:color w:val="000000" w:themeColor="text1" w:themeTint="FF" w:themeShade="FF"/>
          <w:sz w:val="24"/>
          <w:szCs w:val="24"/>
          <w:lang w:val="en-GB"/>
        </w:rPr>
        <w:t>School of Architecture, Built and Natural Environment</w:t>
      </w:r>
    </w:p>
    <w:p w:rsidR="4C0718B3" w:rsidP="5A7AE213" w:rsidRDefault="4C0718B3" w14:paraId="5C69A08F" w14:textId="50D90866">
      <w:pPr>
        <w:spacing w:before="240" w:after="24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A7AE213" w:rsidR="4C0718B3">
        <w:rPr>
          <w:rFonts w:ascii="Aptos" w:hAnsi="Aptos" w:eastAsia="Aptos" w:cs="Aptos"/>
          <w:b w:val="0"/>
          <w:bCs w:val="0"/>
          <w:i w:val="0"/>
          <w:iCs w:val="0"/>
          <w:caps w:val="0"/>
          <w:smallCaps w:val="0"/>
          <w:noProof w:val="0"/>
          <w:color w:val="000000" w:themeColor="text1" w:themeTint="FF" w:themeShade="FF"/>
          <w:sz w:val="24"/>
          <w:szCs w:val="24"/>
          <w:lang w:val="en-GB"/>
        </w:rPr>
        <w:t>Course: BSc Architecture</w:t>
      </w:r>
    </w:p>
    <w:p w:rsidR="5A7AE213" w:rsidP="5A7AE213" w:rsidRDefault="5A7AE213" w14:paraId="43B3EB34" w14:textId="44A9EABA">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w:rsidR="5A7AE213" w:rsidP="5A7AE213" w:rsidRDefault="5A7AE213" w14:paraId="005BC9C6" w14:textId="20FD43F4">
      <w:pPr>
        <w:rPr>
          <w:rFonts w:ascii="Aptos" w:hAnsi="Aptos" w:eastAsia="Aptos" w:cs="Aptos"/>
          <w:b w:val="0"/>
          <w:bCs w:val="0"/>
          <w:i w:val="0"/>
          <w:iCs w:val="0"/>
          <w:caps w:val="0"/>
          <w:smallCaps w:val="0"/>
          <w:noProof w:val="0"/>
          <w:color w:val="000000" w:themeColor="text1" w:themeTint="FF" w:themeShade="FF"/>
          <w:sz w:val="24"/>
          <w:szCs w:val="24"/>
          <w:lang w:val="en-GB"/>
        </w:rPr>
      </w:pPr>
    </w:p>
    <w:p w:rsidR="5A7AE213" w:rsidP="5A7AE213" w:rsidRDefault="5A7AE213" w14:paraId="44B15C76" w14:textId="75F12AF0">
      <w:pPr>
        <w:rPr>
          <w:rFonts w:ascii="Aptos" w:hAnsi="Aptos" w:eastAsia="Aptos" w:cs="Aptos"/>
          <w:b w:val="0"/>
          <w:bCs w:val="0"/>
          <w:i w:val="0"/>
          <w:iCs w:val="0"/>
          <w:caps w:val="0"/>
          <w:smallCaps w:val="0"/>
          <w:noProof w:val="0"/>
          <w:color w:val="000000" w:themeColor="text1" w:themeTint="FF" w:themeShade="FF"/>
          <w:sz w:val="24"/>
          <w:szCs w:val="24"/>
          <w:lang w:val="en-GB"/>
        </w:rPr>
      </w:pPr>
    </w:p>
    <w:p w:rsidR="5A7AE213" w:rsidP="5A7AE213" w:rsidRDefault="5A7AE213" w14:paraId="638163C4" w14:textId="0604F689">
      <w:pPr>
        <w:rPr>
          <w:rFonts w:ascii="Aptos" w:hAnsi="Aptos" w:eastAsia="Aptos" w:cs="Aptos"/>
          <w:b w:val="0"/>
          <w:bCs w:val="0"/>
          <w:i w:val="0"/>
          <w:iCs w:val="0"/>
          <w:caps w:val="0"/>
          <w:smallCaps w:val="0"/>
          <w:noProof w:val="0"/>
          <w:color w:val="000000" w:themeColor="text1" w:themeTint="FF" w:themeShade="FF"/>
          <w:sz w:val="24"/>
          <w:szCs w:val="24"/>
          <w:lang w:val="en-GB"/>
        </w:rPr>
      </w:pPr>
    </w:p>
    <w:p w:rsidR="5A7AE213" w:rsidP="5A7AE213" w:rsidRDefault="5A7AE213" w14:paraId="3D35A145" w14:textId="224BFD5C">
      <w:pPr>
        <w:rPr>
          <w:rFonts w:ascii="Aptos" w:hAnsi="Aptos" w:eastAsia="Aptos" w:cs="Aptos"/>
          <w:b w:val="0"/>
          <w:bCs w:val="0"/>
          <w:i w:val="0"/>
          <w:iCs w:val="0"/>
          <w:caps w:val="0"/>
          <w:smallCaps w:val="0"/>
          <w:noProof w:val="0"/>
          <w:color w:val="000000" w:themeColor="text1" w:themeTint="FF" w:themeShade="FF"/>
          <w:sz w:val="24"/>
          <w:szCs w:val="24"/>
          <w:lang w:val="en-GB"/>
        </w:rPr>
      </w:pPr>
    </w:p>
    <w:p w:rsidR="4C0718B3" w:rsidP="5A7AE213" w:rsidRDefault="4C0718B3" w14:paraId="7E7B1BBA" w14:textId="7B8EAA17">
      <w:pPr>
        <w:rPr>
          <w:rFonts w:ascii="Aptos" w:hAnsi="Aptos" w:eastAsia="Aptos" w:cs="Aptos"/>
          <w:b w:val="0"/>
          <w:bCs w:val="0"/>
          <w:i w:val="0"/>
          <w:iCs w:val="0"/>
          <w:caps w:val="0"/>
          <w:smallCaps w:val="0"/>
          <w:noProof w:val="0"/>
          <w:color w:val="000000" w:themeColor="text1" w:themeTint="FF" w:themeShade="FF"/>
          <w:sz w:val="24"/>
          <w:szCs w:val="24"/>
          <w:lang w:val="en-GB"/>
        </w:rPr>
      </w:pPr>
      <w:r w:rsidRPr="5A7AE213" w:rsidR="4C0718B3">
        <w:rPr>
          <w:rFonts w:ascii="Aptos" w:hAnsi="Aptos" w:eastAsia="Aptos" w:cs="Aptos"/>
          <w:b w:val="0"/>
          <w:bCs w:val="0"/>
          <w:i w:val="0"/>
          <w:iCs w:val="0"/>
          <w:caps w:val="0"/>
          <w:smallCaps w:val="0"/>
          <w:noProof w:val="0"/>
          <w:color w:val="000000" w:themeColor="text1" w:themeTint="FF" w:themeShade="FF"/>
          <w:sz w:val="24"/>
          <w:szCs w:val="24"/>
          <w:lang w:val="en-GB"/>
        </w:rPr>
        <w:t>Name: Dylan Longman</w:t>
      </w:r>
    </w:p>
    <w:p w:rsidR="4C0718B3" w:rsidP="5A7AE213" w:rsidRDefault="4C0718B3" w14:paraId="66833A35" w14:textId="21563250">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5A7AE213" w:rsidR="4C0718B3">
        <w:rPr>
          <w:rFonts w:ascii="Aptos" w:hAnsi="Aptos" w:eastAsia="Aptos" w:cs="Aptos"/>
          <w:b w:val="0"/>
          <w:bCs w:val="0"/>
          <w:i w:val="0"/>
          <w:iCs w:val="0"/>
          <w:caps w:val="0"/>
          <w:smallCaps w:val="0"/>
          <w:noProof w:val="0"/>
          <w:color w:val="000000" w:themeColor="text1" w:themeTint="FF" w:themeShade="FF"/>
          <w:sz w:val="24"/>
          <w:szCs w:val="24"/>
          <w:lang w:val="en-GB"/>
        </w:rPr>
        <w:t>Student Number: 2317635</w:t>
      </w:r>
    </w:p>
    <w:p w:rsidR="4C0718B3" w:rsidP="5A7AE213" w:rsidRDefault="4C0718B3" w14:paraId="1D9AB3AF" w14:textId="4E4DCC7B">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5A7AE213" w:rsidR="4C0718B3">
        <w:rPr>
          <w:rFonts w:ascii="Aptos" w:hAnsi="Aptos" w:eastAsia="Aptos" w:cs="Aptos"/>
          <w:b w:val="0"/>
          <w:bCs w:val="0"/>
          <w:i w:val="0"/>
          <w:iCs w:val="0"/>
          <w:caps w:val="0"/>
          <w:smallCaps w:val="0"/>
          <w:noProof w:val="0"/>
          <w:color w:val="000000" w:themeColor="text1" w:themeTint="FF" w:themeShade="FF"/>
          <w:sz w:val="24"/>
          <w:szCs w:val="24"/>
          <w:lang w:val="en-GB"/>
        </w:rPr>
        <w:t>Module code: ACAA5003</w:t>
      </w:r>
    </w:p>
    <w:p w:rsidR="4C0718B3" w:rsidP="5A7AE213" w:rsidRDefault="4C0718B3" w14:paraId="521AE4B7" w14:textId="328E4062">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5A7AE213" w:rsidR="4C0718B3">
        <w:rPr>
          <w:rFonts w:ascii="Aptos" w:hAnsi="Aptos" w:eastAsia="Aptos" w:cs="Aptos"/>
          <w:b w:val="0"/>
          <w:bCs w:val="0"/>
          <w:i w:val="0"/>
          <w:iCs w:val="0"/>
          <w:caps w:val="0"/>
          <w:smallCaps w:val="0"/>
          <w:noProof w:val="0"/>
          <w:color w:val="000000" w:themeColor="text1" w:themeTint="FF" w:themeShade="FF"/>
          <w:sz w:val="24"/>
          <w:szCs w:val="24"/>
          <w:lang w:val="en-GB"/>
        </w:rPr>
        <w:t xml:space="preserve">Word count: </w:t>
      </w:r>
      <w:r w:rsidRPr="5A7AE213" w:rsidR="5A1A3BE5">
        <w:rPr>
          <w:rFonts w:ascii="Aptos" w:hAnsi="Aptos" w:eastAsia="Aptos" w:cs="Aptos"/>
          <w:b w:val="0"/>
          <w:bCs w:val="0"/>
          <w:i w:val="0"/>
          <w:iCs w:val="0"/>
          <w:caps w:val="0"/>
          <w:smallCaps w:val="0"/>
          <w:noProof w:val="0"/>
          <w:color w:val="000000" w:themeColor="text1" w:themeTint="FF" w:themeShade="FF"/>
          <w:sz w:val="24"/>
          <w:szCs w:val="24"/>
          <w:lang w:val="en-GB"/>
        </w:rPr>
        <w:t>459</w:t>
      </w:r>
    </w:p>
    <w:p w:rsidR="4C0718B3" w:rsidP="5A7AE213" w:rsidRDefault="4C0718B3" w14:paraId="3277BF7A" w14:textId="7DE8F8B7">
      <w:pPr>
        <w:spacing w:before="240" w:after="240"/>
        <w:rPr>
          <w:noProof w:val="0"/>
          <w:lang w:val="en-GB"/>
        </w:rPr>
      </w:pPr>
      <w:r w:rsidRPr="5A7AE213" w:rsidR="4C0718B3">
        <w:rPr>
          <w:rFonts w:ascii="Aptos" w:hAnsi="Aptos" w:eastAsia="Aptos" w:cs="Aptos"/>
          <w:b w:val="0"/>
          <w:bCs w:val="0"/>
          <w:i w:val="0"/>
          <w:iCs w:val="0"/>
          <w:caps w:val="0"/>
          <w:smallCaps w:val="0"/>
          <w:noProof w:val="0"/>
          <w:color w:val="000000" w:themeColor="text1" w:themeTint="FF" w:themeShade="FF"/>
          <w:sz w:val="24"/>
          <w:szCs w:val="24"/>
          <w:lang w:val="en-GB"/>
        </w:rPr>
        <w:t xml:space="preserve">Date: </w:t>
      </w:r>
      <w:r w:rsidRPr="5A7AE213" w:rsidR="56685DE4">
        <w:rPr>
          <w:rFonts w:ascii="Aptos" w:hAnsi="Aptos" w:eastAsia="Aptos" w:cs="Aptos"/>
          <w:b w:val="0"/>
          <w:bCs w:val="0"/>
          <w:i w:val="0"/>
          <w:iCs w:val="0"/>
          <w:caps w:val="0"/>
          <w:smallCaps w:val="0"/>
          <w:noProof w:val="0"/>
          <w:color w:val="000000" w:themeColor="text1" w:themeTint="FF" w:themeShade="FF"/>
          <w:sz w:val="24"/>
          <w:szCs w:val="24"/>
          <w:lang w:val="en-GB"/>
        </w:rPr>
        <w:t>01/05</w:t>
      </w:r>
      <w:r w:rsidRPr="5A7AE213" w:rsidR="4C0718B3">
        <w:rPr>
          <w:rFonts w:ascii="Aptos" w:hAnsi="Aptos" w:eastAsia="Aptos" w:cs="Aptos"/>
          <w:b w:val="0"/>
          <w:bCs w:val="0"/>
          <w:i w:val="0"/>
          <w:iCs w:val="0"/>
          <w:caps w:val="0"/>
          <w:smallCaps w:val="0"/>
          <w:noProof w:val="0"/>
          <w:color w:val="000000" w:themeColor="text1" w:themeTint="FF" w:themeShade="FF"/>
          <w:sz w:val="24"/>
          <w:szCs w:val="24"/>
          <w:lang w:val="en-GB"/>
        </w:rPr>
        <w:t>/202</w:t>
      </w:r>
      <w:r w:rsidRPr="5A7AE213" w:rsidR="25482F1D">
        <w:rPr>
          <w:rFonts w:ascii="Aptos" w:hAnsi="Aptos" w:eastAsia="Aptos" w:cs="Aptos"/>
          <w:b w:val="0"/>
          <w:bCs w:val="0"/>
          <w:i w:val="0"/>
          <w:iCs w:val="0"/>
          <w:caps w:val="0"/>
          <w:smallCaps w:val="0"/>
          <w:noProof w:val="0"/>
          <w:color w:val="000000" w:themeColor="text1" w:themeTint="FF" w:themeShade="FF"/>
          <w:sz w:val="24"/>
          <w:szCs w:val="24"/>
          <w:lang w:val="en-GB"/>
        </w:rPr>
        <w:t>5</w:t>
      </w:r>
    </w:p>
    <w:p w:rsidR="6D5FD77A" w:rsidP="5A7AE213" w:rsidRDefault="6D5FD77A" w14:paraId="67A41E95" w14:textId="58966113">
      <w:pPr>
        <w:pStyle w:val="Normal"/>
      </w:pPr>
      <w:r w:rsidRPr="5A7AE213" w:rsidR="6D5FD77A">
        <w:rPr>
          <w:noProof w:val="0"/>
          <w:lang w:val="en-GB"/>
        </w:rPr>
        <w:t>Summary</w:t>
      </w:r>
    </w:p>
    <w:p w:rsidR="6D5FD77A" w:rsidP="5A7AE213" w:rsidRDefault="6D5FD77A" w14:paraId="3E039908" w14:textId="70D47FDF">
      <w:pPr>
        <w:pStyle w:val="Normal"/>
      </w:pPr>
      <w:r w:rsidRPr="5A7AE213" w:rsidR="6D5FD77A">
        <w:rPr>
          <w:noProof w:val="0"/>
          <w:lang w:val="en-GB"/>
        </w:rPr>
        <w:t>This dissertation explores the relationship between urban architecture and psychological well-being, focusing on how design can help reduce feelings of anxiety, alienation, and disconnection in contemporary cities. With rising rates of mental health challenges like anxiety and depression, urban spaces are increasingly being studied for their impact on psychological health.</w:t>
      </w:r>
    </w:p>
    <w:p w:rsidR="6D5FD77A" w:rsidP="5A7AE213" w:rsidRDefault="6D5FD77A" w14:paraId="6DC95E97" w14:textId="12DB253E">
      <w:pPr>
        <w:pStyle w:val="Normal"/>
      </w:pPr>
      <w:r w:rsidRPr="5A7AE213" w:rsidR="6D5FD77A">
        <w:rPr>
          <w:noProof w:val="0"/>
          <w:lang w:val="en-GB"/>
        </w:rPr>
        <w:t>The research draws inspiration from both architectural theory and cultural works. For example, Radiohead’s alienating soundscapes and Neon Genesis Evangelion’s portrayal of psychological fragility in urban settings reflect the sense of alienation common in modern cities. These cultural references offer powerful lenses for understanding how architecture and the built environment might better respond to the emotional needs of city dwellers.</w:t>
      </w:r>
    </w:p>
    <w:p w:rsidR="6D5FD77A" w:rsidP="5A7AE213" w:rsidRDefault="6D5FD77A" w14:paraId="55BD60E1" w14:textId="70D3F79D">
      <w:pPr>
        <w:pStyle w:val="Normal"/>
      </w:pPr>
      <w:r w:rsidRPr="5A7AE213" w:rsidR="6D5FD77A">
        <w:rPr>
          <w:noProof w:val="0"/>
          <w:lang w:val="en-GB"/>
        </w:rPr>
        <w:t>Although mental health awareness has grown, architectural responses have largely focused on healthcare and therapeutic settings. This dissertation argues for a broader approach that considers how everyday urban spaces—parks, streets, squares, and transit hubs—can promote mental well-being and social connection.</w:t>
      </w:r>
    </w:p>
    <w:p w:rsidR="6D5FD77A" w:rsidP="5A7AE213" w:rsidRDefault="6D5FD77A" w14:paraId="3909DAAE" w14:textId="36E4BE5F">
      <w:pPr>
        <w:pStyle w:val="Normal"/>
      </w:pPr>
      <w:r w:rsidRPr="5A7AE213" w:rsidR="6D5FD77A">
        <w:rPr>
          <w:noProof w:val="0"/>
          <w:lang w:val="en-GB"/>
        </w:rPr>
        <w:t xml:space="preserve"> </w:t>
      </w:r>
    </w:p>
    <w:p w:rsidR="6D5FD77A" w:rsidP="5A7AE213" w:rsidRDefault="6D5FD77A" w14:paraId="7421BE7A" w14:textId="2CFCEB55">
      <w:pPr>
        <w:pStyle w:val="Normal"/>
      </w:pPr>
      <w:r w:rsidRPr="5A7AE213" w:rsidR="6D5FD77A">
        <w:rPr>
          <w:noProof w:val="0"/>
          <w:lang w:val="en-GB"/>
        </w:rPr>
        <w:t>Techniques</w:t>
      </w:r>
    </w:p>
    <w:p w:rsidR="6D5FD77A" w:rsidP="5A7AE213" w:rsidRDefault="6D5FD77A" w14:paraId="4E3D8FA4" w14:textId="59E9D7D1">
      <w:pPr>
        <w:pStyle w:val="Normal"/>
      </w:pPr>
      <w:r w:rsidRPr="5A7AE213" w:rsidR="6D5FD77A">
        <w:rPr>
          <w:noProof w:val="0"/>
          <w:lang w:val="en-GB"/>
        </w:rPr>
        <w:t>Using a qualitative, mixed-method approach, the dissertation will combine prior research, cultural analysis, and spatial analysis.</w:t>
      </w:r>
    </w:p>
    <w:p w:rsidR="6D5FD77A" w:rsidP="5A7AE213" w:rsidRDefault="6D5FD77A" w14:paraId="42AD274A" w14:textId="6AAF87CF">
      <w:pPr>
        <w:pStyle w:val="ListParagraph"/>
        <w:numPr>
          <w:ilvl w:val="0"/>
          <w:numId w:val="15"/>
        </w:numPr>
        <w:spacing w:line="360" w:lineRule="auto"/>
        <w:rPr>
          <w:noProof w:val="0"/>
          <w:sz w:val="24"/>
          <w:szCs w:val="24"/>
          <w:lang w:val="en-GB"/>
        </w:rPr>
      </w:pPr>
      <w:r w:rsidRPr="5A7AE213" w:rsidR="6D5FD77A">
        <w:rPr>
          <w:noProof w:val="0"/>
          <w:lang w:val="en-GB"/>
        </w:rPr>
        <w:t>Site analyses will be conducted in cities like London, Manchester, and Cardiff, focusing on public spaces, transit hubs, and dense urban areas. Documentation will include photography, mapping, and behavioural observation.</w:t>
      </w:r>
    </w:p>
    <w:p w:rsidR="6D5FD77A" w:rsidP="5A7AE213" w:rsidRDefault="6D5FD77A" w14:paraId="0AB406A0" w14:textId="41F93002">
      <w:pPr>
        <w:pStyle w:val="ListParagraph"/>
        <w:numPr>
          <w:ilvl w:val="0"/>
          <w:numId w:val="15"/>
        </w:numPr>
        <w:spacing w:line="360" w:lineRule="auto"/>
        <w:rPr>
          <w:noProof w:val="0"/>
          <w:sz w:val="24"/>
          <w:szCs w:val="24"/>
          <w:lang w:val="en-GB"/>
        </w:rPr>
      </w:pPr>
      <w:r w:rsidRPr="5A7AE213" w:rsidR="6D5FD77A">
        <w:rPr>
          <w:noProof w:val="0"/>
          <w:lang w:val="en-GB"/>
        </w:rPr>
        <w:t>Precedent study will examine architectural and urban initiatives aimed at improving mental health, such as urban greening, biophilic design, and human-scaled public spaces.</w:t>
      </w:r>
    </w:p>
    <w:p w:rsidR="6D5FD77A" w:rsidP="5A7AE213" w:rsidRDefault="6D5FD77A" w14:paraId="23BDBCB2" w14:textId="26AEF67C">
      <w:pPr>
        <w:pStyle w:val="ListParagraph"/>
        <w:numPr>
          <w:ilvl w:val="0"/>
          <w:numId w:val="15"/>
        </w:numPr>
        <w:spacing w:line="360" w:lineRule="auto"/>
        <w:rPr>
          <w:noProof w:val="0"/>
          <w:sz w:val="24"/>
          <w:szCs w:val="24"/>
          <w:lang w:val="en-GB"/>
        </w:rPr>
      </w:pPr>
      <w:r w:rsidRPr="5A7AE213" w:rsidR="6D5FD77A">
        <w:rPr>
          <w:noProof w:val="0"/>
          <w:lang w:val="en-GB"/>
        </w:rPr>
        <w:t>Cultural analysis will use selected lyrics from Radiohead’s OK Computer and Kid A and scenes from Neon Genesis Evangelion to explore urban alienation.</w:t>
      </w:r>
    </w:p>
    <w:p w:rsidR="6D5FD77A" w:rsidP="5A7AE213" w:rsidRDefault="6D5FD77A" w14:paraId="1C17CCAE" w14:textId="02D61B88">
      <w:pPr>
        <w:pStyle w:val="ListParagraph"/>
        <w:numPr>
          <w:ilvl w:val="0"/>
          <w:numId w:val="15"/>
        </w:numPr>
        <w:spacing w:line="360" w:lineRule="auto"/>
        <w:rPr>
          <w:noProof w:val="0"/>
          <w:sz w:val="24"/>
          <w:szCs w:val="24"/>
          <w:lang w:val="en-GB"/>
        </w:rPr>
      </w:pPr>
      <w:r w:rsidRPr="5A7AE213" w:rsidR="6D5FD77A">
        <w:rPr>
          <w:noProof w:val="0"/>
          <w:lang w:val="en-GB"/>
        </w:rPr>
        <w:t xml:space="preserve">Theoretical framework will draw on architectural theory, environmental psychology, and urban sociology, particularly the works of Juhani </w:t>
      </w:r>
      <w:r w:rsidRPr="5A7AE213" w:rsidR="6D5FD77A">
        <w:rPr>
          <w:noProof w:val="0"/>
          <w:lang w:val="en-GB"/>
        </w:rPr>
        <w:t>Pallasmaa</w:t>
      </w:r>
      <w:r w:rsidRPr="5A7AE213" w:rsidR="6D5FD77A">
        <w:rPr>
          <w:noProof w:val="0"/>
          <w:lang w:val="en-GB"/>
        </w:rPr>
        <w:t xml:space="preserve"> and Christian Norberg-Schulz.</w:t>
      </w:r>
    </w:p>
    <w:p w:rsidR="5A7AE213" w:rsidP="5A7AE213" w:rsidRDefault="5A7AE213" w14:paraId="301EFC3B" w14:textId="10716FDE">
      <w:pPr>
        <w:pStyle w:val="Normal"/>
        <w:spacing w:line="360" w:lineRule="auto"/>
        <w:ind w:left="0"/>
        <w:rPr>
          <w:noProof w:val="0"/>
          <w:sz w:val="24"/>
          <w:szCs w:val="24"/>
          <w:lang w:val="en-GB"/>
        </w:rPr>
      </w:pPr>
    </w:p>
    <w:p w:rsidR="5A7AE213" w:rsidP="5A7AE213" w:rsidRDefault="5A7AE213" w14:paraId="3F5D9ACC" w14:textId="49763ED6">
      <w:pPr>
        <w:pStyle w:val="Normal"/>
        <w:spacing w:line="360" w:lineRule="auto"/>
        <w:ind w:left="0"/>
        <w:rPr>
          <w:noProof w:val="0"/>
          <w:sz w:val="24"/>
          <w:szCs w:val="24"/>
          <w:lang w:val="en-GB"/>
        </w:rPr>
      </w:pPr>
    </w:p>
    <w:p w:rsidR="6D5FD77A" w:rsidP="5A7AE213" w:rsidRDefault="6D5FD77A" w14:paraId="54ADFC74" w14:textId="47E33AFE">
      <w:pPr>
        <w:pStyle w:val="Normal"/>
      </w:pPr>
      <w:r w:rsidRPr="5A7AE213" w:rsidR="6D5FD77A">
        <w:rPr>
          <w:noProof w:val="0"/>
          <w:lang w:val="en-GB"/>
        </w:rPr>
        <w:t>Goals and Objectives</w:t>
      </w:r>
    </w:p>
    <w:p w:rsidR="6D5FD77A" w:rsidP="5A7AE213" w:rsidRDefault="6D5FD77A" w14:paraId="047E4B9A" w14:textId="2AF1992F">
      <w:pPr>
        <w:pStyle w:val="ListParagraph"/>
        <w:numPr>
          <w:ilvl w:val="0"/>
          <w:numId w:val="13"/>
        </w:numPr>
        <w:spacing w:line="360" w:lineRule="auto"/>
        <w:rPr>
          <w:noProof w:val="0"/>
          <w:sz w:val="24"/>
          <w:szCs w:val="24"/>
          <w:lang w:val="en-GB"/>
        </w:rPr>
      </w:pPr>
      <w:r w:rsidRPr="5A7AE213" w:rsidR="6D5FD77A">
        <w:rPr>
          <w:noProof w:val="0"/>
          <w:lang w:val="en-GB"/>
        </w:rPr>
        <w:t>Investigate how urban planning and architecture can reduce psychological alienation.</w:t>
      </w:r>
    </w:p>
    <w:p w:rsidR="6D5FD77A" w:rsidP="5A7AE213" w:rsidRDefault="6D5FD77A" w14:paraId="259FE6BF" w14:textId="5D127128">
      <w:pPr>
        <w:pStyle w:val="ListParagraph"/>
        <w:numPr>
          <w:ilvl w:val="0"/>
          <w:numId w:val="13"/>
        </w:numPr>
        <w:spacing w:line="360" w:lineRule="auto"/>
        <w:rPr>
          <w:noProof w:val="0"/>
          <w:sz w:val="24"/>
          <w:szCs w:val="24"/>
          <w:lang w:val="en-GB"/>
        </w:rPr>
      </w:pPr>
      <w:r w:rsidRPr="5A7AE213" w:rsidR="6D5FD77A">
        <w:rPr>
          <w:noProof w:val="0"/>
          <w:lang w:val="en-GB"/>
        </w:rPr>
        <w:t>Identify</w:t>
      </w:r>
      <w:r w:rsidRPr="5A7AE213" w:rsidR="6D5FD77A">
        <w:rPr>
          <w:noProof w:val="0"/>
          <w:lang w:val="en-GB"/>
        </w:rPr>
        <w:t xml:space="preserve"> features of urban space that </w:t>
      </w:r>
      <w:r w:rsidRPr="5A7AE213" w:rsidR="6D5FD77A">
        <w:rPr>
          <w:noProof w:val="0"/>
          <w:lang w:val="en-GB"/>
        </w:rPr>
        <w:t>impact</w:t>
      </w:r>
      <w:r w:rsidRPr="5A7AE213" w:rsidR="6D5FD77A">
        <w:rPr>
          <w:noProof w:val="0"/>
          <w:lang w:val="en-GB"/>
        </w:rPr>
        <w:t xml:space="preserve"> loneliness and anxiety.</w:t>
      </w:r>
    </w:p>
    <w:p w:rsidR="6D5FD77A" w:rsidP="5A7AE213" w:rsidRDefault="6D5FD77A" w14:paraId="2500062F" w14:textId="7022F41D">
      <w:pPr>
        <w:pStyle w:val="ListParagraph"/>
        <w:numPr>
          <w:ilvl w:val="0"/>
          <w:numId w:val="13"/>
        </w:numPr>
        <w:spacing w:line="360" w:lineRule="auto"/>
        <w:rPr>
          <w:noProof w:val="0"/>
          <w:sz w:val="24"/>
          <w:szCs w:val="24"/>
          <w:lang w:val="en-GB"/>
        </w:rPr>
      </w:pPr>
      <w:r w:rsidRPr="5A7AE213" w:rsidR="6D5FD77A">
        <w:rPr>
          <w:noProof w:val="0"/>
          <w:lang w:val="en-GB"/>
        </w:rPr>
        <w:t>Use cultural texts to enrich architectural understanding of alienation.</w:t>
      </w:r>
    </w:p>
    <w:p w:rsidR="6D5FD77A" w:rsidP="5A7AE213" w:rsidRDefault="6D5FD77A" w14:paraId="2DCDDC43" w14:textId="08174C4B">
      <w:pPr>
        <w:pStyle w:val="ListParagraph"/>
        <w:numPr>
          <w:ilvl w:val="0"/>
          <w:numId w:val="13"/>
        </w:numPr>
        <w:spacing w:line="360" w:lineRule="auto"/>
        <w:rPr>
          <w:noProof w:val="0"/>
          <w:sz w:val="24"/>
          <w:szCs w:val="24"/>
          <w:lang w:val="en-GB"/>
        </w:rPr>
      </w:pPr>
      <w:r w:rsidRPr="5A7AE213" w:rsidR="6D5FD77A">
        <w:rPr>
          <w:noProof w:val="0"/>
          <w:lang w:val="en-GB"/>
        </w:rPr>
        <w:t>Develop design principles for emotionally supportive public spaces.</w:t>
      </w:r>
    </w:p>
    <w:p w:rsidR="5A7AE213" w:rsidP="5A7AE213" w:rsidRDefault="5A7AE213" w14:paraId="3D6D8B17" w14:textId="1113AF08">
      <w:pPr>
        <w:pStyle w:val="Normal"/>
        <w:ind w:left="0"/>
        <w:rPr>
          <w:noProof w:val="0"/>
          <w:sz w:val="24"/>
          <w:szCs w:val="24"/>
          <w:lang w:val="en-GB"/>
        </w:rPr>
      </w:pPr>
    </w:p>
    <w:p w:rsidR="6D5FD77A" w:rsidP="5A7AE213" w:rsidRDefault="6D5FD77A" w14:paraId="1CD335AA" w14:textId="53EDDFA6">
      <w:pPr>
        <w:pStyle w:val="Normal"/>
      </w:pPr>
      <w:r w:rsidRPr="5A7AE213" w:rsidR="6D5FD77A">
        <w:rPr>
          <w:noProof w:val="0"/>
          <w:lang w:val="en-GB"/>
        </w:rPr>
        <w:t>Literature Review</w:t>
      </w:r>
    </w:p>
    <w:p w:rsidR="6D5FD77A" w:rsidP="5A7AE213" w:rsidRDefault="6D5FD77A" w14:paraId="59F9E076" w14:textId="49055EBD">
      <w:pPr>
        <w:pStyle w:val="Normal"/>
      </w:pPr>
      <w:r w:rsidRPr="5A7AE213" w:rsidR="6D5FD77A">
        <w:rPr>
          <w:noProof w:val="0"/>
          <w:lang w:val="en-GB"/>
        </w:rPr>
        <w:t>Key readings will include:</w:t>
      </w:r>
    </w:p>
    <w:p w:rsidR="6D5FD77A" w:rsidP="5A7AE213" w:rsidRDefault="6D5FD77A" w14:paraId="4A858AC6" w14:textId="36DBEF1F">
      <w:pPr>
        <w:pStyle w:val="ListParagraph"/>
        <w:numPr>
          <w:ilvl w:val="0"/>
          <w:numId w:val="14"/>
        </w:numPr>
        <w:spacing w:line="360" w:lineRule="auto"/>
        <w:rPr>
          <w:noProof w:val="0"/>
          <w:sz w:val="24"/>
          <w:szCs w:val="24"/>
          <w:lang w:val="en-GB"/>
        </w:rPr>
      </w:pPr>
      <w:r w:rsidRPr="5A7AE213" w:rsidR="6D5FD77A">
        <w:rPr>
          <w:noProof w:val="0"/>
          <w:lang w:val="en-GB"/>
        </w:rPr>
        <w:t xml:space="preserve">Juhani </w:t>
      </w:r>
      <w:r w:rsidRPr="5A7AE213" w:rsidR="6D5FD77A">
        <w:rPr>
          <w:noProof w:val="0"/>
          <w:lang w:val="en-GB"/>
        </w:rPr>
        <w:t>Pallasmaa</w:t>
      </w:r>
      <w:r w:rsidRPr="5A7AE213" w:rsidR="6D5FD77A">
        <w:rPr>
          <w:noProof w:val="0"/>
          <w:lang w:val="en-GB"/>
        </w:rPr>
        <w:t>, The Eyes of the Skin (multisensory architecture)</w:t>
      </w:r>
    </w:p>
    <w:p w:rsidR="6D5FD77A" w:rsidP="5A7AE213" w:rsidRDefault="6D5FD77A" w14:paraId="4EDBD074" w14:textId="32615991">
      <w:pPr>
        <w:pStyle w:val="ListParagraph"/>
        <w:numPr>
          <w:ilvl w:val="0"/>
          <w:numId w:val="14"/>
        </w:numPr>
        <w:spacing w:line="360" w:lineRule="auto"/>
        <w:rPr>
          <w:noProof w:val="0"/>
          <w:sz w:val="24"/>
          <w:szCs w:val="24"/>
          <w:lang w:val="en-GB"/>
        </w:rPr>
      </w:pPr>
      <w:r w:rsidRPr="5A7AE213" w:rsidR="6D5FD77A">
        <w:rPr>
          <w:noProof w:val="0"/>
          <w:lang w:val="en-GB"/>
        </w:rPr>
        <w:t>Christian Norberg-Schulz, Genius Loci (place and meaning)</w:t>
      </w:r>
    </w:p>
    <w:p w:rsidR="6D5FD77A" w:rsidP="5A7AE213" w:rsidRDefault="6D5FD77A" w14:paraId="6C900167" w14:textId="04F84F04">
      <w:pPr>
        <w:pStyle w:val="ListParagraph"/>
        <w:numPr>
          <w:ilvl w:val="0"/>
          <w:numId w:val="14"/>
        </w:numPr>
        <w:spacing w:line="360" w:lineRule="auto"/>
        <w:rPr>
          <w:noProof w:val="0"/>
          <w:sz w:val="24"/>
          <w:szCs w:val="24"/>
          <w:lang w:val="en-GB"/>
        </w:rPr>
      </w:pPr>
      <w:r w:rsidRPr="5A7AE213" w:rsidR="6D5FD77A">
        <w:rPr>
          <w:noProof w:val="0"/>
          <w:lang w:val="en-GB"/>
        </w:rPr>
        <w:t xml:space="preserve">Jane Jacobs, The </w:t>
      </w:r>
      <w:r w:rsidRPr="5A7AE213" w:rsidR="6D5FD77A">
        <w:rPr>
          <w:noProof w:val="0"/>
          <w:lang w:val="en-GB"/>
        </w:rPr>
        <w:t>Death</w:t>
      </w:r>
      <w:r w:rsidRPr="5A7AE213" w:rsidR="6D5FD77A">
        <w:rPr>
          <w:noProof w:val="0"/>
          <w:lang w:val="en-GB"/>
        </w:rPr>
        <w:t xml:space="preserve"> and Life of Great American Cities (social life of streets)</w:t>
      </w:r>
    </w:p>
    <w:p w:rsidR="6D5FD77A" w:rsidP="5A7AE213" w:rsidRDefault="6D5FD77A" w14:paraId="5C0E7263" w14:textId="7F7634E4">
      <w:pPr>
        <w:pStyle w:val="ListParagraph"/>
        <w:numPr>
          <w:ilvl w:val="0"/>
          <w:numId w:val="14"/>
        </w:numPr>
        <w:spacing w:line="360" w:lineRule="auto"/>
        <w:rPr>
          <w:noProof w:val="0"/>
          <w:sz w:val="24"/>
          <w:szCs w:val="24"/>
          <w:lang w:val="en-GB"/>
        </w:rPr>
      </w:pPr>
      <w:r w:rsidRPr="5A7AE213" w:rsidR="6D5FD77A">
        <w:rPr>
          <w:noProof w:val="0"/>
          <w:lang w:val="en-GB"/>
        </w:rPr>
        <w:t>Sarah Williams Goldhagen, Welcome to Your World (architecture and cognition)</w:t>
      </w:r>
    </w:p>
    <w:p w:rsidR="6D5FD77A" w:rsidP="5A7AE213" w:rsidRDefault="6D5FD77A" w14:paraId="52D5D11C" w14:textId="30AB4CBA">
      <w:pPr>
        <w:pStyle w:val="ListParagraph"/>
        <w:numPr>
          <w:ilvl w:val="0"/>
          <w:numId w:val="14"/>
        </w:numPr>
        <w:spacing w:line="360" w:lineRule="auto"/>
        <w:rPr>
          <w:noProof w:val="0"/>
          <w:sz w:val="24"/>
          <w:szCs w:val="24"/>
          <w:lang w:val="en-GB"/>
        </w:rPr>
      </w:pPr>
      <w:r w:rsidRPr="5A7AE213" w:rsidR="6D5FD77A">
        <w:rPr>
          <w:noProof w:val="0"/>
          <w:lang w:val="en-GB"/>
        </w:rPr>
        <w:t>Cultural works like Radiohead’s music and Neon Genesis Evangelion will frame the emotional and psychological dimensions of urban alienation.</w:t>
      </w:r>
    </w:p>
    <w:p w:rsidR="5A7AE213" w:rsidP="5A7AE213" w:rsidRDefault="5A7AE213" w14:paraId="120A321A" w14:textId="2C2920C7">
      <w:pPr>
        <w:pStyle w:val="Normal"/>
        <w:rPr>
          <w:noProof w:val="0"/>
          <w:lang w:val="en-GB"/>
        </w:rPr>
      </w:pPr>
    </w:p>
    <w:p w:rsidR="6D5FD77A" w:rsidP="5A7AE213" w:rsidRDefault="6D5FD77A" w14:paraId="571AAFE6" w14:textId="311E9E44">
      <w:pPr>
        <w:pStyle w:val="Normal"/>
      </w:pPr>
      <w:r w:rsidRPr="5A7AE213" w:rsidR="6D5FD77A">
        <w:rPr>
          <w:noProof w:val="0"/>
          <w:lang w:val="en-GB"/>
        </w:rPr>
        <w:t>Limitations</w:t>
      </w:r>
    </w:p>
    <w:p w:rsidR="6D5FD77A" w:rsidP="5A7AE213" w:rsidRDefault="6D5FD77A" w14:paraId="5A8348D0" w14:textId="724EBD4C">
      <w:pPr>
        <w:pStyle w:val="Normal"/>
      </w:pPr>
      <w:r w:rsidRPr="5A7AE213" w:rsidR="6D5FD77A">
        <w:rPr>
          <w:noProof w:val="0"/>
          <w:lang w:val="en-GB"/>
        </w:rPr>
        <w:t>The study will focus on public urban spaces, excluding private and healthcare settings. Cultural references will be limited to anime and music, avoiding broader media studies.</w:t>
      </w:r>
    </w:p>
    <w:p w:rsidR="6D5FD77A" w:rsidP="5A7AE213" w:rsidRDefault="6D5FD77A" w14:paraId="20B08B21" w14:textId="749A4A79">
      <w:pPr>
        <w:pStyle w:val="Normal"/>
      </w:pPr>
      <w:r w:rsidRPr="5A7AE213" w:rsidR="6D5FD77A">
        <w:rPr>
          <w:noProof w:val="0"/>
          <w:lang w:val="en-GB"/>
        </w:rPr>
        <w:t xml:space="preserve"> </w:t>
      </w:r>
    </w:p>
    <w:p w:rsidR="6D5FD77A" w:rsidP="5A7AE213" w:rsidRDefault="6D5FD77A" w14:paraId="222A0C86" w14:textId="1799F7C9">
      <w:pPr>
        <w:pStyle w:val="Normal"/>
      </w:pPr>
      <w:r w:rsidRPr="5A7AE213" w:rsidR="6D5FD77A">
        <w:rPr>
          <w:noProof w:val="0"/>
          <w:lang w:val="en-GB"/>
        </w:rPr>
        <w:t>Ethical Considerations</w:t>
      </w:r>
    </w:p>
    <w:p w:rsidR="6D5FD77A" w:rsidP="5A7AE213" w:rsidRDefault="6D5FD77A" w14:paraId="7F50C153" w14:textId="527157F0">
      <w:pPr>
        <w:pStyle w:val="Normal"/>
      </w:pPr>
      <w:r w:rsidRPr="5A7AE213" w:rsidR="6D5FD77A">
        <w:rPr>
          <w:noProof w:val="0"/>
          <w:lang w:val="en-GB"/>
        </w:rPr>
        <w:t>The research will rely solely on public observation and secondary sources, with strict attention to privacy when photographing sites.</w:t>
      </w:r>
    </w:p>
    <w:p w:rsidR="6D5FD77A" w:rsidP="5A7AE213" w:rsidRDefault="6D5FD77A" w14:paraId="453C255F" w14:textId="6B9270F2">
      <w:pPr>
        <w:pStyle w:val="Normal"/>
      </w:pPr>
      <w:r w:rsidRPr="5A7AE213" w:rsidR="6D5FD77A">
        <w:rPr>
          <w:noProof w:val="0"/>
          <w:lang w:val="en-GB"/>
        </w:rPr>
        <w:t xml:space="preserve"> </w:t>
      </w:r>
    </w:p>
    <w:p w:rsidR="6D5FD77A" w:rsidP="5A7AE213" w:rsidRDefault="6D5FD77A" w14:paraId="069EAF89" w14:textId="1516CFC9">
      <w:pPr>
        <w:pStyle w:val="Normal"/>
      </w:pPr>
      <w:r w:rsidRPr="5A7AE213" w:rsidR="6D5FD77A">
        <w:rPr>
          <w:noProof w:val="0"/>
          <w:lang w:val="en-GB"/>
        </w:rPr>
        <w:t>Conclusion</w:t>
      </w:r>
    </w:p>
    <w:p w:rsidR="6D5FD77A" w:rsidP="5A7AE213" w:rsidRDefault="6D5FD77A" w14:paraId="2DE9793E" w14:textId="7ACB69E9">
      <w:pPr>
        <w:pStyle w:val="Normal"/>
      </w:pPr>
      <w:r w:rsidRPr="5A7AE213" w:rsidR="6D5FD77A">
        <w:rPr>
          <w:noProof w:val="0"/>
          <w:lang w:val="en-GB"/>
        </w:rPr>
        <w:t>I believe emotionally sensitive design can help make cities more compassionate and uplifting environments. By drawing on cultural works that powerfully express alienation, this dissertation aims to better understand—and improve—the psychological atmosphere of urban public space.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4a953e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aa08c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8d2a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e6a0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156c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433a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7b77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de4a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a9c8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ff9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8a62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7ef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8dd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885c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af6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0D8587"/>
    <w:rsid w:val="0070F5C9"/>
    <w:rsid w:val="012E2122"/>
    <w:rsid w:val="05008AC6"/>
    <w:rsid w:val="0B3C9C32"/>
    <w:rsid w:val="0D034C19"/>
    <w:rsid w:val="0EAB6503"/>
    <w:rsid w:val="12EBEF45"/>
    <w:rsid w:val="139A3CDF"/>
    <w:rsid w:val="1E0488A3"/>
    <w:rsid w:val="21169BB9"/>
    <w:rsid w:val="2217A381"/>
    <w:rsid w:val="24078659"/>
    <w:rsid w:val="25482F1D"/>
    <w:rsid w:val="2AC69DB1"/>
    <w:rsid w:val="2BF221FB"/>
    <w:rsid w:val="2C9FD63D"/>
    <w:rsid w:val="2DC4635C"/>
    <w:rsid w:val="3C805941"/>
    <w:rsid w:val="3E7E453E"/>
    <w:rsid w:val="4445BECA"/>
    <w:rsid w:val="45D163A6"/>
    <w:rsid w:val="46D8CA81"/>
    <w:rsid w:val="4C0718B3"/>
    <w:rsid w:val="516E6F0E"/>
    <w:rsid w:val="51936488"/>
    <w:rsid w:val="536A3B0A"/>
    <w:rsid w:val="56685DE4"/>
    <w:rsid w:val="58E25647"/>
    <w:rsid w:val="5A1A3BE5"/>
    <w:rsid w:val="5A7AE213"/>
    <w:rsid w:val="5F0D8587"/>
    <w:rsid w:val="6196012A"/>
    <w:rsid w:val="66046053"/>
    <w:rsid w:val="6D5FD77A"/>
    <w:rsid w:val="729E1192"/>
    <w:rsid w:val="7B5CCAE5"/>
    <w:rsid w:val="7BD9C1CF"/>
    <w:rsid w:val="7C16D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D8587"/>
  <w15:chartTrackingRefBased/>
  <w15:docId w15:val="{5EB51E95-5080-461E-8234-EAC182D646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A7AE21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A7AE21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A7AE21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A7AE21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A7AE21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A7AE21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A7AE21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A7AE21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A7AE21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A7AE21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A7AE21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A7AE21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A7AE21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A7AE21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A7AE21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92009040" /><Relationship Type="http://schemas.openxmlformats.org/officeDocument/2006/relationships/numbering" Target="numbering.xml" Id="R93f079c223414d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2025-05-05T17:09:19.0313771Z</dcterms:created>
  <dcterms:modified xsi:type="dcterms:W3CDTF">2025-05-05T18:00:15.3819632Z</dcterms:modified>
  <dc:creator>Dylan Longman (2317635)</dc:creator>
  <lastModifiedBy>Dylan Longman (2317635)</lastModifiedBy>
</coreProperties>
</file>