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D077009" w14:textId="0A4EAA6E" w:rsidR="007025A2" w:rsidRPr="009821CB" w:rsidRDefault="007025A2" w:rsidP="009821CB">
      <w:r w:rsidRPr="009821CB">
        <w:t xml:space="preserve">Assignment 2 </w:t>
      </w:r>
      <w:r w:rsidR="006A763D" w:rsidRPr="009821CB">
        <w:t>– Adam Price - 1600704</w:t>
      </w:r>
    </w:p>
    <w:p w14:paraId="1F07E306" w14:textId="2D0B4B1C" w:rsidR="007025A2" w:rsidRPr="009821CB" w:rsidRDefault="007025A2" w:rsidP="009821CB">
      <w:r w:rsidRPr="009821CB">
        <w:t>“Contact trace” scientific evidence, utilised in convictions prior to 1989 in the UK, provided inconclusive outcomes in some cases. Critically evaluate Contact Trace evidence and discuss cases where the introduction of DNA and amplification methods of profile extraction changed the final outcome.</w:t>
      </w:r>
    </w:p>
    <w:p w14:paraId="687069CE" w14:textId="0AA322E8" w:rsidR="00394BCB" w:rsidRPr="009821CB" w:rsidRDefault="00D12F29" w:rsidP="009821CB">
      <w:r w:rsidRPr="009821CB">
        <w:t>“Conta</w:t>
      </w:r>
      <w:r w:rsidR="0092641D" w:rsidRPr="009821CB">
        <w:t>c</w:t>
      </w:r>
      <w:r w:rsidRPr="009821CB">
        <w:t xml:space="preserve">t Trace” in terms of Scientific evidence can be a wide variety of anything, it will often refer to samples of substances such as glass fragments/fibres, hairs, paint. The term “every contact leaves a trace” was coined by Edmond Locard who was the founder of the Institute of criminalistics at the University of Lyon </w:t>
      </w:r>
      <w:r w:rsidR="0074202E" w:rsidRPr="009821CB">
        <w:t>(Aboutforensics.co.uk, 2019)</w:t>
      </w:r>
      <w:r w:rsidRPr="009821CB">
        <w:t>.</w:t>
      </w:r>
      <w:r w:rsidR="0092641D" w:rsidRPr="009821CB">
        <w:t xml:space="preserve"> Which is mostly true, every time your clothing </w:t>
      </w:r>
      <w:bookmarkStart w:id="0" w:name="_GoBack"/>
      <w:bookmarkEnd w:id="0"/>
      <w:r w:rsidR="0092641D" w:rsidRPr="009821CB">
        <w:t>touches a material, there is cross contamination, every time you pick something up you leave behind a fingerprint, and importantly, every time a gun is fired gunshot residue is left behind on the person who fired the gun. It can be anything that leaves a trace, any part of you, anything you use or where you go. This is why they are seen as so important to Forensic scientists.</w:t>
      </w:r>
      <w:r w:rsidR="00D54E54" w:rsidRPr="009821CB">
        <w:t xml:space="preserve"> Some cases</w:t>
      </w:r>
      <w:r w:rsidR="004047DB" w:rsidRPr="009821CB">
        <w:t xml:space="preserve"> were impacted by the development of DNA</w:t>
      </w:r>
      <w:r w:rsidR="0092641D" w:rsidRPr="009821CB">
        <w:t xml:space="preserve"> in light of the Contact traces</w:t>
      </w:r>
      <w:r w:rsidR="004047DB" w:rsidRPr="009821CB">
        <w:t>, this will be looked at in this essay</w:t>
      </w:r>
      <w:r w:rsidR="0092641D" w:rsidRPr="009821CB">
        <w:t xml:space="preserve"> to show why or why not cases were impacted or not by the evidence</w:t>
      </w:r>
      <w:r w:rsidR="009561C2" w:rsidRPr="009821CB">
        <w:t>.</w:t>
      </w:r>
      <w:r w:rsidR="00FC2BE3" w:rsidRPr="009821CB">
        <w:br/>
        <w:t xml:space="preserve">     </w:t>
      </w:r>
      <w:r w:rsidR="0074202E" w:rsidRPr="009821CB">
        <w:t>With Contact Trace evidence types, e</w:t>
      </w:r>
      <w:r w:rsidR="00BE42FD" w:rsidRPr="009821CB">
        <w:t xml:space="preserve">vidence that remains long enough to provide forensic evidence is key, evidence that remains the longest will usually be consisting of smaller particles as it is easier for the particles to become lodged into the </w:t>
      </w:r>
      <w:r w:rsidR="0074202E" w:rsidRPr="009821CB">
        <w:t>surface’s</w:t>
      </w:r>
      <w:r w:rsidR="00BE42FD" w:rsidRPr="009821CB">
        <w:t xml:space="preserve"> material. Depending on the surface, the particles will remain differently, smooth surfaces will not collect particles as well as coarse materials as there will be crevices for the particles to collect.</w:t>
      </w:r>
      <w:r w:rsidR="0074202E" w:rsidRPr="009821CB">
        <w:t xml:space="preserve"> (Aboutforensics.co.uk, 2019). </w:t>
      </w:r>
      <w:r w:rsidR="00366F93" w:rsidRPr="009821CB">
        <w:t>Contact traces are sought after to this day as they can hold the most important of details that can solve a crime, but the collection of the Conta</w:t>
      </w:r>
      <w:r w:rsidR="0092641D" w:rsidRPr="009821CB">
        <w:t>c</w:t>
      </w:r>
      <w:r w:rsidR="00366F93" w:rsidRPr="009821CB">
        <w:t>t traces can be arduous at the best of times. Larger items which can be a range of things, can be collected with instruments such as tweezers or by hand (with gloves), but say there are Contact traces in the hair of someone, the hair might be shaken or combed to allow the material to fall out onto a controlled area to uphold the integrity. Hairs and fibres that may have been transferred between clothing and, for example, a seat of a car might need the use of tape to lift the material. A problem with contact trace evidence is that it can be circumstantial at times</w:t>
      </w:r>
      <w:r w:rsidR="0092641D" w:rsidRPr="009821CB">
        <w:t>, and misleading which may sway the court in one direction or another, especially if the integrity has been spoiled through mismanagement.</w:t>
      </w:r>
      <w:r w:rsidR="00FC2BE3" w:rsidRPr="009821CB">
        <w:br/>
        <w:t xml:space="preserve">     </w:t>
      </w:r>
      <w:r w:rsidR="009561C2" w:rsidRPr="009821CB">
        <w:t xml:space="preserve">A case with importance to the development of DNA evidence </w:t>
      </w:r>
      <w:r w:rsidR="00AC7CCF">
        <w:t xml:space="preserve">and the divide between technology </w:t>
      </w:r>
      <w:proofErr w:type="spellStart"/>
      <w:r w:rsidR="00AC7CCF">
        <w:t>pree</w:t>
      </w:r>
      <w:proofErr w:type="spellEnd"/>
      <w:r w:rsidR="00AC7CCF">
        <w:t xml:space="preserve"> 1989 and technology developed in the years since </w:t>
      </w:r>
      <w:r w:rsidR="009561C2" w:rsidRPr="009821CB">
        <w:t xml:space="preserve">would be the Shoe Trophy Rapist, James Lloyd. They had DNA evidence from his crimes from the 1980s which was the semen left behind, through his semen they could get have potentially had a </w:t>
      </w:r>
      <w:r w:rsidR="0092641D" w:rsidRPr="009821CB">
        <w:t>match,</w:t>
      </w:r>
      <w:r w:rsidR="009561C2" w:rsidRPr="009821CB">
        <w:t xml:space="preserve"> but Lloyds DNA was not on an available database for them to compare to. To counteract this impasse, they extended the search to compare to relatives, related people can share characteristics of DNA, this provided hope that it could lead to Lloyd. This led them to Lloyd’s sister, who led them to Lloyd himself</w:t>
      </w:r>
      <w:r w:rsidR="00265AE9" w:rsidRPr="009821CB">
        <w:t xml:space="preserve"> (Carter, 2019)</w:t>
      </w:r>
      <w:r w:rsidR="009561C2" w:rsidRPr="009821CB">
        <w:t xml:space="preserve">. This shows how the development of </w:t>
      </w:r>
      <w:r w:rsidR="00265AE9" w:rsidRPr="009821CB">
        <w:t>DNA identification led to the conviction of a rampant rapist who targeted women between 1983 and 1986, it also explains why it took around 20 years for Lloyd to finally be caught by police. During the years of Lloyds attacks, the techniques at hand would have predated DNA, as explained by the Former Detective Constable David Buxton on The Mirror’s Shoe trophy rapist article, the techniques at hand consisted contact trace evidence such as fibre transference, hairs, blood grouping. Other focuses were less microscopic such as motives. This case is a prime example of how Contact trace was simply not how to solve this case</w:t>
      </w:r>
      <w:r w:rsidR="00366F93" w:rsidRPr="009821CB">
        <w:t>, and as DNA evidence developed and advanced to a degree where it was possible to catch the perpetrator. It changed the final outcome as there were no suspects, to provide an answer for those that suffered</w:t>
      </w:r>
      <w:r w:rsidR="00AC7CCF">
        <w:t>, and ensure that justice was found for the victims whose lives were surely impacted and their families</w:t>
      </w:r>
      <w:r w:rsidR="00366F93" w:rsidRPr="009821CB">
        <w:t>.</w:t>
      </w:r>
      <w:r w:rsidR="00FC2BE3" w:rsidRPr="009821CB">
        <w:br/>
        <w:t xml:space="preserve">     </w:t>
      </w:r>
      <w:r w:rsidR="00AC7CCF">
        <w:t>Furthermore and in addition, a</w:t>
      </w:r>
      <w:r w:rsidR="00A14A78" w:rsidRPr="009821CB">
        <w:t xml:space="preserve">nother case that is important for showing how DNA has impacted </w:t>
      </w:r>
      <w:r w:rsidR="00A14A78" w:rsidRPr="009821CB">
        <w:lastRenderedPageBreak/>
        <w:t xml:space="preserve">investigation would be the murder of Roy Tutill in 1968, and it took 31 years for this murder to be solved. This was mainly due to the </w:t>
      </w:r>
      <w:r w:rsidR="00415851" w:rsidRPr="009821CB">
        <w:t xml:space="preserve">trousers being re-examined in 1996, and a partial DNA sample being found which was loaded to a database (En.wikipedia.org, 2019). In 1999, when Brian Field was pulled over for drink driving, a DNA sample was taken from him which matched him to the DNA sample that was taken from </w:t>
      </w:r>
      <w:proofErr w:type="spellStart"/>
      <w:r w:rsidR="00415851" w:rsidRPr="009821CB">
        <w:t>Tutills</w:t>
      </w:r>
      <w:proofErr w:type="spellEnd"/>
      <w:r w:rsidR="00415851" w:rsidRPr="009821CB">
        <w:t xml:space="preserve">’ trousers all these years later. Knowing that DNA samples were taken Field soon admitted his guilt for the offence (Cowan, 2019). This case is another good example of when contact traces without DNA are not enough to connect </w:t>
      </w:r>
      <w:r w:rsidR="00232B34" w:rsidRPr="009821CB">
        <w:t>someone to the murder, it took science 27 years to be able to advance enough for DNA to be able to be taken from the trousers, which had to be kept in a freezer,</w:t>
      </w:r>
      <w:r w:rsidR="00B977BE" w:rsidRPr="009821CB">
        <w:t xml:space="preserve"> and even then they had to rely on Field getting into trouble for drink driving. Even so, without the development of DNA this case would not have been solved. As Tutill had been raped by Field, there would be a lot of contact traces present</w:t>
      </w:r>
      <w:r w:rsidR="003E1D5B" w:rsidRPr="009821CB">
        <w:t>, such as cross contamination between clothing and materials in Field’s vehicle, skin cells transferred from Field to Tutill, and perhaps even semen samples. It is perhaps that Certain techniques were not widely used or did not come up with any useful information from Tutill’s corpse.</w:t>
      </w:r>
      <w:r w:rsidR="00FC2BE3" w:rsidRPr="009821CB">
        <w:br/>
        <w:t xml:space="preserve">     </w:t>
      </w:r>
      <w:r w:rsidR="00BA6521" w:rsidRPr="009821CB">
        <w:t>The murder</w:t>
      </w:r>
      <w:r w:rsidR="004B7C26" w:rsidRPr="009821CB">
        <w:t>er of Lynda Mann and Dawn Ashworth, Colin Pitchfork, would have more than likely not been convicted of murder if it wasn’t for the advancement of DNA Profiling. The corpses of the deceased women had contact traces on them as they were raped and beaten. Lynda Mann’s body had a semen sample taken which linked to a male with type A blood and a profile that should match only around 10% of men. With Dawn Ashworth’s body the same was done with the same semen samples taken which gave the same results. The main suspect at the time was a 17-year-old, Richard Buckworth, who had learning difficulties, who when comparing his blood with the samples taken from the bodies would be conclusively proven innocent.</w:t>
      </w:r>
      <w:r w:rsidR="006A763D" w:rsidRPr="009821CB">
        <w:t xml:space="preserve"> In this case, the contact traces saved </w:t>
      </w:r>
      <w:proofErr w:type="gramStart"/>
      <w:r w:rsidR="006A763D" w:rsidRPr="009821CB">
        <w:t>him</w:t>
      </w:r>
      <w:proofErr w:type="gramEnd"/>
      <w:r w:rsidR="006A763D" w:rsidRPr="009821CB">
        <w:t xml:space="preserve"> but it relied on the DNA profiling to rule him out, without the semen he likely would have been the man to be put away.</w:t>
      </w:r>
      <w:r w:rsidR="004B7C26" w:rsidRPr="009821CB">
        <w:t xml:space="preserve"> One of the men who first developed the DNA profiling system commented on this achievement by suggesting that before DNA profiling, Buckland would have been convicted of the crime (En.wikipedia.org, 2019). </w:t>
      </w:r>
      <w:r w:rsidR="00394BCB" w:rsidRPr="009821CB">
        <w:t>Rather stupidly however, Pitchfork had had one of his colleagues to give blood under Pitchfork’s name, but bragged about it in a pub afterwards, and someone who overheard it reported it to the police</w:t>
      </w:r>
      <w:r w:rsidR="006A763D" w:rsidRPr="009821CB">
        <w:t xml:space="preserve"> (Inews.co.uk, 2019)</w:t>
      </w:r>
      <w:r w:rsidR="00394BCB" w:rsidRPr="009821CB">
        <w:t>. This case is a brilliant example of the justice of DNA profiling in use and is a good example of how a case might have gone badly a few years prior to this. An innocent 17-year-old may well have been convicted previously through the lack of evidence suggesting he had nothing to do with it, and the right man may well have gotten away with his crimes. This case is a prime example of the good use of DNA Profiling.</w:t>
      </w:r>
      <w:r w:rsidR="00FC2BE3" w:rsidRPr="009821CB">
        <w:br/>
        <w:t xml:space="preserve">     An example of contact trace evidence predating 1989 which later would, with newer and superior testing indicate differently to the original results would be the case of the Birmingham Six (</w:t>
      </w:r>
      <w:hyperlink r:id="rId5" w:tgtFrame="_blank" w:history="1">
        <w:r w:rsidR="00FC2BE3" w:rsidRPr="009821CB">
          <w:rPr>
            <w:rStyle w:val="Hyperlink"/>
          </w:rPr>
          <w:t>En.wikipedia.org</w:t>
        </w:r>
      </w:hyperlink>
      <w:r w:rsidR="00FC2BE3" w:rsidRPr="009821CB">
        <w:t>, 2019). The Birmingham Six were six Irish men who were convicted of Birmingham Pub Bombings. Part of the basis for the convictions were that two of the men, Patrick Hill and William Power, tested positive for explosives materials indicating that they had made and handled explosive devices. A forensic scientist named Frank Skuse testified to that fact. The contact trace evidence see was found to be nitro-glycerine and was found to be traces of it on the men’s hands, and as it is an explosive material that was found at the bomb site, was given as evidence.</w:t>
      </w:r>
      <w:r w:rsidR="00FC2BE3" w:rsidRPr="009821CB">
        <w:br/>
        <w:t>     However, in their 1991 appeal further evidence including a Gas chromatography, mass spectrometry, a device which can be used to identify substances in samples, provided a negative result for William Power and a conflicting result for that of Patrick hill, the same result to which Frank Skuse had declared himself 99% sure giving some doubt into the integrity of the evidence</w:t>
      </w:r>
      <w:r w:rsidR="009821CB" w:rsidRPr="009821CB">
        <w:t xml:space="preserve"> (</w:t>
      </w:r>
      <w:hyperlink r:id="rId6" w:tgtFrame="_blank" w:history="1">
        <w:r w:rsidR="009821CB" w:rsidRPr="009821CB">
          <w:rPr>
            <w:rStyle w:val="Hyperlink"/>
          </w:rPr>
          <w:t>Api.parliament.uk</w:t>
        </w:r>
      </w:hyperlink>
      <w:r w:rsidR="009821CB" w:rsidRPr="009821CB">
        <w:t>, 2019)</w:t>
      </w:r>
      <w:r w:rsidR="00FC2BE3" w:rsidRPr="009821CB">
        <w:t xml:space="preserve">. This development in technology led to their release in 1991.Following the second full trial all but one of the Birmingham six are still alive, and were later awarded sums of money in the range of £800,000-£1.2 million, something which defendant Barry George in the murder of Jill Dando was not awarded because despite scientific advances leaving prior evidence </w:t>
      </w:r>
      <w:r w:rsidR="00FC2BE3" w:rsidRPr="009821CB">
        <w:lastRenderedPageBreak/>
        <w:t>behind in the dust his innocence unlike the Birmingham six could not be fully proved. </w:t>
      </w:r>
      <w:r w:rsidR="00FC2BE3" w:rsidRPr="009821CB">
        <w:br/>
        <w:t xml:space="preserve">     Another example of the aforementioned predicament would be the case of the Maguire Seven. The Maguire Seven are six members of the same family and one family friend who all were linked to the chemical nitro-glycerine thought at the time to be for the purposes of making explosives in activities related to the IRA</w:t>
      </w:r>
      <w:r w:rsidR="009821CB" w:rsidRPr="009821CB">
        <w:t xml:space="preserve"> (</w:t>
      </w:r>
      <w:hyperlink r:id="rId7" w:tgtFrame="_blank" w:history="1">
        <w:r w:rsidR="009821CB" w:rsidRPr="009821CB">
          <w:rPr>
            <w:rStyle w:val="Hyperlink"/>
          </w:rPr>
          <w:t>En.wikipedia.org</w:t>
        </w:r>
      </w:hyperlink>
      <w:r w:rsidR="009821CB" w:rsidRPr="009821CB">
        <w:t>, 2019)</w:t>
      </w:r>
      <w:r w:rsidR="00FC2BE3" w:rsidRPr="009821CB">
        <w:t>. A forensic technique known as Thin Layer Chromatography (in which irrigated swabs from the persons in question were tested (in this case by a trainee) for what was relayed to the police as a test for nitro-glycerine which was,  according to the organization carrying out the test, positive. However, the trouble is that there is no test using this method that specifically indicates the presence of nitro-glycerine. The Organization that carried out the tests, (RARADE) claimed that the flash caused by testing for Nitro-glycerine was distinct compared to other chemicals. No other organization recorded or mentioned any such result and the moving tide of science was pointing towards the aforementioned Gas-chromatography. Later science would help in the defence and acquittal of the Maguire seven and associated Guilford Four, as well as rendering former methods used in the convictions such as terror tactics and forcing a confession not possible, along with the need for upholding of integrity meant that the justice system had an overhaul and was needed to be simply put, better.</w:t>
      </w:r>
      <w:r w:rsidR="00FC2BE3" w:rsidRPr="009821CB">
        <w:br/>
        <w:t xml:space="preserve">     </w:t>
      </w:r>
      <w:r w:rsidR="00394BCB" w:rsidRPr="009821CB">
        <w:t>The case studies looked at give a good indication of how justice has been delivered, sometimes through cases that needed to wait a few decades for scientific evidence to develop far enough to convict the right man</w:t>
      </w:r>
      <w:r w:rsidR="006A763D" w:rsidRPr="009821CB">
        <w:t xml:space="preserve">, such as with the Roy Tutill case. Sometimes the DNA had developed at the right time to prevent someone innocent from going to prison, such as with Richard Buckworth. Sometimes simply having contact traces are not enough and will inevitably lead to the wrong conclusion. With the progression of DNA Profiling and extraction, results will be </w:t>
      </w:r>
      <w:proofErr w:type="gramStart"/>
      <w:r w:rsidR="006A763D" w:rsidRPr="009821CB">
        <w:t>quicker</w:t>
      </w:r>
      <w:proofErr w:type="gramEnd"/>
      <w:r w:rsidR="006A763D" w:rsidRPr="009821CB">
        <w:t xml:space="preserve"> and crimes will more often be more obvious to who did the crime. DNA profiling put less doubt into the mind of the jury and judge if one can say for certain that the person who committed the crime, was there.</w:t>
      </w:r>
    </w:p>
    <w:p w14:paraId="12B7410D" w14:textId="4153373F" w:rsidR="00D12F29" w:rsidRPr="009821CB" w:rsidRDefault="00D12F29" w:rsidP="009821CB">
      <w:r w:rsidRPr="009821CB">
        <w:t>Aboutforensics.co.uk. (2019). Trace Evidence – The Forensics Library. [online] Available at: https://aboutforensics.co.uk/trace-evidence/ [Accessed 18 Dec. 2019].</w:t>
      </w:r>
    </w:p>
    <w:p w14:paraId="307B377E" w14:textId="44732286" w:rsidR="00FC2BE3" w:rsidRPr="009821CB" w:rsidRDefault="00FC2BE3" w:rsidP="009821CB">
      <w:hyperlink r:id="rId8" w:tgtFrame="_blank" w:history="1">
        <w:r w:rsidRPr="009821CB">
          <w:rPr>
            <w:rStyle w:val="Hyperlink"/>
          </w:rPr>
          <w:t>Api.parliament.uk</w:t>
        </w:r>
      </w:hyperlink>
      <w:r w:rsidRPr="009821CB">
        <w:t>. (2019). </w:t>
      </w:r>
      <w:proofErr w:type="spellStart"/>
      <w:r w:rsidRPr="009821CB">
        <w:t>Dr.</w:t>
      </w:r>
      <w:proofErr w:type="spellEnd"/>
      <w:r w:rsidRPr="009821CB">
        <w:t xml:space="preserve"> Frank Skuse (Hansard, 16 February 1988). [online] Available at: </w:t>
      </w:r>
      <w:hyperlink r:id="rId9" w:tgtFrame="_blank" w:history="1">
        <w:r w:rsidRPr="009821CB">
          <w:rPr>
            <w:rStyle w:val="Hyperlink"/>
          </w:rPr>
          <w:t>https://api.parliament.uk/historic-hansard/commons/1988/feb/16/dr-frank-skuse</w:t>
        </w:r>
      </w:hyperlink>
      <w:r w:rsidRPr="009821CB">
        <w:t> [Accessed 27 Dec. 2019].</w:t>
      </w:r>
    </w:p>
    <w:p w14:paraId="5C41FC1E" w14:textId="38BA7FDE" w:rsidR="00265AE9" w:rsidRPr="009821CB" w:rsidRDefault="00265AE9" w:rsidP="009821CB">
      <w:r w:rsidRPr="009821CB">
        <w:t>Carter, C. (2019). Stash of 'shoe rapist' who kept 126 pairs of victims' stilettos as trophies. [online] mirror. Available at: https://www.mirror.co.uk/news/uk-news/shoe-rapist-who-kept-126-11170176 [Accessed 20 Dec. 2019].</w:t>
      </w:r>
    </w:p>
    <w:p w14:paraId="65C840BC" w14:textId="525D072A" w:rsidR="00415851" w:rsidRPr="009821CB" w:rsidRDefault="00415851" w:rsidP="009821CB">
      <w:r w:rsidRPr="009821CB">
        <w:t>Cowan, R. (2019). Police talk to jailed child killer over missing boys. [online] the Guardian. Available at: https://www.theguardian.com/uk/2006/nov/11/ukcrime.rosiecowan [Accessed 19 Dec. 2019].</w:t>
      </w:r>
    </w:p>
    <w:p w14:paraId="55E8ACB9" w14:textId="101CF0EC" w:rsidR="00FC2BE3" w:rsidRPr="009821CB" w:rsidRDefault="00FC2BE3" w:rsidP="009821CB">
      <w:hyperlink r:id="rId10" w:tgtFrame="_blank" w:history="1">
        <w:r w:rsidRPr="009821CB">
          <w:rPr>
            <w:rStyle w:val="Hyperlink"/>
          </w:rPr>
          <w:t>En.wikipedia.org</w:t>
        </w:r>
      </w:hyperlink>
      <w:r w:rsidRPr="009821CB">
        <w:t>. (2019). Birmingham Six. [online] Available at: </w:t>
      </w:r>
      <w:hyperlink r:id="rId11" w:tgtFrame="_blank" w:history="1">
        <w:r w:rsidRPr="009821CB">
          <w:rPr>
            <w:rStyle w:val="Hyperlink"/>
          </w:rPr>
          <w:t>https://en.wikipedia.org/wiki/Birmingham_Six</w:t>
        </w:r>
      </w:hyperlink>
      <w:r w:rsidRPr="009821CB">
        <w:t> [Accessed 27 Dec. 2019].</w:t>
      </w:r>
    </w:p>
    <w:p w14:paraId="4C91539B" w14:textId="1343A18B" w:rsidR="004B7C26" w:rsidRPr="009821CB" w:rsidRDefault="004B7C26" w:rsidP="009821CB">
      <w:r w:rsidRPr="009821CB">
        <w:t>En.wikipedia.org. (2019). Colin Pitchfork. [online] Available at: https://en.wikipedia.org/wiki/Colin_Pitchfork [Accessed 23 Dec. 2019].</w:t>
      </w:r>
    </w:p>
    <w:p w14:paraId="24991605" w14:textId="5F74FF28" w:rsidR="009821CB" w:rsidRPr="009821CB" w:rsidRDefault="009821CB" w:rsidP="009821CB">
      <w:hyperlink r:id="rId12" w:tgtFrame="_blank" w:history="1">
        <w:r w:rsidRPr="009821CB">
          <w:rPr>
            <w:rStyle w:val="Hyperlink"/>
          </w:rPr>
          <w:t>En.wikipedia.org</w:t>
        </w:r>
      </w:hyperlink>
      <w:r w:rsidRPr="009821CB">
        <w:t>. (2019). Frank Skuse. [online] Available at: </w:t>
      </w:r>
      <w:hyperlink r:id="rId13" w:tgtFrame="_blank" w:history="1">
        <w:r w:rsidRPr="009821CB">
          <w:rPr>
            <w:rStyle w:val="Hyperlink"/>
          </w:rPr>
          <w:t>https://en.wikipedia.org/wiki/Frank_Skuse</w:t>
        </w:r>
      </w:hyperlink>
      <w:r w:rsidRPr="009821CB">
        <w:t> [Accessed 27 Dec. 2019].</w:t>
      </w:r>
    </w:p>
    <w:p w14:paraId="266D882F" w14:textId="3085D2B4" w:rsidR="009821CB" w:rsidRPr="009821CB" w:rsidRDefault="009821CB" w:rsidP="009821CB">
      <w:hyperlink r:id="rId14" w:tgtFrame="_blank" w:history="1">
        <w:r w:rsidRPr="009821CB">
          <w:rPr>
            <w:rStyle w:val="Hyperlink"/>
          </w:rPr>
          <w:t>En.wikipedia.org</w:t>
        </w:r>
      </w:hyperlink>
      <w:r w:rsidRPr="009821CB">
        <w:t>. (2019). Guildford Four and Maguire Seven. [online] Available at: </w:t>
      </w:r>
      <w:hyperlink r:id="rId15" w:tgtFrame="_blank" w:history="1">
        <w:r w:rsidRPr="009821CB">
          <w:rPr>
            <w:rStyle w:val="Hyperlink"/>
          </w:rPr>
          <w:t>https://en.wikipedia.org/wiki/Guildford_Four_and_Maguire_Seven</w:t>
        </w:r>
      </w:hyperlink>
      <w:r w:rsidRPr="009821CB">
        <w:t> [Accessed 27 Dec. 2019].</w:t>
      </w:r>
    </w:p>
    <w:p w14:paraId="0C00B18F" w14:textId="1D77AF27" w:rsidR="00415851" w:rsidRPr="009821CB" w:rsidRDefault="00415851" w:rsidP="009821CB">
      <w:r w:rsidRPr="009821CB">
        <w:lastRenderedPageBreak/>
        <w:t>En.wikipedia.org. (2019). Murder of Roy Tutill. [online] Available at: https://en.wikipedia.org/wiki/Murder_of_Roy_Tutill [Accessed 18 Dec. 2019].</w:t>
      </w:r>
    </w:p>
    <w:p w14:paraId="13873294" w14:textId="6444497C" w:rsidR="006A763D" w:rsidRPr="009821CB" w:rsidRDefault="006A763D" w:rsidP="009821CB">
      <w:r w:rsidRPr="009821CB">
        <w:t>Inews.co.uk. (2019). How DNA evidence led to conviction for killer of Dawn Ashworth and Lynda Mann. [online] Available at: https://inews.co.uk/culture/television/dawn-ashworth-lynda-mann-murders-killer-colin-pitchfork-dna-evidence-cathing-britains-killers-bbc2-649109 [Accessed 24 Dec. 2019].</w:t>
      </w:r>
    </w:p>
    <w:sectPr w:rsidR="006A763D" w:rsidRPr="009821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76B619F"/>
    <w:multiLevelType w:val="hybridMultilevel"/>
    <w:tmpl w:val="EAD21AAC"/>
    <w:lvl w:ilvl="0" w:tplc="4E268E6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25A2"/>
    <w:rsid w:val="00232B34"/>
    <w:rsid w:val="00265AE9"/>
    <w:rsid w:val="00366F93"/>
    <w:rsid w:val="00394BCB"/>
    <w:rsid w:val="003E1D5B"/>
    <w:rsid w:val="004047DB"/>
    <w:rsid w:val="00415851"/>
    <w:rsid w:val="004B7C26"/>
    <w:rsid w:val="006A763D"/>
    <w:rsid w:val="007025A2"/>
    <w:rsid w:val="0074202E"/>
    <w:rsid w:val="0092641D"/>
    <w:rsid w:val="009561C2"/>
    <w:rsid w:val="009821CB"/>
    <w:rsid w:val="00A14A78"/>
    <w:rsid w:val="00AC7CCF"/>
    <w:rsid w:val="00B977BE"/>
    <w:rsid w:val="00BA6521"/>
    <w:rsid w:val="00BE42FD"/>
    <w:rsid w:val="00D12F29"/>
    <w:rsid w:val="00D54E54"/>
    <w:rsid w:val="00FC2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8F134"/>
  <w15:chartTrackingRefBased/>
  <w15:docId w15:val="{9F54CAAA-C73C-440C-89CB-BCC10A0BC3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025A2"/>
    <w:pPr>
      <w:ind w:left="720"/>
      <w:contextualSpacing/>
    </w:pPr>
  </w:style>
  <w:style w:type="paragraph" w:styleId="NormalWeb">
    <w:name w:val="Normal (Web)"/>
    <w:basedOn w:val="Normal"/>
    <w:uiPriority w:val="99"/>
    <w:semiHidden/>
    <w:unhideWhenUsed/>
    <w:rsid w:val="00FC2BE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C2BE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74049228">
      <w:bodyDiv w:val="1"/>
      <w:marLeft w:val="0"/>
      <w:marRight w:val="0"/>
      <w:marTop w:val="0"/>
      <w:marBottom w:val="0"/>
      <w:divBdr>
        <w:top w:val="none" w:sz="0" w:space="0" w:color="auto"/>
        <w:left w:val="none" w:sz="0" w:space="0" w:color="auto"/>
        <w:bottom w:val="none" w:sz="0" w:space="0" w:color="auto"/>
        <w:right w:val="none" w:sz="0" w:space="0" w:color="auto"/>
      </w:divBdr>
      <w:divsChild>
        <w:div w:id="747726858">
          <w:marLeft w:val="0"/>
          <w:marRight w:val="0"/>
          <w:marTop w:val="0"/>
          <w:marBottom w:val="0"/>
          <w:divBdr>
            <w:top w:val="none" w:sz="0" w:space="0" w:color="auto"/>
            <w:left w:val="none" w:sz="0" w:space="0" w:color="auto"/>
            <w:bottom w:val="none" w:sz="0" w:space="0" w:color="auto"/>
            <w:right w:val="none" w:sz="0" w:space="0" w:color="auto"/>
          </w:divBdr>
        </w:div>
        <w:div w:id="188848908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pi.parliament.uk/" TargetMode="External"/><Relationship Id="rId13" Type="http://schemas.openxmlformats.org/officeDocument/2006/relationships/hyperlink" Target="https://en.wikipedia.org/wiki/Frank_Skuse" TargetMode="External"/><Relationship Id="rId3" Type="http://schemas.openxmlformats.org/officeDocument/2006/relationships/settings" Target="settings.xml"/><Relationship Id="rId7" Type="http://schemas.openxmlformats.org/officeDocument/2006/relationships/hyperlink" Target="http://en.wikipedia.org/" TargetMode="External"/><Relationship Id="rId12" Type="http://schemas.openxmlformats.org/officeDocument/2006/relationships/hyperlink" Target="http://en.wikipedia.org/"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api.parliament.uk/" TargetMode="External"/><Relationship Id="rId11" Type="http://schemas.openxmlformats.org/officeDocument/2006/relationships/hyperlink" Target="https://en.wikipedia.org/wiki/Birmingham_Six" TargetMode="External"/><Relationship Id="rId5" Type="http://schemas.openxmlformats.org/officeDocument/2006/relationships/hyperlink" Target="http://en.wikipedia.org/" TargetMode="External"/><Relationship Id="rId15" Type="http://schemas.openxmlformats.org/officeDocument/2006/relationships/hyperlink" Target="https://en.wikipedia.org/wiki/Guildford_Four_and_Maguire_Seven" TargetMode="External"/><Relationship Id="rId10" Type="http://schemas.openxmlformats.org/officeDocument/2006/relationships/hyperlink" Target="http://en.wikipedia.org/" TargetMode="External"/><Relationship Id="rId4" Type="http://schemas.openxmlformats.org/officeDocument/2006/relationships/webSettings" Target="webSettings.xml"/><Relationship Id="rId9" Type="http://schemas.openxmlformats.org/officeDocument/2006/relationships/hyperlink" Target="https://api.parliament.uk/historic-hansard/commons/1988/feb/16/dr-frank-skuse" TargetMode="External"/><Relationship Id="rId14" Type="http://schemas.openxmlformats.org/officeDocument/2006/relationships/hyperlink" Target="http://en.wikipedia.or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1942</TotalTime>
  <Pages>4</Pages>
  <Words>2057</Words>
  <Characters>11731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price</dc:creator>
  <cp:keywords/>
  <dc:description/>
  <cp:lastModifiedBy>Adam price</cp:lastModifiedBy>
  <cp:revision>4</cp:revision>
  <dcterms:created xsi:type="dcterms:W3CDTF">2019-12-26T12:39:00Z</dcterms:created>
  <dcterms:modified xsi:type="dcterms:W3CDTF">2019-12-27T23:11:00Z</dcterms:modified>
</cp:coreProperties>
</file>