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0425F" w14:textId="0F4C6935" w:rsidR="00747D94" w:rsidRPr="00D52D45" w:rsidRDefault="00950568" w:rsidP="00D52D45">
      <w:pPr>
        <w:spacing w:line="360" w:lineRule="auto"/>
        <w:rPr>
          <w:rFonts w:ascii="Arial" w:hAnsi="Arial" w:cs="Arial"/>
          <w:b/>
          <w:bCs/>
          <w:sz w:val="32"/>
          <w:szCs w:val="32"/>
          <w:u w:val="single"/>
          <w:lang w:val="cy-GB"/>
        </w:rPr>
      </w:pPr>
      <w:r w:rsidRPr="00D52D45">
        <w:rPr>
          <w:rFonts w:ascii="Arial" w:hAnsi="Arial" w:cs="Arial"/>
          <w:b/>
          <w:bCs/>
          <w:sz w:val="32"/>
          <w:szCs w:val="32"/>
          <w:u w:val="single"/>
          <w:lang w:val="cy-GB"/>
        </w:rPr>
        <w:t>Gwerthusiad beirniadol a nodi’r camau dysgu ac addysgu nesaf gan ganolbwyntio ar astudiaeth achos am ddysgwr unigol neu gr</w:t>
      </w:r>
      <w:r w:rsidR="00780ECF" w:rsidRPr="00D52D45">
        <w:rPr>
          <w:rFonts w:ascii="Arial" w:hAnsi="Arial" w:cs="Arial"/>
          <w:b/>
          <w:bCs/>
          <w:sz w:val="32"/>
          <w:szCs w:val="32"/>
          <w:u w:val="single"/>
          <w:lang w:val="cy-GB"/>
        </w:rPr>
        <w:t>ŵ</w:t>
      </w:r>
      <w:r w:rsidRPr="00D52D45">
        <w:rPr>
          <w:rFonts w:ascii="Arial" w:hAnsi="Arial" w:cs="Arial"/>
          <w:b/>
          <w:bCs/>
          <w:sz w:val="32"/>
          <w:szCs w:val="32"/>
          <w:u w:val="single"/>
          <w:lang w:val="cy-GB"/>
        </w:rPr>
        <w:t>p o ddysgwyr, wedi’i seilio ar ddigwyddiad critigol a arsylwyd.</w:t>
      </w:r>
    </w:p>
    <w:p w14:paraId="6B411BA3" w14:textId="295FBC38" w:rsidR="00950568" w:rsidRDefault="00950568" w:rsidP="00FF63E5">
      <w:pPr>
        <w:spacing w:line="360" w:lineRule="auto"/>
        <w:rPr>
          <w:rFonts w:ascii="Arial" w:hAnsi="Arial" w:cs="Arial"/>
          <w:b/>
          <w:bCs/>
          <w:lang w:val="cy-GB"/>
        </w:rPr>
      </w:pPr>
    </w:p>
    <w:p w14:paraId="58C47C79" w14:textId="77807B37" w:rsidR="005A6323" w:rsidRPr="005A6323" w:rsidRDefault="005A6323" w:rsidP="00FF63E5">
      <w:pPr>
        <w:spacing w:line="360" w:lineRule="auto"/>
        <w:rPr>
          <w:rFonts w:ascii="Arial" w:hAnsi="Arial" w:cs="Arial"/>
          <w:b/>
          <w:bCs/>
          <w:sz w:val="22"/>
          <w:szCs w:val="22"/>
          <w:lang w:val="cy-GB"/>
        </w:rPr>
      </w:pPr>
      <w:r w:rsidRPr="005A6323">
        <w:rPr>
          <w:rFonts w:ascii="Arial" w:hAnsi="Arial" w:cs="Arial"/>
          <w:b/>
          <w:bCs/>
          <w:sz w:val="22"/>
          <w:szCs w:val="22"/>
          <w:lang w:val="cy-GB"/>
        </w:rPr>
        <w:t>Cyflwyniad</w:t>
      </w:r>
    </w:p>
    <w:p w14:paraId="11B2B925" w14:textId="0C895391" w:rsidR="00C82423" w:rsidRPr="006E7F62" w:rsidRDefault="00C82423" w:rsidP="00FF63E5">
      <w:pPr>
        <w:spacing w:line="360" w:lineRule="auto"/>
        <w:rPr>
          <w:rFonts w:ascii="Arial" w:hAnsi="Arial" w:cs="Arial"/>
          <w:sz w:val="22"/>
          <w:szCs w:val="22"/>
          <w:lang w:val="cy-GB"/>
        </w:rPr>
      </w:pPr>
      <w:r w:rsidRPr="006E7F62">
        <w:rPr>
          <w:rFonts w:ascii="Arial" w:hAnsi="Arial" w:cs="Arial"/>
          <w:sz w:val="22"/>
          <w:szCs w:val="22"/>
          <w:lang w:val="cy-GB"/>
        </w:rPr>
        <w:t xml:space="preserve">Ar gyfer yr aseiniad hwn, gofynnwyd i ni arsylwi gwersi wrth ganolbwyntio ar ddigwyddiadau critigol yn y dosbarth. </w:t>
      </w:r>
      <w:r w:rsidR="00E64092" w:rsidRPr="006E7F62">
        <w:rPr>
          <w:rFonts w:ascii="Arial" w:hAnsi="Arial" w:cs="Arial"/>
          <w:sz w:val="22"/>
          <w:szCs w:val="22"/>
          <w:lang w:val="cy-GB"/>
        </w:rPr>
        <w:t xml:space="preserve">Pwrpas y dasg oedd </w:t>
      </w:r>
      <w:r w:rsidR="00477409">
        <w:rPr>
          <w:rFonts w:ascii="Arial" w:hAnsi="Arial" w:cs="Arial"/>
          <w:sz w:val="22"/>
          <w:szCs w:val="22"/>
          <w:lang w:val="cy-GB"/>
        </w:rPr>
        <w:t>cael</w:t>
      </w:r>
      <w:r w:rsidR="00E64092" w:rsidRPr="006E7F62">
        <w:rPr>
          <w:rFonts w:ascii="Arial" w:hAnsi="Arial" w:cs="Arial"/>
          <w:sz w:val="22"/>
          <w:szCs w:val="22"/>
          <w:lang w:val="cy-GB"/>
        </w:rPr>
        <w:t xml:space="preserve"> ni i feddwl yn feirniadol am y digwyddiadau hyn, gan adael inni ymchwilio ar sut y mae hyn yn medru cael ni i feddwl am gamau nesaf ein datblygiad proffesiynol. Pwysig felly yw nodi beth yn union yw diffiniad digwyddiad critigol. </w:t>
      </w:r>
      <w:r w:rsidR="003755E3" w:rsidRPr="006E7F62">
        <w:rPr>
          <w:rFonts w:ascii="Arial" w:hAnsi="Arial" w:cs="Arial"/>
          <w:sz w:val="22"/>
          <w:szCs w:val="22"/>
          <w:lang w:val="cy-GB"/>
        </w:rPr>
        <w:t xml:space="preserve">Mewn geiriau syml, gellid disgrifio digwyddiad critigol fel y ganlyn; digwyddiad sydd yn gwneud i chi fel athro neu athrawes i weithredu yn y foment i ddigwyddiad ni ellid </w:t>
      </w:r>
      <w:r w:rsidR="00A30CE7" w:rsidRPr="006E7F62">
        <w:rPr>
          <w:rFonts w:ascii="Arial" w:hAnsi="Arial" w:cs="Arial"/>
          <w:sz w:val="22"/>
          <w:szCs w:val="22"/>
          <w:lang w:val="cy-GB"/>
        </w:rPr>
        <w:t>ei b</w:t>
      </w:r>
      <w:r w:rsidR="003755E3" w:rsidRPr="006E7F62">
        <w:rPr>
          <w:rFonts w:ascii="Arial" w:hAnsi="Arial" w:cs="Arial"/>
          <w:sz w:val="22"/>
          <w:szCs w:val="22"/>
          <w:lang w:val="cy-GB"/>
        </w:rPr>
        <w:t>aratoi amdano.</w:t>
      </w:r>
      <w:r w:rsidR="00BA3E30" w:rsidRPr="006E7F62">
        <w:rPr>
          <w:rFonts w:ascii="Arial" w:hAnsi="Arial" w:cs="Arial"/>
          <w:sz w:val="22"/>
          <w:szCs w:val="22"/>
          <w:lang w:val="cy-GB"/>
        </w:rPr>
        <w:t xml:space="preserve"> </w:t>
      </w:r>
      <w:r w:rsidR="003755E3" w:rsidRPr="006E7F62">
        <w:rPr>
          <w:rFonts w:ascii="Arial" w:hAnsi="Arial" w:cs="Arial"/>
          <w:sz w:val="22"/>
          <w:szCs w:val="22"/>
          <w:lang w:val="cy-GB"/>
        </w:rPr>
        <w:t xml:space="preserve"> Atgyfnertha</w:t>
      </w:r>
      <w:r w:rsidR="00E22300" w:rsidRPr="006E7F62">
        <w:rPr>
          <w:rFonts w:ascii="Arial" w:hAnsi="Arial" w:cs="Arial"/>
          <w:sz w:val="22"/>
          <w:szCs w:val="22"/>
          <w:lang w:val="cy-GB"/>
        </w:rPr>
        <w:t xml:space="preserve"> Tripp </w:t>
      </w:r>
      <w:r w:rsidR="003755E3" w:rsidRPr="006E7F62">
        <w:rPr>
          <w:rFonts w:ascii="Arial" w:hAnsi="Arial" w:cs="Arial"/>
          <w:sz w:val="22"/>
          <w:szCs w:val="22"/>
          <w:lang w:val="cy-GB"/>
        </w:rPr>
        <w:t xml:space="preserve">hyn trwy ddweud </w:t>
      </w:r>
      <w:r w:rsidR="00E22300" w:rsidRPr="006E7F62">
        <w:rPr>
          <w:rFonts w:ascii="Arial" w:hAnsi="Arial" w:cs="Arial"/>
          <w:sz w:val="22"/>
          <w:szCs w:val="22"/>
          <w:lang w:val="cy-GB"/>
        </w:rPr>
        <w:t>‘The term critical incident comes from history where it refers to some event or situation</w:t>
      </w:r>
      <w:r w:rsidR="003755E3" w:rsidRPr="006E7F62">
        <w:rPr>
          <w:rFonts w:ascii="Arial" w:hAnsi="Arial" w:cs="Arial"/>
          <w:sz w:val="22"/>
          <w:szCs w:val="22"/>
          <w:lang w:val="cy-GB"/>
        </w:rPr>
        <w:t xml:space="preserve"> </w:t>
      </w:r>
      <w:r w:rsidR="00E22300" w:rsidRPr="006E7F62">
        <w:rPr>
          <w:rFonts w:ascii="Arial" w:hAnsi="Arial" w:cs="Arial"/>
          <w:sz w:val="22"/>
          <w:szCs w:val="22"/>
          <w:lang w:val="cy-GB"/>
        </w:rPr>
        <w:t xml:space="preserve">which marked a significant turning-point or change in the life of a personor an institution” (Tripp, 1993, t.24). </w:t>
      </w:r>
      <w:r w:rsidR="00477409" w:rsidRPr="00477409">
        <w:rPr>
          <w:rFonts w:ascii="Arial" w:hAnsi="Arial" w:cs="Arial"/>
          <w:sz w:val="22"/>
          <w:szCs w:val="22"/>
          <w:lang w:val="cy-GB"/>
        </w:rPr>
        <w:t>Mewn addysg, gellir dadlau fod y ‘turning-point’ hwn yn cael ei arddangos naill ai mewn modd syml iawn, neu’n eithaf amlwg yn ystod y wers, ond pwysig cofio fod pob un digwyddiad critigol yn cael effaith ar ein haddysgu. Gweler digwyddiad critigol felly fel elfen o’n profiad addysgu sy’n caniatáu i ni fel unigolion ddatblygu ein proffesiynoldeb a’n strategaethau dysgu; mi fydd hyn yn ail-alinio’n canolbwynt ar ddarparu ar gyfer pob disgybl yn effeithiol. Yn y traethawd hwn, byddaf yn cychwyn drwy sôn am bwysigrwydd adfyfyrio, ac yna yn symud ymlaen i drafod y digwyddiad critigol ac yn ei gysylltu ag un o ddibenion Donaldson. Bydd ail ran y traethawd yn seiliedig ar adolygu llenyddiaeth berthnasol i fy maes ymchwil. Yn olaf, byddaf yn adfyfyrio ar yr holl brofiadau ac yna yn tynnu at gloi.</w:t>
      </w:r>
    </w:p>
    <w:p w14:paraId="7EF8D43A" w14:textId="1703EC36" w:rsidR="001E4164" w:rsidRDefault="001E4164" w:rsidP="00FF63E5">
      <w:pPr>
        <w:spacing w:line="360" w:lineRule="auto"/>
        <w:rPr>
          <w:rFonts w:ascii="Arial" w:hAnsi="Arial" w:cs="Arial"/>
          <w:sz w:val="22"/>
          <w:szCs w:val="22"/>
          <w:lang w:val="cy-GB"/>
        </w:rPr>
      </w:pPr>
    </w:p>
    <w:p w14:paraId="0C899795" w14:textId="29601CEF" w:rsidR="005A6323" w:rsidRPr="005A6323" w:rsidRDefault="005A6323" w:rsidP="00FF63E5">
      <w:pPr>
        <w:spacing w:line="360" w:lineRule="auto"/>
        <w:rPr>
          <w:rFonts w:ascii="Arial" w:hAnsi="Arial" w:cs="Arial"/>
          <w:b/>
          <w:bCs/>
          <w:sz w:val="22"/>
          <w:szCs w:val="22"/>
          <w:lang w:val="cy-GB"/>
        </w:rPr>
      </w:pPr>
      <w:r w:rsidRPr="005A6323">
        <w:rPr>
          <w:rFonts w:ascii="Arial" w:hAnsi="Arial" w:cs="Arial"/>
          <w:b/>
          <w:bCs/>
          <w:sz w:val="22"/>
          <w:szCs w:val="22"/>
          <w:lang w:val="cy-GB"/>
        </w:rPr>
        <w:t>Rôl Adfyfyrio</w:t>
      </w:r>
    </w:p>
    <w:p w14:paraId="4BD6B3F0" w14:textId="3549E4AA" w:rsidR="00D41F94" w:rsidRPr="006E7F62" w:rsidRDefault="00245DF1" w:rsidP="005A6323">
      <w:pPr>
        <w:spacing w:line="360" w:lineRule="auto"/>
        <w:rPr>
          <w:rFonts w:ascii="Arial" w:hAnsi="Arial" w:cs="Arial"/>
          <w:sz w:val="22"/>
          <w:szCs w:val="22"/>
          <w:lang w:val="cy-GB"/>
        </w:rPr>
      </w:pPr>
      <w:r w:rsidRPr="006E7F62">
        <w:rPr>
          <w:rFonts w:ascii="Arial" w:hAnsi="Arial" w:cs="Arial"/>
          <w:sz w:val="22"/>
          <w:szCs w:val="22"/>
          <w:lang w:val="cy-GB"/>
        </w:rPr>
        <w:t>‘If what you are doing is not effective, then repeating it is not only foolish but arguably a waste of time for all involved in your lessons’ (Malthouse</w:t>
      </w:r>
      <w:r w:rsidR="00D70D83" w:rsidRPr="006E7F62">
        <w:rPr>
          <w:rFonts w:ascii="Arial" w:hAnsi="Arial" w:cs="Arial"/>
          <w:sz w:val="22"/>
          <w:szCs w:val="22"/>
          <w:lang w:val="cy-GB"/>
        </w:rPr>
        <w:t xml:space="preserve"> a Roffey-Barensten,</w:t>
      </w:r>
      <w:r w:rsidRPr="006E7F62">
        <w:rPr>
          <w:rFonts w:ascii="Arial" w:hAnsi="Arial" w:cs="Arial"/>
          <w:sz w:val="22"/>
          <w:szCs w:val="22"/>
          <w:lang w:val="cy-GB"/>
        </w:rPr>
        <w:t xml:space="preserve"> 2017, t.16). Fel mae’r dyfyniad uchod yn ymhlygu, er mwyn fod yn athro/athrawes effeithiol, mae’n angenrheidiol i ddod i’r arfer o adfyfyrio’n gyson. </w:t>
      </w:r>
      <w:r w:rsidR="009D40DF" w:rsidRPr="006E7F62">
        <w:rPr>
          <w:rFonts w:ascii="Arial" w:hAnsi="Arial" w:cs="Arial"/>
          <w:sz w:val="22"/>
          <w:szCs w:val="22"/>
          <w:lang w:val="cy-GB"/>
        </w:rPr>
        <w:t xml:space="preserve">Yn bwysicach oll, defnyddir adfyfyrio fel arf sydd yn galluogi ni fel athrawon i ddarparu gwersi effeithiol sydd yn cyrraedd gofynion pob unigolyn yn y dosbarth. </w:t>
      </w:r>
      <w:r w:rsidR="003A3573" w:rsidRPr="006E7F62">
        <w:rPr>
          <w:rFonts w:ascii="Arial" w:hAnsi="Arial" w:cs="Arial"/>
          <w:sz w:val="22"/>
          <w:szCs w:val="22"/>
          <w:lang w:val="cy-GB"/>
        </w:rPr>
        <w:t>Trafoda</w:t>
      </w:r>
      <w:r w:rsidR="009D40DF" w:rsidRPr="006E7F62">
        <w:rPr>
          <w:rFonts w:ascii="Arial" w:hAnsi="Arial" w:cs="Arial"/>
          <w:sz w:val="22"/>
          <w:szCs w:val="22"/>
          <w:lang w:val="cy-GB"/>
        </w:rPr>
        <w:t xml:space="preserve"> Malthouse </w:t>
      </w:r>
      <w:r w:rsidR="00D70D83" w:rsidRPr="006E7F62">
        <w:rPr>
          <w:rFonts w:ascii="Arial" w:hAnsi="Arial" w:cs="Arial"/>
          <w:sz w:val="22"/>
          <w:szCs w:val="22"/>
          <w:lang w:val="cy-GB"/>
        </w:rPr>
        <w:t>a Roffey-Barensten</w:t>
      </w:r>
      <w:r w:rsidR="009D40DF" w:rsidRPr="006E7F62">
        <w:rPr>
          <w:rFonts w:ascii="Arial" w:hAnsi="Arial" w:cs="Arial"/>
          <w:sz w:val="22"/>
          <w:szCs w:val="22"/>
          <w:lang w:val="cy-GB"/>
        </w:rPr>
        <w:t xml:space="preserve"> ymhellach yn yr erthygl i drafod manteision adfyfyrio o ran gwneud dewisiadau, </w:t>
      </w:r>
      <w:r w:rsidR="00B61B78" w:rsidRPr="006E7F62">
        <w:rPr>
          <w:rFonts w:ascii="Arial" w:hAnsi="Arial" w:cs="Arial"/>
          <w:sz w:val="22"/>
          <w:szCs w:val="22"/>
          <w:lang w:val="cy-GB"/>
        </w:rPr>
        <w:t xml:space="preserve">datrys problemau a gwella sgiliau trefnu. Y peth pwysig i gymryd o’r erthygl hwn yw </w:t>
      </w:r>
      <w:r w:rsidR="00477409">
        <w:rPr>
          <w:rFonts w:ascii="Arial" w:hAnsi="Arial" w:cs="Arial"/>
          <w:sz w:val="22"/>
          <w:szCs w:val="22"/>
          <w:lang w:val="cy-GB"/>
        </w:rPr>
        <w:t>b</w:t>
      </w:r>
      <w:r w:rsidR="00B61B78" w:rsidRPr="006E7F62">
        <w:rPr>
          <w:rFonts w:ascii="Arial" w:hAnsi="Arial" w:cs="Arial"/>
          <w:sz w:val="22"/>
          <w:szCs w:val="22"/>
          <w:lang w:val="cy-GB"/>
        </w:rPr>
        <w:t xml:space="preserve">od adfyfyrio yn ei hanfod, yn arwain at broffesiynoldeb yn y maes addysgu. </w:t>
      </w:r>
    </w:p>
    <w:p w14:paraId="198736CF" w14:textId="77777777" w:rsidR="00144526" w:rsidRDefault="00144526" w:rsidP="006E7F62">
      <w:pPr>
        <w:spacing w:line="360" w:lineRule="auto"/>
        <w:ind w:firstLine="720"/>
        <w:rPr>
          <w:rFonts w:ascii="Arial" w:hAnsi="Arial" w:cs="Arial"/>
          <w:sz w:val="22"/>
          <w:szCs w:val="22"/>
          <w:lang w:val="cy-GB"/>
        </w:rPr>
      </w:pPr>
      <w:r w:rsidRPr="00144526">
        <w:rPr>
          <w:rFonts w:ascii="Arial" w:hAnsi="Arial" w:cs="Arial"/>
          <w:sz w:val="22"/>
          <w:szCs w:val="22"/>
          <w:lang w:val="cy-GB"/>
        </w:rPr>
        <w:lastRenderedPageBreak/>
        <w:t xml:space="preserve">Ceir nifer o wahanol bersbectifau ar adfyfyrio, ei phwrpas a’r wahanol ffyrdd y gellid e’i gwynebu, ac mae Farrell (2012) yn trafod hyn yn ei waith. Wrth iddo adfyfyrio ar waith Dewey a Schön, daw i’r canlyniad fod y ddau wedi newid y cysyniad o adfyfyrio i fod yn llawer mwy trwyadl lle ceir athrawon gyfle i ymchwilio ymhellach i fewn i’r digwyddiad, er mwyn dod i gasgliad pendant ar sut i weithredu (Farrell, 2012,t.14). Cytuno y mae Griffiths ar y mater, wrth iddi hi ddadlau fod gwaith y ddau efallai nid mor effeithiol yn y foment, ond bod syniadaeth Dewey a Schön (1978) yn ychwanegu at ddealltwriaeth athrawon ar adfyfyrio, ac yna yn ychwanegu at eu gallu (Griffiths, 2000, t.552). </w:t>
      </w:r>
      <w:r>
        <w:rPr>
          <w:rFonts w:ascii="Arial" w:hAnsi="Arial" w:cs="Arial"/>
          <w:sz w:val="22"/>
          <w:szCs w:val="22"/>
          <w:lang w:val="cy-GB"/>
        </w:rPr>
        <w:t xml:space="preserve"> </w:t>
      </w:r>
    </w:p>
    <w:p w14:paraId="681CBB9B" w14:textId="6742BF5C" w:rsidR="00B32B43" w:rsidRDefault="00144526" w:rsidP="006E7F62">
      <w:pPr>
        <w:spacing w:line="360" w:lineRule="auto"/>
        <w:ind w:firstLine="720"/>
        <w:rPr>
          <w:rFonts w:ascii="Arial" w:hAnsi="Arial" w:cs="Arial"/>
          <w:sz w:val="22"/>
          <w:szCs w:val="22"/>
          <w:lang w:val="cy-GB"/>
        </w:rPr>
      </w:pPr>
      <w:r w:rsidRPr="00144526">
        <w:rPr>
          <w:rFonts w:ascii="Arial" w:hAnsi="Arial" w:cs="Arial"/>
          <w:sz w:val="22"/>
          <w:szCs w:val="22"/>
          <w:lang w:val="cy-GB"/>
        </w:rPr>
        <w:t>Credaf fod yna werth mewn ymchwilio safbwyntiau gwahanol ar adfyfyrio, am y rheswm ei fod yn galluogi ni fel addysgwyr i feddwl yn gritigol ar y ffordd yr ydym ni’n bwriadu edrych arno wrth ddatblygu ein proffesiynoldeb. Wrth astudio’r gwahanol ffyrdd o adfyfyrio, y ddwy dechneg sydd wedi taro dant gyda mi yw safbwynt Brookfield a Kolb. Os edrychwn ar Brookfield, mae e o’r farn ein bod ni’n</w:t>
      </w:r>
      <w:r w:rsidR="000A29F1" w:rsidRPr="006E7F62">
        <w:rPr>
          <w:rFonts w:ascii="Arial" w:hAnsi="Arial" w:cs="Arial"/>
          <w:sz w:val="22"/>
          <w:szCs w:val="22"/>
          <w:lang w:val="cy-GB"/>
        </w:rPr>
        <w:t xml:space="preserve"> ‘trapped within the perceptual frameworks that determine how we view our experiences’ (Brookfield,</w:t>
      </w:r>
      <w:r w:rsidR="00015B13" w:rsidRPr="006E7F62">
        <w:rPr>
          <w:rFonts w:ascii="Arial" w:hAnsi="Arial" w:cs="Arial"/>
          <w:sz w:val="22"/>
          <w:szCs w:val="22"/>
          <w:lang w:val="cy-GB"/>
        </w:rPr>
        <w:t xml:space="preserve"> 19</w:t>
      </w:r>
      <w:r w:rsidR="0099198F" w:rsidRPr="006E7F62">
        <w:rPr>
          <w:rFonts w:ascii="Arial" w:hAnsi="Arial" w:cs="Arial"/>
          <w:sz w:val="22"/>
          <w:szCs w:val="22"/>
          <w:lang w:val="cy-GB"/>
        </w:rPr>
        <w:t>9</w:t>
      </w:r>
      <w:r w:rsidR="00015B13" w:rsidRPr="006E7F62">
        <w:rPr>
          <w:rFonts w:ascii="Arial" w:hAnsi="Arial" w:cs="Arial"/>
          <w:sz w:val="22"/>
          <w:szCs w:val="22"/>
          <w:lang w:val="cy-GB"/>
        </w:rPr>
        <w:t xml:space="preserve">8, t.197). </w:t>
      </w:r>
      <w:r w:rsidR="000F4719" w:rsidRPr="006E7F62">
        <w:rPr>
          <w:rFonts w:ascii="Arial" w:hAnsi="Arial" w:cs="Arial"/>
          <w:sz w:val="22"/>
          <w:szCs w:val="22"/>
          <w:lang w:val="cy-GB"/>
        </w:rPr>
        <w:t>O hyn felly, mae e’n edrych ar adfyfyrio trwy bedair lens sy’n cynnwys yr hunang</w:t>
      </w:r>
      <w:r>
        <w:rPr>
          <w:rFonts w:ascii="Arial" w:hAnsi="Arial" w:cs="Arial"/>
          <w:sz w:val="22"/>
          <w:szCs w:val="22"/>
          <w:lang w:val="cy-GB"/>
        </w:rPr>
        <w:t>o</w:t>
      </w:r>
      <w:r w:rsidR="000F4719" w:rsidRPr="006E7F62">
        <w:rPr>
          <w:rFonts w:ascii="Arial" w:hAnsi="Arial" w:cs="Arial"/>
          <w:sz w:val="22"/>
          <w:szCs w:val="22"/>
          <w:lang w:val="cy-GB"/>
        </w:rPr>
        <w:t>fiannol, y dysgwyr, ein cydweithwyr ac yn olaf ar lenyddiaeth ddamcaniaethol. Mae yna lawer o fanteision ac anfanteision ar ddewis gwneud y math yma o adfyfyrio, ac un ohonynt yw deall safbwynt y dysgwyr. Dyna pam dywed Brookfield ‘the most fundamental metacriterion for judging [...] is to get inside learners’ heads and see classrooms and learning from their point of view’ (Brookfield, 19</w:t>
      </w:r>
      <w:r w:rsidR="0099198F" w:rsidRPr="006E7F62">
        <w:rPr>
          <w:rFonts w:ascii="Arial" w:hAnsi="Arial" w:cs="Arial"/>
          <w:sz w:val="22"/>
          <w:szCs w:val="22"/>
          <w:lang w:val="cy-GB"/>
        </w:rPr>
        <w:t>9</w:t>
      </w:r>
      <w:r w:rsidR="000F4719" w:rsidRPr="006E7F62">
        <w:rPr>
          <w:rFonts w:ascii="Arial" w:hAnsi="Arial" w:cs="Arial"/>
          <w:sz w:val="22"/>
          <w:szCs w:val="22"/>
          <w:lang w:val="cy-GB"/>
        </w:rPr>
        <w:t xml:space="preserve">8, t.200). </w:t>
      </w:r>
      <w:r w:rsidRPr="00144526">
        <w:rPr>
          <w:rFonts w:ascii="Arial" w:hAnsi="Arial" w:cs="Arial"/>
          <w:sz w:val="22"/>
          <w:szCs w:val="22"/>
          <w:lang w:val="cy-GB"/>
        </w:rPr>
        <w:t>Er mwyn i ni fel athrawon i fedru parhau i wella ein dulliau dysgu, yna mae’n rhaid ein bod ni’n meddwl fel y dysgwyr, ac yn barod i dderbyn eu hadborth nhw hefyd. Fformat gwahanol sydd gan Kolb, ac mae ei theori e yn sôn am gylchred dysgu. Yn fras, mae cylchred Kolb yn cynnwys pedair adran sydd yn edrych ar y profiad, adfyfyrio, rhoi yn ei gyd-destun ac yna arbrofi syniad newydd (McLeod, 2017). Wrth ddadansoddi fy nigwyddiad critigol felly, mae dewis ffordd o adfyfyrio yn hanfodol er mwyn dysgu a gwella'r ymarfer o addysgu.</w:t>
      </w:r>
    </w:p>
    <w:p w14:paraId="7698CDDB" w14:textId="5F1E51BA" w:rsidR="005A6323" w:rsidRDefault="005A6323" w:rsidP="005A6323">
      <w:pPr>
        <w:spacing w:line="360" w:lineRule="auto"/>
        <w:rPr>
          <w:rFonts w:ascii="Arial" w:hAnsi="Arial" w:cs="Arial"/>
          <w:sz w:val="22"/>
          <w:szCs w:val="22"/>
          <w:lang w:val="cy-GB"/>
        </w:rPr>
      </w:pPr>
    </w:p>
    <w:p w14:paraId="32093DA1" w14:textId="05452525" w:rsidR="006E7F62" w:rsidRPr="005A6323" w:rsidRDefault="005A6323" w:rsidP="005A6323">
      <w:pPr>
        <w:spacing w:line="360" w:lineRule="auto"/>
        <w:rPr>
          <w:rFonts w:ascii="Arial" w:hAnsi="Arial" w:cs="Arial"/>
          <w:b/>
          <w:bCs/>
          <w:sz w:val="22"/>
          <w:szCs w:val="22"/>
          <w:lang w:val="cy-GB"/>
        </w:rPr>
      </w:pPr>
      <w:r w:rsidRPr="005A6323">
        <w:rPr>
          <w:rFonts w:ascii="Arial" w:hAnsi="Arial" w:cs="Arial"/>
          <w:b/>
          <w:bCs/>
          <w:sz w:val="22"/>
          <w:szCs w:val="22"/>
          <w:lang w:val="cy-GB"/>
        </w:rPr>
        <w:t>Arsylwi</w:t>
      </w:r>
    </w:p>
    <w:p w14:paraId="4D252A92" w14:textId="69641287" w:rsidR="00B32B43" w:rsidRPr="006E7F62" w:rsidRDefault="00144526" w:rsidP="005A6323">
      <w:pPr>
        <w:spacing w:line="360" w:lineRule="auto"/>
        <w:rPr>
          <w:rFonts w:ascii="Arial" w:hAnsi="Arial" w:cs="Arial"/>
          <w:sz w:val="22"/>
          <w:szCs w:val="22"/>
          <w:lang w:val="cy-GB"/>
        </w:rPr>
      </w:pPr>
      <w:r w:rsidRPr="00144526">
        <w:rPr>
          <w:rFonts w:ascii="Arial" w:hAnsi="Arial" w:cs="Arial"/>
          <w:sz w:val="22"/>
          <w:szCs w:val="22"/>
          <w:lang w:val="cy-GB"/>
        </w:rPr>
        <w:t xml:space="preserve">Cefais brofiad pleserus o arsylwi mewn ysgol lle'r oedd y croeso gan y disgyblion a’r staff yn gynnes iawn. Trefnwyd amrywiaeth o wersi gwahanol inni ymweld â nhw gan fentor y rhwydwaith, lle cafwyd cyfleoedd eang i arsylwi llu o bynciau a disgyblion. Er bod yr ysgol mewn ardal wledig, ceir amrywiaeth o ddysgwyr o wahanol gefndiroedd, gallu Cymraeg amrywiol ac agweddau gwahanol tuag at addysg. Yn y wers lle gwelwyd y digwyddiad critigol, arsylwyd gwers blwyddyn 11, set 3, (gyda rhai dysgwyr ag anghenion dysgu ychwanegol). Oedran y disgyblion felly oedd rhwng 15-16, ac o’r wybodaeth hyn, gallwn i ystyried theori Erikson o ddatblygiad seicolegol y dysgwyr, a’i heffaith ar ddysgu. Noda’r damcaniaeth fod plant rhwng deuddeg a deunaw oed mewn ‘identity vs role confusion’, ac </w:t>
      </w:r>
      <w:r w:rsidRPr="00144526">
        <w:rPr>
          <w:rFonts w:ascii="Arial" w:hAnsi="Arial" w:cs="Arial"/>
          <w:sz w:val="22"/>
          <w:szCs w:val="22"/>
          <w:lang w:val="cy-GB"/>
        </w:rPr>
        <w:lastRenderedPageBreak/>
        <w:t>mae hyn yn golygu eu bod yn ceisio darganfod pwy ydyn nhw, a’u pwrpas mewn cymdeithas (McLeod, 2018). Gellir dadlau fod hyn yn berthnasol wrth ddadansoddi dosbarth o’r oedran dan sylw. Byddaf yn trafod hyn ymhellach yn adran adolygiad y traethawd, oherwydd ceir elfennau megis iechyd meddwl yn dod i’r amlwg yn y dosbarth, ac o hynny mae modd ystyried syniad Erikson. O ran yr ystafell ddosbarth ei hun, roedd yn eithaf bach mewn maint ac yn cynnwys desgiau a oedd wedi eu gosod mewn rhesi. Nodwyd fod yna cynllun eistedd newydd i’r dosbarth o ganlyniad i ddiffyg gwrando a gormod o sgwrsio, ond gellir dadlau nad oedd hyn yn effeithiol i’r plant na’r athro, am y rhesymau y byddaf yn eu trafod nesaf.</w:t>
      </w:r>
    </w:p>
    <w:p w14:paraId="039375BD" w14:textId="48AE9EE9" w:rsidR="00A56F0C" w:rsidRDefault="00A56F0C" w:rsidP="005A6323">
      <w:pPr>
        <w:spacing w:line="360" w:lineRule="auto"/>
        <w:rPr>
          <w:rFonts w:ascii="Arial" w:hAnsi="Arial" w:cs="Arial"/>
          <w:sz w:val="22"/>
          <w:szCs w:val="22"/>
          <w:lang w:val="cy-GB"/>
        </w:rPr>
      </w:pPr>
    </w:p>
    <w:p w14:paraId="6E131966" w14:textId="38554A8C" w:rsidR="005A6323" w:rsidRPr="005A6323" w:rsidRDefault="005A6323" w:rsidP="005A6323">
      <w:pPr>
        <w:spacing w:line="360" w:lineRule="auto"/>
        <w:rPr>
          <w:rFonts w:ascii="Arial" w:hAnsi="Arial" w:cs="Arial"/>
          <w:b/>
          <w:bCs/>
          <w:sz w:val="22"/>
          <w:szCs w:val="22"/>
          <w:lang w:val="cy-GB"/>
        </w:rPr>
      </w:pPr>
      <w:r w:rsidRPr="005A6323">
        <w:rPr>
          <w:rFonts w:ascii="Arial" w:hAnsi="Arial" w:cs="Arial"/>
          <w:b/>
          <w:bCs/>
          <w:sz w:val="22"/>
          <w:szCs w:val="22"/>
          <w:lang w:val="cy-GB"/>
        </w:rPr>
        <w:t>Digwyddiad Critigol</w:t>
      </w:r>
    </w:p>
    <w:p w14:paraId="50509700" w14:textId="77777777" w:rsidR="00144526" w:rsidRDefault="00144526" w:rsidP="005A6323">
      <w:pPr>
        <w:spacing w:line="360" w:lineRule="auto"/>
        <w:rPr>
          <w:rFonts w:ascii="Arial" w:hAnsi="Arial" w:cs="Arial"/>
          <w:sz w:val="22"/>
          <w:szCs w:val="22"/>
          <w:lang w:val="cy-GB"/>
        </w:rPr>
      </w:pPr>
      <w:r w:rsidRPr="00144526">
        <w:rPr>
          <w:rFonts w:ascii="Arial" w:hAnsi="Arial" w:cs="Arial"/>
          <w:sz w:val="22"/>
          <w:szCs w:val="22"/>
          <w:lang w:val="cy-GB"/>
        </w:rPr>
        <w:t>Gyda’r Cwricwlwm i Gymru bellach ar waith ers mis Medi 2022, ceir nodau ac amcanion clir sydd â ffocws ar ddatblygu a ‘cyfrannu at allu dysgwyr i gyflawni’r pedwar diben ac i feithrin y sgiliau cyfannol sy’n sail i’r dibenion’ (Llywodraeth Cymru, 2022). Gyda’r pedwar diben bellach yn ddyhead ac yn nod terfynol addysg yng Nghymru, mae’n bwysig ein bod ni’n cysylltu ein digwyddiad critigol gydag un o rain, er mwyn troi’r ffocws i nôl at gynnydd y disgybl. Ceisir creu dysgwyr uchelgeisiol a galluog, gyfranwyr mentrus a chreadigol, dinasyddion egwyddorol a gwybodus, ac unigolion iach a hyderus (Llywodraeth Cymru, 2022).</w:t>
      </w:r>
    </w:p>
    <w:p w14:paraId="3812CC9D" w14:textId="77777777" w:rsidR="00144526" w:rsidRDefault="00144526" w:rsidP="00FF63E5">
      <w:pPr>
        <w:spacing w:line="360" w:lineRule="auto"/>
        <w:ind w:firstLine="720"/>
        <w:rPr>
          <w:rFonts w:ascii="Arial" w:hAnsi="Arial" w:cs="Arial"/>
          <w:sz w:val="22"/>
          <w:szCs w:val="22"/>
          <w:lang w:val="cy-GB"/>
        </w:rPr>
      </w:pPr>
      <w:r w:rsidRPr="00144526">
        <w:rPr>
          <w:rFonts w:ascii="Arial" w:hAnsi="Arial" w:cs="Arial"/>
          <w:sz w:val="22"/>
          <w:szCs w:val="22"/>
          <w:lang w:val="cy-GB"/>
        </w:rPr>
        <w:t>Arsylwyd ar wers fathemateg blwyddyn 11 set 3, lle'r oedd pawb yn eistedd mewn parau wedi’u gwasgaru. Ar ddechrau’r wers, gosodwyd hafaliadau iddynt ddatrys ar y bwrdd gwyn gan yr athrawes, ac yna gwnaed y gofrestr dra iddynt gyflawni’r dasg. Ar ôl tipyn o amser, dechreuodd rhai disgyblion rhoi’r ffidl yn y to, gan ddechrau chwarae dwli e.e taflu darnau o bapur o gwmpas, siarad yn uchel. Rhoddodd yr athrawes rhybudd i’r disgyblion y byddai hi’n cadw nhw i mewn amser egwyl os fydd yr agwedd yma’n parhau. Wrth i’r dosbarth dawelu, roedden nhw bellach ar dasg yn unigol i ateb cwestiynau yn eu llyfrynnau, ond roedd hi’n amlwg fod llawer ohonynt yn cael trafferth gwneud y dasg. O hyn felly, penderfynodd yr athrawes i newid cyfeiriad y wers a dosbarthu byrddau gwyn bach a mynd trwy rhai cwestiynau fel dosbarth.</w:t>
      </w:r>
      <w:r>
        <w:rPr>
          <w:rFonts w:ascii="Arial" w:hAnsi="Arial" w:cs="Arial"/>
          <w:sz w:val="22"/>
          <w:szCs w:val="22"/>
          <w:lang w:val="cy-GB"/>
        </w:rPr>
        <w:t xml:space="preserve"> </w:t>
      </w:r>
      <w:r w:rsidRPr="00144526">
        <w:rPr>
          <w:rFonts w:ascii="Arial" w:hAnsi="Arial" w:cs="Arial"/>
          <w:sz w:val="22"/>
          <w:szCs w:val="22"/>
          <w:lang w:val="cy-GB"/>
        </w:rPr>
        <w:t xml:space="preserve">Wrth i’r athrawes yna rhoi esboniad i’r atebion cywir, modelu, a defnyddio cwestiynu fel modd o asesu dealltwriaeth, roedd pawb yn gliriach ar ofynion y dasg, ac yna roedden nhw’n medru parhau i weithio’n unigol. </w:t>
      </w:r>
    </w:p>
    <w:p w14:paraId="7EC3DFF2" w14:textId="096663E4" w:rsidR="00133671" w:rsidRPr="006E7F62" w:rsidRDefault="00144526" w:rsidP="00FF63E5">
      <w:pPr>
        <w:spacing w:line="360" w:lineRule="auto"/>
        <w:ind w:firstLine="720"/>
        <w:rPr>
          <w:rFonts w:ascii="Arial" w:hAnsi="Arial" w:cs="Arial"/>
          <w:sz w:val="22"/>
          <w:szCs w:val="22"/>
          <w:lang w:val="cy-GB"/>
        </w:rPr>
      </w:pPr>
      <w:r w:rsidRPr="00144526">
        <w:rPr>
          <w:rFonts w:ascii="Arial" w:hAnsi="Arial" w:cs="Arial"/>
          <w:sz w:val="22"/>
          <w:szCs w:val="22"/>
          <w:lang w:val="cy-GB"/>
        </w:rPr>
        <w:t xml:space="preserve">Gyda chriw eithaf siaradus ar y cyfan, roedd yr athrawes yn llwyddo i reoli’r dosbarth yn dda, gan ddefnyddio amrywiaeth o dechnegau addysgu, disgyblu a rhoi clod mewn modd effeithiol iawn. Effeithiol iawn hefyd oedd y ffordd cafwyd rheolaeth ar y dosbarth yn syth wrth roi stop ar y dasg, a newid y dechneg addysgu, a dyna’r digwyddiad critigol y byddaf yn parhau i wneud ymchwil arno. Cysyllta’r digwyddiad gyda’r pedwar diben, ac yn enwedig y nod o greu dysgwyr uchelgeisiol a galluog. Trwy weithredu er mwyn sicrhau dealltwriaeth y disgyblion ar y cwestiynau mathemategol, llwydda i gyrraedd y nod o greu dysgwyr sy’n </w:t>
      </w:r>
      <w:r w:rsidR="00516814" w:rsidRPr="006E7F62">
        <w:rPr>
          <w:rFonts w:ascii="Arial" w:hAnsi="Arial" w:cs="Arial"/>
          <w:sz w:val="22"/>
          <w:szCs w:val="22"/>
          <w:lang w:val="cy-GB"/>
        </w:rPr>
        <w:lastRenderedPageBreak/>
        <w:t>‘datblygu corff o wybodaeth ac sydd â’r sgiliau sydd eu hangen i gysylltu’r wybodaeth honno a’i chymhwyso mewn gwahanol gyd-destunau’ (Llywodraeth Cymru, 2022.) Braf oedd hi felly i weld athrawes a oedd yn cymhwyso syniadau’r cwricwlwm i Gymru â disgyblion ym mlwyddyn 11.</w:t>
      </w:r>
      <w:r w:rsidR="002B6BC0" w:rsidRPr="006E7F62">
        <w:rPr>
          <w:rFonts w:ascii="Arial" w:hAnsi="Arial" w:cs="Arial"/>
          <w:sz w:val="22"/>
          <w:szCs w:val="22"/>
          <w:lang w:val="cy-GB"/>
        </w:rPr>
        <w:t xml:space="preserve"> Gwelwyd hefyd y parodrwydd i gael y disgyblion i ‘deall sut i ddehongli data a chymhwyso cysyniadau mathemategol’ fel eu bod nhw’n medru ateb cwestiynau TGAU yn gywir (Llywodraeth Cymru, 2022). Effeithiol iawn oedd y ffordd cafwyd cysyniadau eu hail-egluro er mwyn sicrhau dealltwriaeth, ac yn sicr gwelwyd nifer o’r disgyblion yn dechrau deall y gwaith. O hyn, gellir casglu fod y digwyddiad critigol dan sylw a’i gysylltiad â’r pedwar diben yn dangos y mae modd gwneud cynnydd, a pharhau i wneud cynnydd er mwyn taro nod y Llywodraeth.</w:t>
      </w:r>
    </w:p>
    <w:p w14:paraId="4386DC10" w14:textId="3B19B0DB" w:rsidR="002B6BC0" w:rsidRDefault="002B6BC0" w:rsidP="00FF63E5">
      <w:pPr>
        <w:spacing w:line="360" w:lineRule="auto"/>
        <w:rPr>
          <w:rFonts w:ascii="Arial" w:hAnsi="Arial" w:cs="Arial"/>
          <w:sz w:val="22"/>
          <w:szCs w:val="22"/>
          <w:lang w:val="cy-GB"/>
        </w:rPr>
      </w:pPr>
    </w:p>
    <w:p w14:paraId="63A28CC9" w14:textId="7CC1BF2C" w:rsidR="005A6323" w:rsidRPr="005A6323" w:rsidRDefault="005A6323" w:rsidP="00FF63E5">
      <w:pPr>
        <w:spacing w:line="360" w:lineRule="auto"/>
        <w:rPr>
          <w:rFonts w:ascii="Arial" w:hAnsi="Arial" w:cs="Arial"/>
          <w:b/>
          <w:bCs/>
          <w:sz w:val="22"/>
          <w:szCs w:val="22"/>
          <w:lang w:val="cy-GB"/>
        </w:rPr>
      </w:pPr>
      <w:r w:rsidRPr="005A6323">
        <w:rPr>
          <w:rFonts w:ascii="Arial" w:hAnsi="Arial" w:cs="Arial"/>
          <w:b/>
          <w:bCs/>
          <w:sz w:val="22"/>
          <w:szCs w:val="22"/>
          <w:lang w:val="cy-GB"/>
        </w:rPr>
        <w:t>Adolygiad Llenydd</w:t>
      </w:r>
      <w:r w:rsidR="001F39D6">
        <w:rPr>
          <w:rFonts w:ascii="Arial" w:hAnsi="Arial" w:cs="Arial"/>
          <w:b/>
          <w:bCs/>
          <w:sz w:val="22"/>
          <w:szCs w:val="22"/>
          <w:lang w:val="cy-GB"/>
        </w:rPr>
        <w:t>iaeth</w:t>
      </w:r>
    </w:p>
    <w:p w14:paraId="6582CAC9" w14:textId="27182AF3" w:rsidR="00110711" w:rsidRPr="006E7F62" w:rsidRDefault="00110711" w:rsidP="00FF63E5">
      <w:pPr>
        <w:spacing w:line="360" w:lineRule="auto"/>
        <w:rPr>
          <w:rFonts w:ascii="Arial" w:hAnsi="Arial" w:cs="Arial"/>
          <w:sz w:val="22"/>
          <w:szCs w:val="22"/>
          <w:lang w:val="cy-GB"/>
        </w:rPr>
      </w:pPr>
      <w:r w:rsidRPr="006E7F62">
        <w:rPr>
          <w:rFonts w:ascii="Arial" w:hAnsi="Arial" w:cs="Arial"/>
          <w:sz w:val="22"/>
          <w:szCs w:val="22"/>
          <w:lang w:val="cy-GB"/>
        </w:rPr>
        <w:t xml:space="preserve">Does dim amheuaeth fod y digwyddiad critigol dan sylw yn cynnig y cyfle i archwilio amrywiaeth o lwybrau er mwyn </w:t>
      </w:r>
      <w:r w:rsidR="00FF63E5" w:rsidRPr="006E7F62">
        <w:rPr>
          <w:rFonts w:ascii="Arial" w:hAnsi="Arial" w:cs="Arial"/>
          <w:sz w:val="22"/>
          <w:szCs w:val="22"/>
          <w:lang w:val="cy-GB"/>
        </w:rPr>
        <w:t xml:space="preserve">ehangu fy </w:t>
      </w:r>
      <w:r w:rsidR="00144526">
        <w:rPr>
          <w:rFonts w:ascii="Arial" w:hAnsi="Arial" w:cs="Arial"/>
          <w:sz w:val="22"/>
          <w:szCs w:val="22"/>
          <w:lang w:val="cy-GB"/>
        </w:rPr>
        <w:t>ng</w:t>
      </w:r>
      <w:r w:rsidR="00FF63E5" w:rsidRPr="006E7F62">
        <w:rPr>
          <w:rFonts w:ascii="Arial" w:hAnsi="Arial" w:cs="Arial"/>
          <w:sz w:val="22"/>
          <w:szCs w:val="22"/>
          <w:lang w:val="cy-GB"/>
        </w:rPr>
        <w:t xml:space="preserve">wybodaeth am y proffesiwn o addysgu. </w:t>
      </w:r>
      <w:r w:rsidRPr="006E7F62">
        <w:rPr>
          <w:rFonts w:ascii="Arial" w:hAnsi="Arial" w:cs="Arial"/>
          <w:sz w:val="22"/>
          <w:szCs w:val="22"/>
          <w:lang w:val="cy-GB"/>
        </w:rPr>
        <w:t xml:space="preserve">Rwyf wedi penderfynu yn y bennod hon, ganolbwyntio ar </w:t>
      </w:r>
      <w:r w:rsidR="005B71E8" w:rsidRPr="006E7F62">
        <w:rPr>
          <w:rFonts w:ascii="Arial" w:hAnsi="Arial" w:cs="Arial"/>
          <w:sz w:val="22"/>
          <w:szCs w:val="22"/>
          <w:lang w:val="cy-GB"/>
        </w:rPr>
        <w:t>ddau f</w:t>
      </w:r>
      <w:r w:rsidR="00FF63E5" w:rsidRPr="006E7F62">
        <w:rPr>
          <w:rFonts w:ascii="Arial" w:hAnsi="Arial" w:cs="Arial"/>
          <w:sz w:val="22"/>
          <w:szCs w:val="22"/>
          <w:lang w:val="cy-GB"/>
        </w:rPr>
        <w:t xml:space="preserve">aes ymchwil, sef </w:t>
      </w:r>
      <w:r w:rsidRPr="006E7F62">
        <w:rPr>
          <w:rFonts w:ascii="Arial" w:hAnsi="Arial" w:cs="Arial"/>
          <w:sz w:val="22"/>
          <w:szCs w:val="22"/>
          <w:lang w:val="cy-GB"/>
        </w:rPr>
        <w:t>atgyfnerthiad cadarnhaol a’i effaith ar ddysgwyr</w:t>
      </w:r>
      <w:r w:rsidR="00FF63E5" w:rsidRPr="006E7F62">
        <w:rPr>
          <w:rFonts w:ascii="Arial" w:hAnsi="Arial" w:cs="Arial"/>
          <w:sz w:val="22"/>
          <w:szCs w:val="22"/>
          <w:lang w:val="cy-GB"/>
        </w:rPr>
        <w:t>,</w:t>
      </w:r>
      <w:r w:rsidR="005B71E8" w:rsidRPr="006E7F62">
        <w:rPr>
          <w:rFonts w:ascii="Arial" w:hAnsi="Arial" w:cs="Arial"/>
          <w:sz w:val="22"/>
          <w:szCs w:val="22"/>
          <w:lang w:val="cy-GB"/>
        </w:rPr>
        <w:t xml:space="preserve"> </w:t>
      </w:r>
      <w:r w:rsidR="00FF63E5" w:rsidRPr="006E7F62">
        <w:rPr>
          <w:rFonts w:ascii="Arial" w:hAnsi="Arial" w:cs="Arial"/>
          <w:sz w:val="22"/>
          <w:szCs w:val="22"/>
          <w:lang w:val="cy-GB"/>
        </w:rPr>
        <w:t>a dulliau addysgu effeithiol</w:t>
      </w:r>
      <w:r w:rsidR="005072EE" w:rsidRPr="006E7F62">
        <w:rPr>
          <w:rFonts w:ascii="Arial" w:hAnsi="Arial" w:cs="Arial"/>
          <w:sz w:val="22"/>
          <w:szCs w:val="22"/>
          <w:lang w:val="cy-GB"/>
        </w:rPr>
        <w:t xml:space="preserve">. </w:t>
      </w:r>
    </w:p>
    <w:p w14:paraId="04719B7D" w14:textId="36E17ACE" w:rsidR="005072EE" w:rsidRPr="006E7F62" w:rsidRDefault="005072EE" w:rsidP="00CC2C66">
      <w:pPr>
        <w:spacing w:line="360" w:lineRule="auto"/>
        <w:ind w:firstLine="720"/>
        <w:rPr>
          <w:rFonts w:ascii="Arial" w:hAnsi="Arial" w:cs="Arial"/>
          <w:sz w:val="22"/>
          <w:szCs w:val="22"/>
          <w:lang w:val="cy-GB"/>
        </w:rPr>
      </w:pPr>
      <w:r w:rsidRPr="006E7F62">
        <w:rPr>
          <w:rFonts w:ascii="Arial" w:hAnsi="Arial" w:cs="Arial"/>
          <w:sz w:val="22"/>
          <w:szCs w:val="22"/>
          <w:lang w:val="cy-GB"/>
        </w:rPr>
        <w:t>Un o’r pobl sydd wedi ymdrin ag ymchwil ar atgyfnerthiad cadarnhaol yw B.F Skinner a’i ‘Operant Conditioning’ (McLeod, 201</w:t>
      </w:r>
      <w:r w:rsidR="008C5789">
        <w:rPr>
          <w:rFonts w:ascii="Arial" w:hAnsi="Arial" w:cs="Arial"/>
          <w:sz w:val="22"/>
          <w:szCs w:val="22"/>
          <w:lang w:val="cy-GB"/>
        </w:rPr>
        <w:t>8</w:t>
      </w:r>
      <w:r w:rsidRPr="006E7F62">
        <w:rPr>
          <w:rFonts w:ascii="Arial" w:hAnsi="Arial" w:cs="Arial"/>
          <w:sz w:val="22"/>
          <w:szCs w:val="22"/>
          <w:lang w:val="cy-GB"/>
        </w:rPr>
        <w:t xml:space="preserve">). Yn syml, cafodd arbrawf ei wneud ar anifeiliaid, a disgrifir ‘operant condidioning’ fel ‘it means roughly changing of behaviour by the use of reinforcement which </w:t>
      </w:r>
      <w:r w:rsidR="00DD040E" w:rsidRPr="006E7F62">
        <w:rPr>
          <w:rFonts w:ascii="Arial" w:hAnsi="Arial" w:cs="Arial"/>
          <w:sz w:val="22"/>
          <w:szCs w:val="22"/>
          <w:lang w:val="cy-GB"/>
        </w:rPr>
        <w:t>is given after the desired response’ (McLeod, 201</w:t>
      </w:r>
      <w:r w:rsidR="008C5789">
        <w:rPr>
          <w:rFonts w:ascii="Arial" w:hAnsi="Arial" w:cs="Arial"/>
          <w:sz w:val="22"/>
          <w:szCs w:val="22"/>
          <w:lang w:val="cy-GB"/>
        </w:rPr>
        <w:t>8</w:t>
      </w:r>
      <w:r w:rsidR="00DD040E" w:rsidRPr="006E7F62">
        <w:rPr>
          <w:rFonts w:ascii="Arial" w:hAnsi="Arial" w:cs="Arial"/>
          <w:sz w:val="22"/>
          <w:szCs w:val="22"/>
          <w:lang w:val="cy-GB"/>
        </w:rPr>
        <w:t xml:space="preserve">). </w:t>
      </w:r>
      <w:r w:rsidR="00144526" w:rsidRPr="00144526">
        <w:rPr>
          <w:rFonts w:ascii="Arial" w:hAnsi="Arial" w:cs="Arial"/>
          <w:sz w:val="22"/>
          <w:szCs w:val="22"/>
          <w:lang w:val="cy-GB"/>
        </w:rPr>
        <w:t xml:space="preserve">Yn ei waith, trafoda’r gwahaniaeth rhwng atgyfnerthiad cadarnhaol a negyddol, yn ogystal â chosb gadarnhaol a negyddol. Mae gan bob un ohonynt ei le i allu trafod a dadlau, ond yng nghyd-destun y digwyddiad critigol, byddaf yn edrych ar atgyfnerthiad cadarnhaol yn unig. Yn ôl eu hymchwil, sylweddolodd Scott a Landrum (2020), fod atgyfnerthiad cadarnhaol yn effeithiol iawn ymysg disgyblion sydd ag anghenion emosiynol ac ymddygiadol </w:t>
      </w:r>
      <w:r w:rsidR="00354037" w:rsidRPr="006E7F62">
        <w:rPr>
          <w:rFonts w:ascii="Arial" w:hAnsi="Arial" w:cs="Arial"/>
          <w:sz w:val="22"/>
          <w:szCs w:val="22"/>
          <w:lang w:val="cy-GB"/>
        </w:rPr>
        <w:t>(EBD), a maent yn dadlau ‘we are acutely aware of the power and necessity of positive feedback with students whose histories are rife with faliure and negativity’ (</w:t>
      </w:r>
      <w:r w:rsidR="00491AA5">
        <w:rPr>
          <w:rFonts w:ascii="Arial" w:hAnsi="Arial" w:cs="Arial"/>
          <w:sz w:val="22"/>
          <w:szCs w:val="22"/>
          <w:lang w:val="cy-GB"/>
        </w:rPr>
        <w:t>Scott a Landrum, 2022</w:t>
      </w:r>
      <w:r w:rsidR="00144526" w:rsidRPr="00144526">
        <w:rPr>
          <w:rFonts w:ascii="Arial" w:hAnsi="Arial" w:cs="Arial"/>
          <w:sz w:val="22"/>
          <w:szCs w:val="22"/>
          <w:lang w:val="cy-GB"/>
        </w:rPr>
        <w:t>). Yn amlwg, nid yw hwn yn ddatganiad sy’n adlewyrchu pob math o ddisgybl, ond o ran fy nigwyddiad critigol y gwelais i, mae’n addas iawn. Gyda rhoi atgyfnerthiad cadarnhaol i ddisgyblion, yn amlwg bwriad yr athro yw sicrhau bod yr ymddygiad yn fwy tebygol o gael ei ailadrodd yn y dyfodol. Mae Rumfola hefyd yn trafod manteision atgyfnerthiad cadarnhaol ar blant</w:t>
      </w:r>
      <w:r w:rsidR="00D52D45" w:rsidRPr="006E7F62">
        <w:rPr>
          <w:rFonts w:ascii="Arial" w:hAnsi="Arial" w:cs="Arial"/>
          <w:sz w:val="22"/>
          <w:szCs w:val="22"/>
          <w:lang w:val="cy-GB"/>
        </w:rPr>
        <w:t xml:space="preserve"> EBD, trwy ddweud ‘when a teacher is able to create a safe and positive learning environment, students want ot show up to class and stay in class’ (Rumfola, 20</w:t>
      </w:r>
      <w:r w:rsidR="00382B97">
        <w:rPr>
          <w:rFonts w:ascii="Arial" w:hAnsi="Arial" w:cs="Arial"/>
          <w:sz w:val="22"/>
          <w:szCs w:val="22"/>
          <w:lang w:val="cy-GB"/>
        </w:rPr>
        <w:t>17</w:t>
      </w:r>
      <w:r w:rsidR="00D52D45" w:rsidRPr="006E7F62">
        <w:rPr>
          <w:rFonts w:ascii="Arial" w:hAnsi="Arial" w:cs="Arial"/>
          <w:sz w:val="22"/>
          <w:szCs w:val="22"/>
          <w:lang w:val="cy-GB"/>
        </w:rPr>
        <w:t xml:space="preserve">). Pwysig felly yw ystyried yr effaith y mae </w:t>
      </w:r>
      <w:r w:rsidR="00592E62" w:rsidRPr="006E7F62">
        <w:rPr>
          <w:rFonts w:ascii="Arial" w:hAnsi="Arial" w:cs="Arial"/>
          <w:sz w:val="22"/>
          <w:szCs w:val="22"/>
          <w:lang w:val="cy-GB"/>
        </w:rPr>
        <w:t>atgyfnerthiad cadarnhaol ar blant sydd ag anghenion EBD, ac yn bwysica</w:t>
      </w:r>
      <w:r w:rsidR="00144526">
        <w:rPr>
          <w:rFonts w:ascii="Arial" w:hAnsi="Arial" w:cs="Arial"/>
          <w:sz w:val="22"/>
          <w:szCs w:val="22"/>
          <w:lang w:val="cy-GB"/>
        </w:rPr>
        <w:t>ch</w:t>
      </w:r>
      <w:r w:rsidR="00592E62" w:rsidRPr="006E7F62">
        <w:rPr>
          <w:rFonts w:ascii="Arial" w:hAnsi="Arial" w:cs="Arial"/>
          <w:sz w:val="22"/>
          <w:szCs w:val="22"/>
          <w:lang w:val="cy-GB"/>
        </w:rPr>
        <w:t xml:space="preserve"> oll, rhaid pwysleisio fod cydberthynas y disgybl â’r athro yn medru cryfhau wrth i atgyfnerthiad cadarnhaol ymddangos yn yr ystafell ddosbarth (Rumfola, 20</w:t>
      </w:r>
      <w:r w:rsidR="00382B97">
        <w:rPr>
          <w:rFonts w:ascii="Arial" w:hAnsi="Arial" w:cs="Arial"/>
          <w:sz w:val="22"/>
          <w:szCs w:val="22"/>
          <w:lang w:val="cy-GB"/>
        </w:rPr>
        <w:t>17</w:t>
      </w:r>
      <w:r w:rsidR="00592E62" w:rsidRPr="006E7F62">
        <w:rPr>
          <w:rFonts w:ascii="Arial" w:hAnsi="Arial" w:cs="Arial"/>
          <w:sz w:val="22"/>
          <w:szCs w:val="22"/>
          <w:lang w:val="cy-GB"/>
        </w:rPr>
        <w:t xml:space="preserve">). </w:t>
      </w:r>
    </w:p>
    <w:p w14:paraId="00118351" w14:textId="4AE3D012" w:rsidR="008A70ED" w:rsidRPr="006E7F62" w:rsidRDefault="00CC2C66" w:rsidP="00FF63E5">
      <w:pPr>
        <w:spacing w:line="360" w:lineRule="auto"/>
        <w:rPr>
          <w:rFonts w:ascii="Arial" w:hAnsi="Arial" w:cs="Arial"/>
          <w:sz w:val="22"/>
          <w:szCs w:val="22"/>
          <w:lang w:val="cy-GB"/>
        </w:rPr>
      </w:pPr>
      <w:r w:rsidRPr="006E7F62">
        <w:rPr>
          <w:rFonts w:ascii="Arial" w:hAnsi="Arial" w:cs="Arial"/>
          <w:sz w:val="22"/>
          <w:szCs w:val="22"/>
          <w:lang w:val="cy-GB"/>
        </w:rPr>
        <w:lastRenderedPageBreak/>
        <w:tab/>
      </w:r>
      <w:r w:rsidR="00427189" w:rsidRPr="006E7F62">
        <w:rPr>
          <w:rFonts w:ascii="Arial" w:hAnsi="Arial" w:cs="Arial"/>
          <w:sz w:val="22"/>
          <w:szCs w:val="22"/>
          <w:lang w:val="cy-GB"/>
        </w:rPr>
        <w:t xml:space="preserve">Mewn ymchwil gan Hayes, Hindle a Withington (2007), ceision nhw greu sialens i athrawon mewn ysgol uwchradd i ddefnyddio mwy o iaith gadarnhaol yn yr ystafell ddosbarth. Darganfyddwyd o’r ymchwil fod athrawon yn ‘significant agents in children’s worlds and shape positive outcomes for young people’ (Hayes et al., 2007).  Gellir dadlau hefyd taw’r arf mwyaf dylanwadol i ddisgyblion yw atgyfnerthiad geiriol. </w:t>
      </w:r>
      <w:r w:rsidR="00F6200B" w:rsidRPr="006E7F62">
        <w:rPr>
          <w:rFonts w:ascii="Arial" w:hAnsi="Arial" w:cs="Arial"/>
          <w:sz w:val="22"/>
          <w:szCs w:val="22"/>
          <w:lang w:val="cy-GB"/>
        </w:rPr>
        <w:t>Dengys yr ymchwil fod atgyfnerthiad cadarnhaol yn medru cael effaith manteisiol iawn ar ddysgwyr, ac yn bennaf ar ddysgwyr sydd ag anghenion dysgu ychwanegol</w:t>
      </w:r>
      <w:r w:rsidR="00335EC0" w:rsidRPr="006E7F62">
        <w:rPr>
          <w:rFonts w:ascii="Arial" w:hAnsi="Arial" w:cs="Arial"/>
          <w:sz w:val="22"/>
          <w:szCs w:val="22"/>
          <w:lang w:val="cy-GB"/>
        </w:rPr>
        <w:t xml:space="preserve"> (Hayes et al., 2007)</w:t>
      </w:r>
      <w:r w:rsidR="00F6200B" w:rsidRPr="006E7F62">
        <w:rPr>
          <w:rFonts w:ascii="Arial" w:hAnsi="Arial" w:cs="Arial"/>
          <w:sz w:val="22"/>
          <w:szCs w:val="22"/>
          <w:lang w:val="cy-GB"/>
        </w:rPr>
        <w:t xml:space="preserve">. </w:t>
      </w:r>
      <w:r w:rsidR="00C96599" w:rsidRPr="00C96599">
        <w:rPr>
          <w:rFonts w:ascii="Arial" w:hAnsi="Arial" w:cs="Arial"/>
          <w:sz w:val="22"/>
          <w:szCs w:val="22"/>
          <w:lang w:val="cy-GB"/>
        </w:rPr>
        <w:t>Yng nghyd-destun y digwyddiad critigol, roedd yna ddefnydd cyson o’r frawddeg ‘da iawn ti, ti’n gwneud yn wych’, ac i ysgogi’r disgyblion yn fwy, roedd yr athrawes yn eu hatgoffa bod ganddynt yr hawl i fynd i egwyl fach yn gynt os roedden nhw’n gorffen y gwaith. Er bod hyn wedi gweithio yn y dosbarth dan sylw, nid pawb sy’n cytuno ag effeithiolrwydd atgyfnerthu cadarnhaol yn yr hirdymor.</w:t>
      </w:r>
    </w:p>
    <w:p w14:paraId="6EB7CE79" w14:textId="30ECEC30" w:rsidR="00654DAE" w:rsidRPr="006E7F62" w:rsidRDefault="00654DAE" w:rsidP="00FF63E5">
      <w:pPr>
        <w:spacing w:line="360" w:lineRule="auto"/>
        <w:rPr>
          <w:rFonts w:ascii="Arial" w:hAnsi="Arial" w:cs="Arial"/>
          <w:sz w:val="22"/>
          <w:szCs w:val="22"/>
          <w:lang w:val="cy-GB"/>
        </w:rPr>
      </w:pPr>
      <w:r w:rsidRPr="006E7F62">
        <w:rPr>
          <w:rFonts w:ascii="Arial" w:hAnsi="Arial" w:cs="Arial"/>
          <w:sz w:val="22"/>
          <w:szCs w:val="22"/>
          <w:lang w:val="cy-GB"/>
        </w:rPr>
        <w:tab/>
      </w:r>
      <w:r w:rsidR="007941FF" w:rsidRPr="006E7F62">
        <w:rPr>
          <w:rFonts w:ascii="Arial" w:hAnsi="Arial" w:cs="Arial"/>
          <w:sz w:val="22"/>
          <w:szCs w:val="22"/>
          <w:lang w:val="cy-GB"/>
        </w:rPr>
        <w:t>Creda Maag (2001) taw cosb yw’r dull mwyaf effeithiol o reoli ymddygiad yn yr ystafell ddosbarth, am y ffaith ei fod yn effeithio ar y rheini sydd yn cam-</w:t>
      </w:r>
      <w:r w:rsidR="00C96599">
        <w:rPr>
          <w:rFonts w:ascii="Arial" w:hAnsi="Arial" w:cs="Arial"/>
          <w:sz w:val="22"/>
          <w:szCs w:val="22"/>
          <w:lang w:val="cy-GB"/>
        </w:rPr>
        <w:t>f</w:t>
      </w:r>
      <w:r w:rsidR="007941FF" w:rsidRPr="006E7F62">
        <w:rPr>
          <w:rFonts w:ascii="Arial" w:hAnsi="Arial" w:cs="Arial"/>
          <w:sz w:val="22"/>
          <w:szCs w:val="22"/>
          <w:lang w:val="cy-GB"/>
        </w:rPr>
        <w:t>ihafio yn ogystal â’r disgyblion sydd fel arfer yn bihafio.</w:t>
      </w:r>
      <w:r w:rsidR="00A6308D" w:rsidRPr="006E7F62">
        <w:rPr>
          <w:rFonts w:ascii="Arial" w:hAnsi="Arial" w:cs="Arial"/>
          <w:sz w:val="22"/>
          <w:szCs w:val="22"/>
          <w:lang w:val="cy-GB"/>
        </w:rPr>
        <w:t xml:space="preserve"> Pwynt arall y mae’n dadlau yw’r ffordd y gellir yn hawdd anwybyddu’r disgyblion sydd yn gwneud yn dda ac yn ymddwyn, wrth i’r sylw ac atgyfnerthiad cadarnhaol cael ei ddefnyddio fel techneg i wella ymddygiad yn y dosbarth</w:t>
      </w:r>
      <w:r w:rsidR="00EE4BE7">
        <w:rPr>
          <w:rFonts w:ascii="Arial" w:hAnsi="Arial" w:cs="Arial"/>
          <w:sz w:val="22"/>
          <w:szCs w:val="22"/>
          <w:lang w:val="cy-GB"/>
        </w:rPr>
        <w:t xml:space="preserve"> (Maag, 2001, t.183). </w:t>
      </w:r>
      <w:r w:rsidR="00A6308D" w:rsidRPr="006E7F62">
        <w:rPr>
          <w:rFonts w:ascii="Arial" w:hAnsi="Arial" w:cs="Arial"/>
          <w:sz w:val="22"/>
          <w:szCs w:val="22"/>
          <w:lang w:val="cy-GB"/>
        </w:rPr>
        <w:t>Dywed am ganmol y rhai da, ‘It is not used more often because many teachers believe students “should” behave well, and consequently, only give them attention for displaying inappropriate behaviour</w:t>
      </w:r>
      <w:r w:rsidR="00EE4BE7">
        <w:rPr>
          <w:rFonts w:ascii="Arial" w:hAnsi="Arial" w:cs="Arial"/>
          <w:sz w:val="22"/>
          <w:szCs w:val="22"/>
          <w:lang w:val="cy-GB"/>
        </w:rPr>
        <w:t>s</w:t>
      </w:r>
      <w:r w:rsidR="00A6308D" w:rsidRPr="006E7F62">
        <w:rPr>
          <w:rFonts w:ascii="Arial" w:hAnsi="Arial" w:cs="Arial"/>
          <w:sz w:val="22"/>
          <w:szCs w:val="22"/>
          <w:lang w:val="cy-GB"/>
        </w:rPr>
        <w:t>. These students have learned very early in their school career that the only way they get attention from teachers is to misbehave’ (Maag, 200</w:t>
      </w:r>
      <w:r w:rsidR="00EE4BE7">
        <w:rPr>
          <w:rFonts w:ascii="Arial" w:hAnsi="Arial" w:cs="Arial"/>
          <w:sz w:val="22"/>
          <w:szCs w:val="22"/>
          <w:lang w:val="cy-GB"/>
        </w:rPr>
        <w:t>1, t.183</w:t>
      </w:r>
      <w:r w:rsidR="00A6308D" w:rsidRPr="006E7F62">
        <w:rPr>
          <w:rFonts w:ascii="Arial" w:hAnsi="Arial" w:cs="Arial"/>
          <w:sz w:val="22"/>
          <w:szCs w:val="22"/>
          <w:lang w:val="cy-GB"/>
        </w:rPr>
        <w:t xml:space="preserve">). </w:t>
      </w:r>
      <w:r w:rsidR="004073A0" w:rsidRPr="006E7F62">
        <w:rPr>
          <w:rFonts w:ascii="Arial" w:hAnsi="Arial" w:cs="Arial"/>
          <w:sz w:val="22"/>
          <w:szCs w:val="22"/>
          <w:lang w:val="cy-GB"/>
        </w:rPr>
        <w:t>Dadl arall sydd gan Parsonson (2012), ac mae</w:t>
      </w:r>
      <w:r w:rsidR="000267E0" w:rsidRPr="006E7F62">
        <w:rPr>
          <w:rFonts w:ascii="Arial" w:hAnsi="Arial" w:cs="Arial"/>
          <w:sz w:val="22"/>
          <w:szCs w:val="22"/>
          <w:lang w:val="cy-GB"/>
        </w:rPr>
        <w:t xml:space="preserve"> e’n credu bod y defnydd o atgyfnerthiad cadarnhaol yn angenrheidiol er mwyn hybu a chynnal ymddygiad da yn y dosbarth (Parsonson, 2012, t.21). Er hyn, dywed fod ‘teachers resist use of reinforcement in the belief that extrinsic rewards reduce students’ intrinsic motivation to engage in an activity’ (Parsonson, 2012, t.21).</w:t>
      </w:r>
    </w:p>
    <w:p w14:paraId="72385A8D" w14:textId="5A51087E" w:rsidR="000267E0" w:rsidRPr="006E7F62" w:rsidRDefault="000267E0" w:rsidP="00FF63E5">
      <w:pPr>
        <w:spacing w:line="360" w:lineRule="auto"/>
        <w:rPr>
          <w:rFonts w:ascii="Arial" w:hAnsi="Arial" w:cs="Arial"/>
          <w:sz w:val="22"/>
          <w:szCs w:val="22"/>
          <w:lang w:val="cy-GB"/>
        </w:rPr>
      </w:pPr>
      <w:r w:rsidRPr="006E7F62">
        <w:rPr>
          <w:rFonts w:ascii="Arial" w:hAnsi="Arial" w:cs="Arial"/>
          <w:sz w:val="22"/>
          <w:szCs w:val="22"/>
          <w:lang w:val="cy-GB"/>
        </w:rPr>
        <w:tab/>
      </w:r>
      <w:r w:rsidR="003831C4" w:rsidRPr="006E7F62">
        <w:rPr>
          <w:rFonts w:ascii="Arial" w:hAnsi="Arial" w:cs="Arial"/>
          <w:sz w:val="22"/>
          <w:szCs w:val="22"/>
          <w:lang w:val="cy-GB"/>
        </w:rPr>
        <w:t>Wrth ddod i gasgliadau am yr ymchwil a</w:t>
      </w:r>
      <w:r w:rsidR="002C7F7F" w:rsidRPr="006E7F62">
        <w:rPr>
          <w:rFonts w:ascii="Arial" w:hAnsi="Arial" w:cs="Arial"/>
          <w:sz w:val="22"/>
          <w:szCs w:val="22"/>
          <w:lang w:val="cy-GB"/>
        </w:rPr>
        <w:t>r</w:t>
      </w:r>
      <w:r w:rsidR="003831C4" w:rsidRPr="006E7F62">
        <w:rPr>
          <w:rFonts w:ascii="Arial" w:hAnsi="Arial" w:cs="Arial"/>
          <w:sz w:val="22"/>
          <w:szCs w:val="22"/>
          <w:lang w:val="cy-GB"/>
        </w:rPr>
        <w:t xml:space="preserve"> atgyfnerthiad cadarnhaol, mae’n glir i mi fod yna nifer o dystiolaeth sydd o’r farn ei fod yn ddull effeithiol o reoli ymddygiad dosbarth. Er hyn, mae yna lenyddiaeth sydd yn anghytuno</w:t>
      </w:r>
      <w:r w:rsidR="002C7F7F" w:rsidRPr="006E7F62">
        <w:rPr>
          <w:rFonts w:ascii="Arial" w:hAnsi="Arial" w:cs="Arial"/>
          <w:sz w:val="22"/>
          <w:szCs w:val="22"/>
          <w:lang w:val="cy-GB"/>
        </w:rPr>
        <w:t xml:space="preserve">, ac mae llawer wedi gwneud ymchwil ar atgyfnerthiad negyddol a chosbi; er mwyn canolbwyntio’n fanwl ar atgyfnerthiad cadarnhaol yn unig, nid oeddwn i’n gweld gwerth ymchwilio i </w:t>
      </w:r>
      <w:r w:rsidR="00C96599">
        <w:rPr>
          <w:rFonts w:ascii="Arial" w:hAnsi="Arial" w:cs="Arial"/>
          <w:sz w:val="22"/>
          <w:szCs w:val="22"/>
          <w:lang w:val="cy-GB"/>
        </w:rPr>
        <w:t>m</w:t>
      </w:r>
      <w:r w:rsidR="002C7F7F" w:rsidRPr="006E7F62">
        <w:rPr>
          <w:rFonts w:ascii="Arial" w:hAnsi="Arial" w:cs="Arial"/>
          <w:sz w:val="22"/>
          <w:szCs w:val="22"/>
          <w:lang w:val="cy-GB"/>
        </w:rPr>
        <w:t>ewn i rain. O ganlyniad felly, gellir dweud fod yna bwlch yn llenyddiaeth sydd yn herio effeithiolrwydd atgyfnerthiad cadarnhaol, ac mae’n wir i ddadlau fod llawer o’r ymchwil sydd wedi’u gwneud ar atgyfnerthiad cadarnhaol yn gyfoes iawn.</w:t>
      </w:r>
    </w:p>
    <w:p w14:paraId="580C784A" w14:textId="1F45B227" w:rsidR="002C7F7F" w:rsidRPr="006E7F62" w:rsidRDefault="002C7F7F" w:rsidP="00FF63E5">
      <w:pPr>
        <w:spacing w:line="360" w:lineRule="auto"/>
        <w:rPr>
          <w:rFonts w:ascii="Arial" w:hAnsi="Arial" w:cs="Arial"/>
          <w:sz w:val="22"/>
          <w:szCs w:val="22"/>
          <w:lang w:val="cy-GB"/>
        </w:rPr>
      </w:pPr>
    </w:p>
    <w:p w14:paraId="4FD0393D" w14:textId="0FE45E3E" w:rsidR="00AB0631" w:rsidRPr="006E7F62" w:rsidRDefault="00BC3F7D" w:rsidP="00FF63E5">
      <w:pPr>
        <w:spacing w:line="360" w:lineRule="auto"/>
        <w:rPr>
          <w:rFonts w:ascii="Arial" w:hAnsi="Arial" w:cs="Arial"/>
          <w:sz w:val="22"/>
          <w:szCs w:val="22"/>
          <w:lang w:val="cy-GB"/>
        </w:rPr>
      </w:pPr>
      <w:r w:rsidRPr="006E7F62">
        <w:rPr>
          <w:rFonts w:ascii="Arial" w:hAnsi="Arial" w:cs="Arial"/>
          <w:sz w:val="22"/>
          <w:szCs w:val="22"/>
          <w:lang w:val="cy-GB"/>
        </w:rPr>
        <w:t xml:space="preserve">Yr agwedd nesaf byddaf yn ymchwilio yw dulliau addysgu effeithiol. Wrth gwrs, mae pob unigolyn yn dysgu mewn ffyrdd gwahanol, ond er mwyn datblygu fy nealltwriaeth fel </w:t>
      </w:r>
      <w:r w:rsidRPr="006E7F62">
        <w:rPr>
          <w:rFonts w:ascii="Arial" w:hAnsi="Arial" w:cs="Arial"/>
          <w:sz w:val="22"/>
          <w:szCs w:val="22"/>
          <w:lang w:val="cy-GB"/>
        </w:rPr>
        <w:lastRenderedPageBreak/>
        <w:t>athrawes, credaf fod gwneud ymchwil ar y maes hwn yn ddefnyddiol ac yn fuddiol iawn.</w:t>
      </w:r>
      <w:r w:rsidR="00BC4607" w:rsidRPr="006E7F62">
        <w:rPr>
          <w:rFonts w:ascii="Arial" w:hAnsi="Arial" w:cs="Arial"/>
          <w:sz w:val="22"/>
          <w:szCs w:val="22"/>
          <w:lang w:val="cy-GB"/>
        </w:rPr>
        <w:t xml:space="preserve"> Gyda’r athrawes wedi penderfynu gwneud tasg tanio ar ddechrau’r wers yn adolygu ac yn adalw gwybodaeth, roedd yn ddiddorol iawn gw</w:t>
      </w:r>
      <w:r w:rsidR="00C96599">
        <w:rPr>
          <w:rFonts w:ascii="Arial" w:hAnsi="Arial" w:cs="Arial"/>
          <w:sz w:val="22"/>
          <w:szCs w:val="22"/>
          <w:lang w:val="cy-GB"/>
        </w:rPr>
        <w:t>el</w:t>
      </w:r>
      <w:r w:rsidR="00BC4607" w:rsidRPr="006E7F62">
        <w:rPr>
          <w:rFonts w:ascii="Arial" w:hAnsi="Arial" w:cs="Arial"/>
          <w:sz w:val="22"/>
          <w:szCs w:val="22"/>
          <w:lang w:val="cy-GB"/>
        </w:rPr>
        <w:t xml:space="preserve">d ymateb y disgyblion cyn y dasg ac ar ôl y dasg. Ysgrifennwyd llyfr gan Kate Jones ar adalw gwybodaeth yn y dosbarth, a dywed y canlynol, ‘my own classroom experiences have shown me the positive benefits and impact that regular retrieval practice can have on both the student and the teacher’ (Jones, 2021, t.7). </w:t>
      </w:r>
      <w:r w:rsidR="00523116" w:rsidRPr="006E7F62">
        <w:rPr>
          <w:rFonts w:ascii="Arial" w:hAnsi="Arial" w:cs="Arial"/>
          <w:sz w:val="22"/>
          <w:szCs w:val="22"/>
          <w:lang w:val="cy-GB"/>
        </w:rPr>
        <w:t xml:space="preserve">Diddorol yw’r defnydd o’r </w:t>
      </w:r>
      <w:r w:rsidR="003A2E8C" w:rsidRPr="006E7F62">
        <w:rPr>
          <w:rFonts w:ascii="Arial" w:hAnsi="Arial" w:cs="Arial"/>
          <w:sz w:val="22"/>
          <w:szCs w:val="22"/>
          <w:lang w:val="cy-GB"/>
        </w:rPr>
        <w:t>g</w:t>
      </w:r>
      <w:r w:rsidR="00523116" w:rsidRPr="006E7F62">
        <w:rPr>
          <w:rFonts w:ascii="Arial" w:hAnsi="Arial" w:cs="Arial"/>
          <w:sz w:val="22"/>
          <w:szCs w:val="22"/>
          <w:lang w:val="cy-GB"/>
        </w:rPr>
        <w:t xml:space="preserve">air ‘regular’, oherwydd fel mae ymchwil </w:t>
      </w:r>
      <w:r w:rsidR="00306968" w:rsidRPr="006E7F62">
        <w:rPr>
          <w:rFonts w:ascii="Arial" w:hAnsi="Arial" w:cs="Arial"/>
          <w:sz w:val="22"/>
          <w:szCs w:val="22"/>
          <w:lang w:val="cy-GB"/>
        </w:rPr>
        <w:t>cynnar H. Ebbinghaus (1850-1909) yn awgrymu</w:t>
      </w:r>
      <w:r w:rsidR="00F647D5" w:rsidRPr="006E7F62">
        <w:rPr>
          <w:rFonts w:ascii="Arial" w:hAnsi="Arial" w:cs="Arial"/>
          <w:sz w:val="22"/>
          <w:szCs w:val="22"/>
          <w:lang w:val="cy-GB"/>
        </w:rPr>
        <w:t>,</w:t>
      </w:r>
      <w:r w:rsidR="00E44FE1" w:rsidRPr="006E7F62">
        <w:rPr>
          <w:rFonts w:ascii="Arial" w:hAnsi="Arial" w:cs="Arial"/>
          <w:sz w:val="22"/>
          <w:szCs w:val="22"/>
          <w:lang w:val="cy-GB"/>
        </w:rPr>
        <w:t xml:space="preserve"> </w:t>
      </w:r>
      <w:r w:rsidR="00F647D5" w:rsidRPr="006E7F62">
        <w:rPr>
          <w:rFonts w:ascii="Arial" w:hAnsi="Arial" w:cs="Arial"/>
          <w:sz w:val="22"/>
          <w:szCs w:val="22"/>
          <w:lang w:val="cy-GB"/>
        </w:rPr>
        <w:t>mae’n</w:t>
      </w:r>
      <w:r w:rsidR="00E44FE1" w:rsidRPr="006E7F62">
        <w:rPr>
          <w:rFonts w:ascii="Arial" w:hAnsi="Arial" w:cs="Arial"/>
          <w:sz w:val="22"/>
          <w:szCs w:val="22"/>
          <w:lang w:val="cy-GB"/>
        </w:rPr>
        <w:t xml:space="preserve"> bwysig ailadrodd gwybodaeth yn reolaidd er mwyn sicrhau ei bod yn cael ei storio mewn cof hirdymor (Bast, 2017). Gyda phobl yn anghofio 80% o’r wybodaeth newydd a ddysgwyd o fewn 24 awr, gellir dadlau fod adalw gwybodaeth flaenorol yn dechneg addysgu effeithiol yn y dosbarth (Bast, 2017). </w:t>
      </w:r>
    </w:p>
    <w:p w14:paraId="28311C0C" w14:textId="0931030A" w:rsidR="00E44FE1" w:rsidRPr="006E7F62" w:rsidRDefault="00E44FE1" w:rsidP="00FF63E5">
      <w:pPr>
        <w:spacing w:line="360" w:lineRule="auto"/>
        <w:rPr>
          <w:rFonts w:ascii="Arial" w:hAnsi="Arial" w:cs="Arial"/>
          <w:sz w:val="22"/>
          <w:szCs w:val="22"/>
          <w:lang w:val="cy-GB"/>
        </w:rPr>
      </w:pPr>
      <w:r w:rsidRPr="006E7F62">
        <w:rPr>
          <w:rFonts w:ascii="Arial" w:hAnsi="Arial" w:cs="Arial"/>
          <w:sz w:val="22"/>
          <w:szCs w:val="22"/>
          <w:lang w:val="cy-GB"/>
        </w:rPr>
        <w:tab/>
      </w:r>
      <w:r w:rsidR="00C96599" w:rsidRPr="00C96599">
        <w:rPr>
          <w:rFonts w:ascii="Arial" w:hAnsi="Arial" w:cs="Arial"/>
          <w:sz w:val="22"/>
          <w:szCs w:val="22"/>
          <w:lang w:val="cy-GB"/>
        </w:rPr>
        <w:t>Techneg arall gwelwyd ar waith yn y wers oedd modelu. Fel sydd wedi ei nodi yn Nyfodol Llwyddiannus Donaldson (2015), ‘mae addysgu a dysgu da yn galw am ddefnyddio cymysgedd o ddulliau sy’n cynnwys addysgu uniongyrchol’ (Donaldson, 2015, t.65). Golyga hyn fod pwyslais ar nid yn unig amrywiaeth o ddulliau, ond hefyd yn cynnwys gwersi lle mae’r athro yn cyflwyno gwybodaeth neu gysyniad newydd i’r disgyblion trwy gyfarwyddiadau. Creda Donaldson er mwyn gwneud hyn yn llwyddiannus, yna mae’n rhaid i’r athro ‘gosod dibenion a meini prawf llwyddiant clir, modelu ac ymarfer’</w:t>
      </w:r>
      <w:r w:rsidR="007E6B35" w:rsidRPr="006E7F62">
        <w:rPr>
          <w:rFonts w:ascii="Arial" w:hAnsi="Arial" w:cs="Arial"/>
          <w:sz w:val="22"/>
          <w:szCs w:val="22"/>
          <w:lang w:val="cy-GB"/>
        </w:rPr>
        <w:t xml:space="preserve"> (Donaldson, 2015, t.65). Unigolyn adnabyddus am ei waith ar addysgeg yw Rosenshine (2012), ac mae e</w:t>
      </w:r>
      <w:r w:rsidR="008A3FE5" w:rsidRPr="006E7F62">
        <w:rPr>
          <w:rFonts w:ascii="Arial" w:hAnsi="Arial" w:cs="Arial"/>
          <w:sz w:val="22"/>
          <w:szCs w:val="22"/>
          <w:lang w:val="cy-GB"/>
        </w:rPr>
        <w:t xml:space="preserve">’n cyntuno bod modelu yn ffordd o gefnogi’r dysgwr yn wybyddol (Rosenshine, 2012, t.15). Mewn gwers mathemateg (sef lle gwelwyd y digwyddiad critigol), dywed fod ‘worked examples allow students to focus on the specific steps to solve problems and thus reduce the cognitive load’ (Rosenshine, 2012, t.65). </w:t>
      </w:r>
      <w:r w:rsidR="00C96599" w:rsidRPr="00C96599">
        <w:rPr>
          <w:rFonts w:ascii="Arial" w:hAnsi="Arial" w:cs="Arial"/>
          <w:sz w:val="22"/>
          <w:szCs w:val="22"/>
          <w:lang w:val="cy-GB"/>
        </w:rPr>
        <w:t>Gydag egwyddorion Rosenshine bellach wedi’u hysgrifennu deng mlynedd yn ôl, credaf fod yr ymchwil yn parhau i ddangos effaith mewn ystafelloedd dosbarth, gyda thechneg megis modelu wedi ymddangos yn effeithiol iawn wrth i mi arsylwi.</w:t>
      </w:r>
    </w:p>
    <w:p w14:paraId="124FEE03" w14:textId="062F808F" w:rsidR="006E7F62" w:rsidRDefault="006E7F62" w:rsidP="00FF63E5">
      <w:pPr>
        <w:spacing w:line="360" w:lineRule="auto"/>
        <w:rPr>
          <w:rFonts w:ascii="Arial" w:hAnsi="Arial" w:cs="Arial"/>
          <w:sz w:val="22"/>
          <w:szCs w:val="22"/>
          <w:lang w:val="cy-GB"/>
        </w:rPr>
      </w:pPr>
      <w:r w:rsidRPr="006E7F62">
        <w:rPr>
          <w:rFonts w:ascii="Arial" w:hAnsi="Arial" w:cs="Arial"/>
          <w:sz w:val="22"/>
          <w:szCs w:val="22"/>
          <w:lang w:val="cy-GB"/>
        </w:rPr>
        <w:tab/>
      </w:r>
      <w:r w:rsidR="00C96599" w:rsidRPr="00C96599">
        <w:rPr>
          <w:rFonts w:ascii="Arial" w:hAnsi="Arial" w:cs="Arial"/>
          <w:sz w:val="22"/>
          <w:szCs w:val="22"/>
          <w:lang w:val="cy-GB"/>
        </w:rPr>
        <w:t xml:space="preserve">Gyda modelu, mae sgaffaldio’r dysgu yn elfen arall sydd yn bwydo i mewn i addysgu’n effeithiol. Yr unigolyn enwog am ei waith ar sgaffaldio a’r ‘ZPD’ yw Vygotsky, lle dywed fod sgaffaldio yn hwyluso gallu’r dysgwr i adeiladu ar ei wybodaeth flaenorol er mwyn medru deall cysyniad newydd (McLeod, 2019). Mae’r zone of proximal development felly yn golygu’r pellter rhwng beth mae’r dysgwyr yn gallu gwneud yn unigol a’r hyn y mae’r athro eisiau iddynt allu gwneud yn y pendraw (Raymond, 2000,t.176). Gellir dadlau fod y syniad o fodelu a sgaffaldio felly yn rhai angenrheidiol mewn addysg, oherwydd mae’n ffordd o ddangos y dysgwr dyma beth sydd angen i chi wneud yn y pendraw. O ystyried fy nigwyddiad critigol a’r math o ddysgwyr a oedd yn y dosbarth, yn sicr roedd sgaffaldio’r dysgu yn hollbwysig, wrth i bron pawb yn y dosbarth arddangos lefelau isel o ddealltwriaeth fathemategol. Effeithiol felly oedd y modd aeth yr athrawes ati i gynnig cymorth, ond nid </w:t>
      </w:r>
      <w:r w:rsidR="00C96599" w:rsidRPr="00C96599">
        <w:rPr>
          <w:rFonts w:ascii="Arial" w:hAnsi="Arial" w:cs="Arial"/>
          <w:sz w:val="22"/>
          <w:szCs w:val="22"/>
          <w:lang w:val="cy-GB"/>
        </w:rPr>
        <w:lastRenderedPageBreak/>
        <w:t>mewn ffordd lle rhoddwyd popeth ar blat. Dyna elfen gyffredin sydd yn cael ei gwestiynu wrth sôn am y ZPD.</w:t>
      </w:r>
    </w:p>
    <w:p w14:paraId="383A6464" w14:textId="48432B31" w:rsidR="00C54E3C" w:rsidRDefault="00C54E3C" w:rsidP="00FF63E5">
      <w:pPr>
        <w:spacing w:line="360" w:lineRule="auto"/>
        <w:rPr>
          <w:rFonts w:ascii="Arial" w:hAnsi="Arial" w:cs="Arial"/>
          <w:color w:val="000000" w:themeColor="text1"/>
          <w:sz w:val="22"/>
          <w:szCs w:val="22"/>
          <w:shd w:val="clear" w:color="auto" w:fill="FFFFFF"/>
        </w:rPr>
      </w:pPr>
      <w:r>
        <w:rPr>
          <w:rFonts w:ascii="Arial" w:hAnsi="Arial" w:cs="Arial"/>
          <w:sz w:val="22"/>
          <w:szCs w:val="22"/>
          <w:lang w:val="cy-GB"/>
        </w:rPr>
        <w:tab/>
      </w:r>
      <w:r w:rsidR="0055444E">
        <w:rPr>
          <w:rFonts w:ascii="Arial" w:hAnsi="Arial" w:cs="Arial"/>
          <w:sz w:val="22"/>
          <w:szCs w:val="22"/>
          <w:lang w:val="cy-GB"/>
        </w:rPr>
        <w:t xml:space="preserve">Ceir rhai agweddau o gysyniad y ZPD a sgaffaldio ei gwestiynu, ac un ohonynt yw’r amser o fewn y gwersi. Er mewn byd delfrydol byddai medru sgaffaldio ar gyfer angenion pob unigolyn yn y dosbarth yn wych, dadleua rhai ‘it’s time consuming, you might not have adequate ime to complete your entire scaffolding lesson’ (Peters, 2021). </w:t>
      </w:r>
      <w:r w:rsidR="00A427D3">
        <w:rPr>
          <w:rFonts w:ascii="Arial" w:hAnsi="Arial" w:cs="Arial"/>
          <w:sz w:val="22"/>
          <w:szCs w:val="22"/>
          <w:lang w:val="cy-GB"/>
        </w:rPr>
        <w:t xml:space="preserve">Y ffordd mwyaf effeithiol o sgaffaldio yw 1. Mae’r athro’n gwneud, 2. Mae’r dosbarth yn gwneud, 3. Mae grŵp yn gwneud, yna 4. Mae’r unigolyn yn gwneud </w:t>
      </w:r>
      <w:r w:rsidR="00A427D3" w:rsidRPr="00A427D3">
        <w:rPr>
          <w:rFonts w:ascii="Arial" w:hAnsi="Arial" w:cs="Arial"/>
          <w:color w:val="000000" w:themeColor="text1"/>
          <w:sz w:val="22"/>
          <w:szCs w:val="22"/>
          <w:lang w:val="cy-GB"/>
        </w:rPr>
        <w:t>(</w:t>
      </w:r>
      <w:r w:rsidR="00A427D3" w:rsidRPr="00A427D3">
        <w:rPr>
          <w:rFonts w:ascii="Arial" w:hAnsi="Arial" w:cs="Arial"/>
          <w:color w:val="000000" w:themeColor="text1"/>
          <w:sz w:val="22"/>
          <w:szCs w:val="22"/>
          <w:shd w:val="clear" w:color="auto" w:fill="FFFFFF"/>
        </w:rPr>
        <w:t xml:space="preserve">Northern Illinois University </w:t>
      </w:r>
      <w:proofErr w:type="spellStart"/>
      <w:r w:rsidR="00A427D3" w:rsidRPr="00A427D3">
        <w:rPr>
          <w:rFonts w:ascii="Arial" w:hAnsi="Arial" w:cs="Arial"/>
          <w:color w:val="000000" w:themeColor="text1"/>
          <w:sz w:val="22"/>
          <w:szCs w:val="22"/>
          <w:shd w:val="clear" w:color="auto" w:fill="FFFFFF"/>
        </w:rPr>
        <w:t>Center</w:t>
      </w:r>
      <w:proofErr w:type="spellEnd"/>
      <w:r w:rsidR="00A427D3" w:rsidRPr="00A427D3">
        <w:rPr>
          <w:rFonts w:ascii="Arial" w:hAnsi="Arial" w:cs="Arial"/>
          <w:color w:val="000000" w:themeColor="text1"/>
          <w:sz w:val="22"/>
          <w:szCs w:val="22"/>
          <w:shd w:val="clear" w:color="auto" w:fill="FFFFFF"/>
        </w:rPr>
        <w:t xml:space="preserve"> for Innovative Teaching and Learning</w:t>
      </w:r>
      <w:r w:rsidR="00A427D3">
        <w:rPr>
          <w:rFonts w:ascii="Arial" w:hAnsi="Arial" w:cs="Arial"/>
          <w:color w:val="000000" w:themeColor="text1"/>
          <w:sz w:val="22"/>
          <w:szCs w:val="22"/>
          <w:shd w:val="clear" w:color="auto" w:fill="FFFFFF"/>
        </w:rPr>
        <w:t>, 2012).</w:t>
      </w:r>
      <w:r w:rsidR="00A427D3" w:rsidRPr="00A427D3">
        <w:rPr>
          <w:rFonts w:ascii="Arial" w:hAnsi="Arial" w:cs="Arial"/>
          <w:color w:val="000000" w:themeColor="text1"/>
          <w:sz w:val="22"/>
          <w:szCs w:val="22"/>
          <w:shd w:val="clear" w:color="auto" w:fill="FFFFFF"/>
          <w:lang w:val="cy-GB"/>
        </w:rPr>
        <w:t xml:space="preserve"> </w:t>
      </w:r>
      <w:r w:rsidR="00C96599" w:rsidRPr="00C96599">
        <w:rPr>
          <w:rFonts w:ascii="Arial" w:hAnsi="Arial" w:cs="Arial"/>
          <w:color w:val="000000" w:themeColor="text1"/>
          <w:sz w:val="22"/>
          <w:szCs w:val="22"/>
          <w:shd w:val="clear" w:color="auto" w:fill="FFFFFF"/>
          <w:lang w:val="cy-GB"/>
        </w:rPr>
        <w:t>Ar un llaw, gellir dadlau bod gwneud hyn yn realistig gyda rhai dysgwyr, ond ar y llaw arall, mae’n cymryd llawer o amser, yn enwedig gyda dosbarthiadau gwannach o bosib. I gloi’r adran hon felly, dengys ymchwil fod gan atgyfnerthu cadarnhaol a dulliau addysgu megis modelu a sgaffaldio ymchwil cryf o’u blaid nhw. Er hyn, mae’n bwysig cofio bod yr hyn a arsylwais i yn ogystal â’r hyn rwyf wedi ymchwilio yn dangos eu bod yn ddulliau da, ond nid yw’n uwch oleuo pob math o ddysgwyr yn y gymdeithas. Rhaid ystyried dyddiadau y cafwyd y llenyddiaeth ei chyhoeddi, yn ogystal â’r math o ddysgwyr y gwnaed yr arsylwadau arnyn nhw. Ar y cyfan, mae’r meysydd yr wyf wedi archwilio yn dangos dadleuon cadarnhaol ar yr hyn roeddwn i am ei darganfod.</w:t>
      </w:r>
    </w:p>
    <w:p w14:paraId="69F1F12E" w14:textId="100D8056" w:rsidR="00BF6303" w:rsidRDefault="00BF6303" w:rsidP="00FF63E5">
      <w:pPr>
        <w:spacing w:line="360" w:lineRule="auto"/>
        <w:rPr>
          <w:rFonts w:ascii="Arial" w:hAnsi="Arial" w:cs="Arial"/>
          <w:color w:val="000000" w:themeColor="text1"/>
          <w:sz w:val="22"/>
          <w:szCs w:val="22"/>
          <w:shd w:val="clear" w:color="auto" w:fill="FFFFFF"/>
        </w:rPr>
      </w:pPr>
    </w:p>
    <w:p w14:paraId="71012E78" w14:textId="401411F6" w:rsidR="005A6323" w:rsidRPr="005A6323" w:rsidRDefault="005A6323" w:rsidP="00FF63E5">
      <w:pPr>
        <w:spacing w:line="360" w:lineRule="auto"/>
        <w:rPr>
          <w:rFonts w:ascii="Arial" w:hAnsi="Arial" w:cs="Arial"/>
          <w:b/>
          <w:bCs/>
          <w:color w:val="000000" w:themeColor="text1"/>
          <w:sz w:val="22"/>
          <w:szCs w:val="22"/>
          <w:shd w:val="clear" w:color="auto" w:fill="FFFFFF"/>
        </w:rPr>
      </w:pPr>
      <w:proofErr w:type="spellStart"/>
      <w:r w:rsidRPr="005A6323">
        <w:rPr>
          <w:rFonts w:ascii="Arial" w:hAnsi="Arial" w:cs="Arial"/>
          <w:b/>
          <w:bCs/>
          <w:color w:val="000000" w:themeColor="text1"/>
          <w:sz w:val="22"/>
          <w:szCs w:val="22"/>
          <w:shd w:val="clear" w:color="auto" w:fill="FFFFFF"/>
        </w:rPr>
        <w:t>Adfyfyrio</w:t>
      </w:r>
      <w:proofErr w:type="spellEnd"/>
    </w:p>
    <w:p w14:paraId="1A7210B2" w14:textId="509561D3" w:rsidR="00A427D3" w:rsidRDefault="00FB46EE" w:rsidP="00FF63E5">
      <w:pPr>
        <w:spacing w:line="360" w:lineRule="auto"/>
        <w:rPr>
          <w:rFonts w:ascii="Arial" w:hAnsi="Arial" w:cs="Arial"/>
          <w:color w:val="000000" w:themeColor="text1"/>
          <w:sz w:val="22"/>
          <w:szCs w:val="22"/>
          <w:shd w:val="clear" w:color="auto" w:fill="FFFFFF"/>
          <w:lang w:val="cy-GB"/>
        </w:rPr>
      </w:pPr>
      <w:r w:rsidRPr="00FB46EE">
        <w:rPr>
          <w:rFonts w:ascii="Arial" w:hAnsi="Arial" w:cs="Arial"/>
          <w:color w:val="000000" w:themeColor="text1"/>
          <w:sz w:val="22"/>
          <w:szCs w:val="22"/>
          <w:shd w:val="clear" w:color="auto" w:fill="FFFFFF"/>
          <w:lang w:val="cy-GB"/>
        </w:rPr>
        <w:t xml:space="preserve">Wrth adfyfyrio ar yr holl brofiadau, mae’n bwysig </w:t>
      </w:r>
      <w:r>
        <w:rPr>
          <w:rFonts w:ascii="Arial" w:hAnsi="Arial" w:cs="Arial"/>
          <w:color w:val="000000" w:themeColor="text1"/>
          <w:sz w:val="22"/>
          <w:szCs w:val="22"/>
          <w:shd w:val="clear" w:color="auto" w:fill="FFFFFF"/>
          <w:lang w:val="cy-GB"/>
        </w:rPr>
        <w:t xml:space="preserve">ystyried proffesiynoldeb er mwyn sicrhau nid beirniadu yw’r nod ond hytrach edrych ar ddigwyddiadau fel ffordd o ddysgu a datblygu. </w:t>
      </w:r>
      <w:r w:rsidR="00A1165D">
        <w:rPr>
          <w:rFonts w:ascii="Arial" w:hAnsi="Arial" w:cs="Arial"/>
          <w:color w:val="000000" w:themeColor="text1"/>
          <w:sz w:val="22"/>
          <w:szCs w:val="22"/>
          <w:shd w:val="clear" w:color="auto" w:fill="FFFFFF"/>
          <w:lang w:val="cy-GB"/>
        </w:rPr>
        <w:t>Yn y rhan hwn o’r traethawd, byddaf yn adfyfyrio ar y digwyddiad critigol a’r dda</w:t>
      </w:r>
      <w:r w:rsidR="00E2261D">
        <w:rPr>
          <w:rFonts w:ascii="Arial" w:hAnsi="Arial" w:cs="Arial"/>
          <w:color w:val="000000" w:themeColor="text1"/>
          <w:sz w:val="22"/>
          <w:szCs w:val="22"/>
          <w:shd w:val="clear" w:color="auto" w:fill="FFFFFF"/>
          <w:lang w:val="cy-GB"/>
        </w:rPr>
        <w:t>u</w:t>
      </w:r>
      <w:r w:rsidR="00A1165D">
        <w:rPr>
          <w:rFonts w:ascii="Arial" w:hAnsi="Arial" w:cs="Arial"/>
          <w:color w:val="000000" w:themeColor="text1"/>
          <w:sz w:val="22"/>
          <w:szCs w:val="22"/>
          <w:shd w:val="clear" w:color="auto" w:fill="FFFFFF"/>
          <w:lang w:val="cy-GB"/>
        </w:rPr>
        <w:t xml:space="preserve"> faes ymchwil yr wyf wedi canolbwyntio arno. </w:t>
      </w:r>
      <w:r>
        <w:rPr>
          <w:rFonts w:ascii="Arial" w:hAnsi="Arial" w:cs="Arial"/>
          <w:color w:val="000000" w:themeColor="text1"/>
          <w:sz w:val="22"/>
          <w:szCs w:val="22"/>
          <w:shd w:val="clear" w:color="auto" w:fill="FFFFFF"/>
          <w:lang w:val="cy-GB"/>
        </w:rPr>
        <w:t xml:space="preserve">O edrych yn ôl ar fy mhrofiad o arsylwi digwyddiadau critigol, </w:t>
      </w:r>
      <w:r w:rsidR="000C2510">
        <w:rPr>
          <w:rFonts w:ascii="Arial" w:hAnsi="Arial" w:cs="Arial"/>
          <w:color w:val="000000" w:themeColor="text1"/>
          <w:sz w:val="22"/>
          <w:szCs w:val="22"/>
          <w:shd w:val="clear" w:color="auto" w:fill="FFFFFF"/>
          <w:lang w:val="cy-GB"/>
        </w:rPr>
        <w:t xml:space="preserve">mae’n syndod faint rydych yn cofio ac yn anghofio am ddigwyddiad penodol wrth edrych yn ôl. Trwy wneud y gwaith ymchwilio, rwyf wedi sylweddoli fod llawer o elfennau o’r digwyddiad critigol dan sylw wedi rhoi syniadau i mi ar gyfer fy natblygiad i fel athrawes. Gan fod y digwyddiad critigol yn un gadarnhaol lle gwelwyd nifer o arferion da ar </w:t>
      </w:r>
      <w:r w:rsidR="007E42F6">
        <w:rPr>
          <w:rFonts w:ascii="Arial" w:hAnsi="Arial" w:cs="Arial"/>
          <w:color w:val="000000" w:themeColor="text1"/>
          <w:sz w:val="22"/>
          <w:szCs w:val="22"/>
          <w:shd w:val="clear" w:color="auto" w:fill="FFFFFF"/>
          <w:lang w:val="cy-GB"/>
        </w:rPr>
        <w:t>waith, byddaf yn edrych ar sut y defnydd</w:t>
      </w:r>
      <w:r w:rsidR="00A1165D">
        <w:rPr>
          <w:rFonts w:ascii="Arial" w:hAnsi="Arial" w:cs="Arial"/>
          <w:color w:val="000000" w:themeColor="text1"/>
          <w:sz w:val="22"/>
          <w:szCs w:val="22"/>
          <w:shd w:val="clear" w:color="auto" w:fill="FFFFFF"/>
          <w:lang w:val="cy-GB"/>
        </w:rPr>
        <w:t>i</w:t>
      </w:r>
      <w:r w:rsidR="007E42F6">
        <w:rPr>
          <w:rFonts w:ascii="Arial" w:hAnsi="Arial" w:cs="Arial"/>
          <w:color w:val="000000" w:themeColor="text1"/>
          <w:sz w:val="22"/>
          <w:szCs w:val="22"/>
          <w:shd w:val="clear" w:color="auto" w:fill="FFFFFF"/>
          <w:lang w:val="cy-GB"/>
        </w:rPr>
        <w:t>wyd</w:t>
      </w:r>
      <w:r w:rsidR="00C96599">
        <w:rPr>
          <w:rFonts w:ascii="Arial" w:hAnsi="Arial" w:cs="Arial"/>
          <w:color w:val="000000" w:themeColor="text1"/>
          <w:sz w:val="22"/>
          <w:szCs w:val="22"/>
          <w:shd w:val="clear" w:color="auto" w:fill="FFFFFF"/>
          <w:lang w:val="cy-GB"/>
        </w:rPr>
        <w:t xml:space="preserve"> y</w:t>
      </w:r>
      <w:r w:rsidR="007E42F6">
        <w:rPr>
          <w:rFonts w:ascii="Arial" w:hAnsi="Arial" w:cs="Arial"/>
          <w:color w:val="000000" w:themeColor="text1"/>
          <w:sz w:val="22"/>
          <w:szCs w:val="22"/>
          <w:shd w:val="clear" w:color="auto" w:fill="FFFFFF"/>
          <w:lang w:val="cy-GB"/>
        </w:rPr>
        <w:t xml:space="preserve"> rhain i ddelio ag ymddygiad heriol</w:t>
      </w:r>
      <w:r w:rsidR="00A1165D">
        <w:rPr>
          <w:rFonts w:ascii="Arial" w:hAnsi="Arial" w:cs="Arial"/>
          <w:color w:val="000000" w:themeColor="text1"/>
          <w:sz w:val="22"/>
          <w:szCs w:val="22"/>
          <w:shd w:val="clear" w:color="auto" w:fill="FFFFFF"/>
          <w:lang w:val="cy-GB"/>
        </w:rPr>
        <w:t xml:space="preserve"> yn effeithiol.</w:t>
      </w:r>
    </w:p>
    <w:p w14:paraId="054036C2" w14:textId="5FD816AB" w:rsidR="00A1165D" w:rsidRDefault="00A1165D" w:rsidP="00FF63E5">
      <w:pPr>
        <w:spacing w:line="360" w:lineRule="auto"/>
        <w:rPr>
          <w:rFonts w:ascii="Arial" w:hAnsi="Arial" w:cs="Arial"/>
          <w:color w:val="000000" w:themeColor="text1"/>
          <w:sz w:val="22"/>
          <w:szCs w:val="22"/>
          <w:shd w:val="clear" w:color="auto" w:fill="FFFFFF"/>
          <w:lang w:val="cy-GB"/>
        </w:rPr>
      </w:pPr>
      <w:r>
        <w:rPr>
          <w:rFonts w:ascii="Arial" w:hAnsi="Arial" w:cs="Arial"/>
          <w:color w:val="000000" w:themeColor="text1"/>
          <w:sz w:val="22"/>
          <w:szCs w:val="22"/>
          <w:shd w:val="clear" w:color="auto" w:fill="FFFFFF"/>
          <w:lang w:val="cy-GB"/>
        </w:rPr>
        <w:tab/>
      </w:r>
      <w:r w:rsidR="00C96599" w:rsidRPr="00C96599">
        <w:rPr>
          <w:rFonts w:ascii="Arial" w:hAnsi="Arial" w:cs="Arial"/>
          <w:color w:val="000000" w:themeColor="text1"/>
          <w:sz w:val="22"/>
          <w:szCs w:val="22"/>
          <w:shd w:val="clear" w:color="auto" w:fill="FFFFFF"/>
          <w:lang w:val="cy-GB"/>
        </w:rPr>
        <w:t xml:space="preserve">Fel y soniais ar ddechrau’r traethawd, mae rôl adfyfyrio yn allweddol i bob maes addysgu, ac mae’n cynnig datblygiad unigolyn wrth iddo edrych ar yr hyn a weithiodd, yr hyn na weithiodd, a’r camau ymlaen. Yng nghyd-destun y digwyddiad, defnyddiwyd atgyfnerthiad cadarnhaol fel system clod yn aml, ac fel ffordd o greu awyrgylch bositif yn y dosbarth. I ryw raddau, mae gen i deimladau cymysg am hyn, oherwydd teimlad fod rhoi llawer o atgyfnerthiad cadarnhaol yn effeithio pobl yn mewn ffyrdd gwahanol. Ar gyfer set 3 mathemateg, yn sicr byddai atgyfnerthiad cadarnhaol yn effeithiol, fel y gwelais i, oherwydd yn eu sefyllfa nhw, hyder sydd angen mwy nag unrhyw beth arall. Pe bai’r dosbarth yn set 1, </w:t>
      </w:r>
      <w:r w:rsidR="00C96599" w:rsidRPr="00C96599">
        <w:rPr>
          <w:rFonts w:ascii="Arial" w:hAnsi="Arial" w:cs="Arial"/>
          <w:color w:val="000000" w:themeColor="text1"/>
          <w:sz w:val="22"/>
          <w:szCs w:val="22"/>
          <w:shd w:val="clear" w:color="auto" w:fill="FFFFFF"/>
          <w:lang w:val="cy-GB"/>
        </w:rPr>
        <w:lastRenderedPageBreak/>
        <w:t>hyderus iawn gyda’r fathemateg, yna efallai ni fydd angen gymaint o atgyfnerthiad cadarnhaol arnynt. Mae’r holl beth yn dangos pwysigrwydd adnabod eich dosbarth eich hunain, ac mae’n ymddangos fod yr athrawes yng nghyd-destun y digwyddiad critigol yn gwybod bod atgyfnerthiad cadarnhaol yn ddull effeithiol o gael disgyblion set 3 i weithio.</w:t>
      </w:r>
    </w:p>
    <w:p w14:paraId="423EE7EA" w14:textId="2566E8C3" w:rsidR="00456D38" w:rsidRDefault="00456D38" w:rsidP="00FF63E5">
      <w:pPr>
        <w:spacing w:line="360" w:lineRule="auto"/>
        <w:rPr>
          <w:rFonts w:ascii="Arial" w:hAnsi="Arial" w:cs="Arial"/>
          <w:color w:val="000000" w:themeColor="text1"/>
          <w:sz w:val="22"/>
          <w:szCs w:val="22"/>
          <w:shd w:val="clear" w:color="auto" w:fill="FFFFFF"/>
          <w:lang w:val="cy-GB"/>
        </w:rPr>
      </w:pPr>
      <w:r>
        <w:rPr>
          <w:rFonts w:ascii="Arial" w:hAnsi="Arial" w:cs="Arial"/>
          <w:color w:val="000000" w:themeColor="text1"/>
          <w:sz w:val="22"/>
          <w:szCs w:val="22"/>
          <w:shd w:val="clear" w:color="auto" w:fill="FFFFFF"/>
          <w:lang w:val="cy-GB"/>
        </w:rPr>
        <w:tab/>
        <w:t xml:space="preserve">O ran y dulliau addysgu rwyf wedi sôn amdanyn nhw, </w:t>
      </w:r>
      <w:r w:rsidR="00F26038">
        <w:rPr>
          <w:rFonts w:ascii="Arial" w:hAnsi="Arial" w:cs="Arial"/>
          <w:color w:val="000000" w:themeColor="text1"/>
          <w:sz w:val="22"/>
          <w:szCs w:val="22"/>
          <w:shd w:val="clear" w:color="auto" w:fill="FFFFFF"/>
          <w:lang w:val="cy-GB"/>
        </w:rPr>
        <w:t>gwelwyd adalw gwybodaeth, modelu a sgaffaldio yn ystod y wers a oedd wedi gweithio’n dda ar y cyfan. Rwyf o’r farn pe bai’r athrawes heb gynllunio fod yna dasg gychwynnol o adolygu ac adalw gwybodaeth, yna ni fyddai’r wers wedi bod mor llwyddiannus. Rwyf wedi dod i’r casgliad hyn oherwydd roedd y problemau a chododd ar ddechrau’r wers o ran diffyg dealltwriaeth wedi’u datrys yn gyflym iawn gydag un enghraifft wedi’i modelu. A gyda hynny, cytunaf â’r ffaith bod yr athrawes wedi penderfynu modelu a chynnig sgaffald i’r dysgwyr, oherwydd yn y sefyllfa h</w:t>
      </w:r>
      <w:r w:rsidR="00E2261D">
        <w:rPr>
          <w:rFonts w:ascii="Arial" w:hAnsi="Arial" w:cs="Arial"/>
          <w:color w:val="000000" w:themeColor="text1"/>
          <w:sz w:val="22"/>
          <w:szCs w:val="22"/>
          <w:shd w:val="clear" w:color="auto" w:fill="FFFFFF"/>
          <w:lang w:val="cy-GB"/>
        </w:rPr>
        <w:t xml:space="preserve">onno, roedd pawb wedi gwrando, ac ymateb yn bositif. </w:t>
      </w:r>
      <w:r w:rsidR="00C96599" w:rsidRPr="00C96599">
        <w:rPr>
          <w:rFonts w:ascii="Arial" w:hAnsi="Arial" w:cs="Arial"/>
          <w:color w:val="000000" w:themeColor="text1"/>
          <w:sz w:val="22"/>
          <w:szCs w:val="22"/>
          <w:shd w:val="clear" w:color="auto" w:fill="FFFFFF"/>
          <w:lang w:val="cy-GB"/>
        </w:rPr>
        <w:t>Yn y dyfodol, pe bai’r sefyllfa honno’n codi yn fy nosbarth i, yna hoffem ddweud y byddaf hefyd yn stopio ac yn sgaffaldu ateb, ond ar y llaw arall, mae’n holl ddibynnol ar y math o ddysgwyr a fydd gen i. Os oedd gen i ddosbarth o 12-15 disgybl a oedd yn straffaglu â’r un peth, yna bydden i’n gwneud, ond os oedd dosbarth o 28-30 disgybl gyda phawb ar gamau gwahanol, yna efallai byddai angen ystyried strategaeth wahanol.</w:t>
      </w:r>
    </w:p>
    <w:p w14:paraId="000BD9FB" w14:textId="25FC834B" w:rsidR="00AC22E7" w:rsidRDefault="00C96599" w:rsidP="00FF63E5">
      <w:pPr>
        <w:spacing w:line="360" w:lineRule="auto"/>
        <w:rPr>
          <w:rFonts w:ascii="Arial" w:hAnsi="Arial" w:cs="Arial"/>
          <w:color w:val="000000" w:themeColor="text1"/>
          <w:sz w:val="22"/>
          <w:szCs w:val="22"/>
          <w:shd w:val="clear" w:color="auto" w:fill="FFFFFF"/>
          <w:lang w:val="cy-GB"/>
        </w:rPr>
      </w:pPr>
      <w:r w:rsidRPr="00C96599">
        <w:rPr>
          <w:rFonts w:ascii="Arial" w:hAnsi="Arial" w:cs="Arial"/>
          <w:color w:val="000000" w:themeColor="text1"/>
          <w:sz w:val="22"/>
          <w:szCs w:val="22"/>
          <w:shd w:val="clear" w:color="auto" w:fill="FFFFFF"/>
          <w:lang w:val="cy-GB"/>
        </w:rPr>
        <w:tab/>
        <w:t>Wrth ysgrifennu ac ymchwilio, daw adfyfyrio yn fwyfwy pwysig o ran sicrhau datblygiad unigolyn. Rwyf wedi dysgu llawer yn yr amser rwyf wedi adfyfyrio ar y digwyddiad critigol, o’i gymharu â faint roeddwn i’n meddwl roeddwn i’n gwybod am y digwyddiad yn y lle cyntaf. Mae fy nghamau nesaf yn fy ngyrfa yn gliriach, wrth imi wedi dysgu technegau addysgu effeithiol, a’u gweld ar waith. Yn bendant mae’r adolygiad llenyddol wedi bod o fudd wrth iddo atgyfnerthu’r hyn roeddwn i’n ystyried yn arferion dysgu da. Daw’r holl ymchwil a gwybodaeth ar adfyfyrio a dulliau dysgu sydd nawr gen i at ei gilydd, ac yn fy nghynorthwyo ar fy nhaith addysgu.</w:t>
      </w:r>
    </w:p>
    <w:p w14:paraId="6345A996" w14:textId="5D01E15C" w:rsidR="00C96599" w:rsidRDefault="00C96599" w:rsidP="00FF63E5">
      <w:pPr>
        <w:spacing w:line="360" w:lineRule="auto"/>
        <w:rPr>
          <w:rFonts w:ascii="Arial" w:hAnsi="Arial" w:cs="Arial"/>
          <w:color w:val="000000" w:themeColor="text1"/>
          <w:sz w:val="22"/>
          <w:szCs w:val="22"/>
          <w:shd w:val="clear" w:color="auto" w:fill="FFFFFF"/>
          <w:lang w:val="cy-GB"/>
        </w:rPr>
      </w:pPr>
    </w:p>
    <w:p w14:paraId="2C2F5BD7" w14:textId="7863DBF4" w:rsidR="005A6323" w:rsidRPr="005A6323" w:rsidRDefault="005A6323" w:rsidP="00FF63E5">
      <w:pPr>
        <w:spacing w:line="360" w:lineRule="auto"/>
        <w:rPr>
          <w:rFonts w:ascii="Arial" w:hAnsi="Arial" w:cs="Arial"/>
          <w:b/>
          <w:bCs/>
          <w:color w:val="000000" w:themeColor="text1"/>
          <w:sz w:val="22"/>
          <w:szCs w:val="22"/>
          <w:shd w:val="clear" w:color="auto" w:fill="FFFFFF"/>
          <w:lang w:val="cy-GB"/>
        </w:rPr>
      </w:pPr>
      <w:r w:rsidRPr="005A6323">
        <w:rPr>
          <w:rFonts w:ascii="Arial" w:hAnsi="Arial" w:cs="Arial"/>
          <w:b/>
          <w:bCs/>
          <w:color w:val="000000" w:themeColor="text1"/>
          <w:sz w:val="22"/>
          <w:szCs w:val="22"/>
          <w:shd w:val="clear" w:color="auto" w:fill="FFFFFF"/>
          <w:lang w:val="cy-GB"/>
        </w:rPr>
        <w:t>Casgliadau</w:t>
      </w:r>
    </w:p>
    <w:p w14:paraId="2EEB0F59" w14:textId="77777777" w:rsidR="00C96599" w:rsidRDefault="00C96599" w:rsidP="00C96599">
      <w:pPr>
        <w:spacing w:line="360" w:lineRule="auto"/>
        <w:rPr>
          <w:rFonts w:ascii="Arial" w:hAnsi="Arial" w:cs="Arial"/>
          <w:color w:val="000000" w:themeColor="text1"/>
          <w:sz w:val="22"/>
          <w:szCs w:val="22"/>
          <w:shd w:val="clear" w:color="auto" w:fill="FFFFFF"/>
          <w:lang w:val="cy-GB"/>
        </w:rPr>
      </w:pPr>
      <w:r w:rsidRPr="00C96599">
        <w:rPr>
          <w:rFonts w:ascii="Arial" w:hAnsi="Arial" w:cs="Arial"/>
          <w:color w:val="000000" w:themeColor="text1"/>
          <w:sz w:val="22"/>
          <w:szCs w:val="22"/>
          <w:shd w:val="clear" w:color="auto" w:fill="FFFFFF"/>
          <w:lang w:val="cy-GB"/>
        </w:rPr>
        <w:t>I ddod â phopeth i glo, rwyf yn sicr wedi dysgu llawer am y math o athrawes hoffwn fod yn y dyfodol, a’r dulliau addysgu rwyf yn edrych ymlaen at ei threialu ar leoliad. Yn y traethawd hwn, rwyf wedi gwerthuso’n gritigol ar ymchwil yn ymwneud ag atgyfnerthiad cadarnhaol a dulliau addysgu effeithiol yn yr ystafell ddosbarth. Trwy ymchwilio’r theorïau hyn, mae e wedi fy ysbrydoli i ddefnyddio’r technegau dan sylw yn fy ystafell ddosbarth i, tra hefyd yn cymryd mewn i ystyriaeth bod pob disgybl yn dysgu mewn modd gwahanol. Gwelwyd ar y cyfan bod atgyfnerthu cadarnhaol yn ffordd dda o greu awyrgylch bositif sydd yn hybu dysgu (Rumfola, 2022), a darganfyddir hefyd bod dulliau megis modelu a sgaffaldu yn medru lleihau straen gwybyddol wrth ddysgu (Rosenshine, 2012).</w:t>
      </w:r>
    </w:p>
    <w:p w14:paraId="22FE6FD0" w14:textId="4F441E66" w:rsidR="007E42F6" w:rsidRDefault="00765528" w:rsidP="004566E3">
      <w:pPr>
        <w:spacing w:line="360" w:lineRule="auto"/>
        <w:rPr>
          <w:rFonts w:ascii="Arial" w:hAnsi="Arial" w:cs="Arial"/>
          <w:color w:val="000000" w:themeColor="text1"/>
          <w:sz w:val="22"/>
          <w:szCs w:val="22"/>
          <w:shd w:val="clear" w:color="auto" w:fill="FFFFFF"/>
          <w:lang w:val="cy-GB"/>
        </w:rPr>
      </w:pPr>
      <w:r>
        <w:rPr>
          <w:rFonts w:ascii="Arial" w:hAnsi="Arial" w:cs="Arial"/>
          <w:color w:val="000000" w:themeColor="text1"/>
          <w:sz w:val="22"/>
          <w:szCs w:val="22"/>
          <w:shd w:val="clear" w:color="auto" w:fill="FFFFFF"/>
          <w:lang w:val="cy-GB"/>
        </w:rPr>
        <w:lastRenderedPageBreak/>
        <w:t xml:space="preserve">Soniaf am bwysigrwydd adfyfyrio gan gyferio at theorïau Schön (1978) a Brookfield (1998), sydd yn medru cael eu defnyddio i hybu datblygiad proffesiynol athrawon. </w:t>
      </w:r>
      <w:r w:rsidR="00DB38F6">
        <w:rPr>
          <w:rFonts w:ascii="Arial" w:hAnsi="Arial" w:cs="Arial"/>
          <w:color w:val="000000" w:themeColor="text1"/>
          <w:sz w:val="22"/>
          <w:szCs w:val="22"/>
          <w:shd w:val="clear" w:color="auto" w:fill="FFFFFF"/>
          <w:lang w:val="cy-GB"/>
        </w:rPr>
        <w:t xml:space="preserve">Trwy arsylwi, adfyfyrio ac ymchwilio, daw nifer o’r safonau proffesiynol </w:t>
      </w:r>
      <w:r w:rsidR="00134F5A">
        <w:rPr>
          <w:rFonts w:ascii="Arial" w:hAnsi="Arial" w:cs="Arial"/>
          <w:color w:val="000000" w:themeColor="text1"/>
          <w:sz w:val="22"/>
          <w:szCs w:val="22"/>
          <w:shd w:val="clear" w:color="auto" w:fill="FFFFFF"/>
          <w:lang w:val="cy-GB"/>
        </w:rPr>
        <w:t>i’r wyneb megis addysgeg, a dywed y llywodraeth dylid athro ‘mireinio dulliau addysgu’n raddol, dylanwadu ar ddysgwyr a hybu dysgu’, a chredaf fy mod i wedi edrych ar sut i wneud hyn yn effeithiol. Trwy ystyried pob math o ddysgwr yn y dosbarth, mae arweinyddiaeth hefyd yn rhywbeth rwyf wedi datblygu, wrth imi fod yn ‘ddeallus i sicrhau cysondeb, eglurder ac ymrwymiad’, oherwydd yn ei hanfod, dyna yw addysgu; medru rhoi’r dysgwr fel canolbwynt i’r holl beth er mwyn sicrhau cynnydd a gwelliant.</w:t>
      </w:r>
      <w:r w:rsidR="007E42F6">
        <w:rPr>
          <w:rFonts w:ascii="Arial" w:hAnsi="Arial" w:cs="Arial"/>
          <w:color w:val="000000" w:themeColor="text1"/>
          <w:sz w:val="22"/>
          <w:szCs w:val="22"/>
          <w:shd w:val="clear" w:color="auto" w:fill="FFFFFF"/>
          <w:lang w:val="cy-GB"/>
        </w:rPr>
        <w:tab/>
      </w:r>
    </w:p>
    <w:p w14:paraId="574C048C" w14:textId="1A5758F6" w:rsidR="001F39D6" w:rsidRDefault="001F39D6" w:rsidP="00C96599">
      <w:pPr>
        <w:spacing w:line="360" w:lineRule="auto"/>
        <w:ind w:firstLine="720"/>
        <w:rPr>
          <w:rFonts w:ascii="Arial" w:hAnsi="Arial" w:cs="Arial"/>
          <w:color w:val="000000" w:themeColor="text1"/>
          <w:sz w:val="22"/>
          <w:szCs w:val="22"/>
          <w:shd w:val="clear" w:color="auto" w:fill="FFFFFF"/>
          <w:lang w:val="cy-GB"/>
        </w:rPr>
      </w:pPr>
    </w:p>
    <w:p w14:paraId="23FC90A3" w14:textId="2B458AB1" w:rsidR="001F39D6" w:rsidRDefault="001F39D6" w:rsidP="00C96599">
      <w:pPr>
        <w:spacing w:line="360" w:lineRule="auto"/>
        <w:ind w:firstLine="720"/>
        <w:rPr>
          <w:rFonts w:ascii="Arial" w:hAnsi="Arial" w:cs="Arial"/>
          <w:color w:val="000000" w:themeColor="text1"/>
          <w:sz w:val="22"/>
          <w:szCs w:val="22"/>
          <w:shd w:val="clear" w:color="auto" w:fill="FFFFFF"/>
          <w:lang w:val="cy-GB"/>
        </w:rPr>
      </w:pPr>
    </w:p>
    <w:p w14:paraId="25E67B19" w14:textId="160D3CE9" w:rsidR="001F39D6" w:rsidRDefault="001F39D6" w:rsidP="00C96599">
      <w:pPr>
        <w:spacing w:line="360" w:lineRule="auto"/>
        <w:ind w:firstLine="720"/>
        <w:rPr>
          <w:rFonts w:ascii="Arial" w:hAnsi="Arial" w:cs="Arial"/>
          <w:color w:val="000000" w:themeColor="text1"/>
          <w:sz w:val="22"/>
          <w:szCs w:val="22"/>
          <w:shd w:val="clear" w:color="auto" w:fill="FFFFFF"/>
          <w:lang w:val="cy-GB"/>
        </w:rPr>
      </w:pPr>
    </w:p>
    <w:p w14:paraId="14E66D6C" w14:textId="6700733E" w:rsidR="001F39D6" w:rsidRDefault="001F39D6" w:rsidP="00C96599">
      <w:pPr>
        <w:spacing w:line="360" w:lineRule="auto"/>
        <w:ind w:firstLine="720"/>
        <w:rPr>
          <w:rFonts w:ascii="Arial" w:hAnsi="Arial" w:cs="Arial"/>
          <w:color w:val="000000" w:themeColor="text1"/>
          <w:sz w:val="22"/>
          <w:szCs w:val="22"/>
          <w:shd w:val="clear" w:color="auto" w:fill="FFFFFF"/>
          <w:lang w:val="cy-GB"/>
        </w:rPr>
      </w:pPr>
    </w:p>
    <w:p w14:paraId="1751F568" w14:textId="77777777" w:rsidR="001F39D6" w:rsidRPr="00FB46EE" w:rsidRDefault="001F39D6" w:rsidP="00C96599">
      <w:pPr>
        <w:spacing w:line="360" w:lineRule="auto"/>
        <w:ind w:firstLine="720"/>
        <w:rPr>
          <w:rFonts w:ascii="Arial" w:hAnsi="Arial" w:cs="Arial"/>
          <w:color w:val="000000" w:themeColor="text1"/>
          <w:sz w:val="22"/>
          <w:szCs w:val="22"/>
          <w:shd w:val="clear" w:color="auto" w:fill="FFFFFF"/>
          <w:lang w:val="cy-GB"/>
        </w:rPr>
      </w:pPr>
    </w:p>
    <w:p w14:paraId="11786491" w14:textId="2A0873ED" w:rsidR="00F07C94" w:rsidRPr="00D07377" w:rsidRDefault="00F164DC"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u w:val="single"/>
          <w:lang w:val="cy-GB"/>
        </w:rPr>
        <w:t xml:space="preserve">Rhestr </w:t>
      </w:r>
      <w:r w:rsidR="00ED7174" w:rsidRPr="00D07377">
        <w:rPr>
          <w:rFonts w:ascii="Arial" w:hAnsi="Arial" w:cs="Arial"/>
          <w:color w:val="000000" w:themeColor="text1"/>
          <w:sz w:val="22"/>
          <w:szCs w:val="22"/>
          <w:u w:val="single"/>
          <w:lang w:val="cy-GB"/>
        </w:rPr>
        <w:t>G</w:t>
      </w:r>
      <w:r w:rsidRPr="00D07377">
        <w:rPr>
          <w:rFonts w:ascii="Arial" w:hAnsi="Arial" w:cs="Arial"/>
          <w:color w:val="000000" w:themeColor="text1"/>
          <w:sz w:val="22"/>
          <w:szCs w:val="22"/>
          <w:u w:val="single"/>
          <w:lang w:val="cy-GB"/>
        </w:rPr>
        <w:t>yfeiriadau</w:t>
      </w:r>
    </w:p>
    <w:p w14:paraId="0D3AB4C8" w14:textId="77777777" w:rsidR="00D07377" w:rsidRDefault="00D07377" w:rsidP="00D07377">
      <w:pPr>
        <w:spacing w:line="360" w:lineRule="auto"/>
        <w:rPr>
          <w:rFonts w:ascii="Arial" w:hAnsi="Arial" w:cs="Arial"/>
          <w:color w:val="000000" w:themeColor="text1"/>
          <w:sz w:val="22"/>
          <w:szCs w:val="22"/>
          <w:lang w:val="cy-GB"/>
        </w:rPr>
      </w:pPr>
    </w:p>
    <w:p w14:paraId="3AA51B27" w14:textId="20362378" w:rsid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rPr>
        <w:t xml:space="preserve">Bast, C. (2017) </w:t>
      </w:r>
      <w:r w:rsidRPr="00D07377">
        <w:rPr>
          <w:rFonts w:ascii="Arial" w:hAnsi="Arial" w:cs="Arial"/>
          <w:i/>
          <w:iCs/>
          <w:color w:val="000000" w:themeColor="text1"/>
          <w:sz w:val="22"/>
          <w:szCs w:val="22"/>
        </w:rPr>
        <w:t xml:space="preserve">People forget 80% of the newly learned material with 24 hours, the so-called forgetting curve. </w:t>
      </w:r>
      <w:proofErr w:type="spellStart"/>
      <w:r w:rsidRPr="00D07377">
        <w:rPr>
          <w:rFonts w:ascii="Arial" w:hAnsi="Arial" w:cs="Arial"/>
          <w:color w:val="000000" w:themeColor="text1"/>
          <w:sz w:val="22"/>
          <w:szCs w:val="22"/>
        </w:rPr>
        <w:t>Ar</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gael</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yn</w:t>
      </w:r>
      <w:proofErr w:type="spellEnd"/>
      <w:r w:rsidRPr="00D07377">
        <w:rPr>
          <w:rFonts w:ascii="Arial" w:hAnsi="Arial" w:cs="Arial"/>
          <w:color w:val="000000" w:themeColor="text1"/>
          <w:sz w:val="22"/>
          <w:szCs w:val="22"/>
        </w:rPr>
        <w:t xml:space="preserve">: </w:t>
      </w:r>
      <w:hyperlink r:id="rId7" w:history="1">
        <w:r w:rsidRPr="00D07377">
          <w:rPr>
            <w:rStyle w:val="Hyperlink"/>
            <w:rFonts w:ascii="Arial" w:hAnsi="Arial" w:cs="Arial"/>
            <w:color w:val="000000" w:themeColor="text1"/>
            <w:sz w:val="22"/>
            <w:szCs w:val="22"/>
            <w:lang w:val="cy-GB"/>
          </w:rPr>
          <w:t>https://www.anewspring.com/retention-training-the-spacing-effect/</w:t>
        </w:r>
      </w:hyperlink>
      <w:r w:rsidRPr="00D07377">
        <w:rPr>
          <w:rFonts w:ascii="Arial" w:hAnsi="Arial" w:cs="Arial"/>
          <w:color w:val="000000" w:themeColor="text1"/>
          <w:sz w:val="22"/>
          <w:szCs w:val="22"/>
          <w:lang w:val="cy-GB"/>
        </w:rPr>
        <w:t xml:space="preserve"> (Cyrchwyd: 3 Tachwedd 2022).</w:t>
      </w:r>
    </w:p>
    <w:p w14:paraId="57FB6FA6" w14:textId="77777777" w:rsidR="00D07377" w:rsidRPr="00D07377" w:rsidRDefault="00D07377" w:rsidP="00D07377">
      <w:pPr>
        <w:spacing w:line="360" w:lineRule="auto"/>
        <w:rPr>
          <w:rFonts w:ascii="Arial" w:hAnsi="Arial" w:cs="Arial"/>
          <w:color w:val="000000" w:themeColor="text1"/>
          <w:sz w:val="22"/>
          <w:szCs w:val="22"/>
          <w:lang w:val="cy-GB"/>
        </w:rPr>
      </w:pPr>
    </w:p>
    <w:p w14:paraId="6B0F79BD" w14:textId="63F725AE" w:rsidR="00D07377" w:rsidRDefault="00D07377" w:rsidP="00D07377">
      <w:pPr>
        <w:spacing w:line="360" w:lineRule="auto"/>
        <w:rPr>
          <w:rFonts w:ascii="Arial" w:hAnsi="Arial" w:cs="Arial"/>
          <w:color w:val="000000" w:themeColor="text1"/>
          <w:sz w:val="22"/>
          <w:szCs w:val="22"/>
        </w:rPr>
      </w:pPr>
      <w:r w:rsidRPr="00D07377">
        <w:rPr>
          <w:rFonts w:ascii="Arial" w:hAnsi="Arial" w:cs="Arial"/>
          <w:color w:val="000000" w:themeColor="text1"/>
          <w:sz w:val="22"/>
          <w:szCs w:val="22"/>
          <w:lang w:val="cy-GB"/>
        </w:rPr>
        <w:t xml:space="preserve">Brookfield, S. (1998) ‘Critically Reflective Practice’, </w:t>
      </w:r>
      <w:r w:rsidRPr="00D07377">
        <w:rPr>
          <w:rFonts w:ascii="Arial" w:hAnsi="Arial" w:cs="Arial"/>
          <w:i/>
          <w:iCs/>
          <w:color w:val="000000" w:themeColor="text1"/>
          <w:sz w:val="22"/>
          <w:szCs w:val="22"/>
          <w:lang w:val="cy-GB"/>
        </w:rPr>
        <w:t>The Journal of continuing education in the health proffessions, 1998, Vol.18(4), t.197-205)</w:t>
      </w:r>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Ar</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gael</w:t>
      </w:r>
      <w:proofErr w:type="spellEnd"/>
      <w:r w:rsidRPr="00D07377">
        <w:rPr>
          <w:rFonts w:ascii="Arial" w:hAnsi="Arial" w:cs="Arial"/>
          <w:color w:val="000000" w:themeColor="text1"/>
          <w:sz w:val="22"/>
          <w:szCs w:val="22"/>
        </w:rPr>
        <w:t xml:space="preserve">: </w:t>
      </w:r>
      <w:hyperlink r:id="rId8" w:history="1">
        <w:r w:rsidRPr="00D07377">
          <w:rPr>
            <w:rStyle w:val="Hyperlink"/>
            <w:rFonts w:ascii="Arial" w:hAnsi="Arial" w:cs="Arial"/>
            <w:color w:val="000000" w:themeColor="text1"/>
            <w:sz w:val="22"/>
            <w:szCs w:val="22"/>
          </w:rPr>
          <w:t>https://www.proquest.com/docview/206785153?accountid=130472&amp;parentSessionId=elafyZ2fgs2X4LN2AqZrJWNbdEmcB8EhuMoGJOmxLhc%3D&amp;pq-origsite=primo</w:t>
        </w:r>
      </w:hyperlink>
      <w:r w:rsidRPr="00D07377">
        <w:rPr>
          <w:rFonts w:ascii="Arial" w:hAnsi="Arial" w:cs="Arial"/>
          <w:color w:val="000000" w:themeColor="text1"/>
          <w:sz w:val="22"/>
          <w:szCs w:val="22"/>
        </w:rPr>
        <w:t xml:space="preserve"> </w:t>
      </w:r>
    </w:p>
    <w:p w14:paraId="1B6D7BCD" w14:textId="77777777" w:rsidR="00D07377" w:rsidRPr="00D07377" w:rsidRDefault="00D07377" w:rsidP="00D07377">
      <w:pPr>
        <w:spacing w:line="360" w:lineRule="auto"/>
        <w:rPr>
          <w:rFonts w:ascii="Arial" w:hAnsi="Arial" w:cs="Arial"/>
          <w:color w:val="000000" w:themeColor="text1"/>
          <w:sz w:val="22"/>
          <w:szCs w:val="22"/>
        </w:rPr>
      </w:pPr>
    </w:p>
    <w:p w14:paraId="4BBE27F1" w14:textId="5233170D" w:rsid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rPr>
        <w:t xml:space="preserve">Donaldson, G. (2015) </w:t>
      </w:r>
      <w:proofErr w:type="spellStart"/>
      <w:r w:rsidRPr="00D07377">
        <w:rPr>
          <w:rFonts w:ascii="Arial" w:hAnsi="Arial" w:cs="Arial"/>
          <w:i/>
          <w:iCs/>
          <w:color w:val="000000" w:themeColor="text1"/>
          <w:sz w:val="22"/>
          <w:szCs w:val="22"/>
        </w:rPr>
        <w:t>Dyfodol</w:t>
      </w:r>
      <w:proofErr w:type="spellEnd"/>
      <w:r w:rsidRPr="00D07377">
        <w:rPr>
          <w:rFonts w:ascii="Arial" w:hAnsi="Arial" w:cs="Arial"/>
          <w:i/>
          <w:iCs/>
          <w:color w:val="000000" w:themeColor="text1"/>
          <w:sz w:val="22"/>
          <w:szCs w:val="22"/>
        </w:rPr>
        <w:t xml:space="preserve"> </w:t>
      </w:r>
      <w:proofErr w:type="spellStart"/>
      <w:r w:rsidRPr="00D07377">
        <w:rPr>
          <w:rFonts w:ascii="Arial" w:hAnsi="Arial" w:cs="Arial"/>
          <w:i/>
          <w:iCs/>
          <w:color w:val="000000" w:themeColor="text1"/>
          <w:sz w:val="22"/>
          <w:szCs w:val="22"/>
        </w:rPr>
        <w:t>Llwyddiannus</w:t>
      </w:r>
      <w:proofErr w:type="spellEnd"/>
      <w:r w:rsidRPr="00D07377">
        <w:rPr>
          <w:rFonts w:ascii="Arial" w:hAnsi="Arial" w:cs="Arial"/>
          <w:i/>
          <w:iCs/>
          <w:color w:val="000000" w:themeColor="text1"/>
          <w:sz w:val="22"/>
          <w:szCs w:val="22"/>
        </w:rPr>
        <w:t xml:space="preserve">: </w:t>
      </w:r>
      <w:proofErr w:type="spellStart"/>
      <w:r w:rsidRPr="00D07377">
        <w:rPr>
          <w:rFonts w:ascii="Arial" w:hAnsi="Arial" w:cs="Arial"/>
          <w:i/>
          <w:iCs/>
          <w:color w:val="000000" w:themeColor="text1"/>
          <w:sz w:val="22"/>
          <w:szCs w:val="22"/>
        </w:rPr>
        <w:t>adolygiad</w:t>
      </w:r>
      <w:proofErr w:type="spellEnd"/>
      <w:r w:rsidRPr="00D07377">
        <w:rPr>
          <w:rFonts w:ascii="Arial" w:hAnsi="Arial" w:cs="Arial"/>
          <w:i/>
          <w:iCs/>
          <w:color w:val="000000" w:themeColor="text1"/>
          <w:sz w:val="22"/>
          <w:szCs w:val="22"/>
        </w:rPr>
        <w:t xml:space="preserve"> </w:t>
      </w:r>
      <w:proofErr w:type="spellStart"/>
      <w:r w:rsidRPr="00D07377">
        <w:rPr>
          <w:rFonts w:ascii="Arial" w:hAnsi="Arial" w:cs="Arial"/>
          <w:i/>
          <w:iCs/>
          <w:color w:val="000000" w:themeColor="text1"/>
          <w:sz w:val="22"/>
          <w:szCs w:val="22"/>
        </w:rPr>
        <w:t>o’r</w:t>
      </w:r>
      <w:proofErr w:type="spellEnd"/>
      <w:r w:rsidRPr="00D07377">
        <w:rPr>
          <w:rFonts w:ascii="Arial" w:hAnsi="Arial" w:cs="Arial"/>
          <w:i/>
          <w:iCs/>
          <w:color w:val="000000" w:themeColor="text1"/>
          <w:sz w:val="22"/>
          <w:szCs w:val="22"/>
        </w:rPr>
        <w:t xml:space="preserve"> </w:t>
      </w:r>
      <w:proofErr w:type="spellStart"/>
      <w:r w:rsidRPr="00D07377">
        <w:rPr>
          <w:rFonts w:ascii="Arial" w:hAnsi="Arial" w:cs="Arial"/>
          <w:i/>
          <w:iCs/>
          <w:color w:val="000000" w:themeColor="text1"/>
          <w:sz w:val="22"/>
          <w:szCs w:val="22"/>
        </w:rPr>
        <w:t>cwricwlwm</w:t>
      </w:r>
      <w:proofErr w:type="spellEnd"/>
      <w:r w:rsidRPr="00D07377">
        <w:rPr>
          <w:rFonts w:ascii="Arial" w:hAnsi="Arial" w:cs="Arial"/>
          <w:i/>
          <w:iCs/>
          <w:color w:val="000000" w:themeColor="text1"/>
          <w:sz w:val="22"/>
          <w:szCs w:val="22"/>
        </w:rPr>
        <w:t xml:space="preserve"> </w:t>
      </w:r>
      <w:proofErr w:type="spellStart"/>
      <w:r w:rsidRPr="00D07377">
        <w:rPr>
          <w:rFonts w:ascii="Arial" w:hAnsi="Arial" w:cs="Arial"/>
          <w:i/>
          <w:iCs/>
          <w:color w:val="000000" w:themeColor="text1"/>
          <w:sz w:val="22"/>
          <w:szCs w:val="22"/>
        </w:rPr>
        <w:t>a’r</w:t>
      </w:r>
      <w:proofErr w:type="spellEnd"/>
      <w:r w:rsidRPr="00D07377">
        <w:rPr>
          <w:rFonts w:ascii="Arial" w:hAnsi="Arial" w:cs="Arial"/>
          <w:i/>
          <w:iCs/>
          <w:color w:val="000000" w:themeColor="text1"/>
          <w:sz w:val="22"/>
          <w:szCs w:val="22"/>
        </w:rPr>
        <w:t xml:space="preserve"> </w:t>
      </w:r>
      <w:proofErr w:type="spellStart"/>
      <w:r w:rsidRPr="00D07377">
        <w:rPr>
          <w:rFonts w:ascii="Arial" w:hAnsi="Arial" w:cs="Arial"/>
          <w:i/>
          <w:iCs/>
          <w:color w:val="000000" w:themeColor="text1"/>
          <w:sz w:val="22"/>
          <w:szCs w:val="22"/>
        </w:rPr>
        <w:t>trefniadau</w:t>
      </w:r>
      <w:proofErr w:type="spellEnd"/>
      <w:r w:rsidRPr="00D07377">
        <w:rPr>
          <w:rFonts w:ascii="Arial" w:hAnsi="Arial" w:cs="Arial"/>
          <w:i/>
          <w:iCs/>
          <w:color w:val="000000" w:themeColor="text1"/>
          <w:sz w:val="22"/>
          <w:szCs w:val="22"/>
        </w:rPr>
        <w:t xml:space="preserve"> </w:t>
      </w:r>
      <w:proofErr w:type="spellStart"/>
      <w:r w:rsidRPr="00D07377">
        <w:rPr>
          <w:rFonts w:ascii="Arial" w:hAnsi="Arial" w:cs="Arial"/>
          <w:i/>
          <w:iCs/>
          <w:color w:val="000000" w:themeColor="text1"/>
          <w:sz w:val="22"/>
          <w:szCs w:val="22"/>
        </w:rPr>
        <w:t>asesu</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Ar</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gael</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yn</w:t>
      </w:r>
      <w:proofErr w:type="spellEnd"/>
      <w:r w:rsidRPr="00D07377">
        <w:rPr>
          <w:rFonts w:ascii="Arial" w:hAnsi="Arial" w:cs="Arial"/>
          <w:color w:val="000000" w:themeColor="text1"/>
          <w:sz w:val="22"/>
          <w:szCs w:val="22"/>
        </w:rPr>
        <w:t xml:space="preserve">: </w:t>
      </w:r>
      <w:hyperlink r:id="rId9" w:history="1">
        <w:r w:rsidRPr="00D07377">
          <w:rPr>
            <w:rStyle w:val="Hyperlink"/>
            <w:rFonts w:ascii="Arial" w:hAnsi="Arial" w:cs="Arial"/>
            <w:color w:val="000000" w:themeColor="text1"/>
            <w:sz w:val="22"/>
            <w:szCs w:val="22"/>
            <w:lang w:val="cy-GB"/>
          </w:rPr>
          <w:t>https://llyw.cymru/sites/default/files/publications/2018-03/dyfodol-llwyddiannus.pdf</w:t>
        </w:r>
      </w:hyperlink>
      <w:r w:rsidRPr="00D07377">
        <w:rPr>
          <w:rFonts w:ascii="Arial" w:hAnsi="Arial" w:cs="Arial"/>
          <w:color w:val="000000" w:themeColor="text1"/>
          <w:sz w:val="22"/>
          <w:szCs w:val="22"/>
          <w:lang w:val="cy-GB"/>
        </w:rPr>
        <w:t xml:space="preserve"> (Cyrchwyd: 1 Tachwedd 2022)</w:t>
      </w:r>
    </w:p>
    <w:p w14:paraId="0D0834AD" w14:textId="77777777" w:rsidR="00D07377" w:rsidRPr="00D07377" w:rsidRDefault="00D07377" w:rsidP="00D07377">
      <w:pPr>
        <w:spacing w:line="360" w:lineRule="auto"/>
        <w:rPr>
          <w:rFonts w:ascii="Arial" w:hAnsi="Arial" w:cs="Arial"/>
          <w:color w:val="000000" w:themeColor="text1"/>
          <w:sz w:val="22"/>
          <w:szCs w:val="22"/>
          <w:lang w:val="cy-GB"/>
        </w:rPr>
      </w:pPr>
    </w:p>
    <w:p w14:paraId="590F3220" w14:textId="0ED99A5B" w:rsid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Farrell, T. (2012) ‘Reflecting on Reflective Practice: (Re) Visiting Dewey and Schön’, </w:t>
      </w:r>
      <w:r w:rsidRPr="00D07377">
        <w:rPr>
          <w:rFonts w:ascii="Arial" w:hAnsi="Arial" w:cs="Arial"/>
          <w:i/>
          <w:iCs/>
          <w:color w:val="000000" w:themeColor="text1"/>
          <w:sz w:val="22"/>
          <w:szCs w:val="22"/>
          <w:lang w:val="cy-GB"/>
        </w:rPr>
        <w:t xml:space="preserve">TESOL Journal 3.1, tt.7-16. </w:t>
      </w:r>
      <w:r w:rsidRPr="00D07377">
        <w:rPr>
          <w:rFonts w:ascii="Arial" w:hAnsi="Arial" w:cs="Arial"/>
          <w:color w:val="000000" w:themeColor="text1"/>
          <w:sz w:val="22"/>
          <w:szCs w:val="22"/>
          <w:lang w:val="cy-GB"/>
        </w:rPr>
        <w:t xml:space="preserve">Ar gael: </w:t>
      </w:r>
      <w:r w:rsidRPr="00D07377">
        <w:rPr>
          <w:rFonts w:ascii="Arial" w:hAnsi="Arial" w:cs="Arial"/>
          <w:color w:val="000000" w:themeColor="text1"/>
          <w:sz w:val="22"/>
          <w:szCs w:val="22"/>
          <w:lang w:val="cy-GB"/>
        </w:rPr>
        <w:fldChar w:fldCharType="begin"/>
      </w:r>
      <w:r w:rsidRPr="00D07377">
        <w:rPr>
          <w:rFonts w:ascii="Arial" w:hAnsi="Arial" w:cs="Arial"/>
          <w:color w:val="000000" w:themeColor="text1"/>
          <w:sz w:val="22"/>
          <w:szCs w:val="22"/>
          <w:lang w:val="cy-GB"/>
        </w:rPr>
        <w:instrText xml:space="preserve"> HYPERLINK "file:///Users/cerianrees/Downloads/Farrell%20(2012)%20Dewey%20Schon%20reflective%20prac.pdf" </w:instrText>
      </w:r>
      <w:r w:rsidRPr="00D07377">
        <w:rPr>
          <w:rFonts w:ascii="Arial" w:hAnsi="Arial" w:cs="Arial"/>
          <w:color w:val="000000" w:themeColor="text1"/>
          <w:sz w:val="22"/>
          <w:szCs w:val="22"/>
          <w:lang w:val="cy-GB"/>
        </w:rPr>
      </w:r>
      <w:r w:rsidRPr="00D07377">
        <w:rPr>
          <w:rFonts w:ascii="Arial" w:hAnsi="Arial" w:cs="Arial"/>
          <w:color w:val="000000" w:themeColor="text1"/>
          <w:sz w:val="22"/>
          <w:szCs w:val="22"/>
          <w:lang w:val="cy-GB"/>
        </w:rPr>
        <w:fldChar w:fldCharType="separate"/>
      </w:r>
      <w:r w:rsidRPr="00D07377">
        <w:rPr>
          <w:rStyle w:val="Hyperlink"/>
          <w:rFonts w:ascii="Arial" w:hAnsi="Arial" w:cs="Arial"/>
          <w:color w:val="000000" w:themeColor="text1"/>
          <w:sz w:val="22"/>
          <w:szCs w:val="22"/>
          <w:lang w:val="cy-GB"/>
        </w:rPr>
        <w:t>file:///Users/cerianrees/Downloads/Farrell%20(2012)%20Dewey%20Schon%20reflective%20prac.pdf</w:t>
      </w:r>
      <w:r w:rsidRPr="00D07377">
        <w:rPr>
          <w:rFonts w:ascii="Arial" w:hAnsi="Arial" w:cs="Arial"/>
          <w:color w:val="000000" w:themeColor="text1"/>
          <w:sz w:val="22"/>
          <w:szCs w:val="22"/>
          <w:lang w:val="cy-GB"/>
        </w:rPr>
        <w:fldChar w:fldCharType="end"/>
      </w:r>
      <w:r w:rsidRPr="00D07377">
        <w:rPr>
          <w:rFonts w:ascii="Arial" w:hAnsi="Arial" w:cs="Arial"/>
          <w:color w:val="000000" w:themeColor="text1"/>
          <w:sz w:val="22"/>
          <w:szCs w:val="22"/>
          <w:lang w:val="cy-GB"/>
        </w:rPr>
        <w:t xml:space="preserve"> </w:t>
      </w:r>
    </w:p>
    <w:p w14:paraId="4D034FCD" w14:textId="77777777" w:rsidR="00D07377" w:rsidRPr="00D07377" w:rsidRDefault="00D07377" w:rsidP="00D07377">
      <w:pPr>
        <w:spacing w:line="360" w:lineRule="auto"/>
        <w:rPr>
          <w:rFonts w:ascii="Arial" w:hAnsi="Arial" w:cs="Arial"/>
          <w:color w:val="000000" w:themeColor="text1"/>
          <w:sz w:val="22"/>
          <w:szCs w:val="22"/>
          <w:lang w:val="cy-GB"/>
        </w:rPr>
      </w:pPr>
    </w:p>
    <w:p w14:paraId="3702CCD8" w14:textId="131954E6" w:rsid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Griffiths, V. (2000) ‘The reflective dimension in teacher education’ </w:t>
      </w:r>
      <w:r w:rsidRPr="00D07377">
        <w:rPr>
          <w:rFonts w:ascii="Arial" w:hAnsi="Arial" w:cs="Arial"/>
          <w:i/>
          <w:iCs/>
          <w:color w:val="000000" w:themeColor="text1"/>
          <w:sz w:val="22"/>
          <w:szCs w:val="22"/>
          <w:lang w:val="cy-GB"/>
        </w:rPr>
        <w:t xml:space="preserve">International Journal of Educational Research 33, tt.539-555. </w:t>
      </w:r>
      <w:r w:rsidRPr="00D07377">
        <w:rPr>
          <w:rFonts w:ascii="Arial" w:hAnsi="Arial" w:cs="Arial"/>
          <w:color w:val="000000" w:themeColor="text1"/>
          <w:sz w:val="22"/>
          <w:szCs w:val="22"/>
          <w:lang w:val="cy-GB"/>
        </w:rPr>
        <w:t xml:space="preserve">Ar gael: </w:t>
      </w:r>
      <w:r w:rsidRPr="00D07377">
        <w:rPr>
          <w:rFonts w:ascii="Arial" w:hAnsi="Arial" w:cs="Arial"/>
          <w:color w:val="000000" w:themeColor="text1"/>
          <w:sz w:val="22"/>
          <w:szCs w:val="22"/>
          <w:lang w:val="cy-GB"/>
        </w:rPr>
        <w:fldChar w:fldCharType="begin"/>
      </w:r>
      <w:r w:rsidRPr="00D07377">
        <w:rPr>
          <w:rFonts w:ascii="Arial" w:hAnsi="Arial" w:cs="Arial"/>
          <w:color w:val="000000" w:themeColor="text1"/>
          <w:sz w:val="22"/>
          <w:szCs w:val="22"/>
          <w:lang w:val="cy-GB"/>
        </w:rPr>
        <w:instrText xml:space="preserve"> HYPERLINK "https://www-sciencedirect-com.ezproxy.uwtsd.ac.uk/science/article/pii/S0883035500000331" </w:instrText>
      </w:r>
      <w:r w:rsidRPr="00D07377">
        <w:rPr>
          <w:rFonts w:ascii="Arial" w:hAnsi="Arial" w:cs="Arial"/>
          <w:color w:val="000000" w:themeColor="text1"/>
          <w:sz w:val="22"/>
          <w:szCs w:val="22"/>
          <w:lang w:val="cy-GB"/>
        </w:rPr>
      </w:r>
      <w:r w:rsidRPr="00D07377">
        <w:rPr>
          <w:rFonts w:ascii="Arial" w:hAnsi="Arial" w:cs="Arial"/>
          <w:color w:val="000000" w:themeColor="text1"/>
          <w:sz w:val="22"/>
          <w:szCs w:val="22"/>
          <w:lang w:val="cy-GB"/>
        </w:rPr>
        <w:fldChar w:fldCharType="separate"/>
      </w:r>
      <w:r w:rsidRPr="00D07377">
        <w:rPr>
          <w:rStyle w:val="Hyperlink"/>
          <w:rFonts w:ascii="Arial" w:hAnsi="Arial" w:cs="Arial"/>
          <w:color w:val="000000" w:themeColor="text1"/>
          <w:sz w:val="22"/>
          <w:szCs w:val="22"/>
          <w:lang w:val="cy-GB"/>
        </w:rPr>
        <w:t>https://www-sciencedirect-com.ezproxy.uwtsd.ac.uk/science/article/pii/S0883035500000331</w:t>
      </w:r>
      <w:r w:rsidRPr="00D07377">
        <w:rPr>
          <w:rFonts w:ascii="Arial" w:hAnsi="Arial" w:cs="Arial"/>
          <w:color w:val="000000" w:themeColor="text1"/>
          <w:sz w:val="22"/>
          <w:szCs w:val="22"/>
          <w:lang w:val="cy-GB"/>
        </w:rPr>
        <w:fldChar w:fldCharType="end"/>
      </w:r>
      <w:r w:rsidRPr="00D07377">
        <w:rPr>
          <w:rFonts w:ascii="Arial" w:hAnsi="Arial" w:cs="Arial"/>
          <w:color w:val="000000" w:themeColor="text1"/>
          <w:sz w:val="22"/>
          <w:szCs w:val="22"/>
          <w:lang w:val="cy-GB"/>
        </w:rPr>
        <w:t xml:space="preserve"> </w:t>
      </w:r>
    </w:p>
    <w:p w14:paraId="4DDAC4D6" w14:textId="77777777" w:rsidR="00D07377" w:rsidRPr="00D07377" w:rsidRDefault="00D07377" w:rsidP="00D07377">
      <w:pPr>
        <w:spacing w:line="360" w:lineRule="auto"/>
        <w:rPr>
          <w:rFonts w:ascii="Arial" w:hAnsi="Arial" w:cs="Arial"/>
          <w:color w:val="000000" w:themeColor="text1"/>
          <w:sz w:val="22"/>
          <w:szCs w:val="22"/>
          <w:lang w:val="cy-GB"/>
        </w:rPr>
      </w:pPr>
    </w:p>
    <w:p w14:paraId="01793E6F" w14:textId="5CBE11F1" w:rsidR="00D07377" w:rsidRDefault="00D07377" w:rsidP="00D07377">
      <w:pPr>
        <w:spacing w:line="360" w:lineRule="auto"/>
        <w:rPr>
          <w:rFonts w:ascii="Arial" w:hAnsi="Arial" w:cs="Arial"/>
          <w:color w:val="000000" w:themeColor="text1"/>
          <w:sz w:val="22"/>
          <w:szCs w:val="22"/>
        </w:rPr>
      </w:pPr>
      <w:r w:rsidRPr="00D07377">
        <w:rPr>
          <w:rFonts w:ascii="Arial" w:hAnsi="Arial" w:cs="Arial"/>
          <w:color w:val="000000" w:themeColor="text1"/>
          <w:sz w:val="22"/>
          <w:szCs w:val="22"/>
        </w:rPr>
        <w:t xml:space="preserve">Hayes, B., </w:t>
      </w:r>
      <w:proofErr w:type="spellStart"/>
      <w:r w:rsidRPr="00D07377">
        <w:rPr>
          <w:rFonts w:ascii="Arial" w:hAnsi="Arial" w:cs="Arial"/>
          <w:color w:val="000000" w:themeColor="text1"/>
          <w:sz w:val="22"/>
          <w:szCs w:val="22"/>
        </w:rPr>
        <w:t>Hindle</w:t>
      </w:r>
      <w:proofErr w:type="spellEnd"/>
      <w:r w:rsidRPr="00D07377">
        <w:rPr>
          <w:rFonts w:ascii="Arial" w:hAnsi="Arial" w:cs="Arial"/>
          <w:color w:val="000000" w:themeColor="text1"/>
          <w:sz w:val="22"/>
          <w:szCs w:val="22"/>
        </w:rPr>
        <w:t xml:space="preserve">, S., &amp; Withington, P. (2007). Strategies for developing positive </w:t>
      </w:r>
      <w:proofErr w:type="spellStart"/>
      <w:r w:rsidRPr="00D07377">
        <w:rPr>
          <w:rFonts w:ascii="Arial" w:hAnsi="Arial" w:cs="Arial"/>
          <w:color w:val="000000" w:themeColor="text1"/>
          <w:sz w:val="22"/>
          <w:szCs w:val="22"/>
        </w:rPr>
        <w:t>behavior</w:t>
      </w:r>
      <w:proofErr w:type="spellEnd"/>
      <w:r w:rsidRPr="00D07377">
        <w:rPr>
          <w:rFonts w:ascii="Arial" w:hAnsi="Arial" w:cs="Arial"/>
          <w:color w:val="000000" w:themeColor="text1"/>
          <w:sz w:val="22"/>
          <w:szCs w:val="22"/>
        </w:rPr>
        <w:t xml:space="preserve"> management: Teacher behaviour outcomes and attitudes to change process. Educational Psychology in Practice, 23(2), tt.161-175. </w:t>
      </w:r>
    </w:p>
    <w:p w14:paraId="02C34058" w14:textId="77777777" w:rsidR="00D07377" w:rsidRPr="00D07377" w:rsidRDefault="00D07377" w:rsidP="00D07377">
      <w:pPr>
        <w:spacing w:line="360" w:lineRule="auto"/>
        <w:rPr>
          <w:rFonts w:ascii="Arial" w:hAnsi="Arial" w:cs="Arial"/>
          <w:color w:val="000000" w:themeColor="text1"/>
          <w:sz w:val="22"/>
          <w:szCs w:val="22"/>
        </w:rPr>
      </w:pPr>
    </w:p>
    <w:p w14:paraId="235CD223" w14:textId="178811C4" w:rsid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Jones, K. (2021) </w:t>
      </w:r>
      <w:r w:rsidRPr="00D07377">
        <w:rPr>
          <w:rFonts w:ascii="Arial" w:hAnsi="Arial" w:cs="Arial"/>
          <w:i/>
          <w:iCs/>
          <w:color w:val="000000" w:themeColor="text1"/>
          <w:sz w:val="22"/>
          <w:szCs w:val="22"/>
          <w:lang w:val="cy-GB"/>
        </w:rPr>
        <w:t>Retrieval Practice: Ideas and Activities for the Classroom</w:t>
      </w:r>
      <w:r w:rsidRPr="00D07377">
        <w:rPr>
          <w:rFonts w:ascii="Arial" w:hAnsi="Arial" w:cs="Arial"/>
          <w:color w:val="000000" w:themeColor="text1"/>
          <w:sz w:val="22"/>
          <w:szCs w:val="22"/>
          <w:lang w:val="cy-GB"/>
        </w:rPr>
        <w:t>. John Catt Ltd.</w:t>
      </w:r>
    </w:p>
    <w:p w14:paraId="5A1E3C9C" w14:textId="77777777" w:rsidR="00D07377" w:rsidRDefault="00D07377" w:rsidP="00D07377">
      <w:pPr>
        <w:spacing w:line="360" w:lineRule="auto"/>
        <w:rPr>
          <w:rFonts w:ascii="Arial" w:hAnsi="Arial" w:cs="Arial"/>
          <w:color w:val="000000" w:themeColor="text1"/>
          <w:sz w:val="22"/>
          <w:szCs w:val="22"/>
          <w:lang w:val="cy-GB"/>
        </w:rPr>
      </w:pPr>
    </w:p>
    <w:p w14:paraId="3AF649D4" w14:textId="55080430" w:rsid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Llywodraeth Cymru (2020)</w:t>
      </w:r>
      <w:r w:rsidRPr="00D07377">
        <w:rPr>
          <w:rFonts w:ascii="Arial" w:hAnsi="Arial" w:cs="Arial"/>
          <w:i/>
          <w:iCs/>
          <w:color w:val="000000" w:themeColor="text1"/>
          <w:sz w:val="22"/>
          <w:szCs w:val="22"/>
          <w:lang w:val="cy-GB"/>
        </w:rPr>
        <w:t xml:space="preserve"> Safonau proffesiynol ar gyfer addysgu ac arweinyddiaeth, </w:t>
      </w:r>
      <w:r w:rsidRPr="00D07377">
        <w:rPr>
          <w:rFonts w:ascii="Arial" w:hAnsi="Arial" w:cs="Arial"/>
          <w:color w:val="000000" w:themeColor="text1"/>
          <w:sz w:val="22"/>
          <w:szCs w:val="22"/>
          <w:lang w:val="cy-GB"/>
        </w:rPr>
        <w:t xml:space="preserve">Ar gael: </w:t>
      </w:r>
      <w:r w:rsidRPr="00D07377">
        <w:rPr>
          <w:rFonts w:ascii="Arial" w:hAnsi="Arial" w:cs="Arial"/>
          <w:color w:val="000000" w:themeColor="text1"/>
          <w:sz w:val="22"/>
          <w:szCs w:val="22"/>
          <w:lang w:val="cy-GB"/>
        </w:rPr>
        <w:fldChar w:fldCharType="begin"/>
      </w:r>
      <w:r w:rsidRPr="00D07377">
        <w:rPr>
          <w:rFonts w:ascii="Arial" w:hAnsi="Arial" w:cs="Arial"/>
          <w:color w:val="000000" w:themeColor="text1"/>
          <w:sz w:val="22"/>
          <w:szCs w:val="22"/>
          <w:lang w:val="cy-GB"/>
        </w:rPr>
        <w:instrText xml:space="preserve"> HYPERLINK "https://hwb.gov.wales/api/storage/ae783486-0851-4ec6-9e73-2e2b99515cf5/safonau-proffesiynol-ar-gyfer-addysgu-ac-arweinyddiaeth-pdf-rhyngweithiol-ar-gyfer-cyfrifiaduron-personol.pdf" </w:instrText>
      </w:r>
      <w:r w:rsidRPr="00D07377">
        <w:rPr>
          <w:rFonts w:ascii="Arial" w:hAnsi="Arial" w:cs="Arial"/>
          <w:color w:val="000000" w:themeColor="text1"/>
          <w:sz w:val="22"/>
          <w:szCs w:val="22"/>
          <w:lang w:val="cy-GB"/>
        </w:rPr>
      </w:r>
      <w:r w:rsidRPr="00D07377">
        <w:rPr>
          <w:rFonts w:ascii="Arial" w:hAnsi="Arial" w:cs="Arial"/>
          <w:color w:val="000000" w:themeColor="text1"/>
          <w:sz w:val="22"/>
          <w:szCs w:val="22"/>
          <w:lang w:val="cy-GB"/>
        </w:rPr>
        <w:fldChar w:fldCharType="separate"/>
      </w:r>
      <w:r w:rsidRPr="00D07377">
        <w:rPr>
          <w:rStyle w:val="Hyperlink"/>
          <w:rFonts w:ascii="Arial" w:hAnsi="Arial" w:cs="Arial"/>
          <w:color w:val="000000" w:themeColor="text1"/>
          <w:sz w:val="22"/>
          <w:szCs w:val="22"/>
          <w:lang w:val="cy-GB"/>
        </w:rPr>
        <w:t>https://hwb.gov.wales/api/storage/ae783486-0851-4ec6-9e73-2e2b99515cf5/safonau-proffesiynol-ar-gyfer-addysgu-ac-arweinyddiaeth-pdf-rhyngweithiol-ar-gyfer-cyfrifiaduron-personol.pdf</w:t>
      </w:r>
      <w:r w:rsidRPr="00D07377">
        <w:rPr>
          <w:rFonts w:ascii="Arial" w:hAnsi="Arial" w:cs="Arial"/>
          <w:color w:val="000000" w:themeColor="text1"/>
          <w:sz w:val="22"/>
          <w:szCs w:val="22"/>
          <w:lang w:val="cy-GB"/>
        </w:rPr>
        <w:fldChar w:fldCharType="end"/>
      </w:r>
      <w:r w:rsidRPr="00D07377">
        <w:rPr>
          <w:rFonts w:ascii="Arial" w:hAnsi="Arial" w:cs="Arial"/>
          <w:color w:val="000000" w:themeColor="text1"/>
          <w:sz w:val="22"/>
          <w:szCs w:val="22"/>
          <w:lang w:val="cy-GB"/>
        </w:rPr>
        <w:t xml:space="preserve"> (Cyrchwyd: 4 Tachwedd 2022).</w:t>
      </w:r>
    </w:p>
    <w:p w14:paraId="2F958546" w14:textId="77777777" w:rsidR="00D07377" w:rsidRPr="00D07377" w:rsidRDefault="00D07377" w:rsidP="00D07377">
      <w:pPr>
        <w:spacing w:line="360" w:lineRule="auto"/>
        <w:rPr>
          <w:rFonts w:ascii="Arial" w:hAnsi="Arial" w:cs="Arial"/>
          <w:color w:val="000000" w:themeColor="text1"/>
          <w:sz w:val="22"/>
          <w:szCs w:val="22"/>
          <w:lang w:val="cy-GB"/>
        </w:rPr>
      </w:pPr>
    </w:p>
    <w:p w14:paraId="157B2971" w14:textId="16268E1F" w:rsid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Llywodraeth Cymru (2022) </w:t>
      </w:r>
      <w:r w:rsidRPr="00D07377">
        <w:rPr>
          <w:rFonts w:ascii="Arial" w:hAnsi="Arial" w:cs="Arial"/>
          <w:i/>
          <w:iCs/>
          <w:color w:val="000000" w:themeColor="text1"/>
          <w:sz w:val="22"/>
          <w:szCs w:val="22"/>
          <w:lang w:val="cy-GB"/>
        </w:rPr>
        <w:t>Datblygu gweledigaeth ar gyfer cynllunio cwricwlwm.</w:t>
      </w:r>
      <w:r w:rsidRPr="00D07377">
        <w:rPr>
          <w:rFonts w:ascii="Arial" w:hAnsi="Arial" w:cs="Arial"/>
          <w:color w:val="000000" w:themeColor="text1"/>
          <w:sz w:val="22"/>
          <w:szCs w:val="22"/>
          <w:lang w:val="cy-GB"/>
        </w:rPr>
        <w:t xml:space="preserve"> Ar gael yn: </w:t>
      </w:r>
      <w:r w:rsidRPr="00D07377">
        <w:rPr>
          <w:rFonts w:ascii="Arial" w:hAnsi="Arial" w:cs="Arial"/>
          <w:color w:val="000000" w:themeColor="text1"/>
          <w:sz w:val="22"/>
          <w:szCs w:val="22"/>
          <w:lang w:val="cy-GB"/>
        </w:rPr>
        <w:fldChar w:fldCharType="begin"/>
      </w:r>
      <w:r w:rsidRPr="00D07377">
        <w:rPr>
          <w:rFonts w:ascii="Arial" w:hAnsi="Arial" w:cs="Arial"/>
          <w:color w:val="000000" w:themeColor="text1"/>
          <w:sz w:val="22"/>
          <w:szCs w:val="22"/>
          <w:lang w:val="cy-GB"/>
        </w:rPr>
        <w:instrText xml:space="preserve"> HYPERLINK "https://hwb.gov.wales/cwricwlwm-i-gymru/cynllunio-eich-cwricwlwm/datblygu-gweledigaeth-ar-gyfer-cynllunio-cwricwlwm/#cynllunio-cwricwlwm-a'r-pedwar-diben" </w:instrText>
      </w:r>
      <w:r w:rsidRPr="00D07377">
        <w:rPr>
          <w:rFonts w:ascii="Arial" w:hAnsi="Arial" w:cs="Arial"/>
          <w:color w:val="000000" w:themeColor="text1"/>
          <w:sz w:val="22"/>
          <w:szCs w:val="22"/>
          <w:lang w:val="cy-GB"/>
        </w:rPr>
      </w:r>
      <w:r w:rsidRPr="00D07377">
        <w:rPr>
          <w:rFonts w:ascii="Arial" w:hAnsi="Arial" w:cs="Arial"/>
          <w:color w:val="000000" w:themeColor="text1"/>
          <w:sz w:val="22"/>
          <w:szCs w:val="22"/>
          <w:lang w:val="cy-GB"/>
        </w:rPr>
        <w:fldChar w:fldCharType="separate"/>
      </w:r>
      <w:r w:rsidRPr="00D07377">
        <w:rPr>
          <w:rStyle w:val="Hyperlink"/>
          <w:rFonts w:ascii="Arial" w:hAnsi="Arial" w:cs="Arial"/>
          <w:color w:val="000000" w:themeColor="text1"/>
          <w:sz w:val="22"/>
          <w:szCs w:val="22"/>
          <w:lang w:val="cy-GB"/>
        </w:rPr>
        <w:t>https://hwb.gov.wales/cwricwlwm-i-gymru/cynllunio-eich-cwricwlwm/datblygu-gweledigaeth-ar-gyfer-cynllunio-cwricwlwm/#cynllunio-cwricwlwm-a'r-pedwar-diben</w:t>
      </w:r>
      <w:r w:rsidRPr="00D07377">
        <w:rPr>
          <w:rFonts w:ascii="Arial" w:hAnsi="Arial" w:cs="Arial"/>
          <w:color w:val="000000" w:themeColor="text1"/>
          <w:sz w:val="22"/>
          <w:szCs w:val="22"/>
          <w:lang w:val="cy-GB"/>
        </w:rPr>
        <w:fldChar w:fldCharType="end"/>
      </w:r>
      <w:r w:rsidRPr="00D07377">
        <w:rPr>
          <w:rFonts w:ascii="Arial" w:hAnsi="Arial" w:cs="Arial"/>
          <w:color w:val="000000" w:themeColor="text1"/>
          <w:sz w:val="22"/>
          <w:szCs w:val="22"/>
          <w:lang w:val="cy-GB"/>
        </w:rPr>
        <w:t xml:space="preserve"> (Cyrchwyd: 23 Hydref 2022).</w:t>
      </w:r>
    </w:p>
    <w:p w14:paraId="6026FDDF" w14:textId="77777777" w:rsidR="00D07377" w:rsidRPr="00D07377" w:rsidRDefault="00D07377" w:rsidP="00D07377">
      <w:pPr>
        <w:spacing w:line="360" w:lineRule="auto"/>
        <w:rPr>
          <w:rFonts w:ascii="Arial" w:hAnsi="Arial" w:cs="Arial"/>
          <w:color w:val="000000" w:themeColor="text1"/>
          <w:sz w:val="22"/>
          <w:szCs w:val="22"/>
          <w:lang w:val="cy-GB"/>
        </w:rPr>
      </w:pPr>
    </w:p>
    <w:p w14:paraId="30F1808F" w14:textId="77777777" w:rsidR="00D07377" w:rsidRP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Maag, J.W,. (2001) ‘Rewarded by Punishment: Reflections on the Disuse of Positive Reinforcement in Schools’, </w:t>
      </w:r>
      <w:r w:rsidRPr="00D07377">
        <w:rPr>
          <w:rFonts w:ascii="Arial" w:hAnsi="Arial" w:cs="Arial"/>
          <w:i/>
          <w:iCs/>
          <w:color w:val="000000" w:themeColor="text1"/>
          <w:sz w:val="22"/>
          <w:szCs w:val="22"/>
          <w:lang w:val="cy-GB"/>
        </w:rPr>
        <w:t>Exceptional Children</w:t>
      </w:r>
      <w:r w:rsidRPr="00D07377">
        <w:rPr>
          <w:rFonts w:ascii="Arial" w:hAnsi="Arial" w:cs="Arial"/>
          <w:color w:val="000000" w:themeColor="text1"/>
          <w:sz w:val="22"/>
          <w:szCs w:val="22"/>
          <w:lang w:val="cy-GB"/>
        </w:rPr>
        <w:t xml:space="preserve">, 62(2), tt.173-186 </w:t>
      </w:r>
    </w:p>
    <w:p w14:paraId="3BDDC3BE" w14:textId="52E64035" w:rsid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rPr>
        <w:br/>
      </w:r>
      <w:r w:rsidRPr="00D07377">
        <w:rPr>
          <w:rFonts w:ascii="Arial" w:hAnsi="Arial" w:cs="Arial"/>
          <w:color w:val="000000" w:themeColor="text1"/>
          <w:sz w:val="22"/>
          <w:szCs w:val="22"/>
          <w:lang w:val="cy-GB"/>
        </w:rPr>
        <w:t xml:space="preserve">McLeod, S. (2017) </w:t>
      </w:r>
      <w:r w:rsidRPr="00D07377">
        <w:rPr>
          <w:rFonts w:ascii="Arial" w:hAnsi="Arial" w:cs="Arial"/>
          <w:i/>
          <w:iCs/>
          <w:color w:val="000000" w:themeColor="text1"/>
          <w:sz w:val="22"/>
          <w:szCs w:val="22"/>
          <w:lang w:val="cy-GB"/>
        </w:rPr>
        <w:t>Kolb’s Learning Styles and Experimental Learning Cycle</w:t>
      </w:r>
      <w:r w:rsidRPr="00D07377">
        <w:rPr>
          <w:rFonts w:ascii="Arial" w:hAnsi="Arial" w:cs="Arial"/>
          <w:color w:val="000000" w:themeColor="text1"/>
          <w:sz w:val="22"/>
          <w:szCs w:val="22"/>
          <w:lang w:val="cy-GB"/>
        </w:rPr>
        <w:t xml:space="preserve">. Ar gael yn: </w:t>
      </w:r>
      <w:r w:rsidRPr="00D07377">
        <w:fldChar w:fldCharType="begin"/>
      </w:r>
      <w:r w:rsidRPr="00D07377">
        <w:rPr>
          <w:rFonts w:ascii="Arial" w:hAnsi="Arial" w:cs="Arial"/>
          <w:color w:val="000000" w:themeColor="text1"/>
          <w:sz w:val="22"/>
          <w:szCs w:val="22"/>
        </w:rPr>
        <w:instrText>HYPERLINK "https://www.simplypsychology.org/learning-kolb.html"</w:instrText>
      </w:r>
      <w:r w:rsidRPr="00D07377">
        <w:fldChar w:fldCharType="separate"/>
      </w:r>
      <w:r w:rsidRPr="00D07377">
        <w:rPr>
          <w:rStyle w:val="Hyperlink"/>
          <w:rFonts w:ascii="Arial" w:hAnsi="Arial" w:cs="Arial"/>
          <w:color w:val="000000" w:themeColor="text1"/>
          <w:sz w:val="22"/>
          <w:szCs w:val="22"/>
          <w:lang w:val="cy-GB"/>
        </w:rPr>
        <w:t>https://www.simplypsychology.org/learning-kolb.html</w:t>
      </w:r>
      <w:r w:rsidRPr="00D07377">
        <w:rPr>
          <w:rStyle w:val="Hyperlink"/>
          <w:rFonts w:ascii="Arial" w:hAnsi="Arial" w:cs="Arial"/>
          <w:color w:val="000000" w:themeColor="text1"/>
          <w:sz w:val="22"/>
          <w:szCs w:val="22"/>
          <w:lang w:val="cy-GB"/>
        </w:rPr>
        <w:fldChar w:fldCharType="end"/>
      </w:r>
      <w:r w:rsidRPr="00D07377">
        <w:rPr>
          <w:rFonts w:ascii="Arial" w:hAnsi="Arial" w:cs="Arial"/>
          <w:color w:val="000000" w:themeColor="text1"/>
          <w:sz w:val="22"/>
          <w:szCs w:val="22"/>
          <w:lang w:val="cy-GB"/>
        </w:rPr>
        <w:t xml:space="preserve"> (Cyrchwyd: 14 Hydref 2022).</w:t>
      </w:r>
    </w:p>
    <w:p w14:paraId="663A162E" w14:textId="77777777" w:rsidR="00D07377" w:rsidRPr="00D07377" w:rsidRDefault="00D07377" w:rsidP="00D07377">
      <w:pPr>
        <w:spacing w:line="360" w:lineRule="auto"/>
        <w:rPr>
          <w:rFonts w:ascii="Arial" w:hAnsi="Arial" w:cs="Arial"/>
          <w:color w:val="000000" w:themeColor="text1"/>
          <w:sz w:val="22"/>
          <w:szCs w:val="22"/>
          <w:lang w:val="cy-GB"/>
        </w:rPr>
      </w:pPr>
    </w:p>
    <w:p w14:paraId="45AB290A" w14:textId="5D71D640" w:rsid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rPr>
        <w:t xml:space="preserve">McLeod, S. (2019) </w:t>
      </w:r>
      <w:r w:rsidRPr="00D07377">
        <w:rPr>
          <w:rFonts w:ascii="Arial" w:hAnsi="Arial" w:cs="Arial"/>
          <w:i/>
          <w:iCs/>
          <w:color w:val="000000" w:themeColor="text1"/>
          <w:sz w:val="22"/>
          <w:szCs w:val="22"/>
        </w:rPr>
        <w:t xml:space="preserve">The Zone of Proximal Development and Scaffolding. </w:t>
      </w:r>
      <w:proofErr w:type="spellStart"/>
      <w:r w:rsidRPr="00D07377">
        <w:rPr>
          <w:rFonts w:ascii="Arial" w:hAnsi="Arial" w:cs="Arial"/>
          <w:color w:val="000000" w:themeColor="text1"/>
          <w:sz w:val="22"/>
          <w:szCs w:val="22"/>
        </w:rPr>
        <w:t>Ar</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gael</w:t>
      </w:r>
      <w:proofErr w:type="spellEnd"/>
      <w:r w:rsidRPr="00D07377">
        <w:rPr>
          <w:rFonts w:ascii="Arial" w:hAnsi="Arial" w:cs="Arial"/>
          <w:color w:val="000000" w:themeColor="text1"/>
          <w:sz w:val="22"/>
          <w:szCs w:val="22"/>
        </w:rPr>
        <w:t xml:space="preserve">: </w:t>
      </w:r>
      <w:hyperlink r:id="rId10" w:history="1">
        <w:r w:rsidRPr="00D07377">
          <w:rPr>
            <w:rStyle w:val="Hyperlink"/>
            <w:rFonts w:ascii="Arial" w:hAnsi="Arial" w:cs="Arial"/>
            <w:color w:val="000000" w:themeColor="text1"/>
            <w:sz w:val="22"/>
            <w:szCs w:val="22"/>
            <w:lang w:val="cy-GB"/>
          </w:rPr>
          <w:t>https://www.simplypsychology.org/Zone-of-Proximal-Development.html</w:t>
        </w:r>
      </w:hyperlink>
      <w:r w:rsidRPr="00D07377">
        <w:rPr>
          <w:rFonts w:ascii="Arial" w:hAnsi="Arial" w:cs="Arial"/>
          <w:color w:val="000000" w:themeColor="text1"/>
          <w:sz w:val="22"/>
          <w:szCs w:val="22"/>
          <w:lang w:val="cy-GB"/>
        </w:rPr>
        <w:t xml:space="preserve"> (Cyrchwyd: 3 Tachwedd 2022).</w:t>
      </w:r>
    </w:p>
    <w:p w14:paraId="73353288" w14:textId="77777777" w:rsidR="00D07377" w:rsidRPr="00D07377" w:rsidRDefault="00D07377" w:rsidP="00D07377">
      <w:pPr>
        <w:spacing w:line="360" w:lineRule="auto"/>
        <w:rPr>
          <w:rFonts w:ascii="Arial" w:hAnsi="Arial" w:cs="Arial"/>
          <w:color w:val="000000" w:themeColor="text1"/>
          <w:sz w:val="22"/>
          <w:szCs w:val="22"/>
          <w:lang w:val="cy-GB"/>
        </w:rPr>
      </w:pPr>
    </w:p>
    <w:p w14:paraId="52523661" w14:textId="5BF8B499" w:rsid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McLeod, S. (2018) </w:t>
      </w:r>
      <w:r w:rsidRPr="00D07377">
        <w:rPr>
          <w:rFonts w:ascii="Arial" w:hAnsi="Arial" w:cs="Arial"/>
          <w:i/>
          <w:iCs/>
          <w:color w:val="000000" w:themeColor="text1"/>
          <w:sz w:val="22"/>
          <w:szCs w:val="22"/>
          <w:lang w:val="cy-GB"/>
        </w:rPr>
        <w:t xml:space="preserve">What is Operant Conditioning and How does it Work?. </w:t>
      </w:r>
      <w:r w:rsidRPr="00D07377">
        <w:rPr>
          <w:rFonts w:ascii="Arial" w:hAnsi="Arial" w:cs="Arial"/>
          <w:color w:val="000000" w:themeColor="text1"/>
          <w:sz w:val="22"/>
          <w:szCs w:val="22"/>
          <w:lang w:val="cy-GB"/>
        </w:rPr>
        <w:t xml:space="preserve">Ar gael yn: </w:t>
      </w:r>
      <w:r w:rsidRPr="00D07377">
        <w:rPr>
          <w:rFonts w:ascii="Arial" w:hAnsi="Arial" w:cs="Arial"/>
          <w:color w:val="000000" w:themeColor="text1"/>
          <w:sz w:val="22"/>
          <w:szCs w:val="22"/>
          <w:lang w:val="cy-GB"/>
        </w:rPr>
        <w:fldChar w:fldCharType="begin"/>
      </w:r>
      <w:r w:rsidRPr="00D07377">
        <w:rPr>
          <w:rFonts w:ascii="Arial" w:hAnsi="Arial" w:cs="Arial"/>
          <w:color w:val="000000" w:themeColor="text1"/>
          <w:sz w:val="22"/>
          <w:szCs w:val="22"/>
          <w:lang w:val="cy-GB"/>
        </w:rPr>
        <w:instrText xml:space="preserve"> HYPERLINK "https://www.simplypsychology.org/operant-conditioning.html" </w:instrText>
      </w:r>
      <w:r w:rsidRPr="00D07377">
        <w:rPr>
          <w:rFonts w:ascii="Arial" w:hAnsi="Arial" w:cs="Arial"/>
          <w:color w:val="000000" w:themeColor="text1"/>
          <w:sz w:val="22"/>
          <w:szCs w:val="22"/>
          <w:lang w:val="cy-GB"/>
        </w:rPr>
      </w:r>
      <w:r w:rsidRPr="00D07377">
        <w:rPr>
          <w:rFonts w:ascii="Arial" w:hAnsi="Arial" w:cs="Arial"/>
          <w:color w:val="000000" w:themeColor="text1"/>
          <w:sz w:val="22"/>
          <w:szCs w:val="22"/>
          <w:lang w:val="cy-GB"/>
        </w:rPr>
        <w:fldChar w:fldCharType="separate"/>
      </w:r>
      <w:r w:rsidRPr="00D07377">
        <w:rPr>
          <w:rStyle w:val="Hyperlink"/>
          <w:rFonts w:ascii="Arial" w:hAnsi="Arial" w:cs="Arial"/>
          <w:color w:val="000000" w:themeColor="text1"/>
          <w:sz w:val="22"/>
          <w:szCs w:val="22"/>
          <w:lang w:val="cy-GB"/>
        </w:rPr>
        <w:t>https://www.simplypsychology.org/operant-conditioning.html</w:t>
      </w:r>
      <w:r w:rsidRPr="00D07377">
        <w:rPr>
          <w:rFonts w:ascii="Arial" w:hAnsi="Arial" w:cs="Arial"/>
          <w:color w:val="000000" w:themeColor="text1"/>
          <w:sz w:val="22"/>
          <w:szCs w:val="22"/>
          <w:lang w:val="cy-GB"/>
        </w:rPr>
        <w:fldChar w:fldCharType="end"/>
      </w:r>
      <w:r w:rsidRPr="00D07377">
        <w:rPr>
          <w:rFonts w:ascii="Arial" w:hAnsi="Arial" w:cs="Arial"/>
          <w:color w:val="000000" w:themeColor="text1"/>
          <w:sz w:val="22"/>
          <w:szCs w:val="22"/>
          <w:lang w:val="cy-GB"/>
        </w:rPr>
        <w:t xml:space="preserve"> (Cyrchwyd 2 Tachwedd 2022).</w:t>
      </w:r>
    </w:p>
    <w:p w14:paraId="6F3536BC" w14:textId="77777777" w:rsidR="00D07377" w:rsidRPr="00D07377" w:rsidRDefault="00D07377" w:rsidP="00D07377">
      <w:pPr>
        <w:spacing w:line="360" w:lineRule="auto"/>
        <w:rPr>
          <w:rFonts w:ascii="Arial" w:hAnsi="Arial" w:cs="Arial"/>
          <w:color w:val="000000" w:themeColor="text1"/>
          <w:sz w:val="22"/>
          <w:szCs w:val="22"/>
          <w:lang w:val="cy-GB"/>
        </w:rPr>
      </w:pPr>
    </w:p>
    <w:p w14:paraId="36FD0799" w14:textId="6781AC60" w:rsidR="00D07377" w:rsidRDefault="00D07377" w:rsidP="00D07377">
      <w:pPr>
        <w:spacing w:line="360" w:lineRule="auto"/>
        <w:rPr>
          <w:rFonts w:ascii="Arial" w:hAnsi="Arial" w:cs="Arial"/>
          <w:color w:val="000000" w:themeColor="text1"/>
          <w:sz w:val="22"/>
          <w:szCs w:val="22"/>
          <w:shd w:val="clear" w:color="auto" w:fill="FFFFFF"/>
        </w:rPr>
      </w:pPr>
      <w:r w:rsidRPr="00D07377">
        <w:rPr>
          <w:rFonts w:ascii="Arial" w:hAnsi="Arial" w:cs="Arial"/>
          <w:color w:val="000000" w:themeColor="text1"/>
          <w:sz w:val="22"/>
          <w:szCs w:val="22"/>
          <w:shd w:val="clear" w:color="auto" w:fill="FFFFFF"/>
        </w:rPr>
        <w:t xml:space="preserve">Northern Illinois University </w:t>
      </w:r>
      <w:proofErr w:type="spellStart"/>
      <w:r w:rsidRPr="00D07377">
        <w:rPr>
          <w:rFonts w:ascii="Arial" w:hAnsi="Arial" w:cs="Arial"/>
          <w:color w:val="000000" w:themeColor="text1"/>
          <w:sz w:val="22"/>
          <w:szCs w:val="22"/>
          <w:shd w:val="clear" w:color="auto" w:fill="FFFFFF"/>
        </w:rPr>
        <w:t>Center</w:t>
      </w:r>
      <w:proofErr w:type="spellEnd"/>
      <w:r w:rsidRPr="00D07377">
        <w:rPr>
          <w:rFonts w:ascii="Arial" w:hAnsi="Arial" w:cs="Arial"/>
          <w:color w:val="000000" w:themeColor="text1"/>
          <w:sz w:val="22"/>
          <w:szCs w:val="22"/>
          <w:shd w:val="clear" w:color="auto" w:fill="FFFFFF"/>
        </w:rPr>
        <w:t xml:space="preserve"> for Innovative Teaching and Learning (2012) </w:t>
      </w:r>
      <w:r w:rsidRPr="00D07377">
        <w:rPr>
          <w:rFonts w:ascii="Arial" w:hAnsi="Arial" w:cs="Arial"/>
          <w:i/>
          <w:iCs/>
          <w:color w:val="000000" w:themeColor="text1"/>
          <w:sz w:val="22"/>
          <w:szCs w:val="22"/>
          <w:shd w:val="clear" w:color="auto" w:fill="FFFFFF"/>
        </w:rPr>
        <w:t xml:space="preserve">Instructional Scaffolding </w:t>
      </w:r>
      <w:proofErr w:type="spellStart"/>
      <w:r w:rsidRPr="00D07377">
        <w:rPr>
          <w:rFonts w:ascii="Arial" w:hAnsi="Arial" w:cs="Arial"/>
          <w:color w:val="000000" w:themeColor="text1"/>
          <w:sz w:val="22"/>
          <w:szCs w:val="22"/>
          <w:shd w:val="clear" w:color="auto" w:fill="FFFFFF"/>
        </w:rPr>
        <w:t>yn</w:t>
      </w:r>
      <w:proofErr w:type="spellEnd"/>
      <w:r w:rsidRPr="00D07377">
        <w:rPr>
          <w:rFonts w:ascii="Arial" w:hAnsi="Arial" w:cs="Arial"/>
          <w:color w:val="000000" w:themeColor="text1"/>
          <w:sz w:val="22"/>
          <w:szCs w:val="22"/>
          <w:shd w:val="clear" w:color="auto" w:fill="FFFFFF"/>
        </w:rPr>
        <w:t xml:space="preserve"> In </w:t>
      </w:r>
      <w:r w:rsidRPr="00D07377">
        <w:rPr>
          <w:rStyle w:val="Emphasis"/>
          <w:rFonts w:ascii="Arial" w:hAnsi="Arial" w:cs="Arial"/>
          <w:color w:val="000000" w:themeColor="text1"/>
          <w:sz w:val="22"/>
          <w:szCs w:val="22"/>
          <w:shd w:val="clear" w:color="auto" w:fill="FFFFFF"/>
        </w:rPr>
        <w:t xml:space="preserve">Instructional guide for university faculty and teaching assistant. </w:t>
      </w:r>
      <w:r w:rsidRPr="00D07377">
        <w:rPr>
          <w:rFonts w:ascii="Arial" w:hAnsi="Arial" w:cs="Arial"/>
          <w:color w:val="000000" w:themeColor="text1"/>
          <w:sz w:val="22"/>
          <w:szCs w:val="22"/>
          <w:shd w:val="clear" w:color="auto" w:fill="FFFFFF"/>
        </w:rPr>
        <w:t xml:space="preserve"> </w:t>
      </w:r>
      <w:proofErr w:type="spellStart"/>
      <w:r w:rsidRPr="00D07377">
        <w:rPr>
          <w:rFonts w:ascii="Arial" w:hAnsi="Arial" w:cs="Arial"/>
          <w:color w:val="000000" w:themeColor="text1"/>
          <w:sz w:val="22"/>
          <w:szCs w:val="22"/>
          <w:shd w:val="clear" w:color="auto" w:fill="FFFFFF"/>
        </w:rPr>
        <w:t>Ar</w:t>
      </w:r>
      <w:proofErr w:type="spellEnd"/>
      <w:r w:rsidRPr="00D07377">
        <w:rPr>
          <w:rFonts w:ascii="Arial" w:hAnsi="Arial" w:cs="Arial"/>
          <w:color w:val="000000" w:themeColor="text1"/>
          <w:sz w:val="22"/>
          <w:szCs w:val="22"/>
          <w:shd w:val="clear" w:color="auto" w:fill="FFFFFF"/>
        </w:rPr>
        <w:t xml:space="preserve"> </w:t>
      </w:r>
      <w:proofErr w:type="spellStart"/>
      <w:r w:rsidRPr="00D07377">
        <w:rPr>
          <w:rFonts w:ascii="Arial" w:hAnsi="Arial" w:cs="Arial"/>
          <w:color w:val="000000" w:themeColor="text1"/>
          <w:sz w:val="22"/>
          <w:szCs w:val="22"/>
          <w:shd w:val="clear" w:color="auto" w:fill="FFFFFF"/>
        </w:rPr>
        <w:t>gael</w:t>
      </w:r>
      <w:proofErr w:type="spellEnd"/>
      <w:r w:rsidRPr="00D07377">
        <w:rPr>
          <w:rFonts w:ascii="Arial" w:hAnsi="Arial" w:cs="Arial"/>
          <w:color w:val="000000" w:themeColor="text1"/>
          <w:sz w:val="22"/>
          <w:szCs w:val="22"/>
          <w:shd w:val="clear" w:color="auto" w:fill="FFFFFF"/>
        </w:rPr>
        <w:t xml:space="preserve">: </w:t>
      </w:r>
      <w:hyperlink r:id="rId11" w:anchor=":~:text=One%20of%20the%20main%20benefits,peers%20in%20learning%20new%20material" w:history="1">
        <w:r w:rsidRPr="00D07377">
          <w:rPr>
            <w:rStyle w:val="Hyperlink"/>
            <w:rFonts w:ascii="Arial" w:hAnsi="Arial" w:cs="Arial"/>
            <w:color w:val="000000" w:themeColor="text1"/>
            <w:sz w:val="22"/>
            <w:szCs w:val="22"/>
            <w:shd w:val="clear" w:color="auto" w:fill="FFFFFF"/>
          </w:rPr>
          <w:t>https://www.niu.edu/citl/resources/guides/instructional-guide/instructional-scaffolding-to-improve-learning.shtml#:~:text=One%20of%20the%20main%20benefits,peers%20in%20learning%20new%20material</w:t>
        </w:r>
      </w:hyperlink>
      <w:r w:rsidRPr="00D07377">
        <w:rPr>
          <w:rFonts w:ascii="Arial" w:hAnsi="Arial" w:cs="Arial"/>
          <w:color w:val="000000" w:themeColor="text1"/>
          <w:sz w:val="22"/>
          <w:szCs w:val="22"/>
          <w:shd w:val="clear" w:color="auto" w:fill="FFFFFF"/>
        </w:rPr>
        <w:t>. (</w:t>
      </w:r>
      <w:proofErr w:type="spellStart"/>
      <w:r w:rsidRPr="00D07377">
        <w:rPr>
          <w:rFonts w:ascii="Arial" w:hAnsi="Arial" w:cs="Arial"/>
          <w:color w:val="000000" w:themeColor="text1"/>
          <w:sz w:val="22"/>
          <w:szCs w:val="22"/>
          <w:shd w:val="clear" w:color="auto" w:fill="FFFFFF"/>
        </w:rPr>
        <w:t>Cyrchwyd</w:t>
      </w:r>
      <w:proofErr w:type="spellEnd"/>
      <w:r w:rsidRPr="00D07377">
        <w:rPr>
          <w:rFonts w:ascii="Arial" w:hAnsi="Arial" w:cs="Arial"/>
          <w:color w:val="000000" w:themeColor="text1"/>
          <w:sz w:val="22"/>
          <w:szCs w:val="22"/>
          <w:shd w:val="clear" w:color="auto" w:fill="FFFFFF"/>
        </w:rPr>
        <w:t xml:space="preserve">: 4 </w:t>
      </w:r>
      <w:proofErr w:type="spellStart"/>
      <w:r w:rsidRPr="00D07377">
        <w:rPr>
          <w:rFonts w:ascii="Arial" w:hAnsi="Arial" w:cs="Arial"/>
          <w:color w:val="000000" w:themeColor="text1"/>
          <w:sz w:val="22"/>
          <w:szCs w:val="22"/>
          <w:shd w:val="clear" w:color="auto" w:fill="FFFFFF"/>
        </w:rPr>
        <w:t>Tachwedd</w:t>
      </w:r>
      <w:proofErr w:type="spellEnd"/>
      <w:r w:rsidRPr="00D07377">
        <w:rPr>
          <w:rFonts w:ascii="Arial" w:hAnsi="Arial" w:cs="Arial"/>
          <w:color w:val="000000" w:themeColor="text1"/>
          <w:sz w:val="22"/>
          <w:szCs w:val="22"/>
          <w:shd w:val="clear" w:color="auto" w:fill="FFFFFF"/>
        </w:rPr>
        <w:t xml:space="preserve"> 2022). </w:t>
      </w:r>
    </w:p>
    <w:p w14:paraId="74BED63C" w14:textId="77777777" w:rsidR="00D07377" w:rsidRPr="00D07377" w:rsidRDefault="00D07377" w:rsidP="00D07377">
      <w:pPr>
        <w:spacing w:line="360" w:lineRule="auto"/>
        <w:rPr>
          <w:rFonts w:ascii="Arial" w:hAnsi="Arial" w:cs="Arial"/>
          <w:color w:val="000000" w:themeColor="text1"/>
          <w:sz w:val="22"/>
          <w:szCs w:val="22"/>
          <w:lang w:val="cy-GB"/>
        </w:rPr>
      </w:pPr>
    </w:p>
    <w:p w14:paraId="241942B0" w14:textId="582DA332" w:rsidR="00D07377" w:rsidRDefault="00D07377" w:rsidP="00D07377">
      <w:pPr>
        <w:spacing w:line="360" w:lineRule="auto"/>
        <w:rPr>
          <w:rFonts w:ascii="Arial" w:hAnsi="Arial" w:cs="Arial"/>
          <w:color w:val="000000" w:themeColor="text1"/>
          <w:sz w:val="22"/>
          <w:szCs w:val="22"/>
          <w:lang w:val="cy-GB"/>
        </w:rPr>
      </w:pPr>
      <w:proofErr w:type="spellStart"/>
      <w:r w:rsidRPr="00D07377">
        <w:rPr>
          <w:rFonts w:ascii="Arial" w:hAnsi="Arial" w:cs="Arial"/>
          <w:color w:val="000000" w:themeColor="text1"/>
          <w:sz w:val="22"/>
          <w:szCs w:val="22"/>
        </w:rPr>
        <w:lastRenderedPageBreak/>
        <w:t>Parsonson</w:t>
      </w:r>
      <w:proofErr w:type="spellEnd"/>
      <w:r w:rsidRPr="00D07377">
        <w:rPr>
          <w:rFonts w:ascii="Arial" w:hAnsi="Arial" w:cs="Arial"/>
          <w:color w:val="000000" w:themeColor="text1"/>
          <w:sz w:val="22"/>
          <w:szCs w:val="22"/>
        </w:rPr>
        <w:t xml:space="preserve">, </w:t>
      </w:r>
      <w:proofErr w:type="spellStart"/>
      <w:proofErr w:type="gramStart"/>
      <w:r w:rsidRPr="00D07377">
        <w:rPr>
          <w:rFonts w:ascii="Arial" w:hAnsi="Arial" w:cs="Arial"/>
          <w:color w:val="000000" w:themeColor="text1"/>
          <w:sz w:val="22"/>
          <w:szCs w:val="22"/>
        </w:rPr>
        <w:t>Dr.B</w:t>
      </w:r>
      <w:proofErr w:type="gramEnd"/>
      <w:r w:rsidRPr="00D07377">
        <w:rPr>
          <w:rFonts w:ascii="Arial" w:hAnsi="Arial" w:cs="Arial"/>
          <w:color w:val="000000" w:themeColor="text1"/>
          <w:sz w:val="22"/>
          <w:szCs w:val="22"/>
        </w:rPr>
        <w:t>,S</w:t>
      </w:r>
      <w:proofErr w:type="spellEnd"/>
      <w:r w:rsidRPr="00D07377">
        <w:rPr>
          <w:rFonts w:ascii="Arial" w:hAnsi="Arial" w:cs="Arial"/>
          <w:color w:val="000000" w:themeColor="text1"/>
          <w:sz w:val="22"/>
          <w:szCs w:val="22"/>
        </w:rPr>
        <w:t xml:space="preserve">, (2012) ‘Evidence-based Classroom Management Strategies’, </w:t>
      </w:r>
      <w:r w:rsidRPr="00D07377">
        <w:rPr>
          <w:rFonts w:ascii="Arial" w:hAnsi="Arial" w:cs="Arial"/>
          <w:i/>
          <w:iCs/>
          <w:color w:val="000000" w:themeColor="text1"/>
          <w:sz w:val="22"/>
          <w:szCs w:val="22"/>
        </w:rPr>
        <w:t xml:space="preserve">KAIRARANGA,  13(1), </w:t>
      </w:r>
      <w:r w:rsidRPr="00D07377">
        <w:rPr>
          <w:rFonts w:ascii="Arial" w:hAnsi="Arial" w:cs="Arial"/>
          <w:color w:val="000000" w:themeColor="text1"/>
          <w:sz w:val="22"/>
          <w:szCs w:val="22"/>
        </w:rPr>
        <w:t xml:space="preserve">tt.16-23, </w:t>
      </w:r>
      <w:proofErr w:type="spellStart"/>
      <w:r w:rsidRPr="00D07377">
        <w:rPr>
          <w:rFonts w:ascii="Arial" w:hAnsi="Arial" w:cs="Arial"/>
          <w:color w:val="000000" w:themeColor="text1"/>
          <w:sz w:val="22"/>
          <w:szCs w:val="22"/>
        </w:rPr>
        <w:t>Ar</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gael</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yn</w:t>
      </w:r>
      <w:proofErr w:type="spellEnd"/>
      <w:r w:rsidRPr="00D07377">
        <w:rPr>
          <w:rFonts w:ascii="Arial" w:hAnsi="Arial" w:cs="Arial"/>
          <w:color w:val="000000" w:themeColor="text1"/>
          <w:sz w:val="22"/>
          <w:szCs w:val="22"/>
        </w:rPr>
        <w:t xml:space="preserve">: </w:t>
      </w:r>
      <w:hyperlink r:id="rId12" w:history="1">
        <w:r w:rsidRPr="00D07377">
          <w:rPr>
            <w:rStyle w:val="Hyperlink"/>
            <w:rFonts w:ascii="Arial" w:hAnsi="Arial" w:cs="Arial"/>
            <w:color w:val="000000" w:themeColor="text1"/>
            <w:sz w:val="22"/>
            <w:szCs w:val="22"/>
            <w:lang w:val="cy-GB"/>
          </w:rPr>
          <w:t>https://files.eric.ed.gov/fulltext/EJ976654.pdf</w:t>
        </w:r>
      </w:hyperlink>
      <w:r w:rsidRPr="00D07377">
        <w:rPr>
          <w:rFonts w:ascii="Arial" w:hAnsi="Arial" w:cs="Arial"/>
          <w:color w:val="000000" w:themeColor="text1"/>
          <w:sz w:val="22"/>
          <w:szCs w:val="22"/>
          <w:lang w:val="cy-GB"/>
        </w:rPr>
        <w:t xml:space="preserve"> (Cyrchwyd: 2 Tachwedd 2022).</w:t>
      </w:r>
    </w:p>
    <w:p w14:paraId="69DAA87A" w14:textId="77777777" w:rsidR="00D07377" w:rsidRPr="00D07377" w:rsidRDefault="00D07377" w:rsidP="00D07377">
      <w:pPr>
        <w:spacing w:line="360" w:lineRule="auto"/>
        <w:rPr>
          <w:rFonts w:ascii="Arial" w:hAnsi="Arial" w:cs="Arial"/>
          <w:color w:val="000000" w:themeColor="text1"/>
          <w:sz w:val="22"/>
          <w:szCs w:val="22"/>
          <w:lang w:val="cy-GB"/>
        </w:rPr>
      </w:pPr>
    </w:p>
    <w:p w14:paraId="78202610" w14:textId="7258538F" w:rsid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Peters, G. (Dim dyddiad) </w:t>
      </w:r>
      <w:r w:rsidRPr="00D07377">
        <w:rPr>
          <w:rFonts w:ascii="Arial" w:hAnsi="Arial" w:cs="Arial"/>
          <w:i/>
          <w:iCs/>
          <w:color w:val="000000" w:themeColor="text1"/>
          <w:sz w:val="22"/>
          <w:szCs w:val="22"/>
          <w:lang w:val="cy-GB"/>
        </w:rPr>
        <w:t>Advantages and Disadvantages of Scaffolding in the Classroom,</w:t>
      </w:r>
      <w:r w:rsidRPr="00D07377">
        <w:rPr>
          <w:rFonts w:ascii="Arial" w:hAnsi="Arial" w:cs="Arial"/>
          <w:color w:val="000000" w:themeColor="text1"/>
          <w:sz w:val="22"/>
          <w:szCs w:val="22"/>
          <w:lang w:val="cy-GB"/>
        </w:rPr>
        <w:t xml:space="preserve"> Ar gael yn :</w:t>
      </w:r>
      <w:r w:rsidRPr="00D07377">
        <w:rPr>
          <w:rFonts w:ascii="Arial" w:hAnsi="Arial" w:cs="Arial"/>
          <w:color w:val="000000" w:themeColor="text1"/>
          <w:sz w:val="22"/>
          <w:szCs w:val="22"/>
        </w:rPr>
        <w:t xml:space="preserve"> </w:t>
      </w:r>
      <w:hyperlink r:id="rId13" w:history="1">
        <w:r w:rsidRPr="00D07377">
          <w:rPr>
            <w:rStyle w:val="Hyperlink"/>
            <w:rFonts w:ascii="Arial" w:hAnsi="Arial" w:cs="Arial"/>
            <w:color w:val="000000" w:themeColor="text1"/>
            <w:sz w:val="22"/>
            <w:szCs w:val="22"/>
            <w:lang w:val="cy-GB"/>
          </w:rPr>
          <w:t>https://www.ehow.co.uk/info_8008434_advantages-disadvantages-scaffolding-classroom.html</w:t>
        </w:r>
      </w:hyperlink>
      <w:r w:rsidRPr="00D07377">
        <w:rPr>
          <w:rFonts w:ascii="Arial" w:hAnsi="Arial" w:cs="Arial"/>
          <w:color w:val="000000" w:themeColor="text1"/>
          <w:sz w:val="22"/>
          <w:szCs w:val="22"/>
          <w:lang w:val="cy-GB"/>
        </w:rPr>
        <w:t xml:space="preserve"> (Cyrchwyd: 4 Tachwedd 2022).</w:t>
      </w:r>
    </w:p>
    <w:p w14:paraId="418A7EF9" w14:textId="77777777" w:rsidR="00D07377" w:rsidRPr="00D07377" w:rsidRDefault="00D07377" w:rsidP="00D07377">
      <w:pPr>
        <w:spacing w:line="360" w:lineRule="auto"/>
        <w:rPr>
          <w:rFonts w:ascii="Arial" w:hAnsi="Arial" w:cs="Arial"/>
          <w:color w:val="000000" w:themeColor="text1"/>
          <w:sz w:val="22"/>
          <w:szCs w:val="22"/>
          <w:lang w:val="cy-GB"/>
        </w:rPr>
      </w:pPr>
    </w:p>
    <w:p w14:paraId="046122A3" w14:textId="7935F131" w:rsidR="00D07377" w:rsidRDefault="00D07377" w:rsidP="00D07377">
      <w:pPr>
        <w:spacing w:line="360" w:lineRule="auto"/>
        <w:rPr>
          <w:rFonts w:ascii="Arial" w:hAnsi="Arial" w:cs="Arial"/>
          <w:color w:val="000000" w:themeColor="text1"/>
          <w:sz w:val="22"/>
          <w:szCs w:val="22"/>
        </w:rPr>
      </w:pPr>
      <w:r w:rsidRPr="00D07377">
        <w:rPr>
          <w:rFonts w:ascii="Arial" w:hAnsi="Arial" w:cs="Arial"/>
          <w:color w:val="000000" w:themeColor="text1"/>
          <w:sz w:val="22"/>
          <w:szCs w:val="22"/>
        </w:rPr>
        <w:t xml:space="preserve">Raymond, E. (2000). Cognitive Characteristics. Learners with Mild Disabilities (pp. 169-201). Needham Heights, MA: </w:t>
      </w:r>
      <w:proofErr w:type="spellStart"/>
      <w:r w:rsidRPr="00D07377">
        <w:rPr>
          <w:rFonts w:ascii="Arial" w:hAnsi="Arial" w:cs="Arial"/>
          <w:color w:val="000000" w:themeColor="text1"/>
          <w:sz w:val="22"/>
          <w:szCs w:val="22"/>
        </w:rPr>
        <w:t>Allyn</w:t>
      </w:r>
      <w:proofErr w:type="spellEnd"/>
      <w:r w:rsidRPr="00D07377">
        <w:rPr>
          <w:rFonts w:ascii="Arial" w:hAnsi="Arial" w:cs="Arial"/>
          <w:color w:val="000000" w:themeColor="text1"/>
          <w:sz w:val="22"/>
          <w:szCs w:val="22"/>
        </w:rPr>
        <w:t xml:space="preserve"> &amp; Bacon, A Pearson Education Company. </w:t>
      </w:r>
    </w:p>
    <w:p w14:paraId="2572E3BB" w14:textId="77777777" w:rsidR="00D07377" w:rsidRPr="00D07377" w:rsidRDefault="00D07377" w:rsidP="00D07377">
      <w:pPr>
        <w:spacing w:line="360" w:lineRule="auto"/>
        <w:rPr>
          <w:rFonts w:ascii="Arial" w:hAnsi="Arial" w:cs="Arial"/>
          <w:color w:val="000000" w:themeColor="text1"/>
          <w:sz w:val="22"/>
          <w:szCs w:val="22"/>
        </w:rPr>
      </w:pPr>
    </w:p>
    <w:p w14:paraId="1D7A6D35" w14:textId="43974B62" w:rsid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Roffey-Barensten, J. a Malthouse, R. (2017) </w:t>
      </w:r>
      <w:r w:rsidRPr="00D07377">
        <w:rPr>
          <w:rFonts w:ascii="Arial" w:hAnsi="Arial" w:cs="Arial"/>
          <w:i/>
          <w:iCs/>
          <w:color w:val="000000" w:themeColor="text1"/>
          <w:sz w:val="22"/>
          <w:szCs w:val="22"/>
          <w:lang w:val="cy-GB"/>
        </w:rPr>
        <w:t xml:space="preserve">Reflective practice in the lifelong learning sector, </w:t>
      </w:r>
      <w:r w:rsidRPr="00D07377">
        <w:rPr>
          <w:rFonts w:ascii="Arial" w:hAnsi="Arial" w:cs="Arial"/>
          <w:color w:val="000000" w:themeColor="text1"/>
          <w:sz w:val="22"/>
          <w:szCs w:val="22"/>
          <w:lang w:val="cy-GB"/>
        </w:rPr>
        <w:t>Ail arg. Sage Publications</w:t>
      </w:r>
    </w:p>
    <w:p w14:paraId="1E33CF43" w14:textId="77777777" w:rsidR="00D07377" w:rsidRPr="00D07377" w:rsidRDefault="00D07377" w:rsidP="00D07377">
      <w:pPr>
        <w:spacing w:line="360" w:lineRule="auto"/>
        <w:rPr>
          <w:rFonts w:ascii="Arial" w:hAnsi="Arial" w:cs="Arial"/>
          <w:color w:val="000000" w:themeColor="text1"/>
          <w:sz w:val="22"/>
          <w:szCs w:val="22"/>
          <w:lang w:val="cy-GB"/>
        </w:rPr>
      </w:pPr>
    </w:p>
    <w:p w14:paraId="7CBC413F" w14:textId="44A2FCF4" w:rsidR="00D07377" w:rsidRDefault="00D07377" w:rsidP="00D07377">
      <w:pPr>
        <w:spacing w:line="360" w:lineRule="auto"/>
        <w:rPr>
          <w:rFonts w:ascii="Arial" w:hAnsi="Arial" w:cs="Arial"/>
          <w:color w:val="000000" w:themeColor="text1"/>
          <w:sz w:val="22"/>
          <w:szCs w:val="22"/>
        </w:rPr>
      </w:pPr>
      <w:proofErr w:type="spellStart"/>
      <w:r w:rsidRPr="00D07377">
        <w:rPr>
          <w:rFonts w:ascii="Arial" w:hAnsi="Arial" w:cs="Arial"/>
          <w:color w:val="000000" w:themeColor="text1"/>
          <w:sz w:val="22"/>
          <w:szCs w:val="22"/>
        </w:rPr>
        <w:t>Rosenshine</w:t>
      </w:r>
      <w:proofErr w:type="spellEnd"/>
      <w:r w:rsidRPr="00D07377">
        <w:rPr>
          <w:rFonts w:ascii="Arial" w:hAnsi="Arial" w:cs="Arial"/>
          <w:color w:val="000000" w:themeColor="text1"/>
          <w:sz w:val="22"/>
          <w:szCs w:val="22"/>
        </w:rPr>
        <w:t xml:space="preserve">, B. (2012) ‘Principles of Instruction: Research-Based Strategies that All </w:t>
      </w:r>
      <w:proofErr w:type="spellStart"/>
      <w:r w:rsidRPr="00D07377">
        <w:rPr>
          <w:rFonts w:ascii="Arial" w:hAnsi="Arial" w:cs="Arial"/>
          <w:color w:val="000000" w:themeColor="text1"/>
          <w:sz w:val="22"/>
          <w:szCs w:val="22"/>
        </w:rPr>
        <w:t>Teahcers</w:t>
      </w:r>
      <w:proofErr w:type="spellEnd"/>
      <w:r w:rsidRPr="00D07377">
        <w:rPr>
          <w:rFonts w:ascii="Arial" w:hAnsi="Arial" w:cs="Arial"/>
          <w:color w:val="000000" w:themeColor="text1"/>
          <w:sz w:val="22"/>
          <w:szCs w:val="22"/>
        </w:rPr>
        <w:t xml:space="preserve"> Should Know’, </w:t>
      </w:r>
      <w:r w:rsidRPr="00D07377">
        <w:rPr>
          <w:rFonts w:ascii="Arial" w:hAnsi="Arial" w:cs="Arial"/>
          <w:i/>
          <w:iCs/>
          <w:color w:val="000000" w:themeColor="text1"/>
          <w:sz w:val="22"/>
          <w:szCs w:val="22"/>
        </w:rPr>
        <w:t xml:space="preserve">American Editor, </w:t>
      </w:r>
      <w:r w:rsidRPr="00D07377">
        <w:rPr>
          <w:rFonts w:ascii="Arial" w:hAnsi="Arial" w:cs="Arial"/>
          <w:color w:val="000000" w:themeColor="text1"/>
          <w:sz w:val="22"/>
          <w:szCs w:val="22"/>
        </w:rPr>
        <w:t xml:space="preserve">tt.12-39. </w:t>
      </w:r>
      <w:proofErr w:type="spellStart"/>
      <w:r w:rsidRPr="00D07377">
        <w:rPr>
          <w:rFonts w:ascii="Arial" w:hAnsi="Arial" w:cs="Arial"/>
          <w:color w:val="000000" w:themeColor="text1"/>
          <w:sz w:val="22"/>
          <w:szCs w:val="22"/>
        </w:rPr>
        <w:t>Ar</w:t>
      </w:r>
      <w:proofErr w:type="spellEnd"/>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gael</w:t>
      </w:r>
      <w:proofErr w:type="spellEnd"/>
      <w:r w:rsidRPr="00D07377">
        <w:rPr>
          <w:rFonts w:ascii="Arial" w:hAnsi="Arial" w:cs="Arial"/>
          <w:color w:val="000000" w:themeColor="text1"/>
          <w:sz w:val="22"/>
          <w:szCs w:val="22"/>
        </w:rPr>
        <w:t xml:space="preserve">: </w:t>
      </w:r>
      <w:hyperlink r:id="rId14" w:history="1">
        <w:r w:rsidRPr="00D07377">
          <w:rPr>
            <w:rStyle w:val="Hyperlink"/>
            <w:rFonts w:ascii="Arial" w:hAnsi="Arial" w:cs="Arial"/>
            <w:color w:val="000000" w:themeColor="text1"/>
            <w:sz w:val="22"/>
            <w:szCs w:val="22"/>
          </w:rPr>
          <w:t>https://files.eric.ed.gov/fulltext/EJ971753.pdf</w:t>
        </w:r>
      </w:hyperlink>
      <w:r w:rsidRPr="00D07377">
        <w:rPr>
          <w:rFonts w:ascii="Arial" w:hAnsi="Arial" w:cs="Arial"/>
          <w:color w:val="000000" w:themeColor="text1"/>
          <w:sz w:val="22"/>
          <w:szCs w:val="22"/>
        </w:rPr>
        <w:t xml:space="preserve"> (</w:t>
      </w:r>
      <w:proofErr w:type="spellStart"/>
      <w:r w:rsidRPr="00D07377">
        <w:rPr>
          <w:rFonts w:ascii="Arial" w:hAnsi="Arial" w:cs="Arial"/>
          <w:color w:val="000000" w:themeColor="text1"/>
          <w:sz w:val="22"/>
          <w:szCs w:val="22"/>
        </w:rPr>
        <w:t>Cyrchwyd</w:t>
      </w:r>
      <w:proofErr w:type="spellEnd"/>
      <w:r w:rsidRPr="00D07377">
        <w:rPr>
          <w:rFonts w:ascii="Arial" w:hAnsi="Arial" w:cs="Arial"/>
          <w:color w:val="000000" w:themeColor="text1"/>
          <w:sz w:val="22"/>
          <w:szCs w:val="22"/>
        </w:rPr>
        <w:t xml:space="preserve">: 2 </w:t>
      </w:r>
      <w:proofErr w:type="spellStart"/>
      <w:r w:rsidRPr="00D07377">
        <w:rPr>
          <w:rFonts w:ascii="Arial" w:hAnsi="Arial" w:cs="Arial"/>
          <w:color w:val="000000" w:themeColor="text1"/>
          <w:sz w:val="22"/>
          <w:szCs w:val="22"/>
        </w:rPr>
        <w:t>Tachwedd</w:t>
      </w:r>
      <w:proofErr w:type="spellEnd"/>
      <w:r w:rsidRPr="00D07377">
        <w:rPr>
          <w:rFonts w:ascii="Arial" w:hAnsi="Arial" w:cs="Arial"/>
          <w:color w:val="000000" w:themeColor="text1"/>
          <w:sz w:val="22"/>
          <w:szCs w:val="22"/>
        </w:rPr>
        <w:t xml:space="preserve"> 2022).</w:t>
      </w:r>
    </w:p>
    <w:p w14:paraId="3BCEFEA6" w14:textId="77777777" w:rsidR="00D07377" w:rsidRPr="00D07377" w:rsidRDefault="00D07377" w:rsidP="00D07377">
      <w:pPr>
        <w:spacing w:line="360" w:lineRule="auto"/>
        <w:rPr>
          <w:rFonts w:ascii="Arial" w:hAnsi="Arial" w:cs="Arial"/>
          <w:color w:val="000000" w:themeColor="text1"/>
          <w:sz w:val="22"/>
          <w:szCs w:val="22"/>
          <w:lang w:val="cy-GB"/>
        </w:rPr>
      </w:pPr>
    </w:p>
    <w:p w14:paraId="5D201A87" w14:textId="0F0BF043" w:rsidR="00D07377" w:rsidRDefault="00D07377" w:rsidP="00D07377">
      <w:pPr>
        <w:spacing w:line="360" w:lineRule="auto"/>
        <w:rPr>
          <w:rFonts w:ascii="Arial" w:hAnsi="Arial" w:cs="Arial"/>
          <w:color w:val="000000" w:themeColor="text1"/>
          <w:sz w:val="22"/>
          <w:szCs w:val="22"/>
          <w:lang w:val="cy-GB"/>
        </w:rPr>
      </w:pPr>
      <w:proofErr w:type="spellStart"/>
      <w:r w:rsidRPr="00D07377">
        <w:rPr>
          <w:rFonts w:ascii="Arial" w:hAnsi="Arial" w:cs="Arial"/>
          <w:color w:val="000000" w:themeColor="text1"/>
          <w:sz w:val="22"/>
          <w:szCs w:val="22"/>
        </w:rPr>
        <w:t>Rumfola</w:t>
      </w:r>
      <w:proofErr w:type="spellEnd"/>
      <w:r w:rsidRPr="00D07377">
        <w:rPr>
          <w:rFonts w:ascii="Arial" w:hAnsi="Arial" w:cs="Arial"/>
          <w:color w:val="000000" w:themeColor="text1"/>
          <w:sz w:val="22"/>
          <w:szCs w:val="22"/>
        </w:rPr>
        <w:t xml:space="preserve">, L. (2017) </w:t>
      </w:r>
      <w:r w:rsidRPr="00D07377">
        <w:rPr>
          <w:rFonts w:ascii="Arial" w:hAnsi="Arial" w:cs="Arial"/>
          <w:i/>
          <w:iCs/>
          <w:color w:val="000000" w:themeColor="text1"/>
          <w:sz w:val="22"/>
          <w:szCs w:val="22"/>
        </w:rPr>
        <w:t xml:space="preserve">Positive Reinforcement Helps Students in the Classroom, </w:t>
      </w:r>
      <w:r w:rsidRPr="00D07377">
        <w:rPr>
          <w:rFonts w:ascii="Arial" w:hAnsi="Arial" w:cs="Arial"/>
          <w:color w:val="000000" w:themeColor="text1"/>
          <w:sz w:val="22"/>
          <w:szCs w:val="22"/>
        </w:rPr>
        <w:t>A thesis submitted to the Department of Education of The College of Brockport, State University of New York</w:t>
      </w:r>
      <w:r w:rsidRPr="00D07377">
        <w:rPr>
          <w:rFonts w:ascii="Arial" w:hAnsi="Arial" w:cs="Arial"/>
          <w:color w:val="000000" w:themeColor="text1"/>
          <w:sz w:val="22"/>
          <w:szCs w:val="22"/>
          <w:lang w:val="cy-GB"/>
        </w:rPr>
        <w:t xml:space="preserve">, Ar gael : </w:t>
      </w:r>
      <w:hyperlink r:id="rId15" w:history="1">
        <w:r w:rsidRPr="00D07377">
          <w:rPr>
            <w:rStyle w:val="Hyperlink"/>
            <w:rFonts w:ascii="Arial" w:hAnsi="Arial" w:cs="Arial"/>
            <w:color w:val="000000" w:themeColor="text1"/>
            <w:sz w:val="22"/>
            <w:szCs w:val="22"/>
            <w:lang w:val="cy-GB"/>
          </w:rPr>
          <w:t>https://soar.suny.edu/bitstream/handle/20.500.12648/4981/ehd_theses/786/fulltext%20%281%29.pdf?sequence=1&amp;isAllowed=y</w:t>
        </w:r>
      </w:hyperlink>
      <w:r w:rsidRPr="00D07377">
        <w:rPr>
          <w:rFonts w:ascii="Arial" w:hAnsi="Arial" w:cs="Arial"/>
          <w:color w:val="000000" w:themeColor="text1"/>
          <w:sz w:val="22"/>
          <w:szCs w:val="22"/>
          <w:lang w:val="cy-GB"/>
        </w:rPr>
        <w:t xml:space="preserve"> (Cyrchwyd 4 Tachwedd 2022).</w:t>
      </w:r>
    </w:p>
    <w:p w14:paraId="580CF887" w14:textId="77777777" w:rsidR="00D07377" w:rsidRPr="00D07377" w:rsidRDefault="00D07377" w:rsidP="00D07377">
      <w:pPr>
        <w:spacing w:line="360" w:lineRule="auto"/>
        <w:rPr>
          <w:rFonts w:ascii="Arial" w:hAnsi="Arial" w:cs="Arial"/>
          <w:color w:val="000000" w:themeColor="text1"/>
          <w:sz w:val="22"/>
          <w:szCs w:val="22"/>
          <w:lang w:val="cy-GB"/>
        </w:rPr>
      </w:pPr>
    </w:p>
    <w:p w14:paraId="33A684A3" w14:textId="4F1CF5AD" w:rsid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Scott, T.M, a Landrum, T.J, (2020) ‘Positive Reinforcement in Schools: Logic and Application’, Beyond Behaviour, Ar gael yn: </w:t>
      </w:r>
      <w:hyperlink r:id="rId16" w:history="1">
        <w:r w:rsidRPr="00D07377">
          <w:rPr>
            <w:rStyle w:val="Hyperlink"/>
            <w:rFonts w:ascii="Arial" w:hAnsi="Arial" w:cs="Arial"/>
            <w:color w:val="000000" w:themeColor="text1"/>
            <w:sz w:val="22"/>
            <w:szCs w:val="22"/>
            <w:lang w:val="cy-GB"/>
          </w:rPr>
          <w:t>https://journals-sagepub-com.ezproxy.uwtsd.ac.uk/doi/epub/10.1177/1074295620934702</w:t>
        </w:r>
      </w:hyperlink>
      <w:r w:rsidRPr="00D07377">
        <w:rPr>
          <w:rFonts w:ascii="Arial" w:hAnsi="Arial" w:cs="Arial"/>
          <w:color w:val="000000" w:themeColor="text1"/>
          <w:sz w:val="22"/>
          <w:szCs w:val="22"/>
          <w:lang w:val="cy-GB"/>
        </w:rPr>
        <w:t xml:space="preserve"> (Cyrchwyd: 28 Hydref 2022).                                                          </w:t>
      </w:r>
    </w:p>
    <w:p w14:paraId="2509DB18" w14:textId="77777777" w:rsidR="00D07377" w:rsidRPr="00D07377" w:rsidRDefault="00D07377" w:rsidP="00D07377">
      <w:pPr>
        <w:spacing w:line="360" w:lineRule="auto"/>
        <w:rPr>
          <w:rFonts w:ascii="Arial" w:hAnsi="Arial" w:cs="Arial"/>
          <w:color w:val="000000" w:themeColor="text1"/>
          <w:sz w:val="22"/>
          <w:szCs w:val="22"/>
          <w:lang w:val="cy-GB"/>
        </w:rPr>
      </w:pPr>
    </w:p>
    <w:p w14:paraId="163B21A8" w14:textId="77777777" w:rsidR="00D07377" w:rsidRPr="00D07377" w:rsidRDefault="00D07377" w:rsidP="00D07377">
      <w:pPr>
        <w:spacing w:line="360" w:lineRule="auto"/>
        <w:rPr>
          <w:rFonts w:ascii="Arial" w:hAnsi="Arial" w:cs="Arial"/>
          <w:color w:val="000000" w:themeColor="text1"/>
          <w:sz w:val="22"/>
          <w:szCs w:val="22"/>
          <w:lang w:val="cy-GB"/>
        </w:rPr>
      </w:pPr>
      <w:r w:rsidRPr="00D07377">
        <w:rPr>
          <w:rFonts w:ascii="Arial" w:hAnsi="Arial" w:cs="Arial"/>
          <w:color w:val="000000" w:themeColor="text1"/>
          <w:sz w:val="22"/>
          <w:szCs w:val="22"/>
          <w:lang w:val="cy-GB"/>
        </w:rPr>
        <w:t xml:space="preserve">Tripp, D. (2012) </w:t>
      </w:r>
      <w:r w:rsidRPr="00D07377">
        <w:rPr>
          <w:rFonts w:ascii="Arial" w:hAnsi="Arial" w:cs="Arial"/>
          <w:i/>
          <w:iCs/>
          <w:color w:val="000000" w:themeColor="text1"/>
          <w:sz w:val="22"/>
          <w:szCs w:val="22"/>
          <w:lang w:val="cy-GB"/>
        </w:rPr>
        <w:t xml:space="preserve">Critical Incidents in Teaching, </w:t>
      </w:r>
      <w:r w:rsidRPr="00D07377">
        <w:rPr>
          <w:rFonts w:ascii="Arial" w:hAnsi="Arial" w:cs="Arial"/>
          <w:color w:val="000000" w:themeColor="text1"/>
          <w:sz w:val="22"/>
          <w:szCs w:val="22"/>
          <w:lang w:val="cy-GB"/>
        </w:rPr>
        <w:t>Classic ed. New York: Oxon; Routledge</w:t>
      </w:r>
    </w:p>
    <w:sectPr w:rsidR="00D07377" w:rsidRPr="00D07377">
      <w:headerReference w:type="default" r:id="rId17"/>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B4B52A" w14:textId="77777777" w:rsidR="00F85E8C" w:rsidRDefault="00F85E8C" w:rsidP="00950568">
      <w:r>
        <w:separator/>
      </w:r>
    </w:p>
  </w:endnote>
  <w:endnote w:type="continuationSeparator" w:id="0">
    <w:p w14:paraId="52846D8D" w14:textId="77777777" w:rsidR="00F85E8C" w:rsidRDefault="00F85E8C" w:rsidP="009505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17467461"/>
      <w:docPartObj>
        <w:docPartGallery w:val="Page Numbers (Bottom of Page)"/>
        <w:docPartUnique/>
      </w:docPartObj>
    </w:sdtPr>
    <w:sdtContent>
      <w:p w14:paraId="0D66581D" w14:textId="32C74ADE" w:rsidR="00D52D45" w:rsidRDefault="00D52D45" w:rsidP="00B401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383C19" w14:textId="77777777" w:rsidR="00D52D45" w:rsidRDefault="00D52D45" w:rsidP="00D52D4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1595417"/>
      <w:docPartObj>
        <w:docPartGallery w:val="Page Numbers (Bottom of Page)"/>
        <w:docPartUnique/>
      </w:docPartObj>
    </w:sdtPr>
    <w:sdtContent>
      <w:p w14:paraId="010333BC" w14:textId="659765BB" w:rsidR="00D52D45" w:rsidRDefault="00D52D45" w:rsidP="00B401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6342B7" w14:textId="77777777" w:rsidR="00D52D45" w:rsidRDefault="00D52D45" w:rsidP="00D52D4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F73251" w14:textId="77777777" w:rsidR="00F85E8C" w:rsidRDefault="00F85E8C" w:rsidP="00950568">
      <w:r>
        <w:separator/>
      </w:r>
    </w:p>
  </w:footnote>
  <w:footnote w:type="continuationSeparator" w:id="0">
    <w:p w14:paraId="7970770E" w14:textId="77777777" w:rsidR="00F85E8C" w:rsidRDefault="00F85E8C" w:rsidP="009505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BA087D" w14:textId="15978F42" w:rsidR="00950568" w:rsidRDefault="00950568">
    <w:pPr>
      <w:pStyle w:val="Header"/>
    </w:pPr>
    <w:r>
      <w:t>2205045</w:t>
    </w:r>
    <w:r>
      <w:tab/>
    </w:r>
    <w:r>
      <w:tab/>
      <w:t>ECAD6007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74F45"/>
    <w:multiLevelType w:val="hybridMultilevel"/>
    <w:tmpl w:val="181C648E"/>
    <w:lvl w:ilvl="0" w:tplc="C4126A6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F47891"/>
    <w:multiLevelType w:val="hybridMultilevel"/>
    <w:tmpl w:val="CA744E58"/>
    <w:lvl w:ilvl="0" w:tplc="336C39E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8E0384"/>
    <w:multiLevelType w:val="hybridMultilevel"/>
    <w:tmpl w:val="993E61E4"/>
    <w:lvl w:ilvl="0" w:tplc="6318261E">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65223866">
    <w:abstractNumId w:val="1"/>
  </w:num>
  <w:num w:numId="2" w16cid:durableId="1343432787">
    <w:abstractNumId w:val="2"/>
  </w:num>
  <w:num w:numId="3" w16cid:durableId="13561536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568"/>
    <w:rsid w:val="00015B13"/>
    <w:rsid w:val="000267E0"/>
    <w:rsid w:val="00045118"/>
    <w:rsid w:val="00070033"/>
    <w:rsid w:val="00071556"/>
    <w:rsid w:val="000A29F1"/>
    <w:rsid w:val="000C2510"/>
    <w:rsid w:val="000C463F"/>
    <w:rsid w:val="000D4751"/>
    <w:rsid w:val="000D58B3"/>
    <w:rsid w:val="000F4719"/>
    <w:rsid w:val="00110711"/>
    <w:rsid w:val="00133671"/>
    <w:rsid w:val="00134F5A"/>
    <w:rsid w:val="00144526"/>
    <w:rsid w:val="0017158C"/>
    <w:rsid w:val="001910DC"/>
    <w:rsid w:val="00191C41"/>
    <w:rsid w:val="001B5686"/>
    <w:rsid w:val="001D4E05"/>
    <w:rsid w:val="001E4164"/>
    <w:rsid w:val="001E6DB8"/>
    <w:rsid w:val="001F39D6"/>
    <w:rsid w:val="00214D2E"/>
    <w:rsid w:val="00234990"/>
    <w:rsid w:val="00245DF1"/>
    <w:rsid w:val="002651A2"/>
    <w:rsid w:val="00270809"/>
    <w:rsid w:val="00282316"/>
    <w:rsid w:val="002B6BC0"/>
    <w:rsid w:val="002C7F7F"/>
    <w:rsid w:val="002E0F63"/>
    <w:rsid w:val="003003E7"/>
    <w:rsid w:val="00306968"/>
    <w:rsid w:val="003244FA"/>
    <w:rsid w:val="0032554A"/>
    <w:rsid w:val="00335EC0"/>
    <w:rsid w:val="00354037"/>
    <w:rsid w:val="003755E3"/>
    <w:rsid w:val="00382B97"/>
    <w:rsid w:val="003831C4"/>
    <w:rsid w:val="003A2E8C"/>
    <w:rsid w:val="003A3573"/>
    <w:rsid w:val="003B118F"/>
    <w:rsid w:val="004073A0"/>
    <w:rsid w:val="004216FB"/>
    <w:rsid w:val="00427189"/>
    <w:rsid w:val="0045251F"/>
    <w:rsid w:val="00453F2F"/>
    <w:rsid w:val="004566E3"/>
    <w:rsid w:val="00456D38"/>
    <w:rsid w:val="00477409"/>
    <w:rsid w:val="0048288C"/>
    <w:rsid w:val="00491AA5"/>
    <w:rsid w:val="00492DEC"/>
    <w:rsid w:val="005072EE"/>
    <w:rsid w:val="00516814"/>
    <w:rsid w:val="00521035"/>
    <w:rsid w:val="00523116"/>
    <w:rsid w:val="0055444E"/>
    <w:rsid w:val="00557C2A"/>
    <w:rsid w:val="00587670"/>
    <w:rsid w:val="00592E62"/>
    <w:rsid w:val="005A364C"/>
    <w:rsid w:val="005A6323"/>
    <w:rsid w:val="005B71E8"/>
    <w:rsid w:val="005D1381"/>
    <w:rsid w:val="005E605C"/>
    <w:rsid w:val="0060193A"/>
    <w:rsid w:val="00605DFC"/>
    <w:rsid w:val="0061248A"/>
    <w:rsid w:val="006418A7"/>
    <w:rsid w:val="006532A4"/>
    <w:rsid w:val="00654DAE"/>
    <w:rsid w:val="00657CB0"/>
    <w:rsid w:val="00662893"/>
    <w:rsid w:val="00664C78"/>
    <w:rsid w:val="006778BF"/>
    <w:rsid w:val="006B0D45"/>
    <w:rsid w:val="006B0E43"/>
    <w:rsid w:val="006E7F62"/>
    <w:rsid w:val="00747D94"/>
    <w:rsid w:val="00765528"/>
    <w:rsid w:val="00767D6D"/>
    <w:rsid w:val="00780ECF"/>
    <w:rsid w:val="00784BCC"/>
    <w:rsid w:val="00785505"/>
    <w:rsid w:val="007941FF"/>
    <w:rsid w:val="007E42F6"/>
    <w:rsid w:val="007E6B35"/>
    <w:rsid w:val="00842C28"/>
    <w:rsid w:val="00865A96"/>
    <w:rsid w:val="0087469B"/>
    <w:rsid w:val="00890C49"/>
    <w:rsid w:val="008A3FE5"/>
    <w:rsid w:val="008A70ED"/>
    <w:rsid w:val="008B5BAC"/>
    <w:rsid w:val="008C4877"/>
    <w:rsid w:val="008C5789"/>
    <w:rsid w:val="00950568"/>
    <w:rsid w:val="00983F58"/>
    <w:rsid w:val="00987F3C"/>
    <w:rsid w:val="0099198F"/>
    <w:rsid w:val="009A1F67"/>
    <w:rsid w:val="009A577D"/>
    <w:rsid w:val="009B606F"/>
    <w:rsid w:val="009D40DF"/>
    <w:rsid w:val="00A07D16"/>
    <w:rsid w:val="00A1165D"/>
    <w:rsid w:val="00A1751A"/>
    <w:rsid w:val="00A30CE7"/>
    <w:rsid w:val="00A411D6"/>
    <w:rsid w:val="00A427D3"/>
    <w:rsid w:val="00A56F0C"/>
    <w:rsid w:val="00A6308D"/>
    <w:rsid w:val="00A82F89"/>
    <w:rsid w:val="00A9130A"/>
    <w:rsid w:val="00AB0398"/>
    <w:rsid w:val="00AB0631"/>
    <w:rsid w:val="00AB38D4"/>
    <w:rsid w:val="00AC22E7"/>
    <w:rsid w:val="00AD08FD"/>
    <w:rsid w:val="00AD5007"/>
    <w:rsid w:val="00AF040C"/>
    <w:rsid w:val="00AF1E13"/>
    <w:rsid w:val="00B018F2"/>
    <w:rsid w:val="00B32B43"/>
    <w:rsid w:val="00B564B3"/>
    <w:rsid w:val="00B61B78"/>
    <w:rsid w:val="00B73D99"/>
    <w:rsid w:val="00BA3E30"/>
    <w:rsid w:val="00BC3F7D"/>
    <w:rsid w:val="00BC4607"/>
    <w:rsid w:val="00BC46BE"/>
    <w:rsid w:val="00BD6331"/>
    <w:rsid w:val="00BE2F25"/>
    <w:rsid w:val="00BF5B61"/>
    <w:rsid w:val="00BF6303"/>
    <w:rsid w:val="00C062E0"/>
    <w:rsid w:val="00C16D44"/>
    <w:rsid w:val="00C54E3C"/>
    <w:rsid w:val="00C82423"/>
    <w:rsid w:val="00C8414B"/>
    <w:rsid w:val="00C96599"/>
    <w:rsid w:val="00CB74CE"/>
    <w:rsid w:val="00CC2C66"/>
    <w:rsid w:val="00CE3797"/>
    <w:rsid w:val="00D07377"/>
    <w:rsid w:val="00D41F94"/>
    <w:rsid w:val="00D52D45"/>
    <w:rsid w:val="00D70D83"/>
    <w:rsid w:val="00DA75EB"/>
    <w:rsid w:val="00DB34DD"/>
    <w:rsid w:val="00DB38F6"/>
    <w:rsid w:val="00DB68DD"/>
    <w:rsid w:val="00DD040E"/>
    <w:rsid w:val="00E147E7"/>
    <w:rsid w:val="00E22300"/>
    <w:rsid w:val="00E2261D"/>
    <w:rsid w:val="00E3666C"/>
    <w:rsid w:val="00E44FE1"/>
    <w:rsid w:val="00E64092"/>
    <w:rsid w:val="00E67DE7"/>
    <w:rsid w:val="00E948C1"/>
    <w:rsid w:val="00ED7174"/>
    <w:rsid w:val="00EE4BE7"/>
    <w:rsid w:val="00EE56AE"/>
    <w:rsid w:val="00F07C94"/>
    <w:rsid w:val="00F164DC"/>
    <w:rsid w:val="00F26038"/>
    <w:rsid w:val="00F55D02"/>
    <w:rsid w:val="00F6200B"/>
    <w:rsid w:val="00F647D5"/>
    <w:rsid w:val="00F70C41"/>
    <w:rsid w:val="00F81FA2"/>
    <w:rsid w:val="00F85E8C"/>
    <w:rsid w:val="00FB46EE"/>
    <w:rsid w:val="00FD2B8F"/>
    <w:rsid w:val="00FF63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EB321B"/>
  <w15:chartTrackingRefBased/>
  <w15:docId w15:val="{553DD9F7-6334-9440-9E48-FBE402CC2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B61B78"/>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0568"/>
    <w:pPr>
      <w:tabs>
        <w:tab w:val="center" w:pos="4513"/>
        <w:tab w:val="right" w:pos="9026"/>
      </w:tabs>
    </w:pPr>
  </w:style>
  <w:style w:type="character" w:customStyle="1" w:styleId="HeaderChar">
    <w:name w:val="Header Char"/>
    <w:basedOn w:val="DefaultParagraphFont"/>
    <w:link w:val="Header"/>
    <w:uiPriority w:val="99"/>
    <w:rsid w:val="00950568"/>
  </w:style>
  <w:style w:type="paragraph" w:styleId="Footer">
    <w:name w:val="footer"/>
    <w:basedOn w:val="Normal"/>
    <w:link w:val="FooterChar"/>
    <w:uiPriority w:val="99"/>
    <w:unhideWhenUsed/>
    <w:rsid w:val="00950568"/>
    <w:pPr>
      <w:tabs>
        <w:tab w:val="center" w:pos="4513"/>
        <w:tab w:val="right" w:pos="9026"/>
      </w:tabs>
    </w:pPr>
  </w:style>
  <w:style w:type="character" w:customStyle="1" w:styleId="FooterChar">
    <w:name w:val="Footer Char"/>
    <w:basedOn w:val="DefaultParagraphFont"/>
    <w:link w:val="Footer"/>
    <w:uiPriority w:val="99"/>
    <w:rsid w:val="00950568"/>
  </w:style>
  <w:style w:type="paragraph" w:styleId="ListParagraph">
    <w:name w:val="List Paragraph"/>
    <w:basedOn w:val="Normal"/>
    <w:uiPriority w:val="34"/>
    <w:qFormat/>
    <w:rsid w:val="00950568"/>
    <w:pPr>
      <w:ind w:left="720"/>
      <w:contextualSpacing/>
    </w:pPr>
  </w:style>
  <w:style w:type="character" w:customStyle="1" w:styleId="Heading3Char">
    <w:name w:val="Heading 3 Char"/>
    <w:basedOn w:val="DefaultParagraphFont"/>
    <w:link w:val="Heading3"/>
    <w:uiPriority w:val="9"/>
    <w:rsid w:val="00B61B78"/>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B61B78"/>
    <w:rPr>
      <w:color w:val="0000FF"/>
      <w:u w:val="single"/>
    </w:rPr>
  </w:style>
  <w:style w:type="character" w:styleId="UnresolvedMention">
    <w:name w:val="Unresolved Mention"/>
    <w:basedOn w:val="DefaultParagraphFont"/>
    <w:uiPriority w:val="99"/>
    <w:semiHidden/>
    <w:unhideWhenUsed/>
    <w:rsid w:val="00E948C1"/>
    <w:rPr>
      <w:color w:val="605E5C"/>
      <w:shd w:val="clear" w:color="auto" w:fill="E1DFDD"/>
    </w:rPr>
  </w:style>
  <w:style w:type="character" w:styleId="PageNumber">
    <w:name w:val="page number"/>
    <w:basedOn w:val="DefaultParagraphFont"/>
    <w:uiPriority w:val="99"/>
    <w:semiHidden/>
    <w:unhideWhenUsed/>
    <w:rsid w:val="00D52D45"/>
  </w:style>
  <w:style w:type="character" w:styleId="FollowedHyperlink">
    <w:name w:val="FollowedHyperlink"/>
    <w:basedOn w:val="DefaultParagraphFont"/>
    <w:uiPriority w:val="99"/>
    <w:semiHidden/>
    <w:unhideWhenUsed/>
    <w:rsid w:val="00C54E3C"/>
    <w:rPr>
      <w:color w:val="954F72" w:themeColor="followedHyperlink"/>
      <w:u w:val="single"/>
    </w:rPr>
  </w:style>
  <w:style w:type="character" w:styleId="Emphasis">
    <w:name w:val="Emphasis"/>
    <w:basedOn w:val="DefaultParagraphFont"/>
    <w:uiPriority w:val="20"/>
    <w:qFormat/>
    <w:rsid w:val="00D0737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986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206785153?accountid=130472&amp;parentSessionId=elafyZ2fgs2X4LN2AqZrJWNbdEmcB8EhuMoGJOmxLhc%3D&amp;pq-origsite=primo" TargetMode="External"/><Relationship Id="rId13" Type="http://schemas.openxmlformats.org/officeDocument/2006/relationships/hyperlink" Target="https://www.ehow.co.uk/info_8008434_advantages-disadvantages-scaffolding-classroom.html"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anewspring.com/retention-training-the-spacing-effect/" TargetMode="External"/><Relationship Id="rId12" Type="http://schemas.openxmlformats.org/officeDocument/2006/relationships/hyperlink" Target="https://files.eric.ed.gov/fulltext/EJ976654.pdf"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journals-sagepub-com.ezproxy.uwtsd.ac.uk/doi/epub/10.1177/1074295620934702"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u.edu/citl/resources/guides/instructional-guide/instructional-scaffolding-to-improve-learning.shtml" TargetMode="External"/><Relationship Id="rId5" Type="http://schemas.openxmlformats.org/officeDocument/2006/relationships/footnotes" Target="footnotes.xml"/><Relationship Id="rId15" Type="http://schemas.openxmlformats.org/officeDocument/2006/relationships/hyperlink" Target="https://soar.suny.edu/bitstream/handle/20.500.12648/4981/ehd_theses/786/fulltext%20%281%29.pdf?sequence=1&amp;isAllowed=y" TargetMode="External"/><Relationship Id="rId10" Type="http://schemas.openxmlformats.org/officeDocument/2006/relationships/hyperlink" Target="https://www.simplypsychology.org/Zone-of-Proximal-Development.html"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llyw.cymru/sites/default/files/publications/2018-03/dyfodol-llwyddiannus.pdf" TargetMode="External"/><Relationship Id="rId14" Type="http://schemas.openxmlformats.org/officeDocument/2006/relationships/hyperlink" Target="https://files.eric.ed.gov/fulltext/EJ97175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4739</Words>
  <Characters>26019</Characters>
  <Application>Microsoft Office Word</Application>
  <DocSecurity>0</DocSecurity>
  <Lines>456</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 Rees</dc:creator>
  <cp:keywords/>
  <dc:description/>
  <cp:lastModifiedBy>Cerian Rees</cp:lastModifiedBy>
  <cp:revision>5</cp:revision>
  <dcterms:created xsi:type="dcterms:W3CDTF">2022-11-04T12:30:00Z</dcterms:created>
  <dcterms:modified xsi:type="dcterms:W3CDTF">2022-11-05T09:23:00Z</dcterms:modified>
</cp:coreProperties>
</file>