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FAB6FE" w14:textId="77777777" w:rsidR="00484ABF" w:rsidRPr="006B72D4" w:rsidRDefault="00484ABF" w:rsidP="006B72D4">
      <w:pPr>
        <w:pStyle w:val="Title"/>
        <w:jc w:val="both"/>
        <w:rPr>
          <w:rFonts w:cs="Arial"/>
          <w:sz w:val="24"/>
          <w:szCs w:val="24"/>
        </w:rPr>
      </w:pPr>
    </w:p>
    <w:p w14:paraId="404AFF0C" w14:textId="77777777" w:rsidR="00484ABF" w:rsidRPr="006B72D4" w:rsidRDefault="00484ABF" w:rsidP="006B72D4">
      <w:pPr>
        <w:pStyle w:val="Title"/>
        <w:jc w:val="both"/>
        <w:rPr>
          <w:rFonts w:cs="Arial"/>
          <w:sz w:val="24"/>
          <w:szCs w:val="24"/>
        </w:rPr>
      </w:pPr>
    </w:p>
    <w:p w14:paraId="182741DC" w14:textId="77777777" w:rsidR="00484ABF" w:rsidRPr="006B72D4" w:rsidRDefault="00484ABF" w:rsidP="006B72D4">
      <w:pPr>
        <w:pStyle w:val="Title"/>
        <w:jc w:val="both"/>
        <w:rPr>
          <w:rFonts w:cs="Arial"/>
          <w:sz w:val="24"/>
          <w:szCs w:val="24"/>
        </w:rPr>
      </w:pPr>
    </w:p>
    <w:p w14:paraId="351647E0" w14:textId="77777777" w:rsidR="00484ABF" w:rsidRPr="006B72D4" w:rsidRDefault="00484ABF" w:rsidP="006B72D4">
      <w:pPr>
        <w:pStyle w:val="Title"/>
        <w:jc w:val="both"/>
        <w:rPr>
          <w:rFonts w:cs="Arial"/>
          <w:sz w:val="24"/>
          <w:szCs w:val="24"/>
        </w:rPr>
      </w:pPr>
    </w:p>
    <w:p w14:paraId="32D023A2" w14:textId="77777777" w:rsidR="00484ABF" w:rsidRPr="006B72D4" w:rsidRDefault="00484ABF" w:rsidP="006B72D4">
      <w:pPr>
        <w:pStyle w:val="Title"/>
        <w:jc w:val="both"/>
        <w:rPr>
          <w:rFonts w:cs="Arial"/>
          <w:sz w:val="24"/>
          <w:szCs w:val="24"/>
        </w:rPr>
      </w:pPr>
    </w:p>
    <w:p w14:paraId="75F3CDB9" w14:textId="77777777" w:rsidR="00484ABF" w:rsidRPr="006B72D4" w:rsidRDefault="00484ABF" w:rsidP="006B72D4">
      <w:pPr>
        <w:pStyle w:val="Title"/>
        <w:jc w:val="both"/>
        <w:rPr>
          <w:rFonts w:cs="Arial"/>
          <w:sz w:val="24"/>
          <w:szCs w:val="24"/>
        </w:rPr>
      </w:pPr>
    </w:p>
    <w:p w14:paraId="2528242D" w14:textId="77777777" w:rsidR="00484ABF" w:rsidRPr="006B72D4" w:rsidRDefault="00484ABF" w:rsidP="006B72D4">
      <w:pPr>
        <w:pStyle w:val="Title"/>
        <w:jc w:val="both"/>
        <w:rPr>
          <w:rFonts w:cs="Arial"/>
          <w:sz w:val="24"/>
          <w:szCs w:val="24"/>
        </w:rPr>
      </w:pPr>
    </w:p>
    <w:p w14:paraId="10009077" w14:textId="77777777" w:rsidR="00484ABF" w:rsidRPr="006B72D4" w:rsidRDefault="00484ABF" w:rsidP="006B72D4">
      <w:pPr>
        <w:pStyle w:val="Title"/>
        <w:jc w:val="both"/>
        <w:rPr>
          <w:rFonts w:cs="Arial"/>
          <w:sz w:val="24"/>
          <w:szCs w:val="24"/>
        </w:rPr>
      </w:pPr>
    </w:p>
    <w:p w14:paraId="00B2EEF7" w14:textId="77777777" w:rsidR="00484ABF" w:rsidRPr="00904AFF" w:rsidRDefault="00D04F25" w:rsidP="00904AFF">
      <w:pPr>
        <w:pStyle w:val="Title"/>
      </w:pPr>
      <w:r w:rsidRPr="00904AFF">
        <w:t>Research Project Proposal</w:t>
      </w:r>
    </w:p>
    <w:p w14:paraId="6B862303" w14:textId="54C011C4" w:rsidR="00484ABF" w:rsidRPr="00DC5A41" w:rsidRDefault="00DC5A41" w:rsidP="00DC5A41">
      <w:pPr>
        <w:rPr>
          <w:szCs w:val="24"/>
        </w:rPr>
      </w:pPr>
      <w:r w:rsidRPr="00DC5A41">
        <w:rPr>
          <w:szCs w:val="24"/>
        </w:rPr>
        <w:t xml:space="preserve">Student Name: </w:t>
      </w:r>
      <w:proofErr w:type="spellStart"/>
      <w:r w:rsidRPr="00DC5A41">
        <w:rPr>
          <w:szCs w:val="24"/>
          <w:shd w:val="clear" w:color="auto" w:fill="FFFFFF"/>
        </w:rPr>
        <w:t>Loredana</w:t>
      </w:r>
      <w:proofErr w:type="spellEnd"/>
      <w:r w:rsidRPr="00DC5A41">
        <w:rPr>
          <w:szCs w:val="24"/>
          <w:shd w:val="clear" w:color="auto" w:fill="FFFFFF"/>
        </w:rPr>
        <w:t xml:space="preserve"> </w:t>
      </w:r>
      <w:proofErr w:type="spellStart"/>
      <w:r w:rsidRPr="00DC5A41">
        <w:rPr>
          <w:szCs w:val="24"/>
          <w:shd w:val="clear" w:color="auto" w:fill="FFFFFF"/>
        </w:rPr>
        <w:t>Bortos</w:t>
      </w:r>
      <w:proofErr w:type="spellEnd"/>
    </w:p>
    <w:p w14:paraId="44691A22" w14:textId="2C1F0A6B" w:rsidR="00DC5A41" w:rsidRPr="00DC5A41" w:rsidRDefault="00DC5A41" w:rsidP="00DC5A41">
      <w:pPr>
        <w:rPr>
          <w:szCs w:val="24"/>
        </w:rPr>
      </w:pPr>
      <w:r w:rsidRPr="00DC5A41">
        <w:rPr>
          <w:szCs w:val="24"/>
        </w:rPr>
        <w:t xml:space="preserve">Student ID: </w:t>
      </w:r>
      <w:r w:rsidRPr="00DC5A41">
        <w:rPr>
          <w:szCs w:val="24"/>
          <w:shd w:val="clear" w:color="auto" w:fill="FFFFFF"/>
        </w:rPr>
        <w:t>1815991</w:t>
      </w:r>
    </w:p>
    <w:p w14:paraId="2B912A34" w14:textId="6B26DFA8" w:rsidR="00DC5A41" w:rsidRPr="00DC5A41" w:rsidRDefault="00DC5A41" w:rsidP="00DC5A41">
      <w:pPr>
        <w:rPr>
          <w:szCs w:val="24"/>
        </w:rPr>
      </w:pPr>
      <w:r w:rsidRPr="00DC5A41">
        <w:rPr>
          <w:szCs w:val="24"/>
        </w:rPr>
        <w:t xml:space="preserve">Lecturer Name: </w:t>
      </w:r>
      <w:r w:rsidRPr="00DC5A41">
        <w:rPr>
          <w:szCs w:val="24"/>
          <w:shd w:val="clear" w:color="auto" w:fill="FFFFFF"/>
        </w:rPr>
        <w:t>Emily Williams</w:t>
      </w:r>
    </w:p>
    <w:p w14:paraId="793525BB" w14:textId="77777777" w:rsidR="00DC5A41" w:rsidRDefault="00DC5A41">
      <w:pPr>
        <w:spacing w:line="259" w:lineRule="auto"/>
        <w:jc w:val="left"/>
        <w:rPr>
          <w:rFonts w:cs="Arial"/>
          <w:szCs w:val="24"/>
        </w:rPr>
      </w:pPr>
      <w:r>
        <w:rPr>
          <w:rFonts w:cs="Arial"/>
          <w:szCs w:val="24"/>
        </w:rPr>
        <w:br w:type="page"/>
      </w:r>
    </w:p>
    <w:p w14:paraId="0EA0F13A" w14:textId="77777777" w:rsidR="00DC5A41" w:rsidRDefault="00DC5A41" w:rsidP="006B2212">
      <w:pPr>
        <w:pStyle w:val="TOCHeading"/>
        <w:spacing w:line="360" w:lineRule="auto"/>
        <w:jc w:val="center"/>
        <w:rPr>
          <w:rFonts w:ascii="Arial" w:eastAsiaTheme="minorHAnsi" w:hAnsi="Arial" w:cs="Arial"/>
          <w:b/>
          <w:bCs/>
          <w:color w:val="auto"/>
          <w:sz w:val="24"/>
          <w:szCs w:val="24"/>
          <w:lang w:val="en-GB"/>
        </w:rPr>
      </w:pPr>
    </w:p>
    <w:sdt>
      <w:sdtPr>
        <w:rPr>
          <w:rFonts w:ascii="Arial" w:eastAsiaTheme="minorHAnsi" w:hAnsi="Arial" w:cs="Arial"/>
          <w:b/>
          <w:bCs/>
          <w:color w:val="auto"/>
          <w:sz w:val="24"/>
          <w:szCs w:val="24"/>
          <w:lang w:val="en-GB"/>
        </w:rPr>
        <w:id w:val="170901"/>
        <w:docPartObj>
          <w:docPartGallery w:val="Table of Contents"/>
          <w:docPartUnique/>
        </w:docPartObj>
      </w:sdtPr>
      <w:sdtEndPr>
        <w:rPr>
          <w:noProof/>
        </w:rPr>
      </w:sdtEndPr>
      <w:sdtContent>
        <w:p w14:paraId="13FA2D85" w14:textId="06F56143" w:rsidR="00484ABF" w:rsidRPr="006B72D4" w:rsidRDefault="00D04F25" w:rsidP="006B2212">
          <w:pPr>
            <w:pStyle w:val="TOCHeading"/>
            <w:spacing w:line="360" w:lineRule="auto"/>
            <w:jc w:val="center"/>
            <w:rPr>
              <w:rFonts w:ascii="Arial" w:hAnsi="Arial" w:cs="Arial"/>
              <w:b/>
              <w:bCs/>
              <w:color w:val="auto"/>
              <w:sz w:val="24"/>
              <w:szCs w:val="24"/>
            </w:rPr>
          </w:pPr>
          <w:r w:rsidRPr="006B72D4">
            <w:rPr>
              <w:rFonts w:ascii="Arial" w:hAnsi="Arial" w:cs="Arial"/>
              <w:b/>
              <w:bCs/>
              <w:color w:val="auto"/>
              <w:sz w:val="24"/>
              <w:szCs w:val="24"/>
            </w:rPr>
            <w:t>Table of Contents</w:t>
          </w:r>
        </w:p>
        <w:p w14:paraId="7FB0F6E4" w14:textId="77777777" w:rsidR="000B6FF4" w:rsidRPr="006B72D4" w:rsidRDefault="00D04F25" w:rsidP="006B72D4">
          <w:pPr>
            <w:pStyle w:val="TOC1"/>
            <w:tabs>
              <w:tab w:val="left" w:pos="660"/>
              <w:tab w:val="right" w:leader="dot" w:pos="9350"/>
            </w:tabs>
            <w:rPr>
              <w:rFonts w:eastAsiaTheme="minorEastAsia" w:cs="Arial"/>
              <w:noProof/>
              <w:szCs w:val="24"/>
              <w:lang w:val="en-IN" w:eastAsia="en-IN"/>
            </w:rPr>
          </w:pPr>
          <w:r w:rsidRPr="006B72D4">
            <w:rPr>
              <w:rFonts w:cs="Arial"/>
              <w:szCs w:val="24"/>
            </w:rPr>
            <w:fldChar w:fldCharType="begin"/>
          </w:r>
          <w:r w:rsidRPr="006B72D4">
            <w:rPr>
              <w:rFonts w:cs="Arial"/>
              <w:szCs w:val="24"/>
            </w:rPr>
            <w:instrText xml:space="preserve"> TOC \o "1-3" \h \z \u </w:instrText>
          </w:r>
          <w:r w:rsidRPr="006B72D4">
            <w:rPr>
              <w:rFonts w:cs="Arial"/>
              <w:szCs w:val="24"/>
            </w:rPr>
            <w:fldChar w:fldCharType="separate"/>
          </w:r>
          <w:hyperlink w:anchor="_Toc66292555" w:history="1">
            <w:r w:rsidRPr="006B72D4">
              <w:rPr>
                <w:rStyle w:val="Hyperlink"/>
                <w:rFonts w:cs="Arial"/>
                <w:noProof/>
                <w:color w:val="auto"/>
                <w:szCs w:val="24"/>
              </w:rPr>
              <w:t>1.0</w:t>
            </w:r>
            <w:r w:rsidRPr="006B72D4">
              <w:rPr>
                <w:rFonts w:eastAsiaTheme="minorEastAsia" w:cs="Arial"/>
                <w:noProof/>
                <w:szCs w:val="24"/>
                <w:lang w:val="en-IN" w:eastAsia="en-IN"/>
              </w:rPr>
              <w:tab/>
            </w:r>
            <w:r w:rsidRPr="006B72D4">
              <w:rPr>
                <w:rStyle w:val="Hyperlink"/>
                <w:rFonts w:cs="Arial"/>
                <w:noProof/>
                <w:color w:val="auto"/>
                <w:szCs w:val="24"/>
              </w:rPr>
              <w:t>Introduction</w:t>
            </w:r>
            <w:r w:rsidRPr="006B72D4">
              <w:rPr>
                <w:rFonts w:cs="Arial"/>
                <w:noProof/>
                <w:webHidden/>
                <w:szCs w:val="24"/>
              </w:rPr>
              <w:tab/>
            </w:r>
            <w:r w:rsidRPr="006B72D4">
              <w:rPr>
                <w:rFonts w:cs="Arial"/>
                <w:noProof/>
                <w:webHidden/>
                <w:szCs w:val="24"/>
              </w:rPr>
              <w:fldChar w:fldCharType="begin"/>
            </w:r>
            <w:r w:rsidRPr="006B72D4">
              <w:rPr>
                <w:rFonts w:cs="Arial"/>
                <w:noProof/>
                <w:webHidden/>
                <w:szCs w:val="24"/>
              </w:rPr>
              <w:instrText xml:space="preserve"> PAGEREF _Toc66292555 \h </w:instrText>
            </w:r>
            <w:r w:rsidRPr="006B72D4">
              <w:rPr>
                <w:rFonts w:cs="Arial"/>
                <w:noProof/>
                <w:webHidden/>
                <w:szCs w:val="24"/>
              </w:rPr>
            </w:r>
            <w:r w:rsidRPr="006B72D4">
              <w:rPr>
                <w:rFonts w:cs="Arial"/>
                <w:noProof/>
                <w:webHidden/>
                <w:szCs w:val="24"/>
              </w:rPr>
              <w:fldChar w:fldCharType="separate"/>
            </w:r>
            <w:r w:rsidRPr="006B72D4">
              <w:rPr>
                <w:rFonts w:cs="Arial"/>
                <w:noProof/>
                <w:webHidden/>
                <w:szCs w:val="24"/>
              </w:rPr>
              <w:t>3</w:t>
            </w:r>
            <w:r w:rsidRPr="006B72D4">
              <w:rPr>
                <w:rFonts w:cs="Arial"/>
                <w:noProof/>
                <w:webHidden/>
                <w:szCs w:val="24"/>
              </w:rPr>
              <w:fldChar w:fldCharType="end"/>
            </w:r>
          </w:hyperlink>
        </w:p>
        <w:p w14:paraId="42FC9625" w14:textId="77777777" w:rsidR="000B6FF4" w:rsidRPr="006B72D4" w:rsidRDefault="00D35078" w:rsidP="006B72D4">
          <w:pPr>
            <w:pStyle w:val="TOC1"/>
            <w:tabs>
              <w:tab w:val="left" w:pos="660"/>
              <w:tab w:val="right" w:leader="dot" w:pos="9350"/>
            </w:tabs>
            <w:rPr>
              <w:rFonts w:eastAsiaTheme="minorEastAsia" w:cs="Arial"/>
              <w:noProof/>
              <w:szCs w:val="24"/>
              <w:lang w:val="en-IN" w:eastAsia="en-IN"/>
            </w:rPr>
          </w:pPr>
          <w:hyperlink w:anchor="_Toc66292556" w:history="1">
            <w:r w:rsidR="00D04F25" w:rsidRPr="006B72D4">
              <w:rPr>
                <w:rStyle w:val="Hyperlink"/>
                <w:rFonts w:cs="Arial"/>
                <w:noProof/>
                <w:color w:val="auto"/>
                <w:szCs w:val="24"/>
              </w:rPr>
              <w:t>2.0</w:t>
            </w:r>
            <w:r w:rsidR="00D04F25" w:rsidRPr="006B72D4">
              <w:rPr>
                <w:rFonts w:eastAsiaTheme="minorEastAsia" w:cs="Arial"/>
                <w:noProof/>
                <w:szCs w:val="24"/>
                <w:lang w:val="en-IN" w:eastAsia="en-IN"/>
              </w:rPr>
              <w:tab/>
            </w:r>
            <w:r w:rsidR="00D04F25" w:rsidRPr="006B72D4">
              <w:rPr>
                <w:rStyle w:val="Hyperlink"/>
                <w:rFonts w:cs="Arial"/>
                <w:noProof/>
                <w:color w:val="auto"/>
                <w:szCs w:val="24"/>
              </w:rPr>
              <w:t>Literature Review</w:t>
            </w:r>
            <w:r w:rsidR="00D04F25" w:rsidRPr="006B72D4">
              <w:rPr>
                <w:rFonts w:cs="Arial"/>
                <w:noProof/>
                <w:webHidden/>
                <w:szCs w:val="24"/>
              </w:rPr>
              <w:tab/>
            </w:r>
            <w:r w:rsidR="00D04F25" w:rsidRPr="006B72D4">
              <w:rPr>
                <w:rFonts w:cs="Arial"/>
                <w:noProof/>
                <w:webHidden/>
                <w:szCs w:val="24"/>
              </w:rPr>
              <w:fldChar w:fldCharType="begin"/>
            </w:r>
            <w:r w:rsidR="00D04F25" w:rsidRPr="006B72D4">
              <w:rPr>
                <w:rFonts w:cs="Arial"/>
                <w:noProof/>
                <w:webHidden/>
                <w:szCs w:val="24"/>
              </w:rPr>
              <w:instrText xml:space="preserve"> PAGEREF _Toc66292556 \h </w:instrText>
            </w:r>
            <w:r w:rsidR="00D04F25" w:rsidRPr="006B72D4">
              <w:rPr>
                <w:rFonts w:cs="Arial"/>
                <w:noProof/>
                <w:webHidden/>
                <w:szCs w:val="24"/>
              </w:rPr>
            </w:r>
            <w:r w:rsidR="00D04F25" w:rsidRPr="006B72D4">
              <w:rPr>
                <w:rFonts w:cs="Arial"/>
                <w:noProof/>
                <w:webHidden/>
                <w:szCs w:val="24"/>
              </w:rPr>
              <w:fldChar w:fldCharType="separate"/>
            </w:r>
            <w:r w:rsidR="00D04F25" w:rsidRPr="006B72D4">
              <w:rPr>
                <w:rFonts w:cs="Arial"/>
                <w:noProof/>
                <w:webHidden/>
                <w:szCs w:val="24"/>
              </w:rPr>
              <w:t>6</w:t>
            </w:r>
            <w:r w:rsidR="00D04F25" w:rsidRPr="006B72D4">
              <w:rPr>
                <w:rFonts w:cs="Arial"/>
                <w:noProof/>
                <w:webHidden/>
                <w:szCs w:val="24"/>
              </w:rPr>
              <w:fldChar w:fldCharType="end"/>
            </w:r>
          </w:hyperlink>
        </w:p>
        <w:p w14:paraId="6F18D318" w14:textId="77777777" w:rsidR="000B6FF4" w:rsidRPr="006B72D4" w:rsidRDefault="00D35078" w:rsidP="006B72D4">
          <w:pPr>
            <w:pStyle w:val="TOC1"/>
            <w:tabs>
              <w:tab w:val="right" w:leader="dot" w:pos="9350"/>
            </w:tabs>
            <w:rPr>
              <w:rFonts w:eastAsiaTheme="minorEastAsia" w:cs="Arial"/>
              <w:noProof/>
              <w:szCs w:val="24"/>
              <w:lang w:val="en-IN" w:eastAsia="en-IN"/>
            </w:rPr>
          </w:pPr>
          <w:hyperlink w:anchor="_Toc66292557" w:history="1">
            <w:r w:rsidR="00D04F25" w:rsidRPr="006B72D4">
              <w:rPr>
                <w:rStyle w:val="Hyperlink"/>
                <w:rFonts w:cs="Arial"/>
                <w:noProof/>
                <w:color w:val="auto"/>
                <w:szCs w:val="24"/>
              </w:rPr>
              <w:t>3.0 Methodology</w:t>
            </w:r>
            <w:r w:rsidR="00D04F25" w:rsidRPr="006B72D4">
              <w:rPr>
                <w:rFonts w:cs="Arial"/>
                <w:noProof/>
                <w:webHidden/>
                <w:szCs w:val="24"/>
              </w:rPr>
              <w:tab/>
            </w:r>
            <w:r w:rsidR="00D04F25" w:rsidRPr="006B72D4">
              <w:rPr>
                <w:rFonts w:cs="Arial"/>
                <w:noProof/>
                <w:webHidden/>
                <w:szCs w:val="24"/>
              </w:rPr>
              <w:fldChar w:fldCharType="begin"/>
            </w:r>
            <w:r w:rsidR="00D04F25" w:rsidRPr="006B72D4">
              <w:rPr>
                <w:rFonts w:cs="Arial"/>
                <w:noProof/>
                <w:webHidden/>
                <w:szCs w:val="24"/>
              </w:rPr>
              <w:instrText xml:space="preserve"> PAGEREF _Toc66292557 \h </w:instrText>
            </w:r>
            <w:r w:rsidR="00D04F25" w:rsidRPr="006B72D4">
              <w:rPr>
                <w:rFonts w:cs="Arial"/>
                <w:noProof/>
                <w:webHidden/>
                <w:szCs w:val="24"/>
              </w:rPr>
            </w:r>
            <w:r w:rsidR="00D04F25" w:rsidRPr="006B72D4">
              <w:rPr>
                <w:rFonts w:cs="Arial"/>
                <w:noProof/>
                <w:webHidden/>
                <w:szCs w:val="24"/>
              </w:rPr>
              <w:fldChar w:fldCharType="separate"/>
            </w:r>
            <w:r w:rsidR="00D04F25" w:rsidRPr="006B72D4">
              <w:rPr>
                <w:rFonts w:cs="Arial"/>
                <w:noProof/>
                <w:webHidden/>
                <w:szCs w:val="24"/>
              </w:rPr>
              <w:t>9</w:t>
            </w:r>
            <w:r w:rsidR="00D04F25" w:rsidRPr="006B72D4">
              <w:rPr>
                <w:rFonts w:cs="Arial"/>
                <w:noProof/>
                <w:webHidden/>
                <w:szCs w:val="24"/>
              </w:rPr>
              <w:fldChar w:fldCharType="end"/>
            </w:r>
          </w:hyperlink>
        </w:p>
        <w:p w14:paraId="26672EC4" w14:textId="77777777" w:rsidR="000B6FF4" w:rsidRPr="006B72D4" w:rsidRDefault="00D35078" w:rsidP="006B72D4">
          <w:pPr>
            <w:pStyle w:val="TOC1"/>
            <w:tabs>
              <w:tab w:val="right" w:leader="dot" w:pos="9350"/>
            </w:tabs>
            <w:rPr>
              <w:rFonts w:eastAsiaTheme="minorEastAsia" w:cs="Arial"/>
              <w:noProof/>
              <w:szCs w:val="24"/>
              <w:lang w:val="en-IN" w:eastAsia="en-IN"/>
            </w:rPr>
          </w:pPr>
          <w:hyperlink w:anchor="_Toc66292558" w:history="1">
            <w:r w:rsidR="00D04F25" w:rsidRPr="006B72D4">
              <w:rPr>
                <w:rStyle w:val="Hyperlink"/>
                <w:rFonts w:cs="Arial"/>
                <w:noProof/>
                <w:color w:val="auto"/>
                <w:szCs w:val="24"/>
              </w:rPr>
              <w:t>Conclusion</w:t>
            </w:r>
            <w:r w:rsidR="00D04F25" w:rsidRPr="006B72D4">
              <w:rPr>
                <w:rFonts w:cs="Arial"/>
                <w:noProof/>
                <w:webHidden/>
                <w:szCs w:val="24"/>
              </w:rPr>
              <w:tab/>
            </w:r>
            <w:r w:rsidR="00D04F25" w:rsidRPr="006B72D4">
              <w:rPr>
                <w:rFonts w:cs="Arial"/>
                <w:noProof/>
                <w:webHidden/>
                <w:szCs w:val="24"/>
              </w:rPr>
              <w:fldChar w:fldCharType="begin"/>
            </w:r>
            <w:r w:rsidR="00D04F25" w:rsidRPr="006B72D4">
              <w:rPr>
                <w:rFonts w:cs="Arial"/>
                <w:noProof/>
                <w:webHidden/>
                <w:szCs w:val="24"/>
              </w:rPr>
              <w:instrText xml:space="preserve"> PAGEREF _Toc66292558 \h </w:instrText>
            </w:r>
            <w:r w:rsidR="00D04F25" w:rsidRPr="006B72D4">
              <w:rPr>
                <w:rFonts w:cs="Arial"/>
                <w:noProof/>
                <w:webHidden/>
                <w:szCs w:val="24"/>
              </w:rPr>
            </w:r>
            <w:r w:rsidR="00D04F25" w:rsidRPr="006B72D4">
              <w:rPr>
                <w:rFonts w:cs="Arial"/>
                <w:noProof/>
                <w:webHidden/>
                <w:szCs w:val="24"/>
              </w:rPr>
              <w:fldChar w:fldCharType="separate"/>
            </w:r>
            <w:r w:rsidR="00D04F25" w:rsidRPr="006B72D4">
              <w:rPr>
                <w:rFonts w:cs="Arial"/>
                <w:noProof/>
                <w:webHidden/>
                <w:szCs w:val="24"/>
              </w:rPr>
              <w:t>10</w:t>
            </w:r>
            <w:r w:rsidR="00D04F25" w:rsidRPr="006B72D4">
              <w:rPr>
                <w:rFonts w:cs="Arial"/>
                <w:noProof/>
                <w:webHidden/>
                <w:szCs w:val="24"/>
              </w:rPr>
              <w:fldChar w:fldCharType="end"/>
            </w:r>
          </w:hyperlink>
        </w:p>
        <w:p w14:paraId="5F79D02C" w14:textId="77777777" w:rsidR="000B6FF4" w:rsidRPr="006B72D4" w:rsidRDefault="00D35078" w:rsidP="006B72D4">
          <w:pPr>
            <w:pStyle w:val="TOC1"/>
            <w:tabs>
              <w:tab w:val="right" w:leader="dot" w:pos="9350"/>
            </w:tabs>
            <w:rPr>
              <w:rFonts w:eastAsiaTheme="minorEastAsia" w:cs="Arial"/>
              <w:noProof/>
              <w:szCs w:val="24"/>
              <w:lang w:val="en-IN" w:eastAsia="en-IN"/>
            </w:rPr>
          </w:pPr>
          <w:hyperlink w:anchor="_Toc66292559" w:history="1">
            <w:r w:rsidR="00D04F25" w:rsidRPr="006B72D4">
              <w:rPr>
                <w:rStyle w:val="Hyperlink"/>
                <w:rFonts w:cs="Arial"/>
                <w:noProof/>
                <w:color w:val="auto"/>
                <w:szCs w:val="24"/>
              </w:rPr>
              <w:t>References</w:t>
            </w:r>
            <w:r w:rsidR="00D04F25" w:rsidRPr="006B72D4">
              <w:rPr>
                <w:rFonts w:cs="Arial"/>
                <w:noProof/>
                <w:webHidden/>
                <w:szCs w:val="24"/>
              </w:rPr>
              <w:tab/>
            </w:r>
            <w:r w:rsidR="00D04F25" w:rsidRPr="006B72D4">
              <w:rPr>
                <w:rFonts w:cs="Arial"/>
                <w:noProof/>
                <w:webHidden/>
                <w:szCs w:val="24"/>
              </w:rPr>
              <w:fldChar w:fldCharType="begin"/>
            </w:r>
            <w:r w:rsidR="00D04F25" w:rsidRPr="006B72D4">
              <w:rPr>
                <w:rFonts w:cs="Arial"/>
                <w:noProof/>
                <w:webHidden/>
                <w:szCs w:val="24"/>
              </w:rPr>
              <w:instrText xml:space="preserve"> PAGEREF _Toc66292559 \h </w:instrText>
            </w:r>
            <w:r w:rsidR="00D04F25" w:rsidRPr="006B72D4">
              <w:rPr>
                <w:rFonts w:cs="Arial"/>
                <w:noProof/>
                <w:webHidden/>
                <w:szCs w:val="24"/>
              </w:rPr>
            </w:r>
            <w:r w:rsidR="00D04F25" w:rsidRPr="006B72D4">
              <w:rPr>
                <w:rFonts w:cs="Arial"/>
                <w:noProof/>
                <w:webHidden/>
                <w:szCs w:val="24"/>
              </w:rPr>
              <w:fldChar w:fldCharType="separate"/>
            </w:r>
            <w:r w:rsidR="00D04F25" w:rsidRPr="006B72D4">
              <w:rPr>
                <w:rFonts w:cs="Arial"/>
                <w:noProof/>
                <w:webHidden/>
                <w:szCs w:val="24"/>
              </w:rPr>
              <w:t>11</w:t>
            </w:r>
            <w:r w:rsidR="00D04F25" w:rsidRPr="006B72D4">
              <w:rPr>
                <w:rFonts w:cs="Arial"/>
                <w:noProof/>
                <w:webHidden/>
                <w:szCs w:val="24"/>
              </w:rPr>
              <w:fldChar w:fldCharType="end"/>
            </w:r>
          </w:hyperlink>
        </w:p>
        <w:p w14:paraId="5F33FFF3" w14:textId="77777777" w:rsidR="00484ABF" w:rsidRPr="006B72D4" w:rsidRDefault="00D04F25" w:rsidP="006B72D4">
          <w:pPr>
            <w:rPr>
              <w:rFonts w:cs="Arial"/>
              <w:szCs w:val="24"/>
            </w:rPr>
          </w:pPr>
          <w:r w:rsidRPr="006B72D4">
            <w:rPr>
              <w:rFonts w:cs="Arial"/>
              <w:b/>
              <w:bCs/>
              <w:noProof/>
              <w:szCs w:val="24"/>
            </w:rPr>
            <w:fldChar w:fldCharType="end"/>
          </w:r>
        </w:p>
      </w:sdtContent>
    </w:sdt>
    <w:p w14:paraId="68EEF08E" w14:textId="77777777" w:rsidR="00484ABF" w:rsidRPr="006B72D4" w:rsidRDefault="00D04F25" w:rsidP="006B72D4">
      <w:pPr>
        <w:rPr>
          <w:rFonts w:cs="Arial"/>
          <w:szCs w:val="24"/>
        </w:rPr>
      </w:pPr>
      <w:r w:rsidRPr="006B72D4">
        <w:rPr>
          <w:rFonts w:cs="Arial"/>
          <w:szCs w:val="24"/>
        </w:rPr>
        <w:br w:type="page"/>
      </w:r>
    </w:p>
    <w:p w14:paraId="318F6B47" w14:textId="77777777" w:rsidR="00640DDE" w:rsidRPr="006B72D4" w:rsidRDefault="00D04F25" w:rsidP="006B72D4">
      <w:pPr>
        <w:pStyle w:val="Heading1"/>
        <w:numPr>
          <w:ilvl w:val="0"/>
          <w:numId w:val="1"/>
        </w:numPr>
        <w:rPr>
          <w:rFonts w:cs="Arial"/>
          <w:szCs w:val="24"/>
        </w:rPr>
      </w:pPr>
      <w:bookmarkStart w:id="0" w:name="_Toc66292555"/>
      <w:r w:rsidRPr="006B72D4">
        <w:rPr>
          <w:rFonts w:cs="Arial"/>
          <w:szCs w:val="24"/>
        </w:rPr>
        <w:lastRenderedPageBreak/>
        <w:t>Introduction</w:t>
      </w:r>
      <w:bookmarkEnd w:id="0"/>
      <w:r w:rsidRPr="006B72D4">
        <w:rPr>
          <w:rFonts w:cs="Arial"/>
          <w:szCs w:val="24"/>
        </w:rPr>
        <w:t xml:space="preserve"> </w:t>
      </w:r>
    </w:p>
    <w:p w14:paraId="661347A6" w14:textId="7B023228" w:rsidR="00AC39F9" w:rsidRPr="006B72D4" w:rsidRDefault="00D04F25" w:rsidP="006B72D4">
      <w:pPr>
        <w:rPr>
          <w:rFonts w:eastAsia="Times New Roman" w:cs="Arial"/>
          <w:szCs w:val="24"/>
          <w:lang w:val="en-IN" w:eastAsia="en-IN"/>
        </w:rPr>
      </w:pPr>
      <w:r w:rsidRPr="006B72D4">
        <w:rPr>
          <w:rFonts w:cs="Arial"/>
          <w:szCs w:val="24"/>
          <w:lang w:val="en-IN" w:eastAsia="en-IN"/>
        </w:rPr>
        <w:t>Employee engagement refers to making the workforce feel excited about the job as well as committed towards the company along with putting discretionary efforts into their task</w:t>
      </w:r>
      <w:r w:rsidR="007715EE">
        <w:rPr>
          <w:rFonts w:cs="Arial"/>
          <w:szCs w:val="24"/>
          <w:lang w:val="en-IN" w:eastAsia="en-IN"/>
        </w:rPr>
        <w:t xml:space="preserve"> (</w:t>
      </w:r>
      <w:r w:rsidR="007715EE">
        <w:rPr>
          <w:shd w:val="clear" w:color="auto" w:fill="FFFFFF"/>
        </w:rPr>
        <w:t>Kang and Sung, 2017</w:t>
      </w:r>
      <w:r w:rsidR="007715EE">
        <w:rPr>
          <w:rFonts w:cs="Arial"/>
          <w:szCs w:val="24"/>
          <w:lang w:val="en-IN" w:eastAsia="en-IN"/>
        </w:rPr>
        <w:t>)</w:t>
      </w:r>
      <w:r w:rsidRPr="006B72D4">
        <w:rPr>
          <w:rFonts w:cs="Arial"/>
          <w:szCs w:val="24"/>
          <w:lang w:val="en-IN" w:eastAsia="en-IN"/>
        </w:rPr>
        <w:t>. This is important for an organisation as it helps in retaining talents that are valuable as well as even enhances the satisfaction level of the employees. An organisation needs to focus on developing talented human resources so that sustainable and high-performance organisation can be constructed. This helps an organisation in accomplishing operational and strategic objectives and goals</w:t>
      </w:r>
      <w:r w:rsidR="00345704">
        <w:rPr>
          <w:rFonts w:cs="Arial"/>
          <w:szCs w:val="24"/>
          <w:lang w:val="en-IN" w:eastAsia="en-IN"/>
        </w:rPr>
        <w:t xml:space="preserve"> </w:t>
      </w:r>
      <w:r w:rsidR="00345704" w:rsidRPr="005D3059">
        <w:rPr>
          <w:rFonts w:cs="Arial"/>
          <w:color w:val="C00000"/>
          <w:szCs w:val="24"/>
          <w:lang w:val="en-IN" w:eastAsia="en-IN"/>
        </w:rPr>
        <w:t>(</w:t>
      </w:r>
      <w:r w:rsidR="00345704" w:rsidRPr="005D3059">
        <w:rPr>
          <w:color w:val="C00000"/>
          <w:shd w:val="clear" w:color="auto" w:fill="FFFFFF"/>
        </w:rPr>
        <w:t>Albrecht</w:t>
      </w:r>
      <w:r w:rsidR="00345704" w:rsidRPr="005D3059">
        <w:rPr>
          <w:i/>
          <w:iCs/>
          <w:color w:val="C00000"/>
          <w:shd w:val="clear" w:color="auto" w:fill="FFFFFF"/>
        </w:rPr>
        <w:t xml:space="preserve"> et al</w:t>
      </w:r>
      <w:r w:rsidR="00345704" w:rsidRPr="005D3059">
        <w:rPr>
          <w:color w:val="C00000"/>
          <w:shd w:val="clear" w:color="auto" w:fill="FFFFFF"/>
        </w:rPr>
        <w:t>., 2018</w:t>
      </w:r>
      <w:r w:rsidR="00345704" w:rsidRPr="005D3059">
        <w:rPr>
          <w:rFonts w:cs="Arial"/>
          <w:color w:val="C00000"/>
          <w:szCs w:val="24"/>
          <w:lang w:val="en-IN" w:eastAsia="en-IN"/>
        </w:rPr>
        <w:t>)</w:t>
      </w:r>
      <w:r w:rsidRPr="006B72D4">
        <w:rPr>
          <w:rFonts w:cs="Arial"/>
          <w:szCs w:val="24"/>
          <w:lang w:val="en-IN" w:eastAsia="en-IN"/>
        </w:rPr>
        <w:t xml:space="preserve">. It is important to note that training employees are vital for increasing their engagement level and this helps in making them feel valuable through advancing and developing their career. This further makes employees highly motivated which assist them in accomplishing the organisational objectives. </w:t>
      </w:r>
      <w:r w:rsidR="0026276E" w:rsidRPr="006B72D4">
        <w:rPr>
          <w:rFonts w:eastAsia="Times New Roman" w:cs="Arial"/>
          <w:szCs w:val="24"/>
          <w:lang w:val="en-IN" w:eastAsia="en-IN"/>
        </w:rPr>
        <w:t>However, it</w:t>
      </w:r>
      <w:r w:rsidR="000A0F9C" w:rsidRPr="006B72D4">
        <w:rPr>
          <w:rFonts w:eastAsia="Times New Roman" w:cs="Arial"/>
          <w:szCs w:val="24"/>
          <w:lang w:val="en-IN" w:eastAsia="en-IN"/>
        </w:rPr>
        <w:t xml:space="preserve"> is important to note that Britannia Hotels is having a hard time, making employees feel engaged due to the present situation of the covid-19 pandemic</w:t>
      </w:r>
      <w:r w:rsidR="004D208D" w:rsidRPr="006B72D4">
        <w:rPr>
          <w:rFonts w:eastAsia="Times New Roman" w:cs="Arial"/>
          <w:szCs w:val="24"/>
          <w:lang w:val="en-IN" w:eastAsia="en-IN"/>
        </w:rPr>
        <w:t xml:space="preserve"> (</w:t>
      </w:r>
      <w:r w:rsidR="004D208D" w:rsidRPr="006B72D4">
        <w:rPr>
          <w:rFonts w:cs="Arial"/>
          <w:szCs w:val="24"/>
          <w:lang w:val="en-IN"/>
        </w:rPr>
        <w:t>business-live.co.uk,</w:t>
      </w:r>
      <w:r w:rsidR="004D208D" w:rsidRPr="006B72D4">
        <w:rPr>
          <w:rFonts w:cs="Arial"/>
          <w:szCs w:val="24"/>
        </w:rPr>
        <w:t xml:space="preserve"> 2020</w:t>
      </w:r>
      <w:r w:rsidR="004D208D" w:rsidRPr="006B72D4">
        <w:rPr>
          <w:rFonts w:eastAsia="Times New Roman" w:cs="Arial"/>
          <w:szCs w:val="24"/>
          <w:lang w:val="en-IN" w:eastAsia="en-IN"/>
        </w:rPr>
        <w:t>)</w:t>
      </w:r>
      <w:r w:rsidR="000A0F9C" w:rsidRPr="006B72D4">
        <w:rPr>
          <w:rFonts w:eastAsia="Times New Roman" w:cs="Arial"/>
          <w:szCs w:val="24"/>
          <w:lang w:val="en-IN" w:eastAsia="en-IN"/>
        </w:rPr>
        <w:t xml:space="preserve">. </w:t>
      </w:r>
    </w:p>
    <w:p w14:paraId="0CB0A8BD" w14:textId="77777777" w:rsidR="000A0F9C" w:rsidRPr="006B72D4" w:rsidRDefault="00D04F25" w:rsidP="006B72D4">
      <w:pPr>
        <w:rPr>
          <w:rFonts w:cs="Arial"/>
          <w:szCs w:val="24"/>
        </w:rPr>
      </w:pPr>
      <w:r w:rsidRPr="006B72D4">
        <w:rPr>
          <w:rFonts w:cs="Arial"/>
          <w:szCs w:val="24"/>
        </w:rPr>
        <w:t xml:space="preserve">The organisation terminated many of the employees along with that they even made them homeless by asking them to leave the provided accommodation. This has resulted in angry employees because there was no prior notification provided to the employees. </w:t>
      </w:r>
      <w:r w:rsidR="0026276E" w:rsidRPr="006B72D4">
        <w:rPr>
          <w:rFonts w:cs="Arial"/>
          <w:szCs w:val="24"/>
        </w:rPr>
        <w:t>Moreover, the</w:t>
      </w:r>
      <w:r w:rsidRPr="006B72D4">
        <w:rPr>
          <w:rFonts w:cs="Arial"/>
          <w:szCs w:val="24"/>
        </w:rPr>
        <w:t xml:space="preserve"> present employee of the organisation is demotivated because of the actions taken by the organisation in regards to the covid-19 pandemic</w:t>
      </w:r>
      <w:r w:rsidR="00BF193A">
        <w:rPr>
          <w:rFonts w:cs="Arial"/>
          <w:szCs w:val="24"/>
        </w:rPr>
        <w:t xml:space="preserve"> </w:t>
      </w:r>
      <w:r w:rsidR="00BF193A" w:rsidRPr="006B72D4">
        <w:rPr>
          <w:rFonts w:eastAsia="Times New Roman" w:cs="Arial"/>
          <w:szCs w:val="24"/>
          <w:lang w:val="en-IN" w:eastAsia="en-IN"/>
        </w:rPr>
        <w:t>(</w:t>
      </w:r>
      <w:r w:rsidR="00BF193A" w:rsidRPr="006B72D4">
        <w:rPr>
          <w:rFonts w:cs="Arial"/>
          <w:szCs w:val="24"/>
          <w:lang w:val="en-IN"/>
        </w:rPr>
        <w:t>business-live.co.uk,</w:t>
      </w:r>
      <w:r w:rsidR="00BF193A" w:rsidRPr="006B72D4">
        <w:rPr>
          <w:rFonts w:cs="Arial"/>
          <w:szCs w:val="24"/>
        </w:rPr>
        <w:t xml:space="preserve"> 2020</w:t>
      </w:r>
      <w:r w:rsidR="00BF193A" w:rsidRPr="006B72D4">
        <w:rPr>
          <w:rFonts w:eastAsia="Times New Roman" w:cs="Arial"/>
          <w:szCs w:val="24"/>
          <w:lang w:val="en-IN" w:eastAsia="en-IN"/>
        </w:rPr>
        <w:t>)</w:t>
      </w:r>
      <w:r w:rsidRPr="006B72D4">
        <w:rPr>
          <w:rFonts w:cs="Arial"/>
          <w:szCs w:val="24"/>
        </w:rPr>
        <w:t>. </w:t>
      </w:r>
      <w:r w:rsidR="00FB0579" w:rsidRPr="006B72D4">
        <w:rPr>
          <w:rFonts w:cs="Arial"/>
          <w:szCs w:val="24"/>
        </w:rPr>
        <w:t>Therefore, this study will be focusing on employee engagement as well as development of talented employees of front office and engineering department by analysing their needs of training. </w:t>
      </w:r>
    </w:p>
    <w:p w14:paraId="704610AE" w14:textId="77777777" w:rsidR="00640DDE" w:rsidRPr="006B72D4" w:rsidRDefault="00D04F25" w:rsidP="006B72D4">
      <w:pPr>
        <w:pStyle w:val="ListParagraph"/>
        <w:numPr>
          <w:ilvl w:val="1"/>
          <w:numId w:val="1"/>
        </w:numPr>
        <w:rPr>
          <w:rFonts w:cs="Arial"/>
          <w:b/>
          <w:szCs w:val="24"/>
        </w:rPr>
      </w:pPr>
      <w:r w:rsidRPr="006B72D4">
        <w:rPr>
          <w:rFonts w:cs="Arial"/>
          <w:b/>
          <w:szCs w:val="24"/>
        </w:rPr>
        <w:t>Company Background</w:t>
      </w:r>
    </w:p>
    <w:p w14:paraId="4AFAE1FD" w14:textId="77777777" w:rsidR="004121D4" w:rsidRPr="006B72D4" w:rsidRDefault="00D04F25" w:rsidP="006B72D4">
      <w:pPr>
        <w:rPr>
          <w:rFonts w:cs="Arial"/>
          <w:szCs w:val="24"/>
          <w:lang w:val="en-IN"/>
        </w:rPr>
      </w:pPr>
      <w:r w:rsidRPr="006B72D4">
        <w:rPr>
          <w:rFonts w:cs="Arial"/>
          <w:szCs w:val="24"/>
        </w:rPr>
        <w:t>Alex Langsam founded Britannia Hotel in 1976, Headquartered at Hale, United Kingdom. The chief executive officer of the organisation is Alex Langsam and Britannia Hotel has earned annual revenue of £115.4m (britanniahotels.com, 2021). </w:t>
      </w:r>
    </w:p>
    <w:p w14:paraId="15BC8DA4" w14:textId="77777777" w:rsidR="00640DDE" w:rsidRPr="006B72D4" w:rsidRDefault="00D04F25" w:rsidP="006B72D4">
      <w:pPr>
        <w:pStyle w:val="ListParagraph"/>
        <w:numPr>
          <w:ilvl w:val="1"/>
          <w:numId w:val="1"/>
        </w:numPr>
        <w:rPr>
          <w:rFonts w:cs="Arial"/>
          <w:b/>
          <w:szCs w:val="24"/>
        </w:rPr>
      </w:pPr>
      <w:r w:rsidRPr="006B72D4">
        <w:rPr>
          <w:rFonts w:cs="Arial"/>
          <w:b/>
          <w:szCs w:val="24"/>
        </w:rPr>
        <w:t>Background of the research</w:t>
      </w:r>
    </w:p>
    <w:p w14:paraId="7D92812D" w14:textId="58024FE5" w:rsidR="0026276E" w:rsidRPr="006B72D4" w:rsidRDefault="00D04F25" w:rsidP="006B72D4">
      <w:pPr>
        <w:rPr>
          <w:rFonts w:cs="Arial"/>
          <w:szCs w:val="24"/>
          <w:lang w:val="en-IN" w:eastAsia="en-IN"/>
        </w:rPr>
      </w:pPr>
      <w:r w:rsidRPr="006B72D4">
        <w:rPr>
          <w:rFonts w:cs="Arial"/>
          <w:szCs w:val="24"/>
          <w:lang w:val="en-IN" w:eastAsia="en-IN"/>
        </w:rPr>
        <w:t> United Kingdom is going through the second wave of covid-19 and which has restricted the organisations in the country to shut down their operations</w:t>
      </w:r>
      <w:r w:rsidR="00DD040D">
        <w:rPr>
          <w:rFonts w:cs="Arial"/>
          <w:szCs w:val="24"/>
          <w:lang w:val="en-IN" w:eastAsia="en-IN"/>
        </w:rPr>
        <w:t xml:space="preserve"> (</w:t>
      </w:r>
      <w:proofErr w:type="spellStart"/>
      <w:r w:rsidR="00DD040D">
        <w:rPr>
          <w:shd w:val="clear" w:color="auto" w:fill="FFFFFF"/>
        </w:rPr>
        <w:t>Fukase</w:t>
      </w:r>
      <w:proofErr w:type="spellEnd"/>
      <w:r w:rsidR="00DD040D">
        <w:rPr>
          <w:shd w:val="clear" w:color="auto" w:fill="FFFFFF"/>
        </w:rPr>
        <w:t xml:space="preserve"> </w:t>
      </w:r>
      <w:r w:rsidR="00DD040D">
        <w:rPr>
          <w:i/>
          <w:iCs/>
          <w:shd w:val="clear" w:color="auto" w:fill="FFFFFF"/>
        </w:rPr>
        <w:t>et al</w:t>
      </w:r>
      <w:r w:rsidR="00DD040D">
        <w:rPr>
          <w:shd w:val="clear" w:color="auto" w:fill="FFFFFF"/>
        </w:rPr>
        <w:t>., 2021</w:t>
      </w:r>
      <w:r w:rsidR="00DD040D">
        <w:rPr>
          <w:rFonts w:cs="Arial"/>
          <w:szCs w:val="24"/>
          <w:lang w:val="en-IN" w:eastAsia="en-IN"/>
        </w:rPr>
        <w:t>)</w:t>
      </w:r>
      <w:r w:rsidRPr="006B72D4">
        <w:rPr>
          <w:rFonts w:cs="Arial"/>
          <w:szCs w:val="24"/>
          <w:lang w:val="en-IN" w:eastAsia="en-IN"/>
        </w:rPr>
        <w:t xml:space="preserve">. This </w:t>
      </w:r>
      <w:r w:rsidRPr="006B72D4">
        <w:rPr>
          <w:rFonts w:cs="Arial"/>
          <w:szCs w:val="24"/>
          <w:lang w:val="en-IN" w:eastAsia="en-IN"/>
        </w:rPr>
        <w:lastRenderedPageBreak/>
        <w:t>is because the spread of the virus can be stopped enormous lives can be saved, which has disrupted various businesses. It is important to understand that new models of business and exponential technologies include agile working ways and regulations has been consistently changing organisational operations</w:t>
      </w:r>
      <w:r w:rsidR="00DD040D" w:rsidRPr="005D3059">
        <w:rPr>
          <w:rFonts w:cs="Arial"/>
          <w:color w:val="C00000"/>
          <w:szCs w:val="24"/>
          <w:lang w:val="en-IN" w:eastAsia="en-IN"/>
        </w:rPr>
        <w:t xml:space="preserve"> (</w:t>
      </w:r>
      <w:r w:rsidR="00DD040D" w:rsidRPr="005D3059">
        <w:rPr>
          <w:color w:val="C00000"/>
          <w:shd w:val="clear" w:color="auto" w:fill="FFFFFF"/>
        </w:rPr>
        <w:t xml:space="preserve">Grafton </w:t>
      </w:r>
      <w:r w:rsidR="00DD040D" w:rsidRPr="005D3059">
        <w:rPr>
          <w:i/>
          <w:iCs/>
          <w:color w:val="C00000"/>
          <w:shd w:val="clear" w:color="auto" w:fill="FFFFFF"/>
        </w:rPr>
        <w:t>et al</w:t>
      </w:r>
      <w:r w:rsidR="00DD040D" w:rsidRPr="005D3059">
        <w:rPr>
          <w:color w:val="C00000"/>
          <w:shd w:val="clear" w:color="auto" w:fill="FFFFFF"/>
        </w:rPr>
        <w:t>., 2020</w:t>
      </w:r>
      <w:r w:rsidR="00DD040D" w:rsidRPr="005D3059">
        <w:rPr>
          <w:rFonts w:cs="Arial"/>
          <w:color w:val="C00000"/>
          <w:szCs w:val="24"/>
          <w:lang w:val="en-IN" w:eastAsia="en-IN"/>
        </w:rPr>
        <w:t>)</w:t>
      </w:r>
      <w:r w:rsidRPr="005D3059">
        <w:rPr>
          <w:rFonts w:cs="Arial"/>
          <w:color w:val="C00000"/>
          <w:szCs w:val="24"/>
          <w:lang w:val="en-IN" w:eastAsia="en-IN"/>
        </w:rPr>
        <w:t xml:space="preserve">. </w:t>
      </w:r>
      <w:r w:rsidRPr="006B72D4">
        <w:rPr>
          <w:rFonts w:cs="Arial"/>
          <w:szCs w:val="24"/>
          <w:lang w:val="en-IN" w:eastAsia="en-IN"/>
        </w:rPr>
        <w:t>Covid pandemic has been accelerating the transformation which is sustainably driving the change in culture and behaviour of organisations in the United Kingdom. This makes it crucial for the organisations in the United Kingdom to focus on employee engagement and have recognition organisational culture. </w:t>
      </w:r>
    </w:p>
    <w:p w14:paraId="787288D1" w14:textId="77777777" w:rsidR="00640DDE" w:rsidRPr="006B72D4" w:rsidRDefault="00D04F25" w:rsidP="006B72D4">
      <w:pPr>
        <w:pStyle w:val="ListParagraph"/>
        <w:numPr>
          <w:ilvl w:val="1"/>
          <w:numId w:val="1"/>
        </w:numPr>
        <w:rPr>
          <w:rFonts w:cs="Arial"/>
          <w:b/>
          <w:szCs w:val="24"/>
        </w:rPr>
      </w:pPr>
      <w:r w:rsidRPr="006B72D4">
        <w:rPr>
          <w:rFonts w:cs="Arial"/>
          <w:b/>
          <w:szCs w:val="24"/>
        </w:rPr>
        <w:t>Aims and Objectives</w:t>
      </w:r>
    </w:p>
    <w:p w14:paraId="5CF7A24D" w14:textId="77777777" w:rsidR="00FB0579" w:rsidRPr="006B72D4" w:rsidRDefault="00D04F25" w:rsidP="006B72D4">
      <w:pPr>
        <w:pStyle w:val="ListParagraph"/>
        <w:numPr>
          <w:ilvl w:val="0"/>
          <w:numId w:val="3"/>
        </w:numPr>
        <w:rPr>
          <w:rFonts w:cs="Arial"/>
          <w:szCs w:val="24"/>
          <w:lang w:val="en-IN" w:eastAsia="en-IN"/>
        </w:rPr>
      </w:pPr>
      <w:r w:rsidRPr="006B72D4">
        <w:rPr>
          <w:rFonts w:cs="Arial"/>
          <w:szCs w:val="24"/>
          <w:lang w:val="en-IN" w:eastAsia="en-IN"/>
        </w:rPr>
        <w:t>To understand employee engagement and workforce development concept </w:t>
      </w:r>
    </w:p>
    <w:p w14:paraId="231A3EDD" w14:textId="77777777" w:rsidR="00FB0579" w:rsidRPr="006B72D4" w:rsidRDefault="00D04F25" w:rsidP="006B72D4">
      <w:pPr>
        <w:pStyle w:val="ListParagraph"/>
        <w:numPr>
          <w:ilvl w:val="0"/>
          <w:numId w:val="3"/>
        </w:numPr>
        <w:rPr>
          <w:rFonts w:cs="Arial"/>
          <w:szCs w:val="24"/>
          <w:lang w:val="en-IN" w:eastAsia="en-IN"/>
        </w:rPr>
      </w:pPr>
      <w:r w:rsidRPr="006B72D4">
        <w:rPr>
          <w:rFonts w:cs="Arial"/>
          <w:szCs w:val="24"/>
          <w:lang w:val="en-IN" w:eastAsia="en-IN"/>
        </w:rPr>
        <w:t xml:space="preserve">To demonstrate current needs of training and </w:t>
      </w:r>
      <w:r w:rsidR="00317FAA" w:rsidRPr="006B72D4">
        <w:rPr>
          <w:rFonts w:cs="Arial"/>
          <w:szCs w:val="24"/>
          <w:lang w:val="en-IN" w:eastAsia="en-IN"/>
        </w:rPr>
        <w:t>how</w:t>
      </w:r>
      <w:r w:rsidRPr="006B72D4">
        <w:rPr>
          <w:rFonts w:cs="Arial"/>
          <w:szCs w:val="24"/>
          <w:lang w:val="en-IN" w:eastAsia="en-IN"/>
        </w:rPr>
        <w:t xml:space="preserve"> it is impacted by employee engagement, focusing on TNA (Training Need Analysis) for front office and engineering department </w:t>
      </w:r>
    </w:p>
    <w:p w14:paraId="40EA646D" w14:textId="77777777" w:rsidR="00FB0579" w:rsidRPr="006B72D4" w:rsidRDefault="00D04F25" w:rsidP="006B72D4">
      <w:pPr>
        <w:pStyle w:val="ListParagraph"/>
        <w:numPr>
          <w:ilvl w:val="0"/>
          <w:numId w:val="3"/>
        </w:numPr>
        <w:rPr>
          <w:rFonts w:cs="Arial"/>
          <w:szCs w:val="24"/>
          <w:lang w:val="en-IN" w:eastAsia="en-IN"/>
        </w:rPr>
      </w:pPr>
      <w:r w:rsidRPr="006B72D4">
        <w:rPr>
          <w:rFonts w:cs="Arial"/>
          <w:szCs w:val="24"/>
          <w:lang w:val="en-IN" w:eastAsia="en-IN"/>
        </w:rPr>
        <w:t>To analyse the challenges of employee engagement </w:t>
      </w:r>
    </w:p>
    <w:p w14:paraId="7B1B6FA7" w14:textId="77777777" w:rsidR="00FB0579" w:rsidRPr="006B72D4" w:rsidRDefault="00D04F25" w:rsidP="006B72D4">
      <w:pPr>
        <w:pStyle w:val="ListParagraph"/>
        <w:numPr>
          <w:ilvl w:val="0"/>
          <w:numId w:val="3"/>
        </w:numPr>
        <w:rPr>
          <w:rFonts w:cs="Arial"/>
          <w:szCs w:val="24"/>
          <w:lang w:val="en-IN" w:eastAsia="en-IN"/>
        </w:rPr>
      </w:pPr>
      <w:r w:rsidRPr="006B72D4">
        <w:rPr>
          <w:rFonts w:cs="Arial"/>
          <w:szCs w:val="24"/>
          <w:lang w:val="en-IN" w:eastAsia="en-IN"/>
        </w:rPr>
        <w:t xml:space="preserve">To construct </w:t>
      </w:r>
      <w:r w:rsidR="00317FAA" w:rsidRPr="006B72D4">
        <w:rPr>
          <w:rFonts w:cs="Arial"/>
          <w:szCs w:val="24"/>
          <w:lang w:val="en-IN" w:eastAsia="en-IN"/>
        </w:rPr>
        <w:t>s</w:t>
      </w:r>
      <w:r w:rsidRPr="006B72D4">
        <w:rPr>
          <w:rFonts w:cs="Arial"/>
          <w:szCs w:val="24"/>
          <w:lang w:val="en-IN" w:eastAsia="en-IN"/>
        </w:rPr>
        <w:t>trategies for overcoming the challenges of employee engagement at Britannia Hotels</w:t>
      </w:r>
    </w:p>
    <w:p w14:paraId="66975380" w14:textId="77777777" w:rsidR="00640DDE" w:rsidRPr="006B72D4" w:rsidRDefault="00D04F25" w:rsidP="006B72D4">
      <w:pPr>
        <w:pStyle w:val="ListParagraph"/>
        <w:numPr>
          <w:ilvl w:val="1"/>
          <w:numId w:val="1"/>
        </w:numPr>
        <w:rPr>
          <w:rFonts w:cs="Arial"/>
          <w:b/>
          <w:szCs w:val="24"/>
        </w:rPr>
      </w:pPr>
      <w:r w:rsidRPr="006B72D4">
        <w:rPr>
          <w:rFonts w:cs="Arial"/>
          <w:b/>
          <w:szCs w:val="24"/>
        </w:rPr>
        <w:t xml:space="preserve">Research question </w:t>
      </w:r>
    </w:p>
    <w:p w14:paraId="566B3CD3" w14:textId="77777777" w:rsidR="00317FAA" w:rsidRPr="006B72D4" w:rsidRDefault="00D04F25" w:rsidP="006B72D4">
      <w:pPr>
        <w:pStyle w:val="ListParagraph"/>
        <w:numPr>
          <w:ilvl w:val="0"/>
          <w:numId w:val="5"/>
        </w:numPr>
        <w:rPr>
          <w:rFonts w:cs="Arial"/>
          <w:szCs w:val="24"/>
          <w:lang w:val="en-IN" w:eastAsia="en-IN"/>
        </w:rPr>
      </w:pPr>
      <w:r w:rsidRPr="006B72D4">
        <w:rPr>
          <w:rFonts w:cs="Arial"/>
          <w:szCs w:val="24"/>
          <w:lang w:val="en-IN" w:eastAsia="en-IN"/>
        </w:rPr>
        <w:t>What is employee engagement and workforce development concept?</w:t>
      </w:r>
    </w:p>
    <w:p w14:paraId="6B0956FF" w14:textId="77777777" w:rsidR="00317FAA" w:rsidRPr="006B72D4" w:rsidRDefault="00D04F25" w:rsidP="006B72D4">
      <w:pPr>
        <w:pStyle w:val="ListParagraph"/>
        <w:numPr>
          <w:ilvl w:val="0"/>
          <w:numId w:val="5"/>
        </w:numPr>
        <w:rPr>
          <w:rFonts w:cs="Arial"/>
          <w:szCs w:val="24"/>
          <w:lang w:val="en-IN" w:eastAsia="en-IN"/>
        </w:rPr>
      </w:pPr>
      <w:r w:rsidRPr="006B72D4">
        <w:rPr>
          <w:rFonts w:cs="Arial"/>
          <w:szCs w:val="24"/>
          <w:lang w:val="en-IN" w:eastAsia="en-IN"/>
        </w:rPr>
        <w:t>What is TNA (Training Need Analysis) and how it is impacted by employee engagement of front office and engineering department of Britannia Hotels?</w:t>
      </w:r>
    </w:p>
    <w:p w14:paraId="605B6780" w14:textId="77777777" w:rsidR="00317FAA" w:rsidRPr="006B72D4" w:rsidRDefault="00D04F25" w:rsidP="006B72D4">
      <w:pPr>
        <w:pStyle w:val="ListParagraph"/>
        <w:numPr>
          <w:ilvl w:val="0"/>
          <w:numId w:val="5"/>
        </w:numPr>
        <w:rPr>
          <w:rFonts w:cs="Arial"/>
          <w:szCs w:val="24"/>
          <w:lang w:val="en-IN" w:eastAsia="en-IN"/>
        </w:rPr>
      </w:pPr>
      <w:r w:rsidRPr="006B72D4">
        <w:rPr>
          <w:rFonts w:cs="Arial"/>
          <w:szCs w:val="24"/>
          <w:lang w:val="en-IN" w:eastAsia="en-IN"/>
        </w:rPr>
        <w:t>What are the challenges of employee engagement?</w:t>
      </w:r>
    </w:p>
    <w:p w14:paraId="2D9E84E0" w14:textId="77777777" w:rsidR="00FB0579" w:rsidRPr="006B72D4" w:rsidRDefault="00D04F25" w:rsidP="006B72D4">
      <w:pPr>
        <w:pStyle w:val="ListParagraph"/>
        <w:numPr>
          <w:ilvl w:val="0"/>
          <w:numId w:val="5"/>
        </w:numPr>
        <w:rPr>
          <w:rFonts w:cs="Arial"/>
          <w:szCs w:val="24"/>
          <w:lang w:val="en-IN" w:eastAsia="en-IN"/>
        </w:rPr>
      </w:pPr>
      <w:r w:rsidRPr="006B72D4">
        <w:rPr>
          <w:rFonts w:cs="Arial"/>
          <w:szCs w:val="24"/>
          <w:lang w:val="en-IN" w:eastAsia="en-IN"/>
        </w:rPr>
        <w:t>What are productive strategies for overcoming the challenges of employee engagement?</w:t>
      </w:r>
    </w:p>
    <w:p w14:paraId="355C4404" w14:textId="77777777" w:rsidR="00640DDE" w:rsidRPr="006B72D4" w:rsidRDefault="00D04F25" w:rsidP="006B72D4">
      <w:pPr>
        <w:pStyle w:val="ListParagraph"/>
        <w:numPr>
          <w:ilvl w:val="1"/>
          <w:numId w:val="1"/>
        </w:numPr>
        <w:rPr>
          <w:rFonts w:cs="Arial"/>
          <w:b/>
          <w:szCs w:val="24"/>
        </w:rPr>
      </w:pPr>
      <w:r w:rsidRPr="006B72D4">
        <w:rPr>
          <w:rFonts w:cs="Arial"/>
          <w:b/>
          <w:szCs w:val="24"/>
        </w:rPr>
        <w:t>Rationale</w:t>
      </w:r>
    </w:p>
    <w:p w14:paraId="2FAA2199" w14:textId="77777777" w:rsidR="009D0D6A" w:rsidRPr="006B72D4" w:rsidRDefault="00D04F25" w:rsidP="006B72D4">
      <w:pPr>
        <w:rPr>
          <w:rFonts w:cs="Arial"/>
          <w:szCs w:val="24"/>
          <w:lang w:val="en-IN" w:eastAsia="en-IN"/>
        </w:rPr>
      </w:pPr>
      <w:r w:rsidRPr="006B72D4">
        <w:rPr>
          <w:rFonts w:cs="Arial"/>
          <w:szCs w:val="24"/>
          <w:lang w:val="en-IN" w:eastAsia="en-IN"/>
        </w:rPr>
        <w:t>Britannia Hotels has not been able to strategically make effective decisions about how to keep their employees engaged which led them towards making inappropriate decisions.</w:t>
      </w:r>
    </w:p>
    <w:p w14:paraId="2CD7C3C0" w14:textId="77777777" w:rsidR="009D0D6A" w:rsidRPr="006B72D4" w:rsidRDefault="00D04F25" w:rsidP="006B72D4">
      <w:pPr>
        <w:rPr>
          <w:rFonts w:cs="Arial"/>
          <w:szCs w:val="24"/>
          <w:lang w:val="en-IN" w:eastAsia="en-IN"/>
        </w:rPr>
      </w:pPr>
      <w:r w:rsidRPr="006B72D4">
        <w:rPr>
          <w:rFonts w:cs="Arial"/>
          <w:szCs w:val="24"/>
          <w:lang w:val="en-IN" w:eastAsia="en-IN"/>
        </w:rPr>
        <w:t>The present scenario of the coronavirus second wave of the in the United Kingdom has imposed lockdown in the country for stopping the spread of the virus</w:t>
      </w:r>
      <w:r w:rsidR="00BF193A">
        <w:rPr>
          <w:rFonts w:cs="Arial"/>
          <w:szCs w:val="24"/>
          <w:lang w:val="en-IN" w:eastAsia="en-IN"/>
        </w:rPr>
        <w:t xml:space="preserve"> (</w:t>
      </w:r>
      <w:r w:rsidR="00BF193A" w:rsidRPr="00BF193A">
        <w:rPr>
          <w:szCs w:val="24"/>
          <w:lang w:val="en-IN"/>
        </w:rPr>
        <w:t>nature.com</w:t>
      </w:r>
      <w:r w:rsidR="00BF193A">
        <w:rPr>
          <w:szCs w:val="24"/>
          <w:lang w:val="en-IN"/>
        </w:rPr>
        <w:t>,</w:t>
      </w:r>
      <w:r w:rsidR="00BF193A" w:rsidRPr="00BF193A">
        <w:rPr>
          <w:szCs w:val="24"/>
          <w:lang w:val="en-IN"/>
        </w:rPr>
        <w:t xml:space="preserve"> 2021</w:t>
      </w:r>
      <w:r w:rsidR="00BF193A">
        <w:rPr>
          <w:rFonts w:cs="Arial"/>
          <w:szCs w:val="24"/>
          <w:lang w:val="en-IN" w:eastAsia="en-IN"/>
        </w:rPr>
        <w:t>)</w:t>
      </w:r>
      <w:r w:rsidRPr="006B72D4">
        <w:rPr>
          <w:rFonts w:cs="Arial"/>
          <w:szCs w:val="24"/>
          <w:lang w:val="en-IN" w:eastAsia="en-IN"/>
        </w:rPr>
        <w:t>. This is hampering the operations of various business in the country, resulting in organisations taken inappropriate steps of employment. </w:t>
      </w:r>
    </w:p>
    <w:p w14:paraId="6C7D5611" w14:textId="77777777" w:rsidR="009D0D6A" w:rsidRPr="006B72D4" w:rsidRDefault="00D04F25" w:rsidP="006B72D4">
      <w:pPr>
        <w:rPr>
          <w:rFonts w:cs="Arial"/>
          <w:szCs w:val="24"/>
          <w:lang w:val="en-IN" w:eastAsia="en-IN"/>
        </w:rPr>
      </w:pPr>
      <w:r w:rsidRPr="006B72D4">
        <w:rPr>
          <w:rFonts w:cs="Arial"/>
          <w:szCs w:val="24"/>
          <w:lang w:val="en-IN" w:eastAsia="en-IN"/>
        </w:rPr>
        <w:lastRenderedPageBreak/>
        <w:t>Britannia Hotels has been reported to be taking inappropriate decision in regards to employee engagement which even hampers their consumer service. </w:t>
      </w:r>
    </w:p>
    <w:p w14:paraId="1F5BC8A8" w14:textId="77777777" w:rsidR="009D0D6A" w:rsidRPr="006B72D4" w:rsidRDefault="00D04F25" w:rsidP="006B72D4">
      <w:pPr>
        <w:rPr>
          <w:rFonts w:cs="Arial"/>
          <w:szCs w:val="24"/>
          <w:lang w:val="en-IN" w:eastAsia="en-IN"/>
        </w:rPr>
      </w:pPr>
      <w:r w:rsidRPr="006B72D4">
        <w:rPr>
          <w:rFonts w:cs="Arial"/>
          <w:szCs w:val="24"/>
          <w:lang w:val="en-IN" w:eastAsia="en-IN"/>
        </w:rPr>
        <w:t>This research will be focusing on employee engagement as well as workforce development along with training need analysis. There will be greater attention paid towards how TNA impacts employee engagement and the challenges as was the strategist related with the same. </w:t>
      </w:r>
    </w:p>
    <w:p w14:paraId="1F2D9FE3" w14:textId="77777777" w:rsidR="00CD4C6B" w:rsidRPr="006B72D4" w:rsidRDefault="00D04F25" w:rsidP="006B72D4">
      <w:pPr>
        <w:rPr>
          <w:rFonts w:cs="Arial"/>
          <w:szCs w:val="24"/>
          <w:lang w:val="en-IN" w:eastAsia="en-IN"/>
        </w:rPr>
      </w:pPr>
      <w:r w:rsidRPr="006B72D4">
        <w:rPr>
          <w:rFonts w:cs="Arial"/>
          <w:szCs w:val="24"/>
          <w:lang w:val="en-IN" w:eastAsia="en-IN"/>
        </w:rPr>
        <w:t>The research will allow Britannia Hotels to adopt productive strategies that can help them in increasing employee engagement. Moreover, the information can assist the organisation in developing workforce that can have attitude and skills for future employment and for lifelong. </w:t>
      </w:r>
    </w:p>
    <w:p w14:paraId="345B8C8D" w14:textId="77777777" w:rsidR="00CD4C6B" w:rsidRPr="006B72D4" w:rsidRDefault="00D04F25" w:rsidP="006B72D4">
      <w:pPr>
        <w:rPr>
          <w:rFonts w:cs="Arial"/>
          <w:szCs w:val="24"/>
          <w:lang w:val="en-IN" w:eastAsia="en-IN"/>
        </w:rPr>
      </w:pPr>
      <w:r w:rsidRPr="006B72D4">
        <w:rPr>
          <w:rFonts w:cs="Arial"/>
          <w:szCs w:val="24"/>
          <w:lang w:val="en-IN" w:eastAsia="en-IN"/>
        </w:rPr>
        <w:br w:type="page"/>
      </w:r>
    </w:p>
    <w:p w14:paraId="372BC2D5" w14:textId="77777777" w:rsidR="009F55F2" w:rsidRPr="006B72D4" w:rsidRDefault="00D04F25" w:rsidP="006B72D4">
      <w:pPr>
        <w:pStyle w:val="Heading1"/>
        <w:numPr>
          <w:ilvl w:val="0"/>
          <w:numId w:val="1"/>
        </w:numPr>
        <w:rPr>
          <w:rFonts w:cs="Arial"/>
          <w:szCs w:val="24"/>
        </w:rPr>
      </w:pPr>
      <w:bookmarkStart w:id="1" w:name="_Toc66292556"/>
      <w:r w:rsidRPr="006B72D4">
        <w:rPr>
          <w:rFonts w:cs="Arial"/>
          <w:szCs w:val="24"/>
        </w:rPr>
        <w:lastRenderedPageBreak/>
        <w:t>Literature Review</w:t>
      </w:r>
      <w:bookmarkEnd w:id="1"/>
    </w:p>
    <w:p w14:paraId="24DE3568" w14:textId="77777777" w:rsidR="009F55F2" w:rsidRPr="006B72D4" w:rsidRDefault="00D04F25" w:rsidP="006B72D4">
      <w:pPr>
        <w:pStyle w:val="ListParagraph"/>
        <w:numPr>
          <w:ilvl w:val="1"/>
          <w:numId w:val="1"/>
        </w:numPr>
        <w:rPr>
          <w:rFonts w:cs="Arial"/>
          <w:b/>
          <w:bCs/>
          <w:szCs w:val="24"/>
          <w:lang w:val="en-IN" w:eastAsia="en-IN"/>
        </w:rPr>
      </w:pPr>
      <w:r w:rsidRPr="006B72D4">
        <w:rPr>
          <w:rFonts w:cs="Arial"/>
          <w:b/>
          <w:bCs/>
          <w:szCs w:val="24"/>
          <w:lang w:val="en-IN" w:eastAsia="en-IN"/>
        </w:rPr>
        <w:t>Employee engagement and workforce development concept</w:t>
      </w:r>
    </w:p>
    <w:p w14:paraId="7BB389F4" w14:textId="65510F27" w:rsidR="00914927" w:rsidRPr="006B72D4" w:rsidRDefault="00D04F25" w:rsidP="006B72D4">
      <w:pPr>
        <w:rPr>
          <w:rFonts w:cs="Arial"/>
          <w:b/>
          <w:bCs/>
          <w:szCs w:val="24"/>
          <w:lang w:val="en-IN" w:eastAsia="en-IN"/>
        </w:rPr>
      </w:pPr>
      <w:r>
        <w:rPr>
          <w:rFonts w:cs="Arial"/>
          <w:szCs w:val="24"/>
          <w:lang w:val="en-IN" w:eastAsia="en-IN"/>
        </w:rPr>
        <w:t xml:space="preserve">As stated by </w:t>
      </w:r>
      <w:r>
        <w:rPr>
          <w:shd w:val="clear" w:color="auto" w:fill="FFFFFF"/>
        </w:rPr>
        <w:t xml:space="preserve">empowerment, (2018), </w:t>
      </w:r>
      <w:r>
        <w:rPr>
          <w:rFonts w:cs="Arial"/>
          <w:szCs w:val="24"/>
          <w:lang w:val="en-IN" w:eastAsia="en-IN"/>
        </w:rPr>
        <w:t>e</w:t>
      </w:r>
      <w:r w:rsidRPr="006B72D4">
        <w:rPr>
          <w:rFonts w:cs="Arial"/>
          <w:szCs w:val="24"/>
          <w:lang w:val="en-IN" w:eastAsia="en-IN"/>
        </w:rPr>
        <w:t>mployee engagement refers to the connection that an employee has emotionally with the organisation, influencing the behaviour as well as their effort level in activities related to their work. It is important to understand that the employee engagement concept is about creating ideal environment in the organisation where staffs value their tasks. This means that employee should have the feeling of being engaged along with that they should be passionate and enthusiastic about their responsibilities. The management of the organisation play a crucial role in increasing the engagement level of the employees. It is worth noting that staffs aspire learning as well as growth at their workplace and it has been regarded as quintessential</w:t>
      </w:r>
      <w:r w:rsidR="00484B43">
        <w:rPr>
          <w:rFonts w:cs="Arial"/>
          <w:szCs w:val="24"/>
          <w:lang w:val="en-IN" w:eastAsia="en-IN"/>
        </w:rPr>
        <w:t>.</w:t>
      </w:r>
      <w:r w:rsidR="00190F42">
        <w:rPr>
          <w:rFonts w:cs="Arial"/>
          <w:szCs w:val="24"/>
          <w:lang w:val="en-IN" w:eastAsia="en-IN"/>
        </w:rPr>
        <w:t xml:space="preserve"> </w:t>
      </w:r>
      <w:r w:rsidR="00190F42" w:rsidRPr="005D3059">
        <w:rPr>
          <w:rFonts w:cs="Arial"/>
          <w:color w:val="C00000"/>
          <w:szCs w:val="24"/>
          <w:lang w:val="en-IN" w:eastAsia="en-IN"/>
        </w:rPr>
        <w:t xml:space="preserve">As stated by </w:t>
      </w:r>
      <w:r w:rsidR="00190F42" w:rsidRPr="005D3059">
        <w:rPr>
          <w:color w:val="C00000"/>
          <w:shd w:val="clear" w:color="auto" w:fill="FFFFFF"/>
        </w:rPr>
        <w:t xml:space="preserve">Ismail </w:t>
      </w:r>
      <w:r w:rsidR="00190F42" w:rsidRPr="005D3059">
        <w:rPr>
          <w:i/>
          <w:iCs/>
          <w:color w:val="C00000"/>
          <w:shd w:val="clear" w:color="auto" w:fill="FFFFFF"/>
        </w:rPr>
        <w:t>et al</w:t>
      </w:r>
      <w:r w:rsidR="00190F42" w:rsidRPr="005D3059">
        <w:rPr>
          <w:color w:val="C00000"/>
          <w:shd w:val="clear" w:color="auto" w:fill="FFFFFF"/>
        </w:rPr>
        <w:t>. (2019</w:t>
      </w:r>
      <w:r w:rsidR="00190F42" w:rsidRPr="005D3059">
        <w:rPr>
          <w:rFonts w:cs="Arial"/>
          <w:color w:val="C00000"/>
          <w:szCs w:val="24"/>
          <w:lang w:val="en-IN" w:eastAsia="en-IN"/>
        </w:rPr>
        <w:t xml:space="preserve">), </w:t>
      </w:r>
      <w:r w:rsidR="00190F42">
        <w:rPr>
          <w:rFonts w:cs="Arial"/>
          <w:szCs w:val="24"/>
          <w:lang w:val="en-IN" w:eastAsia="en-IN"/>
        </w:rPr>
        <w:t>t</w:t>
      </w:r>
      <w:r w:rsidRPr="006B72D4">
        <w:rPr>
          <w:rFonts w:cs="Arial"/>
          <w:szCs w:val="24"/>
          <w:lang w:val="en-IN" w:eastAsia="en-IN"/>
        </w:rPr>
        <w:t xml:space="preserve">he management needs to focus on providing their employees with development and growth opportunities to keep them satisfied. This is when workforce development comes into play so that the capability of individual can be developed which can enhance their productivity along with their motivation level. Businesses need to make sure that the knowledge and skills of the employees are developed so that future and current needs of the business can be fulfilled. </w:t>
      </w:r>
    </w:p>
    <w:p w14:paraId="31C0582B" w14:textId="77777777" w:rsidR="009F55F2" w:rsidRPr="006B72D4" w:rsidRDefault="00D04F25" w:rsidP="006B72D4">
      <w:pPr>
        <w:pStyle w:val="ListParagraph"/>
        <w:numPr>
          <w:ilvl w:val="1"/>
          <w:numId w:val="1"/>
        </w:numPr>
        <w:rPr>
          <w:rFonts w:cs="Arial"/>
          <w:b/>
          <w:bCs/>
          <w:szCs w:val="24"/>
        </w:rPr>
      </w:pPr>
      <w:r w:rsidRPr="006B72D4">
        <w:rPr>
          <w:rFonts w:cs="Arial"/>
          <w:b/>
          <w:bCs/>
          <w:szCs w:val="24"/>
        </w:rPr>
        <w:t xml:space="preserve"> </w:t>
      </w:r>
      <w:r w:rsidRPr="006B72D4">
        <w:rPr>
          <w:rFonts w:cs="Arial"/>
          <w:b/>
          <w:bCs/>
          <w:szCs w:val="24"/>
          <w:lang w:val="en-IN" w:eastAsia="en-IN"/>
        </w:rPr>
        <w:t xml:space="preserve">TNA (Training Need Analysis) and how it is impacted by employee engagement </w:t>
      </w:r>
    </w:p>
    <w:p w14:paraId="70A05622" w14:textId="686FECF6" w:rsidR="00A12438" w:rsidRDefault="00D04F25" w:rsidP="006B72D4">
      <w:pPr>
        <w:rPr>
          <w:rFonts w:cs="Arial"/>
          <w:szCs w:val="24"/>
          <w:lang w:val="en-IN" w:eastAsia="en-IN"/>
        </w:rPr>
      </w:pPr>
      <w:r>
        <w:rPr>
          <w:rFonts w:cs="Arial"/>
          <w:szCs w:val="24"/>
          <w:lang w:val="en-IN" w:eastAsia="en-IN"/>
        </w:rPr>
        <w:t xml:space="preserve">As stated by </w:t>
      </w:r>
      <w:r>
        <w:rPr>
          <w:shd w:val="clear" w:color="auto" w:fill="FFFFFF"/>
        </w:rPr>
        <w:t xml:space="preserve">Casis-Woidyla (2020), </w:t>
      </w:r>
      <w:r>
        <w:rPr>
          <w:rFonts w:cs="Arial"/>
          <w:szCs w:val="24"/>
          <w:lang w:val="en-IN" w:eastAsia="en-IN"/>
        </w:rPr>
        <w:t>T</w:t>
      </w:r>
      <w:r w:rsidRPr="006B72D4">
        <w:rPr>
          <w:rFonts w:cs="Arial"/>
          <w:szCs w:val="24"/>
          <w:lang w:val="en-IN" w:eastAsia="en-IN"/>
        </w:rPr>
        <w:t xml:space="preserve">NA refers to the process adopted by an organisation for determining the requirement of training completion within specific time period. </w:t>
      </w:r>
    </w:p>
    <w:tbl>
      <w:tblPr>
        <w:tblStyle w:val="TableGrid"/>
        <w:tblW w:w="0" w:type="auto"/>
        <w:tblLook w:val="04A0" w:firstRow="1" w:lastRow="0" w:firstColumn="1" w:lastColumn="0" w:noHBand="0" w:noVBand="1"/>
      </w:tblPr>
      <w:tblGrid>
        <w:gridCol w:w="4675"/>
        <w:gridCol w:w="4675"/>
      </w:tblGrid>
      <w:tr w:rsidR="00A12438" w14:paraId="75AA22A4" w14:textId="77777777" w:rsidTr="004E6DEB">
        <w:tc>
          <w:tcPr>
            <w:tcW w:w="4675" w:type="dxa"/>
          </w:tcPr>
          <w:p w14:paraId="521542FF" w14:textId="77777777" w:rsidR="00A12438" w:rsidRPr="00A12438" w:rsidRDefault="00A12438" w:rsidP="004E6DEB">
            <w:pPr>
              <w:rPr>
                <w:rFonts w:cs="Arial"/>
                <w:b/>
                <w:bCs/>
                <w:szCs w:val="24"/>
                <w:lang w:val="en-IN" w:eastAsia="en-IN"/>
              </w:rPr>
            </w:pPr>
            <w:r w:rsidRPr="00A12438">
              <w:rPr>
                <w:rFonts w:cs="Arial"/>
                <w:b/>
                <w:bCs/>
                <w:szCs w:val="24"/>
                <w:lang w:val="en-IN" w:eastAsia="en-IN"/>
              </w:rPr>
              <w:t>Front Office</w:t>
            </w:r>
          </w:p>
        </w:tc>
        <w:tc>
          <w:tcPr>
            <w:tcW w:w="4675" w:type="dxa"/>
          </w:tcPr>
          <w:p w14:paraId="14B8192A" w14:textId="77777777" w:rsidR="00A12438" w:rsidRPr="00A12438" w:rsidRDefault="00A12438" w:rsidP="004E6DEB">
            <w:pPr>
              <w:rPr>
                <w:rFonts w:cs="Arial"/>
                <w:b/>
                <w:bCs/>
                <w:szCs w:val="24"/>
                <w:lang w:val="en-IN" w:eastAsia="en-IN"/>
              </w:rPr>
            </w:pPr>
            <w:r w:rsidRPr="00A12438">
              <w:rPr>
                <w:rFonts w:cs="Arial"/>
                <w:b/>
                <w:bCs/>
                <w:szCs w:val="24"/>
                <w:lang w:val="en-IN" w:eastAsia="en-IN"/>
              </w:rPr>
              <w:t xml:space="preserve">Engineering </w:t>
            </w:r>
          </w:p>
        </w:tc>
      </w:tr>
      <w:tr w:rsidR="00A12438" w14:paraId="2633B67F" w14:textId="77777777" w:rsidTr="004E6DEB">
        <w:tc>
          <w:tcPr>
            <w:tcW w:w="4675" w:type="dxa"/>
          </w:tcPr>
          <w:p w14:paraId="1AFFEB3C" w14:textId="60EB4D89" w:rsidR="00A12438" w:rsidRDefault="00E25A99" w:rsidP="004E6DEB">
            <w:pPr>
              <w:rPr>
                <w:rFonts w:cs="Arial"/>
                <w:szCs w:val="24"/>
                <w:lang w:val="en-IN" w:eastAsia="en-IN"/>
              </w:rPr>
            </w:pPr>
            <w:r w:rsidRPr="005D3059">
              <w:rPr>
                <w:rFonts w:cs="Arial"/>
                <w:color w:val="C00000"/>
                <w:szCs w:val="24"/>
                <w:lang w:val="en-IN" w:eastAsia="en-IN"/>
              </w:rPr>
              <w:t xml:space="preserve">As stated by </w:t>
            </w:r>
            <w:proofErr w:type="spellStart"/>
            <w:r w:rsidR="003402C6" w:rsidRPr="005D3059">
              <w:rPr>
                <w:color w:val="C00000"/>
                <w:shd w:val="clear" w:color="auto" w:fill="FFFFFF"/>
              </w:rPr>
              <w:t>Akther</w:t>
            </w:r>
            <w:proofErr w:type="spellEnd"/>
            <w:r w:rsidR="003402C6" w:rsidRPr="005D3059">
              <w:rPr>
                <w:rFonts w:cs="Arial"/>
                <w:color w:val="C00000"/>
                <w:szCs w:val="24"/>
                <w:lang w:val="en-IN" w:eastAsia="en-IN"/>
              </w:rPr>
              <w:t xml:space="preserve"> </w:t>
            </w:r>
            <w:r w:rsidR="003402C6" w:rsidRPr="005D3059">
              <w:rPr>
                <w:rFonts w:cs="Arial"/>
                <w:i/>
                <w:iCs/>
                <w:color w:val="C00000"/>
                <w:szCs w:val="24"/>
                <w:lang w:val="en-IN" w:eastAsia="en-IN"/>
              </w:rPr>
              <w:t xml:space="preserve">et </w:t>
            </w:r>
            <w:r w:rsidR="003402C6" w:rsidRPr="005D3059">
              <w:rPr>
                <w:rFonts w:cs="Arial"/>
                <w:color w:val="C00000"/>
                <w:szCs w:val="24"/>
                <w:lang w:val="en-IN" w:eastAsia="en-IN"/>
              </w:rPr>
              <w:t xml:space="preserve">al. (2018), </w:t>
            </w:r>
            <w:r w:rsidR="00A12438" w:rsidRPr="003402C6">
              <w:rPr>
                <w:rFonts w:cs="Arial"/>
                <w:szCs w:val="24"/>
                <w:lang w:val="en-IN" w:eastAsia="en-IN"/>
              </w:rPr>
              <w:t>TNA</w:t>
            </w:r>
            <w:r w:rsidR="00A12438" w:rsidRPr="006B72D4">
              <w:rPr>
                <w:rFonts w:cs="Arial"/>
                <w:szCs w:val="24"/>
                <w:lang w:val="en-IN" w:eastAsia="en-IN"/>
              </w:rPr>
              <w:t xml:space="preserve"> helps in increasing the engagement level of the </w:t>
            </w:r>
            <w:r w:rsidR="00A12438">
              <w:rPr>
                <w:rFonts w:cs="Arial"/>
                <w:szCs w:val="24"/>
                <w:lang w:val="en-IN" w:eastAsia="en-IN"/>
              </w:rPr>
              <w:t>f</w:t>
            </w:r>
            <w:r w:rsidR="00A12438" w:rsidRPr="00A12438">
              <w:rPr>
                <w:rFonts w:cs="Arial"/>
                <w:szCs w:val="24"/>
                <w:lang w:val="en-IN" w:eastAsia="en-IN"/>
              </w:rPr>
              <w:t xml:space="preserve">ront </w:t>
            </w:r>
            <w:r w:rsidR="00A12438">
              <w:rPr>
                <w:rFonts w:cs="Arial"/>
                <w:szCs w:val="24"/>
                <w:lang w:val="en-IN" w:eastAsia="en-IN"/>
              </w:rPr>
              <w:t>o</w:t>
            </w:r>
            <w:r w:rsidR="00A12438" w:rsidRPr="00A12438">
              <w:rPr>
                <w:rFonts w:cs="Arial"/>
                <w:szCs w:val="24"/>
                <w:lang w:val="en-IN" w:eastAsia="en-IN"/>
              </w:rPr>
              <w:t>ffice</w:t>
            </w:r>
            <w:r w:rsidR="00A12438" w:rsidRPr="006B72D4">
              <w:rPr>
                <w:rFonts w:cs="Arial"/>
                <w:szCs w:val="24"/>
                <w:lang w:val="en-IN" w:eastAsia="en-IN"/>
              </w:rPr>
              <w:t xml:space="preserve"> employees because it helps in</w:t>
            </w:r>
            <w:r w:rsidR="00A12438" w:rsidRPr="006B72D4">
              <w:rPr>
                <w:rFonts w:cs="Arial"/>
                <w:b/>
                <w:bCs/>
                <w:i/>
                <w:iCs/>
                <w:szCs w:val="24"/>
                <w:lang w:val="en-IN" w:eastAsia="en-IN"/>
              </w:rPr>
              <w:t xml:space="preserve"> increasing the job satisfaction level</w:t>
            </w:r>
            <w:r w:rsidR="00A12438" w:rsidRPr="006B72D4">
              <w:rPr>
                <w:rFonts w:cs="Arial"/>
                <w:szCs w:val="24"/>
                <w:lang w:val="en-IN" w:eastAsia="en-IN"/>
              </w:rPr>
              <w:t xml:space="preserve">. It is important to understand that employee engagement and TNA is directly related and helps in </w:t>
            </w:r>
            <w:r w:rsidR="00A12438" w:rsidRPr="006B72D4">
              <w:rPr>
                <w:rFonts w:cs="Arial"/>
                <w:b/>
                <w:bCs/>
                <w:i/>
                <w:iCs/>
                <w:szCs w:val="24"/>
                <w:lang w:val="en-IN" w:eastAsia="en-IN"/>
              </w:rPr>
              <w:t xml:space="preserve">providing better </w:t>
            </w:r>
            <w:r w:rsidR="00A12438" w:rsidRPr="006B72D4">
              <w:rPr>
                <w:rFonts w:cs="Arial"/>
                <w:b/>
                <w:bCs/>
                <w:i/>
                <w:iCs/>
                <w:szCs w:val="24"/>
                <w:lang w:val="en-IN" w:eastAsia="en-IN"/>
              </w:rPr>
              <w:lastRenderedPageBreak/>
              <w:t>consumer service</w:t>
            </w:r>
            <w:r w:rsidR="00A12438" w:rsidRPr="006B72D4">
              <w:rPr>
                <w:rFonts w:cs="Arial"/>
                <w:szCs w:val="24"/>
                <w:lang w:val="en-IN" w:eastAsia="en-IN"/>
              </w:rPr>
              <w:t xml:space="preserve">. Advancement of technology is making consumer service crucial and engaged </w:t>
            </w:r>
            <w:r w:rsidR="00A12438">
              <w:rPr>
                <w:rFonts w:cs="Arial"/>
                <w:szCs w:val="24"/>
                <w:lang w:val="en-IN" w:eastAsia="en-IN"/>
              </w:rPr>
              <w:t>f</w:t>
            </w:r>
            <w:r w:rsidR="00A12438" w:rsidRPr="00A12438">
              <w:rPr>
                <w:rFonts w:cs="Arial"/>
                <w:szCs w:val="24"/>
                <w:lang w:val="en-IN" w:eastAsia="en-IN"/>
              </w:rPr>
              <w:t xml:space="preserve">ront </w:t>
            </w:r>
            <w:r w:rsidR="00A12438">
              <w:rPr>
                <w:rFonts w:cs="Arial"/>
                <w:szCs w:val="24"/>
                <w:lang w:val="en-IN" w:eastAsia="en-IN"/>
              </w:rPr>
              <w:t>o</w:t>
            </w:r>
            <w:r w:rsidR="00A12438" w:rsidRPr="00A12438">
              <w:rPr>
                <w:rFonts w:cs="Arial"/>
                <w:szCs w:val="24"/>
                <w:lang w:val="en-IN" w:eastAsia="en-IN"/>
              </w:rPr>
              <w:t>ffice</w:t>
            </w:r>
            <w:r w:rsidR="00A12438" w:rsidRPr="006B72D4">
              <w:rPr>
                <w:rFonts w:cs="Arial"/>
                <w:szCs w:val="24"/>
                <w:lang w:val="en-IN" w:eastAsia="en-IN"/>
              </w:rPr>
              <w:t xml:space="preserve"> employees </w:t>
            </w:r>
            <w:r w:rsidR="00A12438">
              <w:rPr>
                <w:rFonts w:cs="Arial"/>
                <w:szCs w:val="24"/>
                <w:lang w:val="en-IN" w:eastAsia="en-IN"/>
              </w:rPr>
              <w:t xml:space="preserve">can </w:t>
            </w:r>
            <w:r w:rsidR="00A12438" w:rsidRPr="006B72D4">
              <w:rPr>
                <w:rFonts w:cs="Arial"/>
                <w:szCs w:val="24"/>
                <w:lang w:val="en-IN" w:eastAsia="en-IN"/>
              </w:rPr>
              <w:t xml:space="preserve">well-serve customers as they care about the job deeply. This helps in </w:t>
            </w:r>
            <w:r w:rsidR="00A12438" w:rsidRPr="006B72D4">
              <w:rPr>
                <w:rFonts w:cs="Arial"/>
                <w:b/>
                <w:bCs/>
                <w:i/>
                <w:iCs/>
                <w:szCs w:val="24"/>
                <w:lang w:val="en-IN" w:eastAsia="en-IN"/>
              </w:rPr>
              <w:t>enhancing consumer experience</w:t>
            </w:r>
            <w:r w:rsidR="00A12438" w:rsidRPr="006B72D4">
              <w:rPr>
                <w:rFonts w:cs="Arial"/>
                <w:szCs w:val="24"/>
                <w:lang w:val="en-IN" w:eastAsia="en-IN"/>
              </w:rPr>
              <w:t xml:space="preserve"> which increases consumer loyalty, assisting organisations in accomplishing their business goals</w:t>
            </w:r>
          </w:p>
        </w:tc>
        <w:tc>
          <w:tcPr>
            <w:tcW w:w="4675" w:type="dxa"/>
          </w:tcPr>
          <w:p w14:paraId="66F027CC" w14:textId="3D69B4AA" w:rsidR="00A12438" w:rsidRDefault="00E25A99" w:rsidP="004E6DEB">
            <w:pPr>
              <w:rPr>
                <w:rFonts w:cs="Arial"/>
                <w:szCs w:val="24"/>
                <w:lang w:val="en-IN" w:eastAsia="en-IN"/>
              </w:rPr>
            </w:pPr>
            <w:r w:rsidRPr="005D3059">
              <w:rPr>
                <w:rFonts w:cs="Arial"/>
                <w:color w:val="C00000"/>
                <w:szCs w:val="24"/>
                <w:lang w:val="en-IN" w:eastAsia="en-IN"/>
              </w:rPr>
              <w:lastRenderedPageBreak/>
              <w:t xml:space="preserve">As stated by </w:t>
            </w:r>
            <w:r w:rsidR="00407A97" w:rsidRPr="005D3059">
              <w:rPr>
                <w:color w:val="C00000"/>
                <w:shd w:val="clear" w:color="auto" w:fill="FFFFFF"/>
              </w:rPr>
              <w:t>Mahmood</w:t>
            </w:r>
            <w:r w:rsidR="00407A97" w:rsidRPr="005D3059">
              <w:rPr>
                <w:rFonts w:cs="Arial"/>
                <w:color w:val="C00000"/>
                <w:szCs w:val="24"/>
                <w:lang w:val="en-IN" w:eastAsia="en-IN"/>
              </w:rPr>
              <w:t xml:space="preserve"> </w:t>
            </w:r>
            <w:r w:rsidR="00407A97" w:rsidRPr="005D3059">
              <w:rPr>
                <w:rFonts w:cs="Arial"/>
                <w:i/>
                <w:iCs/>
                <w:color w:val="C00000"/>
                <w:szCs w:val="24"/>
                <w:lang w:val="en-IN" w:eastAsia="en-IN"/>
              </w:rPr>
              <w:t xml:space="preserve">et al. </w:t>
            </w:r>
            <w:r w:rsidR="00407A97" w:rsidRPr="005D3059">
              <w:rPr>
                <w:rFonts w:cs="Arial"/>
                <w:color w:val="C00000"/>
                <w:szCs w:val="24"/>
                <w:lang w:val="en-IN" w:eastAsia="en-IN"/>
              </w:rPr>
              <w:t xml:space="preserve">(2018), </w:t>
            </w:r>
            <w:r w:rsidR="00407A97">
              <w:rPr>
                <w:rFonts w:cs="Arial"/>
                <w:szCs w:val="24"/>
                <w:lang w:val="en-IN" w:eastAsia="en-IN"/>
              </w:rPr>
              <w:t>e</w:t>
            </w:r>
            <w:r w:rsidR="00A12438" w:rsidRPr="006B72D4">
              <w:rPr>
                <w:rFonts w:cs="Arial"/>
                <w:szCs w:val="24"/>
                <w:lang w:val="en-IN" w:eastAsia="en-IN"/>
              </w:rPr>
              <w:t>mployee engagement is becoming crucial for organisations which helps</w:t>
            </w:r>
            <w:r w:rsidR="00A12438">
              <w:rPr>
                <w:rFonts w:cs="Arial"/>
                <w:szCs w:val="24"/>
                <w:lang w:val="en-IN" w:eastAsia="en-IN"/>
              </w:rPr>
              <w:t xml:space="preserve"> e</w:t>
            </w:r>
            <w:r w:rsidR="00A12438" w:rsidRPr="00A12438">
              <w:rPr>
                <w:rFonts w:cs="Arial"/>
                <w:szCs w:val="24"/>
                <w:lang w:val="en-IN" w:eastAsia="en-IN"/>
              </w:rPr>
              <w:t>ngineering</w:t>
            </w:r>
            <w:r w:rsidR="00A12438" w:rsidRPr="006B72D4">
              <w:rPr>
                <w:rFonts w:cs="Arial"/>
                <w:szCs w:val="24"/>
                <w:lang w:val="en-IN" w:eastAsia="en-IN"/>
              </w:rPr>
              <w:t xml:space="preserve"> staffs in </w:t>
            </w:r>
            <w:r w:rsidR="00A12438" w:rsidRPr="006B72D4">
              <w:rPr>
                <w:rFonts w:cs="Arial"/>
                <w:b/>
                <w:bCs/>
                <w:i/>
                <w:iCs/>
                <w:szCs w:val="24"/>
                <w:lang w:val="en-IN" w:eastAsia="en-IN"/>
              </w:rPr>
              <w:t xml:space="preserve">accepting challenging work, </w:t>
            </w:r>
            <w:r w:rsidR="00A12438" w:rsidRPr="006B72D4">
              <w:rPr>
                <w:rFonts w:cs="Arial"/>
                <w:szCs w:val="24"/>
                <w:lang w:val="en-IN" w:eastAsia="en-IN"/>
              </w:rPr>
              <w:t xml:space="preserve">focusing on organisational success. It is important to understand that TNA plays important role </w:t>
            </w:r>
            <w:r w:rsidR="00A12438" w:rsidRPr="006B72D4">
              <w:rPr>
                <w:rFonts w:cs="Arial"/>
                <w:szCs w:val="24"/>
                <w:lang w:val="en-IN" w:eastAsia="en-IN"/>
              </w:rPr>
              <w:lastRenderedPageBreak/>
              <w:t xml:space="preserve">in employee engagement as it provides the capability of </w:t>
            </w:r>
            <w:r w:rsidR="00A12438" w:rsidRPr="006B72D4">
              <w:rPr>
                <w:rFonts w:cs="Arial"/>
                <w:b/>
                <w:bCs/>
                <w:i/>
                <w:iCs/>
                <w:szCs w:val="24"/>
                <w:lang w:val="en-IN" w:eastAsia="en-IN"/>
              </w:rPr>
              <w:t>understanding the knowledge-gap</w:t>
            </w:r>
            <w:r w:rsidR="00A12438" w:rsidRPr="006B72D4">
              <w:rPr>
                <w:rFonts w:cs="Arial"/>
                <w:szCs w:val="24"/>
                <w:lang w:val="en-IN" w:eastAsia="en-IN"/>
              </w:rPr>
              <w:t xml:space="preserve"> in the organisation</w:t>
            </w:r>
            <w:r w:rsidR="00A12438">
              <w:rPr>
                <w:rFonts w:cs="Arial"/>
                <w:szCs w:val="24"/>
                <w:lang w:val="en-IN" w:eastAsia="en-IN"/>
              </w:rPr>
              <w:t xml:space="preserve">. Moreover, </w:t>
            </w:r>
            <w:r w:rsidR="00A12438" w:rsidRPr="006B72D4">
              <w:rPr>
                <w:rFonts w:cs="Arial"/>
                <w:szCs w:val="24"/>
                <w:lang w:val="en-IN" w:eastAsia="en-IN"/>
              </w:rPr>
              <w:t xml:space="preserve">organisational needs are changing and it is required that the </w:t>
            </w:r>
            <w:r w:rsidR="00A12438">
              <w:rPr>
                <w:rFonts w:cs="Arial"/>
                <w:szCs w:val="24"/>
                <w:lang w:val="en-IN" w:eastAsia="en-IN"/>
              </w:rPr>
              <w:t>e</w:t>
            </w:r>
            <w:r w:rsidR="00A12438" w:rsidRPr="00A12438">
              <w:rPr>
                <w:rFonts w:cs="Arial"/>
                <w:szCs w:val="24"/>
                <w:lang w:val="en-IN" w:eastAsia="en-IN"/>
              </w:rPr>
              <w:t>ngineering</w:t>
            </w:r>
            <w:r w:rsidR="00A12438" w:rsidRPr="006B72D4">
              <w:rPr>
                <w:rFonts w:cs="Arial"/>
                <w:szCs w:val="24"/>
                <w:lang w:val="en-IN" w:eastAsia="en-IN"/>
              </w:rPr>
              <w:t xml:space="preserve"> workforce should adopt to the speed and newer working methods. Moreover, staff loyalty is noticing a change.</w:t>
            </w:r>
            <w:r w:rsidR="00E87112">
              <w:rPr>
                <w:rFonts w:cs="Arial"/>
                <w:szCs w:val="24"/>
                <w:lang w:val="en-IN" w:eastAsia="en-IN"/>
              </w:rPr>
              <w:t xml:space="preserve"> </w:t>
            </w:r>
            <w:r w:rsidR="00E87112" w:rsidRPr="006B72D4">
              <w:rPr>
                <w:rFonts w:cs="Arial"/>
                <w:szCs w:val="24"/>
                <w:lang w:val="en-IN" w:eastAsia="en-IN"/>
              </w:rPr>
              <w:t>This is important for an organisation as it assist employees in accomplishing their responsibilities effectively which can help them in availing growth opportunities.</w:t>
            </w:r>
          </w:p>
        </w:tc>
      </w:tr>
    </w:tbl>
    <w:p w14:paraId="3B032D48" w14:textId="14DCBD4B" w:rsidR="00677F22" w:rsidRPr="006B72D4" w:rsidRDefault="00D04F25" w:rsidP="006B72D4">
      <w:pPr>
        <w:rPr>
          <w:rFonts w:cs="Arial"/>
          <w:b/>
          <w:bCs/>
          <w:szCs w:val="24"/>
        </w:rPr>
      </w:pPr>
      <w:r w:rsidRPr="006B72D4">
        <w:rPr>
          <w:rFonts w:cs="Arial"/>
          <w:szCs w:val="24"/>
          <w:lang w:val="en-IN" w:eastAsia="en-IN"/>
        </w:rPr>
        <w:lastRenderedPageBreak/>
        <w:t>. </w:t>
      </w:r>
    </w:p>
    <w:p w14:paraId="03ECFDD3" w14:textId="77777777" w:rsidR="009F55F2" w:rsidRPr="006B72D4" w:rsidRDefault="00D04F25" w:rsidP="006B72D4">
      <w:pPr>
        <w:pStyle w:val="ListParagraph"/>
        <w:numPr>
          <w:ilvl w:val="1"/>
          <w:numId w:val="1"/>
        </w:numPr>
        <w:rPr>
          <w:rFonts w:cs="Arial"/>
          <w:b/>
          <w:bCs/>
          <w:szCs w:val="24"/>
        </w:rPr>
      </w:pPr>
      <w:r w:rsidRPr="006B72D4">
        <w:rPr>
          <w:rFonts w:cs="Arial"/>
          <w:b/>
          <w:bCs/>
          <w:szCs w:val="24"/>
          <w:lang w:val="en-IN" w:eastAsia="en-IN"/>
        </w:rPr>
        <w:t xml:space="preserve"> Challenges of employee engagement</w:t>
      </w:r>
    </w:p>
    <w:p w14:paraId="35D232E3" w14:textId="079CD6DD" w:rsidR="00A72377" w:rsidRPr="006B72D4" w:rsidRDefault="00D04F25" w:rsidP="006B72D4">
      <w:pPr>
        <w:rPr>
          <w:rFonts w:cs="Arial"/>
          <w:b/>
          <w:bCs/>
          <w:szCs w:val="24"/>
        </w:rPr>
      </w:pPr>
      <w:r>
        <w:rPr>
          <w:rFonts w:cs="Arial"/>
          <w:szCs w:val="24"/>
          <w:lang w:val="en-IN" w:eastAsia="en-IN"/>
        </w:rPr>
        <w:t xml:space="preserve">As stated by </w:t>
      </w:r>
      <w:r w:rsidR="00DA0E83">
        <w:rPr>
          <w:shd w:val="clear" w:color="auto" w:fill="FFFFFF"/>
        </w:rPr>
        <w:t>Opoku</w:t>
      </w:r>
      <w:r w:rsidR="00DA0E83">
        <w:rPr>
          <w:rFonts w:ascii="Cambria Math" w:hAnsi="Cambria Math" w:cs="Cambria Math"/>
          <w:shd w:val="clear" w:color="auto" w:fill="FFFFFF"/>
        </w:rPr>
        <w:t>‐</w:t>
      </w:r>
      <w:r w:rsidR="00DA0E83">
        <w:rPr>
          <w:shd w:val="clear" w:color="auto" w:fill="FFFFFF"/>
        </w:rPr>
        <w:t xml:space="preserve">Dakwa </w:t>
      </w:r>
      <w:r w:rsidR="00DA0E83">
        <w:rPr>
          <w:i/>
          <w:iCs/>
          <w:shd w:val="clear" w:color="auto" w:fill="FFFFFF"/>
        </w:rPr>
        <w:t>et al.</w:t>
      </w:r>
      <w:r w:rsidR="00DA0E83">
        <w:rPr>
          <w:shd w:val="clear" w:color="auto" w:fill="FFFFFF"/>
        </w:rPr>
        <w:t xml:space="preserve"> (2018),</w:t>
      </w:r>
      <w:r w:rsidR="00DA0E83">
        <w:rPr>
          <w:rFonts w:cs="Arial"/>
          <w:b/>
          <w:bCs/>
          <w:i/>
          <w:iCs/>
          <w:szCs w:val="24"/>
          <w:lang w:val="en-IN" w:eastAsia="en-IN"/>
        </w:rPr>
        <w:t xml:space="preserve"> s</w:t>
      </w:r>
      <w:r w:rsidRPr="006B72D4">
        <w:rPr>
          <w:rFonts w:cs="Arial"/>
          <w:b/>
          <w:bCs/>
          <w:i/>
          <w:iCs/>
          <w:szCs w:val="24"/>
          <w:lang w:val="en-IN" w:eastAsia="en-IN"/>
        </w:rPr>
        <w:t>aturated channels of communication</w:t>
      </w:r>
      <w:r w:rsidRPr="006B72D4">
        <w:rPr>
          <w:rFonts w:cs="Arial"/>
          <w:szCs w:val="24"/>
          <w:lang w:val="en-IN" w:eastAsia="en-IN"/>
        </w:rPr>
        <w:t xml:space="preserve"> is a huge challenge for organisations focusing on increasing the engagement level of their employees. This is because of saturated information making it difficult for communication which creates challenges in getting employee attention as well as soliciting the inputs. </w:t>
      </w:r>
      <w:r w:rsidRPr="006B72D4">
        <w:rPr>
          <w:rFonts w:cs="Arial"/>
          <w:b/>
          <w:bCs/>
          <w:i/>
          <w:iCs/>
          <w:szCs w:val="24"/>
          <w:lang w:val="en-IN" w:eastAsia="en-IN"/>
        </w:rPr>
        <w:t>Aligning senior groups</w:t>
      </w:r>
      <w:r w:rsidRPr="006B72D4">
        <w:rPr>
          <w:rFonts w:cs="Arial"/>
          <w:szCs w:val="24"/>
          <w:lang w:val="en-IN" w:eastAsia="en-IN"/>
        </w:rPr>
        <w:t xml:space="preserve"> is another challenge of employee engagement as executive members have personal assumptions and blind-spots. </w:t>
      </w:r>
      <w:r w:rsidRPr="006B72D4">
        <w:rPr>
          <w:rFonts w:cs="Arial"/>
          <w:b/>
          <w:bCs/>
          <w:i/>
          <w:iCs/>
          <w:szCs w:val="24"/>
          <w:lang w:val="en-IN" w:eastAsia="en-IN"/>
        </w:rPr>
        <w:t xml:space="preserve">Translating the feedbacks to actionable insight </w:t>
      </w:r>
      <w:r w:rsidRPr="006B72D4">
        <w:rPr>
          <w:rFonts w:cs="Arial"/>
          <w:szCs w:val="24"/>
          <w:lang w:val="en-IN" w:eastAsia="en-IN"/>
        </w:rPr>
        <w:t>needs to be considered as an employee engagement challenge. It is important to understand that data analysis and applying them can be difficult.  Businesses find it difficult to transform information into effective actions which is a huge challenge in employee engagement.</w:t>
      </w:r>
      <w:r w:rsidR="00E9686B">
        <w:rPr>
          <w:rFonts w:cs="Arial"/>
          <w:szCs w:val="24"/>
          <w:lang w:val="en-IN" w:eastAsia="en-IN"/>
        </w:rPr>
        <w:t xml:space="preserve"> </w:t>
      </w:r>
      <w:r w:rsidR="00E9686B" w:rsidRPr="005D3059">
        <w:rPr>
          <w:rFonts w:cs="Arial"/>
          <w:color w:val="C00000"/>
          <w:szCs w:val="24"/>
          <w:lang w:val="en-IN" w:eastAsia="en-IN"/>
        </w:rPr>
        <w:t xml:space="preserve">As stated by </w:t>
      </w:r>
      <w:r w:rsidR="00E9686B" w:rsidRPr="005D3059">
        <w:rPr>
          <w:color w:val="C00000"/>
          <w:shd w:val="clear" w:color="auto" w:fill="FFFFFF"/>
        </w:rPr>
        <w:t xml:space="preserve">NGUYEN and PHAM (2020), </w:t>
      </w:r>
      <w:r w:rsidR="00E9686B" w:rsidRPr="00E9686B">
        <w:rPr>
          <w:b/>
          <w:bCs/>
          <w:i/>
          <w:iCs/>
          <w:shd w:val="clear" w:color="auto" w:fill="FFFFFF"/>
        </w:rPr>
        <w:t>la</w:t>
      </w:r>
      <w:proofErr w:type="spellStart"/>
      <w:r w:rsidRPr="00E9686B">
        <w:rPr>
          <w:rFonts w:cs="Arial"/>
          <w:b/>
          <w:bCs/>
          <w:i/>
          <w:iCs/>
          <w:szCs w:val="24"/>
          <w:lang w:val="en-IN" w:eastAsia="en-IN"/>
        </w:rPr>
        <w:t>cking</w:t>
      </w:r>
      <w:proofErr w:type="spellEnd"/>
      <w:r w:rsidRPr="006B72D4">
        <w:rPr>
          <w:rFonts w:cs="Arial"/>
          <w:b/>
          <w:bCs/>
          <w:i/>
          <w:iCs/>
          <w:szCs w:val="24"/>
          <w:lang w:val="en-IN" w:eastAsia="en-IN"/>
        </w:rPr>
        <w:t xml:space="preserve"> the insight and alignment including the focus on top-level management </w:t>
      </w:r>
      <w:r w:rsidRPr="006B72D4">
        <w:rPr>
          <w:rFonts w:cs="Arial"/>
          <w:szCs w:val="24"/>
          <w:lang w:val="en-IN" w:eastAsia="en-IN"/>
        </w:rPr>
        <w:t xml:space="preserve">is another employee engagement challenge. It is important to note that senior management agree towards organisational culture value and employee engagement. However, they find it difficult aligning it with organisational objectives and have no idea how to starts taking initiatives towards employee engagement. </w:t>
      </w:r>
      <w:r w:rsidRPr="006B72D4">
        <w:rPr>
          <w:rFonts w:cs="Arial"/>
          <w:b/>
          <w:bCs/>
          <w:i/>
          <w:iCs/>
          <w:szCs w:val="24"/>
          <w:lang w:val="en-IN" w:eastAsia="en-IN"/>
        </w:rPr>
        <w:t xml:space="preserve">Investors not prioritising the efforts </w:t>
      </w:r>
      <w:r w:rsidRPr="006B72D4">
        <w:rPr>
          <w:rFonts w:cs="Arial"/>
          <w:szCs w:val="24"/>
          <w:lang w:val="en-IN" w:eastAsia="en-IN"/>
        </w:rPr>
        <w:t xml:space="preserve">makes it difficult </w:t>
      </w:r>
      <w:r w:rsidRPr="006B72D4">
        <w:rPr>
          <w:rFonts w:cs="Arial"/>
          <w:szCs w:val="24"/>
          <w:lang w:val="en-IN" w:eastAsia="en-IN"/>
        </w:rPr>
        <w:lastRenderedPageBreak/>
        <w:t>for the management to focus on employee engagement. It is important to note that upper management can be committed and aligned towards making organisational culture as effective but investors do not support it. </w:t>
      </w:r>
    </w:p>
    <w:p w14:paraId="5BF700E2" w14:textId="77777777" w:rsidR="009F55F2" w:rsidRPr="006B72D4" w:rsidRDefault="00D04F25" w:rsidP="006B72D4">
      <w:pPr>
        <w:pStyle w:val="ListParagraph"/>
        <w:numPr>
          <w:ilvl w:val="1"/>
          <w:numId w:val="1"/>
        </w:numPr>
        <w:rPr>
          <w:rFonts w:cs="Arial"/>
          <w:b/>
          <w:bCs/>
          <w:szCs w:val="24"/>
        </w:rPr>
      </w:pPr>
      <w:r w:rsidRPr="006B72D4">
        <w:rPr>
          <w:rFonts w:cs="Arial"/>
          <w:b/>
          <w:bCs/>
          <w:szCs w:val="24"/>
        </w:rPr>
        <w:t xml:space="preserve"> </w:t>
      </w:r>
      <w:r w:rsidRPr="006B72D4">
        <w:rPr>
          <w:rFonts w:cs="Arial"/>
          <w:b/>
          <w:bCs/>
          <w:szCs w:val="24"/>
          <w:lang w:val="en-IN" w:eastAsia="en-IN"/>
        </w:rPr>
        <w:t>Productive strategies for overcoming the challenges of employee engagement</w:t>
      </w:r>
    </w:p>
    <w:p w14:paraId="2DE9D6D0" w14:textId="0A92BBF0" w:rsidR="00D1019E" w:rsidRPr="006B72D4" w:rsidRDefault="00D04F25" w:rsidP="006B72D4">
      <w:pPr>
        <w:rPr>
          <w:rFonts w:cs="Arial"/>
          <w:szCs w:val="24"/>
          <w:lang w:val="en-IN" w:eastAsia="en-IN"/>
        </w:rPr>
      </w:pPr>
      <w:r>
        <w:rPr>
          <w:rFonts w:cs="Arial"/>
          <w:szCs w:val="24"/>
          <w:lang w:val="en-IN" w:eastAsia="en-IN"/>
        </w:rPr>
        <w:t xml:space="preserve">As stated by </w:t>
      </w:r>
      <w:r w:rsidR="007E1F95">
        <w:rPr>
          <w:shd w:val="clear" w:color="auto" w:fill="FFFFFF"/>
        </w:rPr>
        <w:t xml:space="preserve">Osborne and Hammoud (2017), </w:t>
      </w:r>
      <w:r w:rsidR="007E1F95">
        <w:rPr>
          <w:rFonts w:cs="Arial"/>
          <w:szCs w:val="24"/>
          <w:lang w:val="en-IN" w:eastAsia="en-IN"/>
        </w:rPr>
        <w:t>e</w:t>
      </w:r>
      <w:r w:rsidRPr="006B72D4">
        <w:rPr>
          <w:rFonts w:cs="Arial"/>
          <w:szCs w:val="24"/>
          <w:lang w:val="en-IN" w:eastAsia="en-IN"/>
        </w:rPr>
        <w:t>mployees should be provided with</w:t>
      </w:r>
      <w:r w:rsidRPr="006B72D4">
        <w:rPr>
          <w:rFonts w:cs="Arial"/>
          <w:b/>
          <w:bCs/>
          <w:i/>
          <w:iCs/>
          <w:szCs w:val="24"/>
          <w:lang w:val="en-IN" w:eastAsia="en-IN"/>
        </w:rPr>
        <w:t xml:space="preserve"> balance of work and life</w:t>
      </w:r>
      <w:r w:rsidRPr="006B72D4">
        <w:rPr>
          <w:rFonts w:cs="Arial"/>
          <w:szCs w:val="24"/>
          <w:lang w:val="en-IN" w:eastAsia="en-IN"/>
        </w:rPr>
        <w:t xml:space="preserve"> as it helps in making the organisational environment healthier which increases employee engagement. It is important to understand the balancing work and life helps in reducing stress and preventing workplace brownouts. </w:t>
      </w:r>
      <w:r w:rsidRPr="006B72D4">
        <w:rPr>
          <w:rFonts w:cs="Arial"/>
          <w:b/>
          <w:bCs/>
          <w:i/>
          <w:iCs/>
          <w:szCs w:val="24"/>
          <w:lang w:val="en-IN" w:eastAsia="en-IN"/>
        </w:rPr>
        <w:t xml:space="preserve">Goal-setting along with communication </w:t>
      </w:r>
      <w:r w:rsidRPr="006B72D4">
        <w:rPr>
          <w:rFonts w:cs="Arial"/>
          <w:szCs w:val="24"/>
          <w:lang w:val="en-IN" w:eastAsia="en-IN"/>
        </w:rPr>
        <w:t>plays important role in enhancing employee engagement level. Employee engagement cornerstone is communication as it helps in boosting the productivity of the workplace as well as drives organisational growth. It is worth considering that active listening as well as focusing constantly on it can help in understanding the suggestions and thoughts of the employees</w:t>
      </w:r>
      <w:r w:rsidRPr="005D3059">
        <w:rPr>
          <w:rFonts w:cs="Arial"/>
          <w:color w:val="C00000"/>
          <w:szCs w:val="24"/>
          <w:lang w:val="en-IN" w:eastAsia="en-IN"/>
        </w:rPr>
        <w:t xml:space="preserve">. </w:t>
      </w:r>
      <w:r w:rsidR="00514EB8" w:rsidRPr="005D3059">
        <w:rPr>
          <w:rFonts w:cs="Arial"/>
          <w:color w:val="C00000"/>
          <w:szCs w:val="24"/>
          <w:lang w:val="en-IN" w:eastAsia="en-IN"/>
        </w:rPr>
        <w:t>As stated by</w:t>
      </w:r>
      <w:r w:rsidR="00514EB8" w:rsidRPr="005D3059">
        <w:rPr>
          <w:rFonts w:cs="Arial"/>
          <w:b/>
          <w:bCs/>
          <w:i/>
          <w:iCs/>
          <w:color w:val="C00000"/>
          <w:szCs w:val="24"/>
          <w:lang w:val="en-IN" w:eastAsia="en-IN"/>
        </w:rPr>
        <w:t xml:space="preserve"> </w:t>
      </w:r>
      <w:proofErr w:type="spellStart"/>
      <w:r w:rsidR="00514EB8" w:rsidRPr="005D3059">
        <w:rPr>
          <w:color w:val="C00000"/>
          <w:shd w:val="clear" w:color="auto" w:fill="FFFFFF"/>
        </w:rPr>
        <w:t>Menguc</w:t>
      </w:r>
      <w:proofErr w:type="spellEnd"/>
      <w:r w:rsidR="00514EB8" w:rsidRPr="005D3059">
        <w:rPr>
          <w:rFonts w:cs="Arial"/>
          <w:b/>
          <w:bCs/>
          <w:i/>
          <w:iCs/>
          <w:color w:val="C00000"/>
          <w:szCs w:val="24"/>
          <w:lang w:val="en-IN" w:eastAsia="en-IN"/>
        </w:rPr>
        <w:t xml:space="preserve"> </w:t>
      </w:r>
      <w:r w:rsidR="00514EB8" w:rsidRPr="005D3059">
        <w:rPr>
          <w:rFonts w:cs="Arial"/>
          <w:i/>
          <w:iCs/>
          <w:color w:val="C00000"/>
          <w:szCs w:val="24"/>
          <w:lang w:val="en-IN" w:eastAsia="en-IN"/>
        </w:rPr>
        <w:t xml:space="preserve">et al. </w:t>
      </w:r>
      <w:r w:rsidR="00514EB8" w:rsidRPr="005D3059">
        <w:rPr>
          <w:rFonts w:cs="Arial"/>
          <w:color w:val="C00000"/>
          <w:szCs w:val="24"/>
          <w:lang w:val="en-IN" w:eastAsia="en-IN"/>
        </w:rPr>
        <w:t>(2017),</w:t>
      </w:r>
      <w:r w:rsidR="00514EB8" w:rsidRPr="005D3059">
        <w:rPr>
          <w:rFonts w:cs="Arial"/>
          <w:b/>
          <w:bCs/>
          <w:i/>
          <w:iCs/>
          <w:color w:val="C00000"/>
          <w:szCs w:val="24"/>
          <w:lang w:val="en-IN" w:eastAsia="en-IN"/>
        </w:rPr>
        <w:t xml:space="preserve"> </w:t>
      </w:r>
      <w:r w:rsidR="00920867">
        <w:rPr>
          <w:rFonts w:cs="Arial"/>
          <w:b/>
          <w:bCs/>
          <w:i/>
          <w:iCs/>
          <w:szCs w:val="24"/>
          <w:lang w:val="en-IN" w:eastAsia="en-IN"/>
        </w:rPr>
        <w:t>t</w:t>
      </w:r>
      <w:r w:rsidRPr="00514EB8">
        <w:rPr>
          <w:rFonts w:cs="Arial"/>
          <w:b/>
          <w:bCs/>
          <w:i/>
          <w:iCs/>
          <w:szCs w:val="24"/>
          <w:lang w:val="en-IN" w:eastAsia="en-IN"/>
        </w:rPr>
        <w:t>ransparency</w:t>
      </w:r>
      <w:r w:rsidRPr="006B72D4">
        <w:rPr>
          <w:rFonts w:cs="Arial"/>
          <w:b/>
          <w:bCs/>
          <w:i/>
          <w:iCs/>
          <w:szCs w:val="24"/>
          <w:lang w:val="en-IN" w:eastAsia="en-IN"/>
        </w:rPr>
        <w:t xml:space="preserve"> </w:t>
      </w:r>
      <w:r w:rsidRPr="006B72D4">
        <w:rPr>
          <w:rFonts w:cs="Arial"/>
          <w:szCs w:val="24"/>
          <w:lang w:val="en-IN" w:eastAsia="en-IN"/>
        </w:rPr>
        <w:t xml:space="preserve">is crucial for constructing trust as well as allows employees to think that they are working in organisations that have high standards of ethics. This helps in increasing engagement level of the employees as well as they even become committed towards organisation vision.  </w:t>
      </w:r>
    </w:p>
    <w:p w14:paraId="7EE2B4F0" w14:textId="5DD20737" w:rsidR="00D1019E" w:rsidRPr="006B72D4" w:rsidRDefault="00D04F25" w:rsidP="006B72D4">
      <w:pPr>
        <w:rPr>
          <w:rFonts w:cs="Arial"/>
          <w:szCs w:val="24"/>
          <w:lang w:val="en-IN" w:eastAsia="en-IN"/>
        </w:rPr>
      </w:pPr>
      <w:r>
        <w:rPr>
          <w:rFonts w:cs="Arial"/>
          <w:szCs w:val="24"/>
          <w:lang w:val="en-IN" w:eastAsia="en-IN"/>
        </w:rPr>
        <w:t xml:space="preserve">As stated by </w:t>
      </w:r>
      <w:r w:rsidR="00C8327E">
        <w:rPr>
          <w:shd w:val="clear" w:color="auto" w:fill="FFFFFF"/>
        </w:rPr>
        <w:t xml:space="preserve">MAZZEI </w:t>
      </w:r>
      <w:r w:rsidR="00C8327E">
        <w:rPr>
          <w:i/>
          <w:iCs/>
          <w:shd w:val="clear" w:color="auto" w:fill="FFFFFF"/>
        </w:rPr>
        <w:t>et al</w:t>
      </w:r>
      <w:r w:rsidR="00C8327E">
        <w:rPr>
          <w:shd w:val="clear" w:color="auto" w:fill="FFFFFF"/>
        </w:rPr>
        <w:t>. (2018),</w:t>
      </w:r>
      <w:r w:rsidR="00C8327E">
        <w:rPr>
          <w:rFonts w:cs="Arial"/>
          <w:b/>
          <w:bCs/>
          <w:i/>
          <w:iCs/>
          <w:szCs w:val="24"/>
          <w:lang w:val="en-IN" w:eastAsia="en-IN"/>
        </w:rPr>
        <w:t xml:space="preserve"> o</w:t>
      </w:r>
      <w:r w:rsidRPr="006B72D4">
        <w:rPr>
          <w:rFonts w:cs="Arial"/>
          <w:b/>
          <w:bCs/>
          <w:i/>
          <w:iCs/>
          <w:szCs w:val="24"/>
          <w:lang w:val="en-IN" w:eastAsia="en-IN"/>
        </w:rPr>
        <w:t xml:space="preserve">pportunities of learning and training </w:t>
      </w:r>
      <w:r w:rsidRPr="006B72D4">
        <w:rPr>
          <w:rFonts w:cs="Arial"/>
          <w:szCs w:val="24"/>
          <w:lang w:val="en-IN" w:eastAsia="en-IN"/>
        </w:rPr>
        <w:t>is crucial for employee engagement. This is because individuals that have the understanding about effective communication and resolving conflicts as well as supporting</w:t>
      </w:r>
      <w:r>
        <w:rPr>
          <w:rFonts w:cs="Arial"/>
          <w:szCs w:val="24"/>
          <w:lang w:val="en-IN" w:eastAsia="en-IN"/>
        </w:rPr>
        <w:t xml:space="preserve"> </w:t>
      </w:r>
      <w:r w:rsidRPr="006B72D4">
        <w:rPr>
          <w:rFonts w:cs="Arial"/>
          <w:szCs w:val="24"/>
          <w:lang w:val="en-IN" w:eastAsia="en-IN"/>
        </w:rPr>
        <w:t xml:space="preserve">each other they have positive mindset. It is important to understand that positive mindset helps in building relationship with team members which makes employee engagement highly effective. </w:t>
      </w:r>
      <w:r w:rsidR="00920867" w:rsidRPr="005D3059">
        <w:rPr>
          <w:rFonts w:cs="Arial"/>
          <w:color w:val="C00000"/>
          <w:szCs w:val="24"/>
          <w:lang w:val="en-IN" w:eastAsia="en-IN"/>
        </w:rPr>
        <w:t xml:space="preserve">As stated by </w:t>
      </w:r>
      <w:r w:rsidR="00920867" w:rsidRPr="005D3059">
        <w:rPr>
          <w:color w:val="C00000"/>
          <w:shd w:val="clear" w:color="auto" w:fill="FFFFFF"/>
        </w:rPr>
        <w:t xml:space="preserve">Muller </w:t>
      </w:r>
      <w:r w:rsidR="00920867" w:rsidRPr="005D3059">
        <w:rPr>
          <w:i/>
          <w:iCs/>
          <w:color w:val="C00000"/>
          <w:shd w:val="clear" w:color="auto" w:fill="FFFFFF"/>
        </w:rPr>
        <w:t xml:space="preserve">et al. </w:t>
      </w:r>
      <w:r w:rsidR="00920867" w:rsidRPr="005D3059">
        <w:rPr>
          <w:color w:val="C00000"/>
          <w:shd w:val="clear" w:color="auto" w:fill="FFFFFF"/>
        </w:rPr>
        <w:t>(2019)</w:t>
      </w:r>
      <w:r w:rsidRPr="005D3059">
        <w:rPr>
          <w:rFonts w:cs="Arial"/>
          <w:color w:val="C00000"/>
          <w:szCs w:val="24"/>
          <w:lang w:val="en-IN" w:eastAsia="en-IN"/>
        </w:rPr>
        <w:t xml:space="preserve">, </w:t>
      </w:r>
      <w:r w:rsidRPr="006B72D4">
        <w:rPr>
          <w:rFonts w:cs="Arial"/>
          <w:b/>
          <w:bCs/>
          <w:i/>
          <w:iCs/>
          <w:szCs w:val="24"/>
          <w:lang w:val="en-IN" w:eastAsia="en-IN"/>
        </w:rPr>
        <w:t xml:space="preserve">rewards along with recognition </w:t>
      </w:r>
      <w:r w:rsidRPr="006B72D4">
        <w:rPr>
          <w:rFonts w:cs="Arial"/>
          <w:szCs w:val="24"/>
          <w:lang w:val="en-IN" w:eastAsia="en-IN"/>
        </w:rPr>
        <w:t>helps in enhancing the performance and engagement level of the employees. This is because rewards as well as recognition helps employees in understanding that the contribution made by them are valued by the organisation. </w:t>
      </w:r>
    </w:p>
    <w:p w14:paraId="5A44510C" w14:textId="77777777" w:rsidR="00BF55F2" w:rsidRPr="006B72D4" w:rsidRDefault="00D04F25" w:rsidP="006B72D4">
      <w:pPr>
        <w:pStyle w:val="ListParagraph"/>
        <w:numPr>
          <w:ilvl w:val="1"/>
          <w:numId w:val="1"/>
        </w:numPr>
        <w:rPr>
          <w:rFonts w:cs="Arial"/>
          <w:b/>
          <w:bCs/>
          <w:szCs w:val="24"/>
        </w:rPr>
      </w:pPr>
      <w:r w:rsidRPr="006B72D4">
        <w:rPr>
          <w:rFonts w:cs="Arial"/>
          <w:b/>
          <w:bCs/>
          <w:szCs w:val="24"/>
        </w:rPr>
        <w:t xml:space="preserve"> Employee Engagement Model </w:t>
      </w:r>
    </w:p>
    <w:p w14:paraId="09E62EED" w14:textId="77777777" w:rsidR="009B593F" w:rsidRDefault="00D04F25" w:rsidP="009B593F">
      <w:pPr>
        <w:rPr>
          <w:rFonts w:cs="Arial"/>
          <w:szCs w:val="24"/>
          <w:lang w:val="en-IN" w:eastAsia="en-IN"/>
        </w:rPr>
      </w:pPr>
      <w:r w:rsidRPr="005D3059">
        <w:rPr>
          <w:rFonts w:cs="Arial"/>
          <w:color w:val="C00000"/>
          <w:szCs w:val="24"/>
          <w:lang w:val="en-IN" w:eastAsia="en-IN"/>
        </w:rPr>
        <w:lastRenderedPageBreak/>
        <w:t xml:space="preserve">As stated by </w:t>
      </w:r>
      <w:r w:rsidR="00666F91" w:rsidRPr="005D3059">
        <w:rPr>
          <w:color w:val="C00000"/>
          <w:shd w:val="clear" w:color="auto" w:fill="FFFFFF"/>
        </w:rPr>
        <w:t>Lemon and Palenchar (2018),</w:t>
      </w:r>
      <w:r w:rsidR="00666F91">
        <w:rPr>
          <w:shd w:val="clear" w:color="auto" w:fill="FFFFFF"/>
        </w:rPr>
        <w:t xml:space="preserve"> </w:t>
      </w:r>
      <w:r w:rsidR="00666F91">
        <w:rPr>
          <w:rFonts w:cs="Arial"/>
          <w:szCs w:val="24"/>
          <w:lang w:val="en-IN" w:eastAsia="en-IN"/>
        </w:rPr>
        <w:t>e</w:t>
      </w:r>
      <w:r w:rsidR="008338C0" w:rsidRPr="006B72D4">
        <w:rPr>
          <w:rFonts w:cs="Arial"/>
          <w:szCs w:val="24"/>
          <w:lang w:val="en-IN" w:eastAsia="en-IN"/>
        </w:rPr>
        <w:t xml:space="preserve">mployee Engagement Model states that </w:t>
      </w:r>
      <w:r w:rsidR="008338C0" w:rsidRPr="006B72D4">
        <w:rPr>
          <w:rFonts w:cs="Arial"/>
          <w:b/>
          <w:bCs/>
          <w:i/>
          <w:iCs/>
          <w:szCs w:val="24"/>
          <w:lang w:val="en-IN" w:eastAsia="en-IN"/>
        </w:rPr>
        <w:t>accomplishing results</w:t>
      </w:r>
      <w:r w:rsidR="008338C0" w:rsidRPr="006B72D4">
        <w:rPr>
          <w:rFonts w:cs="Arial"/>
          <w:szCs w:val="24"/>
          <w:lang w:val="en-IN" w:eastAsia="en-IN"/>
        </w:rPr>
        <w:t xml:space="preserve"> and </w:t>
      </w:r>
      <w:r w:rsidR="008338C0" w:rsidRPr="006B72D4">
        <w:rPr>
          <w:rFonts w:cs="Arial"/>
          <w:b/>
          <w:bCs/>
          <w:i/>
          <w:iCs/>
          <w:szCs w:val="24"/>
          <w:lang w:val="en-IN" w:eastAsia="en-IN"/>
        </w:rPr>
        <w:t xml:space="preserve">crafting strategies </w:t>
      </w:r>
      <w:r w:rsidR="008338C0" w:rsidRPr="006B72D4">
        <w:rPr>
          <w:rFonts w:cs="Arial"/>
          <w:szCs w:val="24"/>
          <w:lang w:val="en-IN" w:eastAsia="en-IN"/>
        </w:rPr>
        <w:t xml:space="preserve">as well as and </w:t>
      </w:r>
      <w:r w:rsidR="008338C0" w:rsidRPr="006B72D4">
        <w:rPr>
          <w:rFonts w:cs="Arial"/>
          <w:b/>
          <w:bCs/>
          <w:i/>
          <w:iCs/>
          <w:szCs w:val="24"/>
          <w:lang w:val="en-IN" w:eastAsia="en-IN"/>
        </w:rPr>
        <w:t>enliven roles</w:t>
      </w:r>
      <w:r w:rsidR="008338C0" w:rsidRPr="006B72D4">
        <w:rPr>
          <w:rFonts w:cs="Arial"/>
          <w:szCs w:val="24"/>
          <w:lang w:val="en-IN" w:eastAsia="en-IN"/>
        </w:rPr>
        <w:t xml:space="preserve"> are important in keeping staff engaged. Further, </w:t>
      </w:r>
      <w:r w:rsidR="008338C0" w:rsidRPr="006B72D4">
        <w:rPr>
          <w:rFonts w:cs="Arial"/>
          <w:b/>
          <w:bCs/>
          <w:i/>
          <w:iCs/>
          <w:szCs w:val="24"/>
          <w:lang w:val="en-IN" w:eastAsia="en-IN"/>
        </w:rPr>
        <w:t>excelling at the work</w:t>
      </w:r>
      <w:r w:rsidR="008338C0" w:rsidRPr="006B72D4">
        <w:rPr>
          <w:rFonts w:cs="Arial"/>
          <w:szCs w:val="24"/>
          <w:lang w:val="en-IN" w:eastAsia="en-IN"/>
        </w:rPr>
        <w:t xml:space="preserve"> provided by the organisation as well as </w:t>
      </w:r>
      <w:r w:rsidR="008338C0" w:rsidRPr="006B72D4">
        <w:rPr>
          <w:rFonts w:cs="Arial"/>
          <w:b/>
          <w:bCs/>
          <w:i/>
          <w:iCs/>
          <w:szCs w:val="24"/>
          <w:lang w:val="en-IN" w:eastAsia="en-IN"/>
        </w:rPr>
        <w:t>getting connected with subordinates</w:t>
      </w:r>
      <w:r w:rsidR="008338C0" w:rsidRPr="006B72D4">
        <w:rPr>
          <w:rFonts w:cs="Arial"/>
          <w:szCs w:val="24"/>
          <w:lang w:val="en-IN" w:eastAsia="en-IN"/>
        </w:rPr>
        <w:t xml:space="preserve"> is important for managers helps in keeping employees engaged. </w:t>
      </w:r>
      <w:r w:rsidR="008338C0" w:rsidRPr="006B72D4">
        <w:rPr>
          <w:rFonts w:cs="Arial"/>
          <w:b/>
          <w:bCs/>
          <w:i/>
          <w:iCs/>
          <w:szCs w:val="24"/>
          <w:lang w:val="en-IN" w:eastAsia="en-IN"/>
        </w:rPr>
        <w:t>Being authentic</w:t>
      </w:r>
      <w:r w:rsidR="008338C0" w:rsidRPr="006B72D4">
        <w:rPr>
          <w:rFonts w:cs="Arial"/>
          <w:szCs w:val="24"/>
          <w:lang w:val="en-IN" w:eastAsia="en-IN"/>
        </w:rPr>
        <w:t xml:space="preserve"> and</w:t>
      </w:r>
      <w:r w:rsidR="008338C0" w:rsidRPr="006B72D4">
        <w:rPr>
          <w:rFonts w:cs="Arial"/>
          <w:b/>
          <w:bCs/>
          <w:i/>
          <w:iCs/>
          <w:szCs w:val="24"/>
          <w:lang w:val="en-IN" w:eastAsia="en-IN"/>
        </w:rPr>
        <w:t xml:space="preserve"> recognising employees’ efforts</w:t>
      </w:r>
      <w:r w:rsidR="008338C0" w:rsidRPr="006B72D4">
        <w:rPr>
          <w:rFonts w:cs="Arial"/>
          <w:szCs w:val="24"/>
          <w:lang w:val="en-IN" w:eastAsia="en-IN"/>
        </w:rPr>
        <w:t xml:space="preserve"> as well as </w:t>
      </w:r>
      <w:r w:rsidR="008338C0" w:rsidRPr="006B72D4">
        <w:rPr>
          <w:rFonts w:cs="Arial"/>
          <w:b/>
          <w:bCs/>
          <w:i/>
          <w:iCs/>
          <w:szCs w:val="24"/>
          <w:lang w:val="en-IN" w:eastAsia="en-IN"/>
        </w:rPr>
        <w:t xml:space="preserve">fully engaging </w:t>
      </w:r>
      <w:r w:rsidR="008338C0" w:rsidRPr="006B72D4">
        <w:rPr>
          <w:rFonts w:cs="Arial"/>
          <w:szCs w:val="24"/>
          <w:lang w:val="en-IN" w:eastAsia="en-IN"/>
        </w:rPr>
        <w:t xml:space="preserve">into activities and </w:t>
      </w:r>
      <w:r w:rsidR="008338C0" w:rsidRPr="006B72D4">
        <w:rPr>
          <w:rFonts w:cs="Arial"/>
          <w:b/>
          <w:bCs/>
          <w:i/>
          <w:iCs/>
          <w:szCs w:val="24"/>
          <w:lang w:val="en-IN" w:eastAsia="en-IN"/>
        </w:rPr>
        <w:t>identifying with the organisation</w:t>
      </w:r>
      <w:r w:rsidR="008338C0" w:rsidRPr="006B72D4">
        <w:rPr>
          <w:rFonts w:cs="Arial"/>
          <w:szCs w:val="24"/>
          <w:lang w:val="en-IN" w:eastAsia="en-IN"/>
        </w:rPr>
        <w:t xml:space="preserve"> helps employee feel connected. </w:t>
      </w:r>
      <w:r w:rsidR="008338C0" w:rsidRPr="006B72D4">
        <w:rPr>
          <w:rFonts w:cs="Arial"/>
          <w:b/>
          <w:bCs/>
          <w:i/>
          <w:iCs/>
          <w:szCs w:val="24"/>
          <w:lang w:val="en-IN" w:eastAsia="en-IN"/>
        </w:rPr>
        <w:t>Serving the consumers</w:t>
      </w:r>
      <w:r w:rsidR="008338C0" w:rsidRPr="006B72D4">
        <w:rPr>
          <w:rFonts w:cs="Arial"/>
          <w:szCs w:val="24"/>
          <w:lang w:val="en-IN" w:eastAsia="en-IN"/>
        </w:rPr>
        <w:t xml:space="preserve"> and educating employees about the same so that satisfaction level of the customers can be enhanced is part of employee engagement. </w:t>
      </w:r>
      <w:r w:rsidR="008338C0" w:rsidRPr="006B72D4">
        <w:rPr>
          <w:rFonts w:cs="Arial"/>
          <w:b/>
          <w:bCs/>
          <w:i/>
          <w:iCs/>
          <w:szCs w:val="24"/>
          <w:lang w:val="en-IN" w:eastAsia="en-IN"/>
        </w:rPr>
        <w:t>Employee development</w:t>
      </w:r>
      <w:r w:rsidR="008338C0" w:rsidRPr="006B72D4">
        <w:rPr>
          <w:rFonts w:cs="Arial"/>
          <w:szCs w:val="24"/>
          <w:lang w:val="en-IN" w:eastAsia="en-IN"/>
        </w:rPr>
        <w:t xml:space="preserve"> is important for an organisation so that the workforce can get connected deeply with the company, increasing engagement. </w:t>
      </w:r>
      <w:r w:rsidR="008338C0" w:rsidRPr="006B72D4">
        <w:rPr>
          <w:rFonts w:cs="Arial"/>
          <w:b/>
          <w:bCs/>
          <w:i/>
          <w:iCs/>
          <w:szCs w:val="24"/>
          <w:lang w:val="en-IN" w:eastAsia="en-IN"/>
        </w:rPr>
        <w:t> Attaining happiness</w:t>
      </w:r>
      <w:r w:rsidR="008338C0" w:rsidRPr="006B72D4">
        <w:rPr>
          <w:rFonts w:cs="Arial"/>
          <w:szCs w:val="24"/>
          <w:lang w:val="en-IN" w:eastAsia="en-IN"/>
        </w:rPr>
        <w:t xml:space="preserve"> is important for making the employees satisfied and enhances employee engagement. </w:t>
      </w:r>
    </w:p>
    <w:p w14:paraId="5EA2ED59" w14:textId="77777777" w:rsidR="009B593F" w:rsidRDefault="00D04F25">
      <w:pPr>
        <w:spacing w:line="259" w:lineRule="auto"/>
        <w:jc w:val="left"/>
        <w:rPr>
          <w:rFonts w:cs="Arial"/>
          <w:szCs w:val="24"/>
          <w:lang w:val="en-IN" w:eastAsia="en-IN"/>
        </w:rPr>
      </w:pPr>
      <w:r>
        <w:rPr>
          <w:rFonts w:cs="Arial"/>
          <w:szCs w:val="24"/>
          <w:lang w:val="en-IN" w:eastAsia="en-IN"/>
        </w:rPr>
        <w:br w:type="page"/>
      </w:r>
    </w:p>
    <w:p w14:paraId="2B785277" w14:textId="77777777" w:rsidR="00640DDE" w:rsidRPr="006B72D4" w:rsidRDefault="00D04F25" w:rsidP="006B72D4">
      <w:pPr>
        <w:pStyle w:val="Heading1"/>
        <w:numPr>
          <w:ilvl w:val="0"/>
          <w:numId w:val="1"/>
        </w:numPr>
        <w:rPr>
          <w:rFonts w:cs="Arial"/>
          <w:szCs w:val="24"/>
        </w:rPr>
      </w:pPr>
      <w:bookmarkStart w:id="2" w:name="_Toc66292557"/>
      <w:r w:rsidRPr="006B72D4">
        <w:rPr>
          <w:rFonts w:cs="Arial"/>
          <w:szCs w:val="24"/>
        </w:rPr>
        <w:lastRenderedPageBreak/>
        <w:t>Methodology</w:t>
      </w:r>
      <w:bookmarkEnd w:id="2"/>
      <w:r w:rsidRPr="006B72D4">
        <w:rPr>
          <w:rFonts w:cs="Arial"/>
          <w:szCs w:val="24"/>
        </w:rPr>
        <w:t xml:space="preserve">  </w:t>
      </w:r>
    </w:p>
    <w:p w14:paraId="42005E9F" w14:textId="77777777" w:rsidR="005B38AD" w:rsidRPr="006B72D4" w:rsidRDefault="00D04F25" w:rsidP="006B72D4">
      <w:pPr>
        <w:rPr>
          <w:rFonts w:eastAsia="Times New Roman" w:cs="Arial"/>
          <w:color w:val="000000"/>
          <w:szCs w:val="24"/>
          <w:lang w:val="en-IN" w:eastAsia="en-IN"/>
        </w:rPr>
      </w:pPr>
      <w:r w:rsidRPr="006B72D4">
        <w:rPr>
          <w:rFonts w:cs="Arial"/>
          <w:szCs w:val="24"/>
          <w:lang w:val="en-IN" w:eastAsia="en-IN"/>
        </w:rPr>
        <w:t xml:space="preserve">This research will be focusing on </w:t>
      </w:r>
      <w:r w:rsidRPr="006B72D4">
        <w:rPr>
          <w:rFonts w:cs="Arial"/>
          <w:b/>
          <w:bCs/>
          <w:i/>
          <w:iCs/>
          <w:szCs w:val="24"/>
          <w:lang w:val="en-IN" w:eastAsia="en-IN"/>
        </w:rPr>
        <w:t xml:space="preserve">pragmatism </w:t>
      </w:r>
      <w:r w:rsidRPr="006B72D4">
        <w:rPr>
          <w:rFonts w:cs="Arial"/>
          <w:szCs w:val="24"/>
          <w:lang w:val="en-IN" w:eastAsia="en-IN"/>
        </w:rPr>
        <w:t xml:space="preserve">research philosophy because it is considered versatile as well as provide the capability of integrating various research method elements. </w:t>
      </w:r>
      <w:r w:rsidRPr="006B72D4">
        <w:rPr>
          <w:rFonts w:cs="Arial"/>
          <w:b/>
          <w:bCs/>
          <w:i/>
          <w:iCs/>
          <w:szCs w:val="24"/>
          <w:lang w:val="en-IN" w:eastAsia="en-IN"/>
        </w:rPr>
        <w:t xml:space="preserve">Deductive </w:t>
      </w:r>
      <w:r w:rsidRPr="006B72D4">
        <w:rPr>
          <w:rFonts w:cs="Arial"/>
          <w:szCs w:val="24"/>
          <w:lang w:val="en-IN" w:eastAsia="en-IN"/>
        </w:rPr>
        <w:t xml:space="preserve">research approach will be used in this </w:t>
      </w:r>
      <w:r w:rsidR="00844347" w:rsidRPr="006B72D4">
        <w:rPr>
          <w:rFonts w:cs="Arial"/>
          <w:szCs w:val="24"/>
          <w:lang w:val="en-IN" w:eastAsia="en-IN"/>
        </w:rPr>
        <w:t>study because</w:t>
      </w:r>
      <w:r w:rsidRPr="006B72D4">
        <w:rPr>
          <w:rFonts w:cs="Arial"/>
          <w:szCs w:val="24"/>
          <w:lang w:val="en-IN" w:eastAsia="en-IN"/>
        </w:rPr>
        <w:t xml:space="preserve"> it allows for better efficiency of time and cohesiveness including integration.  </w:t>
      </w:r>
      <w:r w:rsidRPr="006B72D4">
        <w:rPr>
          <w:rFonts w:cs="Arial"/>
          <w:b/>
          <w:bCs/>
          <w:i/>
          <w:iCs/>
          <w:szCs w:val="24"/>
          <w:lang w:val="en-IN" w:eastAsia="en-IN"/>
        </w:rPr>
        <w:t xml:space="preserve">Descriptive </w:t>
      </w:r>
      <w:r w:rsidRPr="006B72D4">
        <w:rPr>
          <w:rFonts w:cs="Arial"/>
          <w:szCs w:val="24"/>
          <w:lang w:val="en-IN" w:eastAsia="en-IN"/>
        </w:rPr>
        <w:t xml:space="preserve">research design will be used in this study because it </w:t>
      </w:r>
      <w:r w:rsidR="00844347" w:rsidRPr="006B72D4">
        <w:rPr>
          <w:rFonts w:cs="Arial"/>
          <w:szCs w:val="24"/>
          <w:lang w:val="en-IN" w:eastAsia="en-IN"/>
        </w:rPr>
        <w:t>assists</w:t>
      </w:r>
      <w:r w:rsidRPr="006B72D4">
        <w:rPr>
          <w:rFonts w:cs="Arial"/>
          <w:szCs w:val="24"/>
          <w:lang w:val="en-IN" w:eastAsia="en-IN"/>
        </w:rPr>
        <w:t xml:space="preserve"> in understanding </w:t>
      </w:r>
      <w:r w:rsidR="00844347" w:rsidRPr="006B72D4">
        <w:rPr>
          <w:rFonts w:cs="Arial"/>
          <w:szCs w:val="24"/>
          <w:lang w:val="en-IN" w:eastAsia="en-IN"/>
        </w:rPr>
        <w:t>learner’s</w:t>
      </w:r>
      <w:r w:rsidRPr="006B72D4">
        <w:rPr>
          <w:rFonts w:cs="Arial"/>
          <w:szCs w:val="24"/>
          <w:lang w:val="en-IN" w:eastAsia="en-IN"/>
        </w:rPr>
        <w:t xml:space="preserve"> perspective in a better manner. </w:t>
      </w:r>
      <w:r w:rsidRPr="006B72D4">
        <w:rPr>
          <w:rFonts w:cs="Arial"/>
          <w:b/>
          <w:bCs/>
          <w:i/>
          <w:iCs/>
          <w:szCs w:val="24"/>
          <w:lang w:val="en-IN" w:eastAsia="en-IN"/>
        </w:rPr>
        <w:t xml:space="preserve">Primary </w:t>
      </w:r>
      <w:r w:rsidRPr="006B72D4">
        <w:rPr>
          <w:rFonts w:cs="Arial"/>
          <w:szCs w:val="24"/>
          <w:lang w:val="en-IN" w:eastAsia="en-IN"/>
        </w:rPr>
        <w:t xml:space="preserve">and </w:t>
      </w:r>
      <w:r w:rsidRPr="006B72D4">
        <w:rPr>
          <w:rFonts w:cs="Arial"/>
          <w:b/>
          <w:bCs/>
          <w:i/>
          <w:iCs/>
          <w:szCs w:val="24"/>
          <w:lang w:val="en-IN" w:eastAsia="en-IN"/>
        </w:rPr>
        <w:t xml:space="preserve">secondary </w:t>
      </w:r>
      <w:r w:rsidRPr="006B72D4">
        <w:rPr>
          <w:rFonts w:cs="Arial"/>
          <w:szCs w:val="24"/>
          <w:lang w:val="en-IN" w:eastAsia="en-IN"/>
        </w:rPr>
        <w:t xml:space="preserve">data collection method will be used because it can help in providing better quality information and being cost-effective respectively.  </w:t>
      </w:r>
      <w:r w:rsidRPr="006B72D4">
        <w:rPr>
          <w:rFonts w:cs="Arial"/>
          <w:b/>
          <w:bCs/>
          <w:i/>
          <w:iCs/>
          <w:szCs w:val="24"/>
          <w:lang w:val="en-IN" w:eastAsia="en-IN"/>
        </w:rPr>
        <w:t xml:space="preserve">Quantitative </w:t>
      </w:r>
      <w:r w:rsidRPr="006B72D4">
        <w:rPr>
          <w:rFonts w:cs="Arial"/>
          <w:szCs w:val="24"/>
          <w:lang w:val="en-IN" w:eastAsia="en-IN"/>
        </w:rPr>
        <w:t xml:space="preserve">data analysis method will be used for survey and </w:t>
      </w:r>
      <w:r w:rsidRPr="006B72D4">
        <w:rPr>
          <w:rFonts w:cs="Arial"/>
          <w:b/>
          <w:bCs/>
          <w:i/>
          <w:iCs/>
          <w:szCs w:val="24"/>
          <w:lang w:val="en-IN" w:eastAsia="en-IN"/>
        </w:rPr>
        <w:t xml:space="preserve">qualitative </w:t>
      </w:r>
      <w:r w:rsidRPr="006B72D4">
        <w:rPr>
          <w:rFonts w:cs="Arial"/>
          <w:szCs w:val="24"/>
          <w:lang w:val="en-IN" w:eastAsia="en-IN"/>
        </w:rPr>
        <w:t xml:space="preserve">will be used for the interview including </w:t>
      </w:r>
      <w:r w:rsidRPr="006B72D4">
        <w:rPr>
          <w:rFonts w:cs="Arial"/>
          <w:b/>
          <w:bCs/>
          <w:i/>
          <w:iCs/>
          <w:szCs w:val="24"/>
          <w:lang w:val="en-IN" w:eastAsia="en-IN"/>
        </w:rPr>
        <w:t xml:space="preserve">thematic </w:t>
      </w:r>
      <w:r w:rsidRPr="006B72D4">
        <w:rPr>
          <w:rFonts w:cs="Arial"/>
          <w:szCs w:val="24"/>
          <w:lang w:val="en-IN" w:eastAsia="en-IN"/>
        </w:rPr>
        <w:t xml:space="preserve">for the secondary information.  </w:t>
      </w:r>
      <w:r w:rsidRPr="006B72D4">
        <w:rPr>
          <w:rFonts w:cs="Arial"/>
          <w:b/>
          <w:bCs/>
          <w:i/>
          <w:iCs/>
          <w:szCs w:val="24"/>
          <w:lang w:val="en-IN" w:eastAsia="en-IN"/>
        </w:rPr>
        <w:t xml:space="preserve">Random selection method </w:t>
      </w:r>
      <w:r w:rsidRPr="006B72D4">
        <w:rPr>
          <w:rFonts w:cs="Arial"/>
          <w:szCs w:val="24"/>
          <w:lang w:val="en-IN" w:eastAsia="en-IN"/>
        </w:rPr>
        <w:t xml:space="preserve">will be </w:t>
      </w:r>
      <w:r w:rsidR="00844347" w:rsidRPr="006B72D4">
        <w:rPr>
          <w:rFonts w:cs="Arial"/>
          <w:szCs w:val="24"/>
          <w:lang w:val="en-IN" w:eastAsia="en-IN"/>
        </w:rPr>
        <w:t>used for</w:t>
      </w:r>
      <w:r w:rsidRPr="006B72D4">
        <w:rPr>
          <w:rFonts w:cs="Arial"/>
          <w:szCs w:val="24"/>
          <w:lang w:val="en-IN" w:eastAsia="en-IN"/>
        </w:rPr>
        <w:t xml:space="preserve"> selecting </w:t>
      </w:r>
      <w:r w:rsidRPr="006B72D4">
        <w:rPr>
          <w:rFonts w:cs="Arial"/>
          <w:b/>
          <w:bCs/>
          <w:i/>
          <w:iCs/>
          <w:szCs w:val="24"/>
          <w:lang w:val="en-IN" w:eastAsia="en-IN"/>
        </w:rPr>
        <w:t>twenty-five employees</w:t>
      </w:r>
      <w:r w:rsidRPr="006B72D4">
        <w:rPr>
          <w:rFonts w:cs="Arial"/>
          <w:szCs w:val="24"/>
          <w:lang w:val="en-IN" w:eastAsia="en-IN"/>
        </w:rPr>
        <w:t xml:space="preserve"> and</w:t>
      </w:r>
      <w:r w:rsidRPr="006B72D4">
        <w:rPr>
          <w:rFonts w:cs="Arial"/>
          <w:b/>
          <w:bCs/>
          <w:i/>
          <w:iCs/>
          <w:szCs w:val="24"/>
          <w:lang w:val="en-IN" w:eastAsia="en-IN"/>
        </w:rPr>
        <w:t xml:space="preserve"> two managers </w:t>
      </w:r>
      <w:r w:rsidRPr="006B72D4">
        <w:rPr>
          <w:rFonts w:cs="Arial"/>
          <w:szCs w:val="24"/>
          <w:lang w:val="en-IN" w:eastAsia="en-IN"/>
        </w:rPr>
        <w:t>of Britannia Hotel </w:t>
      </w:r>
      <w:r w:rsidRPr="006B72D4">
        <w:rPr>
          <w:rFonts w:eastAsia="Times New Roman" w:cs="Arial"/>
          <w:color w:val="000000"/>
          <w:szCs w:val="24"/>
          <w:lang w:val="en-IN" w:eastAsia="en-IN"/>
        </w:rPr>
        <w:t xml:space="preserve">at Hale, United Kingdom. Further, </w:t>
      </w:r>
      <w:r w:rsidRPr="006B72D4">
        <w:rPr>
          <w:rFonts w:eastAsia="Times New Roman" w:cs="Arial"/>
          <w:b/>
          <w:bCs/>
          <w:i/>
          <w:iCs/>
          <w:color w:val="000000"/>
          <w:szCs w:val="24"/>
          <w:lang w:val="en-IN" w:eastAsia="en-IN"/>
        </w:rPr>
        <w:t>three themes</w:t>
      </w:r>
      <w:r w:rsidRPr="006B72D4">
        <w:rPr>
          <w:rFonts w:eastAsia="Times New Roman" w:cs="Arial"/>
          <w:color w:val="000000"/>
          <w:szCs w:val="24"/>
          <w:lang w:val="en-IN" w:eastAsia="en-IN"/>
        </w:rPr>
        <w:t xml:space="preserve"> will be selected from online articles and journals. </w:t>
      </w:r>
      <w:r w:rsidRPr="006B72D4">
        <w:rPr>
          <w:rFonts w:eastAsia="Times New Roman" w:cs="Arial"/>
          <w:b/>
          <w:bCs/>
          <w:i/>
          <w:iCs/>
          <w:color w:val="000000"/>
          <w:szCs w:val="24"/>
          <w:lang w:val="en-IN" w:eastAsia="en-IN"/>
        </w:rPr>
        <w:t>Data Protection Act 1998</w:t>
      </w:r>
      <w:r w:rsidRPr="006B72D4">
        <w:rPr>
          <w:rFonts w:eastAsia="Times New Roman" w:cs="Arial"/>
          <w:color w:val="000000"/>
          <w:szCs w:val="24"/>
          <w:lang w:val="en-IN" w:eastAsia="en-IN"/>
        </w:rPr>
        <w:t xml:space="preserve"> including</w:t>
      </w:r>
      <w:r w:rsidRPr="006B72D4">
        <w:rPr>
          <w:rFonts w:eastAsia="Times New Roman" w:cs="Arial"/>
          <w:b/>
          <w:bCs/>
          <w:i/>
          <w:iCs/>
          <w:color w:val="000000"/>
          <w:szCs w:val="24"/>
          <w:lang w:val="en-IN" w:eastAsia="en-IN"/>
        </w:rPr>
        <w:t xml:space="preserve"> Equality Act 2010</w:t>
      </w:r>
      <w:r w:rsidRPr="006B72D4">
        <w:rPr>
          <w:rFonts w:eastAsia="Times New Roman" w:cs="Arial"/>
          <w:color w:val="000000"/>
          <w:szCs w:val="24"/>
          <w:lang w:val="en-IN" w:eastAsia="en-IN"/>
        </w:rPr>
        <w:t xml:space="preserve"> will be followed for maintaining privacy of the gathered information and avoiding discrimination of the participants</w:t>
      </w:r>
      <w:r w:rsidR="001F59B1">
        <w:rPr>
          <w:rFonts w:eastAsia="Times New Roman" w:cs="Arial"/>
          <w:color w:val="000000"/>
          <w:szCs w:val="24"/>
          <w:lang w:val="en-IN" w:eastAsia="en-IN"/>
        </w:rPr>
        <w:t xml:space="preserve"> (</w:t>
      </w:r>
      <w:r w:rsidR="001F59B1" w:rsidRPr="009B593F">
        <w:rPr>
          <w:rFonts w:cs="Arial"/>
          <w:szCs w:val="24"/>
          <w:shd w:val="clear" w:color="auto" w:fill="FFFFFF"/>
        </w:rPr>
        <w:t>legislation.gov.uk</w:t>
      </w:r>
      <w:r w:rsidR="001F59B1">
        <w:rPr>
          <w:rFonts w:cs="Arial"/>
          <w:szCs w:val="24"/>
          <w:shd w:val="clear" w:color="auto" w:fill="FFFFFF"/>
        </w:rPr>
        <w:t xml:space="preserve">, </w:t>
      </w:r>
      <w:r w:rsidR="001F59B1" w:rsidRPr="009B593F">
        <w:rPr>
          <w:rFonts w:cs="Arial"/>
          <w:szCs w:val="24"/>
          <w:shd w:val="clear" w:color="auto" w:fill="FFFFFF"/>
        </w:rPr>
        <w:t xml:space="preserve"> 2021</w:t>
      </w:r>
      <w:r w:rsidR="001F59B1">
        <w:rPr>
          <w:rFonts w:eastAsia="Times New Roman" w:cs="Arial"/>
          <w:color w:val="000000"/>
          <w:szCs w:val="24"/>
          <w:lang w:val="en-IN" w:eastAsia="en-IN"/>
        </w:rPr>
        <w:t>)</w:t>
      </w:r>
      <w:r w:rsidRPr="006B72D4">
        <w:rPr>
          <w:rFonts w:eastAsia="Times New Roman" w:cs="Arial"/>
          <w:color w:val="000000"/>
          <w:szCs w:val="24"/>
          <w:lang w:val="en-IN" w:eastAsia="en-IN"/>
        </w:rPr>
        <w:t>. Limited time and cost can have a negative impact on the quality of the research. </w:t>
      </w:r>
    </w:p>
    <w:p w14:paraId="233AC6DD" w14:textId="77777777" w:rsidR="007950E0" w:rsidRPr="006B72D4" w:rsidRDefault="00D04F25" w:rsidP="009B593F">
      <w:pPr>
        <w:jc w:val="center"/>
        <w:rPr>
          <w:rFonts w:cs="Arial"/>
          <w:szCs w:val="24"/>
        </w:rPr>
      </w:pPr>
      <w:r w:rsidRPr="006B72D4">
        <w:rPr>
          <w:rFonts w:cs="Arial"/>
          <w:noProof/>
          <w:szCs w:val="24"/>
        </w:rPr>
        <w:drawing>
          <wp:inline distT="0" distB="0" distL="0" distR="0" wp14:anchorId="51487DEA" wp14:editId="65134981">
            <wp:extent cx="5543550" cy="2933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43550" cy="2933700"/>
                    </a:xfrm>
                    <a:prstGeom prst="rect">
                      <a:avLst/>
                    </a:prstGeom>
                  </pic:spPr>
                </pic:pic>
              </a:graphicData>
            </a:graphic>
          </wp:inline>
        </w:drawing>
      </w:r>
    </w:p>
    <w:p w14:paraId="20EBE29B" w14:textId="77777777" w:rsidR="007950E0" w:rsidRPr="006B72D4" w:rsidRDefault="00D04F25" w:rsidP="009B593F">
      <w:pPr>
        <w:jc w:val="center"/>
        <w:rPr>
          <w:rFonts w:cs="Arial"/>
          <w:szCs w:val="24"/>
        </w:rPr>
      </w:pPr>
      <w:r w:rsidRPr="006B72D4">
        <w:rPr>
          <w:rFonts w:cs="Arial"/>
          <w:noProof/>
          <w:szCs w:val="24"/>
        </w:rPr>
        <w:lastRenderedPageBreak/>
        <w:drawing>
          <wp:inline distT="0" distB="0" distL="0" distR="0" wp14:anchorId="2FF7CF5A" wp14:editId="50DA8257">
            <wp:extent cx="3933825" cy="2381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3933825" cy="2381250"/>
                    </a:xfrm>
                    <a:prstGeom prst="rect">
                      <a:avLst/>
                    </a:prstGeom>
                  </pic:spPr>
                </pic:pic>
              </a:graphicData>
            </a:graphic>
          </wp:inline>
        </w:drawing>
      </w:r>
    </w:p>
    <w:p w14:paraId="14611161" w14:textId="77777777" w:rsidR="007950E0" w:rsidRPr="006B72D4" w:rsidRDefault="00D04F25" w:rsidP="009B593F">
      <w:pPr>
        <w:jc w:val="center"/>
        <w:rPr>
          <w:rFonts w:cs="Arial"/>
          <w:b/>
          <w:bCs/>
          <w:szCs w:val="24"/>
        </w:rPr>
      </w:pPr>
      <w:r w:rsidRPr="006B72D4">
        <w:rPr>
          <w:rFonts w:cs="Arial"/>
          <w:b/>
          <w:bCs/>
          <w:szCs w:val="24"/>
        </w:rPr>
        <w:t>Figure 1: Gantt Chart</w:t>
      </w:r>
    </w:p>
    <w:p w14:paraId="6AE46B23" w14:textId="77777777" w:rsidR="007950E0" w:rsidRPr="006B72D4" w:rsidRDefault="00D04F25" w:rsidP="009B593F">
      <w:pPr>
        <w:jc w:val="center"/>
        <w:rPr>
          <w:rFonts w:cs="Arial"/>
          <w:szCs w:val="24"/>
        </w:rPr>
      </w:pPr>
      <w:r w:rsidRPr="006B72D4">
        <w:rPr>
          <w:rFonts w:cs="Arial"/>
          <w:szCs w:val="24"/>
        </w:rPr>
        <w:t>(Source: Creator by Learner)</w:t>
      </w:r>
    </w:p>
    <w:p w14:paraId="57EF00B2" w14:textId="77777777" w:rsidR="008338C0" w:rsidRPr="006B72D4" w:rsidRDefault="008338C0" w:rsidP="006B72D4">
      <w:pPr>
        <w:rPr>
          <w:rFonts w:cs="Arial"/>
          <w:b/>
          <w:szCs w:val="24"/>
        </w:rPr>
      </w:pPr>
    </w:p>
    <w:p w14:paraId="06FA848F" w14:textId="77777777" w:rsidR="008338C0" w:rsidRPr="006B72D4" w:rsidRDefault="00D04F25" w:rsidP="006B72D4">
      <w:pPr>
        <w:rPr>
          <w:rFonts w:cs="Arial"/>
          <w:b/>
          <w:szCs w:val="24"/>
        </w:rPr>
      </w:pPr>
      <w:r w:rsidRPr="006B72D4">
        <w:rPr>
          <w:rFonts w:cs="Arial"/>
          <w:b/>
          <w:szCs w:val="24"/>
        </w:rPr>
        <w:br w:type="page"/>
      </w:r>
    </w:p>
    <w:p w14:paraId="53BC17E6" w14:textId="77777777" w:rsidR="004121D4" w:rsidRPr="006B72D4" w:rsidRDefault="00D04F25" w:rsidP="006B72D4">
      <w:pPr>
        <w:pStyle w:val="Heading1"/>
        <w:rPr>
          <w:rFonts w:cs="Arial"/>
          <w:szCs w:val="24"/>
        </w:rPr>
      </w:pPr>
      <w:bookmarkStart w:id="3" w:name="_Toc66292558"/>
      <w:r w:rsidRPr="006B72D4">
        <w:rPr>
          <w:rFonts w:cs="Arial"/>
          <w:szCs w:val="24"/>
        </w:rPr>
        <w:lastRenderedPageBreak/>
        <w:t>Conclusion</w:t>
      </w:r>
      <w:bookmarkEnd w:id="3"/>
      <w:r w:rsidRPr="006B72D4">
        <w:rPr>
          <w:rFonts w:cs="Arial"/>
          <w:szCs w:val="24"/>
        </w:rPr>
        <w:t xml:space="preserve"> </w:t>
      </w:r>
    </w:p>
    <w:p w14:paraId="71EDA400" w14:textId="77777777" w:rsidR="000A6F6F" w:rsidRPr="006B72D4" w:rsidRDefault="00D04F25" w:rsidP="006B72D4">
      <w:pPr>
        <w:pStyle w:val="NormalWeb"/>
        <w:spacing w:before="0" w:beforeAutospacing="0" w:after="0" w:afterAutospacing="0" w:line="360" w:lineRule="auto"/>
        <w:jc w:val="both"/>
        <w:rPr>
          <w:rFonts w:cs="Arial"/>
        </w:rPr>
      </w:pPr>
      <w:r w:rsidRPr="000A6F6F">
        <w:rPr>
          <w:rFonts w:cs="Arial"/>
        </w:rPr>
        <w:t xml:space="preserve">It </w:t>
      </w:r>
      <w:r w:rsidRPr="006B72D4">
        <w:rPr>
          <w:rFonts w:cs="Arial"/>
        </w:rPr>
        <w:t>can</w:t>
      </w:r>
      <w:r w:rsidRPr="000A6F6F">
        <w:rPr>
          <w:rFonts w:cs="Arial"/>
        </w:rPr>
        <w:t xml:space="preserve"> be understood that organisations should be focusing on providing their employees with work and life </w:t>
      </w:r>
      <w:r w:rsidRPr="006B72D4">
        <w:rPr>
          <w:rFonts w:cs="Arial"/>
        </w:rPr>
        <w:t>balance along</w:t>
      </w:r>
      <w:r w:rsidRPr="000A6F6F">
        <w:rPr>
          <w:rFonts w:cs="Arial"/>
        </w:rPr>
        <w:t xml:space="preserve"> with effectively communicating with them. Goal-</w:t>
      </w:r>
      <w:r w:rsidRPr="006B72D4">
        <w:rPr>
          <w:rFonts w:cs="Arial"/>
        </w:rPr>
        <w:t>setting important</w:t>
      </w:r>
      <w:r w:rsidRPr="000A6F6F">
        <w:rPr>
          <w:rFonts w:cs="Arial"/>
        </w:rPr>
        <w:t xml:space="preserve"> role in employee </w:t>
      </w:r>
      <w:r w:rsidRPr="006B72D4">
        <w:rPr>
          <w:rFonts w:cs="Arial"/>
        </w:rPr>
        <w:t>engagement and</w:t>
      </w:r>
      <w:r w:rsidRPr="000A6F6F">
        <w:rPr>
          <w:rFonts w:cs="Arial"/>
        </w:rPr>
        <w:t xml:space="preserve"> maintaining transparency is vital to gain the trust of the employees. Moreover, providing the employees with the opportunities of learning and training is crucial for enhancing their engagement level. Rewards along with recognition helps in enhancing the performance and engagement level of the employees. </w:t>
      </w:r>
      <w:r w:rsidRPr="006B72D4">
        <w:rPr>
          <w:rFonts w:cs="Arial"/>
        </w:rPr>
        <w:t>This helps in making the employees happier as well as increases job satisfaction which lowers the rate of absenteeism with an increase in the rate of retention. </w:t>
      </w:r>
    </w:p>
    <w:p w14:paraId="44B97ED9" w14:textId="77777777" w:rsidR="000A6F6F" w:rsidRPr="000A6F6F" w:rsidRDefault="000A6F6F" w:rsidP="006B72D4">
      <w:pPr>
        <w:spacing w:after="0"/>
        <w:rPr>
          <w:rFonts w:eastAsia="Times New Roman" w:cs="Arial"/>
          <w:szCs w:val="24"/>
          <w:lang w:val="en-IN" w:eastAsia="en-IN"/>
        </w:rPr>
      </w:pPr>
    </w:p>
    <w:p w14:paraId="1B442593" w14:textId="77777777" w:rsidR="000A6F6F" w:rsidRPr="006B72D4" w:rsidRDefault="000A6F6F" w:rsidP="006B72D4">
      <w:pPr>
        <w:rPr>
          <w:rFonts w:cs="Arial"/>
          <w:szCs w:val="24"/>
        </w:rPr>
      </w:pPr>
    </w:p>
    <w:p w14:paraId="20622A9B" w14:textId="77777777" w:rsidR="00484ABF" w:rsidRPr="006B72D4" w:rsidRDefault="00D04F25" w:rsidP="006B72D4">
      <w:pPr>
        <w:rPr>
          <w:rFonts w:cs="Arial"/>
          <w:b/>
          <w:szCs w:val="24"/>
        </w:rPr>
      </w:pPr>
      <w:r w:rsidRPr="006B72D4">
        <w:rPr>
          <w:rFonts w:cs="Arial"/>
          <w:b/>
          <w:szCs w:val="24"/>
        </w:rPr>
        <w:br w:type="page"/>
      </w:r>
    </w:p>
    <w:p w14:paraId="71094A9B" w14:textId="2EAF0325" w:rsidR="00640DDE" w:rsidRDefault="00D04F25" w:rsidP="006B72D4">
      <w:pPr>
        <w:pStyle w:val="Heading1"/>
        <w:rPr>
          <w:rFonts w:cs="Arial"/>
          <w:szCs w:val="24"/>
        </w:rPr>
      </w:pPr>
      <w:bookmarkStart w:id="4" w:name="_Toc66292559"/>
      <w:r w:rsidRPr="006B72D4">
        <w:rPr>
          <w:rFonts w:cs="Arial"/>
          <w:szCs w:val="24"/>
        </w:rPr>
        <w:lastRenderedPageBreak/>
        <w:t>References</w:t>
      </w:r>
      <w:bookmarkEnd w:id="4"/>
      <w:r w:rsidRPr="006B72D4">
        <w:rPr>
          <w:rFonts w:cs="Arial"/>
          <w:szCs w:val="24"/>
        </w:rPr>
        <w:t xml:space="preserve"> </w:t>
      </w:r>
    </w:p>
    <w:p w14:paraId="0B186488" w14:textId="7C8581CD" w:rsidR="00932DB4" w:rsidRPr="002D10CA" w:rsidRDefault="00932DB4" w:rsidP="002D10CA">
      <w:pPr>
        <w:rPr>
          <w:shd w:val="clear" w:color="auto" w:fill="FFFFFF"/>
        </w:rPr>
      </w:pPr>
      <w:r w:rsidRPr="002D10CA">
        <w:rPr>
          <w:shd w:val="clear" w:color="auto" w:fill="FFFFFF"/>
        </w:rPr>
        <w:t xml:space="preserve">Albrecht, S., </w:t>
      </w:r>
      <w:proofErr w:type="spellStart"/>
      <w:r w:rsidRPr="002D10CA">
        <w:rPr>
          <w:shd w:val="clear" w:color="auto" w:fill="FFFFFF"/>
        </w:rPr>
        <w:t>Breidahl</w:t>
      </w:r>
      <w:proofErr w:type="spellEnd"/>
      <w:r w:rsidRPr="002D10CA">
        <w:rPr>
          <w:shd w:val="clear" w:color="auto" w:fill="FFFFFF"/>
        </w:rPr>
        <w:t>, E. and Marty, A., 2018. Organizational resources, organizational engagement climate, and employee engagement. </w:t>
      </w:r>
      <w:r w:rsidRPr="002D10CA">
        <w:rPr>
          <w:i/>
          <w:iCs/>
          <w:shd w:val="clear" w:color="auto" w:fill="FFFFFF"/>
        </w:rPr>
        <w:t>Career Development International</w:t>
      </w:r>
      <w:r w:rsidRPr="002D10CA">
        <w:rPr>
          <w:shd w:val="clear" w:color="auto" w:fill="FFFFFF"/>
        </w:rPr>
        <w:t>.</w:t>
      </w:r>
    </w:p>
    <w:p w14:paraId="28D1911B" w14:textId="4DA2F29B" w:rsidR="003402C6" w:rsidRPr="00932DB4" w:rsidRDefault="003402C6" w:rsidP="002D10CA">
      <w:proofErr w:type="spellStart"/>
      <w:r w:rsidRPr="002D10CA">
        <w:rPr>
          <w:shd w:val="clear" w:color="auto" w:fill="FFFFFF"/>
        </w:rPr>
        <w:t>Akther</w:t>
      </w:r>
      <w:proofErr w:type="spellEnd"/>
      <w:r w:rsidRPr="002D10CA">
        <w:rPr>
          <w:shd w:val="clear" w:color="auto" w:fill="FFFFFF"/>
        </w:rPr>
        <w:t>, S., Tariq, J. and Islam, N., 2018. Effectiveness of Training Need Assessment (TNA) Practices in Private Sector Banks of Bangladesh. </w:t>
      </w:r>
      <w:r w:rsidRPr="002D10CA">
        <w:rPr>
          <w:i/>
          <w:iCs/>
          <w:shd w:val="clear" w:color="auto" w:fill="FFFFFF"/>
        </w:rPr>
        <w:t>International Journal of Modern Trends in Business Research</w:t>
      </w:r>
      <w:r w:rsidRPr="002D10CA">
        <w:rPr>
          <w:shd w:val="clear" w:color="auto" w:fill="FFFFFF"/>
        </w:rPr>
        <w:t>, </w:t>
      </w:r>
      <w:r w:rsidRPr="002D10CA">
        <w:rPr>
          <w:i/>
          <w:iCs/>
          <w:shd w:val="clear" w:color="auto" w:fill="FFFFFF"/>
        </w:rPr>
        <w:t>1</w:t>
      </w:r>
      <w:r w:rsidRPr="002D10CA">
        <w:rPr>
          <w:shd w:val="clear" w:color="auto" w:fill="FFFFFF"/>
        </w:rPr>
        <w:t>(4), pp.82-98.</w:t>
      </w:r>
    </w:p>
    <w:p w14:paraId="0C801565" w14:textId="77777777" w:rsidR="004121D4" w:rsidRPr="002D10CA" w:rsidRDefault="00D04F25" w:rsidP="002D10CA">
      <w:pPr>
        <w:rPr>
          <w:rFonts w:cs="Arial"/>
          <w:szCs w:val="24"/>
        </w:rPr>
      </w:pPr>
      <w:r w:rsidRPr="002D10CA">
        <w:rPr>
          <w:rFonts w:cs="Arial"/>
          <w:szCs w:val="24"/>
        </w:rPr>
        <w:t xml:space="preserve">britanniahotels.com 2021. </w:t>
      </w:r>
      <w:r w:rsidRPr="002D10CA">
        <w:rPr>
          <w:rFonts w:cs="Arial"/>
          <w:i/>
          <w:iCs/>
          <w:szCs w:val="24"/>
        </w:rPr>
        <w:t>About Us</w:t>
      </w:r>
      <w:r w:rsidRPr="002D10CA">
        <w:rPr>
          <w:rFonts w:cs="Arial"/>
          <w:szCs w:val="24"/>
        </w:rPr>
        <w:t xml:space="preserve"> [online]</w:t>
      </w:r>
      <w:r w:rsidRPr="002D10CA">
        <w:rPr>
          <w:rFonts w:cs="Arial"/>
          <w:szCs w:val="24"/>
          <w:lang w:val="en-IN"/>
        </w:rPr>
        <w:t xml:space="preserve"> </w:t>
      </w:r>
      <w:hyperlink r:id="rId10" w:history="1">
        <w:r w:rsidRPr="002D10CA">
          <w:rPr>
            <w:rStyle w:val="Hyperlink"/>
            <w:rFonts w:cs="Arial"/>
            <w:color w:val="auto"/>
            <w:szCs w:val="24"/>
          </w:rPr>
          <w:t>https://www.britanniahotels.com/about-us</w:t>
        </w:r>
      </w:hyperlink>
      <w:r w:rsidRPr="002D10CA">
        <w:rPr>
          <w:rFonts w:cs="Arial"/>
          <w:szCs w:val="24"/>
        </w:rPr>
        <w:t xml:space="preserve"> [accessed 10 March 2021]</w:t>
      </w:r>
    </w:p>
    <w:p w14:paraId="28C18B8D" w14:textId="77777777" w:rsidR="00981C2B" w:rsidRPr="002D10CA" w:rsidRDefault="00D04F25" w:rsidP="002D10CA">
      <w:pPr>
        <w:rPr>
          <w:rFonts w:cs="Arial"/>
          <w:szCs w:val="24"/>
        </w:rPr>
      </w:pPr>
      <w:r w:rsidRPr="002D10CA">
        <w:rPr>
          <w:rFonts w:cs="Arial"/>
          <w:szCs w:val="24"/>
          <w:lang w:val="en-IN"/>
        </w:rPr>
        <w:t>business-live.co.uk</w:t>
      </w:r>
      <w:r w:rsidRPr="002D10CA">
        <w:rPr>
          <w:rFonts w:cs="Arial"/>
          <w:szCs w:val="24"/>
        </w:rPr>
        <w:t xml:space="preserve"> 2020. </w:t>
      </w:r>
      <w:r w:rsidRPr="002D10CA">
        <w:rPr>
          <w:rFonts w:cs="Arial"/>
          <w:i/>
          <w:iCs/>
          <w:szCs w:val="24"/>
        </w:rPr>
        <w:t>Coronavirus: Britannia Hotels branch fires staff and kicks them out, blaming Covid-19 outbreak</w:t>
      </w:r>
      <w:r w:rsidRPr="002D10CA">
        <w:rPr>
          <w:rFonts w:cs="Arial"/>
          <w:szCs w:val="24"/>
        </w:rPr>
        <w:t xml:space="preserve"> [online] </w:t>
      </w:r>
      <w:r w:rsidRPr="002D10CA">
        <w:rPr>
          <w:rFonts w:cs="Arial"/>
          <w:szCs w:val="24"/>
          <w:lang w:val="en-IN"/>
        </w:rPr>
        <w:t xml:space="preserve">https://www.business-live.co.uk/retail-consumer/coronavirus-britannia-hotels-branch-fires-17952972 </w:t>
      </w:r>
      <w:r w:rsidRPr="002D10CA">
        <w:rPr>
          <w:rFonts w:cs="Arial"/>
          <w:szCs w:val="24"/>
        </w:rPr>
        <w:t>[accessed 10 March 2021]</w:t>
      </w:r>
    </w:p>
    <w:p w14:paraId="24135B1E" w14:textId="77777777" w:rsidR="008C0BA3" w:rsidRPr="002D10CA" w:rsidRDefault="00D04F25" w:rsidP="002D10CA">
      <w:pPr>
        <w:rPr>
          <w:szCs w:val="24"/>
        </w:rPr>
      </w:pPr>
      <w:r w:rsidRPr="002D10CA">
        <w:rPr>
          <w:shd w:val="clear" w:color="auto" w:fill="FFFFFF"/>
        </w:rPr>
        <w:t>Casis-Woidyla, R., 2020. GETTING TO THE HEART OF PROFESSIONAL DEVELOPMENT AND EMPLOYEE ENGAGEMENT AMONG NON-TEACHING PERSONNEL IN HIGHER EDUCATION: AN APPRECIATIVE INQUIRY INTO THE INFLUENTIAL ROLE OF A STAFF DEVELOPMENT CENTER.</w:t>
      </w:r>
    </w:p>
    <w:p w14:paraId="159B5EE6" w14:textId="1150903D" w:rsidR="008C0BA3" w:rsidRPr="002D10CA" w:rsidRDefault="00D04F25" w:rsidP="002D10CA">
      <w:pPr>
        <w:rPr>
          <w:shd w:val="clear" w:color="auto" w:fill="FFFFFF"/>
        </w:rPr>
      </w:pPr>
      <w:r w:rsidRPr="002D10CA">
        <w:rPr>
          <w:shd w:val="clear" w:color="auto" w:fill="FFFFFF"/>
        </w:rPr>
        <w:t>Empowerment, W.E., 2018. A review of literature on the associations among employee empowerment, work engagement and employee performance. </w:t>
      </w:r>
      <w:r w:rsidRPr="002D10CA">
        <w:rPr>
          <w:i/>
          <w:iCs/>
          <w:shd w:val="clear" w:color="auto" w:fill="FFFFFF"/>
        </w:rPr>
        <w:t>Modern Applied Science</w:t>
      </w:r>
      <w:r w:rsidRPr="002D10CA">
        <w:rPr>
          <w:shd w:val="clear" w:color="auto" w:fill="FFFFFF"/>
        </w:rPr>
        <w:t>, </w:t>
      </w:r>
      <w:r w:rsidRPr="002D10CA">
        <w:rPr>
          <w:i/>
          <w:iCs/>
          <w:shd w:val="clear" w:color="auto" w:fill="FFFFFF"/>
        </w:rPr>
        <w:t>12</w:t>
      </w:r>
      <w:r w:rsidRPr="002D10CA">
        <w:rPr>
          <w:shd w:val="clear" w:color="auto" w:fill="FFFFFF"/>
        </w:rPr>
        <w:t>(11).</w:t>
      </w:r>
    </w:p>
    <w:p w14:paraId="5ABA26CF" w14:textId="6D3A1784" w:rsidR="00DD040D" w:rsidRPr="002D10CA" w:rsidRDefault="00DD040D" w:rsidP="002D10CA">
      <w:pPr>
        <w:rPr>
          <w:shd w:val="clear" w:color="auto" w:fill="FFFFFF"/>
        </w:rPr>
      </w:pPr>
      <w:proofErr w:type="spellStart"/>
      <w:r w:rsidRPr="002D10CA">
        <w:rPr>
          <w:shd w:val="clear" w:color="auto" w:fill="FFFFFF"/>
        </w:rPr>
        <w:t>Fukase</w:t>
      </w:r>
      <w:proofErr w:type="spellEnd"/>
      <w:r w:rsidRPr="002D10CA">
        <w:rPr>
          <w:shd w:val="clear" w:color="auto" w:fill="FFFFFF"/>
        </w:rPr>
        <w:t xml:space="preserve">, Y., </w:t>
      </w:r>
      <w:proofErr w:type="spellStart"/>
      <w:r w:rsidRPr="002D10CA">
        <w:rPr>
          <w:shd w:val="clear" w:color="auto" w:fill="FFFFFF"/>
        </w:rPr>
        <w:t>Ichikura</w:t>
      </w:r>
      <w:proofErr w:type="spellEnd"/>
      <w:r w:rsidRPr="002D10CA">
        <w:rPr>
          <w:shd w:val="clear" w:color="auto" w:fill="FFFFFF"/>
        </w:rPr>
        <w:t xml:space="preserve">, K., </w:t>
      </w:r>
      <w:proofErr w:type="spellStart"/>
      <w:r w:rsidRPr="002D10CA">
        <w:rPr>
          <w:shd w:val="clear" w:color="auto" w:fill="FFFFFF"/>
        </w:rPr>
        <w:t>Murase</w:t>
      </w:r>
      <w:proofErr w:type="spellEnd"/>
      <w:r w:rsidRPr="002D10CA">
        <w:rPr>
          <w:shd w:val="clear" w:color="auto" w:fill="FFFFFF"/>
        </w:rPr>
        <w:t xml:space="preserve">, H. and </w:t>
      </w:r>
      <w:proofErr w:type="spellStart"/>
      <w:r w:rsidRPr="002D10CA">
        <w:rPr>
          <w:shd w:val="clear" w:color="auto" w:fill="FFFFFF"/>
        </w:rPr>
        <w:t>Tagaya</w:t>
      </w:r>
      <w:proofErr w:type="spellEnd"/>
      <w:r w:rsidRPr="002D10CA">
        <w:rPr>
          <w:shd w:val="clear" w:color="auto" w:fill="FFFFFF"/>
        </w:rPr>
        <w:t>, H., 2021. Depression, risk factors, and coping strategies in the context of social dislocations resulting from the second wave of COVID-19 in Japan. </w:t>
      </w:r>
      <w:r w:rsidRPr="002D10CA">
        <w:rPr>
          <w:i/>
          <w:iCs/>
          <w:shd w:val="clear" w:color="auto" w:fill="FFFFFF"/>
        </w:rPr>
        <w:t>BMC psychiatry</w:t>
      </w:r>
      <w:r w:rsidRPr="002D10CA">
        <w:rPr>
          <w:shd w:val="clear" w:color="auto" w:fill="FFFFFF"/>
        </w:rPr>
        <w:t>, </w:t>
      </w:r>
      <w:r w:rsidRPr="002D10CA">
        <w:rPr>
          <w:i/>
          <w:iCs/>
          <w:shd w:val="clear" w:color="auto" w:fill="FFFFFF"/>
        </w:rPr>
        <w:t>21</w:t>
      </w:r>
      <w:r w:rsidRPr="002D10CA">
        <w:rPr>
          <w:shd w:val="clear" w:color="auto" w:fill="FFFFFF"/>
        </w:rPr>
        <w:t>(1), pp.1-9.</w:t>
      </w:r>
    </w:p>
    <w:p w14:paraId="68A51C09" w14:textId="1C438A10" w:rsidR="00DD040D" w:rsidRPr="002D10CA" w:rsidRDefault="00DD040D" w:rsidP="002D10CA">
      <w:pPr>
        <w:rPr>
          <w:shd w:val="clear" w:color="auto" w:fill="FFFFFF"/>
        </w:rPr>
      </w:pPr>
      <w:r w:rsidRPr="002D10CA">
        <w:rPr>
          <w:shd w:val="clear" w:color="auto" w:fill="FFFFFF"/>
        </w:rPr>
        <w:t xml:space="preserve">Grafton, Q., </w:t>
      </w:r>
      <w:proofErr w:type="spellStart"/>
      <w:r w:rsidRPr="002D10CA">
        <w:rPr>
          <w:shd w:val="clear" w:color="auto" w:fill="FFFFFF"/>
        </w:rPr>
        <w:t>Parslow</w:t>
      </w:r>
      <w:proofErr w:type="spellEnd"/>
      <w:r w:rsidRPr="002D10CA">
        <w:rPr>
          <w:shd w:val="clear" w:color="auto" w:fill="FFFFFF"/>
        </w:rPr>
        <w:t xml:space="preserve">, J., </w:t>
      </w:r>
      <w:proofErr w:type="spellStart"/>
      <w:r w:rsidRPr="002D10CA">
        <w:rPr>
          <w:shd w:val="clear" w:color="auto" w:fill="FFFFFF"/>
        </w:rPr>
        <w:t>Kompas</w:t>
      </w:r>
      <w:proofErr w:type="spellEnd"/>
      <w:r w:rsidRPr="002D10CA">
        <w:rPr>
          <w:shd w:val="clear" w:color="auto" w:fill="FFFFFF"/>
        </w:rPr>
        <w:t xml:space="preserve">, T., Glass, K. and Banks, E., 2020. What can we learn from the Victoria (Australia) versus Western Europe COVID-19 ‘Second </w:t>
      </w:r>
      <w:proofErr w:type="spellStart"/>
      <w:proofErr w:type="gramStart"/>
      <w:r w:rsidRPr="002D10CA">
        <w:rPr>
          <w:shd w:val="clear" w:color="auto" w:fill="FFFFFF"/>
        </w:rPr>
        <w:t>Wave’Responses</w:t>
      </w:r>
      <w:proofErr w:type="spellEnd"/>
      <w:r w:rsidRPr="002D10CA">
        <w:rPr>
          <w:shd w:val="clear" w:color="auto" w:fill="FFFFFF"/>
        </w:rPr>
        <w:t>?.</w:t>
      </w:r>
      <w:proofErr w:type="gramEnd"/>
      <w:r w:rsidRPr="002D10CA">
        <w:rPr>
          <w:shd w:val="clear" w:color="auto" w:fill="FFFFFF"/>
        </w:rPr>
        <w:t> </w:t>
      </w:r>
      <w:r w:rsidRPr="002D10CA">
        <w:rPr>
          <w:i/>
          <w:iCs/>
          <w:shd w:val="clear" w:color="auto" w:fill="FFFFFF"/>
        </w:rPr>
        <w:t>Available at SSRN 3744720</w:t>
      </w:r>
      <w:r w:rsidRPr="002D10CA">
        <w:rPr>
          <w:shd w:val="clear" w:color="auto" w:fill="FFFFFF"/>
        </w:rPr>
        <w:t>.</w:t>
      </w:r>
    </w:p>
    <w:p w14:paraId="66143E5C" w14:textId="625FF515" w:rsidR="00484B43" w:rsidRPr="002D10CA" w:rsidRDefault="00484B43" w:rsidP="002D10CA">
      <w:pPr>
        <w:rPr>
          <w:szCs w:val="24"/>
        </w:rPr>
      </w:pPr>
      <w:r w:rsidRPr="002D10CA">
        <w:rPr>
          <w:shd w:val="clear" w:color="auto" w:fill="FFFFFF"/>
        </w:rPr>
        <w:t>Ismail, H.N., Iqbal, A. and Nasr, L., 2019. Employee engagement and job performance in Lebanon: the mediating role of creativity. </w:t>
      </w:r>
      <w:r w:rsidRPr="002D10CA">
        <w:rPr>
          <w:i/>
          <w:iCs/>
          <w:shd w:val="clear" w:color="auto" w:fill="FFFFFF"/>
        </w:rPr>
        <w:t>International Journal of Productivity and Performance Management</w:t>
      </w:r>
      <w:r w:rsidRPr="002D10CA">
        <w:rPr>
          <w:shd w:val="clear" w:color="auto" w:fill="FFFFFF"/>
        </w:rPr>
        <w:t>.</w:t>
      </w:r>
    </w:p>
    <w:p w14:paraId="04945E99" w14:textId="77777777" w:rsidR="007715EE" w:rsidRPr="002D10CA" w:rsidRDefault="00D04F25" w:rsidP="002D10CA">
      <w:pPr>
        <w:rPr>
          <w:shd w:val="clear" w:color="auto" w:fill="FFFFFF"/>
        </w:rPr>
      </w:pPr>
      <w:r w:rsidRPr="002D10CA">
        <w:rPr>
          <w:shd w:val="clear" w:color="auto" w:fill="FFFFFF"/>
        </w:rPr>
        <w:lastRenderedPageBreak/>
        <w:t>Kang, M. and Sung, M., 2017. How symmetrical employee communication leads to employee engagement and positive employee communication behaviours: The mediation of employee-organization relationships. </w:t>
      </w:r>
      <w:r w:rsidRPr="002D10CA">
        <w:rPr>
          <w:i/>
          <w:iCs/>
          <w:shd w:val="clear" w:color="auto" w:fill="FFFFFF"/>
        </w:rPr>
        <w:t>Journal of Communication Management</w:t>
      </w:r>
      <w:r w:rsidRPr="002D10CA">
        <w:rPr>
          <w:shd w:val="clear" w:color="auto" w:fill="FFFFFF"/>
        </w:rPr>
        <w:t>.</w:t>
      </w:r>
    </w:p>
    <w:p w14:paraId="4AFDBA2B" w14:textId="77777777" w:rsidR="00666F91" w:rsidRPr="002D10CA" w:rsidRDefault="00D04F25" w:rsidP="002D10CA">
      <w:pPr>
        <w:rPr>
          <w:shd w:val="clear" w:color="auto" w:fill="FFFFFF"/>
        </w:rPr>
      </w:pPr>
      <w:r w:rsidRPr="002D10CA">
        <w:rPr>
          <w:shd w:val="clear" w:color="auto" w:fill="FFFFFF"/>
        </w:rPr>
        <w:t>Lemon, L.L. and Palenchar, M.J., 2018. Public relations and zones of engagement: Employees’ lived experiences and the fundamental nature of employee engagement. </w:t>
      </w:r>
      <w:r w:rsidRPr="002D10CA">
        <w:rPr>
          <w:i/>
          <w:iCs/>
          <w:shd w:val="clear" w:color="auto" w:fill="FFFFFF"/>
        </w:rPr>
        <w:t>Public Relations Review</w:t>
      </w:r>
      <w:r w:rsidRPr="002D10CA">
        <w:rPr>
          <w:shd w:val="clear" w:color="auto" w:fill="FFFFFF"/>
        </w:rPr>
        <w:t>, </w:t>
      </w:r>
      <w:r w:rsidRPr="002D10CA">
        <w:rPr>
          <w:i/>
          <w:iCs/>
          <w:shd w:val="clear" w:color="auto" w:fill="FFFFFF"/>
        </w:rPr>
        <w:t>44</w:t>
      </w:r>
      <w:r w:rsidRPr="002D10CA">
        <w:rPr>
          <w:shd w:val="clear" w:color="auto" w:fill="FFFFFF"/>
        </w:rPr>
        <w:t>(1), pp.142-155.</w:t>
      </w:r>
    </w:p>
    <w:p w14:paraId="02DBF25F" w14:textId="77777777" w:rsidR="009B593F" w:rsidRPr="002D10CA" w:rsidRDefault="00D04F25" w:rsidP="002D10CA">
      <w:pPr>
        <w:rPr>
          <w:rFonts w:cs="Arial"/>
          <w:color w:val="000000"/>
          <w:szCs w:val="24"/>
          <w:lang w:val="en-IN"/>
        </w:rPr>
      </w:pPr>
      <w:r w:rsidRPr="002D10CA">
        <w:rPr>
          <w:rFonts w:cs="Arial"/>
          <w:szCs w:val="24"/>
          <w:shd w:val="clear" w:color="auto" w:fill="FFFFFF"/>
        </w:rPr>
        <w:t xml:space="preserve">legislation.gov.uk 2021. </w:t>
      </w:r>
      <w:r w:rsidRPr="002D10CA">
        <w:rPr>
          <w:rFonts w:cs="Arial"/>
          <w:i/>
          <w:iCs/>
          <w:szCs w:val="24"/>
        </w:rPr>
        <w:t>Data Protection Act 1998</w:t>
      </w:r>
      <w:r w:rsidRPr="002D10CA">
        <w:rPr>
          <w:rFonts w:cs="Arial"/>
          <w:szCs w:val="24"/>
        </w:rPr>
        <w:t xml:space="preserve"> [online]</w:t>
      </w:r>
      <w:r w:rsidRPr="002D10CA">
        <w:rPr>
          <w:rFonts w:cs="Arial"/>
          <w:szCs w:val="24"/>
          <w:lang w:val="en-IN"/>
        </w:rPr>
        <w:t xml:space="preserve"> </w:t>
      </w:r>
      <w:hyperlink r:id="rId11" w:history="1">
        <w:r w:rsidRPr="002D10CA">
          <w:rPr>
            <w:rStyle w:val="Hyperlink"/>
            <w:color w:val="auto"/>
            <w:u w:val="none"/>
            <w:shd w:val="clear" w:color="auto" w:fill="FFFFFF"/>
          </w:rPr>
          <w:t>https://www.legislation.gov.uk/ukpga/1998/29/contents</w:t>
        </w:r>
      </w:hyperlink>
      <w:r w:rsidRPr="002D10CA">
        <w:rPr>
          <w:shd w:val="clear" w:color="auto" w:fill="FFFFFF"/>
        </w:rPr>
        <w:t xml:space="preserve"> </w:t>
      </w:r>
      <w:r w:rsidRPr="002D10CA">
        <w:rPr>
          <w:rFonts w:cs="Arial"/>
          <w:szCs w:val="24"/>
        </w:rPr>
        <w:t>[accessed 10 March 2021]</w:t>
      </w:r>
    </w:p>
    <w:p w14:paraId="4AEDC575" w14:textId="01421EA1" w:rsidR="00C8327E" w:rsidRPr="002D10CA" w:rsidRDefault="00D04F25" w:rsidP="002D10CA">
      <w:pPr>
        <w:rPr>
          <w:shd w:val="clear" w:color="auto" w:fill="FFFFFF"/>
        </w:rPr>
      </w:pPr>
      <w:r w:rsidRPr="002D10CA">
        <w:rPr>
          <w:shd w:val="clear" w:color="auto" w:fill="FFFFFF"/>
        </w:rPr>
        <w:t>MAZZEI, A., QUARATINO, L., BUTERA, A. and FISICHELLA, C., 2018. Transformative Strategies for Employee Engagement: Managers and Employees Confronted. </w:t>
      </w:r>
      <w:r w:rsidRPr="002D10CA">
        <w:rPr>
          <w:i/>
          <w:iCs/>
          <w:shd w:val="clear" w:color="auto" w:fill="FFFFFF"/>
        </w:rPr>
        <w:t>Transformative business strategies and new patterns for value creation</w:t>
      </w:r>
      <w:r w:rsidRPr="002D10CA">
        <w:rPr>
          <w:shd w:val="clear" w:color="auto" w:fill="FFFFFF"/>
        </w:rPr>
        <w:t>, p.53.</w:t>
      </w:r>
    </w:p>
    <w:p w14:paraId="609DBD42" w14:textId="240B328C" w:rsidR="00514EB8" w:rsidRPr="002D10CA" w:rsidRDefault="00514EB8" w:rsidP="002D10CA">
      <w:pPr>
        <w:rPr>
          <w:shd w:val="clear" w:color="auto" w:fill="FFFFFF"/>
        </w:rPr>
      </w:pPr>
      <w:proofErr w:type="spellStart"/>
      <w:r w:rsidRPr="002D10CA">
        <w:rPr>
          <w:shd w:val="clear" w:color="auto" w:fill="FFFFFF"/>
        </w:rPr>
        <w:t>Menguc</w:t>
      </w:r>
      <w:proofErr w:type="spellEnd"/>
      <w:r w:rsidRPr="002D10CA">
        <w:rPr>
          <w:shd w:val="clear" w:color="auto" w:fill="FFFFFF"/>
        </w:rPr>
        <w:t xml:space="preserve">, B., </w:t>
      </w:r>
      <w:proofErr w:type="spellStart"/>
      <w:r w:rsidRPr="002D10CA">
        <w:rPr>
          <w:shd w:val="clear" w:color="auto" w:fill="FFFFFF"/>
        </w:rPr>
        <w:t>Auh</w:t>
      </w:r>
      <w:proofErr w:type="spellEnd"/>
      <w:r w:rsidRPr="002D10CA">
        <w:rPr>
          <w:shd w:val="clear" w:color="auto" w:fill="FFFFFF"/>
        </w:rPr>
        <w:t xml:space="preserve">, S., </w:t>
      </w:r>
      <w:proofErr w:type="spellStart"/>
      <w:r w:rsidRPr="002D10CA">
        <w:rPr>
          <w:shd w:val="clear" w:color="auto" w:fill="FFFFFF"/>
        </w:rPr>
        <w:t>Yeniaras</w:t>
      </w:r>
      <w:proofErr w:type="spellEnd"/>
      <w:r w:rsidRPr="002D10CA">
        <w:rPr>
          <w:shd w:val="clear" w:color="auto" w:fill="FFFFFF"/>
        </w:rPr>
        <w:t xml:space="preserve">, V. and </w:t>
      </w:r>
      <w:proofErr w:type="spellStart"/>
      <w:r w:rsidRPr="002D10CA">
        <w:rPr>
          <w:shd w:val="clear" w:color="auto" w:fill="FFFFFF"/>
        </w:rPr>
        <w:t>Katsikeas</w:t>
      </w:r>
      <w:proofErr w:type="spellEnd"/>
      <w:r w:rsidRPr="002D10CA">
        <w:rPr>
          <w:shd w:val="clear" w:color="auto" w:fill="FFFFFF"/>
        </w:rPr>
        <w:t>, C.S., 2017. The role of climate: implications for service employee engagement and customer service performance. </w:t>
      </w:r>
      <w:r w:rsidRPr="002D10CA">
        <w:rPr>
          <w:i/>
          <w:iCs/>
          <w:shd w:val="clear" w:color="auto" w:fill="FFFFFF"/>
        </w:rPr>
        <w:t>Journal of the Academy of Marketing Science</w:t>
      </w:r>
      <w:r w:rsidRPr="002D10CA">
        <w:rPr>
          <w:shd w:val="clear" w:color="auto" w:fill="FFFFFF"/>
        </w:rPr>
        <w:t>, </w:t>
      </w:r>
      <w:r w:rsidRPr="002D10CA">
        <w:rPr>
          <w:i/>
          <w:iCs/>
          <w:shd w:val="clear" w:color="auto" w:fill="FFFFFF"/>
        </w:rPr>
        <w:t>45</w:t>
      </w:r>
      <w:r w:rsidRPr="002D10CA">
        <w:rPr>
          <w:shd w:val="clear" w:color="auto" w:fill="FFFFFF"/>
        </w:rPr>
        <w:t>(3), pp.428-451.</w:t>
      </w:r>
    </w:p>
    <w:p w14:paraId="3DD67C14" w14:textId="5B651FA7" w:rsidR="00407A97" w:rsidRPr="002D10CA" w:rsidRDefault="00407A97" w:rsidP="002D10CA">
      <w:pPr>
        <w:rPr>
          <w:shd w:val="clear" w:color="auto" w:fill="FFFFFF"/>
        </w:rPr>
      </w:pPr>
      <w:r w:rsidRPr="002D10CA">
        <w:rPr>
          <w:shd w:val="clear" w:color="auto" w:fill="FFFFFF"/>
        </w:rPr>
        <w:t xml:space="preserve">Mahmood, R., </w:t>
      </w:r>
      <w:proofErr w:type="spellStart"/>
      <w:r w:rsidRPr="002D10CA">
        <w:rPr>
          <w:shd w:val="clear" w:color="auto" w:fill="FFFFFF"/>
        </w:rPr>
        <w:t>Hee</w:t>
      </w:r>
      <w:proofErr w:type="spellEnd"/>
      <w:r w:rsidRPr="002D10CA">
        <w:rPr>
          <w:shd w:val="clear" w:color="auto" w:fill="FFFFFF"/>
        </w:rPr>
        <w:t xml:space="preserve">, O.C., Yin, O.S. and </w:t>
      </w:r>
      <w:proofErr w:type="spellStart"/>
      <w:r w:rsidRPr="002D10CA">
        <w:rPr>
          <w:shd w:val="clear" w:color="auto" w:fill="FFFFFF"/>
        </w:rPr>
        <w:t>Hamli</w:t>
      </w:r>
      <w:proofErr w:type="spellEnd"/>
      <w:r w:rsidRPr="002D10CA">
        <w:rPr>
          <w:shd w:val="clear" w:color="auto" w:fill="FFFFFF"/>
        </w:rPr>
        <w:t>, M.S.H., 2018. The mediating effects of employee competency on the relationship between training functions and employee performance. </w:t>
      </w:r>
      <w:r w:rsidRPr="002D10CA">
        <w:rPr>
          <w:i/>
          <w:iCs/>
          <w:shd w:val="clear" w:color="auto" w:fill="FFFFFF"/>
        </w:rPr>
        <w:t>International Journal of Academic Research in Business and Social Sciences</w:t>
      </w:r>
      <w:r w:rsidRPr="002D10CA">
        <w:rPr>
          <w:shd w:val="clear" w:color="auto" w:fill="FFFFFF"/>
        </w:rPr>
        <w:t>, </w:t>
      </w:r>
      <w:r w:rsidRPr="002D10CA">
        <w:rPr>
          <w:i/>
          <w:iCs/>
          <w:shd w:val="clear" w:color="auto" w:fill="FFFFFF"/>
        </w:rPr>
        <w:t>8</w:t>
      </w:r>
      <w:r w:rsidRPr="002D10CA">
        <w:rPr>
          <w:shd w:val="clear" w:color="auto" w:fill="FFFFFF"/>
        </w:rPr>
        <w:t>(7), pp.664-676.</w:t>
      </w:r>
    </w:p>
    <w:p w14:paraId="517C30B2" w14:textId="269A3B21" w:rsidR="00920867" w:rsidRPr="002D10CA" w:rsidRDefault="00920867" w:rsidP="002D10CA">
      <w:pPr>
        <w:rPr>
          <w:shd w:val="clear" w:color="auto" w:fill="FFFFFF"/>
        </w:rPr>
      </w:pPr>
      <w:r w:rsidRPr="002D10CA">
        <w:rPr>
          <w:shd w:val="clear" w:color="auto" w:fill="FFFFFF"/>
        </w:rPr>
        <w:t xml:space="preserve">Muller, R.J., Smith, E.E. and </w:t>
      </w:r>
      <w:proofErr w:type="spellStart"/>
      <w:r w:rsidRPr="002D10CA">
        <w:rPr>
          <w:shd w:val="clear" w:color="auto" w:fill="FFFFFF"/>
        </w:rPr>
        <w:t>Lillah</w:t>
      </w:r>
      <w:proofErr w:type="spellEnd"/>
      <w:r w:rsidRPr="002D10CA">
        <w:rPr>
          <w:shd w:val="clear" w:color="auto" w:fill="FFFFFF"/>
        </w:rPr>
        <w:t>, R., 2019. Perceptions regarding the impact of Ubuntu and servant leadership on employee engagement in the workplace. </w:t>
      </w:r>
      <w:r w:rsidRPr="002D10CA">
        <w:rPr>
          <w:i/>
          <w:iCs/>
          <w:shd w:val="clear" w:color="auto" w:fill="FFFFFF"/>
        </w:rPr>
        <w:t>Journal of Contemporary Management</w:t>
      </w:r>
      <w:r w:rsidRPr="002D10CA">
        <w:rPr>
          <w:shd w:val="clear" w:color="auto" w:fill="FFFFFF"/>
        </w:rPr>
        <w:t>, </w:t>
      </w:r>
      <w:r w:rsidRPr="002D10CA">
        <w:rPr>
          <w:i/>
          <w:iCs/>
          <w:shd w:val="clear" w:color="auto" w:fill="FFFFFF"/>
        </w:rPr>
        <w:t>16</w:t>
      </w:r>
      <w:r w:rsidRPr="002D10CA">
        <w:rPr>
          <w:shd w:val="clear" w:color="auto" w:fill="FFFFFF"/>
        </w:rPr>
        <w:t>(1), pp.20-51.</w:t>
      </w:r>
    </w:p>
    <w:p w14:paraId="592E847E" w14:textId="7AA66029" w:rsidR="00E9686B" w:rsidRPr="002D10CA" w:rsidRDefault="00E9686B" w:rsidP="002D10CA">
      <w:pPr>
        <w:rPr>
          <w:shd w:val="clear" w:color="auto" w:fill="FFFFFF"/>
        </w:rPr>
      </w:pPr>
      <w:r w:rsidRPr="002D10CA">
        <w:rPr>
          <w:shd w:val="clear" w:color="auto" w:fill="FFFFFF"/>
        </w:rPr>
        <w:t>NGUYEN, L.G.T. and PHAM, H.T., 2020. Factors affecting employee engagement at not-for-profit organizations: A case in Vietnam. </w:t>
      </w:r>
      <w:r w:rsidRPr="002D10CA">
        <w:rPr>
          <w:i/>
          <w:iCs/>
          <w:shd w:val="clear" w:color="auto" w:fill="FFFFFF"/>
        </w:rPr>
        <w:t>The Journal of Asian Finance, Economics, and Business</w:t>
      </w:r>
      <w:r w:rsidRPr="002D10CA">
        <w:rPr>
          <w:shd w:val="clear" w:color="auto" w:fill="FFFFFF"/>
        </w:rPr>
        <w:t>, </w:t>
      </w:r>
      <w:r w:rsidRPr="002D10CA">
        <w:rPr>
          <w:i/>
          <w:iCs/>
          <w:shd w:val="clear" w:color="auto" w:fill="FFFFFF"/>
        </w:rPr>
        <w:t>7</w:t>
      </w:r>
      <w:r w:rsidRPr="002D10CA">
        <w:rPr>
          <w:shd w:val="clear" w:color="auto" w:fill="FFFFFF"/>
        </w:rPr>
        <w:t>(8), pp.495-507.</w:t>
      </w:r>
    </w:p>
    <w:p w14:paraId="1EBCF406" w14:textId="77777777" w:rsidR="00BF193A" w:rsidRPr="002D10CA" w:rsidRDefault="00D04F25" w:rsidP="002D10CA">
      <w:pPr>
        <w:rPr>
          <w:rFonts w:cs="Arial"/>
          <w:szCs w:val="24"/>
        </w:rPr>
      </w:pPr>
      <w:r w:rsidRPr="002D10CA">
        <w:rPr>
          <w:szCs w:val="24"/>
          <w:lang w:val="en-IN"/>
        </w:rPr>
        <w:t xml:space="preserve">nature.com 2021. </w:t>
      </w:r>
      <w:r w:rsidRPr="002D10CA">
        <w:rPr>
          <w:i/>
          <w:iCs/>
        </w:rPr>
        <w:t>Random numbers, UK ‘DARPA’ and a COVID-ravaged city</w:t>
      </w:r>
      <w:r w:rsidRPr="00BF193A">
        <w:t xml:space="preserve"> [online]</w:t>
      </w:r>
      <w:r w:rsidRPr="002D10CA">
        <w:rPr>
          <w:rFonts w:ascii="Times New Roman" w:hAnsi="Times New Roman"/>
          <w:sz w:val="48"/>
          <w:lang w:val="en-IN"/>
        </w:rPr>
        <w:t xml:space="preserve"> </w:t>
      </w:r>
      <w:hyperlink r:id="rId12" w:history="1">
        <w:r w:rsidRPr="002D10CA">
          <w:rPr>
            <w:rStyle w:val="Hyperlink"/>
            <w:color w:val="auto"/>
            <w:szCs w:val="24"/>
            <w:u w:val="none"/>
            <w:lang w:val="en-IN"/>
          </w:rPr>
          <w:t>https://www.nature.com/articles/d41586-021-00617-8</w:t>
        </w:r>
      </w:hyperlink>
      <w:r w:rsidRPr="002D10CA">
        <w:rPr>
          <w:szCs w:val="24"/>
          <w:lang w:val="en-IN"/>
        </w:rPr>
        <w:t xml:space="preserve"> </w:t>
      </w:r>
      <w:r w:rsidRPr="002D10CA">
        <w:rPr>
          <w:rFonts w:cs="Arial"/>
          <w:szCs w:val="24"/>
        </w:rPr>
        <w:t>[accessed 10 March 2021]</w:t>
      </w:r>
    </w:p>
    <w:p w14:paraId="51EA3E7B" w14:textId="77777777" w:rsidR="00DA0E83" w:rsidRPr="002D10CA" w:rsidRDefault="00D04F25" w:rsidP="002D10CA">
      <w:pPr>
        <w:rPr>
          <w:shd w:val="clear" w:color="auto" w:fill="FFFFFF"/>
        </w:rPr>
      </w:pPr>
      <w:r w:rsidRPr="002D10CA">
        <w:rPr>
          <w:shd w:val="clear" w:color="auto" w:fill="FFFFFF"/>
        </w:rPr>
        <w:lastRenderedPageBreak/>
        <w:t>Opoku</w:t>
      </w:r>
      <w:r w:rsidRPr="002D10CA">
        <w:rPr>
          <w:rFonts w:ascii="Cambria Math" w:hAnsi="Cambria Math" w:cs="Cambria Math"/>
          <w:shd w:val="clear" w:color="auto" w:fill="FFFFFF"/>
        </w:rPr>
        <w:t>‐</w:t>
      </w:r>
      <w:r w:rsidRPr="002D10CA">
        <w:rPr>
          <w:shd w:val="clear" w:color="auto" w:fill="FFFFFF"/>
        </w:rPr>
        <w:t>Dakwa, A., Chen, C.C. and Rupp, D.E., 2018. CSR initiative characteristics and employee engagement: An impact</w:t>
      </w:r>
      <w:r w:rsidRPr="002D10CA">
        <w:rPr>
          <w:rFonts w:ascii="Cambria Math" w:hAnsi="Cambria Math" w:cs="Cambria Math"/>
          <w:shd w:val="clear" w:color="auto" w:fill="FFFFFF"/>
        </w:rPr>
        <w:t>‐</w:t>
      </w:r>
      <w:r w:rsidRPr="002D10CA">
        <w:rPr>
          <w:shd w:val="clear" w:color="auto" w:fill="FFFFFF"/>
        </w:rPr>
        <w:t>based perspective. </w:t>
      </w:r>
      <w:r w:rsidRPr="002D10CA">
        <w:rPr>
          <w:i/>
          <w:iCs/>
          <w:shd w:val="clear" w:color="auto" w:fill="FFFFFF"/>
        </w:rPr>
        <w:t>Journal of Organizational Behavior</w:t>
      </w:r>
      <w:r w:rsidRPr="002D10CA">
        <w:rPr>
          <w:shd w:val="clear" w:color="auto" w:fill="FFFFFF"/>
        </w:rPr>
        <w:t>, </w:t>
      </w:r>
      <w:r w:rsidRPr="002D10CA">
        <w:rPr>
          <w:i/>
          <w:iCs/>
          <w:shd w:val="clear" w:color="auto" w:fill="FFFFFF"/>
        </w:rPr>
        <w:t>39</w:t>
      </w:r>
      <w:r w:rsidRPr="002D10CA">
        <w:rPr>
          <w:shd w:val="clear" w:color="auto" w:fill="FFFFFF"/>
        </w:rPr>
        <w:t>(5), pp.580-593.</w:t>
      </w:r>
    </w:p>
    <w:p w14:paraId="226BC648" w14:textId="77777777" w:rsidR="007E1F95" w:rsidRPr="002D10CA" w:rsidRDefault="00D04F25" w:rsidP="002D10CA">
      <w:pPr>
        <w:rPr>
          <w:rFonts w:ascii="Times New Roman" w:hAnsi="Times New Roman"/>
          <w:sz w:val="48"/>
          <w:lang w:val="en-IN"/>
        </w:rPr>
      </w:pPr>
      <w:r w:rsidRPr="002D10CA">
        <w:rPr>
          <w:shd w:val="clear" w:color="auto" w:fill="FFFFFF"/>
        </w:rPr>
        <w:t>Osborne, S. and Hammoud, M.S., 2017. Effective employee engagement in the workplace. </w:t>
      </w:r>
      <w:r w:rsidRPr="002D10CA">
        <w:rPr>
          <w:i/>
          <w:iCs/>
          <w:shd w:val="clear" w:color="auto" w:fill="FFFFFF"/>
        </w:rPr>
        <w:t>International Journal of Applied Management and Technology</w:t>
      </w:r>
      <w:r w:rsidRPr="002D10CA">
        <w:rPr>
          <w:shd w:val="clear" w:color="auto" w:fill="FFFFFF"/>
        </w:rPr>
        <w:t>, </w:t>
      </w:r>
      <w:r w:rsidRPr="002D10CA">
        <w:rPr>
          <w:i/>
          <w:iCs/>
          <w:shd w:val="clear" w:color="auto" w:fill="FFFFFF"/>
        </w:rPr>
        <w:t>16</w:t>
      </w:r>
      <w:r w:rsidRPr="002D10CA">
        <w:rPr>
          <w:shd w:val="clear" w:color="auto" w:fill="FFFFFF"/>
        </w:rPr>
        <w:t>(1), p.4.</w:t>
      </w:r>
    </w:p>
    <w:p w14:paraId="1BA28A94" w14:textId="77777777" w:rsidR="00640DDE" w:rsidRPr="006B72D4" w:rsidRDefault="00640DDE" w:rsidP="002D10CA">
      <w:pPr>
        <w:rPr>
          <w:rFonts w:cs="Arial"/>
          <w:szCs w:val="24"/>
        </w:rPr>
      </w:pPr>
    </w:p>
    <w:p w14:paraId="45AB221D" w14:textId="77777777" w:rsidR="00D913A6" w:rsidRPr="006B72D4" w:rsidRDefault="00D913A6" w:rsidP="002D10CA">
      <w:pPr>
        <w:rPr>
          <w:rFonts w:cs="Arial"/>
          <w:szCs w:val="24"/>
        </w:rPr>
      </w:pPr>
    </w:p>
    <w:sectPr w:rsidR="00D913A6" w:rsidRPr="006B72D4">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7D5C76" w14:textId="77777777" w:rsidR="00674C11" w:rsidRDefault="00674C11">
      <w:pPr>
        <w:spacing w:after="0" w:line="240" w:lineRule="auto"/>
      </w:pPr>
      <w:r>
        <w:separator/>
      </w:r>
    </w:p>
  </w:endnote>
  <w:endnote w:type="continuationSeparator" w:id="0">
    <w:p w14:paraId="272FE543" w14:textId="77777777" w:rsidR="00674C11" w:rsidRDefault="00674C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altName w:val="Arial"/>
    <w:panose1 w:val="02040503050406030204"/>
    <w:charset w:val="00"/>
    <w:family w:val="roman"/>
    <w:pitch w:val="variable"/>
    <w:sig w:usb0="00000001"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3793481"/>
      <w:docPartObj>
        <w:docPartGallery w:val="Page Numbers (Bottom of Page)"/>
        <w:docPartUnique/>
      </w:docPartObj>
    </w:sdtPr>
    <w:sdtEndPr>
      <w:rPr>
        <w:noProof/>
      </w:rPr>
    </w:sdtEndPr>
    <w:sdtContent>
      <w:p w14:paraId="7ECD65FA" w14:textId="055E5CE6" w:rsidR="00815E00" w:rsidRDefault="00815E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EC3E62" w14:textId="77777777" w:rsidR="009F55F2" w:rsidRDefault="009F5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F2668C" w14:textId="77777777" w:rsidR="00674C11" w:rsidRDefault="00674C11">
      <w:pPr>
        <w:spacing w:after="0" w:line="240" w:lineRule="auto"/>
      </w:pPr>
      <w:r>
        <w:separator/>
      </w:r>
    </w:p>
  </w:footnote>
  <w:footnote w:type="continuationSeparator" w:id="0">
    <w:p w14:paraId="2A471F38" w14:textId="77777777" w:rsidR="00674C11" w:rsidRDefault="00674C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2771FD"/>
    <w:multiLevelType w:val="hybridMultilevel"/>
    <w:tmpl w:val="7548CA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FC45EE0"/>
    <w:multiLevelType w:val="hybridMultilevel"/>
    <w:tmpl w:val="26864C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8A04485"/>
    <w:multiLevelType w:val="hybridMultilevel"/>
    <w:tmpl w:val="B4B6202E"/>
    <w:lvl w:ilvl="0" w:tplc="D66ED1C6">
      <w:start w:val="1"/>
      <w:numFmt w:val="bullet"/>
      <w:lvlText w:val=""/>
      <w:lvlJc w:val="left"/>
      <w:pPr>
        <w:ind w:left="720" w:hanging="360"/>
      </w:pPr>
      <w:rPr>
        <w:rFonts w:ascii="Symbol" w:hAnsi="Symbol" w:hint="default"/>
      </w:rPr>
    </w:lvl>
    <w:lvl w:ilvl="1" w:tplc="0F4887F2" w:tentative="1">
      <w:start w:val="1"/>
      <w:numFmt w:val="bullet"/>
      <w:lvlText w:val="o"/>
      <w:lvlJc w:val="left"/>
      <w:pPr>
        <w:ind w:left="1440" w:hanging="360"/>
      </w:pPr>
      <w:rPr>
        <w:rFonts w:ascii="Courier New" w:hAnsi="Courier New" w:cs="Courier New" w:hint="default"/>
      </w:rPr>
    </w:lvl>
    <w:lvl w:ilvl="2" w:tplc="B0203196" w:tentative="1">
      <w:start w:val="1"/>
      <w:numFmt w:val="bullet"/>
      <w:lvlText w:val=""/>
      <w:lvlJc w:val="left"/>
      <w:pPr>
        <w:ind w:left="2160" w:hanging="360"/>
      </w:pPr>
      <w:rPr>
        <w:rFonts w:ascii="Wingdings" w:hAnsi="Wingdings" w:hint="default"/>
      </w:rPr>
    </w:lvl>
    <w:lvl w:ilvl="3" w:tplc="C16A8FDC" w:tentative="1">
      <w:start w:val="1"/>
      <w:numFmt w:val="bullet"/>
      <w:lvlText w:val=""/>
      <w:lvlJc w:val="left"/>
      <w:pPr>
        <w:ind w:left="2880" w:hanging="360"/>
      </w:pPr>
      <w:rPr>
        <w:rFonts w:ascii="Symbol" w:hAnsi="Symbol" w:hint="default"/>
      </w:rPr>
    </w:lvl>
    <w:lvl w:ilvl="4" w:tplc="580C3800" w:tentative="1">
      <w:start w:val="1"/>
      <w:numFmt w:val="bullet"/>
      <w:lvlText w:val="o"/>
      <w:lvlJc w:val="left"/>
      <w:pPr>
        <w:ind w:left="3600" w:hanging="360"/>
      </w:pPr>
      <w:rPr>
        <w:rFonts w:ascii="Courier New" w:hAnsi="Courier New" w:cs="Courier New" w:hint="default"/>
      </w:rPr>
    </w:lvl>
    <w:lvl w:ilvl="5" w:tplc="A49C8FC2" w:tentative="1">
      <w:start w:val="1"/>
      <w:numFmt w:val="bullet"/>
      <w:lvlText w:val=""/>
      <w:lvlJc w:val="left"/>
      <w:pPr>
        <w:ind w:left="4320" w:hanging="360"/>
      </w:pPr>
      <w:rPr>
        <w:rFonts w:ascii="Wingdings" w:hAnsi="Wingdings" w:hint="default"/>
      </w:rPr>
    </w:lvl>
    <w:lvl w:ilvl="6" w:tplc="75023BDE" w:tentative="1">
      <w:start w:val="1"/>
      <w:numFmt w:val="bullet"/>
      <w:lvlText w:val=""/>
      <w:lvlJc w:val="left"/>
      <w:pPr>
        <w:ind w:left="5040" w:hanging="360"/>
      </w:pPr>
      <w:rPr>
        <w:rFonts w:ascii="Symbol" w:hAnsi="Symbol" w:hint="default"/>
      </w:rPr>
    </w:lvl>
    <w:lvl w:ilvl="7" w:tplc="019404F2" w:tentative="1">
      <w:start w:val="1"/>
      <w:numFmt w:val="bullet"/>
      <w:lvlText w:val="o"/>
      <w:lvlJc w:val="left"/>
      <w:pPr>
        <w:ind w:left="5760" w:hanging="360"/>
      </w:pPr>
      <w:rPr>
        <w:rFonts w:ascii="Courier New" w:hAnsi="Courier New" w:cs="Courier New" w:hint="default"/>
      </w:rPr>
    </w:lvl>
    <w:lvl w:ilvl="8" w:tplc="04B29C26" w:tentative="1">
      <w:start w:val="1"/>
      <w:numFmt w:val="bullet"/>
      <w:lvlText w:val=""/>
      <w:lvlJc w:val="left"/>
      <w:pPr>
        <w:ind w:left="6480" w:hanging="360"/>
      </w:pPr>
      <w:rPr>
        <w:rFonts w:ascii="Wingdings" w:hAnsi="Wingdings" w:hint="default"/>
      </w:rPr>
    </w:lvl>
  </w:abstractNum>
  <w:abstractNum w:abstractNumId="3" w15:restartNumberingAfterBreak="0">
    <w:nsid w:val="2D6D57CC"/>
    <w:multiLevelType w:val="multilevel"/>
    <w:tmpl w:val="E7508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4C458E"/>
    <w:multiLevelType w:val="multilevel"/>
    <w:tmpl w:val="1D20AEE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0EB64F2"/>
    <w:multiLevelType w:val="hybridMultilevel"/>
    <w:tmpl w:val="CA0232B0"/>
    <w:lvl w:ilvl="0" w:tplc="9F46AF9C">
      <w:start w:val="1"/>
      <w:numFmt w:val="bullet"/>
      <w:lvlText w:val=""/>
      <w:lvlJc w:val="left"/>
      <w:pPr>
        <w:ind w:left="720" w:hanging="360"/>
      </w:pPr>
      <w:rPr>
        <w:rFonts w:ascii="Symbol" w:hAnsi="Symbol" w:hint="default"/>
      </w:rPr>
    </w:lvl>
    <w:lvl w:ilvl="1" w:tplc="94C862AC" w:tentative="1">
      <w:start w:val="1"/>
      <w:numFmt w:val="bullet"/>
      <w:lvlText w:val="o"/>
      <w:lvlJc w:val="left"/>
      <w:pPr>
        <w:ind w:left="1440" w:hanging="360"/>
      </w:pPr>
      <w:rPr>
        <w:rFonts w:ascii="Courier New" w:hAnsi="Courier New" w:cs="Courier New" w:hint="default"/>
      </w:rPr>
    </w:lvl>
    <w:lvl w:ilvl="2" w:tplc="C77A5010" w:tentative="1">
      <w:start w:val="1"/>
      <w:numFmt w:val="bullet"/>
      <w:lvlText w:val=""/>
      <w:lvlJc w:val="left"/>
      <w:pPr>
        <w:ind w:left="2160" w:hanging="360"/>
      </w:pPr>
      <w:rPr>
        <w:rFonts w:ascii="Wingdings" w:hAnsi="Wingdings" w:hint="default"/>
      </w:rPr>
    </w:lvl>
    <w:lvl w:ilvl="3" w:tplc="D682F3C2" w:tentative="1">
      <w:start w:val="1"/>
      <w:numFmt w:val="bullet"/>
      <w:lvlText w:val=""/>
      <w:lvlJc w:val="left"/>
      <w:pPr>
        <w:ind w:left="2880" w:hanging="360"/>
      </w:pPr>
      <w:rPr>
        <w:rFonts w:ascii="Symbol" w:hAnsi="Symbol" w:hint="default"/>
      </w:rPr>
    </w:lvl>
    <w:lvl w:ilvl="4" w:tplc="03367B02" w:tentative="1">
      <w:start w:val="1"/>
      <w:numFmt w:val="bullet"/>
      <w:lvlText w:val="o"/>
      <w:lvlJc w:val="left"/>
      <w:pPr>
        <w:ind w:left="3600" w:hanging="360"/>
      </w:pPr>
      <w:rPr>
        <w:rFonts w:ascii="Courier New" w:hAnsi="Courier New" w:cs="Courier New" w:hint="default"/>
      </w:rPr>
    </w:lvl>
    <w:lvl w:ilvl="5" w:tplc="8A6E3C04" w:tentative="1">
      <w:start w:val="1"/>
      <w:numFmt w:val="bullet"/>
      <w:lvlText w:val=""/>
      <w:lvlJc w:val="left"/>
      <w:pPr>
        <w:ind w:left="4320" w:hanging="360"/>
      </w:pPr>
      <w:rPr>
        <w:rFonts w:ascii="Wingdings" w:hAnsi="Wingdings" w:hint="default"/>
      </w:rPr>
    </w:lvl>
    <w:lvl w:ilvl="6" w:tplc="BCA2345A" w:tentative="1">
      <w:start w:val="1"/>
      <w:numFmt w:val="bullet"/>
      <w:lvlText w:val=""/>
      <w:lvlJc w:val="left"/>
      <w:pPr>
        <w:ind w:left="5040" w:hanging="360"/>
      </w:pPr>
      <w:rPr>
        <w:rFonts w:ascii="Symbol" w:hAnsi="Symbol" w:hint="default"/>
      </w:rPr>
    </w:lvl>
    <w:lvl w:ilvl="7" w:tplc="E9D8C868" w:tentative="1">
      <w:start w:val="1"/>
      <w:numFmt w:val="bullet"/>
      <w:lvlText w:val="o"/>
      <w:lvlJc w:val="left"/>
      <w:pPr>
        <w:ind w:left="5760" w:hanging="360"/>
      </w:pPr>
      <w:rPr>
        <w:rFonts w:ascii="Courier New" w:hAnsi="Courier New" w:cs="Courier New" w:hint="default"/>
      </w:rPr>
    </w:lvl>
    <w:lvl w:ilvl="8" w:tplc="EC46EEB4" w:tentative="1">
      <w:start w:val="1"/>
      <w:numFmt w:val="bullet"/>
      <w:lvlText w:val=""/>
      <w:lvlJc w:val="left"/>
      <w:pPr>
        <w:ind w:left="6480" w:hanging="360"/>
      </w:pPr>
      <w:rPr>
        <w:rFonts w:ascii="Wingdings" w:hAnsi="Wingdings" w:hint="default"/>
      </w:rPr>
    </w:lvl>
  </w:abstractNum>
  <w:abstractNum w:abstractNumId="6" w15:restartNumberingAfterBreak="0">
    <w:nsid w:val="350F4D22"/>
    <w:multiLevelType w:val="multilevel"/>
    <w:tmpl w:val="95A67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D30A73"/>
    <w:multiLevelType w:val="hybridMultilevel"/>
    <w:tmpl w:val="352431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4"/>
  </w:num>
  <w:num w:numId="2">
    <w:abstractNumId w:val="6"/>
  </w:num>
  <w:num w:numId="3">
    <w:abstractNumId w:val="2"/>
  </w:num>
  <w:num w:numId="4">
    <w:abstractNumId w:val="3"/>
  </w:num>
  <w:num w:numId="5">
    <w:abstractNumId w:val="5"/>
  </w:num>
  <w:num w:numId="6">
    <w:abstractNumId w:val="0"/>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E1NTI1szAytzQ2NjBQ0lEKTi0uzszPAykwqgUAtA2mjiwAAAA="/>
  </w:docVars>
  <w:rsids>
    <w:rsidRoot w:val="00640DDE"/>
    <w:rsid w:val="00087B71"/>
    <w:rsid w:val="00094EA3"/>
    <w:rsid w:val="000A0F9C"/>
    <w:rsid w:val="000A6F6F"/>
    <w:rsid w:val="000B6FF4"/>
    <w:rsid w:val="000E7B4C"/>
    <w:rsid w:val="00190F42"/>
    <w:rsid w:val="001F59B1"/>
    <w:rsid w:val="0026276E"/>
    <w:rsid w:val="00287188"/>
    <w:rsid w:val="002B3706"/>
    <w:rsid w:val="002D10CA"/>
    <w:rsid w:val="00317FAA"/>
    <w:rsid w:val="003402C6"/>
    <w:rsid w:val="00345704"/>
    <w:rsid w:val="00407A97"/>
    <w:rsid w:val="004121D4"/>
    <w:rsid w:val="00484ABF"/>
    <w:rsid w:val="00484B43"/>
    <w:rsid w:val="004D208D"/>
    <w:rsid w:val="00506E59"/>
    <w:rsid w:val="00514EB8"/>
    <w:rsid w:val="005B38AD"/>
    <w:rsid w:val="005D3059"/>
    <w:rsid w:val="005F678F"/>
    <w:rsid w:val="00640DDE"/>
    <w:rsid w:val="00666F91"/>
    <w:rsid w:val="00674C11"/>
    <w:rsid w:val="00677F22"/>
    <w:rsid w:val="006941CE"/>
    <w:rsid w:val="006B2212"/>
    <w:rsid w:val="006B72D4"/>
    <w:rsid w:val="007715EE"/>
    <w:rsid w:val="007950E0"/>
    <w:rsid w:val="007E1F95"/>
    <w:rsid w:val="00815E00"/>
    <w:rsid w:val="008338C0"/>
    <w:rsid w:val="00844347"/>
    <w:rsid w:val="008C0BA3"/>
    <w:rsid w:val="00904AFF"/>
    <w:rsid w:val="00914927"/>
    <w:rsid w:val="00920867"/>
    <w:rsid w:val="009215E9"/>
    <w:rsid w:val="00932DB4"/>
    <w:rsid w:val="0094156E"/>
    <w:rsid w:val="00981C2B"/>
    <w:rsid w:val="009B593F"/>
    <w:rsid w:val="009D0D6A"/>
    <w:rsid w:val="009F55F2"/>
    <w:rsid w:val="00A12438"/>
    <w:rsid w:val="00A72377"/>
    <w:rsid w:val="00A9381A"/>
    <w:rsid w:val="00AB2EA6"/>
    <w:rsid w:val="00AC39F9"/>
    <w:rsid w:val="00AF2AA5"/>
    <w:rsid w:val="00B91024"/>
    <w:rsid w:val="00BF193A"/>
    <w:rsid w:val="00BF55F2"/>
    <w:rsid w:val="00C8327E"/>
    <w:rsid w:val="00CD4C6B"/>
    <w:rsid w:val="00CF3C52"/>
    <w:rsid w:val="00D04F25"/>
    <w:rsid w:val="00D1019E"/>
    <w:rsid w:val="00D35078"/>
    <w:rsid w:val="00D913A6"/>
    <w:rsid w:val="00DA0E83"/>
    <w:rsid w:val="00DC5A41"/>
    <w:rsid w:val="00DD040D"/>
    <w:rsid w:val="00E2300B"/>
    <w:rsid w:val="00E25A99"/>
    <w:rsid w:val="00E87112"/>
    <w:rsid w:val="00E9686B"/>
    <w:rsid w:val="00EC595B"/>
    <w:rsid w:val="00EC714A"/>
    <w:rsid w:val="00F9769A"/>
    <w:rsid w:val="00FB05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CDE9D"/>
  <w15:chartTrackingRefBased/>
  <w15:docId w15:val="{003BBA5D-B85A-4016-B497-3E6F72CD2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4ABF"/>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484ABF"/>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ABF"/>
    <w:rPr>
      <w:rFonts w:ascii="Arial" w:eastAsiaTheme="majorEastAsia" w:hAnsi="Arial" w:cstheme="majorBidi"/>
      <w:b/>
      <w:sz w:val="24"/>
      <w:szCs w:val="32"/>
      <w:lang w:val="en-GB"/>
    </w:rPr>
  </w:style>
  <w:style w:type="paragraph" w:styleId="Footer">
    <w:name w:val="footer"/>
    <w:basedOn w:val="Normal"/>
    <w:link w:val="FooterChar"/>
    <w:uiPriority w:val="99"/>
    <w:unhideWhenUsed/>
    <w:rsid w:val="00640D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0DDE"/>
    <w:rPr>
      <w:rFonts w:ascii="Times New Roman" w:hAnsi="Times New Roman"/>
      <w:sz w:val="24"/>
      <w:lang w:val="en-GB"/>
    </w:rPr>
  </w:style>
  <w:style w:type="paragraph" w:styleId="ListParagraph">
    <w:name w:val="List Paragraph"/>
    <w:basedOn w:val="Normal"/>
    <w:uiPriority w:val="34"/>
    <w:qFormat/>
    <w:rsid w:val="000E7B4C"/>
    <w:pPr>
      <w:ind w:left="720"/>
      <w:contextualSpacing/>
    </w:pPr>
  </w:style>
  <w:style w:type="paragraph" w:styleId="NormalWeb">
    <w:name w:val="Normal (Web)"/>
    <w:basedOn w:val="Normal"/>
    <w:uiPriority w:val="99"/>
    <w:semiHidden/>
    <w:unhideWhenUsed/>
    <w:rsid w:val="004121D4"/>
    <w:pPr>
      <w:spacing w:before="100" w:beforeAutospacing="1" w:after="100" w:afterAutospacing="1" w:line="240" w:lineRule="auto"/>
      <w:jc w:val="left"/>
    </w:pPr>
    <w:rPr>
      <w:rFonts w:eastAsia="Times New Roman" w:cs="Times New Roman"/>
      <w:szCs w:val="24"/>
      <w:lang w:val="en-IN" w:eastAsia="en-IN"/>
    </w:rPr>
  </w:style>
  <w:style w:type="character" w:styleId="Hyperlink">
    <w:name w:val="Hyperlink"/>
    <w:basedOn w:val="DefaultParagraphFont"/>
    <w:uiPriority w:val="99"/>
    <w:unhideWhenUsed/>
    <w:rsid w:val="004121D4"/>
    <w:rPr>
      <w:color w:val="0563C1" w:themeColor="hyperlink"/>
      <w:u w:val="single"/>
    </w:rPr>
  </w:style>
  <w:style w:type="character" w:customStyle="1" w:styleId="UnresolvedMention1">
    <w:name w:val="Unresolved Mention1"/>
    <w:basedOn w:val="DefaultParagraphFont"/>
    <w:uiPriority w:val="99"/>
    <w:semiHidden/>
    <w:unhideWhenUsed/>
    <w:rsid w:val="004121D4"/>
    <w:rPr>
      <w:color w:val="605E5C"/>
      <w:shd w:val="clear" w:color="auto" w:fill="E1DFDD"/>
    </w:rPr>
  </w:style>
  <w:style w:type="paragraph" w:styleId="Title">
    <w:name w:val="Title"/>
    <w:basedOn w:val="Normal"/>
    <w:next w:val="Normal"/>
    <w:link w:val="TitleChar"/>
    <w:uiPriority w:val="10"/>
    <w:qFormat/>
    <w:rsid w:val="00484ABF"/>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484ABF"/>
    <w:rPr>
      <w:rFonts w:ascii="Arial" w:eastAsiaTheme="majorEastAsia" w:hAnsi="Arial" w:cstheme="majorBidi"/>
      <w:b/>
      <w:spacing w:val="-10"/>
      <w:kern w:val="28"/>
      <w:sz w:val="36"/>
      <w:szCs w:val="56"/>
      <w:u w:val="single"/>
      <w:lang w:val="en-GB"/>
    </w:rPr>
  </w:style>
  <w:style w:type="paragraph" w:styleId="TOCHeading">
    <w:name w:val="TOC Heading"/>
    <w:basedOn w:val="Heading1"/>
    <w:next w:val="Normal"/>
    <w:uiPriority w:val="39"/>
    <w:unhideWhenUsed/>
    <w:qFormat/>
    <w:rsid w:val="00484AB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84ABF"/>
    <w:pPr>
      <w:spacing w:after="100"/>
    </w:pPr>
  </w:style>
  <w:style w:type="character" w:styleId="FollowedHyperlink">
    <w:name w:val="FollowedHyperlink"/>
    <w:basedOn w:val="DefaultParagraphFont"/>
    <w:uiPriority w:val="99"/>
    <w:semiHidden/>
    <w:unhideWhenUsed/>
    <w:rsid w:val="00981C2B"/>
    <w:rPr>
      <w:color w:val="954F72" w:themeColor="followedHyperlink"/>
      <w:u w:val="single"/>
    </w:rPr>
  </w:style>
  <w:style w:type="paragraph" w:styleId="Header">
    <w:name w:val="header"/>
    <w:basedOn w:val="Normal"/>
    <w:link w:val="HeaderChar"/>
    <w:uiPriority w:val="99"/>
    <w:unhideWhenUsed/>
    <w:rsid w:val="00815E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E00"/>
    <w:rPr>
      <w:rFonts w:ascii="Arial" w:hAnsi="Arial"/>
      <w:sz w:val="24"/>
      <w:lang w:val="en-GB"/>
    </w:rPr>
  </w:style>
  <w:style w:type="table" w:styleId="TableGrid">
    <w:name w:val="Table Grid"/>
    <w:basedOn w:val="TableNormal"/>
    <w:uiPriority w:val="39"/>
    <w:rsid w:val="00A124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nature.com/articles/d41586-021-00617-8"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legislation.gov.uk/ukpga/1998/29/contents"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www.britanniahotels.com/about-us"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3DF02D-4F53-48E2-A834-2ACDEA390E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2813</Words>
  <Characters>16038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bortos</cp:lastModifiedBy>
  <cp:revision>2</cp:revision>
  <dcterms:created xsi:type="dcterms:W3CDTF">2021-03-22T21:54:00Z</dcterms:created>
  <dcterms:modified xsi:type="dcterms:W3CDTF">2021-03-22T21:54:00Z</dcterms:modified>
</cp:coreProperties>
</file>