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FE5EE" w14:textId="77777777" w:rsidR="00C569D7" w:rsidRDefault="00C569D7" w:rsidP="00C569D7">
      <w:r w:rsidRPr="00430013">
        <w:rPr>
          <w:noProof/>
        </w:rPr>
        <w:drawing>
          <wp:anchor distT="0" distB="0" distL="114300" distR="114300" simplePos="0" relativeHeight="251659264" behindDoc="1" locked="0" layoutInCell="1" allowOverlap="1" wp14:anchorId="568BF9D1" wp14:editId="52FBA58F">
            <wp:simplePos x="0" y="0"/>
            <wp:positionH relativeFrom="margin">
              <wp:align>left</wp:align>
            </wp:positionH>
            <wp:positionV relativeFrom="margin">
              <wp:align>top</wp:align>
            </wp:positionV>
            <wp:extent cx="2206625" cy="857250"/>
            <wp:effectExtent l="0" t="0" r="3175" b="0"/>
            <wp:wrapTight wrapText="bothSides">
              <wp:wrapPolygon edited="0">
                <wp:start x="0" y="0"/>
                <wp:lineTo x="0" y="21120"/>
                <wp:lineTo x="21445" y="21120"/>
                <wp:lineTo x="21445" y="0"/>
                <wp:lineTo x="0" y="0"/>
              </wp:wrapPolygon>
            </wp:wrapTight>
            <wp:docPr id="63506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06756"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06625" cy="857250"/>
                    </a:xfrm>
                    <a:prstGeom prst="rect">
                      <a:avLst/>
                    </a:prstGeom>
                  </pic:spPr>
                </pic:pic>
              </a:graphicData>
            </a:graphic>
          </wp:anchor>
        </w:drawing>
      </w:r>
    </w:p>
    <w:p w14:paraId="11F4A412" w14:textId="77777777" w:rsidR="00C569D7" w:rsidRDefault="00C569D7" w:rsidP="00C569D7"/>
    <w:p w14:paraId="7146FA63" w14:textId="77777777" w:rsidR="00C569D7" w:rsidRDefault="00C569D7" w:rsidP="00C569D7"/>
    <w:p w14:paraId="4B009C7A" w14:textId="77777777" w:rsidR="00C569D7" w:rsidRDefault="00C569D7" w:rsidP="00C569D7"/>
    <w:p w14:paraId="717FDF8A" w14:textId="77777777" w:rsidR="00C569D7" w:rsidRDefault="00C569D7" w:rsidP="00C569D7"/>
    <w:p w14:paraId="51AFAE90" w14:textId="77777777" w:rsidR="00C569D7" w:rsidRDefault="00C569D7" w:rsidP="00C569D7"/>
    <w:p w14:paraId="1C4908EA" w14:textId="77777777" w:rsidR="00C569D7" w:rsidRDefault="00C569D7" w:rsidP="00C569D7">
      <w:pPr>
        <w:rPr>
          <w:sz w:val="28"/>
          <w:szCs w:val="28"/>
        </w:rPr>
      </w:pPr>
    </w:p>
    <w:p w14:paraId="2D6EA496" w14:textId="77777777" w:rsidR="00C569D7" w:rsidRDefault="00C569D7" w:rsidP="00C569D7">
      <w:pPr>
        <w:rPr>
          <w:sz w:val="28"/>
          <w:szCs w:val="28"/>
        </w:rPr>
      </w:pPr>
    </w:p>
    <w:p w14:paraId="6C1D7944" w14:textId="77777777" w:rsidR="00C569D7" w:rsidRDefault="00C569D7" w:rsidP="00C569D7">
      <w:pPr>
        <w:rPr>
          <w:sz w:val="28"/>
          <w:szCs w:val="28"/>
        </w:rPr>
      </w:pPr>
    </w:p>
    <w:p w14:paraId="4BDC9900" w14:textId="77777777" w:rsidR="00C569D7" w:rsidRDefault="00C569D7" w:rsidP="00C569D7">
      <w:pPr>
        <w:rPr>
          <w:sz w:val="28"/>
          <w:szCs w:val="28"/>
        </w:rPr>
      </w:pPr>
    </w:p>
    <w:p w14:paraId="6E6FFAA9" w14:textId="77777777" w:rsidR="00C569D7" w:rsidRDefault="00C569D7" w:rsidP="00C569D7">
      <w:pPr>
        <w:rPr>
          <w:sz w:val="28"/>
          <w:szCs w:val="28"/>
        </w:rPr>
      </w:pPr>
    </w:p>
    <w:p w14:paraId="0B0847FF" w14:textId="77777777" w:rsidR="00C569D7" w:rsidRDefault="00C569D7" w:rsidP="00C569D7">
      <w:pPr>
        <w:rPr>
          <w:sz w:val="28"/>
          <w:szCs w:val="28"/>
        </w:rPr>
      </w:pPr>
    </w:p>
    <w:p w14:paraId="4BDD7832" w14:textId="77777777" w:rsidR="00C569D7" w:rsidRDefault="00C569D7" w:rsidP="00C569D7">
      <w:pPr>
        <w:rPr>
          <w:sz w:val="28"/>
          <w:szCs w:val="28"/>
        </w:rPr>
      </w:pPr>
    </w:p>
    <w:p w14:paraId="121E7AFA" w14:textId="77777777" w:rsidR="00C569D7" w:rsidRDefault="00C569D7" w:rsidP="00C569D7">
      <w:pPr>
        <w:rPr>
          <w:sz w:val="28"/>
          <w:szCs w:val="28"/>
        </w:rPr>
      </w:pPr>
    </w:p>
    <w:p w14:paraId="5BC8A6D9" w14:textId="0A58F793" w:rsidR="00C569D7" w:rsidRPr="00430013" w:rsidRDefault="00C569D7" w:rsidP="00C569D7">
      <w:pPr>
        <w:rPr>
          <w:sz w:val="28"/>
          <w:szCs w:val="28"/>
        </w:rPr>
      </w:pPr>
      <w:r w:rsidRPr="00430013">
        <w:rPr>
          <w:sz w:val="28"/>
          <w:szCs w:val="28"/>
        </w:rPr>
        <w:t>Name: Yasin Farooq</w:t>
      </w:r>
    </w:p>
    <w:p w14:paraId="3BB5B92F" w14:textId="77777777" w:rsidR="00C569D7" w:rsidRPr="00430013" w:rsidRDefault="00C569D7" w:rsidP="00C569D7">
      <w:pPr>
        <w:rPr>
          <w:sz w:val="28"/>
          <w:szCs w:val="28"/>
        </w:rPr>
      </w:pPr>
      <w:r w:rsidRPr="00430013">
        <w:rPr>
          <w:sz w:val="28"/>
          <w:szCs w:val="28"/>
        </w:rPr>
        <w:t>Student ID: 2337209</w:t>
      </w:r>
    </w:p>
    <w:p w14:paraId="458E1E8F" w14:textId="10AE40E3" w:rsidR="00C569D7" w:rsidRPr="00750580" w:rsidRDefault="00C569D7" w:rsidP="00C569D7">
      <w:pPr>
        <w:rPr>
          <w:sz w:val="28"/>
          <w:szCs w:val="28"/>
        </w:rPr>
      </w:pPr>
      <w:r w:rsidRPr="00430013">
        <w:rPr>
          <w:sz w:val="28"/>
          <w:szCs w:val="28"/>
        </w:rPr>
        <w:t xml:space="preserve">Module Code:  </w:t>
      </w:r>
      <w:r>
        <w:rPr>
          <w:sz w:val="28"/>
          <w:szCs w:val="28"/>
        </w:rPr>
        <w:t>LCBB5015</w:t>
      </w:r>
    </w:p>
    <w:p w14:paraId="78372FA9" w14:textId="4BDA6B99" w:rsidR="00C569D7" w:rsidRPr="00430013" w:rsidRDefault="00C569D7" w:rsidP="00C569D7">
      <w:pPr>
        <w:rPr>
          <w:sz w:val="28"/>
          <w:szCs w:val="28"/>
        </w:rPr>
      </w:pPr>
      <w:r w:rsidRPr="00430013">
        <w:rPr>
          <w:sz w:val="28"/>
          <w:szCs w:val="28"/>
        </w:rPr>
        <w:t xml:space="preserve">Module: </w:t>
      </w:r>
      <w:r>
        <w:rPr>
          <w:sz w:val="28"/>
          <w:szCs w:val="28"/>
        </w:rPr>
        <w:t xml:space="preserve">PRINCIPLES OF MARKRTING </w:t>
      </w:r>
    </w:p>
    <w:p w14:paraId="782C4CD2" w14:textId="3C32B11E" w:rsidR="00C569D7" w:rsidRPr="00750580" w:rsidRDefault="00C569D7" w:rsidP="00C569D7">
      <w:pPr>
        <w:rPr>
          <w:sz w:val="28"/>
          <w:szCs w:val="28"/>
        </w:rPr>
      </w:pPr>
      <w:r w:rsidRPr="00430013">
        <w:rPr>
          <w:sz w:val="28"/>
          <w:szCs w:val="28"/>
        </w:rPr>
        <w:t xml:space="preserve">Lecturer: </w:t>
      </w:r>
      <w:r>
        <w:rPr>
          <w:sz w:val="28"/>
          <w:szCs w:val="28"/>
          <w:lang w:val="en-GB"/>
        </w:rPr>
        <w:t>SINAN.S</w:t>
      </w:r>
    </w:p>
    <w:p w14:paraId="65131289" w14:textId="77777777" w:rsidR="00003967" w:rsidRPr="0075369D" w:rsidRDefault="00D40043" w:rsidP="0075369D">
      <w:pPr>
        <w:spacing w:line="360" w:lineRule="auto"/>
        <w:rPr>
          <w:sz w:val="24"/>
          <w:szCs w:val="24"/>
        </w:rPr>
      </w:pPr>
      <w:r w:rsidRPr="0075369D">
        <w:rPr>
          <w:sz w:val="24"/>
          <w:szCs w:val="24"/>
        </w:rPr>
        <w:br w:type="page"/>
      </w:r>
    </w:p>
    <w:p w14:paraId="27BB0563" w14:textId="77777777" w:rsidR="00003967" w:rsidRPr="0075369D" w:rsidRDefault="00003967" w:rsidP="0075369D">
      <w:pPr>
        <w:spacing w:line="360" w:lineRule="auto"/>
        <w:rPr>
          <w:sz w:val="24"/>
          <w:szCs w:val="24"/>
        </w:rPr>
        <w:sectPr w:rsidR="00003967" w:rsidRPr="0075369D">
          <w:pgSz w:w="11906" w:h="16838"/>
          <w:pgMar w:top="1440" w:right="1440" w:bottom="1440" w:left="1440" w:header="708" w:footer="708" w:gutter="0"/>
          <w:cols w:space="720"/>
          <w:docGrid w:linePitch="360"/>
        </w:sectPr>
      </w:pPr>
    </w:p>
    <w:p w14:paraId="4CCA64DB" w14:textId="77777777" w:rsidR="00003967" w:rsidRPr="0075369D" w:rsidRDefault="00D40043" w:rsidP="0075369D">
      <w:pPr>
        <w:spacing w:before="300" w:after="150" w:line="360" w:lineRule="auto"/>
        <w:rPr>
          <w:b/>
          <w:bCs/>
          <w:sz w:val="24"/>
          <w:szCs w:val="24"/>
        </w:rPr>
      </w:pPr>
      <w:r w:rsidRPr="0075369D">
        <w:rPr>
          <w:b/>
          <w:bCs/>
          <w:sz w:val="24"/>
          <w:szCs w:val="24"/>
        </w:rPr>
        <w:lastRenderedPageBreak/>
        <w:t>1. Introduction</w:t>
      </w:r>
    </w:p>
    <w:p w14:paraId="0B8C00C0" w14:textId="77777777" w:rsidR="0029495D" w:rsidRPr="0075369D" w:rsidRDefault="0029495D" w:rsidP="0075369D">
      <w:pPr>
        <w:spacing w:before="300" w:after="150" w:line="360" w:lineRule="auto"/>
        <w:rPr>
          <w:b/>
          <w:sz w:val="24"/>
          <w:szCs w:val="24"/>
        </w:rPr>
      </w:pPr>
      <w:r w:rsidRPr="0075369D">
        <w:rPr>
          <w:b/>
          <w:sz w:val="24"/>
          <w:szCs w:val="24"/>
        </w:rPr>
        <w:t>1.1 Company Background</w:t>
      </w:r>
    </w:p>
    <w:p w14:paraId="15057B67" w14:textId="77777777" w:rsidR="0029495D" w:rsidRPr="0075369D" w:rsidRDefault="0029495D" w:rsidP="0075369D">
      <w:pPr>
        <w:spacing w:before="300" w:after="150" w:line="360" w:lineRule="auto"/>
        <w:rPr>
          <w:sz w:val="24"/>
          <w:szCs w:val="24"/>
        </w:rPr>
      </w:pPr>
      <w:r w:rsidRPr="0075369D">
        <w:rPr>
          <w:sz w:val="24"/>
          <w:szCs w:val="24"/>
        </w:rPr>
        <w:t>Gymshark is a British fitness clothing company founded in 2012 by Ben Francis and Lewis Morgan in Solihull, England. It began by screen-printing gym clothes and has grown into a major international brand selling leggings, shorts, hoodies, and workout gear. The company targets young fitness consumers, mainly Gen Z and Millennials aged 18-35, and sits between traditional athletic giants and premium sportswear, offering quality workout clothing at a mid-tier price.</w:t>
      </w:r>
    </w:p>
    <w:p w14:paraId="0E5BD3FF" w14:textId="77777777" w:rsidR="0029495D" w:rsidRPr="0075369D" w:rsidRDefault="0029495D" w:rsidP="0075369D">
      <w:pPr>
        <w:spacing w:before="300" w:after="150" w:line="360" w:lineRule="auto"/>
        <w:rPr>
          <w:b/>
          <w:sz w:val="24"/>
          <w:szCs w:val="24"/>
        </w:rPr>
      </w:pPr>
      <w:r w:rsidRPr="0075369D">
        <w:rPr>
          <w:b/>
          <w:sz w:val="24"/>
          <w:szCs w:val="24"/>
        </w:rPr>
        <w:t>1.2 Market Position</w:t>
      </w:r>
    </w:p>
    <w:p w14:paraId="73E08C3D" w14:textId="77777777" w:rsidR="0029495D" w:rsidRPr="0075369D" w:rsidRDefault="0029495D" w:rsidP="0075369D">
      <w:pPr>
        <w:spacing w:before="300" w:after="150" w:line="360" w:lineRule="auto"/>
        <w:rPr>
          <w:sz w:val="24"/>
          <w:szCs w:val="24"/>
        </w:rPr>
      </w:pPr>
      <w:r w:rsidRPr="0075369D">
        <w:rPr>
          <w:sz w:val="24"/>
          <w:szCs w:val="24"/>
        </w:rPr>
        <w:t>Gymshark competes with legacy brands like Nike and Adidas, as well as premium labels like Lululemon and Alphalete. For the year ending July 2025, it reached a record £646 million in sales (Sporting Goods Intelligence Europe, 2026), marking its thirteenth consecutive year of growth, with the US as its largest market. Although primarily a direct-to-consumer online retailer, Gymshark has become a hybrid retailer through physical stores, including its flagship on Regent Street, London.</w:t>
      </w:r>
    </w:p>
    <w:p w14:paraId="0870FF9E" w14:textId="77777777" w:rsidR="0029495D" w:rsidRPr="0075369D" w:rsidRDefault="0029495D" w:rsidP="0075369D">
      <w:pPr>
        <w:spacing w:before="300" w:after="150" w:line="360" w:lineRule="auto"/>
        <w:rPr>
          <w:b/>
          <w:sz w:val="24"/>
          <w:szCs w:val="24"/>
        </w:rPr>
      </w:pPr>
      <w:r w:rsidRPr="0075369D">
        <w:rPr>
          <w:b/>
          <w:sz w:val="24"/>
          <w:szCs w:val="24"/>
        </w:rPr>
        <w:t>1.3 Purpose of the Report</w:t>
      </w:r>
    </w:p>
    <w:p w14:paraId="720B02D3" w14:textId="77777777" w:rsidR="0029495D" w:rsidRPr="0075369D" w:rsidRDefault="0029495D" w:rsidP="0075369D">
      <w:pPr>
        <w:spacing w:before="300" w:after="150" w:line="360" w:lineRule="auto"/>
        <w:rPr>
          <w:sz w:val="24"/>
          <w:szCs w:val="24"/>
        </w:rPr>
      </w:pPr>
      <w:r w:rsidRPr="0075369D">
        <w:rPr>
          <w:sz w:val="24"/>
          <w:szCs w:val="24"/>
        </w:rPr>
        <w:t>This report examines Gymshark's current business position using a SWOT analysis, chosen for its clear, structured way of studying internal strengths and weaknesses alongside external opportunities and threats.</w:t>
      </w:r>
    </w:p>
    <w:p w14:paraId="2B783BDC" w14:textId="77777777" w:rsidR="00003967" w:rsidRPr="0075369D" w:rsidRDefault="00D40043" w:rsidP="0075369D">
      <w:pPr>
        <w:spacing w:before="300" w:after="150" w:line="360" w:lineRule="auto"/>
        <w:rPr>
          <w:sz w:val="24"/>
          <w:szCs w:val="24"/>
        </w:rPr>
      </w:pPr>
      <w:r w:rsidRPr="0075369D">
        <w:rPr>
          <w:b/>
          <w:bCs/>
          <w:sz w:val="24"/>
          <w:szCs w:val="24"/>
        </w:rPr>
        <w:t>2. Situational Analysis: SWOT</w:t>
      </w:r>
    </w:p>
    <w:p w14:paraId="3E9D2D48" w14:textId="77777777" w:rsidR="00003967" w:rsidRPr="0075369D" w:rsidRDefault="00D40043" w:rsidP="0075369D">
      <w:pPr>
        <w:spacing w:after="200" w:line="360" w:lineRule="auto"/>
        <w:rPr>
          <w:sz w:val="24"/>
          <w:szCs w:val="24"/>
        </w:rPr>
      </w:pPr>
      <w:r w:rsidRPr="0075369D">
        <w:rPr>
          <w:b/>
          <w:bCs/>
          <w:sz w:val="24"/>
          <w:szCs w:val="24"/>
        </w:rPr>
        <w:t>2.1 Strengths</w:t>
      </w:r>
    </w:p>
    <w:p w14:paraId="2EDEEC23" w14:textId="77777777" w:rsidR="00993581" w:rsidRPr="0075369D" w:rsidRDefault="00993581" w:rsidP="0075369D">
      <w:pPr>
        <w:pStyle w:val="ListParagraph"/>
        <w:numPr>
          <w:ilvl w:val="0"/>
          <w:numId w:val="2"/>
        </w:numPr>
        <w:spacing w:line="360" w:lineRule="auto"/>
        <w:rPr>
          <w:sz w:val="24"/>
          <w:szCs w:val="24"/>
        </w:rPr>
      </w:pPr>
      <w:r w:rsidRPr="0075369D">
        <w:rPr>
          <w:rStyle w:val="Strong"/>
          <w:sz w:val="24"/>
          <w:szCs w:val="24"/>
        </w:rPr>
        <w:t>Strong Influencer Marketing:</w:t>
      </w:r>
      <w:r w:rsidRPr="0075369D">
        <w:rPr>
          <w:sz w:val="24"/>
          <w:szCs w:val="24"/>
        </w:rPr>
        <w:t xml:space="preserve"> Gymshark was one of the first fitness brands to use social media influencers, known as </w:t>
      </w:r>
      <w:r w:rsidRPr="0075369D">
        <w:rPr>
          <w:rStyle w:val="Emphasis"/>
          <w:sz w:val="24"/>
          <w:szCs w:val="24"/>
        </w:rPr>
        <w:t>Gymshark Athletes</w:t>
      </w:r>
      <w:r w:rsidRPr="0075369D">
        <w:rPr>
          <w:sz w:val="24"/>
          <w:szCs w:val="24"/>
        </w:rPr>
        <w:t xml:space="preserve">, instead of traditional advertising. This strategy helped the company build a trusted brand, a loyal community of over 10 million customers and 18 million social media followers, and reduce its dependence on expensive advertising. This reflects Kotler and Keller's </w:t>
      </w:r>
      <w:r w:rsidRPr="0075369D">
        <w:rPr>
          <w:sz w:val="24"/>
          <w:szCs w:val="24"/>
        </w:rPr>
        <w:lastRenderedPageBreak/>
        <w:t>(2016) view that community-based marketing builds stronger long-term loyalty than traditional advertising.</w:t>
      </w:r>
    </w:p>
    <w:p w14:paraId="3915D168" w14:textId="77777777" w:rsidR="00993581" w:rsidRPr="0075369D" w:rsidRDefault="00993581" w:rsidP="0075369D">
      <w:pPr>
        <w:pStyle w:val="ListParagraph"/>
        <w:numPr>
          <w:ilvl w:val="0"/>
          <w:numId w:val="2"/>
        </w:numPr>
        <w:spacing w:line="360" w:lineRule="auto"/>
        <w:rPr>
          <w:sz w:val="24"/>
          <w:szCs w:val="24"/>
        </w:rPr>
      </w:pPr>
      <w:r w:rsidRPr="0075369D">
        <w:rPr>
          <w:b/>
          <w:sz w:val="24"/>
          <w:szCs w:val="24"/>
        </w:rPr>
        <w:t>Direct-to-Consumer (DTC) Sales</w:t>
      </w:r>
      <w:r w:rsidRPr="0075369D">
        <w:rPr>
          <w:sz w:val="24"/>
          <w:szCs w:val="24"/>
        </w:rPr>
        <w:t>: By selling directly to customers online rather than using department stores, Gymshark keeps more of its profits and maintains total control over its customer experience.</w:t>
      </w:r>
    </w:p>
    <w:p w14:paraId="150F62B1" w14:textId="77777777" w:rsidR="00993581" w:rsidRPr="0075369D" w:rsidRDefault="00993581" w:rsidP="0075369D">
      <w:pPr>
        <w:pStyle w:val="ListParagraph"/>
        <w:numPr>
          <w:ilvl w:val="0"/>
          <w:numId w:val="2"/>
        </w:numPr>
        <w:spacing w:line="360" w:lineRule="auto"/>
        <w:rPr>
          <w:sz w:val="24"/>
          <w:szCs w:val="24"/>
        </w:rPr>
      </w:pPr>
      <w:r w:rsidRPr="0075369D">
        <w:rPr>
          <w:b/>
          <w:sz w:val="24"/>
          <w:szCs w:val="24"/>
        </w:rPr>
        <w:t>Consistent Growth and Innovation:</w:t>
      </w:r>
      <w:r w:rsidRPr="0075369D">
        <w:rPr>
          <w:sz w:val="24"/>
          <w:szCs w:val="24"/>
        </w:rPr>
        <w:t xml:space="preserve"> Revenue has grown every year since 2012, reaching a record £646 million in 2025, supported by continuous product innovation and AI-driven customer personalisation.</w:t>
      </w:r>
    </w:p>
    <w:p w14:paraId="0A49E6F6" w14:textId="77777777" w:rsidR="00993581" w:rsidRPr="0075369D" w:rsidRDefault="00993581" w:rsidP="0075369D">
      <w:pPr>
        <w:spacing w:after="200" w:line="360" w:lineRule="auto"/>
        <w:rPr>
          <w:sz w:val="24"/>
          <w:szCs w:val="24"/>
        </w:rPr>
      </w:pPr>
    </w:p>
    <w:p w14:paraId="502E29DB" w14:textId="77777777" w:rsidR="00003967" w:rsidRPr="0075369D" w:rsidRDefault="00D40043" w:rsidP="0075369D">
      <w:pPr>
        <w:spacing w:after="200" w:line="360" w:lineRule="auto"/>
        <w:rPr>
          <w:sz w:val="24"/>
          <w:szCs w:val="24"/>
        </w:rPr>
      </w:pPr>
      <w:r w:rsidRPr="0075369D">
        <w:rPr>
          <w:b/>
          <w:bCs/>
          <w:sz w:val="24"/>
          <w:szCs w:val="24"/>
        </w:rPr>
        <w:t>2.2 Weaknesses</w:t>
      </w:r>
    </w:p>
    <w:p w14:paraId="1608A322" w14:textId="77777777" w:rsidR="00993581" w:rsidRPr="0075369D" w:rsidRDefault="00993581" w:rsidP="0075369D">
      <w:pPr>
        <w:pStyle w:val="ListParagraph"/>
        <w:numPr>
          <w:ilvl w:val="0"/>
          <w:numId w:val="3"/>
        </w:numPr>
        <w:spacing w:line="360" w:lineRule="auto"/>
        <w:rPr>
          <w:sz w:val="24"/>
          <w:szCs w:val="24"/>
        </w:rPr>
      </w:pPr>
      <w:r w:rsidRPr="0075369D">
        <w:rPr>
          <w:b/>
          <w:sz w:val="24"/>
          <w:szCs w:val="24"/>
        </w:rPr>
        <w:t>Dependence on standard material:</w:t>
      </w:r>
      <w:r w:rsidRPr="0075369D">
        <w:rPr>
          <w:sz w:val="24"/>
          <w:szCs w:val="24"/>
        </w:rPr>
        <w:t xml:space="preserve"> Unlike competitors like Lululemon, which invent and own special fabrics like “Luon”, Gymshark uses standard materials like nylon and polyester. This makes their clothes easy to copy.</w:t>
      </w:r>
    </w:p>
    <w:p w14:paraId="64670A65" w14:textId="77777777" w:rsidR="00993581" w:rsidRPr="0075369D" w:rsidRDefault="00993581" w:rsidP="0075369D">
      <w:pPr>
        <w:pStyle w:val="ListParagraph"/>
        <w:numPr>
          <w:ilvl w:val="0"/>
          <w:numId w:val="3"/>
        </w:numPr>
        <w:spacing w:line="360" w:lineRule="auto"/>
        <w:rPr>
          <w:sz w:val="24"/>
          <w:szCs w:val="24"/>
        </w:rPr>
      </w:pPr>
      <w:r w:rsidRPr="0075369D">
        <w:rPr>
          <w:b/>
          <w:sz w:val="24"/>
          <w:szCs w:val="24"/>
        </w:rPr>
        <w:t>Over</w:t>
      </w:r>
      <w:r w:rsidRPr="0075369D">
        <w:rPr>
          <w:sz w:val="24"/>
          <w:szCs w:val="24"/>
        </w:rPr>
        <w:t>-</w:t>
      </w:r>
      <w:r w:rsidRPr="0075369D">
        <w:rPr>
          <w:b/>
          <w:sz w:val="24"/>
          <w:szCs w:val="24"/>
        </w:rPr>
        <w:t>Reliance</w:t>
      </w:r>
      <w:r w:rsidRPr="0075369D">
        <w:rPr>
          <w:sz w:val="24"/>
          <w:szCs w:val="24"/>
        </w:rPr>
        <w:t xml:space="preserve"> </w:t>
      </w:r>
      <w:r w:rsidRPr="0075369D">
        <w:rPr>
          <w:b/>
          <w:sz w:val="24"/>
          <w:szCs w:val="24"/>
        </w:rPr>
        <w:t>on</w:t>
      </w:r>
      <w:r w:rsidRPr="0075369D">
        <w:rPr>
          <w:sz w:val="24"/>
          <w:szCs w:val="24"/>
        </w:rPr>
        <w:t xml:space="preserve"> </w:t>
      </w:r>
      <w:r w:rsidRPr="0075369D">
        <w:rPr>
          <w:b/>
          <w:sz w:val="24"/>
          <w:szCs w:val="24"/>
        </w:rPr>
        <w:t>Social</w:t>
      </w:r>
      <w:r w:rsidRPr="0075369D">
        <w:rPr>
          <w:sz w:val="24"/>
          <w:szCs w:val="24"/>
        </w:rPr>
        <w:t xml:space="preserve"> </w:t>
      </w:r>
      <w:r w:rsidRPr="0075369D">
        <w:rPr>
          <w:b/>
          <w:sz w:val="24"/>
          <w:szCs w:val="24"/>
        </w:rPr>
        <w:t>Media</w:t>
      </w:r>
      <w:r w:rsidRPr="0075369D">
        <w:rPr>
          <w:sz w:val="24"/>
          <w:szCs w:val="24"/>
        </w:rPr>
        <w:t>: Gymshark relies entirely on platforms like Instagram and TikTok to find customers. If these apps change their systems, Gymshark’s reach can drop instantly.</w:t>
      </w:r>
    </w:p>
    <w:p w14:paraId="6006A3A0" w14:textId="77777777" w:rsidR="00993581" w:rsidRPr="0075369D" w:rsidRDefault="00993581" w:rsidP="0075369D">
      <w:pPr>
        <w:pStyle w:val="ListParagraph"/>
        <w:numPr>
          <w:ilvl w:val="0"/>
          <w:numId w:val="3"/>
        </w:numPr>
        <w:spacing w:line="360" w:lineRule="auto"/>
        <w:rPr>
          <w:sz w:val="24"/>
          <w:szCs w:val="24"/>
        </w:rPr>
      </w:pPr>
      <w:r w:rsidRPr="0075369D">
        <w:rPr>
          <w:b/>
          <w:sz w:val="24"/>
          <w:szCs w:val="24"/>
        </w:rPr>
        <w:t>High</w:t>
      </w:r>
      <w:r w:rsidRPr="0075369D">
        <w:rPr>
          <w:sz w:val="24"/>
          <w:szCs w:val="24"/>
        </w:rPr>
        <w:t xml:space="preserve"> </w:t>
      </w:r>
      <w:r w:rsidRPr="0075369D">
        <w:rPr>
          <w:b/>
          <w:sz w:val="24"/>
          <w:szCs w:val="24"/>
        </w:rPr>
        <w:t>Expansion</w:t>
      </w:r>
      <w:r w:rsidRPr="0075369D">
        <w:rPr>
          <w:sz w:val="24"/>
          <w:szCs w:val="24"/>
        </w:rPr>
        <w:t xml:space="preserve"> </w:t>
      </w:r>
      <w:r w:rsidRPr="0075369D">
        <w:rPr>
          <w:b/>
          <w:sz w:val="24"/>
          <w:szCs w:val="24"/>
        </w:rPr>
        <w:t>Costs</w:t>
      </w:r>
      <w:r w:rsidRPr="0075369D">
        <w:rPr>
          <w:sz w:val="24"/>
          <w:szCs w:val="24"/>
        </w:rPr>
        <w:t>:  Gymshark is making record sales, its actual pre-tax profit dropped from £11.9 million to £7 million because of the huge cost of opening large physical stores.</w:t>
      </w:r>
    </w:p>
    <w:p w14:paraId="79C01048" w14:textId="77777777" w:rsidR="00CA4684" w:rsidRPr="0075369D" w:rsidRDefault="00CA4684" w:rsidP="0075369D">
      <w:pPr>
        <w:spacing w:line="360" w:lineRule="auto"/>
        <w:ind w:left="360"/>
        <w:rPr>
          <w:sz w:val="24"/>
          <w:szCs w:val="24"/>
        </w:rPr>
      </w:pPr>
    </w:p>
    <w:p w14:paraId="583D8E38" w14:textId="77777777" w:rsidR="00CA4684" w:rsidRPr="0075369D" w:rsidRDefault="00CA4684" w:rsidP="0075369D">
      <w:pPr>
        <w:spacing w:line="360" w:lineRule="auto"/>
        <w:ind w:left="360"/>
        <w:rPr>
          <w:b/>
          <w:sz w:val="24"/>
          <w:szCs w:val="24"/>
        </w:rPr>
      </w:pPr>
      <w:r w:rsidRPr="0075369D">
        <w:rPr>
          <w:b/>
          <w:sz w:val="24"/>
          <w:szCs w:val="24"/>
        </w:rPr>
        <w:t>2.3 Opportunities</w:t>
      </w:r>
    </w:p>
    <w:p w14:paraId="4C85E21E" w14:textId="77777777" w:rsidR="00CA4684" w:rsidRPr="0075369D" w:rsidRDefault="00CA4684" w:rsidP="0075369D">
      <w:pPr>
        <w:spacing w:line="360" w:lineRule="auto"/>
        <w:ind w:left="360"/>
        <w:rPr>
          <w:sz w:val="24"/>
          <w:szCs w:val="24"/>
        </w:rPr>
      </w:pPr>
      <w:r w:rsidRPr="0075369D">
        <w:rPr>
          <w:sz w:val="24"/>
          <w:szCs w:val="24"/>
        </w:rPr>
        <w:t>•</w:t>
      </w:r>
      <w:r w:rsidRPr="0075369D">
        <w:rPr>
          <w:b/>
          <w:sz w:val="24"/>
          <w:szCs w:val="24"/>
        </w:rPr>
        <w:tab/>
        <w:t>Physical Retail Expansion:</w:t>
      </w:r>
      <w:r w:rsidRPr="0075369D">
        <w:rPr>
          <w:sz w:val="24"/>
          <w:szCs w:val="24"/>
        </w:rPr>
        <w:t xml:space="preserve"> Opening physical stores helps build local trust and attracts customers who prefer trying on clothes before buying.</w:t>
      </w:r>
    </w:p>
    <w:p w14:paraId="474088B1" w14:textId="77777777" w:rsidR="00CA4684" w:rsidRPr="0075369D" w:rsidRDefault="00CA4684" w:rsidP="0075369D">
      <w:pPr>
        <w:spacing w:line="360" w:lineRule="auto"/>
        <w:ind w:left="360"/>
        <w:rPr>
          <w:sz w:val="24"/>
          <w:szCs w:val="24"/>
        </w:rPr>
      </w:pPr>
      <w:r w:rsidRPr="0075369D">
        <w:rPr>
          <w:sz w:val="24"/>
          <w:szCs w:val="24"/>
        </w:rPr>
        <w:t>•</w:t>
      </w:r>
      <w:r w:rsidRPr="0075369D">
        <w:rPr>
          <w:sz w:val="24"/>
          <w:szCs w:val="24"/>
        </w:rPr>
        <w:tab/>
      </w:r>
      <w:r w:rsidRPr="0075369D">
        <w:rPr>
          <w:b/>
          <w:sz w:val="24"/>
          <w:szCs w:val="24"/>
        </w:rPr>
        <w:t>Market</w:t>
      </w:r>
      <w:r w:rsidRPr="0075369D">
        <w:rPr>
          <w:sz w:val="24"/>
          <w:szCs w:val="24"/>
        </w:rPr>
        <w:t xml:space="preserve"> </w:t>
      </w:r>
      <w:r w:rsidRPr="0075369D">
        <w:rPr>
          <w:b/>
          <w:sz w:val="24"/>
          <w:szCs w:val="24"/>
        </w:rPr>
        <w:t>Expansion</w:t>
      </w:r>
      <w:r w:rsidRPr="0075369D">
        <w:rPr>
          <w:sz w:val="24"/>
          <w:szCs w:val="24"/>
        </w:rPr>
        <w:t>: Gymshark can enter new countries, particularly in Asia, Latin America, and the Middle East, to reach more customers and increase sales.</w:t>
      </w:r>
    </w:p>
    <w:p w14:paraId="11C8C871" w14:textId="77777777" w:rsidR="00CA4684" w:rsidRPr="0075369D" w:rsidRDefault="00CA4684" w:rsidP="0075369D">
      <w:pPr>
        <w:spacing w:line="360" w:lineRule="auto"/>
        <w:ind w:left="360"/>
        <w:rPr>
          <w:sz w:val="24"/>
          <w:szCs w:val="24"/>
        </w:rPr>
      </w:pPr>
      <w:r w:rsidRPr="0075369D">
        <w:rPr>
          <w:b/>
          <w:sz w:val="24"/>
          <w:szCs w:val="24"/>
        </w:rPr>
        <w:t>•</w:t>
      </w:r>
      <w:r w:rsidRPr="0075369D">
        <w:rPr>
          <w:sz w:val="24"/>
          <w:szCs w:val="24"/>
        </w:rPr>
        <w:tab/>
      </w:r>
      <w:r w:rsidRPr="0075369D">
        <w:rPr>
          <w:b/>
          <w:sz w:val="24"/>
          <w:szCs w:val="24"/>
        </w:rPr>
        <w:t>Product</w:t>
      </w:r>
      <w:r w:rsidRPr="0075369D">
        <w:rPr>
          <w:sz w:val="24"/>
          <w:szCs w:val="24"/>
        </w:rPr>
        <w:t xml:space="preserve"> </w:t>
      </w:r>
      <w:r w:rsidRPr="0075369D">
        <w:rPr>
          <w:b/>
          <w:sz w:val="24"/>
          <w:szCs w:val="24"/>
        </w:rPr>
        <w:t>Expansion</w:t>
      </w:r>
      <w:r w:rsidRPr="0075369D">
        <w:rPr>
          <w:sz w:val="24"/>
          <w:szCs w:val="24"/>
        </w:rPr>
        <w:t>: Expanding into new product categories, such as footwear, gym equipment, or fitness accessories, can attract new customers and diversify revenue.</w:t>
      </w:r>
    </w:p>
    <w:p w14:paraId="5EBE5E3B" w14:textId="77777777" w:rsidR="00AC58C8" w:rsidRPr="0075369D" w:rsidRDefault="00AC58C8" w:rsidP="0075369D">
      <w:pPr>
        <w:spacing w:after="200" w:line="360" w:lineRule="auto"/>
        <w:rPr>
          <w:sz w:val="24"/>
          <w:szCs w:val="24"/>
        </w:rPr>
      </w:pPr>
    </w:p>
    <w:p w14:paraId="4831ECB4" w14:textId="77777777" w:rsidR="00835124" w:rsidRPr="0075369D" w:rsidRDefault="00D40043" w:rsidP="0075369D">
      <w:pPr>
        <w:spacing w:after="200" w:line="360" w:lineRule="auto"/>
        <w:rPr>
          <w:b/>
          <w:bCs/>
          <w:sz w:val="24"/>
          <w:szCs w:val="24"/>
        </w:rPr>
      </w:pPr>
      <w:r w:rsidRPr="0075369D">
        <w:rPr>
          <w:b/>
          <w:bCs/>
          <w:sz w:val="24"/>
          <w:szCs w:val="24"/>
        </w:rPr>
        <w:t>2.4 Threat</w:t>
      </w:r>
    </w:p>
    <w:p w14:paraId="3E52851D" w14:textId="77777777" w:rsidR="0031297F" w:rsidRPr="0075369D" w:rsidRDefault="00835124" w:rsidP="0075369D">
      <w:pPr>
        <w:pStyle w:val="ListParagraph"/>
        <w:numPr>
          <w:ilvl w:val="0"/>
          <w:numId w:val="5"/>
        </w:numPr>
        <w:spacing w:line="360" w:lineRule="auto"/>
        <w:rPr>
          <w:sz w:val="24"/>
          <w:szCs w:val="24"/>
        </w:rPr>
      </w:pPr>
      <w:r w:rsidRPr="0075369D">
        <w:rPr>
          <w:b/>
          <w:sz w:val="24"/>
          <w:szCs w:val="24"/>
        </w:rPr>
        <w:t>Strong Competition:</w:t>
      </w:r>
      <w:r w:rsidRPr="0075369D">
        <w:rPr>
          <w:sz w:val="24"/>
          <w:szCs w:val="24"/>
        </w:rPr>
        <w:t xml:space="preserve"> Competition is strong from big brands like Nike and Adidas and fast-growing rivals like Alphalete.</w:t>
      </w:r>
    </w:p>
    <w:p w14:paraId="7EC98D90" w14:textId="77777777" w:rsidR="0031297F" w:rsidRPr="0075369D" w:rsidRDefault="0031297F" w:rsidP="0075369D">
      <w:pPr>
        <w:pStyle w:val="ListParagraph"/>
        <w:spacing w:line="360" w:lineRule="auto"/>
        <w:ind w:left="720"/>
        <w:rPr>
          <w:sz w:val="24"/>
          <w:szCs w:val="24"/>
        </w:rPr>
      </w:pPr>
    </w:p>
    <w:p w14:paraId="1548B9F6" w14:textId="77777777" w:rsidR="00835124" w:rsidRPr="0075369D" w:rsidRDefault="0031297F" w:rsidP="0075369D">
      <w:pPr>
        <w:pStyle w:val="ListParagraph"/>
        <w:numPr>
          <w:ilvl w:val="0"/>
          <w:numId w:val="5"/>
        </w:numPr>
        <w:spacing w:after="200" w:line="360" w:lineRule="auto"/>
        <w:rPr>
          <w:bCs/>
          <w:sz w:val="24"/>
          <w:szCs w:val="24"/>
        </w:rPr>
      </w:pPr>
      <w:r w:rsidRPr="0075369D">
        <w:rPr>
          <w:b/>
          <w:bCs/>
          <w:sz w:val="24"/>
          <w:szCs w:val="24"/>
        </w:rPr>
        <w:t xml:space="preserve">Low-Cost Imitation Products: </w:t>
      </w:r>
      <w:r w:rsidRPr="0075369D">
        <w:rPr>
          <w:bCs/>
          <w:sz w:val="24"/>
          <w:szCs w:val="24"/>
        </w:rPr>
        <w:t>Cheap brands on Amazon, Shein, and Temu can quickly copy Gymshark designs and sell them for a fraction of the price.</w:t>
      </w:r>
    </w:p>
    <w:p w14:paraId="2212D488" w14:textId="77777777" w:rsidR="0031297F" w:rsidRPr="0075369D" w:rsidRDefault="0031297F" w:rsidP="0075369D">
      <w:pPr>
        <w:pStyle w:val="ListParagraph"/>
        <w:numPr>
          <w:ilvl w:val="0"/>
          <w:numId w:val="5"/>
        </w:numPr>
        <w:spacing w:line="360" w:lineRule="auto"/>
        <w:rPr>
          <w:bCs/>
          <w:sz w:val="24"/>
          <w:szCs w:val="24"/>
        </w:rPr>
      </w:pPr>
      <w:r w:rsidRPr="0075369D">
        <w:rPr>
          <w:b/>
          <w:bCs/>
          <w:sz w:val="24"/>
          <w:szCs w:val="24"/>
        </w:rPr>
        <w:t>Social Media and Economic Risks:</w:t>
      </w:r>
      <w:r w:rsidRPr="0075369D">
        <w:rPr>
          <w:bCs/>
          <w:sz w:val="24"/>
          <w:szCs w:val="24"/>
        </w:rPr>
        <w:t xml:space="preserve"> Bad reviews on social media can damage the reputation of company, while economic uncertainty may lead customers to spend less on gym wear.</w:t>
      </w:r>
    </w:p>
    <w:p w14:paraId="477027CB" w14:textId="77777777" w:rsidR="0031297F" w:rsidRPr="0075369D" w:rsidRDefault="0031297F" w:rsidP="0075369D">
      <w:pPr>
        <w:spacing w:after="200" w:line="360" w:lineRule="auto"/>
        <w:ind w:left="360"/>
        <w:rPr>
          <w:bCs/>
          <w:sz w:val="24"/>
          <w:szCs w:val="24"/>
        </w:rPr>
      </w:pPr>
    </w:p>
    <w:p w14:paraId="34B36E0A" w14:textId="77777777" w:rsidR="0073419C" w:rsidRPr="0075369D" w:rsidRDefault="00D40043" w:rsidP="0075369D">
      <w:pPr>
        <w:spacing w:before="300" w:after="150" w:line="360" w:lineRule="auto"/>
        <w:rPr>
          <w:b/>
          <w:bCs/>
          <w:sz w:val="24"/>
          <w:szCs w:val="24"/>
        </w:rPr>
      </w:pPr>
      <w:r w:rsidRPr="0075369D">
        <w:rPr>
          <w:b/>
          <w:bCs/>
          <w:sz w:val="24"/>
          <w:szCs w:val="24"/>
        </w:rPr>
        <w:t>3. Critical Analysis and Evaluation</w:t>
      </w:r>
    </w:p>
    <w:p w14:paraId="6291408F" w14:textId="77777777" w:rsidR="00012530" w:rsidRPr="0075369D" w:rsidRDefault="00012530" w:rsidP="0075369D">
      <w:pPr>
        <w:spacing w:before="300" w:after="150" w:line="360" w:lineRule="auto"/>
        <w:jc w:val="both"/>
        <w:rPr>
          <w:sz w:val="24"/>
          <w:szCs w:val="24"/>
        </w:rPr>
      </w:pPr>
      <w:r w:rsidRPr="0075369D">
        <w:rPr>
          <w:sz w:val="24"/>
          <w:szCs w:val="24"/>
        </w:rPr>
        <w:t>The findings show that the company's biggest strength, its direct online sales model and loyal brand community, is closely tied to its biggest risk. This links to the resource-based view (Barney, 1991), which argues that an advantage comes from resources competitors cannot easily copy, such as customer data and loyalty built up over time. Grant (2016) similarly argues that resources must be valuable and hard to imitate to sustain an advantage. However, weaknesses in product quality and customer service could let rivals like Lululemon gain ground. This also reflects a differentiation strategy built on community rather than price (Porter, 1985), meaning future decisions should treat service and quality as important as growth.</w:t>
      </w:r>
    </w:p>
    <w:p w14:paraId="7966A05D" w14:textId="77777777" w:rsidR="00012530" w:rsidRPr="0075369D" w:rsidRDefault="00012530" w:rsidP="0075369D">
      <w:pPr>
        <w:spacing w:before="300" w:after="150" w:line="360" w:lineRule="auto"/>
        <w:jc w:val="both"/>
        <w:rPr>
          <w:sz w:val="24"/>
          <w:szCs w:val="24"/>
        </w:rPr>
      </w:pPr>
      <w:r w:rsidRPr="0075369D">
        <w:rPr>
          <w:sz w:val="24"/>
          <w:szCs w:val="24"/>
        </w:rPr>
        <w:t>Ansoff's growth matrix (Ansoff, 1965) helps explain the recent strategy. Expanding into new countries fits market development, and adding footwear fits product development. Opening physical stores is better understood as market penetration, since it deepens presence with an existing product rather than entering a new market. These moves increase costs, which may explain why profit fell in 2025 despite record sales, reflecting a common trade-off: growth usually costs money before it pays off (Johnson et al., 2020). This means expansion needs a clear plan to return to profit.</w:t>
      </w:r>
    </w:p>
    <w:p w14:paraId="7122F7A2" w14:textId="77777777" w:rsidR="00012530" w:rsidRPr="0075369D" w:rsidRDefault="00012530" w:rsidP="0075369D">
      <w:pPr>
        <w:spacing w:before="300" w:after="150" w:line="360" w:lineRule="auto"/>
        <w:jc w:val="both"/>
        <w:rPr>
          <w:sz w:val="24"/>
          <w:szCs w:val="24"/>
        </w:rPr>
      </w:pPr>
      <w:r w:rsidRPr="0075369D">
        <w:rPr>
          <w:sz w:val="24"/>
          <w:szCs w:val="24"/>
        </w:rPr>
        <w:t xml:space="preserve">SWOT itself has limits, since it lists factors without showing which matter most (Pickton and Wright, 1998), a point echoed by Helms and Nixon (2010), who note SWOT is often used descriptively without deeper evaluation. It cannot show whether loyalty is strong enough to offset weaknesses like standard fabrics, easily copied by low-cost rivals such as Shein and Temu. Pairing it with Ansoff's matrix gives a clearer picture of direction and risk, but the tension remains: growth depends on fixing quality and service issues before they damage </w:t>
      </w:r>
      <w:r w:rsidRPr="0075369D">
        <w:rPr>
          <w:sz w:val="24"/>
          <w:szCs w:val="24"/>
        </w:rPr>
        <w:lastRenderedPageBreak/>
        <w:t>loyalty built over time. Long-term success therefore depends less on finding new growth opportunities, which already exist, and more on protecting the resources that make the brand hard to copy.</w:t>
      </w:r>
    </w:p>
    <w:p w14:paraId="6582F8C3" w14:textId="77777777" w:rsidR="00003967" w:rsidRPr="0075369D" w:rsidRDefault="00D40043" w:rsidP="0075369D">
      <w:pPr>
        <w:tabs>
          <w:tab w:val="center" w:pos="4513"/>
        </w:tabs>
        <w:spacing w:before="300" w:after="150" w:line="360" w:lineRule="auto"/>
        <w:rPr>
          <w:b/>
          <w:bCs/>
          <w:sz w:val="24"/>
          <w:szCs w:val="24"/>
        </w:rPr>
      </w:pPr>
      <w:r w:rsidRPr="0075369D">
        <w:rPr>
          <w:b/>
          <w:bCs/>
          <w:sz w:val="24"/>
          <w:szCs w:val="24"/>
        </w:rPr>
        <w:t>4. Conclusion</w:t>
      </w:r>
      <w:r w:rsidRPr="0075369D">
        <w:rPr>
          <w:b/>
          <w:bCs/>
          <w:sz w:val="24"/>
          <w:szCs w:val="24"/>
        </w:rPr>
        <w:tab/>
      </w:r>
    </w:p>
    <w:p w14:paraId="6C8E34DE" w14:textId="77777777" w:rsidR="00012530" w:rsidRPr="0075369D" w:rsidRDefault="00012530" w:rsidP="0075369D">
      <w:pPr>
        <w:spacing w:before="300" w:after="150" w:line="360" w:lineRule="auto"/>
        <w:jc w:val="both"/>
        <w:rPr>
          <w:sz w:val="24"/>
          <w:szCs w:val="24"/>
        </w:rPr>
      </w:pPr>
      <w:r w:rsidRPr="0075369D">
        <w:rPr>
          <w:sz w:val="24"/>
          <w:szCs w:val="24"/>
        </w:rPr>
        <w:t>The analysis shows that the business benefits from strong, marketing-led growth. This is supported by influencer partnerships, a loyal customer base, and a direct-to-consumer model that gives it control over both profit and customer experience. However, this strength exists alongside a clear strategic tension. Expansion into physical stores and new markets has driven sales to record levels, yet profit has fallen. In addition, reliance on standard fabrics rather than original materials leaves products vulnerable to imitation, both from premium competitors and low-cost fast-fashion brands.</w:t>
      </w:r>
    </w:p>
    <w:p w14:paraId="268F154C" w14:textId="77777777" w:rsidR="00012530" w:rsidRPr="0075369D" w:rsidRDefault="00012530" w:rsidP="0075369D">
      <w:pPr>
        <w:spacing w:before="300" w:after="150" w:line="360" w:lineRule="auto"/>
        <w:jc w:val="both"/>
        <w:rPr>
          <w:sz w:val="24"/>
          <w:szCs w:val="24"/>
        </w:rPr>
      </w:pPr>
      <w:r w:rsidRPr="0075369D">
        <w:rPr>
          <w:sz w:val="24"/>
          <w:szCs w:val="24"/>
        </w:rPr>
        <w:t>To address these challenges, the business should continue investing carefully while setting clear targets to improve profit margins. Reducing dependence on clothing alone by expanding into new product categories would also help spread this risk. Stronger management of influencer partnerships would protect the brand's reputation, while continued use of data and personalisation can help maintain its competitive advantage on both price and quality.</w:t>
      </w:r>
    </w:p>
    <w:p w14:paraId="5A30C6C5" w14:textId="77777777" w:rsidR="00012530" w:rsidRPr="0075369D" w:rsidRDefault="00012530" w:rsidP="0075369D">
      <w:pPr>
        <w:spacing w:before="300" w:after="150" w:line="360" w:lineRule="auto"/>
        <w:jc w:val="both"/>
        <w:rPr>
          <w:sz w:val="24"/>
          <w:szCs w:val="24"/>
        </w:rPr>
      </w:pPr>
      <w:r w:rsidRPr="0075369D">
        <w:rPr>
          <w:sz w:val="24"/>
          <w:szCs w:val="24"/>
        </w:rPr>
        <w:t>In conclusion, this analysis highlights the value of situational analysis in strategic planning, as it allows a business to clearly assess its strengths and risks before making major investment decisions.</w:t>
      </w:r>
    </w:p>
    <w:p w14:paraId="1C465C52" w14:textId="77777777" w:rsidR="00003967" w:rsidRPr="0075369D" w:rsidRDefault="00D40043" w:rsidP="0075369D">
      <w:pPr>
        <w:spacing w:before="300" w:after="150" w:line="360" w:lineRule="auto"/>
        <w:rPr>
          <w:sz w:val="24"/>
          <w:szCs w:val="24"/>
        </w:rPr>
      </w:pPr>
      <w:r w:rsidRPr="0075369D">
        <w:rPr>
          <w:b/>
          <w:bCs/>
          <w:sz w:val="24"/>
          <w:szCs w:val="24"/>
        </w:rPr>
        <w:t>5. References</w:t>
      </w:r>
    </w:p>
    <w:p w14:paraId="525066B7"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 xml:space="preserve">Ansoff, H.I. (1965) </w:t>
      </w:r>
      <w:r w:rsidRPr="0075369D">
        <w:rPr>
          <w:i/>
          <w:iCs/>
          <w:sz w:val="24"/>
          <w:szCs w:val="24"/>
        </w:rPr>
        <w:t>Corporate Strategy: An Analytic Approach to Business Policy for Growth and Expansion</w:t>
      </w:r>
      <w:r w:rsidRPr="0075369D">
        <w:rPr>
          <w:sz w:val="24"/>
          <w:szCs w:val="24"/>
        </w:rPr>
        <w:t>. New York: McGraw-Hill.</w:t>
      </w:r>
    </w:p>
    <w:p w14:paraId="71816BC5"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 xml:space="preserve">Barney, J. (1991) 'Firm resources and sustained competitive advantage', </w:t>
      </w:r>
      <w:r w:rsidRPr="0075369D">
        <w:rPr>
          <w:i/>
          <w:iCs/>
          <w:sz w:val="24"/>
          <w:szCs w:val="24"/>
        </w:rPr>
        <w:t>Journal of Management</w:t>
      </w:r>
      <w:r w:rsidRPr="0075369D">
        <w:rPr>
          <w:sz w:val="24"/>
          <w:szCs w:val="24"/>
        </w:rPr>
        <w:t>, 17(1), pp. 99–120.</w:t>
      </w:r>
    </w:p>
    <w:p w14:paraId="0D1056FC"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 xml:space="preserve">Grant, R.M. (2016) </w:t>
      </w:r>
      <w:r w:rsidRPr="0075369D">
        <w:rPr>
          <w:i/>
          <w:iCs/>
          <w:sz w:val="24"/>
          <w:szCs w:val="24"/>
        </w:rPr>
        <w:t>Contemporary Strategy Analysis: Text and Cases</w:t>
      </w:r>
      <w:r w:rsidRPr="0075369D">
        <w:rPr>
          <w:sz w:val="24"/>
          <w:szCs w:val="24"/>
        </w:rPr>
        <w:t>. 9th edn. Chichester: John Wiley &amp; Sons.</w:t>
      </w:r>
    </w:p>
    <w:p w14:paraId="46E5C31C"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 xml:space="preserve">Helms, M.M. and Nixon, J. (2010) 'Exploring SWOT analysis – where are we now? A review of academic research from the last decade', </w:t>
      </w:r>
      <w:r w:rsidRPr="0075369D">
        <w:rPr>
          <w:i/>
          <w:iCs/>
          <w:sz w:val="24"/>
          <w:szCs w:val="24"/>
        </w:rPr>
        <w:t>Journal of Strategy and Management</w:t>
      </w:r>
      <w:r w:rsidRPr="0075369D">
        <w:rPr>
          <w:sz w:val="24"/>
          <w:szCs w:val="24"/>
        </w:rPr>
        <w:t>, 3(3), pp. 215–251.</w:t>
      </w:r>
    </w:p>
    <w:p w14:paraId="777AE089"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lastRenderedPageBreak/>
        <w:t xml:space="preserve">Johnson, G., Whittington, R., Angwin, D., Regnér, P. and Scholes, K. (2020) </w:t>
      </w:r>
      <w:r w:rsidRPr="0075369D">
        <w:rPr>
          <w:i/>
          <w:iCs/>
          <w:sz w:val="24"/>
          <w:szCs w:val="24"/>
        </w:rPr>
        <w:t>Exploring Strategy: Text and Cases</w:t>
      </w:r>
      <w:r w:rsidRPr="0075369D">
        <w:rPr>
          <w:sz w:val="24"/>
          <w:szCs w:val="24"/>
        </w:rPr>
        <w:t>. 12th edn. Harlow: Pearson Education.</w:t>
      </w:r>
    </w:p>
    <w:p w14:paraId="4004E008"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 xml:space="preserve">Keller, K.L. (1993) 'Conceptualizing, measuring, and managing customer-based brand equity', </w:t>
      </w:r>
      <w:r w:rsidRPr="0075369D">
        <w:rPr>
          <w:i/>
          <w:iCs/>
          <w:sz w:val="24"/>
          <w:szCs w:val="24"/>
        </w:rPr>
        <w:t>Journal of Marketing</w:t>
      </w:r>
      <w:r w:rsidRPr="0075369D">
        <w:rPr>
          <w:sz w:val="24"/>
          <w:szCs w:val="24"/>
        </w:rPr>
        <w:t>, 57(1), pp. 1–22.</w:t>
      </w:r>
    </w:p>
    <w:p w14:paraId="16135AEA"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 xml:space="preserve">Kotler, P. and Keller, K.L. (2016) </w:t>
      </w:r>
      <w:r w:rsidRPr="0075369D">
        <w:rPr>
          <w:i/>
          <w:iCs/>
          <w:sz w:val="24"/>
          <w:szCs w:val="24"/>
        </w:rPr>
        <w:t>Marketing Management</w:t>
      </w:r>
      <w:r w:rsidRPr="0075369D">
        <w:rPr>
          <w:sz w:val="24"/>
          <w:szCs w:val="24"/>
        </w:rPr>
        <w:t>. 15th edn. Harlow: Pearson Education.</w:t>
      </w:r>
    </w:p>
    <w:p w14:paraId="7F938BD6"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 xml:space="preserve">Pickton, D.W. and Wright, S. (1998) 'What's SWOT in strategic analysis?', </w:t>
      </w:r>
      <w:r w:rsidRPr="0075369D">
        <w:rPr>
          <w:i/>
          <w:iCs/>
          <w:sz w:val="24"/>
          <w:szCs w:val="24"/>
        </w:rPr>
        <w:t>Strategic Change</w:t>
      </w:r>
      <w:r w:rsidRPr="0075369D">
        <w:rPr>
          <w:sz w:val="24"/>
          <w:szCs w:val="24"/>
        </w:rPr>
        <w:t>, 7(2), pp. 101–109.</w:t>
      </w:r>
    </w:p>
    <w:p w14:paraId="5A687FDC"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 xml:space="preserve">Porter, M.E. (1985) </w:t>
      </w:r>
      <w:r w:rsidRPr="0075369D">
        <w:rPr>
          <w:i/>
          <w:iCs/>
          <w:sz w:val="24"/>
          <w:szCs w:val="24"/>
        </w:rPr>
        <w:t>Competitive Advantage: Creating and Sustaining Superior Performance</w:t>
      </w:r>
      <w:r w:rsidRPr="0075369D">
        <w:rPr>
          <w:sz w:val="24"/>
          <w:szCs w:val="24"/>
        </w:rPr>
        <w:t>. New York: Free Press.</w:t>
      </w:r>
    </w:p>
    <w:p w14:paraId="75FE0325" w14:textId="77777777" w:rsidR="00012530" w:rsidRPr="0075369D" w:rsidRDefault="00012530" w:rsidP="0075369D">
      <w:pPr>
        <w:pStyle w:val="ListParagraph"/>
        <w:numPr>
          <w:ilvl w:val="0"/>
          <w:numId w:val="6"/>
        </w:numPr>
        <w:spacing w:before="120" w:after="120" w:line="360" w:lineRule="auto"/>
        <w:rPr>
          <w:sz w:val="24"/>
          <w:szCs w:val="24"/>
        </w:rPr>
      </w:pPr>
      <w:r w:rsidRPr="0075369D">
        <w:rPr>
          <w:sz w:val="24"/>
          <w:szCs w:val="24"/>
        </w:rPr>
        <w:t>Sporting Goods Intelligence Europe (2026) 'Gymshark FY25 results: revenue, profit, EBITDA'. Available at: https://www.sgieurope.com/financial-results/gymshark-hits-record-revenue-in-fy25/120026.article (Accessed: 12 July 2026).</w:t>
      </w:r>
    </w:p>
    <w:sectPr w:rsidR="00012530" w:rsidRPr="0075369D">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F6EDF"/>
    <w:multiLevelType w:val="hybridMultilevel"/>
    <w:tmpl w:val="DF6020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5158AD"/>
    <w:multiLevelType w:val="hybridMultilevel"/>
    <w:tmpl w:val="20826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184B44"/>
    <w:multiLevelType w:val="hybridMultilevel"/>
    <w:tmpl w:val="8EB89010"/>
    <w:lvl w:ilvl="0" w:tplc="54DAC89C">
      <w:start w:val="1"/>
      <w:numFmt w:val="bullet"/>
      <w:lvlText w:val=""/>
      <w:lvlJc w:val="left"/>
      <w:pPr>
        <w:ind w:left="720" w:hanging="360"/>
      </w:pPr>
      <w:rPr>
        <w:rFonts w:ascii="Symbol" w:hAnsi="Symbo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580783"/>
    <w:multiLevelType w:val="hybridMultilevel"/>
    <w:tmpl w:val="96AE18C4"/>
    <w:lvl w:ilvl="0" w:tplc="57E20740">
      <w:start w:val="1"/>
      <w:numFmt w:val="bullet"/>
      <w:lvlText w:val="●"/>
      <w:lvlJc w:val="left"/>
      <w:pPr>
        <w:ind w:left="720" w:hanging="360"/>
      </w:pPr>
    </w:lvl>
    <w:lvl w:ilvl="1" w:tplc="6C429EC8">
      <w:start w:val="1"/>
      <w:numFmt w:val="bullet"/>
      <w:lvlText w:val="○"/>
      <w:lvlJc w:val="left"/>
      <w:pPr>
        <w:ind w:left="1440" w:hanging="360"/>
      </w:pPr>
    </w:lvl>
    <w:lvl w:ilvl="2" w:tplc="091497CE">
      <w:start w:val="1"/>
      <w:numFmt w:val="bullet"/>
      <w:lvlText w:val="■"/>
      <w:lvlJc w:val="left"/>
      <w:pPr>
        <w:ind w:left="2160" w:hanging="360"/>
      </w:pPr>
    </w:lvl>
    <w:lvl w:ilvl="3" w:tplc="280A8E50">
      <w:start w:val="1"/>
      <w:numFmt w:val="bullet"/>
      <w:lvlText w:val="●"/>
      <w:lvlJc w:val="left"/>
      <w:pPr>
        <w:ind w:left="2880" w:hanging="360"/>
      </w:pPr>
    </w:lvl>
    <w:lvl w:ilvl="4" w:tplc="2D1CE3B2">
      <w:start w:val="1"/>
      <w:numFmt w:val="bullet"/>
      <w:lvlText w:val="○"/>
      <w:lvlJc w:val="left"/>
      <w:pPr>
        <w:ind w:left="3600" w:hanging="360"/>
      </w:pPr>
    </w:lvl>
    <w:lvl w:ilvl="5" w:tplc="E4426212">
      <w:start w:val="1"/>
      <w:numFmt w:val="bullet"/>
      <w:lvlText w:val="■"/>
      <w:lvlJc w:val="left"/>
      <w:pPr>
        <w:ind w:left="4320" w:hanging="360"/>
      </w:pPr>
    </w:lvl>
    <w:lvl w:ilvl="6" w:tplc="B53C4B02">
      <w:start w:val="1"/>
      <w:numFmt w:val="bullet"/>
      <w:lvlText w:val="●"/>
      <w:lvlJc w:val="left"/>
      <w:pPr>
        <w:ind w:left="5040" w:hanging="360"/>
      </w:pPr>
    </w:lvl>
    <w:lvl w:ilvl="7" w:tplc="18861EF4">
      <w:start w:val="1"/>
      <w:numFmt w:val="bullet"/>
      <w:lvlText w:val="●"/>
      <w:lvlJc w:val="left"/>
      <w:pPr>
        <w:ind w:left="5760" w:hanging="360"/>
      </w:pPr>
    </w:lvl>
    <w:lvl w:ilvl="8" w:tplc="C84815E6">
      <w:start w:val="1"/>
      <w:numFmt w:val="bullet"/>
      <w:lvlText w:val="●"/>
      <w:lvlJc w:val="left"/>
      <w:pPr>
        <w:ind w:left="6480" w:hanging="360"/>
      </w:pPr>
    </w:lvl>
  </w:abstractNum>
  <w:abstractNum w:abstractNumId="4" w15:restartNumberingAfterBreak="0">
    <w:nsid w:val="4DB37F1C"/>
    <w:multiLevelType w:val="hybridMultilevel"/>
    <w:tmpl w:val="7396C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3C6D62"/>
    <w:multiLevelType w:val="hybridMultilevel"/>
    <w:tmpl w:val="10D28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643211">
    <w:abstractNumId w:val="3"/>
    <w:lvlOverride w:ilvl="0">
      <w:startOverride w:val="1"/>
    </w:lvlOverride>
  </w:num>
  <w:num w:numId="2" w16cid:durableId="1256128595">
    <w:abstractNumId w:val="4"/>
  </w:num>
  <w:num w:numId="3" w16cid:durableId="1681548282">
    <w:abstractNumId w:val="1"/>
  </w:num>
  <w:num w:numId="4" w16cid:durableId="2144273455">
    <w:abstractNumId w:val="5"/>
  </w:num>
  <w:num w:numId="5" w16cid:durableId="13969158">
    <w:abstractNumId w:val="2"/>
  </w:num>
  <w:num w:numId="6" w16cid:durableId="1010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967"/>
    <w:rsid w:val="00003967"/>
    <w:rsid w:val="00012530"/>
    <w:rsid w:val="0029495D"/>
    <w:rsid w:val="0031297F"/>
    <w:rsid w:val="00406FEC"/>
    <w:rsid w:val="004104CE"/>
    <w:rsid w:val="004C0110"/>
    <w:rsid w:val="0073419C"/>
    <w:rsid w:val="0075369D"/>
    <w:rsid w:val="00835124"/>
    <w:rsid w:val="00993581"/>
    <w:rsid w:val="00AC58C8"/>
    <w:rsid w:val="00C569D7"/>
    <w:rsid w:val="00CA4684"/>
    <w:rsid w:val="00D40043"/>
    <w:rsid w:val="00E30EE1"/>
    <w:rsid w:val="00E674C0"/>
    <w:rsid w:val="00F409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1F187"/>
  <w15:docId w15:val="{40626A4D-CEAC-4768-9A56-A3F3C2607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993581"/>
    <w:rPr>
      <w:b/>
      <w:bCs/>
    </w:rPr>
  </w:style>
  <w:style w:type="character" w:styleId="Emphasis">
    <w:name w:val="Emphasis"/>
    <w:basedOn w:val="DefaultParagraphFont"/>
    <w:uiPriority w:val="20"/>
    <w:qFormat/>
    <w:rsid w:val="009935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904068">
      <w:bodyDiv w:val="1"/>
      <w:marLeft w:val="0"/>
      <w:marRight w:val="0"/>
      <w:marTop w:val="0"/>
      <w:marBottom w:val="0"/>
      <w:divBdr>
        <w:top w:val="none" w:sz="0" w:space="0" w:color="auto"/>
        <w:left w:val="none" w:sz="0" w:space="0" w:color="auto"/>
        <w:bottom w:val="none" w:sz="0" w:space="0" w:color="auto"/>
        <w:right w:val="none" w:sz="0" w:space="0" w:color="auto"/>
      </w:divBdr>
    </w:div>
    <w:div w:id="350567100">
      <w:bodyDiv w:val="1"/>
      <w:marLeft w:val="0"/>
      <w:marRight w:val="0"/>
      <w:marTop w:val="0"/>
      <w:marBottom w:val="0"/>
      <w:divBdr>
        <w:top w:val="none" w:sz="0" w:space="0" w:color="auto"/>
        <w:left w:val="none" w:sz="0" w:space="0" w:color="auto"/>
        <w:bottom w:val="none" w:sz="0" w:space="0" w:color="auto"/>
        <w:right w:val="none" w:sz="0" w:space="0" w:color="auto"/>
      </w:divBdr>
    </w:div>
    <w:div w:id="465008736">
      <w:bodyDiv w:val="1"/>
      <w:marLeft w:val="0"/>
      <w:marRight w:val="0"/>
      <w:marTop w:val="0"/>
      <w:marBottom w:val="0"/>
      <w:divBdr>
        <w:top w:val="none" w:sz="0" w:space="0" w:color="auto"/>
        <w:left w:val="none" w:sz="0" w:space="0" w:color="auto"/>
        <w:bottom w:val="none" w:sz="0" w:space="0" w:color="auto"/>
        <w:right w:val="none" w:sz="0" w:space="0" w:color="auto"/>
      </w:divBdr>
    </w:div>
    <w:div w:id="588076584">
      <w:bodyDiv w:val="1"/>
      <w:marLeft w:val="0"/>
      <w:marRight w:val="0"/>
      <w:marTop w:val="0"/>
      <w:marBottom w:val="0"/>
      <w:divBdr>
        <w:top w:val="none" w:sz="0" w:space="0" w:color="auto"/>
        <w:left w:val="none" w:sz="0" w:space="0" w:color="auto"/>
        <w:bottom w:val="none" w:sz="0" w:space="0" w:color="auto"/>
        <w:right w:val="none" w:sz="0" w:space="0" w:color="auto"/>
      </w:divBdr>
    </w:div>
    <w:div w:id="708647686">
      <w:bodyDiv w:val="1"/>
      <w:marLeft w:val="0"/>
      <w:marRight w:val="0"/>
      <w:marTop w:val="0"/>
      <w:marBottom w:val="0"/>
      <w:divBdr>
        <w:top w:val="none" w:sz="0" w:space="0" w:color="auto"/>
        <w:left w:val="none" w:sz="0" w:space="0" w:color="auto"/>
        <w:bottom w:val="none" w:sz="0" w:space="0" w:color="auto"/>
        <w:right w:val="none" w:sz="0" w:space="0" w:color="auto"/>
      </w:divBdr>
    </w:div>
    <w:div w:id="763647553">
      <w:bodyDiv w:val="1"/>
      <w:marLeft w:val="0"/>
      <w:marRight w:val="0"/>
      <w:marTop w:val="0"/>
      <w:marBottom w:val="0"/>
      <w:divBdr>
        <w:top w:val="none" w:sz="0" w:space="0" w:color="auto"/>
        <w:left w:val="none" w:sz="0" w:space="0" w:color="auto"/>
        <w:bottom w:val="none" w:sz="0" w:space="0" w:color="auto"/>
        <w:right w:val="none" w:sz="0" w:space="0" w:color="auto"/>
      </w:divBdr>
    </w:div>
    <w:div w:id="1774322812">
      <w:bodyDiv w:val="1"/>
      <w:marLeft w:val="0"/>
      <w:marRight w:val="0"/>
      <w:marTop w:val="0"/>
      <w:marBottom w:val="0"/>
      <w:divBdr>
        <w:top w:val="none" w:sz="0" w:space="0" w:color="auto"/>
        <w:left w:val="none" w:sz="0" w:space="0" w:color="auto"/>
        <w:bottom w:val="none" w:sz="0" w:space="0" w:color="auto"/>
        <w:right w:val="none" w:sz="0" w:space="0" w:color="auto"/>
      </w:divBdr>
    </w:div>
    <w:div w:id="19904718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1282</Words>
  <Characters>7314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HP2</cp:lastModifiedBy>
  <cp:revision>2</cp:revision>
  <dcterms:created xsi:type="dcterms:W3CDTF">2026-07-15T11:33:00Z</dcterms:created>
  <dcterms:modified xsi:type="dcterms:W3CDTF">2026-07-15T11:33:00Z</dcterms:modified>
</cp:coreProperties>
</file>