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E45496" w14:textId="7E839C0C" w:rsidR="00344909" w:rsidRPr="004F2E60" w:rsidRDefault="00936ECD" w:rsidP="001E06FA">
      <w:pPr>
        <w:pStyle w:val="NormalWeb"/>
        <w:shd w:val="clear" w:color="auto" w:fill="FFFFFF"/>
        <w:spacing w:before="0" w:beforeAutospacing="0" w:after="0" w:afterAutospacing="0"/>
        <w:jc w:val="center"/>
        <w:rPr>
          <w:rFonts w:ascii="Arial" w:hAnsi="Arial" w:cs="Arial"/>
          <w:bCs/>
          <w:color w:val="000000" w:themeColor="text1"/>
          <w:u w:val="single"/>
        </w:rPr>
      </w:pPr>
      <w:r w:rsidRPr="004F2E60">
        <w:rPr>
          <w:rFonts w:ascii="Arial" w:hAnsi="Arial" w:cs="Arial"/>
          <w:bCs/>
          <w:color w:val="000000" w:themeColor="text1"/>
          <w:u w:val="single"/>
        </w:rPr>
        <w:t>Critically discuss the factors which can put groups and individuals at risk of being excluded in an educational setting. Use the literature and theory to analyse whether policy translate into good/best practice.</w:t>
      </w:r>
    </w:p>
    <w:p w14:paraId="1A06751E" w14:textId="77777777" w:rsidR="00936ECD" w:rsidRPr="004F2E60" w:rsidRDefault="00936ECD" w:rsidP="001E06FA">
      <w:pPr>
        <w:pStyle w:val="NormalWeb"/>
        <w:shd w:val="clear" w:color="auto" w:fill="FFFFFF"/>
        <w:spacing w:before="0" w:beforeAutospacing="0" w:after="0" w:afterAutospacing="0"/>
        <w:rPr>
          <w:rFonts w:ascii="Arial" w:hAnsi="Arial" w:cs="Arial"/>
          <w:color w:val="000000" w:themeColor="text1"/>
        </w:rPr>
      </w:pPr>
    </w:p>
    <w:p w14:paraId="475C2842" w14:textId="58973CDD" w:rsidR="001E06FA" w:rsidRPr="004F2E60" w:rsidRDefault="00936ECD" w:rsidP="004F2E60">
      <w:pPr>
        <w:ind w:firstLine="720"/>
        <w:rPr>
          <w:rFonts w:ascii="Arial" w:hAnsi="Arial" w:cs="Arial"/>
          <w:color w:val="000000" w:themeColor="text1"/>
          <w:shd w:val="clear" w:color="auto" w:fill="FFFFFF"/>
        </w:rPr>
      </w:pPr>
      <w:r w:rsidRPr="004F2E60">
        <w:rPr>
          <w:rFonts w:ascii="Arial" w:hAnsi="Arial" w:cs="Arial"/>
          <w:color w:val="000000" w:themeColor="text1"/>
        </w:rPr>
        <w:t>A number of factors which could result in some groups being excluded in an educational setting can vary greatly. Some of the most common causes can stem from a poverty-stricken background, which can include malnutrition, parental influence and the impact of attending a school which teaches in an unfamiliar language to the child.</w:t>
      </w:r>
      <w:r w:rsidR="0084556C" w:rsidRPr="004F2E60">
        <w:rPr>
          <w:rFonts w:ascii="Arial" w:hAnsi="Arial" w:cs="Arial"/>
          <w:color w:val="000000" w:themeColor="text1"/>
        </w:rPr>
        <w:t xml:space="preserve"> Throughout the assignment the previously discussed factors</w:t>
      </w:r>
      <w:r w:rsidR="004F2E60" w:rsidRPr="004F2E60">
        <w:rPr>
          <w:rFonts w:ascii="Arial" w:hAnsi="Arial" w:cs="Arial"/>
          <w:color w:val="000000" w:themeColor="text1"/>
        </w:rPr>
        <w:t xml:space="preserve"> are to be explored</w:t>
      </w:r>
      <w:r w:rsidR="0084556C" w:rsidRPr="004F2E60">
        <w:rPr>
          <w:rFonts w:ascii="Arial" w:hAnsi="Arial" w:cs="Arial"/>
          <w:color w:val="000000" w:themeColor="text1"/>
        </w:rPr>
        <w:t xml:space="preserve"> whilst l</w:t>
      </w:r>
      <w:r w:rsidR="004F2E60" w:rsidRPr="004F2E60">
        <w:rPr>
          <w:rFonts w:ascii="Arial" w:hAnsi="Arial" w:cs="Arial"/>
          <w:color w:val="000000" w:themeColor="text1"/>
        </w:rPr>
        <w:t>inking to</w:t>
      </w:r>
      <w:r w:rsidR="0084556C" w:rsidRPr="004F2E60">
        <w:rPr>
          <w:rFonts w:ascii="Arial" w:hAnsi="Arial" w:cs="Arial"/>
          <w:color w:val="000000" w:themeColor="text1"/>
        </w:rPr>
        <w:t xml:space="preserve"> theorists </w:t>
      </w:r>
      <w:r w:rsidR="004F2E60" w:rsidRPr="004F2E60">
        <w:rPr>
          <w:rFonts w:ascii="Arial" w:hAnsi="Arial" w:cs="Arial"/>
          <w:color w:val="000000" w:themeColor="text1"/>
        </w:rPr>
        <w:t xml:space="preserve">such </w:t>
      </w:r>
      <w:r w:rsidR="0084556C" w:rsidRPr="004F2E60">
        <w:rPr>
          <w:rFonts w:ascii="Arial" w:hAnsi="Arial" w:cs="Arial"/>
          <w:color w:val="000000" w:themeColor="text1"/>
        </w:rPr>
        <w:t>as Piaget, Maslow and Ber</w:t>
      </w:r>
      <w:r w:rsidR="004F2E60" w:rsidRPr="004F2E60">
        <w:rPr>
          <w:rFonts w:ascii="Arial" w:hAnsi="Arial" w:cs="Arial"/>
          <w:color w:val="000000" w:themeColor="text1"/>
        </w:rPr>
        <w:t>n</w:t>
      </w:r>
      <w:r w:rsidR="0084556C" w:rsidRPr="004F2E60">
        <w:rPr>
          <w:rFonts w:ascii="Arial" w:hAnsi="Arial" w:cs="Arial"/>
          <w:color w:val="000000" w:themeColor="text1"/>
        </w:rPr>
        <w:t xml:space="preserve">stein. </w:t>
      </w:r>
      <w:r w:rsidRPr="004F2E60">
        <w:rPr>
          <w:rFonts w:ascii="Arial" w:hAnsi="Arial" w:cs="Arial"/>
          <w:color w:val="000000" w:themeColor="text1"/>
        </w:rPr>
        <w:t xml:space="preserve"> Each of these factors could demonstrate themselves as an umbrella effect encompassing ‘Social Exclusion’ within the setting.</w:t>
      </w:r>
      <w:r w:rsidR="0084556C" w:rsidRPr="004F2E60">
        <w:rPr>
          <w:rFonts w:ascii="Arial" w:hAnsi="Arial" w:cs="Arial"/>
          <w:color w:val="000000" w:themeColor="text1"/>
        </w:rPr>
        <w:t xml:space="preserve"> </w:t>
      </w:r>
    </w:p>
    <w:p w14:paraId="3D06CE8A" w14:textId="77777777" w:rsidR="004F2E60" w:rsidRPr="004F2E60" w:rsidRDefault="004F2E60" w:rsidP="004F2E60">
      <w:pPr>
        <w:ind w:firstLine="720"/>
        <w:rPr>
          <w:rFonts w:ascii="Arial" w:hAnsi="Arial" w:cs="Arial"/>
          <w:color w:val="000000" w:themeColor="text1"/>
          <w:shd w:val="clear" w:color="auto" w:fill="FFFFFF"/>
        </w:rPr>
      </w:pPr>
    </w:p>
    <w:p w14:paraId="01BADC10" w14:textId="75AB4AA9" w:rsidR="00344909" w:rsidRPr="004F2E60" w:rsidRDefault="00046109" w:rsidP="001E06FA">
      <w:pPr>
        <w:ind w:firstLine="720"/>
        <w:rPr>
          <w:rFonts w:ascii="Arial" w:hAnsi="Arial" w:cs="Arial"/>
          <w:color w:val="000000" w:themeColor="text1"/>
        </w:rPr>
      </w:pPr>
      <w:r w:rsidRPr="004F2E60">
        <w:rPr>
          <w:rFonts w:ascii="Arial" w:hAnsi="Arial" w:cs="Arial"/>
          <w:color w:val="000000" w:themeColor="text1"/>
        </w:rPr>
        <w:t xml:space="preserve">There are close to 1500 schools in Wales, 386 of these </w:t>
      </w:r>
      <w:r w:rsidR="00936ECD" w:rsidRPr="004F2E60">
        <w:rPr>
          <w:rFonts w:ascii="Arial" w:hAnsi="Arial" w:cs="Arial"/>
          <w:color w:val="000000" w:themeColor="text1"/>
        </w:rPr>
        <w:t>being</w:t>
      </w:r>
      <w:r w:rsidRPr="004F2E60">
        <w:rPr>
          <w:rFonts w:ascii="Arial" w:hAnsi="Arial" w:cs="Arial"/>
          <w:color w:val="000000" w:themeColor="text1"/>
        </w:rPr>
        <w:t xml:space="preserve"> Welsh medium</w:t>
      </w:r>
      <w:r w:rsidR="00936ECD" w:rsidRPr="004F2E60">
        <w:rPr>
          <w:rFonts w:ascii="Arial" w:hAnsi="Arial" w:cs="Arial"/>
          <w:color w:val="000000" w:themeColor="text1"/>
        </w:rPr>
        <w:t xml:space="preserve"> and the remaining being either English medium or dual stream settings, this is </w:t>
      </w:r>
      <w:r w:rsidRPr="004F2E60">
        <w:rPr>
          <w:rFonts w:ascii="Arial" w:hAnsi="Arial" w:cs="Arial"/>
          <w:color w:val="000000" w:themeColor="text1"/>
        </w:rPr>
        <w:t>according to W</w:t>
      </w:r>
      <w:r w:rsidR="00936ECD" w:rsidRPr="004F2E60">
        <w:rPr>
          <w:rFonts w:ascii="Arial" w:hAnsi="Arial" w:cs="Arial"/>
          <w:color w:val="000000" w:themeColor="text1"/>
        </w:rPr>
        <w:t>elsh statistics in</w:t>
      </w:r>
      <w:r w:rsidRPr="004F2E60">
        <w:rPr>
          <w:rFonts w:ascii="Arial" w:hAnsi="Arial" w:cs="Arial"/>
          <w:color w:val="000000" w:themeColor="text1"/>
        </w:rPr>
        <w:t xml:space="preserve"> 2019. </w:t>
      </w:r>
      <w:r w:rsidR="00936ECD" w:rsidRPr="004F2E60">
        <w:rPr>
          <w:rFonts w:ascii="Arial" w:hAnsi="Arial" w:cs="Arial"/>
          <w:color w:val="000000" w:themeColor="text1"/>
          <w:bdr w:val="none" w:sz="0" w:space="0" w:color="auto" w:frame="1"/>
        </w:rPr>
        <w:t>On from</w:t>
      </w:r>
      <w:r w:rsidRPr="004F2E60">
        <w:rPr>
          <w:rFonts w:ascii="Arial" w:hAnsi="Arial" w:cs="Arial"/>
          <w:color w:val="000000" w:themeColor="text1"/>
          <w:bdr w:val="none" w:sz="0" w:space="0" w:color="auto" w:frame="1"/>
        </w:rPr>
        <w:t xml:space="preserve"> the </w:t>
      </w:r>
      <w:hyperlink r:id="rId7" w:history="1">
        <w:r w:rsidRPr="004F2E60">
          <w:rPr>
            <w:rStyle w:val="Hyperlink"/>
            <w:rFonts w:ascii="Arial" w:hAnsi="Arial" w:cs="Arial"/>
            <w:color w:val="000000" w:themeColor="text1"/>
            <w:u w:val="none"/>
            <w:bdr w:val="none" w:sz="0" w:space="0" w:color="auto" w:frame="1"/>
          </w:rPr>
          <w:t>Education Reform Act</w:t>
        </w:r>
        <w:r w:rsidR="00936ECD" w:rsidRPr="004F2E60">
          <w:rPr>
            <w:rStyle w:val="Hyperlink"/>
            <w:rFonts w:ascii="Arial" w:hAnsi="Arial" w:cs="Arial"/>
            <w:color w:val="000000" w:themeColor="text1"/>
            <w:u w:val="none"/>
            <w:bdr w:val="none" w:sz="0" w:space="0" w:color="auto" w:frame="1"/>
          </w:rPr>
          <w:t xml:space="preserve"> </w:t>
        </w:r>
        <w:r w:rsidRPr="004F2E60">
          <w:rPr>
            <w:rStyle w:val="Hyperlink"/>
            <w:rFonts w:ascii="Arial" w:hAnsi="Arial" w:cs="Arial"/>
            <w:color w:val="000000" w:themeColor="text1"/>
            <w:u w:val="none"/>
            <w:bdr w:val="none" w:sz="0" w:space="0" w:color="auto" w:frame="1"/>
          </w:rPr>
          <w:t>1988</w:t>
        </w:r>
      </w:hyperlink>
      <w:r w:rsidRPr="004F2E60">
        <w:rPr>
          <w:rFonts w:ascii="Arial" w:hAnsi="Arial" w:cs="Arial"/>
          <w:color w:val="000000" w:themeColor="text1"/>
          <w:bdr w:val="none" w:sz="0" w:space="0" w:color="auto" w:frame="1"/>
        </w:rPr>
        <w:t>, Welsh became</w:t>
      </w:r>
      <w:r w:rsidR="00936ECD" w:rsidRPr="004F2E60">
        <w:rPr>
          <w:rFonts w:ascii="Arial" w:hAnsi="Arial" w:cs="Arial"/>
          <w:color w:val="000000" w:themeColor="text1"/>
          <w:bdr w:val="none" w:sz="0" w:space="0" w:color="auto" w:frame="1"/>
        </w:rPr>
        <w:t xml:space="preserve"> a</w:t>
      </w:r>
      <w:r w:rsidRPr="004F2E60">
        <w:rPr>
          <w:rFonts w:ascii="Arial" w:hAnsi="Arial" w:cs="Arial"/>
          <w:color w:val="000000" w:themeColor="text1"/>
          <w:bdr w:val="none" w:sz="0" w:space="0" w:color="auto" w:frame="1"/>
        </w:rPr>
        <w:t xml:space="preserve"> statutory subject for all pupils which has </w:t>
      </w:r>
      <w:r w:rsidR="00936ECD" w:rsidRPr="004F2E60">
        <w:rPr>
          <w:rFonts w:ascii="Arial" w:hAnsi="Arial" w:cs="Arial"/>
          <w:color w:val="000000" w:themeColor="text1"/>
          <w:bdr w:val="none" w:sz="0" w:space="0" w:color="auto" w:frame="1"/>
        </w:rPr>
        <w:t>resulted in</w:t>
      </w:r>
      <w:r w:rsidRPr="004F2E60">
        <w:rPr>
          <w:rFonts w:ascii="Arial" w:hAnsi="Arial" w:cs="Arial"/>
          <w:color w:val="000000" w:themeColor="text1"/>
          <w:bdr w:val="none" w:sz="0" w:space="0" w:color="auto" w:frame="1"/>
        </w:rPr>
        <w:t xml:space="preserve"> children in English-medium settings </w:t>
      </w:r>
      <w:r w:rsidR="00936ECD" w:rsidRPr="004F2E60">
        <w:rPr>
          <w:rFonts w:ascii="Arial" w:hAnsi="Arial" w:cs="Arial"/>
          <w:color w:val="000000" w:themeColor="text1"/>
          <w:bdr w:val="none" w:sz="0" w:space="0" w:color="auto" w:frame="1"/>
        </w:rPr>
        <w:t>having</w:t>
      </w:r>
      <w:r w:rsidRPr="004F2E60">
        <w:rPr>
          <w:rFonts w:ascii="Arial" w:hAnsi="Arial" w:cs="Arial"/>
          <w:color w:val="000000" w:themeColor="text1"/>
          <w:bdr w:val="none" w:sz="0" w:space="0" w:color="auto" w:frame="1"/>
        </w:rPr>
        <w:t xml:space="preserve"> access to learn the national language. Although this can be </w:t>
      </w:r>
      <w:r w:rsidR="00936ECD" w:rsidRPr="004F2E60">
        <w:rPr>
          <w:rFonts w:ascii="Arial" w:hAnsi="Arial" w:cs="Arial"/>
          <w:color w:val="000000" w:themeColor="text1"/>
          <w:bdr w:val="none" w:sz="0" w:space="0" w:color="auto" w:frame="1"/>
        </w:rPr>
        <w:t xml:space="preserve">seen as a </w:t>
      </w:r>
      <w:r w:rsidRPr="004F2E60">
        <w:rPr>
          <w:rFonts w:ascii="Arial" w:hAnsi="Arial" w:cs="Arial"/>
          <w:color w:val="000000" w:themeColor="text1"/>
          <w:bdr w:val="none" w:sz="0" w:space="0" w:color="auto" w:frame="1"/>
        </w:rPr>
        <w:t>positive in retaining the national language some pupils within a Welsh medium school</w:t>
      </w:r>
      <w:r w:rsidR="00936ECD" w:rsidRPr="004F2E60">
        <w:rPr>
          <w:rFonts w:ascii="Arial" w:hAnsi="Arial" w:cs="Arial"/>
          <w:color w:val="000000" w:themeColor="text1"/>
          <w:bdr w:val="none" w:sz="0" w:space="0" w:color="auto" w:frame="1"/>
        </w:rPr>
        <w:t xml:space="preserve"> face having</w:t>
      </w:r>
      <w:r w:rsidRPr="004F2E60">
        <w:rPr>
          <w:rFonts w:ascii="Arial" w:hAnsi="Arial" w:cs="Arial"/>
          <w:color w:val="000000" w:themeColor="text1"/>
          <w:bdr w:val="none" w:sz="0" w:space="0" w:color="auto" w:frame="1"/>
        </w:rPr>
        <w:t xml:space="preserve"> no other options but to undertake their education through the medium of Welsh benefiting many but creating barriers for others. </w:t>
      </w:r>
    </w:p>
    <w:p w14:paraId="3B433021" w14:textId="5362ECF1" w:rsidR="001E06FA" w:rsidRPr="004F2E60" w:rsidRDefault="00936ECD" w:rsidP="001E06FA">
      <w:pPr>
        <w:rPr>
          <w:rFonts w:ascii="Arial" w:hAnsi="Arial" w:cs="Arial"/>
          <w:color w:val="000000" w:themeColor="text1"/>
        </w:rPr>
      </w:pPr>
      <w:r w:rsidRPr="004F2E60">
        <w:rPr>
          <w:rFonts w:ascii="Arial" w:hAnsi="Arial" w:cs="Arial"/>
          <w:color w:val="000000" w:themeColor="text1"/>
        </w:rPr>
        <w:t>A child’s</w:t>
      </w:r>
      <w:r w:rsidR="00344909" w:rsidRPr="004F2E60">
        <w:rPr>
          <w:rFonts w:ascii="Arial" w:hAnsi="Arial" w:cs="Arial"/>
          <w:color w:val="000000" w:themeColor="text1"/>
        </w:rPr>
        <w:t xml:space="preserve"> language ability can </w:t>
      </w:r>
      <w:r w:rsidRPr="004F2E60">
        <w:rPr>
          <w:rFonts w:ascii="Arial" w:hAnsi="Arial" w:cs="Arial"/>
          <w:color w:val="000000" w:themeColor="text1"/>
        </w:rPr>
        <w:t>highlight</w:t>
      </w:r>
      <w:r w:rsidR="00344909" w:rsidRPr="004F2E60">
        <w:rPr>
          <w:rFonts w:ascii="Arial" w:hAnsi="Arial" w:cs="Arial"/>
          <w:color w:val="000000" w:themeColor="text1"/>
        </w:rPr>
        <w:t xml:space="preserve"> the cultural level of their family </w:t>
      </w:r>
      <w:r w:rsidRPr="004F2E60">
        <w:rPr>
          <w:rFonts w:ascii="Arial" w:hAnsi="Arial" w:cs="Arial"/>
          <w:color w:val="000000" w:themeColor="text1"/>
        </w:rPr>
        <w:t xml:space="preserve">and home setting without any other predominant factors </w:t>
      </w:r>
      <w:r w:rsidR="00344909" w:rsidRPr="004F2E60">
        <w:rPr>
          <w:rFonts w:ascii="Arial" w:hAnsi="Arial" w:cs="Arial"/>
          <w:color w:val="000000" w:themeColor="text1"/>
        </w:rPr>
        <w:t>affecting their development</w:t>
      </w:r>
      <w:r w:rsidRPr="004F2E60">
        <w:rPr>
          <w:rFonts w:ascii="Arial" w:hAnsi="Arial" w:cs="Arial"/>
          <w:color w:val="000000" w:themeColor="text1"/>
        </w:rPr>
        <w:t>.</w:t>
      </w:r>
      <w:r w:rsidR="00344909" w:rsidRPr="004F2E60">
        <w:rPr>
          <w:rFonts w:ascii="Arial" w:hAnsi="Arial" w:cs="Arial"/>
          <w:color w:val="000000" w:themeColor="text1"/>
        </w:rPr>
        <w:t xml:space="preserve"> </w:t>
      </w:r>
      <w:r w:rsidRPr="004F2E60">
        <w:rPr>
          <w:rFonts w:ascii="Arial" w:hAnsi="Arial" w:cs="Arial"/>
          <w:color w:val="000000" w:themeColor="text1"/>
        </w:rPr>
        <w:t>H</w:t>
      </w:r>
      <w:r w:rsidR="00344909" w:rsidRPr="004F2E60">
        <w:rPr>
          <w:rFonts w:ascii="Arial" w:hAnsi="Arial" w:cs="Arial"/>
          <w:color w:val="000000" w:themeColor="text1"/>
        </w:rPr>
        <w:t xml:space="preserve">ome environment plays a pivotal role in a child’s development of their language. </w:t>
      </w:r>
      <w:r w:rsidRPr="004F2E60">
        <w:rPr>
          <w:rFonts w:ascii="Arial" w:hAnsi="Arial" w:cs="Arial"/>
          <w:color w:val="000000" w:themeColor="text1"/>
        </w:rPr>
        <w:t xml:space="preserve"> </w:t>
      </w:r>
      <w:r w:rsidR="00344909" w:rsidRPr="004F2E60">
        <w:rPr>
          <w:rFonts w:ascii="Arial" w:hAnsi="Arial" w:cs="Arial"/>
          <w:i/>
          <w:iCs/>
          <w:color w:val="000000" w:themeColor="text1"/>
        </w:rPr>
        <w:t xml:space="preserve">“Welsh speakers who have learnt Welsh at home as a young child are more likely to be fluent than those who have learnt to speak the language at school.” </w:t>
      </w:r>
      <w:r w:rsidRPr="004F2E60">
        <w:rPr>
          <w:rFonts w:ascii="Arial" w:hAnsi="Arial" w:cs="Arial"/>
          <w:i/>
          <w:iCs/>
          <w:color w:val="000000" w:themeColor="text1"/>
        </w:rPr>
        <w:t>(</w:t>
      </w:r>
      <w:r w:rsidR="00344909" w:rsidRPr="004F2E60">
        <w:rPr>
          <w:rFonts w:ascii="Arial" w:hAnsi="Arial" w:cs="Arial"/>
          <w:i/>
          <w:iCs/>
          <w:color w:val="000000" w:themeColor="text1"/>
        </w:rPr>
        <w:t>Welsh Language Commissioner 2015</w:t>
      </w:r>
      <w:r w:rsidRPr="004F2E60">
        <w:rPr>
          <w:rFonts w:ascii="Arial" w:hAnsi="Arial" w:cs="Arial"/>
          <w:i/>
          <w:iCs/>
          <w:color w:val="000000" w:themeColor="text1"/>
        </w:rPr>
        <w:t>)</w:t>
      </w:r>
      <w:r w:rsidR="001E06FA" w:rsidRPr="004F2E60">
        <w:rPr>
          <w:rFonts w:ascii="Arial" w:hAnsi="Arial" w:cs="Arial"/>
          <w:i/>
          <w:iCs/>
          <w:color w:val="000000" w:themeColor="text1"/>
        </w:rPr>
        <w:t xml:space="preserve"> </w:t>
      </w:r>
      <w:r w:rsidR="00344909" w:rsidRPr="004F2E60">
        <w:rPr>
          <w:rFonts w:ascii="Arial" w:hAnsi="Arial" w:cs="Arial"/>
          <w:color w:val="000000" w:themeColor="text1"/>
        </w:rPr>
        <w:t xml:space="preserve">Children from advantaged homes could benefit </w:t>
      </w:r>
      <w:r w:rsidRPr="004F2E60">
        <w:rPr>
          <w:rFonts w:ascii="Arial" w:hAnsi="Arial" w:cs="Arial"/>
          <w:color w:val="000000" w:themeColor="text1"/>
        </w:rPr>
        <w:t xml:space="preserve">at </w:t>
      </w:r>
      <w:r w:rsidR="00344909" w:rsidRPr="004F2E60">
        <w:rPr>
          <w:rFonts w:ascii="Arial" w:hAnsi="Arial" w:cs="Arial"/>
          <w:color w:val="000000" w:themeColor="text1"/>
        </w:rPr>
        <w:t xml:space="preserve">an </w:t>
      </w:r>
      <w:r w:rsidRPr="004F2E60">
        <w:rPr>
          <w:rFonts w:ascii="Arial" w:hAnsi="Arial" w:cs="Arial"/>
          <w:color w:val="000000" w:themeColor="text1"/>
        </w:rPr>
        <w:t xml:space="preserve">earlier age due to </w:t>
      </w:r>
      <w:r w:rsidR="00344909" w:rsidRPr="004F2E60">
        <w:rPr>
          <w:rFonts w:ascii="Arial" w:hAnsi="Arial" w:cs="Arial"/>
          <w:color w:val="000000" w:themeColor="text1"/>
        </w:rPr>
        <w:t>greater verbal interaction, descriptions of feelings, tensions and reasons,</w:t>
      </w:r>
      <w:r w:rsidRPr="004F2E60">
        <w:rPr>
          <w:rFonts w:ascii="Arial" w:hAnsi="Arial" w:cs="Arial"/>
          <w:color w:val="000000" w:themeColor="text1"/>
        </w:rPr>
        <w:t xml:space="preserve"> in comparison to those from</w:t>
      </w:r>
      <w:r w:rsidR="00344909" w:rsidRPr="004F2E60">
        <w:rPr>
          <w:rFonts w:ascii="Arial" w:hAnsi="Arial" w:cs="Arial"/>
          <w:color w:val="000000" w:themeColor="text1"/>
        </w:rPr>
        <w:t xml:space="preserve"> the less advantaged home. Homes of deprivation and disadvantaged background</w:t>
      </w:r>
      <w:r w:rsidRPr="004F2E60">
        <w:rPr>
          <w:rFonts w:ascii="Arial" w:hAnsi="Arial" w:cs="Arial"/>
          <w:color w:val="000000" w:themeColor="text1"/>
        </w:rPr>
        <w:t>s</w:t>
      </w:r>
      <w:r w:rsidR="00344909" w:rsidRPr="004F2E60">
        <w:rPr>
          <w:rFonts w:ascii="Arial" w:hAnsi="Arial" w:cs="Arial"/>
          <w:color w:val="000000" w:themeColor="text1"/>
        </w:rPr>
        <w:t xml:space="preserve"> can undervalue communication as well as lack the ability to speak their chosen language at a </w:t>
      </w:r>
      <w:r w:rsidRPr="004F2E60">
        <w:rPr>
          <w:rFonts w:ascii="Arial" w:hAnsi="Arial" w:cs="Arial"/>
          <w:color w:val="000000" w:themeColor="text1"/>
        </w:rPr>
        <w:t>higher standard</w:t>
      </w:r>
      <w:r w:rsidR="00344909" w:rsidRPr="004F2E60">
        <w:rPr>
          <w:rFonts w:ascii="Arial" w:hAnsi="Arial" w:cs="Arial"/>
          <w:color w:val="000000" w:themeColor="text1"/>
        </w:rPr>
        <w:t>. Many children that attend Welsh medium secondary school</w:t>
      </w:r>
      <w:r w:rsidRPr="004F2E60">
        <w:rPr>
          <w:rFonts w:ascii="Arial" w:hAnsi="Arial" w:cs="Arial"/>
          <w:color w:val="000000" w:themeColor="text1"/>
        </w:rPr>
        <w:t>s</w:t>
      </w:r>
      <w:r w:rsidR="00344909" w:rsidRPr="004F2E60">
        <w:rPr>
          <w:rFonts w:ascii="Arial" w:hAnsi="Arial" w:cs="Arial"/>
          <w:color w:val="000000" w:themeColor="text1"/>
        </w:rPr>
        <w:t xml:space="preserve"> do not have the language ability to develop and learn as they would in a school of their native tongue. Groups such as immigrants</w:t>
      </w:r>
      <w:r w:rsidRPr="004F2E60">
        <w:rPr>
          <w:rFonts w:ascii="Arial" w:hAnsi="Arial" w:cs="Arial"/>
          <w:color w:val="000000" w:themeColor="text1"/>
        </w:rPr>
        <w:t xml:space="preserve"> and those from</w:t>
      </w:r>
      <w:r w:rsidR="00344909" w:rsidRPr="004F2E60">
        <w:rPr>
          <w:rFonts w:ascii="Arial" w:hAnsi="Arial" w:cs="Arial"/>
          <w:color w:val="000000" w:themeColor="text1"/>
        </w:rPr>
        <w:t xml:space="preserve"> </w:t>
      </w:r>
      <w:r w:rsidR="001E06FA" w:rsidRPr="004F2E60">
        <w:rPr>
          <w:rFonts w:ascii="Arial" w:hAnsi="Arial" w:cs="Arial"/>
          <w:color w:val="000000" w:themeColor="text1"/>
        </w:rPr>
        <w:t>non-</w:t>
      </w:r>
      <w:r w:rsidR="001E06FA" w:rsidRPr="004F2E60">
        <w:rPr>
          <w:rFonts w:ascii="Arial" w:hAnsi="Arial" w:cs="Arial"/>
          <w:color w:val="000000" w:themeColor="text1"/>
        </w:rPr>
        <w:lastRenderedPageBreak/>
        <w:t>Welsh</w:t>
      </w:r>
      <w:r w:rsidR="00344909" w:rsidRPr="004F2E60">
        <w:rPr>
          <w:rFonts w:ascii="Arial" w:hAnsi="Arial" w:cs="Arial"/>
          <w:color w:val="000000" w:themeColor="text1"/>
        </w:rPr>
        <w:t xml:space="preserve"> speaking homes would be at a disadvantage to prosper because they would have another language that they understood, spoke and wrote at a higher level. The United Nations (2010) state</w:t>
      </w:r>
      <w:r w:rsidRPr="004F2E60">
        <w:rPr>
          <w:rFonts w:ascii="Arial" w:hAnsi="Arial" w:cs="Arial"/>
          <w:color w:val="000000" w:themeColor="text1"/>
        </w:rPr>
        <w:t>s</w:t>
      </w:r>
      <w:r w:rsidR="00344909" w:rsidRPr="004F2E60">
        <w:rPr>
          <w:rFonts w:ascii="Arial" w:hAnsi="Arial" w:cs="Arial"/>
          <w:color w:val="000000" w:themeColor="text1"/>
        </w:rPr>
        <w:t xml:space="preserve"> </w:t>
      </w:r>
      <w:r w:rsidR="004F2E60" w:rsidRPr="004F2E60">
        <w:rPr>
          <w:rFonts w:ascii="Arial" w:hAnsi="Arial" w:cs="Arial"/>
          <w:color w:val="000000" w:themeColor="text1"/>
        </w:rPr>
        <w:t>“</w:t>
      </w:r>
      <w:r w:rsidR="00344909" w:rsidRPr="004F2E60">
        <w:rPr>
          <w:rFonts w:ascii="Arial" w:hAnsi="Arial" w:cs="Arial"/>
          <w:color w:val="000000" w:themeColor="text1"/>
        </w:rPr>
        <w:t>that parents have a prior right to choose the kind of education that shall be given to their children</w:t>
      </w:r>
      <w:r w:rsidR="004F2E60" w:rsidRPr="004F2E60">
        <w:rPr>
          <w:rFonts w:ascii="Arial" w:hAnsi="Arial" w:cs="Arial"/>
          <w:color w:val="000000" w:themeColor="text1"/>
        </w:rPr>
        <w:t>”</w:t>
      </w:r>
      <w:r w:rsidR="00344909" w:rsidRPr="004F2E60">
        <w:rPr>
          <w:rFonts w:ascii="Arial" w:hAnsi="Arial" w:cs="Arial"/>
          <w:color w:val="000000" w:themeColor="text1"/>
        </w:rPr>
        <w:t xml:space="preserve"> with Sonia Exley (201</w:t>
      </w:r>
      <w:r w:rsidR="001E06FA" w:rsidRPr="004F2E60">
        <w:rPr>
          <w:rFonts w:ascii="Arial" w:hAnsi="Arial" w:cs="Arial"/>
          <w:color w:val="000000" w:themeColor="text1"/>
        </w:rPr>
        <w:t>1</w:t>
      </w:r>
      <w:r w:rsidR="00344909" w:rsidRPr="004F2E60">
        <w:rPr>
          <w:rFonts w:ascii="Arial" w:hAnsi="Arial" w:cs="Arial"/>
          <w:color w:val="000000" w:themeColor="text1"/>
        </w:rPr>
        <w:t xml:space="preserve">) researching that 67% of parents are more likely than not to send their children to the closest </w:t>
      </w:r>
      <w:r w:rsidRPr="004F2E60">
        <w:rPr>
          <w:rFonts w:ascii="Arial" w:hAnsi="Arial" w:cs="Arial"/>
          <w:color w:val="000000" w:themeColor="text1"/>
        </w:rPr>
        <w:t>secondary</w:t>
      </w:r>
      <w:r w:rsidR="00344909" w:rsidRPr="004F2E60">
        <w:rPr>
          <w:rFonts w:ascii="Arial" w:hAnsi="Arial" w:cs="Arial"/>
          <w:color w:val="000000" w:themeColor="text1"/>
        </w:rPr>
        <w:t xml:space="preserve"> school and may therefore be blinded to look at what medium language school would benefit their children more. This decision is in parents’ hands but in some cases,  school should be able to intervene and reallocate a child that would benefit from learning through another </w:t>
      </w:r>
      <w:r w:rsidRPr="004F2E60">
        <w:rPr>
          <w:rFonts w:ascii="Arial" w:hAnsi="Arial" w:cs="Arial"/>
          <w:color w:val="000000" w:themeColor="text1"/>
        </w:rPr>
        <w:t xml:space="preserve">language </w:t>
      </w:r>
      <w:r w:rsidR="00344909" w:rsidRPr="004F2E60">
        <w:rPr>
          <w:rFonts w:ascii="Arial" w:hAnsi="Arial" w:cs="Arial"/>
          <w:color w:val="000000" w:themeColor="text1"/>
        </w:rPr>
        <w:t>medium.</w:t>
      </w:r>
    </w:p>
    <w:p w14:paraId="07D63B9B" w14:textId="77777777" w:rsidR="001E06FA" w:rsidRPr="004F2E60" w:rsidRDefault="001E06FA" w:rsidP="001E06FA">
      <w:pPr>
        <w:rPr>
          <w:rFonts w:ascii="Arial" w:hAnsi="Arial" w:cs="Arial"/>
          <w:color w:val="000000" w:themeColor="text1"/>
        </w:rPr>
      </w:pPr>
    </w:p>
    <w:p w14:paraId="176DEDD2" w14:textId="77777777" w:rsidR="001E06FA" w:rsidRPr="004F2E60" w:rsidRDefault="00344909" w:rsidP="001E06FA">
      <w:pPr>
        <w:ind w:firstLine="720"/>
        <w:rPr>
          <w:rFonts w:ascii="Arial" w:hAnsi="Arial" w:cs="Arial"/>
          <w:color w:val="000000" w:themeColor="text1"/>
        </w:rPr>
      </w:pPr>
      <w:r w:rsidRPr="004F2E60">
        <w:rPr>
          <w:rFonts w:ascii="Arial" w:hAnsi="Arial" w:cs="Arial"/>
          <w:color w:val="000000" w:themeColor="text1"/>
        </w:rPr>
        <w:t xml:space="preserve">Interventions such as </w:t>
      </w:r>
      <w:r w:rsidR="00936ECD" w:rsidRPr="004F2E60">
        <w:rPr>
          <w:rFonts w:ascii="Arial" w:hAnsi="Arial" w:cs="Arial"/>
          <w:color w:val="000000" w:themeColor="text1"/>
        </w:rPr>
        <w:t>‘</w:t>
      </w:r>
      <w:r w:rsidRPr="004F2E60">
        <w:rPr>
          <w:rFonts w:ascii="Arial" w:hAnsi="Arial" w:cs="Arial"/>
          <w:color w:val="000000" w:themeColor="text1"/>
        </w:rPr>
        <w:t>Tric a Chlic</w:t>
      </w:r>
      <w:r w:rsidR="00936ECD" w:rsidRPr="004F2E60">
        <w:rPr>
          <w:rFonts w:ascii="Arial" w:hAnsi="Arial" w:cs="Arial"/>
          <w:color w:val="000000" w:themeColor="text1"/>
        </w:rPr>
        <w:t>’</w:t>
      </w:r>
      <w:r w:rsidRPr="004F2E60">
        <w:rPr>
          <w:rFonts w:ascii="Arial" w:hAnsi="Arial" w:cs="Arial"/>
          <w:color w:val="000000" w:themeColor="text1"/>
        </w:rPr>
        <w:t xml:space="preserve"> and </w:t>
      </w:r>
      <w:r w:rsidR="00936ECD" w:rsidRPr="004F2E60">
        <w:rPr>
          <w:rFonts w:ascii="Arial" w:hAnsi="Arial" w:cs="Arial"/>
          <w:color w:val="000000" w:themeColor="text1"/>
        </w:rPr>
        <w:t>‘</w:t>
      </w:r>
      <w:r w:rsidRPr="004F2E60">
        <w:rPr>
          <w:rFonts w:ascii="Arial" w:hAnsi="Arial" w:cs="Arial"/>
          <w:color w:val="000000" w:themeColor="text1"/>
        </w:rPr>
        <w:t>Read Write Inc</w:t>
      </w:r>
      <w:r w:rsidR="00936ECD" w:rsidRPr="004F2E60">
        <w:rPr>
          <w:rFonts w:ascii="Arial" w:hAnsi="Arial" w:cs="Arial"/>
          <w:color w:val="000000" w:themeColor="text1"/>
        </w:rPr>
        <w:t>’</w:t>
      </w:r>
      <w:r w:rsidRPr="004F2E60">
        <w:rPr>
          <w:rFonts w:ascii="Arial" w:hAnsi="Arial" w:cs="Arial"/>
          <w:color w:val="000000" w:themeColor="text1"/>
        </w:rPr>
        <w:t xml:space="preserve"> aid in boosting language development to that required within the classroom by breaking down phonics sounds with Santos (2006) writing a paper on improvement after intensive phonic intervention and how this can make a large different to children with dyslexia.</w:t>
      </w:r>
      <w:r w:rsidR="00936ECD" w:rsidRPr="004F2E60">
        <w:rPr>
          <w:rFonts w:ascii="Arial" w:hAnsi="Arial" w:cs="Arial"/>
          <w:color w:val="000000" w:themeColor="text1"/>
        </w:rPr>
        <w:t xml:space="preserve"> </w:t>
      </w:r>
      <w:r w:rsidRPr="004F2E60">
        <w:rPr>
          <w:rFonts w:ascii="Arial" w:hAnsi="Arial" w:cs="Arial"/>
          <w:color w:val="000000" w:themeColor="text1"/>
        </w:rPr>
        <w:t xml:space="preserve">A number of pupil’s lack language ability needed to understand and prosper within the classroom </w:t>
      </w:r>
      <w:r w:rsidR="00936ECD" w:rsidRPr="004F2E60">
        <w:rPr>
          <w:rFonts w:ascii="Arial" w:hAnsi="Arial" w:cs="Arial"/>
          <w:color w:val="000000" w:themeColor="text1"/>
        </w:rPr>
        <w:t xml:space="preserve">which </w:t>
      </w:r>
      <w:r w:rsidRPr="004F2E60">
        <w:rPr>
          <w:rFonts w:ascii="Arial" w:hAnsi="Arial" w:cs="Arial"/>
          <w:color w:val="000000" w:themeColor="text1"/>
        </w:rPr>
        <w:t>alone</w:t>
      </w:r>
      <w:r w:rsidR="00936ECD" w:rsidRPr="004F2E60">
        <w:rPr>
          <w:rFonts w:ascii="Arial" w:hAnsi="Arial" w:cs="Arial"/>
          <w:color w:val="000000" w:themeColor="text1"/>
        </w:rPr>
        <w:t xml:space="preserve"> can,</w:t>
      </w:r>
      <w:r w:rsidRPr="004F2E60">
        <w:rPr>
          <w:rFonts w:ascii="Arial" w:hAnsi="Arial" w:cs="Arial"/>
          <w:color w:val="000000" w:themeColor="text1"/>
        </w:rPr>
        <w:t xml:space="preserve"> initiate frustration, lack of belief, anger and low self-confidence. Boosting sessions are used to assist children who need to develop their language </w:t>
      </w:r>
      <w:r w:rsidR="00936ECD" w:rsidRPr="004F2E60">
        <w:rPr>
          <w:rFonts w:ascii="Arial" w:hAnsi="Arial" w:cs="Arial"/>
          <w:color w:val="000000" w:themeColor="text1"/>
        </w:rPr>
        <w:t xml:space="preserve">skills </w:t>
      </w:r>
      <w:r w:rsidRPr="004F2E60">
        <w:rPr>
          <w:rFonts w:ascii="Arial" w:hAnsi="Arial" w:cs="Arial"/>
          <w:color w:val="000000" w:themeColor="text1"/>
        </w:rPr>
        <w:t>and allow for progress with the main aim of being able to understand, enjoy and learn within all classrooms therefore having a positive effect on pupil’s behaviour through praise and encouragement.</w:t>
      </w:r>
      <w:r w:rsidR="001E06FA" w:rsidRPr="004F2E60">
        <w:rPr>
          <w:rFonts w:ascii="Arial" w:hAnsi="Arial" w:cs="Arial"/>
          <w:i/>
          <w:iCs/>
          <w:color w:val="000000" w:themeColor="text1"/>
        </w:rPr>
        <w:t xml:space="preserve"> </w:t>
      </w:r>
      <w:r w:rsidRPr="004F2E60">
        <w:rPr>
          <w:rFonts w:ascii="Arial" w:hAnsi="Arial" w:cs="Arial"/>
          <w:color w:val="000000" w:themeColor="text1"/>
        </w:rPr>
        <w:t>Burnstein identif</w:t>
      </w:r>
      <w:r w:rsidR="00936ECD" w:rsidRPr="004F2E60">
        <w:rPr>
          <w:rFonts w:ascii="Arial" w:hAnsi="Arial" w:cs="Arial"/>
          <w:color w:val="000000" w:themeColor="text1"/>
        </w:rPr>
        <w:t>ies</w:t>
      </w:r>
      <w:r w:rsidRPr="004F2E60">
        <w:rPr>
          <w:rFonts w:ascii="Arial" w:hAnsi="Arial" w:cs="Arial"/>
          <w:color w:val="000000" w:themeColor="text1"/>
        </w:rPr>
        <w:t xml:space="preserve"> two types of codes, elaborated and restricted codes. The </w:t>
      </w:r>
      <w:r w:rsidR="00936ECD" w:rsidRPr="004F2E60">
        <w:rPr>
          <w:rFonts w:ascii="Arial" w:hAnsi="Arial" w:cs="Arial"/>
          <w:color w:val="000000" w:themeColor="text1"/>
        </w:rPr>
        <w:t>mother</w:t>
      </w:r>
      <w:r w:rsidRPr="004F2E60">
        <w:rPr>
          <w:rFonts w:ascii="Arial" w:hAnsi="Arial" w:cs="Arial"/>
          <w:color w:val="000000" w:themeColor="text1"/>
        </w:rPr>
        <w:t xml:space="preserve"> tongue of communities will create a restricted language that is spoken creating a sense of belonging within certain groups and friends but struggling to speak, write and understand formal elaborate language. Schools teach through elaborated language benefiting those f</w:t>
      </w:r>
      <w:r w:rsidR="00936ECD" w:rsidRPr="004F2E60">
        <w:rPr>
          <w:rFonts w:ascii="Arial" w:hAnsi="Arial" w:cs="Arial"/>
          <w:color w:val="000000" w:themeColor="text1"/>
        </w:rPr>
        <w:t>rom</w:t>
      </w:r>
      <w:r w:rsidRPr="004F2E60">
        <w:rPr>
          <w:rFonts w:ascii="Arial" w:hAnsi="Arial" w:cs="Arial"/>
          <w:color w:val="000000" w:themeColor="text1"/>
        </w:rPr>
        <w:t xml:space="preserve"> middle class families as this is their spoken language at home.</w:t>
      </w:r>
      <w:r w:rsidR="00936ECD" w:rsidRPr="004F2E60">
        <w:rPr>
          <w:rFonts w:ascii="Arial" w:hAnsi="Arial" w:cs="Arial"/>
          <w:color w:val="000000" w:themeColor="text1"/>
        </w:rPr>
        <w:t xml:space="preserve"> </w:t>
      </w:r>
      <w:r w:rsidRPr="004F2E60">
        <w:rPr>
          <w:rFonts w:ascii="Arial" w:hAnsi="Arial" w:cs="Arial"/>
          <w:color w:val="000000" w:themeColor="text1"/>
        </w:rPr>
        <w:t xml:space="preserve">Although educationalist Britton (1973) believes schools do not attempt to incorporate a child’s language from their home and in affect damage their embodied identity, there are a number of subjects </w:t>
      </w:r>
      <w:r w:rsidR="00936ECD" w:rsidRPr="004F2E60">
        <w:rPr>
          <w:rFonts w:ascii="Arial" w:hAnsi="Arial" w:cs="Arial"/>
          <w:color w:val="000000" w:themeColor="text1"/>
        </w:rPr>
        <w:t>which</w:t>
      </w:r>
      <w:r w:rsidRPr="004F2E60">
        <w:rPr>
          <w:rFonts w:ascii="Arial" w:hAnsi="Arial" w:cs="Arial"/>
          <w:color w:val="000000" w:themeColor="text1"/>
        </w:rPr>
        <w:t xml:space="preserve"> allow these children to prosper with their </w:t>
      </w:r>
      <w:r w:rsidR="00936ECD" w:rsidRPr="004F2E60">
        <w:rPr>
          <w:rFonts w:ascii="Arial" w:hAnsi="Arial" w:cs="Arial"/>
          <w:color w:val="000000" w:themeColor="text1"/>
        </w:rPr>
        <w:t>mother</w:t>
      </w:r>
      <w:r w:rsidRPr="004F2E60">
        <w:rPr>
          <w:rFonts w:ascii="Arial" w:hAnsi="Arial" w:cs="Arial"/>
          <w:color w:val="000000" w:themeColor="text1"/>
        </w:rPr>
        <w:t xml:space="preserve"> tongue. </w:t>
      </w:r>
      <w:r w:rsidR="00936ECD" w:rsidRPr="004F2E60">
        <w:rPr>
          <w:rFonts w:ascii="Arial" w:hAnsi="Arial" w:cs="Arial"/>
          <w:color w:val="000000" w:themeColor="text1"/>
        </w:rPr>
        <w:t>An alternative curricular which would enable pupils to step away from the examination marked system which can sometimes d</w:t>
      </w:r>
      <w:r w:rsidR="001E06FA" w:rsidRPr="004F2E60">
        <w:rPr>
          <w:rFonts w:ascii="Arial" w:hAnsi="Arial" w:cs="Arial"/>
          <w:color w:val="000000" w:themeColor="text1"/>
        </w:rPr>
        <w:t>owngrade</w:t>
      </w:r>
      <w:r w:rsidR="00936ECD" w:rsidRPr="004F2E60">
        <w:rPr>
          <w:rFonts w:ascii="Arial" w:hAnsi="Arial" w:cs="Arial"/>
          <w:color w:val="000000" w:themeColor="text1"/>
        </w:rPr>
        <w:t xml:space="preserve"> those</w:t>
      </w:r>
      <w:r w:rsidRPr="004F2E60">
        <w:rPr>
          <w:rFonts w:ascii="Arial" w:hAnsi="Arial" w:cs="Arial"/>
          <w:color w:val="000000" w:themeColor="text1"/>
        </w:rPr>
        <w:t xml:space="preserve"> who may not speak and write in an elaborate manner</w:t>
      </w:r>
      <w:r w:rsidR="001E06FA" w:rsidRPr="004F2E60">
        <w:rPr>
          <w:rFonts w:ascii="Arial" w:hAnsi="Arial" w:cs="Arial"/>
          <w:color w:val="000000" w:themeColor="text1"/>
        </w:rPr>
        <w:t>, may be beneficial</w:t>
      </w:r>
      <w:r w:rsidRPr="004F2E60">
        <w:rPr>
          <w:rFonts w:ascii="Arial" w:hAnsi="Arial" w:cs="Arial"/>
          <w:color w:val="000000" w:themeColor="text1"/>
        </w:rPr>
        <w:t>. Foundations such as the Princes Trust and the Welsh Baccalaureate aid children that would struggle with undertaking formal GSCE subjects because of their restricted language abilit</w:t>
      </w:r>
      <w:r w:rsidR="00936ECD" w:rsidRPr="004F2E60">
        <w:rPr>
          <w:rFonts w:ascii="Arial" w:hAnsi="Arial" w:cs="Arial"/>
          <w:color w:val="000000" w:themeColor="text1"/>
        </w:rPr>
        <w:t>ies</w:t>
      </w:r>
      <w:r w:rsidRPr="004F2E60">
        <w:rPr>
          <w:rFonts w:ascii="Arial" w:hAnsi="Arial" w:cs="Arial"/>
          <w:color w:val="000000" w:themeColor="text1"/>
        </w:rPr>
        <w:t xml:space="preserve">. Instead a practical experience, </w:t>
      </w:r>
      <w:r w:rsidRPr="004F2E60">
        <w:rPr>
          <w:rFonts w:ascii="Arial" w:hAnsi="Arial" w:cs="Arial"/>
          <w:color w:val="000000" w:themeColor="text1"/>
        </w:rPr>
        <w:lastRenderedPageBreak/>
        <w:t>that uses qualities and interests many children of secondary school age  have to create an alternative curricul</w:t>
      </w:r>
      <w:r w:rsidR="00936ECD" w:rsidRPr="004F2E60">
        <w:rPr>
          <w:rFonts w:ascii="Arial" w:hAnsi="Arial" w:cs="Arial"/>
          <w:color w:val="000000" w:themeColor="text1"/>
        </w:rPr>
        <w:t>um which</w:t>
      </w:r>
      <w:r w:rsidRPr="004F2E60">
        <w:rPr>
          <w:rFonts w:ascii="Arial" w:hAnsi="Arial" w:cs="Arial"/>
          <w:color w:val="000000" w:themeColor="text1"/>
        </w:rPr>
        <w:t xml:space="preserve"> children of all abilities can achieve without being marked down because of poor language ability. </w:t>
      </w:r>
    </w:p>
    <w:p w14:paraId="686FC9EB" w14:textId="77777777" w:rsidR="001E06FA" w:rsidRPr="004F2E60" w:rsidRDefault="001E06FA" w:rsidP="001E06FA">
      <w:pPr>
        <w:ind w:firstLine="720"/>
        <w:rPr>
          <w:rFonts w:ascii="Arial" w:hAnsi="Arial" w:cs="Arial"/>
          <w:color w:val="000000" w:themeColor="text1"/>
        </w:rPr>
      </w:pPr>
    </w:p>
    <w:p w14:paraId="4DC1679F" w14:textId="6F4941D7" w:rsidR="00344909" w:rsidRPr="004F2E60" w:rsidRDefault="00344909" w:rsidP="001E06FA">
      <w:pPr>
        <w:ind w:firstLine="720"/>
        <w:rPr>
          <w:rFonts w:ascii="Arial" w:hAnsi="Arial" w:cs="Arial"/>
          <w:i/>
          <w:iCs/>
          <w:color w:val="000000" w:themeColor="text1"/>
        </w:rPr>
      </w:pPr>
      <w:r w:rsidRPr="004F2E60">
        <w:rPr>
          <w:rFonts w:ascii="Arial" w:hAnsi="Arial" w:cs="Arial"/>
          <w:color w:val="000000" w:themeColor="text1"/>
        </w:rPr>
        <w:t xml:space="preserve">Malnutrition can be a barrier </w:t>
      </w:r>
      <w:r w:rsidR="00936ECD" w:rsidRPr="004F2E60">
        <w:rPr>
          <w:rFonts w:ascii="Arial" w:hAnsi="Arial" w:cs="Arial"/>
          <w:color w:val="000000" w:themeColor="text1"/>
        </w:rPr>
        <w:t>which</w:t>
      </w:r>
      <w:r w:rsidRPr="004F2E60">
        <w:rPr>
          <w:rFonts w:ascii="Arial" w:hAnsi="Arial" w:cs="Arial"/>
          <w:color w:val="000000" w:themeColor="text1"/>
        </w:rPr>
        <w:t xml:space="preserve"> affects pupils from all backgrounds, most commonly children from </w:t>
      </w:r>
      <w:r w:rsidR="00936ECD" w:rsidRPr="004F2E60">
        <w:rPr>
          <w:rFonts w:ascii="Arial" w:hAnsi="Arial" w:cs="Arial"/>
          <w:color w:val="000000" w:themeColor="text1"/>
        </w:rPr>
        <w:t>more deprived areas</w:t>
      </w:r>
      <w:r w:rsidRPr="004F2E60">
        <w:rPr>
          <w:rFonts w:ascii="Arial" w:hAnsi="Arial" w:cs="Arial"/>
          <w:color w:val="000000" w:themeColor="text1"/>
        </w:rPr>
        <w:t xml:space="preserve"> but also children who live in an environment of disregard </w:t>
      </w:r>
      <w:r w:rsidR="00936ECD" w:rsidRPr="004F2E60">
        <w:rPr>
          <w:rFonts w:ascii="Arial" w:hAnsi="Arial" w:cs="Arial"/>
          <w:color w:val="000000" w:themeColor="text1"/>
        </w:rPr>
        <w:t>due to</w:t>
      </w:r>
      <w:r w:rsidRPr="004F2E60">
        <w:rPr>
          <w:rFonts w:ascii="Arial" w:hAnsi="Arial" w:cs="Arial"/>
          <w:color w:val="000000" w:themeColor="text1"/>
        </w:rPr>
        <w:t xml:space="preserve"> a number of issues such as prioritising finances, love and attention as well as the environment. Malnutrition can delay cognitive development at an early age. Children would </w:t>
      </w:r>
      <w:r w:rsidR="00936ECD" w:rsidRPr="004F2E60">
        <w:rPr>
          <w:rFonts w:ascii="Arial" w:hAnsi="Arial" w:cs="Arial"/>
          <w:color w:val="000000" w:themeColor="text1"/>
        </w:rPr>
        <w:t xml:space="preserve">most </w:t>
      </w:r>
      <w:r w:rsidRPr="004F2E60">
        <w:rPr>
          <w:rFonts w:ascii="Arial" w:hAnsi="Arial" w:cs="Arial"/>
          <w:color w:val="000000" w:themeColor="text1"/>
        </w:rPr>
        <w:t>likely have an insufficient standard needed to begin school</w:t>
      </w:r>
      <w:r w:rsidR="00936ECD" w:rsidRPr="004F2E60">
        <w:rPr>
          <w:rFonts w:ascii="Arial" w:hAnsi="Arial" w:cs="Arial"/>
          <w:color w:val="000000" w:themeColor="text1"/>
        </w:rPr>
        <w:t>,</w:t>
      </w:r>
      <w:r w:rsidRPr="004F2E60">
        <w:rPr>
          <w:rFonts w:ascii="Arial" w:hAnsi="Arial" w:cs="Arial"/>
          <w:color w:val="000000" w:themeColor="text1"/>
        </w:rPr>
        <w:t xml:space="preserve"> </w:t>
      </w:r>
      <w:r w:rsidR="00936ECD" w:rsidRPr="004F2E60">
        <w:rPr>
          <w:rFonts w:ascii="Arial" w:hAnsi="Arial" w:cs="Arial"/>
          <w:color w:val="000000" w:themeColor="text1"/>
        </w:rPr>
        <w:t>t</w:t>
      </w:r>
      <w:r w:rsidRPr="004F2E60">
        <w:rPr>
          <w:rFonts w:ascii="Arial" w:hAnsi="Arial" w:cs="Arial"/>
          <w:color w:val="000000" w:themeColor="text1"/>
        </w:rPr>
        <w:t xml:space="preserve">his alone could lead to poor achievement within education and readiness for school falling behind before starting. According to Jukes (2006 p29) who discussed studies </w:t>
      </w:r>
      <w:r w:rsidR="00936ECD" w:rsidRPr="004F2E60">
        <w:rPr>
          <w:rFonts w:ascii="Arial" w:hAnsi="Arial" w:cs="Arial"/>
          <w:color w:val="000000" w:themeColor="text1"/>
        </w:rPr>
        <w:t>various</w:t>
      </w:r>
      <w:r w:rsidRPr="004F2E60">
        <w:rPr>
          <w:rFonts w:ascii="Arial" w:hAnsi="Arial" w:cs="Arial"/>
          <w:color w:val="000000" w:themeColor="text1"/>
        </w:rPr>
        <w:t>, concluded</w:t>
      </w:r>
      <w:r w:rsidRPr="004F2E60">
        <w:rPr>
          <w:rFonts w:ascii="Arial" w:hAnsi="Arial" w:cs="Arial"/>
          <w:color w:val="000000" w:themeColor="text1"/>
          <w:shd w:val="clear" w:color="auto" w:fill="FFFFFF"/>
        </w:rPr>
        <w:t xml:space="preserve"> that malnutrition has continuing long-lasting effect on a child’s cognitive and overall development but those who aided from intervention developed cognitive abilities superior to those who did not </w:t>
      </w:r>
      <w:r w:rsidR="00936ECD" w:rsidRPr="004F2E60">
        <w:rPr>
          <w:rFonts w:ascii="Arial" w:hAnsi="Arial" w:cs="Arial"/>
          <w:color w:val="000000" w:themeColor="text1"/>
          <w:shd w:val="clear" w:color="auto" w:fill="FFFFFF"/>
        </w:rPr>
        <w:t>such support</w:t>
      </w:r>
      <w:r w:rsidRPr="004F2E60">
        <w:rPr>
          <w:rFonts w:ascii="Arial" w:hAnsi="Arial" w:cs="Arial"/>
          <w:color w:val="000000" w:themeColor="text1"/>
          <w:shd w:val="clear" w:color="auto" w:fill="FFFFFF"/>
        </w:rPr>
        <w:t>.</w:t>
      </w:r>
      <w:r w:rsidR="00936ECD" w:rsidRPr="004F2E60">
        <w:rPr>
          <w:rFonts w:ascii="Arial" w:hAnsi="Arial" w:cs="Arial"/>
          <w:color w:val="000000" w:themeColor="text1"/>
        </w:rPr>
        <w:t xml:space="preserve"> </w:t>
      </w:r>
      <w:r w:rsidRPr="004F2E60">
        <w:rPr>
          <w:rFonts w:ascii="Arial" w:hAnsi="Arial" w:cs="Arial"/>
          <w:color w:val="000000" w:themeColor="text1"/>
          <w:shd w:val="clear" w:color="auto" w:fill="FFFFFF"/>
        </w:rPr>
        <w:t xml:space="preserve">Carmarthenshire County Council recognise the importance of the development of children especially between the age of birth and three years of age. The council therefore have developed an intervention teamed programme called Flying First (2020) with the role to implement services around the family to support the child’s </w:t>
      </w:r>
      <w:r w:rsidR="00936ECD" w:rsidRPr="004F2E60">
        <w:rPr>
          <w:rFonts w:ascii="Arial" w:hAnsi="Arial" w:cs="Arial"/>
          <w:color w:val="000000" w:themeColor="text1"/>
          <w:shd w:val="clear" w:color="auto" w:fill="FFFFFF"/>
        </w:rPr>
        <w:t>development in</w:t>
      </w:r>
      <w:r w:rsidRPr="004F2E60">
        <w:rPr>
          <w:rFonts w:ascii="Arial" w:hAnsi="Arial" w:cs="Arial"/>
          <w:color w:val="000000" w:themeColor="text1"/>
          <w:shd w:val="clear" w:color="auto" w:fill="FFFFFF"/>
        </w:rPr>
        <w:t xml:space="preserve"> language, social skills and physical state but also </w:t>
      </w:r>
      <w:r w:rsidR="00936ECD" w:rsidRPr="004F2E60">
        <w:rPr>
          <w:rFonts w:ascii="Arial" w:hAnsi="Arial" w:cs="Arial"/>
          <w:color w:val="000000" w:themeColor="text1"/>
          <w:shd w:val="clear" w:color="auto" w:fill="FFFFFF"/>
        </w:rPr>
        <w:t xml:space="preserve">to </w:t>
      </w:r>
      <w:r w:rsidRPr="004F2E60">
        <w:rPr>
          <w:rFonts w:ascii="Arial" w:hAnsi="Arial" w:cs="Arial"/>
          <w:color w:val="000000" w:themeColor="text1"/>
          <w:shd w:val="clear" w:color="auto" w:fill="FFFFFF"/>
        </w:rPr>
        <w:t>support the parents with two main objectives of preparing the child ready to attend school whilst guiding and supporting parents. Although this is a vital intervention</w:t>
      </w:r>
      <w:r w:rsidR="00936ECD" w:rsidRPr="004F2E60">
        <w:rPr>
          <w:rFonts w:ascii="Arial" w:hAnsi="Arial" w:cs="Arial"/>
          <w:color w:val="000000" w:themeColor="text1"/>
          <w:shd w:val="clear" w:color="auto" w:fill="FFFFFF"/>
        </w:rPr>
        <w:t>,</w:t>
      </w:r>
      <w:r w:rsidRPr="004F2E60">
        <w:rPr>
          <w:rFonts w:ascii="Arial" w:hAnsi="Arial" w:cs="Arial"/>
          <w:color w:val="000000" w:themeColor="text1"/>
          <w:shd w:val="clear" w:color="auto" w:fill="FFFFFF"/>
        </w:rPr>
        <w:t xml:space="preserve"> to many it can be seen to fail a number of children within the county because availability to those within selected postcodes, postcodes </w:t>
      </w:r>
      <w:r w:rsidR="00936ECD" w:rsidRPr="004F2E60">
        <w:rPr>
          <w:rFonts w:ascii="Arial" w:hAnsi="Arial" w:cs="Arial"/>
          <w:color w:val="000000" w:themeColor="text1"/>
          <w:shd w:val="clear" w:color="auto" w:fill="FFFFFF"/>
        </w:rPr>
        <w:t>based</w:t>
      </w:r>
      <w:r w:rsidRPr="004F2E60">
        <w:rPr>
          <w:rFonts w:ascii="Arial" w:hAnsi="Arial" w:cs="Arial"/>
          <w:color w:val="000000" w:themeColor="text1"/>
          <w:shd w:val="clear" w:color="auto" w:fill="FFFFFF"/>
        </w:rPr>
        <w:t xml:space="preserve"> </w:t>
      </w:r>
      <w:r w:rsidR="00936ECD" w:rsidRPr="004F2E60">
        <w:rPr>
          <w:rFonts w:ascii="Arial" w:hAnsi="Arial" w:cs="Arial"/>
          <w:color w:val="000000" w:themeColor="text1"/>
          <w:shd w:val="clear" w:color="auto" w:fill="FFFFFF"/>
        </w:rPr>
        <w:t xml:space="preserve"> on </w:t>
      </w:r>
      <w:r w:rsidRPr="004F2E60">
        <w:rPr>
          <w:rFonts w:ascii="Arial" w:hAnsi="Arial" w:cs="Arial"/>
          <w:color w:val="000000" w:themeColor="text1"/>
          <w:shd w:val="clear" w:color="auto" w:fill="FFFFFF"/>
        </w:rPr>
        <w:t xml:space="preserve">targeted areas of deprivation </w:t>
      </w:r>
      <w:r w:rsidR="00936ECD" w:rsidRPr="004F2E60">
        <w:rPr>
          <w:rFonts w:ascii="Arial" w:hAnsi="Arial" w:cs="Arial"/>
          <w:color w:val="000000" w:themeColor="text1"/>
          <w:shd w:val="clear" w:color="auto" w:fill="FFFFFF"/>
        </w:rPr>
        <w:t>(</w:t>
      </w:r>
      <w:r w:rsidRPr="004F2E60">
        <w:rPr>
          <w:rFonts w:ascii="Arial" w:hAnsi="Arial" w:cs="Arial"/>
          <w:color w:val="000000" w:themeColor="text1"/>
          <w:shd w:val="clear" w:color="auto" w:fill="FFFFFF"/>
        </w:rPr>
        <w:t>Flying Start</w:t>
      </w:r>
      <w:r w:rsidR="00936ECD" w:rsidRPr="004F2E60">
        <w:rPr>
          <w:rFonts w:ascii="Arial" w:hAnsi="Arial" w:cs="Arial"/>
          <w:color w:val="000000" w:themeColor="text1"/>
          <w:shd w:val="clear" w:color="auto" w:fill="FFFFFF"/>
        </w:rPr>
        <w:t xml:space="preserve"> </w:t>
      </w:r>
      <w:r w:rsidRPr="004F2E60">
        <w:rPr>
          <w:rFonts w:ascii="Arial" w:hAnsi="Arial" w:cs="Arial"/>
          <w:color w:val="000000" w:themeColor="text1"/>
          <w:shd w:val="clear" w:color="auto" w:fill="FFFFFF"/>
        </w:rPr>
        <w:t>2020). Such programmes should be available to all families who need aid regardless of their postcode. The system cannot principally re</w:t>
      </w:r>
      <w:r w:rsidR="00936ECD" w:rsidRPr="004F2E60">
        <w:rPr>
          <w:rFonts w:ascii="Arial" w:hAnsi="Arial" w:cs="Arial"/>
          <w:color w:val="000000" w:themeColor="text1"/>
          <w:shd w:val="clear" w:color="auto" w:fill="FFFFFF"/>
        </w:rPr>
        <w:t>ly</w:t>
      </w:r>
      <w:r w:rsidRPr="004F2E60">
        <w:rPr>
          <w:rFonts w:ascii="Arial" w:hAnsi="Arial" w:cs="Arial"/>
          <w:color w:val="000000" w:themeColor="text1"/>
          <w:shd w:val="clear" w:color="auto" w:fill="FFFFFF"/>
        </w:rPr>
        <w:t xml:space="preserve"> on families not needing support because they live an enriched life and location. </w:t>
      </w:r>
      <w:r w:rsidRPr="004F2E60">
        <w:rPr>
          <w:rFonts w:ascii="Arial" w:hAnsi="Arial" w:cs="Arial"/>
          <w:color w:val="000000" w:themeColor="text1"/>
        </w:rPr>
        <w:t>Piaget determined physical development, language development and intellectual development occur when children are growing the correct nutrition if vital to ensure a child’s muscle and nervous system grows positively</w:t>
      </w:r>
      <w:r w:rsidRPr="004F2E60">
        <w:rPr>
          <w:rFonts w:ascii="Arial" w:hAnsi="Arial" w:cs="Arial"/>
          <w:color w:val="000000" w:themeColor="text1"/>
          <w:shd w:val="clear" w:color="auto" w:fill="FFFFFF"/>
        </w:rPr>
        <w:t xml:space="preserve"> (</w:t>
      </w:r>
      <w:proofErr w:type="spellStart"/>
      <w:r w:rsidRPr="004F2E60">
        <w:rPr>
          <w:rFonts w:ascii="Arial" w:hAnsi="Arial" w:cs="Arial"/>
          <w:color w:val="000000" w:themeColor="text1"/>
          <w:shd w:val="clear" w:color="auto" w:fill="FFFFFF"/>
        </w:rPr>
        <w:t>Başkale</w:t>
      </w:r>
      <w:proofErr w:type="spellEnd"/>
      <w:r w:rsidRPr="004F2E60">
        <w:rPr>
          <w:rFonts w:ascii="Arial" w:hAnsi="Arial" w:cs="Arial"/>
          <w:color w:val="000000" w:themeColor="text1"/>
          <w:shd w:val="clear" w:color="auto" w:fill="FFFFFF"/>
        </w:rPr>
        <w:t xml:space="preserve">, </w:t>
      </w:r>
      <w:proofErr w:type="spellStart"/>
      <w:r w:rsidRPr="004F2E60">
        <w:rPr>
          <w:rFonts w:ascii="Arial" w:hAnsi="Arial" w:cs="Arial"/>
          <w:color w:val="000000" w:themeColor="text1"/>
          <w:shd w:val="clear" w:color="auto" w:fill="FFFFFF"/>
        </w:rPr>
        <w:t>Bahar</w:t>
      </w:r>
      <w:proofErr w:type="spellEnd"/>
      <w:r w:rsidRPr="004F2E60">
        <w:rPr>
          <w:rFonts w:ascii="Arial" w:hAnsi="Arial" w:cs="Arial"/>
          <w:color w:val="000000" w:themeColor="text1"/>
          <w:shd w:val="clear" w:color="auto" w:fill="FFFFFF"/>
        </w:rPr>
        <w:t xml:space="preserve">, </w:t>
      </w:r>
      <w:proofErr w:type="spellStart"/>
      <w:r w:rsidRPr="004F2E60">
        <w:rPr>
          <w:rFonts w:ascii="Arial" w:hAnsi="Arial" w:cs="Arial"/>
          <w:color w:val="000000" w:themeColor="text1"/>
          <w:shd w:val="clear" w:color="auto" w:fill="FFFFFF"/>
        </w:rPr>
        <w:t>Başer</w:t>
      </w:r>
      <w:proofErr w:type="spellEnd"/>
      <w:r w:rsidRPr="004F2E60">
        <w:rPr>
          <w:rFonts w:ascii="Arial" w:hAnsi="Arial" w:cs="Arial"/>
          <w:color w:val="000000" w:themeColor="text1"/>
          <w:shd w:val="clear" w:color="auto" w:fill="FFFFFF"/>
        </w:rPr>
        <w:t xml:space="preserve">, </w:t>
      </w:r>
      <w:proofErr w:type="spellStart"/>
      <w:r w:rsidRPr="004F2E60">
        <w:rPr>
          <w:rFonts w:ascii="Arial" w:hAnsi="Arial" w:cs="Arial"/>
          <w:color w:val="000000" w:themeColor="text1"/>
          <w:shd w:val="clear" w:color="auto" w:fill="FFFFFF"/>
        </w:rPr>
        <w:t>Meziyet</w:t>
      </w:r>
      <w:proofErr w:type="spellEnd"/>
      <w:r w:rsidRPr="004F2E60">
        <w:rPr>
          <w:rFonts w:ascii="Arial" w:hAnsi="Arial" w:cs="Arial"/>
          <w:color w:val="000000" w:themeColor="text1"/>
          <w:shd w:val="clear" w:color="auto" w:fill="FFFFFF"/>
        </w:rPr>
        <w:t>, 2009)</w:t>
      </w:r>
      <w:r w:rsidRPr="004F2E60">
        <w:rPr>
          <w:rFonts w:ascii="Arial" w:hAnsi="Arial" w:cs="Arial"/>
          <w:color w:val="000000" w:themeColor="text1"/>
        </w:rPr>
        <w:t>.</w:t>
      </w:r>
    </w:p>
    <w:p w14:paraId="1D435B65" w14:textId="77777777" w:rsidR="001E06FA" w:rsidRPr="004F2E60" w:rsidRDefault="001E06FA" w:rsidP="001E06FA">
      <w:pPr>
        <w:rPr>
          <w:rFonts w:ascii="Arial" w:hAnsi="Arial" w:cs="Arial"/>
          <w:color w:val="000000" w:themeColor="text1"/>
          <w:shd w:val="clear" w:color="auto" w:fill="FFFFFF"/>
        </w:rPr>
      </w:pPr>
    </w:p>
    <w:p w14:paraId="7245075C" w14:textId="677B3756" w:rsidR="00936ECD" w:rsidRPr="004F2E60" w:rsidRDefault="00344909" w:rsidP="001E06FA">
      <w:pPr>
        <w:ind w:firstLine="720"/>
        <w:rPr>
          <w:rFonts w:ascii="Arial" w:hAnsi="Arial" w:cs="Arial"/>
          <w:color w:val="000000" w:themeColor="text1"/>
        </w:rPr>
      </w:pPr>
      <w:r w:rsidRPr="004F2E60">
        <w:rPr>
          <w:rFonts w:ascii="Arial" w:hAnsi="Arial" w:cs="Arial"/>
          <w:color w:val="000000" w:themeColor="text1"/>
          <w:shd w:val="clear" w:color="auto" w:fill="FFFFFF"/>
        </w:rPr>
        <w:t xml:space="preserve">Good Nutrition helps students show up at school prepared to learn. Improvement in nutrition </w:t>
      </w:r>
      <w:r w:rsidR="00936ECD" w:rsidRPr="004F2E60">
        <w:rPr>
          <w:rFonts w:ascii="Arial" w:hAnsi="Arial" w:cs="Arial"/>
          <w:color w:val="000000" w:themeColor="text1"/>
          <w:shd w:val="clear" w:color="auto" w:fill="FFFFFF"/>
        </w:rPr>
        <w:t xml:space="preserve">can </w:t>
      </w:r>
      <w:r w:rsidRPr="004F2E60">
        <w:rPr>
          <w:rFonts w:ascii="Arial" w:hAnsi="Arial" w:cs="Arial"/>
          <w:color w:val="000000" w:themeColor="text1"/>
          <w:shd w:val="clear" w:color="auto" w:fill="FFFFFF"/>
        </w:rPr>
        <w:t>make students healthier</w:t>
      </w:r>
      <w:r w:rsidR="00936ECD" w:rsidRPr="004F2E60">
        <w:rPr>
          <w:rFonts w:ascii="Arial" w:hAnsi="Arial" w:cs="Arial"/>
          <w:color w:val="000000" w:themeColor="text1"/>
          <w:shd w:val="clear" w:color="auto" w:fill="FFFFFF"/>
        </w:rPr>
        <w:t xml:space="preserve"> and</w:t>
      </w:r>
      <w:r w:rsidRPr="004F2E60">
        <w:rPr>
          <w:rFonts w:ascii="Arial" w:hAnsi="Arial" w:cs="Arial"/>
          <w:color w:val="000000" w:themeColor="text1"/>
          <w:shd w:val="clear" w:color="auto" w:fill="FFFFFF"/>
        </w:rPr>
        <w:t xml:space="preserve"> are likely to have fewer absences and attend class frequently. Jamie Oliver campaigned in 2005 to change </w:t>
      </w:r>
      <w:r w:rsidRPr="004F2E60">
        <w:rPr>
          <w:rFonts w:ascii="Arial" w:hAnsi="Arial" w:cs="Arial"/>
          <w:color w:val="000000" w:themeColor="text1"/>
          <w:shd w:val="clear" w:color="auto" w:fill="FFFFFF"/>
        </w:rPr>
        <w:lastRenderedPageBreak/>
        <w:t xml:space="preserve">school dinners as he found school meals to be poor in quality and terrible standards envisioning a school meal system revamped making eating a nutritional meal available to all not only the </w:t>
      </w:r>
      <w:r w:rsidRPr="004F2E60">
        <w:rPr>
          <w:rFonts w:ascii="Arial" w:hAnsi="Arial" w:cs="Arial"/>
          <w:i/>
          <w:iCs/>
          <w:color w:val="000000" w:themeColor="text1"/>
          <w:shd w:val="clear" w:color="auto" w:fill="FFFFFF"/>
        </w:rPr>
        <w:t>“posh and middle-class”</w:t>
      </w:r>
      <w:r w:rsidRPr="004F2E60">
        <w:rPr>
          <w:rFonts w:ascii="Arial" w:hAnsi="Arial" w:cs="Arial"/>
          <w:color w:val="000000" w:themeColor="text1"/>
          <w:shd w:val="clear" w:color="auto" w:fill="FFFFFF"/>
        </w:rPr>
        <w:t xml:space="preserve"> Oliver (2005). His campaign managed to ban a number of food and drink that if consumed over time would harm but also force the hand of the government with the introduction of the now revised School Food Standard </w:t>
      </w:r>
      <w:r w:rsidRPr="004F2E60">
        <w:rPr>
          <w:rFonts w:ascii="Arial" w:hAnsi="Arial" w:cs="Arial"/>
          <w:color w:val="000000" w:themeColor="text1"/>
        </w:rPr>
        <w:t xml:space="preserve">devised to guarantee that children get the nutrition they need, Department of Education (2014).  A number of pupils would go through school without learning life skills such as cooking and </w:t>
      </w:r>
      <w:r w:rsidR="00936ECD" w:rsidRPr="004F2E60">
        <w:rPr>
          <w:rFonts w:ascii="Arial" w:hAnsi="Arial" w:cs="Arial"/>
          <w:color w:val="000000" w:themeColor="text1"/>
        </w:rPr>
        <w:t xml:space="preserve">the </w:t>
      </w:r>
      <w:r w:rsidRPr="004F2E60">
        <w:rPr>
          <w:rFonts w:ascii="Arial" w:hAnsi="Arial" w:cs="Arial"/>
          <w:color w:val="000000" w:themeColor="text1"/>
        </w:rPr>
        <w:t>understanding of nutrition</w:t>
      </w:r>
      <w:r w:rsidR="001E06FA" w:rsidRPr="004F2E60">
        <w:rPr>
          <w:rFonts w:ascii="Arial" w:hAnsi="Arial" w:cs="Arial"/>
          <w:color w:val="000000" w:themeColor="text1"/>
        </w:rPr>
        <w:t xml:space="preserve"> which would</w:t>
      </w:r>
      <w:r w:rsidR="00936ECD" w:rsidRPr="004F2E60">
        <w:rPr>
          <w:rFonts w:ascii="Arial" w:hAnsi="Arial" w:cs="Arial"/>
          <w:color w:val="000000" w:themeColor="text1"/>
        </w:rPr>
        <w:t xml:space="preserve"> disrega</w:t>
      </w:r>
      <w:r w:rsidR="001E06FA" w:rsidRPr="004F2E60">
        <w:rPr>
          <w:rFonts w:ascii="Arial" w:hAnsi="Arial" w:cs="Arial"/>
          <w:color w:val="000000" w:themeColor="text1"/>
        </w:rPr>
        <w:t>rd</w:t>
      </w:r>
      <w:r w:rsidR="00936ECD" w:rsidRPr="004F2E60">
        <w:rPr>
          <w:rFonts w:ascii="Arial" w:hAnsi="Arial" w:cs="Arial"/>
          <w:color w:val="000000" w:themeColor="text1"/>
        </w:rPr>
        <w:t xml:space="preserve"> the “Every Child Matters”</w:t>
      </w:r>
      <w:r w:rsidR="001E06FA" w:rsidRPr="004F2E60">
        <w:rPr>
          <w:rFonts w:ascii="Arial" w:hAnsi="Arial" w:cs="Arial"/>
          <w:color w:val="000000" w:themeColor="text1"/>
        </w:rPr>
        <w:t xml:space="preserve"> policy set out by </w:t>
      </w:r>
      <w:r w:rsidR="00936ECD" w:rsidRPr="004F2E60">
        <w:rPr>
          <w:rFonts w:ascii="Arial" w:hAnsi="Arial" w:cs="Arial"/>
          <w:color w:val="000000" w:themeColor="text1"/>
        </w:rPr>
        <w:t xml:space="preserve"> HM Treasury (2003)</w:t>
      </w:r>
      <w:r w:rsidRPr="004F2E60">
        <w:rPr>
          <w:rFonts w:ascii="Arial" w:hAnsi="Arial" w:cs="Arial"/>
          <w:color w:val="000000" w:themeColor="text1"/>
        </w:rPr>
        <w:t>. The Youth Parliament for Wales reports a large gap in life skills being taught in schools with too much emphasis on exams forgetting about basic life skill subjects (Lewis 2009). Alternative curricul</w:t>
      </w:r>
      <w:r w:rsidR="00936ECD" w:rsidRPr="004F2E60">
        <w:rPr>
          <w:rFonts w:ascii="Arial" w:hAnsi="Arial" w:cs="Arial"/>
          <w:color w:val="000000" w:themeColor="text1"/>
        </w:rPr>
        <w:t>ums could</w:t>
      </w:r>
      <w:r w:rsidRPr="004F2E60">
        <w:rPr>
          <w:rFonts w:ascii="Arial" w:hAnsi="Arial" w:cs="Arial"/>
          <w:color w:val="000000" w:themeColor="text1"/>
        </w:rPr>
        <w:t xml:space="preserve"> be used by a number of secondary schools to boost children’s knowledge of life skills. Allocating a few hours, a week to educated children on how to cook a healthy meal, manage money, job applications and DIY would benefit children and prepare for adult life.</w:t>
      </w:r>
      <w:r w:rsidR="00936ECD" w:rsidRPr="004F2E60">
        <w:rPr>
          <w:rFonts w:ascii="Arial" w:hAnsi="Arial" w:cs="Arial"/>
          <w:color w:val="000000" w:themeColor="text1"/>
        </w:rPr>
        <w:t xml:space="preserve"> Donaldson</w:t>
      </w:r>
      <w:r w:rsidR="001E06FA" w:rsidRPr="004F2E60">
        <w:rPr>
          <w:rFonts w:ascii="Arial" w:hAnsi="Arial" w:cs="Arial"/>
          <w:color w:val="000000" w:themeColor="text1"/>
        </w:rPr>
        <w:t>’s</w:t>
      </w:r>
      <w:r w:rsidR="00936ECD" w:rsidRPr="004F2E60">
        <w:rPr>
          <w:rFonts w:ascii="Arial" w:hAnsi="Arial" w:cs="Arial"/>
          <w:color w:val="000000" w:themeColor="text1"/>
        </w:rPr>
        <w:t xml:space="preserve"> Successful Futures </w:t>
      </w:r>
      <w:r w:rsidR="001E06FA" w:rsidRPr="004F2E60">
        <w:rPr>
          <w:rFonts w:ascii="Arial" w:hAnsi="Arial" w:cs="Arial"/>
          <w:color w:val="000000" w:themeColor="text1"/>
        </w:rPr>
        <w:t xml:space="preserve">is to be </w:t>
      </w:r>
      <w:r w:rsidR="00936ECD" w:rsidRPr="004F2E60">
        <w:rPr>
          <w:rFonts w:ascii="Arial" w:hAnsi="Arial" w:cs="Arial"/>
          <w:color w:val="000000" w:themeColor="text1"/>
        </w:rPr>
        <w:t>implemented within school</w:t>
      </w:r>
      <w:r w:rsidR="001E06FA" w:rsidRPr="004F2E60">
        <w:rPr>
          <w:rFonts w:ascii="Arial" w:hAnsi="Arial" w:cs="Arial"/>
          <w:color w:val="000000" w:themeColor="text1"/>
        </w:rPr>
        <w:t>s</w:t>
      </w:r>
      <w:r w:rsidR="00936ECD" w:rsidRPr="004F2E60">
        <w:rPr>
          <w:rFonts w:ascii="Arial" w:hAnsi="Arial" w:cs="Arial"/>
          <w:color w:val="000000" w:themeColor="text1"/>
        </w:rPr>
        <w:t xml:space="preserve"> in Wales by 2022 </w:t>
      </w:r>
      <w:r w:rsidR="001E06FA" w:rsidRPr="004F2E60">
        <w:rPr>
          <w:rFonts w:ascii="Arial" w:hAnsi="Arial" w:cs="Arial"/>
          <w:color w:val="000000" w:themeColor="text1"/>
        </w:rPr>
        <w:t xml:space="preserve">and </w:t>
      </w:r>
      <w:r w:rsidR="00936ECD" w:rsidRPr="004F2E60">
        <w:rPr>
          <w:rFonts w:ascii="Arial" w:hAnsi="Arial" w:cs="Arial"/>
          <w:color w:val="000000" w:themeColor="text1"/>
          <w:shd w:val="clear" w:color="auto" w:fill="FFFFFF"/>
        </w:rPr>
        <w:t>aims to ensure a curricular ‘that our young people are able to lead fulfilling personal, civic and professional lives’ (Welsh Government, </w:t>
      </w:r>
      <w:hyperlink r:id="rId8" w:anchor="curj26-bib-0014" w:history="1">
        <w:r w:rsidR="00936ECD" w:rsidRPr="004F2E60">
          <w:rPr>
            <w:rStyle w:val="Hyperlink"/>
            <w:rFonts w:ascii="Arial" w:hAnsi="Arial" w:cs="Arial"/>
            <w:color w:val="000000" w:themeColor="text1"/>
            <w:u w:val="none"/>
          </w:rPr>
          <w:t>2019e</w:t>
        </w:r>
      </w:hyperlink>
      <w:r w:rsidR="00936ECD" w:rsidRPr="004F2E60">
        <w:rPr>
          <w:rFonts w:ascii="Arial" w:hAnsi="Arial" w:cs="Arial"/>
          <w:color w:val="000000" w:themeColor="text1"/>
          <w:shd w:val="clear" w:color="auto" w:fill="FFFFFF"/>
        </w:rPr>
        <w:t xml:space="preserve">, p. 3) but to fulfil these aims an alternative curriculum working along the current must be implemented to educate children how to fulfil their basic needs such as the importance of good nutrition to allow the pupil for fulfilment within higher aspects. </w:t>
      </w:r>
    </w:p>
    <w:p w14:paraId="09B3628F" w14:textId="77777777" w:rsidR="001E06FA" w:rsidRPr="004F2E60" w:rsidRDefault="001E06FA" w:rsidP="001E06FA">
      <w:pPr>
        <w:rPr>
          <w:rFonts w:ascii="Arial" w:hAnsi="Arial" w:cs="Arial"/>
          <w:color w:val="000000" w:themeColor="text1"/>
          <w:shd w:val="clear" w:color="auto" w:fill="FFFFFF"/>
        </w:rPr>
      </w:pPr>
    </w:p>
    <w:p w14:paraId="16F46F2F" w14:textId="41D8B488" w:rsidR="00344909" w:rsidRPr="004F2E60" w:rsidRDefault="00344909" w:rsidP="001E06FA">
      <w:pPr>
        <w:ind w:firstLine="720"/>
        <w:rPr>
          <w:rFonts w:ascii="Arial" w:hAnsi="Arial" w:cs="Arial"/>
          <w:color w:val="000000" w:themeColor="text1"/>
          <w:shd w:val="clear" w:color="auto" w:fill="FFFFFF"/>
        </w:rPr>
      </w:pPr>
      <w:r w:rsidRPr="004F2E60">
        <w:rPr>
          <w:rFonts w:ascii="Arial" w:hAnsi="Arial" w:cs="Arial"/>
          <w:color w:val="000000" w:themeColor="text1"/>
          <w:shd w:val="clear" w:color="auto" w:fill="FFFFFF"/>
        </w:rPr>
        <w:t xml:space="preserve">A quarter of </w:t>
      </w:r>
      <w:r w:rsidR="00936ECD" w:rsidRPr="004F2E60">
        <w:rPr>
          <w:rFonts w:ascii="Arial" w:hAnsi="Arial" w:cs="Arial"/>
          <w:color w:val="000000" w:themeColor="text1"/>
          <w:shd w:val="clear" w:color="auto" w:fill="FFFFFF"/>
        </w:rPr>
        <w:t xml:space="preserve">the </w:t>
      </w:r>
      <w:r w:rsidRPr="004F2E60">
        <w:rPr>
          <w:rFonts w:ascii="Arial" w:hAnsi="Arial" w:cs="Arial"/>
          <w:color w:val="000000" w:themeColor="text1"/>
          <w:shd w:val="clear" w:color="auto" w:fill="FFFFFF"/>
        </w:rPr>
        <w:t>children within secondary schools are failing to have breakfast (British Nutrition Foundation, 2015).  Breakfast club</w:t>
      </w:r>
      <w:r w:rsidR="00936ECD" w:rsidRPr="004F2E60">
        <w:rPr>
          <w:rFonts w:ascii="Arial" w:hAnsi="Arial" w:cs="Arial"/>
          <w:color w:val="000000" w:themeColor="text1"/>
          <w:shd w:val="clear" w:color="auto" w:fill="FFFFFF"/>
        </w:rPr>
        <w:t>s</w:t>
      </w:r>
      <w:r w:rsidRPr="004F2E60">
        <w:rPr>
          <w:rFonts w:ascii="Arial" w:hAnsi="Arial" w:cs="Arial"/>
          <w:color w:val="000000" w:themeColor="text1"/>
          <w:shd w:val="clear" w:color="auto" w:fill="FFFFFF"/>
        </w:rPr>
        <w:t xml:space="preserve"> allows pupils to begin their day at school with </w:t>
      </w:r>
      <w:r w:rsidR="00936ECD" w:rsidRPr="004F2E60">
        <w:rPr>
          <w:rFonts w:ascii="Arial" w:hAnsi="Arial" w:cs="Arial"/>
          <w:color w:val="000000" w:themeColor="text1"/>
          <w:shd w:val="clear" w:color="auto" w:fill="FFFFFF"/>
        </w:rPr>
        <w:t xml:space="preserve">a </w:t>
      </w:r>
      <w:r w:rsidRPr="004F2E60">
        <w:rPr>
          <w:rFonts w:ascii="Arial" w:hAnsi="Arial" w:cs="Arial"/>
          <w:color w:val="000000" w:themeColor="text1"/>
          <w:shd w:val="clear" w:color="auto" w:fill="FFFFFF"/>
        </w:rPr>
        <w:t xml:space="preserve">nutrition </w:t>
      </w:r>
      <w:r w:rsidR="00936ECD" w:rsidRPr="004F2E60">
        <w:rPr>
          <w:rFonts w:ascii="Arial" w:hAnsi="Arial" w:cs="Arial"/>
          <w:color w:val="000000" w:themeColor="text1"/>
          <w:shd w:val="clear" w:color="auto" w:fill="FFFFFF"/>
        </w:rPr>
        <w:t xml:space="preserve">meal </w:t>
      </w:r>
      <w:r w:rsidRPr="004F2E60">
        <w:rPr>
          <w:rFonts w:ascii="Arial" w:hAnsi="Arial" w:cs="Arial"/>
          <w:color w:val="000000" w:themeColor="text1"/>
          <w:shd w:val="clear" w:color="auto" w:fill="FFFFFF"/>
        </w:rPr>
        <w:t xml:space="preserve">ready to learn, nutrition they may not have had </w:t>
      </w:r>
      <w:r w:rsidR="00936ECD" w:rsidRPr="004F2E60">
        <w:rPr>
          <w:rFonts w:ascii="Arial" w:hAnsi="Arial" w:cs="Arial"/>
          <w:color w:val="000000" w:themeColor="text1"/>
          <w:shd w:val="clear" w:color="auto" w:fill="FFFFFF"/>
        </w:rPr>
        <w:t>at</w:t>
      </w:r>
      <w:r w:rsidRPr="004F2E60">
        <w:rPr>
          <w:rFonts w:ascii="Arial" w:hAnsi="Arial" w:cs="Arial"/>
          <w:color w:val="000000" w:themeColor="text1"/>
          <w:shd w:val="clear" w:color="auto" w:fill="FFFFFF"/>
        </w:rPr>
        <w:t xml:space="preserve"> their home </w:t>
      </w:r>
      <w:r w:rsidR="00936ECD" w:rsidRPr="004F2E60">
        <w:rPr>
          <w:rFonts w:ascii="Arial" w:hAnsi="Arial" w:cs="Arial"/>
          <w:color w:val="000000" w:themeColor="text1"/>
          <w:shd w:val="clear" w:color="auto" w:fill="FFFFFF"/>
        </w:rPr>
        <w:t>as a result of a number of facto</w:t>
      </w:r>
      <w:r w:rsidRPr="004F2E60">
        <w:rPr>
          <w:rFonts w:ascii="Arial" w:hAnsi="Arial" w:cs="Arial"/>
          <w:color w:val="000000" w:themeColor="text1"/>
          <w:shd w:val="clear" w:color="auto" w:fill="FFFFFF"/>
        </w:rPr>
        <w:t xml:space="preserve">rs </w:t>
      </w:r>
      <w:r w:rsidR="00936ECD" w:rsidRPr="004F2E60">
        <w:rPr>
          <w:rFonts w:ascii="Arial" w:hAnsi="Arial" w:cs="Arial"/>
          <w:color w:val="000000" w:themeColor="text1"/>
          <w:shd w:val="clear" w:color="auto" w:fill="FFFFFF"/>
        </w:rPr>
        <w:t xml:space="preserve">for instance </w:t>
      </w:r>
      <w:r w:rsidRPr="004F2E60">
        <w:rPr>
          <w:rFonts w:ascii="Arial" w:hAnsi="Arial" w:cs="Arial"/>
          <w:color w:val="000000" w:themeColor="text1"/>
          <w:shd w:val="clear" w:color="auto" w:fill="FFFFFF"/>
        </w:rPr>
        <w:t xml:space="preserve">parents’ lives being busy, no food in their home or knowledge of how important having breakfast is. Educating children </w:t>
      </w:r>
      <w:r w:rsidR="00936ECD" w:rsidRPr="004F2E60">
        <w:rPr>
          <w:rFonts w:ascii="Arial" w:hAnsi="Arial" w:cs="Arial"/>
          <w:color w:val="000000" w:themeColor="text1"/>
          <w:shd w:val="clear" w:color="auto" w:fill="FFFFFF"/>
        </w:rPr>
        <w:t>about</w:t>
      </w:r>
      <w:r w:rsidRPr="004F2E60">
        <w:rPr>
          <w:rFonts w:ascii="Arial" w:hAnsi="Arial" w:cs="Arial"/>
          <w:color w:val="000000" w:themeColor="text1"/>
          <w:shd w:val="clear" w:color="auto" w:fill="FFFFFF"/>
        </w:rPr>
        <w:t xml:space="preserve"> nutrition and making sure that schools provide quality nutrition through working along the Food in Schools Policy linking to the theorist  </w:t>
      </w:r>
      <w:r w:rsidRPr="004F2E60">
        <w:rPr>
          <w:rFonts w:ascii="Arial" w:hAnsi="Arial" w:cs="Arial"/>
          <w:color w:val="000000" w:themeColor="text1"/>
          <w:spacing w:val="3"/>
          <w:shd w:val="clear" w:color="auto" w:fill="FFFFFF"/>
        </w:rPr>
        <w:t>Maslow’s ‘</w:t>
      </w:r>
      <w:hyperlink r:id="rId9" w:tgtFrame="_blank" w:history="1">
        <w:r w:rsidRPr="004F2E60">
          <w:rPr>
            <w:rFonts w:ascii="Arial" w:hAnsi="Arial" w:cs="Arial"/>
            <w:color w:val="000000" w:themeColor="text1"/>
            <w:spacing w:val="3"/>
            <w:shd w:val="clear" w:color="auto" w:fill="FFFFFF"/>
          </w:rPr>
          <w:t>Hierarchy of Needs</w:t>
        </w:r>
      </w:hyperlink>
      <w:r w:rsidRPr="004F2E60">
        <w:rPr>
          <w:rFonts w:ascii="Arial" w:hAnsi="Arial" w:cs="Arial"/>
          <w:color w:val="000000" w:themeColor="text1"/>
          <w:spacing w:val="3"/>
          <w:shd w:val="clear" w:color="auto" w:fill="FFFFFF"/>
        </w:rPr>
        <w:t>’</w:t>
      </w:r>
      <w:r w:rsidR="00936ECD" w:rsidRPr="004F2E60">
        <w:rPr>
          <w:rFonts w:ascii="Arial" w:hAnsi="Arial" w:cs="Arial"/>
          <w:color w:val="000000" w:themeColor="text1"/>
          <w:spacing w:val="3"/>
          <w:shd w:val="clear" w:color="auto" w:fill="FFFFFF"/>
        </w:rPr>
        <w:t xml:space="preserve"> by</w:t>
      </w:r>
      <w:r w:rsidRPr="004F2E60">
        <w:rPr>
          <w:rFonts w:ascii="Arial" w:hAnsi="Arial" w:cs="Arial"/>
          <w:color w:val="000000" w:themeColor="text1"/>
          <w:spacing w:val="3"/>
          <w:shd w:val="clear" w:color="auto" w:fill="FFFFFF"/>
        </w:rPr>
        <w:t xml:space="preserve"> depict</w:t>
      </w:r>
      <w:r w:rsidR="00936ECD" w:rsidRPr="004F2E60">
        <w:rPr>
          <w:rFonts w:ascii="Arial" w:hAnsi="Arial" w:cs="Arial"/>
          <w:color w:val="000000" w:themeColor="text1"/>
          <w:spacing w:val="3"/>
          <w:shd w:val="clear" w:color="auto" w:fill="FFFFFF"/>
        </w:rPr>
        <w:t>ing</w:t>
      </w:r>
      <w:r w:rsidRPr="004F2E60">
        <w:rPr>
          <w:rFonts w:ascii="Arial" w:hAnsi="Arial" w:cs="Arial"/>
          <w:color w:val="000000" w:themeColor="text1"/>
          <w:spacing w:val="3"/>
          <w:shd w:val="clear" w:color="auto" w:fill="FFFFFF"/>
        </w:rPr>
        <w:t xml:space="preserve"> human motivation as a pyramid of needs. The structure of a pyramid cannot be built without strong foundations with Maslow implying before further development the fundamental foundations and needs at the base of the pyramid should be met. If this hierarchy is applied to nutrition, we can start to understand the important of good nutrition and an individual’s behaviour around food and how </w:t>
      </w:r>
      <w:r w:rsidRPr="004F2E60">
        <w:rPr>
          <w:rFonts w:ascii="Arial" w:hAnsi="Arial" w:cs="Arial"/>
          <w:color w:val="000000" w:themeColor="text1"/>
          <w:spacing w:val="3"/>
          <w:shd w:val="clear" w:color="auto" w:fill="FFFFFF"/>
        </w:rPr>
        <w:lastRenderedPageBreak/>
        <w:t xml:space="preserve">children that are hungry would not move along the pyramid as affectively as those who are having the correct nutrition. </w:t>
      </w:r>
      <w:r w:rsidRPr="004F2E60">
        <w:rPr>
          <w:rFonts w:ascii="Arial" w:hAnsi="Arial" w:cs="Arial"/>
          <w:color w:val="000000" w:themeColor="text1"/>
          <w:shd w:val="clear" w:color="auto" w:fill="FFFFFF"/>
        </w:rPr>
        <w:t>The education system within Sweden recognise the importance of nutrition with a meal a day being allocated for all pupils creating an e</w:t>
      </w:r>
      <w:r w:rsidR="00936ECD" w:rsidRPr="004F2E60">
        <w:rPr>
          <w:rFonts w:ascii="Arial" w:hAnsi="Arial" w:cs="Arial"/>
          <w:color w:val="000000" w:themeColor="text1"/>
          <w:shd w:val="clear" w:color="auto" w:fill="FFFFFF"/>
        </w:rPr>
        <w:t>qual</w:t>
      </w:r>
      <w:r w:rsidRPr="004F2E60">
        <w:rPr>
          <w:rFonts w:ascii="Arial" w:hAnsi="Arial" w:cs="Arial"/>
          <w:color w:val="000000" w:themeColor="text1"/>
          <w:shd w:val="clear" w:color="auto" w:fill="FFFFFF"/>
        </w:rPr>
        <w:t xml:space="preserve"> environment for all children to have the foundations needed to prosper reallocating taxed income for all children in education, Osowski (2012) throwing out the British concept of F</w:t>
      </w:r>
      <w:r w:rsidR="00936ECD" w:rsidRPr="004F2E60">
        <w:rPr>
          <w:rFonts w:ascii="Arial" w:hAnsi="Arial" w:cs="Arial"/>
          <w:color w:val="000000" w:themeColor="text1"/>
          <w:shd w:val="clear" w:color="auto" w:fill="FFFFFF"/>
        </w:rPr>
        <w:t xml:space="preserve">ree </w:t>
      </w:r>
      <w:r w:rsidRPr="004F2E60">
        <w:rPr>
          <w:rFonts w:ascii="Arial" w:hAnsi="Arial" w:cs="Arial"/>
          <w:color w:val="000000" w:themeColor="text1"/>
          <w:shd w:val="clear" w:color="auto" w:fill="FFFFFF"/>
        </w:rPr>
        <w:t>S</w:t>
      </w:r>
      <w:r w:rsidR="00936ECD" w:rsidRPr="004F2E60">
        <w:rPr>
          <w:rFonts w:ascii="Arial" w:hAnsi="Arial" w:cs="Arial"/>
          <w:color w:val="000000" w:themeColor="text1"/>
          <w:shd w:val="clear" w:color="auto" w:fill="FFFFFF"/>
        </w:rPr>
        <w:t xml:space="preserve">chool </w:t>
      </w:r>
      <w:r w:rsidRPr="004F2E60">
        <w:rPr>
          <w:rFonts w:ascii="Arial" w:hAnsi="Arial" w:cs="Arial"/>
          <w:color w:val="000000" w:themeColor="text1"/>
          <w:shd w:val="clear" w:color="auto" w:fill="FFFFFF"/>
        </w:rPr>
        <w:t>M</w:t>
      </w:r>
      <w:r w:rsidR="00936ECD" w:rsidRPr="004F2E60">
        <w:rPr>
          <w:rFonts w:ascii="Arial" w:hAnsi="Arial" w:cs="Arial"/>
          <w:color w:val="000000" w:themeColor="text1"/>
          <w:shd w:val="clear" w:color="auto" w:fill="FFFFFF"/>
        </w:rPr>
        <w:t>eals (FSM)</w:t>
      </w:r>
      <w:r w:rsidRPr="004F2E60">
        <w:rPr>
          <w:rFonts w:ascii="Arial" w:hAnsi="Arial" w:cs="Arial"/>
          <w:color w:val="000000" w:themeColor="text1"/>
          <w:shd w:val="clear" w:color="auto" w:fill="FFFFFF"/>
        </w:rPr>
        <w:t>.</w:t>
      </w:r>
    </w:p>
    <w:p w14:paraId="3192A22B" w14:textId="77777777" w:rsidR="001E06FA" w:rsidRPr="004F2E60" w:rsidRDefault="001E06FA" w:rsidP="001E06FA">
      <w:pPr>
        <w:ind w:firstLine="720"/>
        <w:rPr>
          <w:rFonts w:ascii="Arial" w:hAnsi="Arial" w:cs="Arial"/>
          <w:color w:val="000000" w:themeColor="text1"/>
        </w:rPr>
      </w:pPr>
    </w:p>
    <w:p w14:paraId="48093FB6" w14:textId="14B7B546" w:rsidR="00FE2F9D" w:rsidRPr="004F2E60" w:rsidRDefault="00344909" w:rsidP="001E06FA">
      <w:pPr>
        <w:ind w:firstLine="720"/>
        <w:rPr>
          <w:rFonts w:ascii="Arial" w:hAnsi="Arial" w:cs="Arial"/>
          <w:color w:val="000000" w:themeColor="text1"/>
          <w:shd w:val="clear" w:color="auto" w:fill="FFFFFF"/>
        </w:rPr>
      </w:pPr>
      <w:r w:rsidRPr="004F2E60">
        <w:rPr>
          <w:rFonts w:ascii="Arial" w:hAnsi="Arial" w:cs="Arial"/>
          <w:color w:val="000000" w:themeColor="text1"/>
        </w:rPr>
        <w:t>Children within the United Kingdom spend 3 months of the year away from school during holiday periods with a number of pupils relying on FSM programme or breakfast club to get the correct nutrition needed to grow and prosper. It</w:t>
      </w:r>
      <w:r w:rsidR="00936ECD" w:rsidRPr="004F2E60">
        <w:rPr>
          <w:rFonts w:ascii="Arial" w:hAnsi="Arial" w:cs="Arial"/>
          <w:color w:val="000000" w:themeColor="text1"/>
        </w:rPr>
        <w:t xml:space="preserve"> is</w:t>
      </w:r>
      <w:r w:rsidRPr="004F2E60">
        <w:rPr>
          <w:rFonts w:ascii="Arial" w:hAnsi="Arial" w:cs="Arial"/>
          <w:color w:val="000000" w:themeColor="text1"/>
        </w:rPr>
        <w:t xml:space="preserve"> concerning that these programmes are not available over the school holidays. Marcus Rashford </w:t>
      </w:r>
      <w:r w:rsidR="00936ECD" w:rsidRPr="004F2E60">
        <w:rPr>
          <w:rFonts w:ascii="Arial" w:hAnsi="Arial" w:cs="Arial"/>
          <w:color w:val="000000" w:themeColor="text1"/>
        </w:rPr>
        <w:t>a P</w:t>
      </w:r>
      <w:r w:rsidRPr="004F2E60">
        <w:rPr>
          <w:rFonts w:ascii="Arial" w:hAnsi="Arial" w:cs="Arial"/>
          <w:color w:val="000000" w:themeColor="text1"/>
        </w:rPr>
        <w:t xml:space="preserve">remier league footballer has used his profile to voice this concern especially as he relied heavily on such programmes and would go hungry throughout these periods growing up within a background of poverty. Rashford’s petition to Parliament asking for FSM to be extended into the holidays has forced the hand of the government with FSM to be extending into the summer holiday period of 2020 with Kirsty Williams education minister for Wales announcing £19.50 a week will be available for pupils eligible for FSM until the end of August. Although this is a step in the correct direction the government needs make free school meal available during all holidays not only the summer holiday period of 2020 but also </w:t>
      </w:r>
      <w:r w:rsidR="00936ECD" w:rsidRPr="004F2E60">
        <w:rPr>
          <w:rFonts w:ascii="Arial" w:hAnsi="Arial" w:cs="Arial"/>
          <w:color w:val="000000" w:themeColor="text1"/>
        </w:rPr>
        <w:t xml:space="preserve">as </w:t>
      </w:r>
      <w:r w:rsidRPr="004F2E60">
        <w:rPr>
          <w:rFonts w:ascii="Arial" w:hAnsi="Arial" w:cs="Arial"/>
          <w:color w:val="000000" w:themeColor="text1"/>
        </w:rPr>
        <w:t xml:space="preserve">a means </w:t>
      </w:r>
      <w:r w:rsidR="00936ECD" w:rsidRPr="004F2E60">
        <w:rPr>
          <w:rFonts w:ascii="Arial" w:hAnsi="Arial" w:cs="Arial"/>
          <w:color w:val="000000" w:themeColor="text1"/>
        </w:rPr>
        <w:t xml:space="preserve">to </w:t>
      </w:r>
      <w:r w:rsidRPr="004F2E60">
        <w:rPr>
          <w:rFonts w:ascii="Arial" w:hAnsi="Arial" w:cs="Arial"/>
          <w:color w:val="000000" w:themeColor="text1"/>
        </w:rPr>
        <w:t>ensure the £19.50 is spent in full on the child nutrition especially with the education Department reporting that 12% of students within a secondary setting are eligible for free school meals with</w:t>
      </w:r>
      <w:r w:rsidRPr="004F2E60">
        <w:rPr>
          <w:rFonts w:ascii="Arial" w:hAnsi="Arial" w:cs="Arial"/>
          <w:color w:val="000000" w:themeColor="text1"/>
          <w:shd w:val="clear" w:color="auto" w:fill="FFFFFF"/>
        </w:rPr>
        <w:t xml:space="preserve"> </w:t>
      </w:r>
      <w:r w:rsidR="00936ECD" w:rsidRPr="004F2E60">
        <w:rPr>
          <w:rFonts w:ascii="Arial" w:hAnsi="Arial" w:cs="Arial"/>
          <w:color w:val="000000" w:themeColor="text1"/>
        </w:rPr>
        <w:t>s</w:t>
      </w:r>
      <w:r w:rsidRPr="004F2E60">
        <w:rPr>
          <w:rFonts w:ascii="Arial" w:hAnsi="Arial" w:cs="Arial"/>
          <w:color w:val="000000" w:themeColor="text1"/>
        </w:rPr>
        <w:t>ome schools report</w:t>
      </w:r>
      <w:r w:rsidR="00936ECD" w:rsidRPr="004F2E60">
        <w:rPr>
          <w:rFonts w:ascii="Arial" w:hAnsi="Arial" w:cs="Arial"/>
          <w:color w:val="000000" w:themeColor="text1"/>
        </w:rPr>
        <w:t>ing</w:t>
      </w:r>
      <w:r w:rsidRPr="004F2E60">
        <w:rPr>
          <w:rFonts w:ascii="Arial" w:hAnsi="Arial" w:cs="Arial"/>
          <w:color w:val="000000" w:themeColor="text1"/>
        </w:rPr>
        <w:t xml:space="preserve"> to have over half their population on FSM. Children being fed over holiday periods could have a beneficial affect with behaviour, less trouble with authorities with </w:t>
      </w:r>
      <w:r w:rsidRPr="004F2E60">
        <w:rPr>
          <w:rFonts w:ascii="Arial" w:hAnsi="Arial" w:cs="Arial"/>
          <w:color w:val="000000" w:themeColor="text1"/>
          <w:shd w:val="clear" w:color="auto" w:fill="FFFFFF"/>
        </w:rPr>
        <w:t>studies show</w:t>
      </w:r>
      <w:r w:rsidR="00936ECD" w:rsidRPr="004F2E60">
        <w:rPr>
          <w:rFonts w:ascii="Arial" w:hAnsi="Arial" w:cs="Arial"/>
          <w:color w:val="000000" w:themeColor="text1"/>
          <w:shd w:val="clear" w:color="auto" w:fill="FFFFFF"/>
        </w:rPr>
        <w:t>ing</w:t>
      </w:r>
      <w:r w:rsidRPr="004F2E60">
        <w:rPr>
          <w:rFonts w:ascii="Arial" w:hAnsi="Arial" w:cs="Arial"/>
          <w:color w:val="000000" w:themeColor="text1"/>
          <w:shd w:val="clear" w:color="auto" w:fill="FFFFFF"/>
        </w:rPr>
        <w:t xml:space="preserve"> that malnutrition leads to behaviour problems as affecting their school life and home life. According to Psychistry (2004) behavioural outburst </w:t>
      </w:r>
      <w:r w:rsidR="00936ECD" w:rsidRPr="004F2E60">
        <w:rPr>
          <w:rFonts w:ascii="Arial" w:hAnsi="Arial" w:cs="Arial"/>
          <w:color w:val="000000" w:themeColor="text1"/>
          <w:shd w:val="clear" w:color="auto" w:fill="FFFFFF"/>
        </w:rPr>
        <w:t xml:space="preserve">from </w:t>
      </w:r>
      <w:r w:rsidRPr="004F2E60">
        <w:rPr>
          <w:rFonts w:ascii="Arial" w:hAnsi="Arial" w:cs="Arial"/>
          <w:color w:val="000000" w:themeColor="text1"/>
          <w:shd w:val="clear" w:color="auto" w:fill="FFFFFF"/>
        </w:rPr>
        <w:t>a number of pupils</w:t>
      </w:r>
      <w:r w:rsidR="00936ECD" w:rsidRPr="004F2E60">
        <w:rPr>
          <w:rFonts w:ascii="Arial" w:hAnsi="Arial" w:cs="Arial"/>
          <w:color w:val="000000" w:themeColor="text1"/>
          <w:shd w:val="clear" w:color="auto" w:fill="FFFFFF"/>
        </w:rPr>
        <w:t xml:space="preserve"> </w:t>
      </w:r>
      <w:r w:rsidRPr="004F2E60">
        <w:rPr>
          <w:rFonts w:ascii="Arial" w:hAnsi="Arial" w:cs="Arial"/>
          <w:color w:val="000000" w:themeColor="text1"/>
          <w:shd w:val="clear" w:color="auto" w:fill="FFFFFF"/>
        </w:rPr>
        <w:t>in the classroom c</w:t>
      </w:r>
      <w:r w:rsidR="00936ECD" w:rsidRPr="004F2E60">
        <w:rPr>
          <w:rFonts w:ascii="Arial" w:hAnsi="Arial" w:cs="Arial"/>
          <w:color w:val="000000" w:themeColor="text1"/>
          <w:shd w:val="clear" w:color="auto" w:fill="FFFFFF"/>
        </w:rPr>
        <w:t>an</w:t>
      </w:r>
      <w:r w:rsidRPr="004F2E60">
        <w:rPr>
          <w:rFonts w:ascii="Arial" w:hAnsi="Arial" w:cs="Arial"/>
          <w:color w:val="000000" w:themeColor="text1"/>
          <w:shd w:val="clear" w:color="auto" w:fill="FFFFFF"/>
        </w:rPr>
        <w:t xml:space="preserve"> be triggered through malnutrition with his study concluding that continued malnutrition can be the reason external behavior problems throughout childhood and adolescence. Reducing early malnutrition suggests it could reduce later antisocial and aggressive behavior. </w:t>
      </w:r>
    </w:p>
    <w:p w14:paraId="706DC9CA" w14:textId="5E468CD5" w:rsidR="0084556C" w:rsidRPr="004F2E60" w:rsidRDefault="001E06FA" w:rsidP="0084556C">
      <w:pPr>
        <w:rPr>
          <w:rFonts w:ascii="Arial" w:hAnsi="Arial" w:cs="Arial"/>
          <w:color w:val="000000" w:themeColor="text1"/>
        </w:rPr>
      </w:pPr>
      <w:r w:rsidRPr="004F2E60">
        <w:rPr>
          <w:rFonts w:ascii="Arial" w:hAnsi="Arial" w:cs="Arial"/>
          <w:color w:val="000000" w:themeColor="text1"/>
          <w:shd w:val="clear" w:color="auto" w:fill="FFFFFF"/>
        </w:rPr>
        <w:t>The s</w:t>
      </w:r>
      <w:r w:rsidR="00344909" w:rsidRPr="004F2E60">
        <w:rPr>
          <w:rFonts w:ascii="Arial" w:hAnsi="Arial" w:cs="Arial"/>
          <w:color w:val="000000" w:themeColor="text1"/>
          <w:shd w:val="clear" w:color="auto" w:fill="FFFFFF"/>
        </w:rPr>
        <w:t xml:space="preserve">hortfall in parent’s education, interest and support could indicate low aspirations for their child. According to Fox (2016 p1p3) disadvantages within </w:t>
      </w:r>
      <w:r w:rsidR="00936ECD" w:rsidRPr="004F2E60">
        <w:rPr>
          <w:rFonts w:ascii="Arial" w:hAnsi="Arial" w:cs="Arial"/>
          <w:color w:val="000000" w:themeColor="text1"/>
          <w:shd w:val="clear" w:color="auto" w:fill="FFFFFF"/>
        </w:rPr>
        <w:t>a parent</w:t>
      </w:r>
      <w:r w:rsidRPr="004F2E60">
        <w:rPr>
          <w:rFonts w:ascii="Arial" w:hAnsi="Arial" w:cs="Arial"/>
          <w:color w:val="000000" w:themeColor="text1"/>
          <w:shd w:val="clear" w:color="auto" w:fill="FFFFFF"/>
        </w:rPr>
        <w:t xml:space="preserve">’s </w:t>
      </w:r>
      <w:r w:rsidR="00344909" w:rsidRPr="004F2E60">
        <w:rPr>
          <w:rFonts w:ascii="Arial" w:hAnsi="Arial" w:cs="Arial"/>
          <w:color w:val="000000" w:themeColor="text1"/>
          <w:shd w:val="clear" w:color="auto" w:fill="FFFFFF"/>
        </w:rPr>
        <w:t xml:space="preserve">up bringing can concede within their own children creating a risk of passing down from </w:t>
      </w:r>
      <w:r w:rsidR="00344909" w:rsidRPr="004F2E60">
        <w:rPr>
          <w:rFonts w:ascii="Arial" w:hAnsi="Arial" w:cs="Arial"/>
          <w:color w:val="000000" w:themeColor="text1"/>
          <w:shd w:val="clear" w:color="auto" w:fill="FFFFFF"/>
        </w:rPr>
        <w:lastRenderedPageBreak/>
        <w:t xml:space="preserve">one generation to the another. Deficient correlation between children and their parents with insufficient social controls can affect a child in a number of ways with things happening within their parent’s life affecting their life. Parental factors such as breakdowns, early pregnancy, lack of education, constant altering in career and absence </w:t>
      </w:r>
      <w:r w:rsidR="00344909" w:rsidRPr="004F2E60">
        <w:rPr>
          <w:rFonts w:ascii="Arial" w:hAnsi="Arial" w:cs="Arial"/>
          <w:color w:val="000000" w:themeColor="text1"/>
        </w:rPr>
        <w:t>(</w:t>
      </w:r>
      <w:proofErr w:type="spellStart"/>
      <w:r w:rsidR="00344909" w:rsidRPr="004F2E60">
        <w:rPr>
          <w:rFonts w:ascii="Arial" w:hAnsi="Arial" w:cs="Arial"/>
          <w:color w:val="000000" w:themeColor="text1"/>
        </w:rPr>
        <w:t>Bynner</w:t>
      </w:r>
      <w:proofErr w:type="spellEnd"/>
      <w:r w:rsidR="00344909" w:rsidRPr="004F2E60">
        <w:rPr>
          <w:rFonts w:ascii="Arial" w:hAnsi="Arial" w:cs="Arial"/>
          <w:color w:val="000000" w:themeColor="text1"/>
        </w:rPr>
        <w:t xml:space="preserve">, 1996) </w:t>
      </w:r>
      <w:r w:rsidR="00344909" w:rsidRPr="004F2E60">
        <w:rPr>
          <w:rFonts w:ascii="Arial" w:hAnsi="Arial" w:cs="Arial"/>
          <w:color w:val="000000" w:themeColor="text1"/>
          <w:shd w:val="clear" w:color="auto" w:fill="FFFFFF"/>
        </w:rPr>
        <w:t xml:space="preserve">are a few factors that can affect a child’s life within education and aspirations of life and further education. Criminal convictions and long-term unemployment don’t stead a good footfall within a house </w:t>
      </w:r>
      <w:r w:rsidR="00FE2F9D" w:rsidRPr="004F2E60">
        <w:rPr>
          <w:rFonts w:ascii="Arial" w:hAnsi="Arial" w:cs="Arial"/>
          <w:color w:val="000000" w:themeColor="text1"/>
          <w:shd w:val="clear" w:color="auto" w:fill="FFFFFF"/>
        </w:rPr>
        <w:t>their quality of</w:t>
      </w:r>
      <w:r w:rsidR="00344909" w:rsidRPr="004F2E60">
        <w:rPr>
          <w:rFonts w:ascii="Arial" w:hAnsi="Arial" w:cs="Arial"/>
          <w:color w:val="000000" w:themeColor="text1"/>
          <w:shd w:val="clear" w:color="auto" w:fill="FFFFFF"/>
        </w:rPr>
        <w:t xml:space="preserve"> role models. Many of these factors of how parents influence could create a lack of importance of educational achievement and drive. A number of pupils decide to leave school at 16 to work because of lack of finances within the household, aspirations in life or leave because they have had enough of educatio</w:t>
      </w:r>
      <w:r w:rsidR="00FE2F9D" w:rsidRPr="004F2E60">
        <w:rPr>
          <w:rFonts w:ascii="Arial" w:hAnsi="Arial" w:cs="Arial"/>
          <w:color w:val="000000" w:themeColor="text1"/>
          <w:shd w:val="clear" w:color="auto" w:fill="FFFFFF"/>
        </w:rPr>
        <w:t>n</w:t>
      </w:r>
      <w:r w:rsidR="00344909" w:rsidRPr="004F2E60">
        <w:rPr>
          <w:rFonts w:ascii="Arial" w:hAnsi="Arial" w:cs="Arial"/>
          <w:color w:val="000000" w:themeColor="text1"/>
          <w:shd w:val="clear" w:color="auto" w:fill="FFFFFF"/>
        </w:rPr>
        <w:t xml:space="preserve">. Education Maintenance Allowance (EMA) is developed for </w:t>
      </w:r>
      <w:r w:rsidR="00936ECD" w:rsidRPr="004F2E60">
        <w:rPr>
          <w:rFonts w:ascii="Arial" w:hAnsi="Arial" w:cs="Arial"/>
          <w:color w:val="000000" w:themeColor="text1"/>
          <w:shd w:val="clear" w:color="auto" w:fill="FFFFFF"/>
        </w:rPr>
        <w:t>16-18-year-old</w:t>
      </w:r>
      <w:r w:rsidR="00344909" w:rsidRPr="004F2E60">
        <w:rPr>
          <w:rFonts w:ascii="Arial" w:hAnsi="Arial" w:cs="Arial"/>
          <w:color w:val="000000" w:themeColor="text1"/>
          <w:shd w:val="clear" w:color="auto" w:fill="FFFFFF"/>
        </w:rPr>
        <w:t xml:space="preserve"> by the government as an incentive to keep students in education</w:t>
      </w:r>
      <w:r w:rsidR="00FE2F9D" w:rsidRPr="004F2E60">
        <w:rPr>
          <w:rFonts w:ascii="Arial" w:hAnsi="Arial" w:cs="Arial"/>
          <w:color w:val="000000" w:themeColor="text1"/>
          <w:shd w:val="clear" w:color="auto" w:fill="FFFFFF"/>
        </w:rPr>
        <w:t>.</w:t>
      </w:r>
      <w:r w:rsidR="00344909" w:rsidRPr="004F2E60">
        <w:rPr>
          <w:rFonts w:ascii="Arial" w:hAnsi="Arial" w:cs="Arial"/>
          <w:color w:val="000000" w:themeColor="text1"/>
          <w:shd w:val="clear" w:color="auto" w:fill="FFFFFF"/>
        </w:rPr>
        <w:t xml:space="preserve"> </w:t>
      </w:r>
      <w:r w:rsidR="00FE2F9D" w:rsidRPr="004F2E60">
        <w:rPr>
          <w:rFonts w:ascii="Arial" w:hAnsi="Arial" w:cs="Arial"/>
          <w:color w:val="000000" w:themeColor="text1"/>
          <w:shd w:val="clear" w:color="auto" w:fill="FFFFFF"/>
        </w:rPr>
        <w:t>The allocation of</w:t>
      </w:r>
      <w:r w:rsidR="00344909" w:rsidRPr="004F2E60">
        <w:rPr>
          <w:rFonts w:ascii="Arial" w:hAnsi="Arial" w:cs="Arial"/>
          <w:color w:val="000000" w:themeColor="text1"/>
          <w:shd w:val="clear" w:color="auto" w:fill="FFFFFF"/>
        </w:rPr>
        <w:t xml:space="preserve"> £30 a week to the student</w:t>
      </w:r>
      <w:r w:rsidR="00FE2F9D" w:rsidRPr="004F2E60">
        <w:rPr>
          <w:rFonts w:ascii="Arial" w:hAnsi="Arial" w:cs="Arial"/>
          <w:color w:val="000000" w:themeColor="text1"/>
          <w:shd w:val="clear" w:color="auto" w:fill="FFFFFF"/>
        </w:rPr>
        <w:t xml:space="preserve"> influences students to stay in education instead of going out to earn a low income</w:t>
      </w:r>
      <w:r w:rsidR="00344909" w:rsidRPr="004F2E60">
        <w:rPr>
          <w:rFonts w:ascii="Arial" w:hAnsi="Arial" w:cs="Arial"/>
          <w:color w:val="000000" w:themeColor="text1"/>
          <w:shd w:val="clear" w:color="auto" w:fill="FFFFFF"/>
        </w:rPr>
        <w:t>.</w:t>
      </w:r>
      <w:r w:rsidR="00FE2F9D" w:rsidRPr="004F2E60">
        <w:rPr>
          <w:rFonts w:ascii="Arial" w:hAnsi="Arial" w:cs="Arial"/>
          <w:color w:val="000000" w:themeColor="text1"/>
          <w:shd w:val="clear" w:color="auto" w:fill="FFFFFF"/>
        </w:rPr>
        <w:t xml:space="preserve"> </w:t>
      </w:r>
      <w:r w:rsidR="00FE2F9D" w:rsidRPr="004F2E60">
        <w:rPr>
          <w:rFonts w:ascii="Arial" w:hAnsi="Arial" w:cs="Arial"/>
          <w:color w:val="000000" w:themeColor="text1"/>
        </w:rPr>
        <w:t xml:space="preserve">EMA recipients continued their Further Educational studies for longer than non-recipients </w:t>
      </w:r>
      <w:proofErr w:type="spellStart"/>
      <w:r w:rsidR="00FE2F9D" w:rsidRPr="004F2E60">
        <w:rPr>
          <w:rFonts w:ascii="Arial" w:hAnsi="Arial" w:cs="Arial"/>
          <w:color w:val="000000" w:themeColor="text1"/>
          <w:shd w:val="clear" w:color="auto" w:fill="FFFFFF"/>
        </w:rPr>
        <w:t>Bryer</w:t>
      </w:r>
      <w:proofErr w:type="spellEnd"/>
      <w:r w:rsidR="00FE2F9D" w:rsidRPr="004F2E60">
        <w:rPr>
          <w:rFonts w:ascii="Arial" w:hAnsi="Arial" w:cs="Arial"/>
          <w:color w:val="000000" w:themeColor="text1"/>
          <w:shd w:val="clear" w:color="auto" w:fill="FFFFFF"/>
        </w:rPr>
        <w:t xml:space="preserve"> 2012 therefore can be seen to do its purpose of keeping students in education for a longer period whilst having a nock on effect with improving their lives and employment. </w:t>
      </w:r>
      <w:r w:rsidR="0084556C" w:rsidRPr="004F2E60">
        <w:rPr>
          <w:rFonts w:ascii="Arial" w:hAnsi="Arial" w:cs="Arial"/>
          <w:color w:val="000000" w:themeColor="text1"/>
        </w:rPr>
        <w:t>Bronf</w:t>
      </w:r>
      <w:r w:rsidR="004F2E60" w:rsidRPr="004F2E60">
        <w:rPr>
          <w:rFonts w:ascii="Arial" w:hAnsi="Arial" w:cs="Arial"/>
          <w:color w:val="000000" w:themeColor="text1"/>
        </w:rPr>
        <w:t>en</w:t>
      </w:r>
      <w:r w:rsidR="0084556C" w:rsidRPr="004F2E60">
        <w:rPr>
          <w:rFonts w:ascii="Arial" w:hAnsi="Arial" w:cs="Arial"/>
          <w:color w:val="000000" w:themeColor="text1"/>
        </w:rPr>
        <w:t>brenner</w:t>
      </w:r>
      <w:r w:rsidR="004F2E60" w:rsidRPr="004F2E60">
        <w:rPr>
          <w:rFonts w:ascii="Arial" w:hAnsi="Arial" w:cs="Arial"/>
          <w:color w:val="000000" w:themeColor="text1"/>
        </w:rPr>
        <w:t>’s</w:t>
      </w:r>
      <w:r w:rsidR="0084556C" w:rsidRPr="004F2E60">
        <w:rPr>
          <w:rFonts w:ascii="Arial" w:hAnsi="Arial" w:cs="Arial"/>
          <w:color w:val="000000" w:themeColor="text1"/>
        </w:rPr>
        <w:t xml:space="preserve"> Ecological Theory (1979) </w:t>
      </w:r>
      <w:r w:rsidR="004F2E60" w:rsidRPr="004F2E60">
        <w:rPr>
          <w:rFonts w:ascii="Arial" w:hAnsi="Arial" w:cs="Arial"/>
          <w:color w:val="000000" w:themeColor="text1"/>
        </w:rPr>
        <w:t>interprets</w:t>
      </w:r>
      <w:r w:rsidR="0084556C" w:rsidRPr="004F2E60">
        <w:rPr>
          <w:rFonts w:ascii="Arial" w:hAnsi="Arial" w:cs="Arial"/>
          <w:color w:val="000000" w:themeColor="text1"/>
        </w:rPr>
        <w:t xml:space="preserve"> numerous points in a child’s life </w:t>
      </w:r>
      <w:r w:rsidR="0084556C" w:rsidRPr="004F2E60">
        <w:rPr>
          <w:rFonts w:ascii="Arial" w:hAnsi="Arial" w:cs="Arial"/>
          <w:color w:val="000000" w:themeColor="text1"/>
        </w:rPr>
        <w:t xml:space="preserve">such as their environment, school and their decisions </w:t>
      </w:r>
      <w:r w:rsidR="0084556C" w:rsidRPr="004F2E60">
        <w:rPr>
          <w:rFonts w:ascii="Arial" w:hAnsi="Arial" w:cs="Arial"/>
          <w:color w:val="000000" w:themeColor="text1"/>
        </w:rPr>
        <w:t>ca</w:t>
      </w:r>
      <w:r w:rsidR="0084556C" w:rsidRPr="004F2E60">
        <w:rPr>
          <w:rFonts w:ascii="Arial" w:hAnsi="Arial" w:cs="Arial"/>
          <w:color w:val="000000" w:themeColor="text1"/>
        </w:rPr>
        <w:t xml:space="preserve">n change positively </w:t>
      </w:r>
      <w:r w:rsidR="004F2E60" w:rsidRPr="004F2E60">
        <w:rPr>
          <w:rFonts w:ascii="Arial" w:hAnsi="Arial" w:cs="Arial"/>
          <w:color w:val="000000" w:themeColor="text1"/>
        </w:rPr>
        <w:t>but</w:t>
      </w:r>
      <w:r w:rsidR="0084556C" w:rsidRPr="004F2E60">
        <w:rPr>
          <w:rFonts w:ascii="Arial" w:hAnsi="Arial" w:cs="Arial"/>
          <w:color w:val="000000" w:themeColor="text1"/>
        </w:rPr>
        <w:t xml:space="preserve"> also negatively. </w:t>
      </w:r>
      <w:r w:rsidR="0084556C" w:rsidRPr="004F2E60">
        <w:rPr>
          <w:rFonts w:ascii="Arial" w:hAnsi="Arial" w:cs="Arial"/>
          <w:color w:val="000000" w:themeColor="text1"/>
        </w:rPr>
        <w:t xml:space="preserve">The funding from the </w:t>
      </w:r>
      <w:r w:rsidR="0084556C" w:rsidRPr="004F2E60">
        <w:rPr>
          <w:rFonts w:ascii="Arial" w:hAnsi="Arial" w:cs="Arial"/>
          <w:color w:val="000000" w:themeColor="text1"/>
        </w:rPr>
        <w:t xml:space="preserve">EMA </w:t>
      </w:r>
      <w:r w:rsidR="0084556C" w:rsidRPr="004F2E60">
        <w:rPr>
          <w:rFonts w:ascii="Arial" w:hAnsi="Arial" w:cs="Arial"/>
          <w:color w:val="000000" w:themeColor="text1"/>
        </w:rPr>
        <w:t xml:space="preserve">can aid in reducing </w:t>
      </w:r>
      <w:r w:rsidR="004F2E60" w:rsidRPr="004F2E60">
        <w:rPr>
          <w:rFonts w:ascii="Arial" w:hAnsi="Arial" w:cs="Arial"/>
          <w:color w:val="000000" w:themeColor="text1"/>
        </w:rPr>
        <w:t>Redistributionist Discourse (</w:t>
      </w:r>
      <w:r w:rsidR="0084556C" w:rsidRPr="004F2E60">
        <w:rPr>
          <w:rFonts w:ascii="Arial" w:hAnsi="Arial" w:cs="Arial"/>
          <w:color w:val="000000" w:themeColor="text1"/>
        </w:rPr>
        <w:t>RED</w:t>
      </w:r>
      <w:r w:rsidR="004F2E60" w:rsidRPr="004F2E60">
        <w:rPr>
          <w:rFonts w:ascii="Arial" w:hAnsi="Arial" w:cs="Arial"/>
          <w:color w:val="000000" w:themeColor="text1"/>
        </w:rPr>
        <w:t>)</w:t>
      </w:r>
      <w:r w:rsidR="0084556C" w:rsidRPr="004F2E60">
        <w:rPr>
          <w:rFonts w:ascii="Arial" w:hAnsi="Arial" w:cs="Arial"/>
          <w:color w:val="000000" w:themeColor="text1"/>
        </w:rPr>
        <w:t xml:space="preserve">, </w:t>
      </w:r>
      <w:r w:rsidR="004F2E60" w:rsidRPr="004F2E60">
        <w:rPr>
          <w:rFonts w:ascii="Arial" w:hAnsi="Arial" w:cs="Arial"/>
          <w:color w:val="000000" w:themeColor="text1"/>
        </w:rPr>
        <w:t>social integrational discourse (</w:t>
      </w:r>
      <w:r w:rsidR="0084556C" w:rsidRPr="004F2E60">
        <w:rPr>
          <w:rFonts w:ascii="Arial" w:hAnsi="Arial" w:cs="Arial"/>
          <w:color w:val="000000" w:themeColor="text1"/>
        </w:rPr>
        <w:t>SID</w:t>
      </w:r>
      <w:r w:rsidR="004F2E60" w:rsidRPr="004F2E60">
        <w:rPr>
          <w:rFonts w:ascii="Arial" w:hAnsi="Arial" w:cs="Arial"/>
          <w:color w:val="000000" w:themeColor="text1"/>
        </w:rPr>
        <w:t>)</w:t>
      </w:r>
      <w:r w:rsidR="0084556C" w:rsidRPr="004F2E60">
        <w:rPr>
          <w:rFonts w:ascii="Arial" w:hAnsi="Arial" w:cs="Arial"/>
          <w:color w:val="000000" w:themeColor="text1"/>
        </w:rPr>
        <w:t xml:space="preserve"> and </w:t>
      </w:r>
      <w:r w:rsidR="004F2E60" w:rsidRPr="004F2E60">
        <w:rPr>
          <w:rFonts w:ascii="Arial" w:hAnsi="Arial" w:cs="Arial"/>
          <w:color w:val="000000" w:themeColor="text1"/>
        </w:rPr>
        <w:t>moral underclass discourse (</w:t>
      </w:r>
      <w:r w:rsidR="0084556C" w:rsidRPr="004F2E60">
        <w:rPr>
          <w:rFonts w:ascii="Arial" w:hAnsi="Arial" w:cs="Arial"/>
          <w:color w:val="000000" w:themeColor="text1"/>
        </w:rPr>
        <w:t>MUD</w:t>
      </w:r>
      <w:r w:rsidR="004F2E60" w:rsidRPr="004F2E60">
        <w:rPr>
          <w:rFonts w:ascii="Arial" w:hAnsi="Arial" w:cs="Arial"/>
          <w:color w:val="000000" w:themeColor="text1"/>
        </w:rPr>
        <w:t xml:space="preserve">) </w:t>
      </w:r>
      <w:proofErr w:type="spellStart"/>
      <w:r w:rsidR="004F2E60" w:rsidRPr="004F2E60">
        <w:rPr>
          <w:rFonts w:ascii="Arial" w:hAnsi="Arial" w:cs="Arial"/>
          <w:color w:val="000000" w:themeColor="text1"/>
        </w:rPr>
        <w:t>Levitas</w:t>
      </w:r>
      <w:proofErr w:type="spellEnd"/>
      <w:r w:rsidR="004F2E60" w:rsidRPr="004F2E60">
        <w:rPr>
          <w:rFonts w:ascii="Arial" w:hAnsi="Arial" w:cs="Arial"/>
          <w:color w:val="000000" w:themeColor="text1"/>
        </w:rPr>
        <w:t xml:space="preserve"> (2005)</w:t>
      </w:r>
      <w:r w:rsidR="0084556C" w:rsidRPr="004F2E60">
        <w:rPr>
          <w:rFonts w:ascii="Arial" w:hAnsi="Arial" w:cs="Arial"/>
          <w:color w:val="000000" w:themeColor="text1"/>
        </w:rPr>
        <w:t xml:space="preserve"> therefore the individual within </w:t>
      </w:r>
      <w:r w:rsidR="0084556C" w:rsidRPr="004F2E60">
        <w:rPr>
          <w:rFonts w:ascii="Arial" w:hAnsi="Arial" w:cs="Arial"/>
          <w:color w:val="000000" w:themeColor="text1"/>
        </w:rPr>
        <w:t>B</w:t>
      </w:r>
      <w:r w:rsidR="0084556C" w:rsidRPr="004F2E60">
        <w:rPr>
          <w:rFonts w:ascii="Arial" w:hAnsi="Arial" w:cs="Arial"/>
          <w:color w:val="000000" w:themeColor="text1"/>
        </w:rPr>
        <w:t>ronf</w:t>
      </w:r>
      <w:r w:rsidR="004F2E60" w:rsidRPr="004F2E60">
        <w:rPr>
          <w:rFonts w:ascii="Arial" w:hAnsi="Arial" w:cs="Arial"/>
          <w:color w:val="000000" w:themeColor="text1"/>
        </w:rPr>
        <w:t>en</w:t>
      </w:r>
      <w:r w:rsidR="0084556C" w:rsidRPr="004F2E60">
        <w:rPr>
          <w:rFonts w:ascii="Arial" w:hAnsi="Arial" w:cs="Arial"/>
          <w:color w:val="000000" w:themeColor="text1"/>
        </w:rPr>
        <w:t>brenner</w:t>
      </w:r>
      <w:r w:rsidR="004F2E60" w:rsidRPr="004F2E60">
        <w:rPr>
          <w:rFonts w:ascii="Arial" w:hAnsi="Arial" w:cs="Arial"/>
          <w:color w:val="000000" w:themeColor="text1"/>
        </w:rPr>
        <w:t>’</w:t>
      </w:r>
      <w:r w:rsidR="0084556C" w:rsidRPr="004F2E60">
        <w:rPr>
          <w:rFonts w:ascii="Arial" w:hAnsi="Arial" w:cs="Arial"/>
          <w:color w:val="000000" w:themeColor="text1"/>
        </w:rPr>
        <w:t>s ecological theory</w:t>
      </w:r>
      <w:r w:rsidR="0084556C" w:rsidRPr="004F2E60">
        <w:rPr>
          <w:rFonts w:ascii="Arial" w:hAnsi="Arial" w:cs="Arial"/>
          <w:color w:val="000000" w:themeColor="text1"/>
        </w:rPr>
        <w:t xml:space="preserve"> (1979)</w:t>
      </w:r>
      <w:r w:rsidR="0084556C" w:rsidRPr="004F2E60">
        <w:rPr>
          <w:rFonts w:ascii="Arial" w:hAnsi="Arial" w:cs="Arial"/>
          <w:color w:val="000000" w:themeColor="text1"/>
        </w:rPr>
        <w:t xml:space="preserve"> can </w:t>
      </w:r>
      <w:r w:rsidR="0084556C" w:rsidRPr="004F2E60">
        <w:rPr>
          <w:rFonts w:ascii="Arial" w:hAnsi="Arial" w:cs="Arial"/>
          <w:color w:val="000000" w:themeColor="text1"/>
        </w:rPr>
        <w:t xml:space="preserve">stay in education and prosper within a career of their making. Without EMA the individual who has no motivation or lives in poverty would be inclined to turn their back to further education prospects because of lack of finance and motivation. EMA gives an incentive to those recipients to stay in education at a key period of their life. </w:t>
      </w:r>
    </w:p>
    <w:p w14:paraId="12707DCA" w14:textId="3EE337B4" w:rsidR="00344909" w:rsidRPr="004F2E60" w:rsidRDefault="00344909" w:rsidP="001E06FA">
      <w:pPr>
        <w:ind w:firstLine="720"/>
        <w:rPr>
          <w:rFonts w:ascii="Arial" w:hAnsi="Arial" w:cs="Arial"/>
          <w:color w:val="000000" w:themeColor="text1"/>
          <w:shd w:val="clear" w:color="auto" w:fill="FFFFFF"/>
        </w:rPr>
      </w:pPr>
    </w:p>
    <w:p w14:paraId="3AC59617" w14:textId="306C1974" w:rsidR="00FE2F9D" w:rsidRPr="004F2E60" w:rsidRDefault="00FE2F9D" w:rsidP="001E06FA">
      <w:pPr>
        <w:rPr>
          <w:rFonts w:ascii="Arial" w:hAnsi="Arial" w:cs="Arial"/>
          <w:color w:val="000000" w:themeColor="text1"/>
          <w:shd w:val="clear" w:color="auto" w:fill="FFFFFF"/>
        </w:rPr>
      </w:pPr>
    </w:p>
    <w:p w14:paraId="4ACA41DD" w14:textId="115D3E68" w:rsidR="00936ECD" w:rsidRPr="004F2E60" w:rsidRDefault="001E06FA" w:rsidP="004F2E60">
      <w:pPr>
        <w:ind w:firstLine="720"/>
        <w:rPr>
          <w:rFonts w:ascii="Arial" w:hAnsi="Arial" w:cs="Arial"/>
          <w:color w:val="000000" w:themeColor="text1"/>
        </w:rPr>
      </w:pPr>
      <w:r w:rsidRPr="004F2E60">
        <w:rPr>
          <w:rFonts w:ascii="Arial" w:hAnsi="Arial" w:cs="Arial"/>
          <w:color w:val="000000" w:themeColor="text1"/>
        </w:rPr>
        <w:t xml:space="preserve">Although the Welsh Government and the education sector are developing matters to prevent exclusion within schools more needs to be done. </w:t>
      </w:r>
      <w:r w:rsidR="00936ECD" w:rsidRPr="004F2E60">
        <w:rPr>
          <w:rFonts w:ascii="Arial" w:hAnsi="Arial" w:cs="Arial"/>
          <w:color w:val="000000" w:themeColor="text1"/>
        </w:rPr>
        <w:t>There can be a clear influence of poverty</w:t>
      </w:r>
      <w:r w:rsidR="004F2E60" w:rsidRPr="004F2E60">
        <w:rPr>
          <w:rFonts w:ascii="Arial" w:hAnsi="Arial" w:cs="Arial"/>
          <w:color w:val="000000" w:themeColor="text1"/>
        </w:rPr>
        <w:t xml:space="preserve"> but also social exclusion that is defined as follows by Cambridge Dictionary (2020) </w:t>
      </w:r>
      <w:r w:rsidR="004F2E60" w:rsidRPr="004F2E60">
        <w:rPr>
          <w:rFonts w:ascii="Arial" w:hAnsi="Arial" w:cs="Arial"/>
          <w:i/>
          <w:iCs/>
          <w:color w:val="000000" w:themeColor="text1"/>
        </w:rPr>
        <w:t>“As a </w:t>
      </w:r>
      <w:hyperlink r:id="rId10" w:tooltip="situation" w:history="1">
        <w:r w:rsidR="004F2E60" w:rsidRPr="004F2E60">
          <w:rPr>
            <w:rStyle w:val="Hyperlink"/>
            <w:rFonts w:ascii="Arial" w:hAnsi="Arial" w:cs="Arial"/>
            <w:i/>
            <w:iCs/>
            <w:color w:val="000000" w:themeColor="text1"/>
            <w:u w:val="none"/>
          </w:rPr>
          <w:t>situation</w:t>
        </w:r>
      </w:hyperlink>
      <w:r w:rsidR="004F2E60" w:rsidRPr="004F2E60">
        <w:rPr>
          <w:rFonts w:ascii="Arial" w:hAnsi="Arial" w:cs="Arial"/>
          <w:i/>
          <w:iCs/>
          <w:color w:val="000000" w:themeColor="text1"/>
        </w:rPr>
        <w:t> in which some </w:t>
      </w:r>
      <w:hyperlink r:id="rId11" w:tooltip="people" w:history="1">
        <w:r w:rsidR="004F2E60" w:rsidRPr="004F2E60">
          <w:rPr>
            <w:rStyle w:val="Hyperlink"/>
            <w:rFonts w:ascii="Arial" w:hAnsi="Arial" w:cs="Arial"/>
            <w:i/>
            <w:iCs/>
            <w:color w:val="000000" w:themeColor="text1"/>
            <w:u w:val="none"/>
          </w:rPr>
          <w:t>people</w:t>
        </w:r>
      </w:hyperlink>
      <w:r w:rsidR="004F2E60" w:rsidRPr="004F2E60">
        <w:rPr>
          <w:rFonts w:ascii="Arial" w:hAnsi="Arial" w:cs="Arial"/>
          <w:i/>
          <w:iCs/>
          <w:color w:val="000000" w:themeColor="text1"/>
        </w:rPr>
        <w:t> who are </w:t>
      </w:r>
      <w:hyperlink r:id="rId12" w:tooltip="poor" w:history="1">
        <w:r w:rsidR="004F2E60" w:rsidRPr="004F2E60">
          <w:rPr>
            <w:rStyle w:val="Hyperlink"/>
            <w:rFonts w:ascii="Arial" w:hAnsi="Arial" w:cs="Arial"/>
            <w:i/>
            <w:iCs/>
            <w:color w:val="000000" w:themeColor="text1"/>
            <w:u w:val="none"/>
          </w:rPr>
          <w:t>poor</w:t>
        </w:r>
      </w:hyperlink>
      <w:r w:rsidR="004F2E60" w:rsidRPr="004F2E60">
        <w:rPr>
          <w:rFonts w:ascii="Arial" w:hAnsi="Arial" w:cs="Arial"/>
          <w:i/>
          <w:iCs/>
          <w:color w:val="000000" w:themeColor="text1"/>
        </w:rPr>
        <w:t> or who do not have a </w:t>
      </w:r>
      <w:hyperlink r:id="rId13" w:tooltip="job" w:history="1">
        <w:r w:rsidR="004F2E60" w:rsidRPr="004F2E60">
          <w:rPr>
            <w:rStyle w:val="Hyperlink"/>
            <w:rFonts w:ascii="Arial" w:hAnsi="Arial" w:cs="Arial"/>
            <w:i/>
            <w:iCs/>
            <w:color w:val="000000" w:themeColor="text1"/>
            <w:u w:val="none"/>
          </w:rPr>
          <w:t>job</w:t>
        </w:r>
      </w:hyperlink>
      <w:r w:rsidR="004F2E60" w:rsidRPr="004F2E60">
        <w:rPr>
          <w:rFonts w:ascii="Arial" w:hAnsi="Arial" w:cs="Arial"/>
          <w:i/>
          <w:iCs/>
          <w:color w:val="000000" w:themeColor="text1"/>
        </w:rPr>
        <w:t> do not </w:t>
      </w:r>
      <w:hyperlink r:id="rId14" w:tooltip="feel" w:history="1">
        <w:r w:rsidR="004F2E60" w:rsidRPr="004F2E60">
          <w:rPr>
            <w:rStyle w:val="Hyperlink"/>
            <w:rFonts w:ascii="Arial" w:hAnsi="Arial" w:cs="Arial"/>
            <w:i/>
            <w:iCs/>
            <w:color w:val="000000" w:themeColor="text1"/>
            <w:u w:val="none"/>
          </w:rPr>
          <w:t>feel</w:t>
        </w:r>
      </w:hyperlink>
      <w:r w:rsidR="004F2E60" w:rsidRPr="004F2E60">
        <w:rPr>
          <w:rFonts w:ascii="Arial" w:hAnsi="Arial" w:cs="Arial"/>
          <w:i/>
          <w:iCs/>
          <w:color w:val="000000" w:themeColor="text1"/>
        </w:rPr>
        <w:t> </w:t>
      </w:r>
      <w:hyperlink r:id="rId15" w:tooltip="part" w:history="1">
        <w:r w:rsidR="004F2E60" w:rsidRPr="004F2E60">
          <w:rPr>
            <w:rStyle w:val="Hyperlink"/>
            <w:rFonts w:ascii="Arial" w:hAnsi="Arial" w:cs="Arial"/>
            <w:i/>
            <w:iCs/>
            <w:color w:val="000000" w:themeColor="text1"/>
            <w:u w:val="none"/>
          </w:rPr>
          <w:t>part</w:t>
        </w:r>
      </w:hyperlink>
      <w:r w:rsidR="004F2E60" w:rsidRPr="004F2E60">
        <w:rPr>
          <w:rFonts w:ascii="Arial" w:hAnsi="Arial" w:cs="Arial"/>
          <w:i/>
          <w:iCs/>
          <w:color w:val="000000" w:themeColor="text1"/>
        </w:rPr>
        <w:t> of the </w:t>
      </w:r>
      <w:hyperlink r:id="rId16" w:tooltip="rest" w:history="1">
        <w:r w:rsidR="004F2E60" w:rsidRPr="004F2E60">
          <w:rPr>
            <w:rStyle w:val="Hyperlink"/>
            <w:rFonts w:ascii="Arial" w:hAnsi="Arial" w:cs="Arial"/>
            <w:i/>
            <w:iCs/>
            <w:color w:val="000000" w:themeColor="text1"/>
            <w:u w:val="none"/>
          </w:rPr>
          <w:t>rest</w:t>
        </w:r>
      </w:hyperlink>
      <w:r w:rsidR="004F2E60" w:rsidRPr="004F2E60">
        <w:rPr>
          <w:rFonts w:ascii="Arial" w:hAnsi="Arial" w:cs="Arial"/>
          <w:i/>
          <w:iCs/>
          <w:color w:val="000000" w:themeColor="text1"/>
        </w:rPr>
        <w:t> of </w:t>
      </w:r>
      <w:hyperlink r:id="rId17" w:tooltip="society" w:history="1">
        <w:r w:rsidR="004F2E60" w:rsidRPr="004F2E60">
          <w:rPr>
            <w:rStyle w:val="Hyperlink"/>
            <w:rFonts w:ascii="Arial" w:hAnsi="Arial" w:cs="Arial"/>
            <w:i/>
            <w:iCs/>
            <w:color w:val="000000" w:themeColor="text1"/>
            <w:u w:val="none"/>
          </w:rPr>
          <w:t>society</w:t>
        </w:r>
      </w:hyperlink>
      <w:r w:rsidR="004F2E60" w:rsidRPr="004F2E60">
        <w:rPr>
          <w:rFonts w:ascii="Arial" w:hAnsi="Arial" w:cs="Arial"/>
          <w:i/>
          <w:iCs/>
          <w:color w:val="000000" w:themeColor="text1"/>
        </w:rPr>
        <w:t>”.</w:t>
      </w:r>
      <w:r w:rsidR="00936ECD" w:rsidRPr="004F2E60">
        <w:rPr>
          <w:rFonts w:ascii="Arial" w:hAnsi="Arial" w:cs="Arial"/>
          <w:color w:val="000000" w:themeColor="text1"/>
        </w:rPr>
        <w:t xml:space="preserve"> </w:t>
      </w:r>
      <w:r w:rsidR="004F2E60" w:rsidRPr="004F2E60">
        <w:rPr>
          <w:rFonts w:ascii="Arial" w:hAnsi="Arial" w:cs="Arial"/>
          <w:color w:val="000000" w:themeColor="text1"/>
        </w:rPr>
        <w:t xml:space="preserve"> T</w:t>
      </w:r>
      <w:r w:rsidR="00936ECD" w:rsidRPr="004F2E60">
        <w:rPr>
          <w:rFonts w:ascii="Arial" w:hAnsi="Arial" w:cs="Arial"/>
          <w:color w:val="000000" w:themeColor="text1"/>
        </w:rPr>
        <w:t xml:space="preserve">he </w:t>
      </w:r>
      <w:r w:rsidR="004F2E60" w:rsidRPr="004F2E60">
        <w:rPr>
          <w:rFonts w:ascii="Arial" w:hAnsi="Arial" w:cs="Arial"/>
          <w:color w:val="000000" w:themeColor="text1"/>
        </w:rPr>
        <w:t xml:space="preserve">above </w:t>
      </w:r>
      <w:r w:rsidR="00936ECD" w:rsidRPr="004F2E60">
        <w:rPr>
          <w:rFonts w:ascii="Arial" w:hAnsi="Arial" w:cs="Arial"/>
          <w:color w:val="000000" w:themeColor="text1"/>
        </w:rPr>
        <w:t xml:space="preserve">barriers </w:t>
      </w:r>
      <w:r w:rsidR="00936ECD" w:rsidRPr="004F2E60">
        <w:rPr>
          <w:rFonts w:ascii="Arial" w:hAnsi="Arial" w:cs="Arial"/>
          <w:bCs/>
          <w:color w:val="000000" w:themeColor="text1"/>
        </w:rPr>
        <w:t xml:space="preserve">risk </w:t>
      </w:r>
      <w:r w:rsidR="00936ECD" w:rsidRPr="004F2E60">
        <w:rPr>
          <w:rFonts w:ascii="Arial" w:hAnsi="Arial" w:cs="Arial"/>
          <w:bCs/>
          <w:color w:val="000000" w:themeColor="text1"/>
        </w:rPr>
        <w:lastRenderedPageBreak/>
        <w:t>children being</w:t>
      </w:r>
      <w:r w:rsidR="004F2E60" w:rsidRPr="004F2E60">
        <w:rPr>
          <w:rFonts w:ascii="Arial" w:hAnsi="Arial" w:cs="Arial"/>
          <w:bCs/>
          <w:color w:val="000000" w:themeColor="text1"/>
        </w:rPr>
        <w:t xml:space="preserve"> from</w:t>
      </w:r>
      <w:r w:rsidR="00936ECD" w:rsidRPr="004F2E60">
        <w:rPr>
          <w:rFonts w:ascii="Arial" w:hAnsi="Arial" w:cs="Arial"/>
          <w:bCs/>
          <w:color w:val="000000" w:themeColor="text1"/>
        </w:rPr>
        <w:t xml:space="preserve"> excluded within an educational setting. Such intervention as </w:t>
      </w:r>
      <w:r w:rsidRPr="004F2E60">
        <w:rPr>
          <w:rFonts w:ascii="Arial" w:hAnsi="Arial" w:cs="Arial"/>
          <w:bCs/>
          <w:color w:val="000000" w:themeColor="text1"/>
        </w:rPr>
        <w:t xml:space="preserve">the </w:t>
      </w:r>
      <w:r w:rsidR="00936ECD" w:rsidRPr="004F2E60">
        <w:rPr>
          <w:rFonts w:ascii="Arial" w:hAnsi="Arial" w:cs="Arial"/>
          <w:bCs/>
          <w:color w:val="000000" w:themeColor="text1"/>
        </w:rPr>
        <w:t>EMA</w:t>
      </w:r>
      <w:r w:rsidRPr="004F2E60">
        <w:rPr>
          <w:rFonts w:ascii="Arial" w:hAnsi="Arial" w:cs="Arial"/>
          <w:bCs/>
          <w:color w:val="000000" w:themeColor="text1"/>
        </w:rPr>
        <w:t xml:space="preserve"> and the PDG schemes</w:t>
      </w:r>
      <w:r w:rsidR="00936ECD" w:rsidRPr="004F2E60">
        <w:rPr>
          <w:rFonts w:ascii="Arial" w:hAnsi="Arial" w:cs="Arial"/>
          <w:bCs/>
          <w:color w:val="000000" w:themeColor="text1"/>
        </w:rPr>
        <w:t xml:space="preserve"> can aid in lowering the gap of poverty by allowing pupils to further educate</w:t>
      </w:r>
      <w:r w:rsidRPr="004F2E60">
        <w:rPr>
          <w:rFonts w:ascii="Arial" w:hAnsi="Arial" w:cs="Arial"/>
          <w:bCs/>
          <w:color w:val="000000" w:themeColor="text1"/>
        </w:rPr>
        <w:t xml:space="preserve"> themselves with the</w:t>
      </w:r>
      <w:r w:rsidR="00936ECD" w:rsidRPr="004F2E60">
        <w:rPr>
          <w:rFonts w:ascii="Arial" w:hAnsi="Arial" w:cs="Arial"/>
          <w:bCs/>
          <w:color w:val="000000" w:themeColor="text1"/>
        </w:rPr>
        <w:t xml:space="preserve"> financial aid</w:t>
      </w:r>
      <w:r w:rsidRPr="004F2E60">
        <w:rPr>
          <w:rFonts w:ascii="Arial" w:hAnsi="Arial" w:cs="Arial"/>
          <w:bCs/>
          <w:color w:val="000000" w:themeColor="text1"/>
        </w:rPr>
        <w:t>s made available to them and the school</w:t>
      </w:r>
      <w:r w:rsidR="00936ECD" w:rsidRPr="004F2E60">
        <w:rPr>
          <w:rFonts w:ascii="Arial" w:hAnsi="Arial" w:cs="Arial"/>
          <w:bCs/>
          <w:color w:val="000000" w:themeColor="text1"/>
        </w:rPr>
        <w:t>, whilst gaining qualifications that could spring board to a positive career, breaking the cycle of living in poverty</w:t>
      </w:r>
      <w:r w:rsidR="004F2E60" w:rsidRPr="004F2E60">
        <w:rPr>
          <w:rFonts w:ascii="Arial" w:hAnsi="Arial" w:cs="Arial"/>
          <w:bCs/>
          <w:color w:val="000000" w:themeColor="text1"/>
        </w:rPr>
        <w:t xml:space="preserve">. </w:t>
      </w:r>
      <w:r w:rsidR="00936ECD" w:rsidRPr="004F2E60">
        <w:rPr>
          <w:rFonts w:ascii="Arial" w:hAnsi="Arial" w:cs="Arial"/>
          <w:bCs/>
          <w:color w:val="000000" w:themeColor="text1"/>
        </w:rPr>
        <w:t xml:space="preserve"> Without fulfilling a human’s fundamental needs such as </w:t>
      </w:r>
      <w:r w:rsidRPr="004F2E60">
        <w:rPr>
          <w:rFonts w:ascii="Arial" w:hAnsi="Arial" w:cs="Arial"/>
          <w:bCs/>
          <w:color w:val="000000" w:themeColor="text1"/>
        </w:rPr>
        <w:t xml:space="preserve">good </w:t>
      </w:r>
      <w:r w:rsidR="00936ECD" w:rsidRPr="004F2E60">
        <w:rPr>
          <w:rFonts w:ascii="Arial" w:hAnsi="Arial" w:cs="Arial"/>
          <w:bCs/>
          <w:color w:val="000000" w:themeColor="text1"/>
        </w:rPr>
        <w:t>nutrition</w:t>
      </w:r>
      <w:r w:rsidRPr="004F2E60">
        <w:rPr>
          <w:rFonts w:ascii="Arial" w:hAnsi="Arial" w:cs="Arial"/>
          <w:bCs/>
          <w:color w:val="000000" w:themeColor="text1"/>
        </w:rPr>
        <w:t xml:space="preserve">, </w:t>
      </w:r>
      <w:r w:rsidR="00936ECD" w:rsidRPr="004F2E60">
        <w:rPr>
          <w:rFonts w:ascii="Arial" w:hAnsi="Arial" w:cs="Arial"/>
          <w:bCs/>
          <w:color w:val="000000" w:themeColor="text1"/>
        </w:rPr>
        <w:t>developing personally and professionally</w:t>
      </w:r>
      <w:r w:rsidRPr="004F2E60">
        <w:rPr>
          <w:rFonts w:ascii="Arial" w:hAnsi="Arial" w:cs="Arial"/>
          <w:bCs/>
          <w:color w:val="000000" w:themeColor="text1"/>
        </w:rPr>
        <w:t>, they</w:t>
      </w:r>
      <w:r w:rsidR="00936ECD" w:rsidRPr="004F2E60">
        <w:rPr>
          <w:rFonts w:ascii="Arial" w:hAnsi="Arial" w:cs="Arial"/>
          <w:bCs/>
          <w:color w:val="000000" w:themeColor="text1"/>
        </w:rPr>
        <w:t xml:space="preserve"> can be barricaded and slowed down. FSM and breakfast clubs can remove such barriers allowing children to prosper</w:t>
      </w:r>
      <w:r w:rsidRPr="004F2E60">
        <w:rPr>
          <w:rFonts w:ascii="Arial" w:hAnsi="Arial" w:cs="Arial"/>
          <w:bCs/>
          <w:color w:val="000000" w:themeColor="text1"/>
        </w:rPr>
        <w:t xml:space="preserve"> although developing new systems such as Sweden regarding good nutrition for all would not value one pupil more than other ensuring equality for all</w:t>
      </w:r>
      <w:r w:rsidR="0084556C" w:rsidRPr="004F2E60">
        <w:rPr>
          <w:rFonts w:ascii="Arial" w:hAnsi="Arial" w:cs="Arial"/>
          <w:bCs/>
          <w:color w:val="000000" w:themeColor="text1"/>
        </w:rPr>
        <w:t xml:space="preserve">, highlighting </w:t>
      </w:r>
      <w:r w:rsidR="004F2E60" w:rsidRPr="004F2E60">
        <w:rPr>
          <w:rFonts w:ascii="Arial" w:hAnsi="Arial" w:cs="Arial"/>
          <w:bCs/>
          <w:color w:val="000000" w:themeColor="text1"/>
        </w:rPr>
        <w:t>Maslow’s</w:t>
      </w:r>
      <w:r w:rsidR="0084556C" w:rsidRPr="004F2E60">
        <w:rPr>
          <w:rFonts w:ascii="Arial" w:hAnsi="Arial" w:cs="Arial"/>
          <w:bCs/>
          <w:color w:val="000000" w:themeColor="text1"/>
        </w:rPr>
        <w:t xml:space="preserve"> ‘Hierarchy of needs’ being a basic human right and without fulfilling this human right would find a barrier to overcome when in education. </w:t>
      </w:r>
      <w:r w:rsidR="0084556C" w:rsidRPr="004F2E60">
        <w:rPr>
          <w:rFonts w:ascii="Arial" w:hAnsi="Arial" w:cs="Arial"/>
          <w:color w:val="000000" w:themeColor="text1"/>
        </w:rPr>
        <w:t xml:space="preserve">Support from interventions </w:t>
      </w:r>
      <w:r w:rsidR="0084556C" w:rsidRPr="004F2E60">
        <w:rPr>
          <w:rFonts w:ascii="Arial" w:hAnsi="Arial" w:cs="Arial"/>
          <w:color w:val="000000" w:themeColor="text1"/>
        </w:rPr>
        <w:t>through using Bronf</w:t>
      </w:r>
      <w:r w:rsidR="004F2E60" w:rsidRPr="004F2E60">
        <w:rPr>
          <w:rFonts w:ascii="Arial" w:hAnsi="Arial" w:cs="Arial"/>
          <w:color w:val="000000" w:themeColor="text1"/>
        </w:rPr>
        <w:t>en</w:t>
      </w:r>
      <w:r w:rsidR="0084556C" w:rsidRPr="004F2E60">
        <w:rPr>
          <w:rFonts w:ascii="Arial" w:hAnsi="Arial" w:cs="Arial"/>
          <w:color w:val="000000" w:themeColor="text1"/>
        </w:rPr>
        <w:t>brenner</w:t>
      </w:r>
      <w:r w:rsidR="004F2E60" w:rsidRPr="004F2E60">
        <w:rPr>
          <w:rFonts w:ascii="Arial" w:hAnsi="Arial" w:cs="Arial"/>
          <w:color w:val="000000" w:themeColor="text1"/>
        </w:rPr>
        <w:t>’</w:t>
      </w:r>
      <w:r w:rsidR="0084556C" w:rsidRPr="004F2E60">
        <w:rPr>
          <w:rFonts w:ascii="Arial" w:hAnsi="Arial" w:cs="Arial"/>
          <w:color w:val="000000" w:themeColor="text1"/>
        </w:rPr>
        <w:t xml:space="preserve">s Ecological theory </w:t>
      </w:r>
      <w:r w:rsidR="0084556C" w:rsidRPr="004F2E60">
        <w:rPr>
          <w:rFonts w:ascii="Arial" w:hAnsi="Arial" w:cs="Arial"/>
          <w:color w:val="000000" w:themeColor="text1"/>
        </w:rPr>
        <w:t xml:space="preserve">can be </w:t>
      </w:r>
      <w:r w:rsidR="0084556C" w:rsidRPr="004F2E60">
        <w:rPr>
          <w:rFonts w:ascii="Arial" w:hAnsi="Arial" w:cs="Arial"/>
          <w:color w:val="000000" w:themeColor="text1"/>
        </w:rPr>
        <w:t>a</w:t>
      </w:r>
      <w:r w:rsidR="0084556C" w:rsidRPr="004F2E60">
        <w:rPr>
          <w:rFonts w:ascii="Arial" w:hAnsi="Arial" w:cs="Arial"/>
          <w:color w:val="000000" w:themeColor="text1"/>
        </w:rPr>
        <w:t xml:space="preserve"> key aspect that would turn negative aspects into positive especially </w:t>
      </w:r>
      <w:r w:rsidR="0084556C" w:rsidRPr="004F2E60">
        <w:rPr>
          <w:rFonts w:ascii="Arial" w:hAnsi="Arial" w:cs="Arial"/>
          <w:color w:val="000000" w:themeColor="text1"/>
        </w:rPr>
        <w:t>with</w:t>
      </w:r>
      <w:r w:rsidR="0084556C" w:rsidRPr="004F2E60">
        <w:rPr>
          <w:rFonts w:ascii="Arial" w:hAnsi="Arial" w:cs="Arial"/>
          <w:color w:val="000000" w:themeColor="text1"/>
        </w:rPr>
        <w:t xml:space="preserve"> no </w:t>
      </w:r>
      <w:r w:rsidR="004F2E60" w:rsidRPr="004F2E60">
        <w:rPr>
          <w:rFonts w:ascii="Arial" w:hAnsi="Arial" w:cs="Arial"/>
          <w:color w:val="000000" w:themeColor="text1"/>
        </w:rPr>
        <w:t>m</w:t>
      </w:r>
      <w:r w:rsidR="0084556C" w:rsidRPr="004F2E60">
        <w:rPr>
          <w:rFonts w:ascii="Arial" w:hAnsi="Arial" w:cs="Arial"/>
          <w:color w:val="000000" w:themeColor="text1"/>
        </w:rPr>
        <w:t xml:space="preserve">oney, no work or no </w:t>
      </w:r>
      <w:r w:rsidR="004F2E60" w:rsidRPr="004F2E60">
        <w:rPr>
          <w:rFonts w:ascii="Arial" w:hAnsi="Arial" w:cs="Arial"/>
          <w:color w:val="000000" w:themeColor="text1"/>
        </w:rPr>
        <w:t>m</w:t>
      </w:r>
      <w:r w:rsidR="0084556C" w:rsidRPr="004F2E60">
        <w:rPr>
          <w:rFonts w:ascii="Arial" w:hAnsi="Arial" w:cs="Arial"/>
          <w:color w:val="000000" w:themeColor="text1"/>
        </w:rPr>
        <w:t>orals within their life</w:t>
      </w:r>
      <w:r w:rsidR="0084556C" w:rsidRPr="004F2E60">
        <w:rPr>
          <w:rFonts w:ascii="Arial" w:hAnsi="Arial" w:cs="Arial"/>
          <w:color w:val="000000" w:themeColor="text1"/>
        </w:rPr>
        <w:t>, removing financial and social barriers</w:t>
      </w:r>
      <w:r w:rsidR="0084556C" w:rsidRPr="004F2E60">
        <w:rPr>
          <w:rFonts w:ascii="Arial" w:hAnsi="Arial" w:cs="Arial"/>
          <w:color w:val="000000" w:themeColor="text1"/>
        </w:rPr>
        <w:t xml:space="preserve">. </w:t>
      </w:r>
      <w:r w:rsidR="00936ECD" w:rsidRPr="004F2E60">
        <w:rPr>
          <w:rFonts w:ascii="Arial" w:hAnsi="Arial" w:cs="Arial"/>
          <w:bCs/>
          <w:color w:val="000000" w:themeColor="text1"/>
        </w:rPr>
        <w:t>Parents influence can exclude pupils from attending after school clubs, view</w:t>
      </w:r>
      <w:r w:rsidRPr="004F2E60">
        <w:rPr>
          <w:rFonts w:ascii="Arial" w:hAnsi="Arial" w:cs="Arial"/>
          <w:bCs/>
          <w:color w:val="000000" w:themeColor="text1"/>
        </w:rPr>
        <w:t>s</w:t>
      </w:r>
      <w:r w:rsidR="00936ECD" w:rsidRPr="004F2E60">
        <w:rPr>
          <w:rFonts w:ascii="Arial" w:hAnsi="Arial" w:cs="Arial"/>
          <w:bCs/>
          <w:color w:val="000000" w:themeColor="text1"/>
        </w:rPr>
        <w:t xml:space="preserve"> and opinions and </w:t>
      </w:r>
      <w:r w:rsidRPr="004F2E60">
        <w:rPr>
          <w:rFonts w:ascii="Arial" w:hAnsi="Arial" w:cs="Arial"/>
          <w:bCs/>
          <w:color w:val="000000" w:themeColor="text1"/>
        </w:rPr>
        <w:t xml:space="preserve">the </w:t>
      </w:r>
      <w:r w:rsidR="00936ECD" w:rsidRPr="004F2E60">
        <w:rPr>
          <w:rFonts w:ascii="Arial" w:hAnsi="Arial" w:cs="Arial"/>
          <w:bCs/>
          <w:color w:val="000000" w:themeColor="text1"/>
        </w:rPr>
        <w:t>school as a whole with some thinking home schooling is a better option for their child. Lack of finances for school trips and the latest clothes are other aspects that interlink with poverty</w:t>
      </w:r>
      <w:r w:rsidRPr="004F2E60">
        <w:rPr>
          <w:rFonts w:ascii="Arial" w:hAnsi="Arial" w:cs="Arial"/>
          <w:bCs/>
          <w:color w:val="000000" w:themeColor="text1"/>
        </w:rPr>
        <w:t xml:space="preserve"> and exclusion</w:t>
      </w:r>
      <w:r w:rsidR="00936ECD" w:rsidRPr="004F2E60">
        <w:rPr>
          <w:rFonts w:ascii="Arial" w:hAnsi="Arial" w:cs="Arial"/>
          <w:bCs/>
          <w:color w:val="000000" w:themeColor="text1"/>
        </w:rPr>
        <w:t>.</w:t>
      </w:r>
      <w:r w:rsidRPr="004F2E60">
        <w:rPr>
          <w:rFonts w:ascii="Arial" w:hAnsi="Arial" w:cs="Arial"/>
          <w:bCs/>
          <w:color w:val="000000" w:themeColor="text1"/>
        </w:rPr>
        <w:t xml:space="preserve"> Although many pupils prosper through learning through Welsh a change in policy allowing more power for schools to do what is best for pupils such as changing school due to ability is better within another language and therefore fulfilment within education can be achieved.</w:t>
      </w:r>
      <w:r w:rsidR="00936ECD" w:rsidRPr="004F2E60">
        <w:rPr>
          <w:rFonts w:ascii="Arial" w:hAnsi="Arial" w:cs="Arial"/>
          <w:bCs/>
          <w:color w:val="000000" w:themeColor="text1"/>
        </w:rPr>
        <w:t xml:space="preserve">   </w:t>
      </w:r>
    </w:p>
    <w:p w14:paraId="59F3E08D" w14:textId="771E6E90" w:rsidR="00936ECD" w:rsidRDefault="00936ECD" w:rsidP="001E06FA">
      <w:pPr>
        <w:rPr>
          <w:rFonts w:ascii="Arial" w:hAnsi="Arial" w:cs="Arial"/>
          <w:u w:val="single"/>
        </w:rPr>
      </w:pPr>
    </w:p>
    <w:p w14:paraId="658488F0" w14:textId="162BB0DC" w:rsidR="001E06FA" w:rsidRDefault="001E06FA" w:rsidP="001E06FA">
      <w:pPr>
        <w:rPr>
          <w:rFonts w:ascii="Arial" w:hAnsi="Arial" w:cs="Arial"/>
        </w:rPr>
      </w:pPr>
      <w:r>
        <w:rPr>
          <w:rFonts w:ascii="Arial" w:hAnsi="Arial" w:cs="Arial"/>
          <w:u w:val="single"/>
        </w:rPr>
        <w:t>Word count:</w:t>
      </w:r>
      <w:r>
        <w:rPr>
          <w:rFonts w:ascii="Arial" w:hAnsi="Arial" w:cs="Arial"/>
        </w:rPr>
        <w:t xml:space="preserve"> </w:t>
      </w:r>
      <w:r w:rsidR="004F2E60">
        <w:rPr>
          <w:rFonts w:ascii="Arial" w:hAnsi="Arial" w:cs="Arial"/>
        </w:rPr>
        <w:t>2682</w:t>
      </w:r>
    </w:p>
    <w:p w14:paraId="252C9E06" w14:textId="3BB71C34" w:rsidR="004F2E60" w:rsidRDefault="004F2E60" w:rsidP="001E06FA">
      <w:pPr>
        <w:rPr>
          <w:rFonts w:ascii="Arial" w:hAnsi="Arial" w:cs="Arial"/>
        </w:rPr>
      </w:pPr>
    </w:p>
    <w:p w14:paraId="7AC1D06D" w14:textId="7865E81F" w:rsidR="004F2E60" w:rsidRDefault="004F2E60" w:rsidP="001E06FA">
      <w:pPr>
        <w:rPr>
          <w:rFonts w:ascii="Arial" w:hAnsi="Arial" w:cs="Arial"/>
        </w:rPr>
      </w:pPr>
    </w:p>
    <w:p w14:paraId="7886D748" w14:textId="67FDE641" w:rsidR="004F2E60" w:rsidRDefault="004F2E60" w:rsidP="001E06FA">
      <w:pPr>
        <w:rPr>
          <w:rFonts w:ascii="Arial" w:hAnsi="Arial" w:cs="Arial"/>
        </w:rPr>
      </w:pPr>
    </w:p>
    <w:p w14:paraId="12774A9F" w14:textId="77777777" w:rsidR="004F2E60" w:rsidRPr="001E06FA" w:rsidRDefault="004F2E60" w:rsidP="001E06FA">
      <w:pPr>
        <w:rPr>
          <w:rFonts w:ascii="Arial" w:hAnsi="Arial" w:cs="Arial"/>
        </w:rPr>
      </w:pPr>
    </w:p>
    <w:p w14:paraId="502233DC" w14:textId="77777777" w:rsidR="00936ECD" w:rsidRPr="001E06FA" w:rsidRDefault="00936ECD" w:rsidP="001E06FA">
      <w:pPr>
        <w:rPr>
          <w:rFonts w:ascii="Arial" w:hAnsi="Arial" w:cs="Arial"/>
          <w:u w:val="single"/>
        </w:rPr>
      </w:pPr>
    </w:p>
    <w:p w14:paraId="02585FDB" w14:textId="77777777" w:rsidR="00936ECD" w:rsidRPr="001E06FA" w:rsidRDefault="00936ECD" w:rsidP="001E06FA">
      <w:pPr>
        <w:rPr>
          <w:rFonts w:ascii="Arial" w:hAnsi="Arial" w:cs="Arial"/>
          <w:u w:val="single"/>
        </w:rPr>
      </w:pPr>
    </w:p>
    <w:p w14:paraId="340045C1" w14:textId="77777777" w:rsidR="00936ECD" w:rsidRPr="001E06FA" w:rsidRDefault="00936ECD" w:rsidP="001E06FA">
      <w:pPr>
        <w:rPr>
          <w:rFonts w:ascii="Arial" w:hAnsi="Arial" w:cs="Arial"/>
          <w:u w:val="single"/>
        </w:rPr>
      </w:pPr>
    </w:p>
    <w:p w14:paraId="2CA3D8C2" w14:textId="77777777" w:rsidR="00936ECD" w:rsidRPr="001E06FA" w:rsidRDefault="00936ECD" w:rsidP="001E06FA">
      <w:pPr>
        <w:rPr>
          <w:rFonts w:ascii="Arial" w:hAnsi="Arial" w:cs="Arial"/>
          <w:u w:val="single"/>
        </w:rPr>
      </w:pPr>
    </w:p>
    <w:p w14:paraId="73D2D7F6" w14:textId="77777777" w:rsidR="001E06FA" w:rsidRPr="001E06FA" w:rsidRDefault="001E06FA" w:rsidP="001E06FA">
      <w:pPr>
        <w:rPr>
          <w:rFonts w:ascii="Arial" w:hAnsi="Arial" w:cs="Arial"/>
          <w:u w:val="single"/>
        </w:rPr>
      </w:pPr>
    </w:p>
    <w:p w14:paraId="6470B4ED" w14:textId="77777777" w:rsidR="001E06FA" w:rsidRPr="001E06FA" w:rsidRDefault="001E06FA" w:rsidP="001E06FA">
      <w:pPr>
        <w:rPr>
          <w:rFonts w:ascii="Arial" w:hAnsi="Arial" w:cs="Arial"/>
          <w:u w:val="single"/>
        </w:rPr>
      </w:pPr>
    </w:p>
    <w:p w14:paraId="3DF8855D" w14:textId="77777777" w:rsidR="001E06FA" w:rsidRPr="001E06FA" w:rsidRDefault="001E06FA" w:rsidP="001E06FA">
      <w:pPr>
        <w:rPr>
          <w:rFonts w:ascii="Arial" w:hAnsi="Arial" w:cs="Arial"/>
          <w:u w:val="single"/>
        </w:rPr>
      </w:pPr>
    </w:p>
    <w:p w14:paraId="546781DE" w14:textId="0B798636" w:rsidR="001E06FA" w:rsidRPr="001E06FA" w:rsidRDefault="004F2E60" w:rsidP="001E06FA">
      <w:pPr>
        <w:rPr>
          <w:rFonts w:ascii="Arial" w:hAnsi="Arial" w:cs="Arial"/>
          <w:u w:val="single"/>
        </w:rPr>
      </w:pPr>
      <w:r>
        <w:rPr>
          <w:rFonts w:ascii="Arial" w:hAnsi="Arial" w:cs="Arial"/>
          <w:u w:val="single"/>
        </w:rPr>
        <w:t xml:space="preserve">References </w:t>
      </w:r>
    </w:p>
    <w:p w14:paraId="798325D8" w14:textId="77777777" w:rsidR="004F2E60" w:rsidRPr="004F2E60" w:rsidRDefault="004F2E60" w:rsidP="004F2E60">
      <w:pPr>
        <w:pStyle w:val="ListParagraph"/>
        <w:numPr>
          <w:ilvl w:val="0"/>
          <w:numId w:val="5"/>
        </w:numPr>
        <w:rPr>
          <w:rFonts w:ascii="Arial" w:hAnsi="Arial" w:cs="Arial"/>
        </w:rPr>
      </w:pPr>
      <w:proofErr w:type="spellStart"/>
      <w:r w:rsidRPr="004F2E60">
        <w:rPr>
          <w:rFonts w:ascii="Arial" w:hAnsi="Arial" w:cs="Arial"/>
          <w:shd w:val="clear" w:color="auto" w:fill="FFFFFF"/>
        </w:rPr>
        <w:t>Başkale</w:t>
      </w:r>
      <w:proofErr w:type="spellEnd"/>
      <w:r w:rsidRPr="004F2E60">
        <w:rPr>
          <w:rFonts w:ascii="Arial" w:hAnsi="Arial" w:cs="Arial"/>
          <w:shd w:val="clear" w:color="auto" w:fill="FFFFFF"/>
          <w:vertAlign w:val="superscript"/>
        </w:rPr>
        <w:t xml:space="preserve">, </w:t>
      </w:r>
      <w:r w:rsidRPr="004F2E60">
        <w:rPr>
          <w:rFonts w:ascii="Arial" w:hAnsi="Arial" w:cs="Arial"/>
          <w:shd w:val="clear" w:color="auto" w:fill="FFFFFF"/>
        </w:rPr>
        <w:t xml:space="preserve">H. </w:t>
      </w:r>
      <w:proofErr w:type="spellStart"/>
      <w:r w:rsidRPr="004F2E60">
        <w:rPr>
          <w:rFonts w:ascii="Arial" w:hAnsi="Arial" w:cs="Arial"/>
          <w:shd w:val="clear" w:color="auto" w:fill="FFFFFF"/>
        </w:rPr>
        <w:t>Bahar</w:t>
      </w:r>
      <w:proofErr w:type="spellEnd"/>
      <w:r w:rsidRPr="004F2E60">
        <w:rPr>
          <w:rFonts w:ascii="Arial" w:hAnsi="Arial" w:cs="Arial"/>
          <w:shd w:val="clear" w:color="auto" w:fill="FFFFFF"/>
        </w:rPr>
        <w:t xml:space="preserve">, Z. </w:t>
      </w:r>
      <w:proofErr w:type="spellStart"/>
      <w:r w:rsidRPr="004F2E60">
        <w:rPr>
          <w:rFonts w:ascii="Arial" w:hAnsi="Arial" w:cs="Arial"/>
          <w:shd w:val="clear" w:color="auto" w:fill="FFFFFF"/>
        </w:rPr>
        <w:t>Başer</w:t>
      </w:r>
      <w:proofErr w:type="spellEnd"/>
      <w:r w:rsidRPr="004F2E60">
        <w:rPr>
          <w:rFonts w:ascii="Arial" w:hAnsi="Arial" w:cs="Arial"/>
          <w:shd w:val="clear" w:color="auto" w:fill="FFFFFF"/>
        </w:rPr>
        <w:t xml:space="preserve">, </w:t>
      </w:r>
      <w:proofErr w:type="spellStart"/>
      <w:r w:rsidRPr="004F2E60">
        <w:rPr>
          <w:rFonts w:ascii="Arial" w:hAnsi="Arial" w:cs="Arial"/>
          <w:shd w:val="clear" w:color="auto" w:fill="FFFFFF"/>
        </w:rPr>
        <w:t>Meziyet</w:t>
      </w:r>
      <w:proofErr w:type="spellEnd"/>
      <w:r w:rsidRPr="004F2E60">
        <w:rPr>
          <w:rFonts w:ascii="Arial" w:hAnsi="Arial" w:cs="Arial"/>
          <w:shd w:val="clear" w:color="auto" w:fill="FFFFFF"/>
        </w:rPr>
        <w:t xml:space="preserve">, G. (2009) University School </w:t>
      </w:r>
      <w:proofErr w:type="gramStart"/>
      <w:r w:rsidRPr="004F2E60">
        <w:rPr>
          <w:rFonts w:ascii="Arial" w:hAnsi="Arial" w:cs="Arial"/>
          <w:shd w:val="clear" w:color="auto" w:fill="FFFFFF"/>
        </w:rPr>
        <w:t>Of</w:t>
      </w:r>
      <w:proofErr w:type="gramEnd"/>
      <w:r w:rsidRPr="004F2E60">
        <w:rPr>
          <w:rFonts w:ascii="Arial" w:hAnsi="Arial" w:cs="Arial"/>
          <w:shd w:val="clear" w:color="auto" w:fill="FFFFFF"/>
        </w:rPr>
        <w:t xml:space="preserve"> Nursing, Department Of Child Health</w:t>
      </w:r>
      <w:r w:rsidRPr="004F2E60">
        <w:rPr>
          <w:rFonts w:ascii="Arial" w:hAnsi="Arial" w:cs="Arial"/>
        </w:rPr>
        <w:t xml:space="preserve">. </w:t>
      </w:r>
      <w:r w:rsidRPr="004F2E60">
        <w:rPr>
          <w:rFonts w:ascii="Arial" w:hAnsi="Arial" w:cs="Arial"/>
          <w:shd w:val="clear" w:color="auto" w:fill="FFFFFF"/>
        </w:rPr>
        <w:t>Use of Piaget's theory in preschool nutrition education</w:t>
      </w:r>
    </w:p>
    <w:p w14:paraId="374FDB5C" w14:textId="77777777" w:rsidR="004F2E60" w:rsidRPr="004F2E60" w:rsidRDefault="004F2E60" w:rsidP="004F2E60">
      <w:pPr>
        <w:pStyle w:val="ListParagraph"/>
        <w:numPr>
          <w:ilvl w:val="0"/>
          <w:numId w:val="5"/>
        </w:numPr>
        <w:ind w:hanging="294"/>
        <w:rPr>
          <w:rFonts w:ascii="Arial" w:hAnsi="Arial" w:cs="Arial"/>
          <w:color w:val="000000" w:themeColor="text1"/>
        </w:rPr>
      </w:pPr>
      <w:r w:rsidRPr="004F2E60">
        <w:rPr>
          <w:rFonts w:ascii="Arial" w:hAnsi="Arial" w:cs="Arial"/>
          <w:color w:val="000000" w:themeColor="text1"/>
        </w:rPr>
        <w:t>Bernstein, B. (1971). Class, Codes and Control (Volume 1). London: Routledge &amp; Kegan Paul.</w:t>
      </w:r>
    </w:p>
    <w:p w14:paraId="0D9F370F" w14:textId="77777777" w:rsidR="004F2E60" w:rsidRPr="004F2E60" w:rsidRDefault="004F2E60" w:rsidP="004F2E60">
      <w:pPr>
        <w:pStyle w:val="ListParagraph"/>
        <w:numPr>
          <w:ilvl w:val="0"/>
          <w:numId w:val="5"/>
        </w:numPr>
        <w:ind w:hanging="294"/>
        <w:rPr>
          <w:rFonts w:ascii="Arial" w:hAnsi="Arial" w:cs="Arial"/>
          <w:color w:val="000000" w:themeColor="text1"/>
        </w:rPr>
      </w:pPr>
      <w:r w:rsidRPr="004F2E60">
        <w:rPr>
          <w:rFonts w:ascii="Arial" w:hAnsi="Arial" w:cs="Arial"/>
          <w:color w:val="000000" w:themeColor="text1"/>
        </w:rPr>
        <w:t>British Nutrition Foundation 2015, A quarter of UK secondary school children have no breakfast</w:t>
      </w:r>
    </w:p>
    <w:p w14:paraId="300FFDBC" w14:textId="77777777" w:rsidR="004F2E60" w:rsidRPr="004F2E60" w:rsidRDefault="004F2E60" w:rsidP="004F2E60">
      <w:pPr>
        <w:pStyle w:val="ListParagraph"/>
        <w:numPr>
          <w:ilvl w:val="0"/>
          <w:numId w:val="5"/>
        </w:numPr>
        <w:rPr>
          <w:rFonts w:ascii="Arial" w:hAnsi="Arial" w:cs="Arial"/>
        </w:rPr>
      </w:pPr>
      <w:proofErr w:type="spellStart"/>
      <w:r w:rsidRPr="004F2E60">
        <w:rPr>
          <w:rFonts w:ascii="Arial" w:hAnsi="Arial" w:cs="Arial"/>
          <w:color w:val="000000" w:themeColor="text1"/>
        </w:rPr>
        <w:t>Bryer</w:t>
      </w:r>
      <w:proofErr w:type="spellEnd"/>
      <w:r w:rsidRPr="004F2E60">
        <w:rPr>
          <w:rFonts w:ascii="Arial" w:hAnsi="Arial" w:cs="Arial"/>
          <w:color w:val="000000" w:themeColor="text1"/>
        </w:rPr>
        <w:t xml:space="preserve"> 2014, </w:t>
      </w:r>
      <w:r w:rsidRPr="004F2E60">
        <w:rPr>
          <w:rFonts w:ascii="Arial" w:hAnsi="Arial" w:cs="Arial"/>
        </w:rPr>
        <w:t>Evaluation of the Education Maintenance Allowance Final Report. Cardiff University, Welsh Government Social Research.</w:t>
      </w:r>
    </w:p>
    <w:p w14:paraId="7085F37B" w14:textId="77777777" w:rsidR="004F2E60" w:rsidRPr="004F2E60" w:rsidRDefault="004F2E60" w:rsidP="004F2E60">
      <w:pPr>
        <w:pStyle w:val="ListParagraph"/>
        <w:numPr>
          <w:ilvl w:val="0"/>
          <w:numId w:val="5"/>
        </w:numPr>
        <w:rPr>
          <w:rFonts w:ascii="Arial" w:hAnsi="Arial" w:cs="Arial"/>
        </w:rPr>
      </w:pPr>
      <w:proofErr w:type="spellStart"/>
      <w:r w:rsidRPr="004F2E60">
        <w:rPr>
          <w:rFonts w:ascii="Arial" w:hAnsi="Arial" w:cs="Arial"/>
        </w:rPr>
        <w:t>Bynner</w:t>
      </w:r>
      <w:proofErr w:type="spellEnd"/>
      <w:r w:rsidRPr="004F2E60">
        <w:rPr>
          <w:rFonts w:ascii="Arial" w:hAnsi="Arial" w:cs="Arial"/>
        </w:rPr>
        <w:t>, J 1996 p15, p3. Institute of Education University of London, risks and outcomes of social exclusion insights.</w:t>
      </w:r>
    </w:p>
    <w:p w14:paraId="5DDA9BE2" w14:textId="77777777" w:rsidR="004F2E60" w:rsidRPr="004F2E60" w:rsidRDefault="004F2E60" w:rsidP="004F2E60">
      <w:pPr>
        <w:pStyle w:val="ListParagraph"/>
        <w:numPr>
          <w:ilvl w:val="0"/>
          <w:numId w:val="5"/>
        </w:numPr>
        <w:ind w:hanging="294"/>
        <w:rPr>
          <w:rFonts w:ascii="Arial" w:hAnsi="Arial" w:cs="Arial"/>
          <w:color w:val="000000" w:themeColor="text1"/>
        </w:rPr>
      </w:pPr>
      <w:r w:rsidRPr="004F2E60">
        <w:rPr>
          <w:rFonts w:ascii="Arial" w:hAnsi="Arial" w:cs="Arial"/>
          <w:color w:val="000000" w:themeColor="text1"/>
        </w:rPr>
        <w:t xml:space="preserve">Department of Education (2014) Revised standards for food in schools Government response to the consultation on revised school food standards </w:t>
      </w:r>
    </w:p>
    <w:p w14:paraId="269B2404" w14:textId="77777777" w:rsidR="004F2E60" w:rsidRPr="004F2E60" w:rsidRDefault="004F2E60" w:rsidP="004F2E60">
      <w:pPr>
        <w:pStyle w:val="ListParagraph"/>
        <w:numPr>
          <w:ilvl w:val="0"/>
          <w:numId w:val="5"/>
        </w:numPr>
        <w:rPr>
          <w:rFonts w:ascii="Arial" w:hAnsi="Arial" w:cs="Arial"/>
        </w:rPr>
      </w:pPr>
      <w:r w:rsidRPr="004F2E60">
        <w:rPr>
          <w:rStyle w:val="personname"/>
          <w:rFonts w:ascii="Arial" w:hAnsi="Arial" w:cs="Arial"/>
          <w:color w:val="000000"/>
          <w:shd w:val="clear" w:color="auto" w:fill="FFFFFF"/>
        </w:rPr>
        <w:t>Exley, Sonia</w:t>
      </w:r>
      <w:r w:rsidRPr="004F2E60">
        <w:rPr>
          <w:rFonts w:ascii="Arial" w:hAnsi="Arial" w:cs="Arial"/>
          <w:color w:val="000000"/>
          <w:shd w:val="clear" w:color="auto" w:fill="FFFFFF"/>
        </w:rPr>
        <w:t> (2011) </w:t>
      </w:r>
      <w:r w:rsidRPr="004F2E60">
        <w:rPr>
          <w:rStyle w:val="Emphasis"/>
          <w:rFonts w:ascii="Arial" w:hAnsi="Arial" w:cs="Arial"/>
          <w:color w:val="000000"/>
          <w:shd w:val="clear" w:color="auto" w:fill="FFFFFF"/>
        </w:rPr>
        <w:t>School choice - parental freedom to choose and educational equality.</w:t>
      </w:r>
      <w:r w:rsidRPr="004F2E60">
        <w:rPr>
          <w:rFonts w:ascii="Arial" w:hAnsi="Arial" w:cs="Arial"/>
          <w:color w:val="000000"/>
          <w:shd w:val="clear" w:color="auto" w:fill="FFFFFF"/>
        </w:rPr>
        <w:t xml:space="preserve"> British Social Attitudes 2011-2012. British Social Attitudes. </w:t>
      </w:r>
      <w:proofErr w:type="spellStart"/>
      <w:r w:rsidRPr="004F2E60">
        <w:rPr>
          <w:rFonts w:ascii="Arial" w:hAnsi="Arial" w:cs="Arial"/>
          <w:color w:val="000000"/>
          <w:shd w:val="clear" w:color="auto" w:fill="FFFFFF"/>
        </w:rPr>
        <w:t>NatCen</w:t>
      </w:r>
      <w:proofErr w:type="spellEnd"/>
      <w:r w:rsidRPr="004F2E60">
        <w:rPr>
          <w:rFonts w:ascii="Arial" w:hAnsi="Arial" w:cs="Arial"/>
          <w:color w:val="000000"/>
          <w:shd w:val="clear" w:color="auto" w:fill="FFFFFF"/>
        </w:rPr>
        <w:t xml:space="preserve"> Social Research / Sage, London, UK, </w:t>
      </w:r>
    </w:p>
    <w:p w14:paraId="28C16B0C" w14:textId="77777777" w:rsidR="004F2E60" w:rsidRPr="004F2E60" w:rsidRDefault="004F2E60" w:rsidP="004F2E60">
      <w:pPr>
        <w:pStyle w:val="ListParagraph"/>
        <w:numPr>
          <w:ilvl w:val="0"/>
          <w:numId w:val="5"/>
        </w:numPr>
        <w:rPr>
          <w:rFonts w:ascii="Arial" w:hAnsi="Arial" w:cs="Arial"/>
          <w:color w:val="000000" w:themeColor="text1"/>
        </w:rPr>
      </w:pPr>
      <w:r w:rsidRPr="004F2E60">
        <w:rPr>
          <w:rFonts w:ascii="Arial" w:hAnsi="Arial" w:cs="Arial"/>
          <w:color w:val="000000" w:themeColor="text1"/>
        </w:rPr>
        <w:t>Flying Start 2020, Carmarthenshire Family Information Service</w:t>
      </w:r>
    </w:p>
    <w:p w14:paraId="1F346AAD" w14:textId="77777777" w:rsidR="004F2E60" w:rsidRPr="004F2E60" w:rsidRDefault="004F2E60" w:rsidP="004F2E60">
      <w:pPr>
        <w:pStyle w:val="ListParagraph"/>
        <w:numPr>
          <w:ilvl w:val="0"/>
          <w:numId w:val="5"/>
        </w:numPr>
        <w:rPr>
          <w:rFonts w:ascii="Arial" w:hAnsi="Arial" w:cs="Arial"/>
          <w:color w:val="000000" w:themeColor="text1"/>
        </w:rPr>
      </w:pPr>
      <w:r w:rsidRPr="004F2E60">
        <w:rPr>
          <w:rFonts w:ascii="Arial" w:hAnsi="Arial" w:cs="Arial"/>
          <w:color w:val="000000" w:themeColor="text1"/>
        </w:rPr>
        <w:t xml:space="preserve">Fox, M 2016. Poor parenting can be passed from one generation to generation. (Study) </w:t>
      </w:r>
      <w:proofErr w:type="spellStart"/>
      <w:r w:rsidRPr="004F2E60">
        <w:rPr>
          <w:rFonts w:ascii="Arial" w:hAnsi="Arial" w:cs="Arial"/>
          <w:color w:val="000000" w:themeColor="text1"/>
        </w:rPr>
        <w:t>NBCnews</w:t>
      </w:r>
      <w:proofErr w:type="spellEnd"/>
      <w:r w:rsidRPr="004F2E60">
        <w:rPr>
          <w:rFonts w:ascii="Arial" w:hAnsi="Arial" w:cs="Arial"/>
          <w:color w:val="000000" w:themeColor="text1"/>
        </w:rPr>
        <w:t>.</w:t>
      </w:r>
    </w:p>
    <w:p w14:paraId="38ED34FB" w14:textId="77777777" w:rsidR="004F2E60" w:rsidRPr="004F2E60" w:rsidRDefault="004F2E60" w:rsidP="004F2E60">
      <w:pPr>
        <w:pStyle w:val="ListParagraph"/>
        <w:numPr>
          <w:ilvl w:val="0"/>
          <w:numId w:val="5"/>
        </w:numPr>
        <w:tabs>
          <w:tab w:val="left" w:pos="505"/>
        </w:tabs>
        <w:ind w:hanging="294"/>
        <w:rPr>
          <w:rFonts w:ascii="Arial" w:hAnsi="Arial" w:cs="Arial"/>
          <w:color w:val="000000" w:themeColor="text1"/>
          <w:shd w:val="clear" w:color="auto" w:fill="FFFFFF"/>
        </w:rPr>
      </w:pPr>
      <w:r w:rsidRPr="004F2E60">
        <w:rPr>
          <w:rFonts w:ascii="Arial" w:hAnsi="Arial" w:cs="Arial"/>
          <w:color w:val="000000" w:themeColor="text1"/>
          <w:shd w:val="clear" w:color="auto" w:fill="FFFFFF"/>
        </w:rPr>
        <w:t xml:space="preserve">Grantham-McGregor, Walker, Chang, &amp; Powell, 1997) </w:t>
      </w:r>
      <w:r w:rsidRPr="004F2E60">
        <w:rPr>
          <w:rFonts w:ascii="Arial" w:hAnsi="Arial" w:cs="Arial"/>
          <w:color w:val="000000" w:themeColor="text1"/>
        </w:rPr>
        <w:t xml:space="preserve">Effects of early childhood supplementation with and without stimulation on later development </w:t>
      </w:r>
    </w:p>
    <w:p w14:paraId="7F165B9E" w14:textId="77777777" w:rsidR="004F2E60" w:rsidRPr="004F2E60" w:rsidRDefault="004F2E60" w:rsidP="004F2E60">
      <w:pPr>
        <w:pStyle w:val="ListParagraph"/>
        <w:numPr>
          <w:ilvl w:val="0"/>
          <w:numId w:val="5"/>
        </w:numPr>
        <w:rPr>
          <w:rFonts w:ascii="Arial" w:hAnsi="Arial" w:cs="Arial"/>
          <w:color w:val="000000" w:themeColor="text1"/>
        </w:rPr>
      </w:pPr>
      <w:r w:rsidRPr="004F2E60">
        <w:rPr>
          <w:rFonts w:ascii="Arial" w:hAnsi="Arial" w:cs="Arial"/>
          <w:color w:val="000000" w:themeColor="text1"/>
        </w:rPr>
        <w:t xml:space="preserve">HM Treasury (2003), Every Child Matters. </w:t>
      </w:r>
      <w:hyperlink r:id="rId18" w:history="1">
        <w:r w:rsidRPr="004F2E60">
          <w:rPr>
            <w:rStyle w:val="Hyperlink"/>
            <w:rFonts w:ascii="Arial" w:hAnsi="Arial" w:cs="Arial"/>
            <w:color w:val="000000" w:themeColor="text1"/>
            <w:u w:val="none"/>
          </w:rPr>
          <w:t>https://www.gov.uk/government/publications/every-child-matters</w:t>
        </w:r>
      </w:hyperlink>
    </w:p>
    <w:p w14:paraId="17C5C5D2" w14:textId="77777777" w:rsidR="004F2E60" w:rsidRPr="004F2E60" w:rsidRDefault="004F2E60" w:rsidP="004F2E60">
      <w:pPr>
        <w:pStyle w:val="ListParagraph"/>
        <w:numPr>
          <w:ilvl w:val="0"/>
          <w:numId w:val="5"/>
        </w:numPr>
        <w:ind w:hanging="294"/>
        <w:rPr>
          <w:rFonts w:ascii="Arial" w:hAnsi="Arial" w:cs="Arial"/>
          <w:color w:val="000000" w:themeColor="text1"/>
        </w:rPr>
      </w:pPr>
      <w:r w:rsidRPr="004F2E60">
        <w:rPr>
          <w:rFonts w:ascii="Arial" w:hAnsi="Arial" w:cs="Arial"/>
          <w:color w:val="000000" w:themeColor="text1"/>
        </w:rPr>
        <w:t>Jukes, M (2006) Early childhood health, nutrition and education. United Nations Educational, scientific and cultural Organization.</w:t>
      </w:r>
      <w:r w:rsidRPr="004F2E60">
        <w:rPr>
          <w:rFonts w:ascii="Arial" w:hAnsi="Arial" w:cs="Arial"/>
          <w:color w:val="000000" w:themeColor="text1"/>
        </w:rPr>
        <w:tab/>
      </w:r>
      <w:r w:rsidRPr="004F2E60">
        <w:rPr>
          <w:rFonts w:ascii="Arial" w:hAnsi="Arial" w:cs="Arial"/>
          <w:color w:val="000000" w:themeColor="text1"/>
        </w:rPr>
        <w:tab/>
      </w:r>
    </w:p>
    <w:p w14:paraId="1942C1DD" w14:textId="77777777" w:rsidR="004F2E60" w:rsidRPr="004F2E60" w:rsidRDefault="004F2E60" w:rsidP="004F2E60">
      <w:pPr>
        <w:pStyle w:val="ListParagraph"/>
        <w:numPr>
          <w:ilvl w:val="0"/>
          <w:numId w:val="5"/>
        </w:numPr>
        <w:rPr>
          <w:rFonts w:ascii="Arial" w:hAnsi="Arial" w:cs="Arial"/>
        </w:rPr>
      </w:pPr>
      <w:proofErr w:type="spellStart"/>
      <w:r w:rsidRPr="004F2E60">
        <w:rPr>
          <w:rFonts w:ascii="Arial" w:hAnsi="Arial" w:cs="Arial"/>
          <w:color w:val="333333"/>
          <w:spacing w:val="4"/>
          <w:shd w:val="clear" w:color="auto" w:fill="FCFCFC"/>
        </w:rPr>
        <w:t>Levitas</w:t>
      </w:r>
      <w:proofErr w:type="spellEnd"/>
      <w:r w:rsidRPr="004F2E60">
        <w:rPr>
          <w:rFonts w:ascii="Arial" w:hAnsi="Arial" w:cs="Arial"/>
          <w:color w:val="333333"/>
          <w:spacing w:val="4"/>
          <w:shd w:val="clear" w:color="auto" w:fill="FCFCFC"/>
        </w:rPr>
        <w:t xml:space="preserve"> R. (2005) Three discourses of social exclusion. In: The Inclusive </w:t>
      </w:r>
      <w:proofErr w:type="gramStart"/>
      <w:r w:rsidRPr="004F2E60">
        <w:rPr>
          <w:rFonts w:ascii="Arial" w:hAnsi="Arial" w:cs="Arial"/>
          <w:color w:val="333333"/>
          <w:spacing w:val="4"/>
          <w:shd w:val="clear" w:color="auto" w:fill="FCFCFC"/>
        </w:rPr>
        <w:t>Society?.</w:t>
      </w:r>
      <w:proofErr w:type="gramEnd"/>
      <w:r w:rsidRPr="004F2E60">
        <w:rPr>
          <w:rFonts w:ascii="Arial" w:hAnsi="Arial" w:cs="Arial"/>
          <w:color w:val="333333"/>
          <w:spacing w:val="4"/>
          <w:shd w:val="clear" w:color="auto" w:fill="FCFCFC"/>
        </w:rPr>
        <w:t xml:space="preserve"> Palgrave Macmillan, London.</w:t>
      </w:r>
    </w:p>
    <w:p w14:paraId="3113F415" w14:textId="057664AC" w:rsidR="004F2E60" w:rsidRPr="004F2E60" w:rsidRDefault="004F2E60" w:rsidP="004F2E60">
      <w:pPr>
        <w:pStyle w:val="Heading1"/>
        <w:numPr>
          <w:ilvl w:val="0"/>
          <w:numId w:val="5"/>
        </w:numPr>
        <w:shd w:val="clear" w:color="auto" w:fill="FFFFFF"/>
        <w:spacing w:before="0" w:beforeAutospacing="0" w:after="0" w:afterAutospacing="0"/>
        <w:ind w:hanging="294"/>
        <w:textAlignment w:val="baseline"/>
        <w:rPr>
          <w:rFonts w:ascii="Arial" w:hAnsi="Arial" w:cs="Arial"/>
          <w:b w:val="0"/>
          <w:bCs w:val="0"/>
          <w:color w:val="000000" w:themeColor="text1"/>
          <w:sz w:val="24"/>
          <w:szCs w:val="24"/>
        </w:rPr>
      </w:pPr>
      <w:r w:rsidRPr="004F2E60">
        <w:rPr>
          <w:rFonts w:ascii="Arial" w:hAnsi="Arial" w:cs="Arial"/>
          <w:b w:val="0"/>
          <w:bCs w:val="0"/>
          <w:color w:val="000000" w:themeColor="text1"/>
          <w:sz w:val="24"/>
          <w:szCs w:val="24"/>
        </w:rPr>
        <w:t xml:space="preserve">Lewis, B (2009), </w:t>
      </w:r>
      <w:r w:rsidRPr="004F2E60">
        <w:rPr>
          <w:rFonts w:ascii="Arial" w:hAnsi="Arial" w:cs="Arial"/>
          <w:b w:val="0"/>
          <w:bCs w:val="0"/>
          <w:color w:val="000000" w:themeColor="text1"/>
          <w:sz w:val="24"/>
          <w:szCs w:val="24"/>
          <w:shd w:val="clear" w:color="auto" w:fill="FFFFFF"/>
        </w:rPr>
        <w:t>BBC Wales education corresponden</w:t>
      </w:r>
      <w:r>
        <w:rPr>
          <w:rFonts w:ascii="Arial" w:hAnsi="Arial" w:cs="Arial"/>
          <w:b w:val="0"/>
          <w:bCs w:val="0"/>
          <w:color w:val="000000" w:themeColor="text1"/>
          <w:sz w:val="24"/>
          <w:szCs w:val="24"/>
          <w:shd w:val="clear" w:color="auto" w:fill="FFFFFF"/>
        </w:rPr>
        <w:t>t</w:t>
      </w:r>
      <w:r w:rsidRPr="004F2E60">
        <w:rPr>
          <w:rFonts w:ascii="Arial" w:hAnsi="Arial" w:cs="Arial"/>
          <w:b w:val="0"/>
          <w:bCs w:val="0"/>
          <w:color w:val="000000" w:themeColor="text1"/>
          <w:sz w:val="24"/>
          <w:szCs w:val="24"/>
          <w:shd w:val="clear" w:color="auto" w:fill="FFFFFF"/>
        </w:rPr>
        <w:t xml:space="preserve">, </w:t>
      </w:r>
      <w:r w:rsidRPr="004F2E60">
        <w:rPr>
          <w:rFonts w:ascii="Arial" w:hAnsi="Arial" w:cs="Arial"/>
          <w:b w:val="0"/>
          <w:bCs w:val="0"/>
          <w:color w:val="000000" w:themeColor="text1"/>
          <w:sz w:val="24"/>
          <w:szCs w:val="24"/>
        </w:rPr>
        <w:t>Youth parliament: schools must teach more life skills</w:t>
      </w:r>
    </w:p>
    <w:p w14:paraId="65879754" w14:textId="77777777" w:rsidR="004F2E60" w:rsidRPr="004F2E60" w:rsidRDefault="004F2E60" w:rsidP="004F2E60">
      <w:pPr>
        <w:pStyle w:val="Heading1"/>
        <w:numPr>
          <w:ilvl w:val="0"/>
          <w:numId w:val="5"/>
        </w:numPr>
        <w:shd w:val="clear" w:color="auto" w:fill="FFFFFF"/>
        <w:spacing w:before="0" w:beforeAutospacing="0" w:after="0" w:afterAutospacing="0"/>
        <w:rPr>
          <w:rFonts w:ascii="Arial" w:hAnsi="Arial" w:cs="Arial"/>
          <w:b w:val="0"/>
          <w:bCs w:val="0"/>
          <w:color w:val="444444"/>
          <w:sz w:val="24"/>
          <w:szCs w:val="24"/>
        </w:rPr>
      </w:pPr>
      <w:r w:rsidRPr="004F2E60">
        <w:rPr>
          <w:rFonts w:ascii="Arial" w:hAnsi="Arial" w:cs="Arial"/>
          <w:b w:val="0"/>
          <w:bCs w:val="0"/>
          <w:color w:val="000000" w:themeColor="text1"/>
          <w:sz w:val="24"/>
          <w:szCs w:val="24"/>
        </w:rPr>
        <w:t xml:space="preserve">Oliver, J (2015). </w:t>
      </w:r>
      <w:r w:rsidRPr="004F2E60">
        <w:rPr>
          <w:rFonts w:ascii="Arial" w:hAnsi="Arial" w:cs="Arial"/>
          <w:b w:val="0"/>
          <w:bCs w:val="0"/>
          <w:color w:val="444444"/>
          <w:sz w:val="24"/>
          <w:szCs w:val="24"/>
        </w:rPr>
        <w:t>Jamie Oliver: I failed on school dinners because eating well is a ‘posh and middle class’ concern</w:t>
      </w:r>
      <w:r w:rsidRPr="004F2E60">
        <w:rPr>
          <w:rFonts w:ascii="Arial" w:hAnsi="Arial" w:cs="Arial"/>
          <w:b w:val="0"/>
          <w:bCs w:val="0"/>
          <w:color w:val="444444"/>
          <w:sz w:val="24"/>
          <w:szCs w:val="24"/>
        </w:rPr>
        <w:t>. School Improvement. net</w:t>
      </w:r>
    </w:p>
    <w:p w14:paraId="1DC55938" w14:textId="77777777" w:rsidR="004F2E60" w:rsidRPr="004F2E60" w:rsidRDefault="004F2E60" w:rsidP="004F2E60">
      <w:pPr>
        <w:pStyle w:val="ListParagraph"/>
        <w:numPr>
          <w:ilvl w:val="0"/>
          <w:numId w:val="5"/>
        </w:numPr>
        <w:tabs>
          <w:tab w:val="left" w:pos="505"/>
        </w:tabs>
        <w:ind w:hanging="294"/>
        <w:rPr>
          <w:rFonts w:ascii="Arial" w:hAnsi="Arial" w:cs="Arial"/>
          <w:color w:val="000000" w:themeColor="text1"/>
        </w:rPr>
      </w:pPr>
      <w:r w:rsidRPr="004F2E60">
        <w:rPr>
          <w:rFonts w:ascii="Arial" w:hAnsi="Arial" w:cs="Arial"/>
          <w:color w:val="000000" w:themeColor="text1"/>
          <w:shd w:val="clear" w:color="auto" w:fill="FFFFFF"/>
        </w:rPr>
        <w:lastRenderedPageBreak/>
        <w:t xml:space="preserve">Osowski, C.P, 2012, The Swedish School Meal as a Public meal. UPPSALA </w:t>
      </w:r>
      <w:proofErr w:type="spellStart"/>
      <w:r w:rsidRPr="004F2E60">
        <w:rPr>
          <w:rFonts w:ascii="Arial" w:hAnsi="Arial" w:cs="Arial"/>
          <w:color w:val="000000" w:themeColor="text1"/>
          <w:shd w:val="clear" w:color="auto" w:fill="FFFFFF"/>
        </w:rPr>
        <w:t>Universitet</w:t>
      </w:r>
      <w:proofErr w:type="spellEnd"/>
    </w:p>
    <w:p w14:paraId="36FC7BCE" w14:textId="77777777" w:rsidR="004F2E60" w:rsidRPr="004F2E60" w:rsidRDefault="004F2E60" w:rsidP="004F2E60">
      <w:pPr>
        <w:pStyle w:val="ListParagraph"/>
        <w:numPr>
          <w:ilvl w:val="0"/>
          <w:numId w:val="5"/>
        </w:numPr>
        <w:ind w:hanging="294"/>
        <w:rPr>
          <w:rFonts w:ascii="Arial" w:hAnsi="Arial" w:cs="Arial"/>
          <w:color w:val="000000" w:themeColor="text1"/>
        </w:rPr>
      </w:pPr>
      <w:r w:rsidRPr="004F2E60">
        <w:rPr>
          <w:rFonts w:ascii="Arial" w:hAnsi="Arial" w:cs="Arial"/>
          <w:color w:val="000000" w:themeColor="text1"/>
          <w:shd w:val="clear" w:color="auto" w:fill="FFFFFF"/>
        </w:rPr>
        <w:t xml:space="preserve">Psychistry (2004), </w:t>
      </w:r>
      <w:r w:rsidRPr="004F2E60">
        <w:rPr>
          <w:rFonts w:ascii="Arial" w:hAnsi="Arial" w:cs="Arial"/>
          <w:color w:val="000000" w:themeColor="text1"/>
        </w:rPr>
        <w:t>Malnutrition at Age 3 Years and Externalizing Behavior Problems at Ages 8, 11, and 17 Years</w:t>
      </w:r>
    </w:p>
    <w:p w14:paraId="0F266C19" w14:textId="77777777" w:rsidR="0084556C" w:rsidRPr="0084556C" w:rsidRDefault="004F2E60" w:rsidP="004F2E60">
      <w:pPr>
        <w:pStyle w:val="ListParagraph"/>
        <w:numPr>
          <w:ilvl w:val="0"/>
          <w:numId w:val="5"/>
        </w:numPr>
        <w:rPr>
          <w:rFonts w:ascii="Arial" w:hAnsi="Arial" w:cs="Arial"/>
          <w:color w:val="000000" w:themeColor="text1"/>
        </w:rPr>
      </w:pPr>
      <w:proofErr w:type="spellStart"/>
      <w:r w:rsidRPr="004F2E60">
        <w:rPr>
          <w:rFonts w:ascii="Arial" w:hAnsi="Arial" w:cs="Arial"/>
          <w:color w:val="000000" w:themeColor="text1"/>
        </w:rPr>
        <w:t>Riviara</w:t>
      </w:r>
      <w:proofErr w:type="spellEnd"/>
      <w:r w:rsidRPr="004F2E60">
        <w:rPr>
          <w:rFonts w:ascii="Arial" w:hAnsi="Arial" w:cs="Arial"/>
          <w:color w:val="000000" w:themeColor="text1"/>
        </w:rPr>
        <w:t>.</w:t>
      </w:r>
      <w:r w:rsidR="0084556C" w:rsidRPr="0084556C">
        <w:rPr>
          <w:rFonts w:ascii="Arial" w:hAnsi="Arial" w:cs="Arial"/>
          <w:color w:val="000000" w:themeColor="text1"/>
        </w:rPr>
        <w:t xml:space="preserve"> F, </w:t>
      </w:r>
      <w:proofErr w:type="spellStart"/>
      <w:r w:rsidR="0084556C" w:rsidRPr="0084556C">
        <w:rPr>
          <w:rFonts w:ascii="Arial" w:hAnsi="Arial" w:cs="Arial"/>
          <w:color w:val="000000" w:themeColor="text1"/>
        </w:rPr>
        <w:t>Menestrel</w:t>
      </w:r>
      <w:proofErr w:type="spellEnd"/>
      <w:r w:rsidR="0084556C" w:rsidRPr="0084556C">
        <w:rPr>
          <w:rFonts w:ascii="Arial" w:hAnsi="Arial" w:cs="Arial"/>
          <w:color w:val="000000" w:themeColor="text1"/>
        </w:rPr>
        <w:t xml:space="preserve"> 2016, Preventing bullying through science policy and practice, Bronfenbrenner’s ecological theory of development 1979</w:t>
      </w:r>
      <w:r w:rsidR="0084556C" w:rsidRPr="0084556C">
        <w:rPr>
          <w:rFonts w:ascii="Arial" w:hAnsi="Arial" w:cs="Arial"/>
          <w:color w:val="000000" w:themeColor="text1"/>
          <w:lang w:val="en-US"/>
        </w:rPr>
        <w:t xml:space="preserve">. </w:t>
      </w:r>
    </w:p>
    <w:p w14:paraId="500DC1E3" w14:textId="77777777" w:rsidR="004F2E60" w:rsidRPr="004F2E60" w:rsidRDefault="004F2E60" w:rsidP="004F2E60">
      <w:pPr>
        <w:pStyle w:val="ListParagraph"/>
        <w:numPr>
          <w:ilvl w:val="0"/>
          <w:numId w:val="5"/>
        </w:numPr>
        <w:ind w:hanging="294"/>
        <w:rPr>
          <w:rFonts w:ascii="Arial" w:hAnsi="Arial" w:cs="Arial"/>
          <w:color w:val="000000" w:themeColor="text1"/>
        </w:rPr>
      </w:pPr>
      <w:r w:rsidRPr="004F2E60">
        <w:rPr>
          <w:rFonts w:ascii="Arial" w:hAnsi="Arial" w:cs="Arial"/>
          <w:color w:val="000000" w:themeColor="text1"/>
        </w:rPr>
        <w:t>Santos (2006), Behavioural and event-related potentials evidence for pitch discrimination deficits in dyslexic children: Improvement after intensive phonic intervention</w:t>
      </w:r>
    </w:p>
    <w:p w14:paraId="3AD41441" w14:textId="77777777" w:rsidR="004F2E60" w:rsidRPr="004F2E60" w:rsidRDefault="004F2E60" w:rsidP="004F2E60">
      <w:pPr>
        <w:pStyle w:val="ListParagraph"/>
        <w:numPr>
          <w:ilvl w:val="0"/>
          <w:numId w:val="5"/>
        </w:numPr>
        <w:ind w:hanging="294"/>
        <w:rPr>
          <w:rFonts w:ascii="Arial" w:hAnsi="Arial" w:cs="Arial"/>
          <w:color w:val="000000" w:themeColor="text1"/>
        </w:rPr>
      </w:pPr>
      <w:r w:rsidRPr="004F2E60">
        <w:rPr>
          <w:rFonts w:ascii="Arial" w:hAnsi="Arial" w:cs="Arial"/>
          <w:color w:val="000000" w:themeColor="text1"/>
        </w:rPr>
        <w:t>Stats Wales 2019. (</w:t>
      </w:r>
      <w:hyperlink r:id="rId19" w:history="1">
        <w:r w:rsidRPr="004F2E60">
          <w:rPr>
            <w:rStyle w:val="Hyperlink"/>
            <w:rFonts w:ascii="Arial" w:hAnsi="Arial" w:cs="Arial"/>
            <w:color w:val="000000" w:themeColor="text1"/>
            <w:u w:val="none"/>
            <w:bdr w:val="none" w:sz="0" w:space="0" w:color="auto" w:frame="1"/>
          </w:rPr>
          <w:t>https://statswales.gov.wales</w:t>
        </w:r>
      </w:hyperlink>
      <w:r w:rsidRPr="004F2E60">
        <w:rPr>
          <w:rFonts w:ascii="Arial" w:hAnsi="Arial" w:cs="Arial"/>
          <w:color w:val="000000" w:themeColor="text1"/>
        </w:rPr>
        <w:t> 2019).</w:t>
      </w:r>
    </w:p>
    <w:p w14:paraId="7519E5F0" w14:textId="77777777" w:rsidR="004F2E60" w:rsidRPr="004F2E60" w:rsidRDefault="004F2E60" w:rsidP="004F2E60">
      <w:pPr>
        <w:pStyle w:val="ListParagraph"/>
        <w:numPr>
          <w:ilvl w:val="0"/>
          <w:numId w:val="5"/>
        </w:numPr>
        <w:rPr>
          <w:rFonts w:ascii="Arial" w:hAnsi="Arial" w:cs="Arial"/>
          <w:color w:val="000000" w:themeColor="text1"/>
        </w:rPr>
      </w:pPr>
      <w:proofErr w:type="spellStart"/>
      <w:r w:rsidRPr="004F2E60">
        <w:rPr>
          <w:rFonts w:ascii="Arial" w:hAnsi="Arial" w:cs="Arial"/>
          <w:color w:val="000000" w:themeColor="text1"/>
          <w:shd w:val="clear" w:color="auto" w:fill="FFFFFF"/>
        </w:rPr>
        <w:t>Swedon</w:t>
      </w:r>
      <w:proofErr w:type="spellEnd"/>
      <w:r w:rsidRPr="004F2E60">
        <w:rPr>
          <w:rFonts w:ascii="Arial" w:hAnsi="Arial" w:cs="Arial"/>
          <w:color w:val="000000" w:themeColor="text1"/>
          <w:shd w:val="clear" w:color="auto" w:fill="FFFFFF"/>
        </w:rPr>
        <w:t xml:space="preserve"> SE 2019, Education in </w:t>
      </w:r>
      <w:proofErr w:type="spellStart"/>
      <w:r w:rsidRPr="004F2E60">
        <w:rPr>
          <w:rFonts w:ascii="Arial" w:hAnsi="Arial" w:cs="Arial"/>
          <w:color w:val="000000" w:themeColor="text1"/>
          <w:shd w:val="clear" w:color="auto" w:fill="FFFFFF"/>
        </w:rPr>
        <w:t>Swedon</w:t>
      </w:r>
      <w:proofErr w:type="spellEnd"/>
      <w:r w:rsidRPr="004F2E60">
        <w:rPr>
          <w:rFonts w:ascii="Arial" w:hAnsi="Arial" w:cs="Arial"/>
          <w:color w:val="000000" w:themeColor="text1"/>
          <w:shd w:val="clear" w:color="auto" w:fill="FFFFFF"/>
        </w:rPr>
        <w:t>.</w:t>
      </w:r>
      <w:r w:rsidRPr="004F2E60">
        <w:rPr>
          <w:rFonts w:ascii="Arial" w:hAnsi="Arial" w:cs="Arial"/>
          <w:i/>
          <w:iCs/>
          <w:color w:val="000000" w:themeColor="text1"/>
          <w:bdr w:val="none" w:sz="0" w:space="0" w:color="auto" w:frame="1"/>
          <w:shd w:val="clear" w:color="auto" w:fill="FFFFFF"/>
        </w:rPr>
        <w:t xml:space="preserve"> </w:t>
      </w:r>
      <w:hyperlink r:id="rId20" w:history="1">
        <w:r w:rsidRPr="004F2E60">
          <w:rPr>
            <w:rFonts w:ascii="Arial" w:hAnsi="Arial" w:cs="Arial"/>
            <w:color w:val="000000" w:themeColor="text1"/>
          </w:rPr>
          <w:t>https://sweden.se/society/education-in-sweden/</w:t>
        </w:r>
      </w:hyperlink>
    </w:p>
    <w:p w14:paraId="7D9730B4" w14:textId="77777777" w:rsidR="004F2E60" w:rsidRPr="004F2E60" w:rsidRDefault="004F2E60" w:rsidP="004F2E60">
      <w:pPr>
        <w:pStyle w:val="ListParagraph"/>
        <w:numPr>
          <w:ilvl w:val="0"/>
          <w:numId w:val="5"/>
        </w:numPr>
        <w:shd w:val="clear" w:color="auto" w:fill="FFFFFF"/>
        <w:spacing w:after="180"/>
        <w:ind w:hanging="294"/>
        <w:outlineLvl w:val="0"/>
        <w:rPr>
          <w:rFonts w:ascii="Arial" w:hAnsi="Arial" w:cs="Arial"/>
          <w:color w:val="000000" w:themeColor="text1"/>
          <w:kern w:val="36"/>
        </w:rPr>
      </w:pPr>
      <w:r w:rsidRPr="004F2E60">
        <w:rPr>
          <w:rFonts w:ascii="Arial" w:hAnsi="Arial" w:cs="Arial"/>
          <w:color w:val="000000" w:themeColor="text1"/>
          <w:kern w:val="36"/>
        </w:rPr>
        <w:t>United Nations 2010, The Universal Declaration of Human Rights, right to education.</w:t>
      </w:r>
    </w:p>
    <w:p w14:paraId="2C3467CC" w14:textId="77777777" w:rsidR="004F2E60" w:rsidRPr="004F2E60" w:rsidRDefault="004F2E60" w:rsidP="004F2E60">
      <w:pPr>
        <w:pStyle w:val="ListParagraph"/>
        <w:numPr>
          <w:ilvl w:val="0"/>
          <w:numId w:val="5"/>
        </w:numPr>
        <w:ind w:hanging="294"/>
        <w:rPr>
          <w:rFonts w:ascii="Arial" w:hAnsi="Arial" w:cs="Arial"/>
          <w:color w:val="000000" w:themeColor="text1"/>
        </w:rPr>
      </w:pPr>
      <w:r w:rsidRPr="004F2E60">
        <w:rPr>
          <w:rFonts w:ascii="Arial" w:hAnsi="Arial" w:cs="Arial"/>
          <w:color w:val="000000" w:themeColor="text1"/>
        </w:rPr>
        <w:t>Welsh Language Commissioner, 26 November 2015 page 7, Welsh language use in Wales, 2013-15</w:t>
      </w:r>
    </w:p>
    <w:p w14:paraId="717EC111" w14:textId="77777777" w:rsidR="004F2E60" w:rsidRPr="004F2E60" w:rsidRDefault="004F2E60" w:rsidP="004F2E60">
      <w:pPr>
        <w:pStyle w:val="ListParagraph"/>
        <w:numPr>
          <w:ilvl w:val="0"/>
          <w:numId w:val="5"/>
        </w:numPr>
        <w:rPr>
          <w:rFonts w:ascii="Arial" w:hAnsi="Arial" w:cs="Arial"/>
        </w:rPr>
      </w:pPr>
      <w:r w:rsidRPr="004F2E60">
        <w:rPr>
          <w:rFonts w:ascii="Arial" w:hAnsi="Arial" w:cs="Arial"/>
          <w:color w:val="000000" w:themeColor="text1"/>
        </w:rPr>
        <w:t>Williams, K. 2020. Wales has become the first country in the UK to guarantee ongoing funding for children to continue to receive free school meals during the coronavirus pandemic</w:t>
      </w:r>
    </w:p>
    <w:p w14:paraId="2946A616" w14:textId="377E6A7A" w:rsidR="0084556C" w:rsidRPr="001E06FA" w:rsidRDefault="0084556C" w:rsidP="004F2E60">
      <w:pPr>
        <w:pStyle w:val="ListParagraph"/>
        <w:rPr>
          <w:rFonts w:ascii="Arial" w:hAnsi="Arial" w:cs="Arial"/>
        </w:rPr>
      </w:pPr>
    </w:p>
    <w:p w14:paraId="3F95961E" w14:textId="5A7C62FF" w:rsidR="00046109" w:rsidRPr="001E06FA" w:rsidRDefault="00046109" w:rsidP="001E06FA">
      <w:pPr>
        <w:rPr>
          <w:rFonts w:ascii="Arial" w:hAnsi="Arial" w:cs="Arial"/>
          <w:color w:val="000000" w:themeColor="text1"/>
        </w:rPr>
      </w:pPr>
    </w:p>
    <w:p w14:paraId="2D4D6A27" w14:textId="1AE56306" w:rsidR="00046109" w:rsidRPr="001E06FA" w:rsidRDefault="00936ECD" w:rsidP="001E06FA">
      <w:pPr>
        <w:rPr>
          <w:rFonts w:ascii="Arial" w:hAnsi="Arial" w:cs="Arial"/>
        </w:rPr>
      </w:pPr>
      <w:r w:rsidRPr="001E06FA">
        <w:rPr>
          <w:rFonts w:ascii="Arial" w:hAnsi="Arial" w:cs="Arial"/>
        </w:rPr>
        <w:t xml:space="preserve"> </w:t>
      </w:r>
    </w:p>
    <w:sectPr w:rsidR="00046109" w:rsidRPr="001E06FA" w:rsidSect="00B8561D">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878C8D" w14:textId="77777777" w:rsidR="005E4CE9" w:rsidRDefault="005E4CE9" w:rsidP="001E06FA">
      <w:pPr>
        <w:spacing w:line="240" w:lineRule="auto"/>
      </w:pPr>
      <w:r>
        <w:separator/>
      </w:r>
    </w:p>
  </w:endnote>
  <w:endnote w:type="continuationSeparator" w:id="0">
    <w:p w14:paraId="0ED94B4D" w14:textId="77777777" w:rsidR="005E4CE9" w:rsidRDefault="005E4CE9" w:rsidP="001E06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41794455"/>
      <w:docPartObj>
        <w:docPartGallery w:val="Page Numbers (Bottom of Page)"/>
        <w:docPartUnique/>
      </w:docPartObj>
    </w:sdtPr>
    <w:sdtEndPr>
      <w:rPr>
        <w:rStyle w:val="PageNumber"/>
      </w:rPr>
    </w:sdtEndPr>
    <w:sdtContent>
      <w:p w14:paraId="4C18CBAC" w14:textId="350FB225" w:rsidR="001E06FA" w:rsidRDefault="001E06FA" w:rsidP="00C545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DFBEBD" w14:textId="77777777" w:rsidR="001E06FA" w:rsidRDefault="001E06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Arial" w:hAnsi="Arial" w:cs="Arial"/>
      </w:rPr>
      <w:id w:val="1627668012"/>
      <w:docPartObj>
        <w:docPartGallery w:val="Page Numbers (Bottom of Page)"/>
        <w:docPartUnique/>
      </w:docPartObj>
    </w:sdtPr>
    <w:sdtEndPr>
      <w:rPr>
        <w:rStyle w:val="PageNumber"/>
      </w:rPr>
    </w:sdtEndPr>
    <w:sdtContent>
      <w:p w14:paraId="7A5970FE" w14:textId="57831B99" w:rsidR="001E06FA" w:rsidRPr="001E06FA" w:rsidRDefault="001E06FA" w:rsidP="00C5457B">
        <w:pPr>
          <w:pStyle w:val="Footer"/>
          <w:framePr w:wrap="none" w:vAnchor="text" w:hAnchor="margin" w:xAlign="center" w:y="1"/>
          <w:rPr>
            <w:rStyle w:val="PageNumber"/>
            <w:rFonts w:ascii="Arial" w:hAnsi="Arial" w:cs="Arial"/>
          </w:rPr>
        </w:pPr>
        <w:r w:rsidRPr="001E06FA">
          <w:rPr>
            <w:rStyle w:val="PageNumber"/>
            <w:rFonts w:ascii="Arial" w:hAnsi="Arial" w:cs="Arial"/>
          </w:rPr>
          <w:fldChar w:fldCharType="begin"/>
        </w:r>
        <w:r w:rsidRPr="001E06FA">
          <w:rPr>
            <w:rStyle w:val="PageNumber"/>
            <w:rFonts w:ascii="Arial" w:hAnsi="Arial" w:cs="Arial"/>
          </w:rPr>
          <w:instrText xml:space="preserve"> PAGE </w:instrText>
        </w:r>
        <w:r w:rsidRPr="001E06FA">
          <w:rPr>
            <w:rStyle w:val="PageNumber"/>
            <w:rFonts w:ascii="Arial" w:hAnsi="Arial" w:cs="Arial"/>
          </w:rPr>
          <w:fldChar w:fldCharType="separate"/>
        </w:r>
        <w:r w:rsidRPr="001E06FA">
          <w:rPr>
            <w:rStyle w:val="PageNumber"/>
            <w:rFonts w:ascii="Arial" w:hAnsi="Arial" w:cs="Arial"/>
            <w:noProof/>
          </w:rPr>
          <w:t>1</w:t>
        </w:r>
        <w:r w:rsidRPr="001E06FA">
          <w:rPr>
            <w:rStyle w:val="PageNumber"/>
            <w:rFonts w:ascii="Arial" w:hAnsi="Arial" w:cs="Arial"/>
          </w:rPr>
          <w:fldChar w:fldCharType="end"/>
        </w:r>
      </w:p>
    </w:sdtContent>
  </w:sdt>
  <w:p w14:paraId="71CDB95C" w14:textId="77777777" w:rsidR="001E06FA" w:rsidRDefault="001E0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30BE4D" w14:textId="77777777" w:rsidR="005E4CE9" w:rsidRDefault="005E4CE9" w:rsidP="001E06FA">
      <w:pPr>
        <w:spacing w:line="240" w:lineRule="auto"/>
      </w:pPr>
      <w:r>
        <w:separator/>
      </w:r>
    </w:p>
  </w:footnote>
  <w:footnote w:type="continuationSeparator" w:id="0">
    <w:p w14:paraId="6CD1795D" w14:textId="77777777" w:rsidR="005E4CE9" w:rsidRDefault="005E4CE9" w:rsidP="001E06F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5BB36F" w14:textId="77777777" w:rsidR="001E06FA" w:rsidRPr="001E06FA" w:rsidRDefault="001E06FA" w:rsidP="001E06FA">
    <w:pPr>
      <w:rPr>
        <w:rFonts w:ascii="Arial" w:hAnsi="Arial" w:cs="Arial"/>
        <w:color w:val="000000" w:themeColor="text1"/>
      </w:rPr>
    </w:pPr>
    <w:r w:rsidRPr="001E06FA">
      <w:rPr>
        <w:rFonts w:ascii="Arial" w:hAnsi="Arial" w:cs="Arial"/>
        <w:color w:val="000000" w:themeColor="text1"/>
      </w:rPr>
      <w:t>1806173</w:t>
    </w:r>
  </w:p>
  <w:p w14:paraId="14823647" w14:textId="77777777" w:rsidR="001E06FA" w:rsidRDefault="001E06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C909B8"/>
    <w:multiLevelType w:val="hybridMultilevel"/>
    <w:tmpl w:val="DCF8C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FB7844"/>
    <w:multiLevelType w:val="hybridMultilevel"/>
    <w:tmpl w:val="86AE439C"/>
    <w:lvl w:ilvl="0" w:tplc="08090001">
      <w:start w:val="1"/>
      <w:numFmt w:val="bullet"/>
      <w:lvlText w:val=""/>
      <w:lvlJc w:val="left"/>
      <w:pPr>
        <w:ind w:left="1225" w:hanging="360"/>
      </w:pPr>
      <w:rPr>
        <w:rFonts w:ascii="Symbol" w:hAnsi="Symbol" w:hint="default"/>
      </w:rPr>
    </w:lvl>
    <w:lvl w:ilvl="1" w:tplc="08090003" w:tentative="1">
      <w:start w:val="1"/>
      <w:numFmt w:val="bullet"/>
      <w:lvlText w:val="o"/>
      <w:lvlJc w:val="left"/>
      <w:pPr>
        <w:ind w:left="1945" w:hanging="360"/>
      </w:pPr>
      <w:rPr>
        <w:rFonts w:ascii="Courier New" w:hAnsi="Courier New" w:cs="Courier New" w:hint="default"/>
      </w:rPr>
    </w:lvl>
    <w:lvl w:ilvl="2" w:tplc="08090005" w:tentative="1">
      <w:start w:val="1"/>
      <w:numFmt w:val="bullet"/>
      <w:lvlText w:val=""/>
      <w:lvlJc w:val="left"/>
      <w:pPr>
        <w:ind w:left="2665" w:hanging="360"/>
      </w:pPr>
      <w:rPr>
        <w:rFonts w:ascii="Wingdings" w:hAnsi="Wingdings" w:hint="default"/>
      </w:rPr>
    </w:lvl>
    <w:lvl w:ilvl="3" w:tplc="08090001" w:tentative="1">
      <w:start w:val="1"/>
      <w:numFmt w:val="bullet"/>
      <w:lvlText w:val=""/>
      <w:lvlJc w:val="left"/>
      <w:pPr>
        <w:ind w:left="3385" w:hanging="360"/>
      </w:pPr>
      <w:rPr>
        <w:rFonts w:ascii="Symbol" w:hAnsi="Symbol" w:hint="default"/>
      </w:rPr>
    </w:lvl>
    <w:lvl w:ilvl="4" w:tplc="08090003" w:tentative="1">
      <w:start w:val="1"/>
      <w:numFmt w:val="bullet"/>
      <w:lvlText w:val="o"/>
      <w:lvlJc w:val="left"/>
      <w:pPr>
        <w:ind w:left="4105" w:hanging="360"/>
      </w:pPr>
      <w:rPr>
        <w:rFonts w:ascii="Courier New" w:hAnsi="Courier New" w:cs="Courier New" w:hint="default"/>
      </w:rPr>
    </w:lvl>
    <w:lvl w:ilvl="5" w:tplc="08090005" w:tentative="1">
      <w:start w:val="1"/>
      <w:numFmt w:val="bullet"/>
      <w:lvlText w:val=""/>
      <w:lvlJc w:val="left"/>
      <w:pPr>
        <w:ind w:left="4825" w:hanging="360"/>
      </w:pPr>
      <w:rPr>
        <w:rFonts w:ascii="Wingdings" w:hAnsi="Wingdings" w:hint="default"/>
      </w:rPr>
    </w:lvl>
    <w:lvl w:ilvl="6" w:tplc="08090001" w:tentative="1">
      <w:start w:val="1"/>
      <w:numFmt w:val="bullet"/>
      <w:lvlText w:val=""/>
      <w:lvlJc w:val="left"/>
      <w:pPr>
        <w:ind w:left="5545" w:hanging="360"/>
      </w:pPr>
      <w:rPr>
        <w:rFonts w:ascii="Symbol" w:hAnsi="Symbol" w:hint="default"/>
      </w:rPr>
    </w:lvl>
    <w:lvl w:ilvl="7" w:tplc="08090003" w:tentative="1">
      <w:start w:val="1"/>
      <w:numFmt w:val="bullet"/>
      <w:lvlText w:val="o"/>
      <w:lvlJc w:val="left"/>
      <w:pPr>
        <w:ind w:left="6265" w:hanging="360"/>
      </w:pPr>
      <w:rPr>
        <w:rFonts w:ascii="Courier New" w:hAnsi="Courier New" w:cs="Courier New" w:hint="default"/>
      </w:rPr>
    </w:lvl>
    <w:lvl w:ilvl="8" w:tplc="08090005" w:tentative="1">
      <w:start w:val="1"/>
      <w:numFmt w:val="bullet"/>
      <w:lvlText w:val=""/>
      <w:lvlJc w:val="left"/>
      <w:pPr>
        <w:ind w:left="6985" w:hanging="360"/>
      </w:pPr>
      <w:rPr>
        <w:rFonts w:ascii="Wingdings" w:hAnsi="Wingdings" w:hint="default"/>
      </w:rPr>
    </w:lvl>
  </w:abstractNum>
  <w:abstractNum w:abstractNumId="2" w15:restartNumberingAfterBreak="0">
    <w:nsid w:val="1CF33A12"/>
    <w:multiLevelType w:val="hybridMultilevel"/>
    <w:tmpl w:val="0C24FF28"/>
    <w:lvl w:ilvl="0" w:tplc="39B6776E">
      <w:start w:val="1"/>
      <w:numFmt w:val="bullet"/>
      <w:lvlText w:val="•"/>
      <w:lvlJc w:val="left"/>
      <w:pPr>
        <w:tabs>
          <w:tab w:val="num" w:pos="720"/>
        </w:tabs>
        <w:ind w:left="720" w:hanging="360"/>
      </w:pPr>
      <w:rPr>
        <w:rFonts w:ascii="Arial" w:hAnsi="Arial" w:hint="default"/>
      </w:rPr>
    </w:lvl>
    <w:lvl w:ilvl="1" w:tplc="4DF878E0" w:tentative="1">
      <w:start w:val="1"/>
      <w:numFmt w:val="bullet"/>
      <w:lvlText w:val="•"/>
      <w:lvlJc w:val="left"/>
      <w:pPr>
        <w:tabs>
          <w:tab w:val="num" w:pos="1440"/>
        </w:tabs>
        <w:ind w:left="1440" w:hanging="360"/>
      </w:pPr>
      <w:rPr>
        <w:rFonts w:ascii="Arial" w:hAnsi="Arial" w:hint="default"/>
      </w:rPr>
    </w:lvl>
    <w:lvl w:ilvl="2" w:tplc="9B4297A4" w:tentative="1">
      <w:start w:val="1"/>
      <w:numFmt w:val="bullet"/>
      <w:lvlText w:val="•"/>
      <w:lvlJc w:val="left"/>
      <w:pPr>
        <w:tabs>
          <w:tab w:val="num" w:pos="2160"/>
        </w:tabs>
        <w:ind w:left="2160" w:hanging="360"/>
      </w:pPr>
      <w:rPr>
        <w:rFonts w:ascii="Arial" w:hAnsi="Arial" w:hint="default"/>
      </w:rPr>
    </w:lvl>
    <w:lvl w:ilvl="3" w:tplc="FAEA9EA8" w:tentative="1">
      <w:start w:val="1"/>
      <w:numFmt w:val="bullet"/>
      <w:lvlText w:val="•"/>
      <w:lvlJc w:val="left"/>
      <w:pPr>
        <w:tabs>
          <w:tab w:val="num" w:pos="2880"/>
        </w:tabs>
        <w:ind w:left="2880" w:hanging="360"/>
      </w:pPr>
      <w:rPr>
        <w:rFonts w:ascii="Arial" w:hAnsi="Arial" w:hint="default"/>
      </w:rPr>
    </w:lvl>
    <w:lvl w:ilvl="4" w:tplc="FEA0C29E" w:tentative="1">
      <w:start w:val="1"/>
      <w:numFmt w:val="bullet"/>
      <w:lvlText w:val="•"/>
      <w:lvlJc w:val="left"/>
      <w:pPr>
        <w:tabs>
          <w:tab w:val="num" w:pos="3600"/>
        </w:tabs>
        <w:ind w:left="3600" w:hanging="360"/>
      </w:pPr>
      <w:rPr>
        <w:rFonts w:ascii="Arial" w:hAnsi="Arial" w:hint="default"/>
      </w:rPr>
    </w:lvl>
    <w:lvl w:ilvl="5" w:tplc="BDBA34E2" w:tentative="1">
      <w:start w:val="1"/>
      <w:numFmt w:val="bullet"/>
      <w:lvlText w:val="•"/>
      <w:lvlJc w:val="left"/>
      <w:pPr>
        <w:tabs>
          <w:tab w:val="num" w:pos="4320"/>
        </w:tabs>
        <w:ind w:left="4320" w:hanging="360"/>
      </w:pPr>
      <w:rPr>
        <w:rFonts w:ascii="Arial" w:hAnsi="Arial" w:hint="default"/>
      </w:rPr>
    </w:lvl>
    <w:lvl w:ilvl="6" w:tplc="3AE4A8D2" w:tentative="1">
      <w:start w:val="1"/>
      <w:numFmt w:val="bullet"/>
      <w:lvlText w:val="•"/>
      <w:lvlJc w:val="left"/>
      <w:pPr>
        <w:tabs>
          <w:tab w:val="num" w:pos="5040"/>
        </w:tabs>
        <w:ind w:left="5040" w:hanging="360"/>
      </w:pPr>
      <w:rPr>
        <w:rFonts w:ascii="Arial" w:hAnsi="Arial" w:hint="default"/>
      </w:rPr>
    </w:lvl>
    <w:lvl w:ilvl="7" w:tplc="074AEB56" w:tentative="1">
      <w:start w:val="1"/>
      <w:numFmt w:val="bullet"/>
      <w:lvlText w:val="•"/>
      <w:lvlJc w:val="left"/>
      <w:pPr>
        <w:tabs>
          <w:tab w:val="num" w:pos="5760"/>
        </w:tabs>
        <w:ind w:left="5760" w:hanging="360"/>
      </w:pPr>
      <w:rPr>
        <w:rFonts w:ascii="Arial" w:hAnsi="Arial" w:hint="default"/>
      </w:rPr>
    </w:lvl>
    <w:lvl w:ilvl="8" w:tplc="C4BE67B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03E6903"/>
    <w:multiLevelType w:val="hybridMultilevel"/>
    <w:tmpl w:val="AF3E6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2F60E8"/>
    <w:multiLevelType w:val="hybridMultilevel"/>
    <w:tmpl w:val="CF42B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E61456"/>
    <w:multiLevelType w:val="hybridMultilevel"/>
    <w:tmpl w:val="ED987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4"/>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109"/>
    <w:rsid w:val="00027F4B"/>
    <w:rsid w:val="0004351E"/>
    <w:rsid w:val="00046109"/>
    <w:rsid w:val="000B0415"/>
    <w:rsid w:val="001E06FA"/>
    <w:rsid w:val="00344909"/>
    <w:rsid w:val="004F2E60"/>
    <w:rsid w:val="0059379C"/>
    <w:rsid w:val="005E4CE9"/>
    <w:rsid w:val="0084556C"/>
    <w:rsid w:val="00936ECD"/>
    <w:rsid w:val="00B8561D"/>
    <w:rsid w:val="00B95E7D"/>
    <w:rsid w:val="00FE2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08761E"/>
  <w15:chartTrackingRefBased/>
  <w15:docId w15:val="{7B207FCB-A720-874A-9B1E-DC9F0B358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ECD"/>
    <w:rPr>
      <w:rFonts w:ascii="Times New Roman" w:eastAsia="Times New Roman" w:hAnsi="Times New Roman" w:cs="Times New Roman"/>
      <w:lang w:eastAsia="en-GB"/>
    </w:rPr>
  </w:style>
  <w:style w:type="paragraph" w:styleId="Heading1">
    <w:name w:val="heading 1"/>
    <w:basedOn w:val="Normal"/>
    <w:link w:val="Heading1Char"/>
    <w:uiPriority w:val="9"/>
    <w:qFormat/>
    <w:rsid w:val="00046109"/>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46109"/>
    <w:pPr>
      <w:spacing w:before="100" w:beforeAutospacing="1" w:after="100" w:afterAutospacing="1"/>
    </w:pPr>
  </w:style>
  <w:style w:type="character" w:styleId="Hyperlink">
    <w:name w:val="Hyperlink"/>
    <w:basedOn w:val="DefaultParagraphFont"/>
    <w:uiPriority w:val="99"/>
    <w:semiHidden/>
    <w:unhideWhenUsed/>
    <w:rsid w:val="00046109"/>
    <w:rPr>
      <w:color w:val="0000FF"/>
      <w:u w:val="single"/>
    </w:rPr>
  </w:style>
  <w:style w:type="character" w:styleId="Strong">
    <w:name w:val="Strong"/>
    <w:basedOn w:val="DefaultParagraphFont"/>
    <w:uiPriority w:val="22"/>
    <w:qFormat/>
    <w:rsid w:val="00046109"/>
    <w:rPr>
      <w:b/>
      <w:bCs/>
    </w:rPr>
  </w:style>
  <w:style w:type="paragraph" w:styleId="ListParagraph">
    <w:name w:val="List Paragraph"/>
    <w:basedOn w:val="Normal"/>
    <w:uiPriority w:val="34"/>
    <w:qFormat/>
    <w:rsid w:val="00046109"/>
    <w:pPr>
      <w:ind w:left="720"/>
      <w:contextualSpacing/>
    </w:pPr>
  </w:style>
  <w:style w:type="character" w:customStyle="1" w:styleId="Heading1Char">
    <w:name w:val="Heading 1 Char"/>
    <w:basedOn w:val="DefaultParagraphFont"/>
    <w:link w:val="Heading1"/>
    <w:uiPriority w:val="9"/>
    <w:rsid w:val="00046109"/>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0B0415"/>
    <w:rPr>
      <w:i/>
      <w:iCs/>
    </w:rPr>
  </w:style>
  <w:style w:type="paragraph" w:styleId="Header">
    <w:name w:val="header"/>
    <w:basedOn w:val="Normal"/>
    <w:link w:val="HeaderChar"/>
    <w:uiPriority w:val="99"/>
    <w:unhideWhenUsed/>
    <w:rsid w:val="001E06FA"/>
    <w:pPr>
      <w:tabs>
        <w:tab w:val="center" w:pos="4680"/>
        <w:tab w:val="right" w:pos="9360"/>
      </w:tabs>
    </w:pPr>
  </w:style>
  <w:style w:type="character" w:customStyle="1" w:styleId="HeaderChar">
    <w:name w:val="Header Char"/>
    <w:basedOn w:val="DefaultParagraphFont"/>
    <w:link w:val="Header"/>
    <w:uiPriority w:val="99"/>
    <w:rsid w:val="001E06FA"/>
    <w:rPr>
      <w:rFonts w:ascii="Times New Roman" w:eastAsia="Times New Roman" w:hAnsi="Times New Roman" w:cs="Times New Roman"/>
      <w:lang w:eastAsia="en-GB"/>
    </w:rPr>
  </w:style>
  <w:style w:type="paragraph" w:styleId="Footer">
    <w:name w:val="footer"/>
    <w:basedOn w:val="Normal"/>
    <w:link w:val="FooterChar"/>
    <w:uiPriority w:val="99"/>
    <w:unhideWhenUsed/>
    <w:rsid w:val="001E06FA"/>
    <w:pPr>
      <w:tabs>
        <w:tab w:val="center" w:pos="4680"/>
        <w:tab w:val="right" w:pos="9360"/>
      </w:tabs>
    </w:pPr>
  </w:style>
  <w:style w:type="character" w:customStyle="1" w:styleId="FooterChar">
    <w:name w:val="Footer Char"/>
    <w:basedOn w:val="DefaultParagraphFont"/>
    <w:link w:val="Footer"/>
    <w:uiPriority w:val="99"/>
    <w:rsid w:val="001E06FA"/>
    <w:rPr>
      <w:rFonts w:ascii="Times New Roman" w:eastAsia="Times New Roman" w:hAnsi="Times New Roman" w:cs="Times New Roman"/>
      <w:lang w:eastAsia="en-GB"/>
    </w:rPr>
  </w:style>
  <w:style w:type="character" w:customStyle="1" w:styleId="personname">
    <w:name w:val="person_name"/>
    <w:basedOn w:val="DefaultParagraphFont"/>
    <w:rsid w:val="001E06FA"/>
  </w:style>
  <w:style w:type="character" w:styleId="PageNumber">
    <w:name w:val="page number"/>
    <w:basedOn w:val="DefaultParagraphFont"/>
    <w:uiPriority w:val="99"/>
    <w:semiHidden/>
    <w:unhideWhenUsed/>
    <w:rsid w:val="001E06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138767">
      <w:bodyDiv w:val="1"/>
      <w:marLeft w:val="0"/>
      <w:marRight w:val="0"/>
      <w:marTop w:val="0"/>
      <w:marBottom w:val="0"/>
      <w:divBdr>
        <w:top w:val="none" w:sz="0" w:space="0" w:color="auto"/>
        <w:left w:val="none" w:sz="0" w:space="0" w:color="auto"/>
        <w:bottom w:val="none" w:sz="0" w:space="0" w:color="auto"/>
        <w:right w:val="none" w:sz="0" w:space="0" w:color="auto"/>
      </w:divBdr>
    </w:div>
    <w:div w:id="204945939">
      <w:bodyDiv w:val="1"/>
      <w:marLeft w:val="0"/>
      <w:marRight w:val="0"/>
      <w:marTop w:val="0"/>
      <w:marBottom w:val="0"/>
      <w:divBdr>
        <w:top w:val="none" w:sz="0" w:space="0" w:color="auto"/>
        <w:left w:val="none" w:sz="0" w:space="0" w:color="auto"/>
        <w:bottom w:val="none" w:sz="0" w:space="0" w:color="auto"/>
        <w:right w:val="none" w:sz="0" w:space="0" w:color="auto"/>
      </w:divBdr>
    </w:div>
    <w:div w:id="313216716">
      <w:bodyDiv w:val="1"/>
      <w:marLeft w:val="0"/>
      <w:marRight w:val="0"/>
      <w:marTop w:val="0"/>
      <w:marBottom w:val="0"/>
      <w:divBdr>
        <w:top w:val="none" w:sz="0" w:space="0" w:color="auto"/>
        <w:left w:val="none" w:sz="0" w:space="0" w:color="auto"/>
        <w:bottom w:val="none" w:sz="0" w:space="0" w:color="auto"/>
        <w:right w:val="none" w:sz="0" w:space="0" w:color="auto"/>
      </w:divBdr>
    </w:div>
    <w:div w:id="363866587">
      <w:bodyDiv w:val="1"/>
      <w:marLeft w:val="0"/>
      <w:marRight w:val="0"/>
      <w:marTop w:val="0"/>
      <w:marBottom w:val="0"/>
      <w:divBdr>
        <w:top w:val="none" w:sz="0" w:space="0" w:color="auto"/>
        <w:left w:val="none" w:sz="0" w:space="0" w:color="auto"/>
        <w:bottom w:val="none" w:sz="0" w:space="0" w:color="auto"/>
        <w:right w:val="none" w:sz="0" w:space="0" w:color="auto"/>
      </w:divBdr>
    </w:div>
    <w:div w:id="510950257">
      <w:bodyDiv w:val="1"/>
      <w:marLeft w:val="0"/>
      <w:marRight w:val="0"/>
      <w:marTop w:val="0"/>
      <w:marBottom w:val="0"/>
      <w:divBdr>
        <w:top w:val="none" w:sz="0" w:space="0" w:color="auto"/>
        <w:left w:val="none" w:sz="0" w:space="0" w:color="auto"/>
        <w:bottom w:val="none" w:sz="0" w:space="0" w:color="auto"/>
        <w:right w:val="none" w:sz="0" w:space="0" w:color="auto"/>
      </w:divBdr>
    </w:div>
    <w:div w:id="534851359">
      <w:bodyDiv w:val="1"/>
      <w:marLeft w:val="0"/>
      <w:marRight w:val="0"/>
      <w:marTop w:val="0"/>
      <w:marBottom w:val="0"/>
      <w:divBdr>
        <w:top w:val="none" w:sz="0" w:space="0" w:color="auto"/>
        <w:left w:val="none" w:sz="0" w:space="0" w:color="auto"/>
        <w:bottom w:val="none" w:sz="0" w:space="0" w:color="auto"/>
        <w:right w:val="none" w:sz="0" w:space="0" w:color="auto"/>
      </w:divBdr>
    </w:div>
    <w:div w:id="590741673">
      <w:bodyDiv w:val="1"/>
      <w:marLeft w:val="0"/>
      <w:marRight w:val="0"/>
      <w:marTop w:val="0"/>
      <w:marBottom w:val="0"/>
      <w:divBdr>
        <w:top w:val="none" w:sz="0" w:space="0" w:color="auto"/>
        <w:left w:val="none" w:sz="0" w:space="0" w:color="auto"/>
        <w:bottom w:val="none" w:sz="0" w:space="0" w:color="auto"/>
        <w:right w:val="none" w:sz="0" w:space="0" w:color="auto"/>
      </w:divBdr>
    </w:div>
    <w:div w:id="673454197">
      <w:bodyDiv w:val="1"/>
      <w:marLeft w:val="0"/>
      <w:marRight w:val="0"/>
      <w:marTop w:val="0"/>
      <w:marBottom w:val="0"/>
      <w:divBdr>
        <w:top w:val="none" w:sz="0" w:space="0" w:color="auto"/>
        <w:left w:val="none" w:sz="0" w:space="0" w:color="auto"/>
        <w:bottom w:val="none" w:sz="0" w:space="0" w:color="auto"/>
        <w:right w:val="none" w:sz="0" w:space="0" w:color="auto"/>
      </w:divBdr>
    </w:div>
    <w:div w:id="842937647">
      <w:bodyDiv w:val="1"/>
      <w:marLeft w:val="0"/>
      <w:marRight w:val="0"/>
      <w:marTop w:val="0"/>
      <w:marBottom w:val="0"/>
      <w:divBdr>
        <w:top w:val="none" w:sz="0" w:space="0" w:color="auto"/>
        <w:left w:val="none" w:sz="0" w:space="0" w:color="auto"/>
        <w:bottom w:val="none" w:sz="0" w:space="0" w:color="auto"/>
        <w:right w:val="none" w:sz="0" w:space="0" w:color="auto"/>
      </w:divBdr>
    </w:div>
    <w:div w:id="867719857">
      <w:bodyDiv w:val="1"/>
      <w:marLeft w:val="0"/>
      <w:marRight w:val="0"/>
      <w:marTop w:val="0"/>
      <w:marBottom w:val="0"/>
      <w:divBdr>
        <w:top w:val="none" w:sz="0" w:space="0" w:color="auto"/>
        <w:left w:val="none" w:sz="0" w:space="0" w:color="auto"/>
        <w:bottom w:val="none" w:sz="0" w:space="0" w:color="auto"/>
        <w:right w:val="none" w:sz="0" w:space="0" w:color="auto"/>
      </w:divBdr>
    </w:div>
    <w:div w:id="977152382">
      <w:bodyDiv w:val="1"/>
      <w:marLeft w:val="0"/>
      <w:marRight w:val="0"/>
      <w:marTop w:val="0"/>
      <w:marBottom w:val="0"/>
      <w:divBdr>
        <w:top w:val="none" w:sz="0" w:space="0" w:color="auto"/>
        <w:left w:val="none" w:sz="0" w:space="0" w:color="auto"/>
        <w:bottom w:val="none" w:sz="0" w:space="0" w:color="auto"/>
        <w:right w:val="none" w:sz="0" w:space="0" w:color="auto"/>
      </w:divBdr>
    </w:div>
    <w:div w:id="980770095">
      <w:bodyDiv w:val="1"/>
      <w:marLeft w:val="0"/>
      <w:marRight w:val="0"/>
      <w:marTop w:val="0"/>
      <w:marBottom w:val="0"/>
      <w:divBdr>
        <w:top w:val="none" w:sz="0" w:space="0" w:color="auto"/>
        <w:left w:val="none" w:sz="0" w:space="0" w:color="auto"/>
        <w:bottom w:val="none" w:sz="0" w:space="0" w:color="auto"/>
        <w:right w:val="none" w:sz="0" w:space="0" w:color="auto"/>
      </w:divBdr>
    </w:div>
    <w:div w:id="991175264">
      <w:bodyDiv w:val="1"/>
      <w:marLeft w:val="0"/>
      <w:marRight w:val="0"/>
      <w:marTop w:val="0"/>
      <w:marBottom w:val="0"/>
      <w:divBdr>
        <w:top w:val="none" w:sz="0" w:space="0" w:color="auto"/>
        <w:left w:val="none" w:sz="0" w:space="0" w:color="auto"/>
        <w:bottom w:val="none" w:sz="0" w:space="0" w:color="auto"/>
        <w:right w:val="none" w:sz="0" w:space="0" w:color="auto"/>
      </w:divBdr>
    </w:div>
    <w:div w:id="1046371303">
      <w:bodyDiv w:val="1"/>
      <w:marLeft w:val="0"/>
      <w:marRight w:val="0"/>
      <w:marTop w:val="0"/>
      <w:marBottom w:val="0"/>
      <w:divBdr>
        <w:top w:val="none" w:sz="0" w:space="0" w:color="auto"/>
        <w:left w:val="none" w:sz="0" w:space="0" w:color="auto"/>
        <w:bottom w:val="none" w:sz="0" w:space="0" w:color="auto"/>
        <w:right w:val="none" w:sz="0" w:space="0" w:color="auto"/>
      </w:divBdr>
    </w:div>
    <w:div w:id="1160581632">
      <w:bodyDiv w:val="1"/>
      <w:marLeft w:val="0"/>
      <w:marRight w:val="0"/>
      <w:marTop w:val="0"/>
      <w:marBottom w:val="0"/>
      <w:divBdr>
        <w:top w:val="none" w:sz="0" w:space="0" w:color="auto"/>
        <w:left w:val="none" w:sz="0" w:space="0" w:color="auto"/>
        <w:bottom w:val="none" w:sz="0" w:space="0" w:color="auto"/>
        <w:right w:val="none" w:sz="0" w:space="0" w:color="auto"/>
      </w:divBdr>
    </w:div>
    <w:div w:id="1427119068">
      <w:bodyDiv w:val="1"/>
      <w:marLeft w:val="0"/>
      <w:marRight w:val="0"/>
      <w:marTop w:val="0"/>
      <w:marBottom w:val="0"/>
      <w:divBdr>
        <w:top w:val="none" w:sz="0" w:space="0" w:color="auto"/>
        <w:left w:val="none" w:sz="0" w:space="0" w:color="auto"/>
        <w:bottom w:val="none" w:sz="0" w:space="0" w:color="auto"/>
        <w:right w:val="none" w:sz="0" w:space="0" w:color="auto"/>
      </w:divBdr>
    </w:div>
    <w:div w:id="1505196249">
      <w:bodyDiv w:val="1"/>
      <w:marLeft w:val="0"/>
      <w:marRight w:val="0"/>
      <w:marTop w:val="0"/>
      <w:marBottom w:val="0"/>
      <w:divBdr>
        <w:top w:val="none" w:sz="0" w:space="0" w:color="auto"/>
        <w:left w:val="none" w:sz="0" w:space="0" w:color="auto"/>
        <w:bottom w:val="none" w:sz="0" w:space="0" w:color="auto"/>
        <w:right w:val="none" w:sz="0" w:space="0" w:color="auto"/>
      </w:divBdr>
    </w:div>
    <w:div w:id="1546677510">
      <w:bodyDiv w:val="1"/>
      <w:marLeft w:val="0"/>
      <w:marRight w:val="0"/>
      <w:marTop w:val="0"/>
      <w:marBottom w:val="0"/>
      <w:divBdr>
        <w:top w:val="none" w:sz="0" w:space="0" w:color="auto"/>
        <w:left w:val="none" w:sz="0" w:space="0" w:color="auto"/>
        <w:bottom w:val="none" w:sz="0" w:space="0" w:color="auto"/>
        <w:right w:val="none" w:sz="0" w:space="0" w:color="auto"/>
      </w:divBdr>
    </w:div>
    <w:div w:id="1575967067">
      <w:bodyDiv w:val="1"/>
      <w:marLeft w:val="0"/>
      <w:marRight w:val="0"/>
      <w:marTop w:val="0"/>
      <w:marBottom w:val="0"/>
      <w:divBdr>
        <w:top w:val="none" w:sz="0" w:space="0" w:color="auto"/>
        <w:left w:val="none" w:sz="0" w:space="0" w:color="auto"/>
        <w:bottom w:val="none" w:sz="0" w:space="0" w:color="auto"/>
        <w:right w:val="none" w:sz="0" w:space="0" w:color="auto"/>
      </w:divBdr>
    </w:div>
    <w:div w:id="1633435755">
      <w:bodyDiv w:val="1"/>
      <w:marLeft w:val="0"/>
      <w:marRight w:val="0"/>
      <w:marTop w:val="0"/>
      <w:marBottom w:val="0"/>
      <w:divBdr>
        <w:top w:val="none" w:sz="0" w:space="0" w:color="auto"/>
        <w:left w:val="none" w:sz="0" w:space="0" w:color="auto"/>
        <w:bottom w:val="none" w:sz="0" w:space="0" w:color="auto"/>
        <w:right w:val="none" w:sz="0" w:space="0" w:color="auto"/>
      </w:divBdr>
    </w:div>
    <w:div w:id="1638342699">
      <w:bodyDiv w:val="1"/>
      <w:marLeft w:val="0"/>
      <w:marRight w:val="0"/>
      <w:marTop w:val="0"/>
      <w:marBottom w:val="0"/>
      <w:divBdr>
        <w:top w:val="none" w:sz="0" w:space="0" w:color="auto"/>
        <w:left w:val="none" w:sz="0" w:space="0" w:color="auto"/>
        <w:bottom w:val="none" w:sz="0" w:space="0" w:color="auto"/>
        <w:right w:val="none" w:sz="0" w:space="0" w:color="auto"/>
      </w:divBdr>
    </w:div>
    <w:div w:id="1674801982">
      <w:bodyDiv w:val="1"/>
      <w:marLeft w:val="0"/>
      <w:marRight w:val="0"/>
      <w:marTop w:val="0"/>
      <w:marBottom w:val="0"/>
      <w:divBdr>
        <w:top w:val="none" w:sz="0" w:space="0" w:color="auto"/>
        <w:left w:val="none" w:sz="0" w:space="0" w:color="auto"/>
        <w:bottom w:val="none" w:sz="0" w:space="0" w:color="auto"/>
        <w:right w:val="none" w:sz="0" w:space="0" w:color="auto"/>
      </w:divBdr>
    </w:div>
    <w:div w:id="1708676741">
      <w:bodyDiv w:val="1"/>
      <w:marLeft w:val="0"/>
      <w:marRight w:val="0"/>
      <w:marTop w:val="0"/>
      <w:marBottom w:val="0"/>
      <w:divBdr>
        <w:top w:val="none" w:sz="0" w:space="0" w:color="auto"/>
        <w:left w:val="none" w:sz="0" w:space="0" w:color="auto"/>
        <w:bottom w:val="none" w:sz="0" w:space="0" w:color="auto"/>
        <w:right w:val="none" w:sz="0" w:space="0" w:color="auto"/>
      </w:divBdr>
    </w:div>
    <w:div w:id="1748728674">
      <w:bodyDiv w:val="1"/>
      <w:marLeft w:val="0"/>
      <w:marRight w:val="0"/>
      <w:marTop w:val="0"/>
      <w:marBottom w:val="0"/>
      <w:divBdr>
        <w:top w:val="none" w:sz="0" w:space="0" w:color="auto"/>
        <w:left w:val="none" w:sz="0" w:space="0" w:color="auto"/>
        <w:bottom w:val="none" w:sz="0" w:space="0" w:color="auto"/>
        <w:right w:val="none" w:sz="0" w:space="0" w:color="auto"/>
      </w:divBdr>
    </w:div>
    <w:div w:id="1786342808">
      <w:bodyDiv w:val="1"/>
      <w:marLeft w:val="0"/>
      <w:marRight w:val="0"/>
      <w:marTop w:val="0"/>
      <w:marBottom w:val="0"/>
      <w:divBdr>
        <w:top w:val="none" w:sz="0" w:space="0" w:color="auto"/>
        <w:left w:val="none" w:sz="0" w:space="0" w:color="auto"/>
        <w:bottom w:val="none" w:sz="0" w:space="0" w:color="auto"/>
        <w:right w:val="none" w:sz="0" w:space="0" w:color="auto"/>
      </w:divBdr>
    </w:div>
    <w:div w:id="1792750406">
      <w:bodyDiv w:val="1"/>
      <w:marLeft w:val="0"/>
      <w:marRight w:val="0"/>
      <w:marTop w:val="0"/>
      <w:marBottom w:val="0"/>
      <w:divBdr>
        <w:top w:val="none" w:sz="0" w:space="0" w:color="auto"/>
        <w:left w:val="none" w:sz="0" w:space="0" w:color="auto"/>
        <w:bottom w:val="none" w:sz="0" w:space="0" w:color="auto"/>
        <w:right w:val="none" w:sz="0" w:space="0" w:color="auto"/>
      </w:divBdr>
    </w:div>
    <w:div w:id="1961761818">
      <w:bodyDiv w:val="1"/>
      <w:marLeft w:val="0"/>
      <w:marRight w:val="0"/>
      <w:marTop w:val="0"/>
      <w:marBottom w:val="0"/>
      <w:divBdr>
        <w:top w:val="none" w:sz="0" w:space="0" w:color="auto"/>
        <w:left w:val="none" w:sz="0" w:space="0" w:color="auto"/>
        <w:bottom w:val="none" w:sz="0" w:space="0" w:color="auto"/>
        <w:right w:val="none" w:sz="0" w:space="0" w:color="auto"/>
      </w:divBdr>
    </w:div>
    <w:div w:id="1962876961">
      <w:bodyDiv w:val="1"/>
      <w:marLeft w:val="0"/>
      <w:marRight w:val="0"/>
      <w:marTop w:val="0"/>
      <w:marBottom w:val="0"/>
      <w:divBdr>
        <w:top w:val="none" w:sz="0" w:space="0" w:color="auto"/>
        <w:left w:val="none" w:sz="0" w:space="0" w:color="auto"/>
        <w:bottom w:val="none" w:sz="0" w:space="0" w:color="auto"/>
        <w:right w:val="none" w:sz="0" w:space="0" w:color="auto"/>
      </w:divBdr>
    </w:div>
    <w:div w:id="2015112501">
      <w:bodyDiv w:val="1"/>
      <w:marLeft w:val="0"/>
      <w:marRight w:val="0"/>
      <w:marTop w:val="0"/>
      <w:marBottom w:val="0"/>
      <w:divBdr>
        <w:top w:val="none" w:sz="0" w:space="0" w:color="auto"/>
        <w:left w:val="none" w:sz="0" w:space="0" w:color="auto"/>
        <w:bottom w:val="none" w:sz="0" w:space="0" w:color="auto"/>
        <w:right w:val="none" w:sz="0" w:space="0" w:color="auto"/>
      </w:divBdr>
      <w:divsChild>
        <w:div w:id="221986770">
          <w:marLeft w:val="360"/>
          <w:marRight w:val="0"/>
          <w:marTop w:val="200"/>
          <w:marBottom w:val="0"/>
          <w:divBdr>
            <w:top w:val="none" w:sz="0" w:space="0" w:color="auto"/>
            <w:left w:val="none" w:sz="0" w:space="0" w:color="auto"/>
            <w:bottom w:val="none" w:sz="0" w:space="0" w:color="auto"/>
            <w:right w:val="none" w:sz="0" w:space="0" w:color="auto"/>
          </w:divBdr>
        </w:div>
      </w:divsChild>
    </w:div>
    <w:div w:id="2023895040">
      <w:bodyDiv w:val="1"/>
      <w:marLeft w:val="0"/>
      <w:marRight w:val="0"/>
      <w:marTop w:val="0"/>
      <w:marBottom w:val="0"/>
      <w:divBdr>
        <w:top w:val="none" w:sz="0" w:space="0" w:color="auto"/>
        <w:left w:val="none" w:sz="0" w:space="0" w:color="auto"/>
        <w:bottom w:val="none" w:sz="0" w:space="0" w:color="auto"/>
        <w:right w:val="none" w:sz="0" w:space="0" w:color="auto"/>
      </w:divBdr>
    </w:div>
    <w:div w:id="2069571704">
      <w:bodyDiv w:val="1"/>
      <w:marLeft w:val="0"/>
      <w:marRight w:val="0"/>
      <w:marTop w:val="0"/>
      <w:marBottom w:val="0"/>
      <w:divBdr>
        <w:top w:val="none" w:sz="0" w:space="0" w:color="auto"/>
        <w:left w:val="none" w:sz="0" w:space="0" w:color="auto"/>
        <w:bottom w:val="none" w:sz="0" w:space="0" w:color="auto"/>
        <w:right w:val="none" w:sz="0" w:space="0" w:color="auto"/>
      </w:divBdr>
    </w:div>
    <w:div w:id="2095009994">
      <w:bodyDiv w:val="1"/>
      <w:marLeft w:val="0"/>
      <w:marRight w:val="0"/>
      <w:marTop w:val="0"/>
      <w:marBottom w:val="0"/>
      <w:divBdr>
        <w:top w:val="none" w:sz="0" w:space="0" w:color="auto"/>
        <w:left w:val="none" w:sz="0" w:space="0" w:color="auto"/>
        <w:bottom w:val="none" w:sz="0" w:space="0" w:color="auto"/>
        <w:right w:val="none" w:sz="0" w:space="0" w:color="auto"/>
      </w:divBdr>
    </w:div>
    <w:div w:id="2133211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ra-journals.onlinelibrary.wiley.com/doi/full/10.1002/curj.26" TargetMode="External"/><Relationship Id="rId13" Type="http://schemas.openxmlformats.org/officeDocument/2006/relationships/hyperlink" Target="https://dictionary.cambridge.org/dictionary/english/job" TargetMode="External"/><Relationship Id="rId18" Type="http://schemas.openxmlformats.org/officeDocument/2006/relationships/hyperlink" Target="https://www.gov.uk/government/publications/every-child-matter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www.legislation.gov.uk/ukpga/1988/40/contents" TargetMode="External"/><Relationship Id="rId12" Type="http://schemas.openxmlformats.org/officeDocument/2006/relationships/hyperlink" Target="https://dictionary.cambridge.org/dictionary/english/poor" TargetMode="External"/><Relationship Id="rId17" Type="http://schemas.openxmlformats.org/officeDocument/2006/relationships/hyperlink" Target="https://dictionary.cambridge.org/dictionary/english/societ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ictionary.cambridge.org/dictionary/english/rest" TargetMode="External"/><Relationship Id="rId20" Type="http://schemas.openxmlformats.org/officeDocument/2006/relationships/hyperlink" Target="https://sweden.se/society/education-in-swed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peopl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ictionary.cambridge.org/dictionary/english/part" TargetMode="External"/><Relationship Id="rId23" Type="http://schemas.openxmlformats.org/officeDocument/2006/relationships/footer" Target="footer2.xml"/><Relationship Id="rId10" Type="http://schemas.openxmlformats.org/officeDocument/2006/relationships/hyperlink" Target="https://dictionary.cambridge.org/dictionary/english/situation" TargetMode="External"/><Relationship Id="rId19" Type="http://schemas.openxmlformats.org/officeDocument/2006/relationships/hyperlink" Target="https://statswales.gov.wales/" TargetMode="External"/><Relationship Id="rId4" Type="http://schemas.openxmlformats.org/officeDocument/2006/relationships/webSettings" Target="webSettings.xml"/><Relationship Id="rId9" Type="http://schemas.openxmlformats.org/officeDocument/2006/relationships/hyperlink" Target="https://en.wikipedia.org/wiki/Maslow%27s_hierarchy_of_needs" TargetMode="External"/><Relationship Id="rId14" Type="http://schemas.openxmlformats.org/officeDocument/2006/relationships/hyperlink" Target="https://dictionary.cambridge.org/dictionary/english/fee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TotalTime>
  <Pages>9</Pages>
  <Words>3170</Words>
  <Characters>18072</Characters>
  <Application>Microsoft Office Word</Application>
  <DocSecurity>0</DocSecurity>
  <Lines>150</Lines>
  <Paragraphs>42</Paragraphs>
  <ScaleCrop>false</ScaleCrop>
  <Company/>
  <LinksUpToDate>false</LinksUpToDate>
  <CharactersWithSpaces>21200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Brianna Jones</dc:creator>
  <cp:keywords/>
  <dc:description/>
  <cp:lastModifiedBy>Brianna Jones</cp:lastModifiedBy>
  <cp:revision>5</cp:revision>
  <cp:lastPrinted>2020-08-30T11:19:00Z</cp:lastPrinted>
  <dcterms:created xsi:type="dcterms:W3CDTF">2020-08-31T11:23:00Z</dcterms:created>
  <dcterms:modified xsi:type="dcterms:W3CDTF">2020-08-31T16:29:00Z</dcterms:modified>
</cp:coreProperties>
</file>