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A4E07" w14:textId="167A0F30" w:rsidR="008120A5" w:rsidRPr="00A92E35" w:rsidRDefault="008120A5" w:rsidP="00DB295C">
      <w:pPr>
        <w:jc w:val="center"/>
        <w:rPr>
          <w:rFonts w:ascii="Arial" w:hAnsi="Arial" w:cs="Arial"/>
          <w:sz w:val="22"/>
          <w:lang w:val="en-GB"/>
        </w:rPr>
      </w:pPr>
    </w:p>
    <w:p w14:paraId="0BDE7BD6" w14:textId="77777777" w:rsidR="008120A5" w:rsidRPr="00A92E35" w:rsidRDefault="008120A5" w:rsidP="00DB295C">
      <w:pPr>
        <w:jc w:val="center"/>
        <w:rPr>
          <w:rFonts w:ascii="Arial" w:hAnsi="Arial" w:cs="Arial"/>
          <w:sz w:val="22"/>
          <w:lang w:val="en-GB"/>
        </w:rPr>
      </w:pPr>
    </w:p>
    <w:p w14:paraId="75203084" w14:textId="77777777" w:rsidR="008120A5" w:rsidRPr="00A92E35" w:rsidRDefault="008120A5" w:rsidP="00DB295C">
      <w:pPr>
        <w:jc w:val="center"/>
        <w:rPr>
          <w:rFonts w:ascii="Arial" w:hAnsi="Arial" w:cs="Arial"/>
          <w:sz w:val="22"/>
          <w:lang w:val="en-GB"/>
        </w:rPr>
      </w:pPr>
    </w:p>
    <w:p w14:paraId="5B89BD7C" w14:textId="13EA108E" w:rsidR="008120A5" w:rsidRPr="00A92E35" w:rsidRDefault="008120A5" w:rsidP="00DB295C">
      <w:pPr>
        <w:jc w:val="center"/>
        <w:rPr>
          <w:rFonts w:ascii="Arial" w:hAnsi="Arial" w:cs="Arial"/>
          <w:sz w:val="22"/>
          <w:lang w:val="en-GB"/>
        </w:rPr>
      </w:pPr>
    </w:p>
    <w:p w14:paraId="1589C2AC" w14:textId="60FE04F8" w:rsidR="00D95268" w:rsidRPr="00A92E35" w:rsidRDefault="00D95268" w:rsidP="00DB295C">
      <w:pPr>
        <w:jc w:val="center"/>
        <w:rPr>
          <w:rFonts w:ascii="Arial" w:hAnsi="Arial" w:cs="Arial"/>
          <w:sz w:val="22"/>
          <w:lang w:val="en-GB"/>
        </w:rPr>
      </w:pPr>
    </w:p>
    <w:p w14:paraId="0C1178B0" w14:textId="77777777" w:rsidR="00D95268" w:rsidRPr="00D912E6" w:rsidRDefault="00D95268" w:rsidP="00D912E6">
      <w:pPr>
        <w:jc w:val="center"/>
        <w:rPr>
          <w:rFonts w:ascii="Arial" w:hAnsi="Arial" w:cs="Arial"/>
          <w:sz w:val="36"/>
          <w:szCs w:val="36"/>
          <w:lang w:val="en-GB"/>
        </w:rPr>
      </w:pPr>
    </w:p>
    <w:p w14:paraId="22FB8407" w14:textId="327F456C" w:rsidR="00D912E6" w:rsidRPr="00D912E6" w:rsidRDefault="00D912E6" w:rsidP="00D912E6">
      <w:pPr>
        <w:spacing w:line="259" w:lineRule="auto"/>
        <w:jc w:val="center"/>
        <w:rPr>
          <w:rFonts w:ascii="Arial" w:hAnsi="Arial" w:cs="Arial"/>
          <w:bCs/>
          <w:sz w:val="36"/>
          <w:szCs w:val="36"/>
          <w:lang w:val="en-GB"/>
        </w:rPr>
      </w:pPr>
      <w:r w:rsidRPr="00D912E6">
        <w:rPr>
          <w:rFonts w:ascii="Arial" w:hAnsi="Arial" w:cs="Arial"/>
          <w:bCs/>
          <w:sz w:val="36"/>
          <w:szCs w:val="36"/>
          <w:lang w:val="en-GB"/>
        </w:rPr>
        <w:t>Title: Destination Management Philippines</w:t>
      </w:r>
    </w:p>
    <w:p w14:paraId="2604B9F1" w14:textId="48BD9266" w:rsidR="00D912E6" w:rsidRPr="00D912E6" w:rsidRDefault="00D912E6" w:rsidP="00D912E6">
      <w:pPr>
        <w:spacing w:line="259" w:lineRule="auto"/>
        <w:jc w:val="center"/>
        <w:rPr>
          <w:rFonts w:ascii="Arial" w:hAnsi="Arial" w:cs="Arial"/>
          <w:bCs/>
          <w:sz w:val="36"/>
          <w:szCs w:val="36"/>
          <w:lang w:val="en-GB"/>
        </w:rPr>
      </w:pPr>
      <w:r w:rsidRPr="00D912E6">
        <w:rPr>
          <w:rFonts w:ascii="Arial" w:hAnsi="Arial" w:cs="Arial"/>
          <w:bCs/>
          <w:sz w:val="36"/>
          <w:szCs w:val="36"/>
          <w:lang w:val="en-GB"/>
        </w:rPr>
        <w:t>Student Name:</w:t>
      </w:r>
      <w:r>
        <w:rPr>
          <w:rFonts w:ascii="Arial" w:hAnsi="Arial" w:cs="Arial"/>
          <w:bCs/>
          <w:sz w:val="36"/>
          <w:szCs w:val="36"/>
          <w:lang w:val="en-GB"/>
        </w:rPr>
        <w:t xml:space="preserve"> Rujina Akther </w:t>
      </w:r>
    </w:p>
    <w:p w14:paraId="1E5E0B46" w14:textId="5239DE4A" w:rsidR="00D912E6" w:rsidRPr="00D912E6" w:rsidRDefault="00D912E6" w:rsidP="00D912E6">
      <w:pPr>
        <w:spacing w:line="259" w:lineRule="auto"/>
        <w:jc w:val="center"/>
        <w:rPr>
          <w:rFonts w:ascii="Arial" w:hAnsi="Arial" w:cs="Arial"/>
          <w:bCs/>
          <w:sz w:val="36"/>
          <w:szCs w:val="36"/>
          <w:lang w:val="en-GB"/>
        </w:rPr>
      </w:pPr>
      <w:r w:rsidRPr="00D912E6">
        <w:rPr>
          <w:rFonts w:ascii="Arial" w:hAnsi="Arial" w:cs="Arial"/>
          <w:bCs/>
          <w:sz w:val="36"/>
          <w:szCs w:val="36"/>
          <w:lang w:val="en-GB"/>
        </w:rPr>
        <w:t>Student Number:</w:t>
      </w:r>
      <w:r>
        <w:rPr>
          <w:rFonts w:ascii="Arial" w:hAnsi="Arial" w:cs="Arial"/>
          <w:bCs/>
          <w:sz w:val="36"/>
          <w:szCs w:val="36"/>
          <w:lang w:val="en-GB"/>
        </w:rPr>
        <w:t>1704854</w:t>
      </w:r>
    </w:p>
    <w:p w14:paraId="18E3432A" w14:textId="016D8391" w:rsidR="00D912E6" w:rsidRPr="00D912E6" w:rsidRDefault="00D912E6" w:rsidP="00D912E6">
      <w:pPr>
        <w:spacing w:line="259" w:lineRule="auto"/>
        <w:jc w:val="center"/>
        <w:rPr>
          <w:rFonts w:ascii="Arial" w:hAnsi="Arial" w:cs="Arial"/>
          <w:bCs/>
          <w:sz w:val="36"/>
          <w:szCs w:val="36"/>
          <w:lang w:val="en-US"/>
        </w:rPr>
      </w:pPr>
      <w:r w:rsidRPr="00D912E6">
        <w:rPr>
          <w:rFonts w:ascii="Arial" w:hAnsi="Arial" w:cs="Arial"/>
          <w:bCs/>
          <w:sz w:val="36"/>
          <w:szCs w:val="36"/>
          <w:lang w:val="en-US"/>
        </w:rPr>
        <w:t>Module: Sustainable Hospitality Tourism Management</w:t>
      </w:r>
    </w:p>
    <w:p w14:paraId="619467B7" w14:textId="5D9C8077" w:rsidR="00D912E6" w:rsidRPr="00D912E6" w:rsidRDefault="00D912E6" w:rsidP="00D912E6">
      <w:pPr>
        <w:spacing w:line="259" w:lineRule="auto"/>
        <w:jc w:val="center"/>
        <w:rPr>
          <w:rFonts w:ascii="Arial" w:hAnsi="Arial" w:cs="Arial"/>
          <w:bCs/>
          <w:sz w:val="36"/>
          <w:szCs w:val="36"/>
          <w:lang w:val="en-US"/>
        </w:rPr>
      </w:pPr>
      <w:r w:rsidRPr="00D912E6">
        <w:rPr>
          <w:rFonts w:ascii="Arial" w:hAnsi="Arial" w:cs="Arial"/>
          <w:bCs/>
          <w:sz w:val="36"/>
          <w:szCs w:val="36"/>
          <w:lang w:val="en-US"/>
        </w:rPr>
        <w:t>Module Code:</w:t>
      </w:r>
      <w:r>
        <w:rPr>
          <w:rFonts w:ascii="Arial" w:hAnsi="Arial" w:cs="Arial"/>
          <w:bCs/>
          <w:sz w:val="36"/>
          <w:szCs w:val="36"/>
          <w:lang w:val="en-US"/>
        </w:rPr>
        <w:t xml:space="preserve"> BMIH5006</w:t>
      </w:r>
    </w:p>
    <w:p w14:paraId="155BBFEF" w14:textId="57F94D31" w:rsidR="00D912E6" w:rsidRPr="00D912E6" w:rsidRDefault="00D912E6" w:rsidP="00D912E6">
      <w:pPr>
        <w:spacing w:line="259" w:lineRule="auto"/>
        <w:jc w:val="center"/>
        <w:rPr>
          <w:rFonts w:ascii="Arial" w:hAnsi="Arial" w:cs="Arial"/>
          <w:bCs/>
          <w:sz w:val="36"/>
          <w:szCs w:val="36"/>
          <w:lang w:val="en-GB"/>
        </w:rPr>
      </w:pPr>
      <w:r w:rsidRPr="00D912E6">
        <w:rPr>
          <w:rFonts w:ascii="Arial" w:hAnsi="Arial" w:cs="Arial"/>
          <w:bCs/>
          <w:sz w:val="36"/>
          <w:szCs w:val="36"/>
          <w:lang w:val="en-GB"/>
        </w:rPr>
        <w:t>Lecturer:</w:t>
      </w:r>
      <w:r>
        <w:rPr>
          <w:rFonts w:ascii="Arial" w:hAnsi="Arial" w:cs="Arial"/>
          <w:bCs/>
          <w:sz w:val="36"/>
          <w:szCs w:val="36"/>
          <w:lang w:val="en-GB"/>
        </w:rPr>
        <w:t xml:space="preserve"> Huw Thomas </w:t>
      </w:r>
    </w:p>
    <w:p w14:paraId="7BDEEF3D" w14:textId="32CF34C9" w:rsidR="00D912E6" w:rsidRDefault="00D912E6" w:rsidP="00D912E6">
      <w:pPr>
        <w:spacing w:line="259" w:lineRule="auto"/>
        <w:jc w:val="left"/>
        <w:rPr>
          <w:rFonts w:ascii="Arial" w:hAnsi="Arial" w:cs="Arial"/>
          <w:bCs/>
          <w:sz w:val="22"/>
          <w:lang w:val="en-GB"/>
        </w:rPr>
      </w:pPr>
    </w:p>
    <w:p w14:paraId="5228CFF8" w14:textId="02BF4BD8" w:rsidR="00D912E6" w:rsidRDefault="00D912E6" w:rsidP="00D912E6">
      <w:pPr>
        <w:spacing w:line="259" w:lineRule="auto"/>
        <w:jc w:val="left"/>
        <w:rPr>
          <w:rFonts w:ascii="Arial" w:hAnsi="Arial" w:cs="Arial"/>
          <w:bCs/>
          <w:sz w:val="22"/>
          <w:lang w:val="en-GB"/>
        </w:rPr>
      </w:pPr>
    </w:p>
    <w:p w14:paraId="7FCD3C69" w14:textId="7F938905" w:rsidR="00D912E6" w:rsidRDefault="00D912E6" w:rsidP="00D912E6">
      <w:pPr>
        <w:spacing w:line="259" w:lineRule="auto"/>
        <w:jc w:val="left"/>
        <w:rPr>
          <w:rFonts w:ascii="Arial" w:hAnsi="Arial" w:cs="Arial"/>
          <w:bCs/>
          <w:sz w:val="22"/>
          <w:lang w:val="en-GB"/>
        </w:rPr>
      </w:pPr>
    </w:p>
    <w:p w14:paraId="59FC85EB" w14:textId="47AA6103" w:rsidR="00D912E6" w:rsidRDefault="00D912E6" w:rsidP="00D912E6">
      <w:pPr>
        <w:spacing w:line="259" w:lineRule="auto"/>
        <w:jc w:val="left"/>
        <w:rPr>
          <w:rFonts w:ascii="Arial" w:hAnsi="Arial" w:cs="Arial"/>
          <w:bCs/>
          <w:sz w:val="22"/>
          <w:lang w:val="en-GB"/>
        </w:rPr>
      </w:pPr>
    </w:p>
    <w:p w14:paraId="6E58855B" w14:textId="5500E905" w:rsidR="00D912E6" w:rsidRDefault="00D912E6" w:rsidP="00D912E6">
      <w:pPr>
        <w:spacing w:line="259" w:lineRule="auto"/>
        <w:jc w:val="left"/>
        <w:rPr>
          <w:rFonts w:ascii="Arial" w:hAnsi="Arial" w:cs="Arial"/>
          <w:bCs/>
          <w:sz w:val="22"/>
          <w:lang w:val="en-GB"/>
        </w:rPr>
      </w:pPr>
    </w:p>
    <w:p w14:paraId="1EF8537D" w14:textId="37A7A0C0" w:rsidR="00D912E6" w:rsidRDefault="00D912E6" w:rsidP="00D912E6">
      <w:pPr>
        <w:spacing w:line="259" w:lineRule="auto"/>
        <w:jc w:val="left"/>
        <w:rPr>
          <w:rFonts w:ascii="Arial" w:hAnsi="Arial" w:cs="Arial"/>
          <w:bCs/>
          <w:sz w:val="22"/>
          <w:lang w:val="en-GB"/>
        </w:rPr>
      </w:pPr>
    </w:p>
    <w:p w14:paraId="34CEC463" w14:textId="7B50CD3F" w:rsidR="00D912E6" w:rsidRDefault="00D912E6" w:rsidP="00D912E6">
      <w:pPr>
        <w:spacing w:line="259" w:lineRule="auto"/>
        <w:jc w:val="left"/>
        <w:rPr>
          <w:rFonts w:ascii="Arial" w:hAnsi="Arial" w:cs="Arial"/>
          <w:bCs/>
          <w:sz w:val="22"/>
          <w:lang w:val="en-GB"/>
        </w:rPr>
      </w:pPr>
    </w:p>
    <w:p w14:paraId="65DEEE6F" w14:textId="346DFE9A" w:rsidR="00D912E6" w:rsidRDefault="00D912E6" w:rsidP="00D912E6">
      <w:pPr>
        <w:spacing w:line="259" w:lineRule="auto"/>
        <w:jc w:val="left"/>
        <w:rPr>
          <w:rFonts w:ascii="Arial" w:hAnsi="Arial" w:cs="Arial"/>
          <w:bCs/>
          <w:sz w:val="22"/>
          <w:lang w:val="en-GB"/>
        </w:rPr>
      </w:pPr>
    </w:p>
    <w:p w14:paraId="7ACD3175" w14:textId="2CEF5BB4" w:rsidR="00D912E6" w:rsidRDefault="00D912E6" w:rsidP="00D912E6">
      <w:pPr>
        <w:spacing w:line="259" w:lineRule="auto"/>
        <w:jc w:val="left"/>
        <w:rPr>
          <w:rFonts w:ascii="Arial" w:hAnsi="Arial" w:cs="Arial"/>
          <w:bCs/>
          <w:sz w:val="22"/>
          <w:lang w:val="en-GB"/>
        </w:rPr>
      </w:pPr>
    </w:p>
    <w:p w14:paraId="759DC827" w14:textId="4114701C" w:rsidR="00D912E6" w:rsidRDefault="00D912E6" w:rsidP="00D912E6">
      <w:pPr>
        <w:spacing w:line="259" w:lineRule="auto"/>
        <w:jc w:val="left"/>
        <w:rPr>
          <w:rFonts w:ascii="Arial" w:hAnsi="Arial" w:cs="Arial"/>
          <w:bCs/>
          <w:sz w:val="22"/>
          <w:lang w:val="en-GB"/>
        </w:rPr>
      </w:pPr>
    </w:p>
    <w:p w14:paraId="481DCA66" w14:textId="39EA77EF" w:rsidR="00D912E6" w:rsidRDefault="00D912E6" w:rsidP="00D912E6">
      <w:pPr>
        <w:spacing w:line="259" w:lineRule="auto"/>
        <w:jc w:val="left"/>
        <w:rPr>
          <w:rFonts w:ascii="Arial" w:hAnsi="Arial" w:cs="Arial"/>
          <w:bCs/>
          <w:sz w:val="22"/>
          <w:lang w:val="en-GB"/>
        </w:rPr>
      </w:pPr>
    </w:p>
    <w:p w14:paraId="7307CD3C" w14:textId="0D596698" w:rsidR="00D912E6" w:rsidRDefault="00D912E6" w:rsidP="00D912E6">
      <w:pPr>
        <w:spacing w:line="259" w:lineRule="auto"/>
        <w:jc w:val="left"/>
        <w:rPr>
          <w:rFonts w:ascii="Arial" w:hAnsi="Arial" w:cs="Arial"/>
          <w:bCs/>
          <w:sz w:val="22"/>
          <w:lang w:val="en-GB"/>
        </w:rPr>
      </w:pPr>
    </w:p>
    <w:p w14:paraId="39C188FF" w14:textId="77777777" w:rsidR="00D912E6" w:rsidRPr="00D912E6" w:rsidRDefault="00D912E6" w:rsidP="00D912E6">
      <w:pPr>
        <w:spacing w:line="259" w:lineRule="auto"/>
        <w:jc w:val="left"/>
        <w:rPr>
          <w:rFonts w:ascii="Arial" w:hAnsi="Arial" w:cs="Arial"/>
          <w:bCs/>
          <w:sz w:val="22"/>
          <w:lang w:val="en-GB"/>
        </w:rPr>
      </w:pPr>
    </w:p>
    <w:p w14:paraId="44669AB7" w14:textId="328CF8F0" w:rsidR="00977220" w:rsidRPr="00A92E35" w:rsidRDefault="00977220">
      <w:pPr>
        <w:spacing w:line="259" w:lineRule="auto"/>
        <w:jc w:val="left"/>
        <w:rPr>
          <w:rFonts w:ascii="Arial" w:hAnsi="Arial" w:cs="Arial"/>
          <w:bCs/>
          <w:sz w:val="22"/>
          <w:lang w:val="en-GB"/>
        </w:rPr>
      </w:pPr>
    </w:p>
    <w:p w14:paraId="31DB02FB" w14:textId="77777777" w:rsidR="00977220" w:rsidRPr="00A92E35" w:rsidRDefault="00977220" w:rsidP="001441B5">
      <w:pPr>
        <w:pStyle w:val="Heading1"/>
        <w:rPr>
          <w:rFonts w:ascii="Arial" w:hAnsi="Arial" w:cs="Arial"/>
          <w:color w:val="auto"/>
          <w:sz w:val="22"/>
          <w:szCs w:val="22"/>
          <w:lang w:val="en-IN"/>
        </w:rPr>
      </w:pPr>
      <w:bookmarkStart w:id="0" w:name="_Toc120582051"/>
      <w:r w:rsidRPr="00A92E35">
        <w:rPr>
          <w:rFonts w:ascii="Arial" w:hAnsi="Arial" w:cs="Arial"/>
          <w:sz w:val="22"/>
          <w:szCs w:val="22"/>
        </w:rPr>
        <w:lastRenderedPageBreak/>
        <w:t>Executive summary</w:t>
      </w:r>
      <w:bookmarkEnd w:id="0"/>
      <w:r w:rsidRPr="00A92E35">
        <w:rPr>
          <w:rFonts w:ascii="Arial" w:hAnsi="Arial" w:cs="Arial"/>
          <w:sz w:val="22"/>
          <w:szCs w:val="22"/>
        </w:rPr>
        <w:t> </w:t>
      </w:r>
    </w:p>
    <w:p w14:paraId="3A0E2CAD" w14:textId="409BF232" w:rsidR="00977220" w:rsidRPr="00A92E35" w:rsidRDefault="00977220" w:rsidP="001441B5">
      <w:pPr>
        <w:rPr>
          <w:rFonts w:ascii="Arial" w:hAnsi="Arial" w:cs="Arial"/>
          <w:sz w:val="22"/>
        </w:rPr>
      </w:pPr>
      <w:r w:rsidRPr="00A92E35">
        <w:rPr>
          <w:rFonts w:ascii="Arial" w:hAnsi="Arial" w:cs="Arial"/>
          <w:sz w:val="22"/>
        </w:rPr>
        <w:t xml:space="preserve">The Tourism Industry is among the largest and most lucrative industries around the globe. It has frequently been cited as a means/catalyst to enhance national and economic growth. Tourism is among the sectors with the quickest growth rates and one of the main drivers of global development. That is why, Tourism and Tourism/Hospitality Industry has significant influence upon the local community. This respective paper has emphasised upon assessing the ways in which a community feels about the impacts of tourism on itself. A number of pieces of evidence have been presented that show that tourism has both pros and cons when it comes to driving the interests of the local communities to participate in the </w:t>
      </w:r>
      <w:r w:rsidR="00C56862" w:rsidRPr="00A92E35">
        <w:rPr>
          <w:rFonts w:ascii="Arial" w:hAnsi="Arial" w:cs="Arial"/>
          <w:sz w:val="22"/>
        </w:rPr>
        <w:t>industry</w:t>
      </w:r>
      <w:r w:rsidRPr="00A92E35">
        <w:rPr>
          <w:rFonts w:ascii="Arial" w:hAnsi="Arial" w:cs="Arial"/>
          <w:sz w:val="22"/>
        </w:rPr>
        <w:t xml:space="preserve">-related activities, within a particular tourist location. The perspectives of the local populace on the impact of tourism are quite important because such plans and activities significantly contribute to the development of the town. The research has </w:t>
      </w:r>
      <w:r w:rsidR="00D912E6" w:rsidRPr="00A92E35">
        <w:rPr>
          <w:rFonts w:ascii="Arial" w:hAnsi="Arial" w:cs="Arial"/>
          <w:sz w:val="22"/>
        </w:rPr>
        <w:t>tried</w:t>
      </w:r>
      <w:r w:rsidRPr="00A92E35">
        <w:rPr>
          <w:rFonts w:ascii="Arial" w:hAnsi="Arial" w:cs="Arial"/>
          <w:sz w:val="22"/>
        </w:rPr>
        <w:t xml:space="preserve"> to analyse the various growth and development strategies for sustainability with reference to the case study of the Philippines. Theories like Butler's Tourism Destination Life Cycle Model and </w:t>
      </w:r>
      <w:proofErr w:type="spellStart"/>
      <w:r w:rsidRPr="00A92E35">
        <w:rPr>
          <w:rFonts w:ascii="Arial" w:hAnsi="Arial" w:cs="Arial"/>
          <w:sz w:val="22"/>
        </w:rPr>
        <w:t>Doxey’s</w:t>
      </w:r>
      <w:proofErr w:type="spellEnd"/>
      <w:r w:rsidRPr="00A92E35">
        <w:rPr>
          <w:rFonts w:ascii="Arial" w:hAnsi="Arial" w:cs="Arial"/>
          <w:sz w:val="22"/>
        </w:rPr>
        <w:t xml:space="preserve"> </w:t>
      </w:r>
      <w:proofErr w:type="spellStart"/>
      <w:r w:rsidRPr="00A92E35">
        <w:rPr>
          <w:rFonts w:ascii="Arial" w:hAnsi="Arial" w:cs="Arial"/>
          <w:sz w:val="22"/>
        </w:rPr>
        <w:t>Irridex</w:t>
      </w:r>
      <w:proofErr w:type="spellEnd"/>
      <w:r w:rsidRPr="00A92E35">
        <w:rPr>
          <w:rFonts w:ascii="Arial" w:hAnsi="Arial" w:cs="Arial"/>
          <w:sz w:val="22"/>
        </w:rPr>
        <w:t xml:space="preserve"> Model have been used to analyse concepts of “sustainable good practice.” There are numerous obstacles preventing tourism in the chosen destination, the Philippines, from expanding. Based on these findings, the research offered some recommendations that could enable the Philippines to bring about a positive change in the destination management and help it to foster sustainability in its Tourism Industry. </w:t>
      </w:r>
    </w:p>
    <w:p w14:paraId="69053969" w14:textId="07B4F6A4" w:rsidR="001B0653" w:rsidRPr="00A92E35" w:rsidRDefault="00AD3284" w:rsidP="00DB295C">
      <w:pPr>
        <w:jc w:val="left"/>
        <w:rPr>
          <w:rFonts w:ascii="Arial" w:eastAsiaTheme="majorEastAsia" w:hAnsi="Arial" w:cs="Arial"/>
          <w:b/>
          <w:bCs/>
          <w:sz w:val="22"/>
          <w:lang w:val="en-GB"/>
        </w:rPr>
      </w:pPr>
      <w:r w:rsidRPr="00A92E35">
        <w:rPr>
          <w:rFonts w:ascii="Arial" w:hAnsi="Arial" w:cs="Arial"/>
          <w:bCs/>
          <w:sz w:val="22"/>
          <w:lang w:val="en-GB"/>
        </w:rPr>
        <w:br w:type="page"/>
      </w:r>
    </w:p>
    <w:bookmarkStart w:id="1" w:name="_Toc120142358" w:displacedByCustomXml="next"/>
    <w:bookmarkStart w:id="2" w:name="_Toc112170195" w:displacedByCustomXml="next"/>
    <w:bookmarkStart w:id="3" w:name="_Toc112153585" w:displacedByCustomXml="next"/>
    <w:bookmarkStart w:id="4" w:name="_Toc113164357" w:displacedByCustomXml="next"/>
    <w:bookmarkStart w:id="5" w:name="_Toc119713005" w:displacedByCustomXml="next"/>
    <w:bookmarkStart w:id="6" w:name="_Toc119713020" w:displacedByCustomXml="next"/>
    <w:bookmarkStart w:id="7" w:name="_Toc119713925" w:displacedByCustomXml="next"/>
    <w:bookmarkStart w:id="8" w:name="_Toc120582052" w:displacedByCustomXml="next"/>
    <w:sdt>
      <w:sdtPr>
        <w:rPr>
          <w:rFonts w:ascii="Arial" w:eastAsiaTheme="minorHAnsi" w:hAnsi="Arial" w:cs="Arial"/>
          <w:b w:val="0"/>
          <w:sz w:val="22"/>
          <w:szCs w:val="22"/>
          <w:lang w:val="en-GB"/>
        </w:rPr>
        <w:id w:val="-989853751"/>
        <w:docPartObj>
          <w:docPartGallery w:val="Table of Contents"/>
          <w:docPartUnique/>
        </w:docPartObj>
      </w:sdtPr>
      <w:sdtEndPr>
        <w:rPr>
          <w:bCs/>
          <w:noProof/>
        </w:rPr>
      </w:sdtEndPr>
      <w:sdtContent>
        <w:p w14:paraId="08787193" w14:textId="0C695E23" w:rsidR="001B0653" w:rsidRPr="00A92E35" w:rsidRDefault="001B0653" w:rsidP="00DB295C">
          <w:pPr>
            <w:pStyle w:val="Heading1"/>
            <w:spacing w:after="160"/>
            <w:jc w:val="center"/>
            <w:rPr>
              <w:rFonts w:ascii="Arial" w:hAnsi="Arial" w:cs="Arial"/>
              <w:sz w:val="22"/>
              <w:szCs w:val="22"/>
              <w:lang w:val="en-GB"/>
            </w:rPr>
          </w:pPr>
          <w:r w:rsidRPr="00A92E35">
            <w:rPr>
              <w:rFonts w:ascii="Arial" w:hAnsi="Arial" w:cs="Arial"/>
              <w:sz w:val="22"/>
              <w:szCs w:val="22"/>
              <w:lang w:val="en-GB"/>
            </w:rPr>
            <w:t>Table of Contents</w:t>
          </w:r>
          <w:bookmarkEnd w:id="8"/>
          <w:bookmarkEnd w:id="7"/>
          <w:bookmarkEnd w:id="6"/>
          <w:bookmarkEnd w:id="5"/>
          <w:bookmarkEnd w:id="4"/>
          <w:bookmarkEnd w:id="3"/>
          <w:bookmarkEnd w:id="2"/>
          <w:bookmarkEnd w:id="1"/>
        </w:p>
        <w:p w14:paraId="52E1580B" w14:textId="60004670" w:rsidR="003A099F" w:rsidRPr="00A92E35" w:rsidRDefault="001B0653">
          <w:pPr>
            <w:pStyle w:val="TOC1"/>
            <w:tabs>
              <w:tab w:val="right" w:leader="dot" w:pos="9016"/>
            </w:tabs>
            <w:rPr>
              <w:rFonts w:ascii="Arial" w:eastAsiaTheme="minorEastAsia" w:hAnsi="Arial" w:cs="Arial"/>
              <w:noProof/>
              <w:color w:val="auto"/>
              <w:sz w:val="22"/>
              <w:lang w:val="en-IN" w:eastAsia="en-IN"/>
            </w:rPr>
          </w:pPr>
          <w:r w:rsidRPr="00A92E35">
            <w:rPr>
              <w:rFonts w:ascii="Arial" w:hAnsi="Arial" w:cs="Arial"/>
              <w:sz w:val="22"/>
              <w:lang w:val="en-GB"/>
            </w:rPr>
            <w:fldChar w:fldCharType="begin"/>
          </w:r>
          <w:r w:rsidRPr="00A92E35">
            <w:rPr>
              <w:rFonts w:ascii="Arial" w:hAnsi="Arial" w:cs="Arial"/>
              <w:sz w:val="22"/>
              <w:lang w:val="en-GB"/>
            </w:rPr>
            <w:instrText xml:space="preserve"> TOC \o "1-3" \h \z \u </w:instrText>
          </w:r>
          <w:r w:rsidRPr="00A92E35">
            <w:rPr>
              <w:rFonts w:ascii="Arial" w:hAnsi="Arial" w:cs="Arial"/>
              <w:sz w:val="22"/>
              <w:lang w:val="en-GB"/>
            </w:rPr>
            <w:fldChar w:fldCharType="separate"/>
          </w:r>
          <w:hyperlink w:anchor="_Toc120582051" w:history="1">
            <w:r w:rsidR="003A099F" w:rsidRPr="00A92E35">
              <w:rPr>
                <w:rStyle w:val="Hyperlink"/>
                <w:rFonts w:ascii="Arial" w:hAnsi="Arial" w:cs="Arial"/>
                <w:noProof/>
                <w:sz w:val="22"/>
              </w:rPr>
              <w:t>Executive summary</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_Toc120582051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1</w:t>
            </w:r>
            <w:r w:rsidR="003A099F" w:rsidRPr="00A92E35">
              <w:rPr>
                <w:rFonts w:ascii="Arial" w:hAnsi="Arial" w:cs="Arial"/>
                <w:noProof/>
                <w:webHidden/>
                <w:sz w:val="22"/>
              </w:rPr>
              <w:fldChar w:fldCharType="end"/>
            </w:r>
          </w:hyperlink>
        </w:p>
        <w:p w14:paraId="3244BAFB" w14:textId="3230FC30" w:rsidR="003A099F" w:rsidRPr="00A92E35" w:rsidRDefault="00000000">
          <w:pPr>
            <w:pStyle w:val="TOC1"/>
            <w:tabs>
              <w:tab w:val="right" w:leader="dot" w:pos="9016"/>
            </w:tabs>
            <w:rPr>
              <w:rFonts w:ascii="Arial" w:eastAsiaTheme="minorEastAsia" w:hAnsi="Arial" w:cs="Arial"/>
              <w:noProof/>
              <w:color w:val="auto"/>
              <w:sz w:val="22"/>
              <w:lang w:val="en-IN" w:eastAsia="en-IN"/>
            </w:rPr>
          </w:pPr>
          <w:hyperlink w:anchor="_Toc120582053" w:history="1">
            <w:r w:rsidR="003A099F" w:rsidRPr="00A92E35">
              <w:rPr>
                <w:rStyle w:val="Hyperlink"/>
                <w:rFonts w:ascii="Arial" w:hAnsi="Arial" w:cs="Arial"/>
                <w:noProof/>
                <w:sz w:val="22"/>
                <w:lang w:val="en-GB"/>
              </w:rPr>
              <w:t>Introduction</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_Toc120582053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3</w:t>
            </w:r>
            <w:r w:rsidR="003A099F" w:rsidRPr="00A92E35">
              <w:rPr>
                <w:rFonts w:ascii="Arial" w:hAnsi="Arial" w:cs="Arial"/>
                <w:noProof/>
                <w:webHidden/>
                <w:sz w:val="22"/>
              </w:rPr>
              <w:fldChar w:fldCharType="end"/>
            </w:r>
          </w:hyperlink>
        </w:p>
        <w:p w14:paraId="11C5F7F1" w14:textId="550BB7A6" w:rsidR="003A099F" w:rsidRPr="00A92E35" w:rsidRDefault="00000000">
          <w:pPr>
            <w:pStyle w:val="TOC1"/>
            <w:tabs>
              <w:tab w:val="right" w:leader="dot" w:pos="9016"/>
            </w:tabs>
            <w:rPr>
              <w:rFonts w:ascii="Arial" w:eastAsiaTheme="minorEastAsia" w:hAnsi="Arial" w:cs="Arial"/>
              <w:noProof/>
              <w:color w:val="auto"/>
              <w:sz w:val="22"/>
              <w:lang w:val="en-IN" w:eastAsia="en-IN"/>
            </w:rPr>
          </w:pPr>
          <w:hyperlink w:anchor="_Toc120582054" w:history="1">
            <w:r w:rsidR="003A099F" w:rsidRPr="00A92E35">
              <w:rPr>
                <w:rStyle w:val="Hyperlink"/>
                <w:rFonts w:ascii="Arial" w:hAnsi="Arial" w:cs="Arial"/>
                <w:noProof/>
                <w:sz w:val="22"/>
                <w:lang w:val="en-GB"/>
              </w:rPr>
              <w:t>Discussion</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_Toc120582054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3</w:t>
            </w:r>
            <w:r w:rsidR="003A099F" w:rsidRPr="00A92E35">
              <w:rPr>
                <w:rFonts w:ascii="Arial" w:hAnsi="Arial" w:cs="Arial"/>
                <w:noProof/>
                <w:webHidden/>
                <w:sz w:val="22"/>
              </w:rPr>
              <w:fldChar w:fldCharType="end"/>
            </w:r>
          </w:hyperlink>
        </w:p>
        <w:p w14:paraId="72C59A56" w14:textId="7754EC40" w:rsidR="003A099F" w:rsidRPr="00A92E35" w:rsidRDefault="00000000">
          <w:pPr>
            <w:pStyle w:val="TOC2"/>
            <w:tabs>
              <w:tab w:val="right" w:leader="dot" w:pos="9016"/>
            </w:tabs>
            <w:rPr>
              <w:rFonts w:ascii="Arial" w:eastAsiaTheme="minorEastAsia" w:hAnsi="Arial" w:cs="Arial"/>
              <w:noProof/>
              <w:color w:val="auto"/>
              <w:sz w:val="22"/>
              <w:lang w:val="en-IN" w:eastAsia="en-IN"/>
            </w:rPr>
          </w:pPr>
          <w:hyperlink w:anchor="_Toc120582055" w:history="1">
            <w:r w:rsidR="003A099F" w:rsidRPr="00A92E35">
              <w:rPr>
                <w:rStyle w:val="Hyperlink"/>
                <w:rFonts w:ascii="Arial" w:hAnsi="Arial" w:cs="Arial"/>
                <w:noProof/>
                <w:sz w:val="22"/>
                <w:lang w:val="en-GB"/>
              </w:rPr>
              <w:t>Critical understanding of the term “sustainability” and application in context of tourism and hospitality</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_Toc120582055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3</w:t>
            </w:r>
            <w:r w:rsidR="003A099F" w:rsidRPr="00A92E35">
              <w:rPr>
                <w:rFonts w:ascii="Arial" w:hAnsi="Arial" w:cs="Arial"/>
                <w:noProof/>
                <w:webHidden/>
                <w:sz w:val="22"/>
              </w:rPr>
              <w:fldChar w:fldCharType="end"/>
            </w:r>
          </w:hyperlink>
        </w:p>
        <w:p w14:paraId="21BEC184" w14:textId="64D33CD5" w:rsidR="003A099F" w:rsidRPr="00A92E35" w:rsidRDefault="00000000">
          <w:pPr>
            <w:pStyle w:val="TOC3"/>
            <w:tabs>
              <w:tab w:val="right" w:leader="dot" w:pos="9016"/>
            </w:tabs>
            <w:rPr>
              <w:rFonts w:ascii="Arial" w:eastAsiaTheme="minorEastAsia" w:hAnsi="Arial" w:cs="Arial"/>
              <w:noProof/>
              <w:color w:val="auto"/>
              <w:sz w:val="22"/>
              <w:lang w:val="en-IN" w:eastAsia="en-IN"/>
            </w:rPr>
          </w:pPr>
          <w:hyperlink w:anchor="_Toc120582056" w:history="1">
            <w:r w:rsidR="003A099F" w:rsidRPr="00A92E35">
              <w:rPr>
                <w:rStyle w:val="Hyperlink"/>
                <w:rFonts w:ascii="Arial" w:hAnsi="Arial" w:cs="Arial"/>
                <w:noProof/>
                <w:sz w:val="22"/>
                <w:lang w:val="en-GB"/>
              </w:rPr>
              <w:t>Chosen Destination</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_Toc120582056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3</w:t>
            </w:r>
            <w:r w:rsidR="003A099F" w:rsidRPr="00A92E35">
              <w:rPr>
                <w:rFonts w:ascii="Arial" w:hAnsi="Arial" w:cs="Arial"/>
                <w:noProof/>
                <w:webHidden/>
                <w:sz w:val="22"/>
              </w:rPr>
              <w:fldChar w:fldCharType="end"/>
            </w:r>
          </w:hyperlink>
        </w:p>
        <w:p w14:paraId="2E12AA90" w14:textId="1285C242" w:rsidR="003A099F" w:rsidRPr="00A92E35" w:rsidRDefault="00000000">
          <w:pPr>
            <w:pStyle w:val="TOC3"/>
            <w:tabs>
              <w:tab w:val="right" w:leader="dot" w:pos="9016"/>
            </w:tabs>
            <w:rPr>
              <w:rFonts w:ascii="Arial" w:eastAsiaTheme="minorEastAsia" w:hAnsi="Arial" w:cs="Arial"/>
              <w:noProof/>
              <w:color w:val="auto"/>
              <w:sz w:val="22"/>
              <w:lang w:val="en-IN" w:eastAsia="en-IN"/>
            </w:rPr>
          </w:pPr>
          <w:hyperlink w:anchor="_Toc120582057" w:history="1">
            <w:r w:rsidR="003A099F" w:rsidRPr="00A92E35">
              <w:rPr>
                <w:rStyle w:val="Hyperlink"/>
                <w:rFonts w:ascii="Arial" w:hAnsi="Arial" w:cs="Arial"/>
                <w:noProof/>
                <w:sz w:val="22"/>
                <w:lang w:val="en-GB"/>
              </w:rPr>
              <w:t>Sustainability and its applicability</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_Toc120582057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4</w:t>
            </w:r>
            <w:r w:rsidR="003A099F" w:rsidRPr="00A92E35">
              <w:rPr>
                <w:rFonts w:ascii="Arial" w:hAnsi="Arial" w:cs="Arial"/>
                <w:noProof/>
                <w:webHidden/>
                <w:sz w:val="22"/>
              </w:rPr>
              <w:fldChar w:fldCharType="end"/>
            </w:r>
          </w:hyperlink>
        </w:p>
        <w:p w14:paraId="1D262657" w14:textId="4DDEB23A" w:rsidR="003A099F" w:rsidRPr="00A92E35" w:rsidRDefault="00000000">
          <w:pPr>
            <w:pStyle w:val="TOC2"/>
            <w:tabs>
              <w:tab w:val="right" w:leader="dot" w:pos="9016"/>
            </w:tabs>
            <w:rPr>
              <w:rFonts w:ascii="Arial" w:eastAsiaTheme="minorEastAsia" w:hAnsi="Arial" w:cs="Arial"/>
              <w:noProof/>
              <w:color w:val="auto"/>
              <w:sz w:val="22"/>
              <w:lang w:val="en-IN" w:eastAsia="en-IN"/>
            </w:rPr>
          </w:pPr>
          <w:hyperlink w:anchor="_Toc120582058" w:history="1">
            <w:r w:rsidR="003A099F" w:rsidRPr="00A92E35">
              <w:rPr>
                <w:rStyle w:val="Hyperlink"/>
                <w:rFonts w:ascii="Arial" w:hAnsi="Arial" w:cs="Arial"/>
                <w:noProof/>
                <w:sz w:val="22"/>
                <w:lang w:val="en-GB"/>
              </w:rPr>
              <w:t>Analysis of concepts of “sustainable good practice” within the tourism and hospitality industry</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_Toc120582058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5</w:t>
            </w:r>
            <w:r w:rsidR="003A099F" w:rsidRPr="00A92E35">
              <w:rPr>
                <w:rFonts w:ascii="Arial" w:hAnsi="Arial" w:cs="Arial"/>
                <w:noProof/>
                <w:webHidden/>
                <w:sz w:val="22"/>
              </w:rPr>
              <w:fldChar w:fldCharType="end"/>
            </w:r>
          </w:hyperlink>
        </w:p>
        <w:p w14:paraId="5B998AC8" w14:textId="682FC591" w:rsidR="003A099F" w:rsidRPr="00A92E35" w:rsidRDefault="00000000">
          <w:pPr>
            <w:pStyle w:val="TOC3"/>
            <w:tabs>
              <w:tab w:val="right" w:leader="dot" w:pos="9016"/>
            </w:tabs>
            <w:rPr>
              <w:rFonts w:ascii="Arial" w:eastAsiaTheme="minorEastAsia" w:hAnsi="Arial" w:cs="Arial"/>
              <w:noProof/>
              <w:color w:val="auto"/>
              <w:sz w:val="22"/>
              <w:lang w:val="en-IN" w:eastAsia="en-IN"/>
            </w:rPr>
          </w:pPr>
          <w:hyperlink w:anchor="_Toc120582059" w:history="1">
            <w:r w:rsidR="003A099F" w:rsidRPr="00A92E35">
              <w:rPr>
                <w:rStyle w:val="Hyperlink"/>
                <w:rFonts w:ascii="Arial" w:hAnsi="Arial" w:cs="Arial"/>
                <w:noProof/>
                <w:sz w:val="22"/>
                <w:lang w:val="en-GB"/>
              </w:rPr>
              <w:t>Butler’s Tourism Destination Life Cycle Model</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_Toc120582059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5</w:t>
            </w:r>
            <w:r w:rsidR="003A099F" w:rsidRPr="00A92E35">
              <w:rPr>
                <w:rFonts w:ascii="Arial" w:hAnsi="Arial" w:cs="Arial"/>
                <w:noProof/>
                <w:webHidden/>
                <w:sz w:val="22"/>
              </w:rPr>
              <w:fldChar w:fldCharType="end"/>
            </w:r>
          </w:hyperlink>
        </w:p>
        <w:p w14:paraId="2C6DF6D2" w14:textId="07B1CBF9" w:rsidR="003A099F" w:rsidRPr="00A92E35" w:rsidRDefault="00000000">
          <w:pPr>
            <w:pStyle w:val="TOC3"/>
            <w:tabs>
              <w:tab w:val="right" w:leader="dot" w:pos="9016"/>
            </w:tabs>
            <w:rPr>
              <w:rFonts w:ascii="Arial" w:eastAsiaTheme="minorEastAsia" w:hAnsi="Arial" w:cs="Arial"/>
              <w:noProof/>
              <w:color w:val="auto"/>
              <w:sz w:val="22"/>
              <w:lang w:val="en-IN" w:eastAsia="en-IN"/>
            </w:rPr>
          </w:pPr>
          <w:hyperlink w:anchor="_Toc120582060" w:history="1">
            <w:r w:rsidR="003A099F" w:rsidRPr="00A92E35">
              <w:rPr>
                <w:rStyle w:val="Hyperlink"/>
                <w:rFonts w:ascii="Arial" w:hAnsi="Arial" w:cs="Arial"/>
                <w:noProof/>
                <w:sz w:val="22"/>
                <w:lang w:val="en-GB"/>
              </w:rPr>
              <w:t>Doxey’s Irridex Model</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_Toc120582060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6</w:t>
            </w:r>
            <w:r w:rsidR="003A099F" w:rsidRPr="00A92E35">
              <w:rPr>
                <w:rFonts w:ascii="Arial" w:hAnsi="Arial" w:cs="Arial"/>
                <w:noProof/>
                <w:webHidden/>
                <w:sz w:val="22"/>
              </w:rPr>
              <w:fldChar w:fldCharType="end"/>
            </w:r>
          </w:hyperlink>
        </w:p>
        <w:p w14:paraId="11A299CD" w14:textId="07F3B3FA" w:rsidR="003A099F" w:rsidRPr="00A92E35" w:rsidRDefault="00000000">
          <w:pPr>
            <w:pStyle w:val="TOC3"/>
            <w:tabs>
              <w:tab w:val="right" w:leader="dot" w:pos="9016"/>
            </w:tabs>
            <w:rPr>
              <w:rFonts w:ascii="Arial" w:eastAsiaTheme="minorEastAsia" w:hAnsi="Arial" w:cs="Arial"/>
              <w:noProof/>
              <w:color w:val="auto"/>
              <w:sz w:val="22"/>
              <w:lang w:val="en-IN" w:eastAsia="en-IN"/>
            </w:rPr>
          </w:pPr>
          <w:hyperlink w:anchor="_Toc120582061" w:history="1">
            <w:r w:rsidR="003A099F" w:rsidRPr="00A92E35">
              <w:rPr>
                <w:rStyle w:val="Hyperlink"/>
                <w:rFonts w:ascii="Arial" w:hAnsi="Arial" w:cs="Arial"/>
                <w:noProof/>
                <w:sz w:val="22"/>
                <w:lang w:val="en-GB"/>
              </w:rPr>
              <w:t>Issues that Keep the Destination from becoming Sustainable</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_Toc120582061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7</w:t>
            </w:r>
            <w:r w:rsidR="003A099F" w:rsidRPr="00A92E35">
              <w:rPr>
                <w:rFonts w:ascii="Arial" w:hAnsi="Arial" w:cs="Arial"/>
                <w:noProof/>
                <w:webHidden/>
                <w:sz w:val="22"/>
              </w:rPr>
              <w:fldChar w:fldCharType="end"/>
            </w:r>
          </w:hyperlink>
        </w:p>
        <w:p w14:paraId="25F31A33" w14:textId="6A9910C2" w:rsidR="003A099F" w:rsidRPr="00A92E35" w:rsidRDefault="00000000">
          <w:pPr>
            <w:pStyle w:val="TOC3"/>
            <w:tabs>
              <w:tab w:val="right" w:leader="dot" w:pos="9016"/>
            </w:tabs>
            <w:rPr>
              <w:rFonts w:ascii="Arial" w:eastAsiaTheme="minorEastAsia" w:hAnsi="Arial" w:cs="Arial"/>
              <w:noProof/>
              <w:color w:val="auto"/>
              <w:sz w:val="22"/>
              <w:lang w:val="en-IN" w:eastAsia="en-IN"/>
            </w:rPr>
          </w:pPr>
          <w:hyperlink w:anchor="_Toc120582062" w:history="1">
            <w:r w:rsidR="003A099F" w:rsidRPr="00A92E35">
              <w:rPr>
                <w:rStyle w:val="Hyperlink"/>
                <w:rFonts w:ascii="Arial" w:hAnsi="Arial" w:cs="Arial"/>
                <w:noProof/>
                <w:sz w:val="22"/>
                <w:lang w:val="en-GB"/>
              </w:rPr>
              <w:t>Implications of Balancing Supply and Demand — rural, coastal and urban areas) and within the transport sector</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_Toc120582062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8</w:t>
            </w:r>
            <w:r w:rsidR="003A099F" w:rsidRPr="00A92E35">
              <w:rPr>
                <w:rFonts w:ascii="Arial" w:hAnsi="Arial" w:cs="Arial"/>
                <w:noProof/>
                <w:webHidden/>
                <w:sz w:val="22"/>
              </w:rPr>
              <w:fldChar w:fldCharType="end"/>
            </w:r>
          </w:hyperlink>
        </w:p>
        <w:p w14:paraId="7A40F05D" w14:textId="0A64288B" w:rsidR="003A099F" w:rsidRPr="00A92E35" w:rsidRDefault="00000000">
          <w:pPr>
            <w:pStyle w:val="TOC3"/>
            <w:tabs>
              <w:tab w:val="right" w:leader="dot" w:pos="9016"/>
            </w:tabs>
            <w:rPr>
              <w:rFonts w:ascii="Arial" w:eastAsiaTheme="minorEastAsia" w:hAnsi="Arial" w:cs="Arial"/>
              <w:noProof/>
              <w:color w:val="auto"/>
              <w:sz w:val="22"/>
              <w:lang w:val="en-IN" w:eastAsia="en-IN"/>
            </w:rPr>
          </w:pPr>
          <w:hyperlink w:anchor="_Toc120582063" w:history="1">
            <w:r w:rsidR="003A099F" w:rsidRPr="00A92E35">
              <w:rPr>
                <w:rStyle w:val="Hyperlink"/>
                <w:rFonts w:ascii="Arial" w:hAnsi="Arial" w:cs="Arial"/>
                <w:noProof/>
                <w:sz w:val="22"/>
                <w:lang w:val="en-GB"/>
              </w:rPr>
              <w:t>Recommendations</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_Toc120582063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9</w:t>
            </w:r>
            <w:r w:rsidR="003A099F" w:rsidRPr="00A92E35">
              <w:rPr>
                <w:rFonts w:ascii="Arial" w:hAnsi="Arial" w:cs="Arial"/>
                <w:noProof/>
                <w:webHidden/>
                <w:sz w:val="22"/>
              </w:rPr>
              <w:fldChar w:fldCharType="end"/>
            </w:r>
          </w:hyperlink>
        </w:p>
        <w:p w14:paraId="285217D2" w14:textId="0206A692" w:rsidR="003A099F" w:rsidRPr="00A92E35" w:rsidRDefault="00000000">
          <w:pPr>
            <w:pStyle w:val="TOC1"/>
            <w:tabs>
              <w:tab w:val="right" w:leader="dot" w:pos="9016"/>
            </w:tabs>
            <w:rPr>
              <w:rFonts w:ascii="Arial" w:eastAsiaTheme="minorEastAsia" w:hAnsi="Arial" w:cs="Arial"/>
              <w:noProof/>
              <w:color w:val="auto"/>
              <w:sz w:val="22"/>
              <w:lang w:val="en-IN" w:eastAsia="en-IN"/>
            </w:rPr>
          </w:pPr>
          <w:hyperlink w:anchor="_Toc120582064" w:history="1">
            <w:r w:rsidR="003A099F" w:rsidRPr="00A92E35">
              <w:rPr>
                <w:rStyle w:val="Hyperlink"/>
                <w:rFonts w:ascii="Arial" w:hAnsi="Arial" w:cs="Arial"/>
                <w:noProof/>
                <w:sz w:val="22"/>
                <w:lang w:val="en-GB"/>
              </w:rPr>
              <w:t>Conclusion</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_Toc120582064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10</w:t>
            </w:r>
            <w:r w:rsidR="003A099F" w:rsidRPr="00A92E35">
              <w:rPr>
                <w:rFonts w:ascii="Arial" w:hAnsi="Arial" w:cs="Arial"/>
                <w:noProof/>
                <w:webHidden/>
                <w:sz w:val="22"/>
              </w:rPr>
              <w:fldChar w:fldCharType="end"/>
            </w:r>
          </w:hyperlink>
        </w:p>
        <w:p w14:paraId="7068ACD3" w14:textId="43CA7766" w:rsidR="003A099F" w:rsidRPr="00A92E35" w:rsidRDefault="00000000">
          <w:pPr>
            <w:pStyle w:val="TOC1"/>
            <w:tabs>
              <w:tab w:val="right" w:leader="dot" w:pos="9016"/>
            </w:tabs>
            <w:rPr>
              <w:rFonts w:ascii="Arial" w:eastAsiaTheme="minorEastAsia" w:hAnsi="Arial" w:cs="Arial"/>
              <w:noProof/>
              <w:color w:val="auto"/>
              <w:sz w:val="22"/>
              <w:lang w:val="en-IN" w:eastAsia="en-IN"/>
            </w:rPr>
          </w:pPr>
          <w:hyperlink w:anchor="_Toc120582065" w:history="1">
            <w:r w:rsidR="003A099F" w:rsidRPr="00A92E35">
              <w:rPr>
                <w:rStyle w:val="Hyperlink"/>
                <w:rFonts w:ascii="Arial" w:hAnsi="Arial" w:cs="Arial"/>
                <w:noProof/>
                <w:sz w:val="22"/>
                <w:lang w:val="en-GB"/>
              </w:rPr>
              <w:t>References</w:t>
            </w:r>
            <w:r w:rsidR="003A099F" w:rsidRPr="00A92E35">
              <w:rPr>
                <w:rFonts w:ascii="Arial" w:hAnsi="Arial" w:cs="Arial"/>
                <w:noProof/>
                <w:webHidden/>
                <w:sz w:val="22"/>
              </w:rPr>
              <w:tab/>
            </w:r>
            <w:r w:rsidR="003A099F" w:rsidRPr="00A92E35">
              <w:rPr>
                <w:rFonts w:ascii="Arial" w:hAnsi="Arial" w:cs="Arial"/>
                <w:noProof/>
                <w:webHidden/>
                <w:sz w:val="22"/>
              </w:rPr>
              <w:fldChar w:fldCharType="begin"/>
            </w:r>
            <w:r w:rsidR="003A099F" w:rsidRPr="00A92E35">
              <w:rPr>
                <w:rFonts w:ascii="Arial" w:hAnsi="Arial" w:cs="Arial"/>
                <w:noProof/>
                <w:webHidden/>
                <w:sz w:val="22"/>
              </w:rPr>
              <w:instrText xml:space="preserve"> PAGEREF _Toc120582065 \h </w:instrText>
            </w:r>
            <w:r w:rsidR="003A099F" w:rsidRPr="00A92E35">
              <w:rPr>
                <w:rFonts w:ascii="Arial" w:hAnsi="Arial" w:cs="Arial"/>
                <w:noProof/>
                <w:webHidden/>
                <w:sz w:val="22"/>
              </w:rPr>
            </w:r>
            <w:r w:rsidR="003A099F" w:rsidRPr="00A92E35">
              <w:rPr>
                <w:rFonts w:ascii="Arial" w:hAnsi="Arial" w:cs="Arial"/>
                <w:noProof/>
                <w:webHidden/>
                <w:sz w:val="22"/>
              </w:rPr>
              <w:fldChar w:fldCharType="separate"/>
            </w:r>
            <w:r w:rsidR="003A099F" w:rsidRPr="00A92E35">
              <w:rPr>
                <w:rFonts w:ascii="Arial" w:hAnsi="Arial" w:cs="Arial"/>
                <w:noProof/>
                <w:webHidden/>
                <w:sz w:val="22"/>
              </w:rPr>
              <w:t>11</w:t>
            </w:r>
            <w:r w:rsidR="003A099F" w:rsidRPr="00A92E35">
              <w:rPr>
                <w:rFonts w:ascii="Arial" w:hAnsi="Arial" w:cs="Arial"/>
                <w:noProof/>
                <w:webHidden/>
                <w:sz w:val="22"/>
              </w:rPr>
              <w:fldChar w:fldCharType="end"/>
            </w:r>
          </w:hyperlink>
        </w:p>
        <w:p w14:paraId="0FA9D49F" w14:textId="7ABB1D2D" w:rsidR="001B0653" w:rsidRPr="00A92E35" w:rsidRDefault="001B0653" w:rsidP="00DB295C">
          <w:pPr>
            <w:rPr>
              <w:rFonts w:ascii="Arial" w:hAnsi="Arial" w:cs="Arial"/>
              <w:sz w:val="22"/>
              <w:lang w:val="en-GB"/>
            </w:rPr>
          </w:pPr>
          <w:r w:rsidRPr="00A92E35">
            <w:rPr>
              <w:rFonts w:ascii="Arial" w:hAnsi="Arial" w:cs="Arial"/>
              <w:b/>
              <w:bCs/>
              <w:noProof/>
              <w:sz w:val="22"/>
              <w:lang w:val="en-GB"/>
            </w:rPr>
            <w:fldChar w:fldCharType="end"/>
          </w:r>
        </w:p>
      </w:sdtContent>
    </w:sdt>
    <w:p w14:paraId="3481D200" w14:textId="188C08BA" w:rsidR="00420816" w:rsidRPr="00A92E35" w:rsidRDefault="00420816" w:rsidP="00DB295C">
      <w:pPr>
        <w:jc w:val="left"/>
        <w:rPr>
          <w:rFonts w:ascii="Arial" w:eastAsiaTheme="majorEastAsia" w:hAnsi="Arial" w:cs="Arial"/>
          <w:b/>
          <w:bCs/>
          <w:sz w:val="22"/>
          <w:lang w:val="en-GB"/>
        </w:rPr>
      </w:pPr>
      <w:r w:rsidRPr="00A92E35">
        <w:rPr>
          <w:rFonts w:ascii="Arial" w:eastAsiaTheme="majorEastAsia" w:hAnsi="Arial" w:cs="Arial"/>
          <w:b/>
          <w:bCs/>
          <w:sz w:val="22"/>
          <w:lang w:val="en-GB"/>
        </w:rPr>
        <w:br w:type="page"/>
      </w:r>
    </w:p>
    <w:p w14:paraId="7B887A45" w14:textId="77777777" w:rsidR="006475B6" w:rsidRPr="00A92E35" w:rsidRDefault="006475B6" w:rsidP="00DB295C">
      <w:pPr>
        <w:pStyle w:val="Heading1"/>
        <w:spacing w:after="160"/>
        <w:rPr>
          <w:rFonts w:ascii="Arial" w:hAnsi="Arial" w:cs="Arial"/>
          <w:sz w:val="22"/>
          <w:szCs w:val="22"/>
          <w:lang w:val="en-GB"/>
        </w:rPr>
      </w:pPr>
      <w:bookmarkStart w:id="9" w:name="_Toc120582053"/>
      <w:r w:rsidRPr="00A92E35">
        <w:rPr>
          <w:rFonts w:ascii="Arial" w:hAnsi="Arial" w:cs="Arial"/>
          <w:sz w:val="22"/>
          <w:szCs w:val="22"/>
          <w:lang w:val="en-GB"/>
        </w:rPr>
        <w:lastRenderedPageBreak/>
        <w:t>Introduction</w:t>
      </w:r>
      <w:bookmarkEnd w:id="9"/>
      <w:r w:rsidRPr="00A92E35">
        <w:rPr>
          <w:rFonts w:ascii="Arial" w:hAnsi="Arial" w:cs="Arial"/>
          <w:sz w:val="22"/>
          <w:szCs w:val="22"/>
          <w:lang w:val="en-GB"/>
        </w:rPr>
        <w:t> </w:t>
      </w:r>
    </w:p>
    <w:p w14:paraId="3DC79E2E" w14:textId="224E2FED" w:rsidR="006475B6" w:rsidRPr="00A92E35" w:rsidRDefault="006475B6" w:rsidP="00381785">
      <w:pPr>
        <w:ind w:firstLine="720"/>
        <w:rPr>
          <w:rFonts w:ascii="Arial" w:hAnsi="Arial" w:cs="Arial"/>
          <w:sz w:val="22"/>
          <w:lang w:val="en-GB"/>
        </w:rPr>
      </w:pPr>
      <w:r w:rsidRPr="00A92E35">
        <w:rPr>
          <w:rFonts w:ascii="Arial" w:hAnsi="Arial" w:cs="Arial"/>
          <w:sz w:val="22"/>
          <w:lang w:val="en-GB"/>
        </w:rPr>
        <w:t xml:space="preserve">The world's largest sector, tourism, is frequently cited </w:t>
      </w:r>
      <w:r w:rsidR="00A92E35" w:rsidRPr="00A92E35">
        <w:rPr>
          <w:rFonts w:ascii="Arial" w:hAnsi="Arial" w:cs="Arial"/>
          <w:sz w:val="22"/>
          <w:lang w:val="en-GB"/>
        </w:rPr>
        <w:t>to</w:t>
      </w:r>
      <w:r w:rsidRPr="00A92E35">
        <w:rPr>
          <w:rFonts w:ascii="Arial" w:hAnsi="Arial" w:cs="Arial"/>
          <w:sz w:val="22"/>
          <w:lang w:val="en-GB"/>
        </w:rPr>
        <w:t xml:space="preserve"> advance local development. Tourism is among the sectors with the quickest growth rates and one of the main drivers of global development, as stated by the World Tourism Organization (2020). Tourism effect research on the local community </w:t>
      </w:r>
      <w:r w:rsidR="00FF7389" w:rsidRPr="00A92E35">
        <w:rPr>
          <w:rFonts w:ascii="Arial" w:hAnsi="Arial" w:cs="Arial"/>
          <w:sz w:val="22"/>
          <w:lang w:val="en-GB"/>
        </w:rPr>
        <w:t>is</w:t>
      </w:r>
      <w:r w:rsidRPr="00A92E35">
        <w:rPr>
          <w:rFonts w:ascii="Arial" w:hAnsi="Arial" w:cs="Arial"/>
          <w:sz w:val="22"/>
          <w:lang w:val="en-GB"/>
        </w:rPr>
        <w:t xml:space="preserve"> among the most well-liked themes in the industry. Assessing how a community feels about the effects of tourism is crucial. Growing evidence showing tourism may have both positive and detrimental effects on participating local communities is a major factor in the increase in interest. Diverse inhabitants' perspectives can shed light on the type and extent of the effects that tourism has on a particular tourist location. The attitudes of the local population regarding the effects of tourism are probably crucial when planning for effective community growth</w:t>
      </w:r>
      <w:r w:rsidR="000C433C" w:rsidRPr="00A92E35">
        <w:rPr>
          <w:rFonts w:ascii="Arial" w:hAnsi="Arial" w:cs="Arial"/>
          <w:sz w:val="22"/>
          <w:lang w:val="en-GB"/>
        </w:rPr>
        <w:t xml:space="preserve"> (</w:t>
      </w:r>
      <w:r w:rsidR="000C433C" w:rsidRPr="00A92E35">
        <w:rPr>
          <w:rFonts w:ascii="Arial" w:hAnsi="Arial" w:cs="Arial"/>
          <w:color w:val="222222"/>
          <w:sz w:val="22"/>
          <w:shd w:val="clear" w:color="auto" w:fill="FFFFFF"/>
        </w:rPr>
        <w:t xml:space="preserve">Yamagishi </w:t>
      </w:r>
      <w:r w:rsidR="006D1EB9" w:rsidRPr="00A92E35">
        <w:rPr>
          <w:rFonts w:ascii="Arial" w:hAnsi="Arial" w:cs="Arial"/>
          <w:i/>
          <w:iCs/>
          <w:color w:val="222222"/>
          <w:sz w:val="22"/>
          <w:shd w:val="clear" w:color="auto" w:fill="FFFFFF"/>
        </w:rPr>
        <w:t>et al.</w:t>
      </w:r>
      <w:r w:rsidR="000C433C" w:rsidRPr="00A92E35">
        <w:rPr>
          <w:rFonts w:ascii="Arial" w:hAnsi="Arial" w:cs="Arial"/>
          <w:color w:val="222222"/>
          <w:sz w:val="22"/>
          <w:shd w:val="clear" w:color="auto" w:fill="FFFFFF"/>
        </w:rPr>
        <w:t xml:space="preserve"> 2021)</w:t>
      </w:r>
      <w:r w:rsidRPr="00A92E35">
        <w:rPr>
          <w:rFonts w:ascii="Arial" w:hAnsi="Arial" w:cs="Arial"/>
          <w:sz w:val="22"/>
          <w:lang w:val="en-GB"/>
        </w:rPr>
        <w:t xml:space="preserve">. With a reference to the case study of the </w:t>
      </w:r>
      <w:r w:rsidR="008F385F" w:rsidRPr="00A92E35">
        <w:rPr>
          <w:rFonts w:ascii="Arial" w:hAnsi="Arial" w:cs="Arial"/>
          <w:color w:val="000000"/>
          <w:sz w:val="22"/>
        </w:rPr>
        <w:t>Philippines</w:t>
      </w:r>
      <w:r w:rsidRPr="00A92E35">
        <w:rPr>
          <w:rFonts w:ascii="Arial" w:hAnsi="Arial" w:cs="Arial"/>
          <w:sz w:val="22"/>
          <w:lang w:val="en-GB"/>
        </w:rPr>
        <w:t>, the debate tries to analyse the different development strategies for sustainability. Together with focusing on the advantages for the rural, coastal and urban areas, ecology, and overall economy</w:t>
      </w:r>
      <w:r w:rsidR="0095134B" w:rsidRPr="00A92E35">
        <w:rPr>
          <w:rFonts w:ascii="Arial" w:hAnsi="Arial" w:cs="Arial"/>
          <w:sz w:val="22"/>
          <w:lang w:val="en-GB"/>
        </w:rPr>
        <w:t>.</w:t>
      </w:r>
      <w:r w:rsidRPr="00A92E35">
        <w:rPr>
          <w:rFonts w:ascii="Arial" w:hAnsi="Arial" w:cs="Arial"/>
          <w:sz w:val="22"/>
          <w:lang w:val="en-GB"/>
        </w:rPr>
        <w:t xml:space="preserve"> </w:t>
      </w:r>
      <w:r w:rsidR="00241EBC" w:rsidRPr="00A92E35">
        <w:rPr>
          <w:rFonts w:ascii="Arial" w:hAnsi="Arial" w:cs="Arial"/>
          <w:sz w:val="22"/>
          <w:lang w:val="en-GB"/>
        </w:rPr>
        <w:t>Additionally, it addresses numerous challenges and uncertainties associated with implementing sustainable tourism practises</w:t>
      </w:r>
      <w:r w:rsidRPr="00A92E35">
        <w:rPr>
          <w:rFonts w:ascii="Arial" w:hAnsi="Arial" w:cs="Arial"/>
          <w:sz w:val="22"/>
          <w:lang w:val="en-GB"/>
        </w:rPr>
        <w:t>.</w:t>
      </w:r>
    </w:p>
    <w:p w14:paraId="2E0C20F4" w14:textId="77777777" w:rsidR="006475B6" w:rsidRPr="00A92E35" w:rsidRDefault="006475B6" w:rsidP="00DB295C">
      <w:pPr>
        <w:pStyle w:val="Heading1"/>
        <w:spacing w:after="160"/>
        <w:rPr>
          <w:rFonts w:ascii="Arial" w:hAnsi="Arial" w:cs="Arial"/>
          <w:sz w:val="22"/>
          <w:szCs w:val="22"/>
          <w:lang w:val="en-GB"/>
        </w:rPr>
      </w:pPr>
      <w:bookmarkStart w:id="10" w:name="_Toc120582054"/>
      <w:r w:rsidRPr="00A92E35">
        <w:rPr>
          <w:rFonts w:ascii="Arial" w:hAnsi="Arial" w:cs="Arial"/>
          <w:sz w:val="22"/>
          <w:szCs w:val="22"/>
          <w:lang w:val="en-GB"/>
        </w:rPr>
        <w:t>Discussion</w:t>
      </w:r>
      <w:bookmarkEnd w:id="10"/>
      <w:r w:rsidRPr="00A92E35">
        <w:rPr>
          <w:rFonts w:ascii="Arial" w:hAnsi="Arial" w:cs="Arial"/>
          <w:sz w:val="22"/>
          <w:szCs w:val="22"/>
          <w:lang w:val="en-GB"/>
        </w:rPr>
        <w:t> </w:t>
      </w:r>
    </w:p>
    <w:p w14:paraId="22590D1B" w14:textId="77777777" w:rsidR="006475B6" w:rsidRPr="00A92E35" w:rsidRDefault="006475B6" w:rsidP="00DB295C">
      <w:pPr>
        <w:pStyle w:val="Heading2"/>
        <w:spacing w:after="160"/>
        <w:rPr>
          <w:rFonts w:ascii="Arial" w:hAnsi="Arial" w:cs="Arial"/>
          <w:sz w:val="22"/>
          <w:szCs w:val="22"/>
          <w:lang w:val="en-GB"/>
        </w:rPr>
      </w:pPr>
      <w:bookmarkStart w:id="11" w:name="_Toc120582055"/>
      <w:r w:rsidRPr="00A92E35">
        <w:rPr>
          <w:rFonts w:ascii="Arial" w:hAnsi="Arial" w:cs="Arial"/>
          <w:sz w:val="22"/>
          <w:szCs w:val="22"/>
          <w:lang w:val="en-GB"/>
        </w:rPr>
        <w:t>Critical understanding of the term “sustainability” and application in context of tourism and hospitality</w:t>
      </w:r>
      <w:bookmarkEnd w:id="11"/>
    </w:p>
    <w:p w14:paraId="4D587DD4" w14:textId="77777777" w:rsidR="006475B6" w:rsidRPr="00A92E35" w:rsidRDefault="006475B6" w:rsidP="00DB295C">
      <w:pPr>
        <w:pStyle w:val="Heading3"/>
        <w:spacing w:after="160"/>
        <w:rPr>
          <w:rFonts w:ascii="Arial" w:hAnsi="Arial" w:cs="Arial"/>
          <w:sz w:val="22"/>
          <w:szCs w:val="22"/>
          <w:lang w:val="en-GB"/>
        </w:rPr>
      </w:pPr>
      <w:bookmarkStart w:id="12" w:name="_Toc120582056"/>
      <w:r w:rsidRPr="00A92E35">
        <w:rPr>
          <w:rFonts w:ascii="Arial" w:hAnsi="Arial" w:cs="Arial"/>
          <w:sz w:val="22"/>
          <w:szCs w:val="22"/>
          <w:lang w:val="en-GB"/>
        </w:rPr>
        <w:t>Chosen Destination</w:t>
      </w:r>
      <w:bookmarkEnd w:id="12"/>
      <w:r w:rsidRPr="00A92E35">
        <w:rPr>
          <w:rFonts w:ascii="Arial" w:hAnsi="Arial" w:cs="Arial"/>
          <w:sz w:val="22"/>
          <w:szCs w:val="22"/>
          <w:lang w:val="en-GB"/>
        </w:rPr>
        <w:t> </w:t>
      </w:r>
    </w:p>
    <w:p w14:paraId="56E0109F" w14:textId="647379EF" w:rsidR="006475B6" w:rsidRPr="00C70718" w:rsidRDefault="006475B6" w:rsidP="0024388A">
      <w:pPr>
        <w:pStyle w:val="NormalWeb"/>
        <w:shd w:val="clear" w:color="auto" w:fill="FFFFFF"/>
        <w:spacing w:before="0" w:beforeAutospacing="0" w:after="160" w:afterAutospacing="0" w:line="480" w:lineRule="auto"/>
        <w:ind w:firstLine="720"/>
        <w:jc w:val="both"/>
        <w:rPr>
          <w:rFonts w:ascii="Arial" w:hAnsi="Arial" w:cs="Arial"/>
          <w:sz w:val="22"/>
          <w:szCs w:val="22"/>
        </w:rPr>
      </w:pPr>
      <w:r w:rsidRPr="00A92E35">
        <w:rPr>
          <w:rFonts w:ascii="Arial" w:hAnsi="Arial" w:cs="Arial"/>
          <w:color w:val="000000"/>
          <w:sz w:val="22"/>
          <w:szCs w:val="22"/>
          <w:lang w:val="en-GB"/>
        </w:rPr>
        <w:t xml:space="preserve">The Philippines is home to several </w:t>
      </w:r>
      <w:r w:rsidR="00FF7389" w:rsidRPr="00A92E35">
        <w:rPr>
          <w:rFonts w:ascii="Arial" w:hAnsi="Arial" w:cs="Arial"/>
          <w:color w:val="000000"/>
          <w:sz w:val="22"/>
          <w:szCs w:val="22"/>
          <w:lang w:val="en-GB"/>
        </w:rPr>
        <w:t>mountains, tropical</w:t>
      </w:r>
      <w:r w:rsidRPr="00A92E35">
        <w:rPr>
          <w:rFonts w:ascii="Arial" w:hAnsi="Arial" w:cs="Arial"/>
          <w:color w:val="000000"/>
          <w:sz w:val="22"/>
          <w:szCs w:val="22"/>
          <w:lang w:val="en-GB"/>
        </w:rPr>
        <w:t xml:space="preserve"> rainforests, and volcanic eruptions</w:t>
      </w:r>
      <w:r w:rsidR="00E22331" w:rsidRPr="00A92E35">
        <w:rPr>
          <w:rFonts w:ascii="Arial" w:hAnsi="Arial" w:cs="Arial"/>
          <w:color w:val="000000"/>
          <w:sz w:val="22"/>
          <w:szCs w:val="22"/>
          <w:lang w:val="en-GB"/>
        </w:rPr>
        <w:t>, which makes the destination a major attraction for tourists (</w:t>
      </w:r>
      <w:r w:rsidR="00E22331" w:rsidRPr="00A92E35">
        <w:rPr>
          <w:rFonts w:ascii="Arial" w:hAnsi="Arial" w:cs="Arial"/>
          <w:color w:val="222222"/>
          <w:sz w:val="22"/>
          <w:szCs w:val="22"/>
          <w:shd w:val="clear" w:color="auto" w:fill="FFFFFF"/>
        </w:rPr>
        <w:t xml:space="preserve">Castro </w:t>
      </w:r>
      <w:r w:rsidR="009C302D" w:rsidRPr="00A92E35">
        <w:rPr>
          <w:rFonts w:ascii="Arial" w:hAnsi="Arial" w:cs="Arial"/>
          <w:color w:val="222222"/>
          <w:sz w:val="22"/>
          <w:szCs w:val="22"/>
          <w:shd w:val="clear" w:color="auto" w:fill="FFFFFF"/>
        </w:rPr>
        <w:t>et al 2018)</w:t>
      </w:r>
      <w:r w:rsidRPr="00A92E35">
        <w:rPr>
          <w:rFonts w:ascii="Arial" w:hAnsi="Arial" w:cs="Arial"/>
          <w:color w:val="000000"/>
          <w:sz w:val="22"/>
          <w:szCs w:val="22"/>
          <w:lang w:val="en-GB"/>
        </w:rPr>
        <w:t xml:space="preserve">. It is situated northeast of Indonesia and east of the Malay peninsula. It has become the most visited place in </w:t>
      </w:r>
      <w:r w:rsidR="00A92E35" w:rsidRPr="00A92E35">
        <w:rPr>
          <w:rFonts w:ascii="Arial" w:hAnsi="Arial" w:cs="Arial"/>
          <w:color w:val="000000"/>
          <w:sz w:val="22"/>
          <w:szCs w:val="22"/>
          <w:lang w:val="en-GB"/>
        </w:rPr>
        <w:t>Southeast</w:t>
      </w:r>
      <w:r w:rsidRPr="00A92E35">
        <w:rPr>
          <w:rFonts w:ascii="Arial" w:hAnsi="Arial" w:cs="Arial"/>
          <w:color w:val="000000"/>
          <w:sz w:val="22"/>
          <w:szCs w:val="22"/>
          <w:lang w:val="en-GB"/>
        </w:rPr>
        <w:t xml:space="preserve"> Asia and is the centre of numerous cultural and religious diversity. Together with having a direct influence on people's daily lives in society, tourism is among the most significant contributions to the Gross domestic product and </w:t>
      </w:r>
      <w:r w:rsidR="00A92E35" w:rsidRPr="00A92E35">
        <w:rPr>
          <w:rFonts w:ascii="Arial" w:hAnsi="Arial" w:cs="Arial"/>
          <w:color w:val="000000"/>
          <w:sz w:val="22"/>
          <w:szCs w:val="22"/>
          <w:lang w:val="en-GB"/>
        </w:rPr>
        <w:t>economy</w:t>
      </w:r>
      <w:r w:rsidRPr="00A92E35">
        <w:rPr>
          <w:rFonts w:ascii="Arial" w:hAnsi="Arial" w:cs="Arial"/>
          <w:color w:val="000000"/>
          <w:sz w:val="22"/>
          <w:szCs w:val="22"/>
          <w:lang w:val="en-GB"/>
        </w:rPr>
        <w:t xml:space="preserve">. The region is </w:t>
      </w:r>
      <w:r w:rsidRPr="00A92E35">
        <w:rPr>
          <w:rFonts w:ascii="Arial" w:hAnsi="Arial" w:cs="Arial"/>
          <w:color w:val="000000"/>
          <w:sz w:val="22"/>
          <w:szCs w:val="22"/>
          <w:lang w:val="en-GB"/>
        </w:rPr>
        <w:lastRenderedPageBreak/>
        <w:t>seeing an increase in tourists who are interested in the history and culture of the native Filipinos</w:t>
      </w:r>
      <w:r w:rsidR="00862024" w:rsidRPr="00A92E35">
        <w:rPr>
          <w:rFonts w:ascii="Arial" w:hAnsi="Arial" w:cs="Arial"/>
          <w:color w:val="000000"/>
          <w:sz w:val="22"/>
          <w:szCs w:val="22"/>
          <w:lang w:val="en-GB"/>
        </w:rPr>
        <w:t xml:space="preserve"> (</w:t>
      </w:r>
      <w:proofErr w:type="spellStart"/>
      <w:r w:rsidR="00862024" w:rsidRPr="00A92E35">
        <w:rPr>
          <w:rFonts w:ascii="Arial" w:hAnsi="Arial" w:cs="Arial"/>
          <w:color w:val="222222"/>
          <w:sz w:val="22"/>
          <w:szCs w:val="22"/>
          <w:shd w:val="clear" w:color="auto" w:fill="FFFFFF"/>
        </w:rPr>
        <w:t>Magboo</w:t>
      </w:r>
      <w:proofErr w:type="spellEnd"/>
      <w:r w:rsidR="00862024" w:rsidRPr="00A92E35">
        <w:rPr>
          <w:rFonts w:ascii="Arial" w:hAnsi="Arial" w:cs="Arial"/>
          <w:color w:val="222222"/>
          <w:sz w:val="22"/>
          <w:szCs w:val="22"/>
          <w:shd w:val="clear" w:color="auto" w:fill="FFFFFF"/>
        </w:rPr>
        <w:t xml:space="preserve"> </w:t>
      </w:r>
      <w:r w:rsidR="006D1EB9" w:rsidRPr="00A92E35">
        <w:rPr>
          <w:rFonts w:ascii="Arial" w:hAnsi="Arial" w:cs="Arial"/>
          <w:i/>
          <w:iCs/>
          <w:color w:val="222222"/>
          <w:sz w:val="22"/>
          <w:szCs w:val="22"/>
          <w:shd w:val="clear" w:color="auto" w:fill="FFFFFF"/>
        </w:rPr>
        <w:t>et al.</w:t>
      </w:r>
      <w:r w:rsidR="00862024" w:rsidRPr="00A92E35">
        <w:rPr>
          <w:rFonts w:ascii="Arial" w:hAnsi="Arial" w:cs="Arial"/>
          <w:color w:val="222222"/>
          <w:sz w:val="22"/>
          <w:szCs w:val="22"/>
          <w:shd w:val="clear" w:color="auto" w:fill="FFFFFF"/>
        </w:rPr>
        <w:t xml:space="preserve"> 2019)</w:t>
      </w:r>
      <w:r w:rsidR="00C70718">
        <w:rPr>
          <w:rFonts w:ascii="Arial" w:hAnsi="Arial" w:cs="Arial"/>
          <w:color w:val="000000"/>
          <w:sz w:val="22"/>
          <w:szCs w:val="22"/>
        </w:rPr>
        <w:t>.</w:t>
      </w:r>
    </w:p>
    <w:p w14:paraId="6CEA7F19" w14:textId="77777777" w:rsidR="006475B6" w:rsidRPr="00A92E35" w:rsidRDefault="006475B6" w:rsidP="00DB295C">
      <w:pPr>
        <w:pStyle w:val="Heading3"/>
        <w:spacing w:after="160"/>
        <w:rPr>
          <w:rFonts w:ascii="Arial" w:hAnsi="Arial" w:cs="Arial"/>
          <w:sz w:val="22"/>
          <w:szCs w:val="22"/>
          <w:lang w:val="en-GB"/>
        </w:rPr>
      </w:pPr>
      <w:bookmarkStart w:id="13" w:name="_Toc120582057"/>
      <w:r w:rsidRPr="00A92E35">
        <w:rPr>
          <w:rFonts w:ascii="Arial" w:hAnsi="Arial" w:cs="Arial"/>
          <w:sz w:val="22"/>
          <w:szCs w:val="22"/>
          <w:lang w:val="en-GB"/>
        </w:rPr>
        <w:t>Sustainability and its applicability</w:t>
      </w:r>
      <w:bookmarkEnd w:id="13"/>
      <w:r w:rsidRPr="00A92E35">
        <w:rPr>
          <w:rFonts w:ascii="Arial" w:hAnsi="Arial" w:cs="Arial"/>
          <w:sz w:val="22"/>
          <w:szCs w:val="22"/>
          <w:lang w:val="en-GB"/>
        </w:rPr>
        <w:t> </w:t>
      </w:r>
    </w:p>
    <w:p w14:paraId="7B1ACC07" w14:textId="5A53C543" w:rsidR="006475B6" w:rsidRPr="00A92E35" w:rsidRDefault="000A557F" w:rsidP="001003F3">
      <w:pPr>
        <w:ind w:firstLine="720"/>
        <w:rPr>
          <w:rFonts w:ascii="Arial" w:hAnsi="Arial" w:cs="Arial"/>
          <w:sz w:val="22"/>
          <w:lang w:val="en-GB"/>
        </w:rPr>
      </w:pPr>
      <w:r w:rsidRPr="00A92E35">
        <w:rPr>
          <w:rFonts w:ascii="Arial" w:hAnsi="Arial" w:cs="Arial"/>
          <w:sz w:val="22"/>
          <w:lang w:val="en-GB"/>
        </w:rPr>
        <w:t>Efficiency in resource use is the practise of sustainability, which aims to protect resources for future generations. Future generations' capacity to use it is not compromised, that is why sustainability is equally important for tourism industry. to lessen the detrimental impacts of visitors on the local economy, biodiversity, and cultural environment. Consequently, the concept of sustainability in tourism is becoming more and more significant</w:t>
      </w:r>
      <w:r w:rsidR="006475B6" w:rsidRPr="00A92E35">
        <w:rPr>
          <w:rFonts w:ascii="Arial" w:hAnsi="Arial" w:cs="Arial"/>
          <w:sz w:val="22"/>
          <w:lang w:val="en-GB"/>
        </w:rPr>
        <w:t>. The Philippines is the chosen location for this study of sustainable tourism knowledge</w:t>
      </w:r>
      <w:r w:rsidR="0088229F" w:rsidRPr="00A92E35">
        <w:rPr>
          <w:rFonts w:ascii="Arial" w:hAnsi="Arial" w:cs="Arial"/>
          <w:sz w:val="22"/>
          <w:lang w:val="en-GB"/>
        </w:rPr>
        <w:t xml:space="preserve"> and focus (</w:t>
      </w:r>
      <w:proofErr w:type="spellStart"/>
      <w:r w:rsidR="0088229F" w:rsidRPr="00A92E35">
        <w:rPr>
          <w:rFonts w:ascii="Arial" w:hAnsi="Arial" w:cs="Arial"/>
          <w:color w:val="222222"/>
          <w:sz w:val="22"/>
          <w:shd w:val="clear" w:color="auto" w:fill="FFFFFF"/>
        </w:rPr>
        <w:t>Dedusenko</w:t>
      </w:r>
      <w:proofErr w:type="spellEnd"/>
      <w:r w:rsidR="0088229F" w:rsidRPr="00A92E35">
        <w:rPr>
          <w:rFonts w:ascii="Arial" w:hAnsi="Arial" w:cs="Arial"/>
          <w:color w:val="222222"/>
          <w:sz w:val="22"/>
          <w:shd w:val="clear" w:color="auto" w:fill="FFFFFF"/>
        </w:rPr>
        <w:t xml:space="preserve"> and </w:t>
      </w:r>
      <w:proofErr w:type="spellStart"/>
      <w:r w:rsidR="0088229F" w:rsidRPr="00A92E35">
        <w:rPr>
          <w:rFonts w:ascii="Arial" w:hAnsi="Arial" w:cs="Arial"/>
          <w:color w:val="222222"/>
          <w:sz w:val="22"/>
          <w:shd w:val="clear" w:color="auto" w:fill="FFFFFF"/>
        </w:rPr>
        <w:t>Wagenseil</w:t>
      </w:r>
      <w:proofErr w:type="spellEnd"/>
      <w:r w:rsidR="0088229F" w:rsidRPr="00A92E35">
        <w:rPr>
          <w:rFonts w:ascii="Arial" w:hAnsi="Arial" w:cs="Arial"/>
          <w:color w:val="222222"/>
          <w:sz w:val="22"/>
          <w:shd w:val="clear" w:color="auto" w:fill="FFFFFF"/>
        </w:rPr>
        <w:t xml:space="preserve"> 2020)</w:t>
      </w:r>
      <w:r w:rsidR="006475B6" w:rsidRPr="00A92E35">
        <w:rPr>
          <w:rFonts w:ascii="Arial" w:hAnsi="Arial" w:cs="Arial"/>
          <w:sz w:val="22"/>
          <w:lang w:val="en-GB"/>
        </w:rPr>
        <w:t xml:space="preserve">. </w:t>
      </w:r>
      <w:r w:rsidR="00AC395C" w:rsidRPr="00A92E35">
        <w:rPr>
          <w:rFonts w:ascii="Arial" w:hAnsi="Arial" w:cs="Arial"/>
          <w:sz w:val="22"/>
          <w:lang w:val="en-GB"/>
        </w:rPr>
        <w:t>By examining its initiatives and ways it impacts the environment and respective communities, the tourism sector aims to have only positive influence on the local population.</w:t>
      </w:r>
      <w:r w:rsidR="006475B6" w:rsidRPr="00A92E35">
        <w:rPr>
          <w:rFonts w:ascii="Arial" w:hAnsi="Arial" w:cs="Arial"/>
          <w:sz w:val="22"/>
          <w:lang w:val="en-GB"/>
        </w:rPr>
        <w:t xml:space="preserve"> By achieving sustainability in tourism, the Philippines' ecology, biodiversity</w:t>
      </w:r>
      <w:r w:rsidR="00287C5B" w:rsidRPr="00A92E35">
        <w:rPr>
          <w:rFonts w:ascii="Arial" w:hAnsi="Arial" w:cs="Arial"/>
          <w:sz w:val="22"/>
          <w:lang w:val="en-GB"/>
        </w:rPr>
        <w:t xml:space="preserve"> (</w:t>
      </w:r>
      <w:r w:rsidR="00287C5B" w:rsidRPr="00A92E35">
        <w:rPr>
          <w:rFonts w:ascii="Arial" w:hAnsi="Arial" w:cs="Arial"/>
          <w:color w:val="222222"/>
          <w:sz w:val="22"/>
          <w:shd w:val="clear" w:color="auto" w:fill="FFFFFF"/>
        </w:rPr>
        <w:t xml:space="preserve">Yamagishi </w:t>
      </w:r>
      <w:r w:rsidR="006D1EB9" w:rsidRPr="00A92E35">
        <w:rPr>
          <w:rFonts w:ascii="Arial" w:hAnsi="Arial" w:cs="Arial"/>
          <w:i/>
          <w:iCs/>
          <w:color w:val="222222"/>
          <w:sz w:val="22"/>
          <w:shd w:val="clear" w:color="auto" w:fill="FFFFFF"/>
        </w:rPr>
        <w:t>et al.</w:t>
      </w:r>
      <w:r w:rsidR="00287C5B" w:rsidRPr="00A92E35">
        <w:rPr>
          <w:rFonts w:ascii="Arial" w:hAnsi="Arial" w:cs="Arial"/>
          <w:color w:val="222222"/>
          <w:sz w:val="22"/>
          <w:shd w:val="clear" w:color="auto" w:fill="FFFFFF"/>
        </w:rPr>
        <w:t xml:space="preserve"> </w:t>
      </w:r>
      <w:r w:rsidR="00E13876" w:rsidRPr="00A92E35">
        <w:rPr>
          <w:rFonts w:ascii="Arial" w:hAnsi="Arial" w:cs="Arial"/>
          <w:color w:val="222222"/>
          <w:sz w:val="22"/>
          <w:shd w:val="clear" w:color="auto" w:fill="FFFFFF"/>
        </w:rPr>
        <w:t>2021)</w:t>
      </w:r>
      <w:r w:rsidR="006475B6" w:rsidRPr="00A92E35">
        <w:rPr>
          <w:rFonts w:ascii="Arial" w:hAnsi="Arial" w:cs="Arial"/>
          <w:sz w:val="22"/>
          <w:lang w:val="en-GB"/>
        </w:rPr>
        <w:t>, rainforests, beautiful scenery, mountains, and culture are all preserved for the benefit of future generations. It's in line with the notion of sustainability. In an attempt to reduce the negative effects on the ecosystem of the area and to conserve biodiversity and tropical rainforests</w:t>
      </w:r>
      <w:r w:rsidR="00425583" w:rsidRPr="00A92E35">
        <w:rPr>
          <w:rFonts w:ascii="Arial" w:hAnsi="Arial" w:cs="Arial"/>
          <w:sz w:val="22"/>
          <w:lang w:val="en-GB"/>
        </w:rPr>
        <w:t xml:space="preserve"> (</w:t>
      </w:r>
      <w:r w:rsidR="00425583" w:rsidRPr="00A92E35">
        <w:rPr>
          <w:rFonts w:ascii="Arial" w:hAnsi="Arial" w:cs="Arial"/>
          <w:color w:val="222222"/>
          <w:sz w:val="22"/>
          <w:shd w:val="clear" w:color="auto" w:fill="FFFFFF"/>
        </w:rPr>
        <w:t xml:space="preserve">Yamagishi </w:t>
      </w:r>
      <w:r w:rsidR="006D1EB9" w:rsidRPr="00A92E35">
        <w:rPr>
          <w:rFonts w:ascii="Arial" w:hAnsi="Arial" w:cs="Arial"/>
          <w:i/>
          <w:iCs/>
          <w:color w:val="222222"/>
          <w:sz w:val="22"/>
          <w:shd w:val="clear" w:color="auto" w:fill="FFFFFF"/>
        </w:rPr>
        <w:t>et al.</w:t>
      </w:r>
      <w:r w:rsidR="00425583" w:rsidRPr="00A92E35">
        <w:rPr>
          <w:rFonts w:ascii="Arial" w:hAnsi="Arial" w:cs="Arial"/>
          <w:color w:val="222222"/>
          <w:sz w:val="22"/>
          <w:shd w:val="clear" w:color="auto" w:fill="FFFFFF"/>
        </w:rPr>
        <w:t xml:space="preserve"> 2022)</w:t>
      </w:r>
      <w:r w:rsidR="006475B6" w:rsidRPr="00A92E35">
        <w:rPr>
          <w:rFonts w:ascii="Arial" w:hAnsi="Arial" w:cs="Arial"/>
          <w:sz w:val="22"/>
          <w:lang w:val="en-GB"/>
        </w:rPr>
        <w:t>, the Philippines must plan for sustainable tourism. </w:t>
      </w:r>
    </w:p>
    <w:p w14:paraId="4E1222C0" w14:textId="7DE60F21" w:rsidR="006475B6" w:rsidRPr="00A92E35" w:rsidRDefault="006475B6" w:rsidP="001003F3">
      <w:pPr>
        <w:ind w:firstLine="720"/>
        <w:rPr>
          <w:rFonts w:ascii="Arial" w:hAnsi="Arial" w:cs="Arial"/>
          <w:sz w:val="22"/>
          <w:lang w:val="en-GB"/>
        </w:rPr>
      </w:pPr>
      <w:r w:rsidRPr="00A92E35">
        <w:rPr>
          <w:rFonts w:ascii="Arial" w:hAnsi="Arial" w:cs="Arial"/>
          <w:sz w:val="22"/>
          <w:lang w:val="en-GB"/>
        </w:rPr>
        <w:t>Management for sustainable tourism should pay particular attention to waste disposal and the administration of environmental management systems, particularly resource management</w:t>
      </w:r>
      <w:r w:rsidR="00A019E7" w:rsidRPr="00A92E35">
        <w:rPr>
          <w:rFonts w:ascii="Arial" w:hAnsi="Arial" w:cs="Arial"/>
          <w:sz w:val="22"/>
          <w:lang w:val="en-GB"/>
        </w:rPr>
        <w:t xml:space="preserve"> (</w:t>
      </w:r>
      <w:r w:rsidR="00A019E7" w:rsidRPr="00A92E35">
        <w:rPr>
          <w:rFonts w:ascii="Arial" w:hAnsi="Arial" w:cs="Arial"/>
          <w:color w:val="222222"/>
          <w:sz w:val="22"/>
          <w:shd w:val="clear" w:color="auto" w:fill="FFFFFF"/>
        </w:rPr>
        <w:t>Rivera and Gutierrez 2019)</w:t>
      </w:r>
      <w:r w:rsidRPr="00A92E35">
        <w:rPr>
          <w:rFonts w:ascii="Arial" w:hAnsi="Arial" w:cs="Arial"/>
          <w:sz w:val="22"/>
          <w:lang w:val="en-GB"/>
        </w:rPr>
        <w:t>. In the Philippines, sustainable tourism may also contribute to the preservation of the rich cultural heritage that draws visitors from all over the globe. The Philippines' sustainable tourism strategy would also seek to achieve economic sustainability via the development of employment, ongoing sources of income, boosting foreign exchange flow, etc.</w:t>
      </w:r>
    </w:p>
    <w:p w14:paraId="28CC037B" w14:textId="77777777" w:rsidR="006475B6" w:rsidRPr="00A92E35" w:rsidRDefault="006475B6" w:rsidP="00DB295C">
      <w:pPr>
        <w:pStyle w:val="Heading2"/>
        <w:spacing w:after="160"/>
        <w:rPr>
          <w:rFonts w:ascii="Arial" w:hAnsi="Arial" w:cs="Arial"/>
          <w:sz w:val="22"/>
          <w:szCs w:val="22"/>
          <w:lang w:val="en-GB"/>
        </w:rPr>
      </w:pPr>
      <w:bookmarkStart w:id="14" w:name="_Toc120582058"/>
      <w:r w:rsidRPr="00A92E35">
        <w:rPr>
          <w:rFonts w:ascii="Arial" w:hAnsi="Arial" w:cs="Arial"/>
          <w:sz w:val="22"/>
          <w:szCs w:val="22"/>
          <w:lang w:val="en-GB"/>
        </w:rPr>
        <w:lastRenderedPageBreak/>
        <w:t>Analysis of concepts of “sustainable good practice” within the tourism and hospitality industry</w:t>
      </w:r>
      <w:bookmarkEnd w:id="14"/>
    </w:p>
    <w:p w14:paraId="35AE5675" w14:textId="7A70BA83" w:rsidR="006475B6" w:rsidRPr="00A92E35" w:rsidRDefault="006475B6" w:rsidP="00257E20">
      <w:pPr>
        <w:pStyle w:val="NormalWeb"/>
        <w:shd w:val="clear" w:color="auto" w:fill="FFFFFF"/>
        <w:spacing w:before="0" w:beforeAutospacing="0" w:after="160" w:afterAutospacing="0" w:line="480" w:lineRule="auto"/>
        <w:ind w:firstLine="360"/>
        <w:jc w:val="both"/>
        <w:rPr>
          <w:rFonts w:ascii="Arial" w:hAnsi="Arial" w:cs="Arial"/>
          <w:sz w:val="22"/>
          <w:szCs w:val="22"/>
          <w:lang w:val="en-GB"/>
        </w:rPr>
      </w:pPr>
      <w:r w:rsidRPr="00A92E35">
        <w:rPr>
          <w:rFonts w:ascii="Arial" w:hAnsi="Arial" w:cs="Arial"/>
          <w:color w:val="000000"/>
          <w:sz w:val="22"/>
          <w:szCs w:val="22"/>
          <w:lang w:val="en-GB"/>
        </w:rPr>
        <w:t xml:space="preserve">In the Philippines, there are </w:t>
      </w:r>
      <w:r w:rsidR="00A92E35" w:rsidRPr="00A92E35">
        <w:rPr>
          <w:rFonts w:ascii="Arial" w:hAnsi="Arial" w:cs="Arial"/>
          <w:color w:val="000000"/>
          <w:sz w:val="22"/>
          <w:szCs w:val="22"/>
          <w:lang w:val="en-GB"/>
        </w:rPr>
        <w:t>several</w:t>
      </w:r>
      <w:r w:rsidRPr="00A92E35">
        <w:rPr>
          <w:rFonts w:ascii="Arial" w:hAnsi="Arial" w:cs="Arial"/>
          <w:color w:val="000000"/>
          <w:sz w:val="22"/>
          <w:szCs w:val="22"/>
          <w:lang w:val="en-GB"/>
        </w:rPr>
        <w:t xml:space="preserve"> obstacles that hinder the efficient functioning of sustainable tourism, including:</w:t>
      </w:r>
    </w:p>
    <w:p w14:paraId="7C3798FF" w14:textId="30E1A5CC" w:rsidR="006475B6" w:rsidRPr="00A92E35" w:rsidRDefault="006475B6">
      <w:pPr>
        <w:pStyle w:val="NormalWeb"/>
        <w:numPr>
          <w:ilvl w:val="0"/>
          <w:numId w:val="1"/>
        </w:numPr>
        <w:shd w:val="clear" w:color="auto" w:fill="FFFFFF"/>
        <w:spacing w:before="0" w:beforeAutospacing="0" w:after="160" w:afterAutospacing="0" w:line="480" w:lineRule="auto"/>
        <w:jc w:val="both"/>
        <w:textAlignment w:val="baseline"/>
        <w:rPr>
          <w:rFonts w:ascii="Arial" w:hAnsi="Arial" w:cs="Arial"/>
          <w:color w:val="000000"/>
          <w:sz w:val="22"/>
          <w:szCs w:val="22"/>
          <w:lang w:val="en-GB"/>
        </w:rPr>
      </w:pPr>
      <w:r w:rsidRPr="00A92E35">
        <w:rPr>
          <w:rFonts w:ascii="Arial" w:hAnsi="Arial" w:cs="Arial"/>
          <w:b/>
          <w:bCs/>
          <w:color w:val="000000"/>
          <w:sz w:val="22"/>
          <w:szCs w:val="22"/>
          <w:lang w:val="en-GB"/>
        </w:rPr>
        <w:t>Social impacts-</w:t>
      </w:r>
      <w:r w:rsidRPr="00A92E35">
        <w:rPr>
          <w:rFonts w:ascii="Arial" w:hAnsi="Arial" w:cs="Arial"/>
          <w:color w:val="000000"/>
          <w:sz w:val="22"/>
          <w:szCs w:val="22"/>
          <w:lang w:val="en-GB"/>
        </w:rPr>
        <w:t xml:space="preserve"> </w:t>
      </w:r>
      <w:r w:rsidR="00A92E35" w:rsidRPr="00A92E35">
        <w:rPr>
          <w:rFonts w:ascii="Arial" w:hAnsi="Arial" w:cs="Arial"/>
          <w:color w:val="000000"/>
          <w:sz w:val="22"/>
          <w:szCs w:val="22"/>
          <w:lang w:val="en-GB"/>
        </w:rPr>
        <w:t>Even though</w:t>
      </w:r>
      <w:r w:rsidRPr="00A92E35">
        <w:rPr>
          <w:rFonts w:ascii="Arial" w:hAnsi="Arial" w:cs="Arial"/>
          <w:color w:val="000000"/>
          <w:sz w:val="22"/>
          <w:szCs w:val="22"/>
          <w:lang w:val="en-GB"/>
        </w:rPr>
        <w:t xml:space="preserve"> tourism has increased cultural pride among Filipinos, the need for natives to accommodate immigrants and relocate their businesses in order to support the growth of sustainable tourism infrastructures is driving locals to anger</w:t>
      </w:r>
      <w:r w:rsidR="00A27A53" w:rsidRPr="00A92E35">
        <w:rPr>
          <w:rFonts w:ascii="Arial" w:hAnsi="Arial" w:cs="Arial"/>
          <w:color w:val="000000"/>
          <w:sz w:val="22"/>
          <w:szCs w:val="22"/>
          <w:lang w:val="en-GB"/>
        </w:rPr>
        <w:t xml:space="preserve"> (</w:t>
      </w:r>
      <w:r w:rsidR="00A27A53" w:rsidRPr="00A92E35">
        <w:rPr>
          <w:rFonts w:ascii="Arial" w:hAnsi="Arial" w:cs="Arial"/>
          <w:color w:val="222222"/>
          <w:sz w:val="22"/>
          <w:szCs w:val="22"/>
          <w:shd w:val="clear" w:color="auto" w:fill="FFFFFF"/>
        </w:rPr>
        <w:t>Gutierrez 2022)</w:t>
      </w:r>
      <w:r w:rsidRPr="00A92E35">
        <w:rPr>
          <w:rFonts w:ascii="Arial" w:hAnsi="Arial" w:cs="Arial"/>
          <w:color w:val="000000"/>
          <w:sz w:val="22"/>
          <w:szCs w:val="22"/>
          <w:lang w:val="en-GB"/>
        </w:rPr>
        <w:t xml:space="preserve">. Additionally, prostitution had increased as a result of Philippine ecotourism development and businesses created especially for </w:t>
      </w:r>
      <w:r w:rsidR="00E8647B" w:rsidRPr="00A92E35">
        <w:rPr>
          <w:rFonts w:ascii="Arial" w:hAnsi="Arial" w:cs="Arial"/>
          <w:color w:val="000000"/>
          <w:sz w:val="22"/>
          <w:szCs w:val="22"/>
          <w:lang w:val="en-GB"/>
        </w:rPr>
        <w:t>Taiwanese and Korean</w:t>
      </w:r>
      <w:r w:rsidRPr="00A92E35">
        <w:rPr>
          <w:rFonts w:ascii="Arial" w:hAnsi="Arial" w:cs="Arial"/>
          <w:color w:val="000000"/>
          <w:sz w:val="22"/>
          <w:szCs w:val="22"/>
          <w:lang w:val="en-GB"/>
        </w:rPr>
        <w:t xml:space="preserve"> visitors, that </w:t>
      </w:r>
      <w:r w:rsidR="00A92E35" w:rsidRPr="00A92E35">
        <w:rPr>
          <w:rFonts w:ascii="Arial" w:hAnsi="Arial" w:cs="Arial"/>
          <w:color w:val="000000"/>
          <w:sz w:val="22"/>
          <w:szCs w:val="22"/>
          <w:lang w:val="en-GB"/>
        </w:rPr>
        <w:t>influenced</w:t>
      </w:r>
      <w:r w:rsidRPr="00A92E35">
        <w:rPr>
          <w:rFonts w:ascii="Arial" w:hAnsi="Arial" w:cs="Arial"/>
          <w:color w:val="000000"/>
          <w:sz w:val="22"/>
          <w:szCs w:val="22"/>
          <w:lang w:val="en-GB"/>
        </w:rPr>
        <w:t xml:space="preserve"> indigenous history and culture</w:t>
      </w:r>
      <w:r w:rsidR="008F5C52" w:rsidRPr="00A92E35">
        <w:rPr>
          <w:rFonts w:ascii="Arial" w:hAnsi="Arial" w:cs="Arial"/>
          <w:color w:val="000000"/>
          <w:sz w:val="22"/>
          <w:szCs w:val="22"/>
          <w:lang w:val="en-GB"/>
        </w:rPr>
        <w:t xml:space="preserve"> (</w:t>
      </w:r>
      <w:proofErr w:type="spellStart"/>
      <w:r w:rsidR="008F5C52" w:rsidRPr="00A92E35">
        <w:rPr>
          <w:rFonts w:ascii="Arial" w:hAnsi="Arial" w:cs="Arial"/>
          <w:color w:val="222222"/>
          <w:sz w:val="22"/>
          <w:szCs w:val="22"/>
          <w:shd w:val="clear" w:color="auto" w:fill="FFFFFF"/>
        </w:rPr>
        <w:t>Gutic</w:t>
      </w:r>
      <w:proofErr w:type="spellEnd"/>
      <w:r w:rsidR="008F5C52" w:rsidRPr="00A92E35">
        <w:rPr>
          <w:rFonts w:ascii="Arial" w:hAnsi="Arial" w:cs="Arial"/>
          <w:color w:val="222222"/>
          <w:sz w:val="22"/>
          <w:szCs w:val="22"/>
          <w:shd w:val="clear" w:color="auto" w:fill="FFFFFF"/>
        </w:rPr>
        <w:t xml:space="preserve"> 2022)</w:t>
      </w:r>
      <w:r w:rsidRPr="00A92E35">
        <w:rPr>
          <w:rFonts w:ascii="Arial" w:hAnsi="Arial" w:cs="Arial"/>
          <w:color w:val="000000"/>
          <w:sz w:val="22"/>
          <w:szCs w:val="22"/>
          <w:lang w:val="en-GB"/>
        </w:rPr>
        <w:t>. </w:t>
      </w:r>
    </w:p>
    <w:p w14:paraId="7BF56E50" w14:textId="288DFED9" w:rsidR="006475B6" w:rsidRPr="00A92E35" w:rsidRDefault="006475B6">
      <w:pPr>
        <w:pStyle w:val="NormalWeb"/>
        <w:numPr>
          <w:ilvl w:val="0"/>
          <w:numId w:val="1"/>
        </w:numPr>
        <w:shd w:val="clear" w:color="auto" w:fill="FFFFFF"/>
        <w:spacing w:before="0" w:beforeAutospacing="0" w:after="160" w:afterAutospacing="0" w:line="480" w:lineRule="auto"/>
        <w:jc w:val="both"/>
        <w:textAlignment w:val="baseline"/>
        <w:rPr>
          <w:rFonts w:ascii="Arial" w:hAnsi="Arial" w:cs="Arial"/>
          <w:color w:val="000000"/>
          <w:sz w:val="22"/>
          <w:szCs w:val="22"/>
          <w:lang w:val="en-GB"/>
        </w:rPr>
      </w:pPr>
      <w:r w:rsidRPr="00A92E35">
        <w:rPr>
          <w:rFonts w:ascii="Arial" w:hAnsi="Arial" w:cs="Arial"/>
          <w:b/>
          <w:bCs/>
          <w:color w:val="000000"/>
          <w:sz w:val="22"/>
          <w:szCs w:val="22"/>
          <w:lang w:val="en-GB"/>
        </w:rPr>
        <w:t>Natural environment changes-</w:t>
      </w:r>
      <w:r w:rsidRPr="00A92E35">
        <w:rPr>
          <w:rFonts w:ascii="Arial" w:hAnsi="Arial" w:cs="Arial"/>
          <w:color w:val="000000"/>
          <w:sz w:val="22"/>
          <w:szCs w:val="22"/>
          <w:lang w:val="en-GB"/>
        </w:rPr>
        <w:t xml:space="preserve"> </w:t>
      </w:r>
      <w:r w:rsidR="00A472D5" w:rsidRPr="00A92E35">
        <w:rPr>
          <w:rFonts w:ascii="Arial" w:hAnsi="Arial" w:cs="Arial"/>
          <w:color w:val="000000"/>
          <w:sz w:val="22"/>
          <w:szCs w:val="22"/>
          <w:lang w:val="en-GB"/>
        </w:rPr>
        <w:t>Many detrimental impacts on the ecology of the destination have been observed due to over</w:t>
      </w:r>
      <w:r w:rsidR="002D2D2C" w:rsidRPr="00A92E35">
        <w:rPr>
          <w:rFonts w:ascii="Arial" w:hAnsi="Arial" w:cs="Arial"/>
          <w:color w:val="000000"/>
          <w:sz w:val="22"/>
          <w:szCs w:val="22"/>
          <w:lang w:val="en-GB"/>
        </w:rPr>
        <w:t>-</w:t>
      </w:r>
      <w:r w:rsidR="00A472D5" w:rsidRPr="00A92E35">
        <w:rPr>
          <w:rFonts w:ascii="Arial" w:hAnsi="Arial" w:cs="Arial"/>
          <w:color w:val="000000"/>
          <w:sz w:val="22"/>
          <w:szCs w:val="22"/>
          <w:lang w:val="en-GB"/>
        </w:rPr>
        <w:t>tourism (</w:t>
      </w:r>
      <w:proofErr w:type="spellStart"/>
      <w:r w:rsidR="00A472D5" w:rsidRPr="00A92E35">
        <w:rPr>
          <w:rFonts w:ascii="Arial" w:hAnsi="Arial" w:cs="Arial"/>
          <w:sz w:val="22"/>
          <w:szCs w:val="22"/>
          <w:shd w:val="clear" w:color="auto" w:fill="FFFFFF"/>
        </w:rPr>
        <w:t>Çiğdemli</w:t>
      </w:r>
      <w:proofErr w:type="spellEnd"/>
      <w:r w:rsidR="00EC5BD7" w:rsidRPr="00A92E35">
        <w:rPr>
          <w:rFonts w:ascii="Arial" w:hAnsi="Arial" w:cs="Arial"/>
          <w:sz w:val="22"/>
          <w:szCs w:val="22"/>
          <w:shd w:val="clear" w:color="auto" w:fill="FFFFFF"/>
        </w:rPr>
        <w:t xml:space="preserve"> </w:t>
      </w:r>
      <w:r w:rsidR="00A472D5" w:rsidRPr="00A92E35">
        <w:rPr>
          <w:rFonts w:ascii="Arial" w:hAnsi="Arial" w:cs="Arial"/>
          <w:sz w:val="22"/>
          <w:szCs w:val="22"/>
          <w:shd w:val="clear" w:color="auto" w:fill="FFFFFF"/>
        </w:rPr>
        <w:t xml:space="preserve">and </w:t>
      </w:r>
      <w:proofErr w:type="spellStart"/>
      <w:r w:rsidR="00A472D5" w:rsidRPr="00A92E35">
        <w:rPr>
          <w:rFonts w:ascii="Arial" w:hAnsi="Arial" w:cs="Arial"/>
          <w:sz w:val="22"/>
          <w:szCs w:val="22"/>
          <w:shd w:val="clear" w:color="auto" w:fill="FFFFFF"/>
        </w:rPr>
        <w:t>Özge</w:t>
      </w:r>
      <w:proofErr w:type="spellEnd"/>
      <w:r w:rsidR="00A472D5" w:rsidRPr="00A92E35">
        <w:rPr>
          <w:rFonts w:ascii="Arial" w:hAnsi="Arial" w:cs="Arial"/>
          <w:color w:val="000000"/>
          <w:sz w:val="22"/>
          <w:szCs w:val="22"/>
          <w:lang w:val="en-GB"/>
        </w:rPr>
        <w:t xml:space="preserve"> 2021). </w:t>
      </w:r>
      <w:r w:rsidRPr="00A92E35">
        <w:rPr>
          <w:rFonts w:ascii="Arial" w:hAnsi="Arial" w:cs="Arial"/>
          <w:color w:val="000000"/>
          <w:sz w:val="22"/>
          <w:szCs w:val="22"/>
          <w:lang w:val="en-GB"/>
        </w:rPr>
        <w:t xml:space="preserve">The negative effects </w:t>
      </w:r>
      <w:r w:rsidR="009B55EE" w:rsidRPr="00A92E35">
        <w:rPr>
          <w:rFonts w:ascii="Arial" w:hAnsi="Arial" w:cs="Arial"/>
          <w:color w:val="000000"/>
          <w:sz w:val="22"/>
          <w:szCs w:val="22"/>
          <w:lang w:val="en-GB"/>
        </w:rPr>
        <w:t>over-tourism</w:t>
      </w:r>
      <w:r w:rsidRPr="00A92E35">
        <w:rPr>
          <w:rFonts w:ascii="Arial" w:hAnsi="Arial" w:cs="Arial"/>
          <w:color w:val="000000"/>
          <w:sz w:val="22"/>
          <w:szCs w:val="22"/>
          <w:lang w:val="en-GB"/>
        </w:rPr>
        <w:t xml:space="preserve"> on the Philippines' environment </w:t>
      </w:r>
      <w:r w:rsidR="0054515A" w:rsidRPr="00A92E35">
        <w:rPr>
          <w:rFonts w:ascii="Arial" w:hAnsi="Arial" w:cs="Arial"/>
          <w:color w:val="000000"/>
          <w:sz w:val="22"/>
          <w:szCs w:val="22"/>
          <w:lang w:val="en-GB"/>
        </w:rPr>
        <w:t>includes</w:t>
      </w:r>
      <w:r w:rsidRPr="00A92E35">
        <w:rPr>
          <w:rFonts w:ascii="Arial" w:hAnsi="Arial" w:cs="Arial"/>
          <w:color w:val="000000"/>
          <w:sz w:val="22"/>
          <w:szCs w:val="22"/>
          <w:lang w:val="en-GB"/>
        </w:rPr>
        <w:t xml:space="preserve"> coastal erosion, resource shortages and deterioration of forests, contamination of air, water and soil, and </w:t>
      </w:r>
      <w:r w:rsidR="00E65F55" w:rsidRPr="00A92E35">
        <w:rPr>
          <w:rFonts w:ascii="Arial" w:hAnsi="Arial" w:cs="Arial"/>
          <w:color w:val="000000"/>
          <w:sz w:val="22"/>
          <w:szCs w:val="22"/>
          <w:lang w:val="en-GB"/>
        </w:rPr>
        <w:t>global warming</w:t>
      </w:r>
      <w:r w:rsidRPr="00A92E35">
        <w:rPr>
          <w:rFonts w:ascii="Arial" w:hAnsi="Arial" w:cs="Arial"/>
          <w:color w:val="000000"/>
          <w:sz w:val="22"/>
          <w:szCs w:val="22"/>
          <w:lang w:val="en-GB"/>
        </w:rPr>
        <w:t xml:space="preserve">. </w:t>
      </w:r>
      <w:r w:rsidR="00292983" w:rsidRPr="00A92E35">
        <w:rPr>
          <w:rFonts w:ascii="Arial" w:hAnsi="Arial" w:cs="Arial"/>
          <w:color w:val="000000"/>
          <w:sz w:val="22"/>
          <w:szCs w:val="22"/>
          <w:lang w:val="en-GB"/>
        </w:rPr>
        <w:t>Doing so limits the expansion of environmentally friendly the Philippine tourism industry</w:t>
      </w:r>
      <w:r w:rsidR="009E68D5" w:rsidRPr="00A92E35">
        <w:rPr>
          <w:rFonts w:ascii="Arial" w:hAnsi="Arial" w:cs="Arial"/>
          <w:color w:val="000000"/>
          <w:sz w:val="22"/>
          <w:szCs w:val="22"/>
          <w:lang w:val="en-GB"/>
        </w:rPr>
        <w:t xml:space="preserve"> </w:t>
      </w:r>
      <w:r w:rsidR="009E68D5" w:rsidRPr="00A92E35">
        <w:rPr>
          <w:rFonts w:ascii="Arial" w:hAnsi="Arial" w:cs="Arial"/>
          <w:sz w:val="22"/>
          <w:szCs w:val="22"/>
          <w:shd w:val="clear" w:color="auto" w:fill="FFFFFF"/>
        </w:rPr>
        <w:t xml:space="preserve">(Wang </w:t>
      </w:r>
      <w:r w:rsidR="009E68D5" w:rsidRPr="00A92E35">
        <w:rPr>
          <w:rFonts w:ascii="Arial" w:hAnsi="Arial" w:cs="Arial"/>
          <w:i/>
          <w:iCs/>
          <w:sz w:val="22"/>
          <w:szCs w:val="22"/>
          <w:shd w:val="clear" w:color="auto" w:fill="FFFFFF"/>
        </w:rPr>
        <w:t>et al.</w:t>
      </w:r>
      <w:r w:rsidR="009E68D5" w:rsidRPr="00A92E35">
        <w:rPr>
          <w:rFonts w:ascii="Arial" w:hAnsi="Arial" w:cs="Arial"/>
          <w:sz w:val="22"/>
          <w:szCs w:val="22"/>
          <w:shd w:val="clear" w:color="auto" w:fill="FFFFFF"/>
        </w:rPr>
        <w:t xml:space="preserve"> 2018)</w:t>
      </w:r>
      <w:r w:rsidRPr="00A92E35">
        <w:rPr>
          <w:rFonts w:ascii="Arial" w:hAnsi="Arial" w:cs="Arial"/>
          <w:color w:val="000000"/>
          <w:sz w:val="22"/>
          <w:szCs w:val="22"/>
          <w:lang w:val="en-GB"/>
        </w:rPr>
        <w:t>.</w:t>
      </w:r>
    </w:p>
    <w:p w14:paraId="1195E0B0" w14:textId="2DDFF925" w:rsidR="006475B6" w:rsidRPr="00A92E35" w:rsidRDefault="00E2361C">
      <w:pPr>
        <w:pStyle w:val="NormalWeb"/>
        <w:numPr>
          <w:ilvl w:val="0"/>
          <w:numId w:val="1"/>
        </w:numPr>
        <w:shd w:val="clear" w:color="auto" w:fill="FFFFFF"/>
        <w:spacing w:before="0" w:beforeAutospacing="0" w:after="160" w:afterAutospacing="0" w:line="480" w:lineRule="auto"/>
        <w:jc w:val="both"/>
        <w:textAlignment w:val="baseline"/>
        <w:rPr>
          <w:rFonts w:ascii="Arial" w:hAnsi="Arial" w:cs="Arial"/>
          <w:color w:val="000000"/>
          <w:sz w:val="22"/>
          <w:szCs w:val="22"/>
          <w:lang w:val="en-GB"/>
        </w:rPr>
      </w:pPr>
      <w:r w:rsidRPr="00A92E35">
        <w:rPr>
          <w:rFonts w:ascii="Arial" w:hAnsi="Arial" w:cs="Arial"/>
          <w:b/>
          <w:bCs/>
          <w:color w:val="000000"/>
          <w:sz w:val="22"/>
          <w:szCs w:val="22"/>
          <w:lang w:val="en-GB"/>
        </w:rPr>
        <w:t>L</w:t>
      </w:r>
      <w:r w:rsidR="006475B6" w:rsidRPr="00A92E35">
        <w:rPr>
          <w:rFonts w:ascii="Arial" w:hAnsi="Arial" w:cs="Arial"/>
          <w:b/>
          <w:bCs/>
          <w:color w:val="000000"/>
          <w:sz w:val="22"/>
          <w:szCs w:val="22"/>
          <w:lang w:val="en-GB"/>
        </w:rPr>
        <w:t xml:space="preserve">ocal </w:t>
      </w:r>
      <w:r w:rsidR="00DB5A53" w:rsidRPr="00A92E35">
        <w:rPr>
          <w:rFonts w:ascii="Arial" w:hAnsi="Arial" w:cs="Arial"/>
          <w:b/>
          <w:bCs/>
          <w:color w:val="000000"/>
          <w:sz w:val="22"/>
          <w:szCs w:val="22"/>
          <w:lang w:val="en-GB"/>
        </w:rPr>
        <w:t>community</w:t>
      </w:r>
      <w:r w:rsidR="00B021BE" w:rsidRPr="00A92E35">
        <w:rPr>
          <w:rFonts w:ascii="Arial" w:hAnsi="Arial" w:cs="Arial"/>
          <w:b/>
          <w:bCs/>
          <w:color w:val="000000"/>
          <w:sz w:val="22"/>
          <w:szCs w:val="22"/>
          <w:lang w:val="en-GB"/>
        </w:rPr>
        <w:t xml:space="preserve"> and stakeholders</w:t>
      </w:r>
      <w:r w:rsidR="006475B6" w:rsidRPr="00A92E35">
        <w:rPr>
          <w:rFonts w:ascii="Arial" w:hAnsi="Arial" w:cs="Arial"/>
          <w:b/>
          <w:bCs/>
          <w:color w:val="000000"/>
          <w:sz w:val="22"/>
          <w:szCs w:val="22"/>
          <w:lang w:val="en-GB"/>
        </w:rPr>
        <w:t>-</w:t>
      </w:r>
      <w:r w:rsidR="006475B6" w:rsidRPr="00A92E35">
        <w:rPr>
          <w:rFonts w:ascii="Arial" w:hAnsi="Arial" w:cs="Arial"/>
          <w:color w:val="000000"/>
          <w:sz w:val="22"/>
          <w:szCs w:val="22"/>
          <w:lang w:val="en-GB"/>
        </w:rPr>
        <w:t xml:space="preserve"> As per stakeholder theory, which has an impact on sustainability development, locals in the Philippines are really only active in the tourism industry as suppliers, employees, respectively</w:t>
      </w:r>
      <w:r w:rsidR="003D797D" w:rsidRPr="00A92E35">
        <w:rPr>
          <w:rFonts w:ascii="Arial" w:hAnsi="Arial" w:cs="Arial"/>
          <w:color w:val="000000"/>
          <w:sz w:val="22"/>
          <w:szCs w:val="22"/>
          <w:lang w:val="en-GB"/>
        </w:rPr>
        <w:t xml:space="preserve"> </w:t>
      </w:r>
      <w:r w:rsidR="003D797D" w:rsidRPr="00A92E35">
        <w:rPr>
          <w:rFonts w:ascii="Arial" w:hAnsi="Arial" w:cs="Arial"/>
          <w:sz w:val="22"/>
          <w:szCs w:val="22"/>
          <w:shd w:val="clear" w:color="auto" w:fill="FFFFFF"/>
        </w:rPr>
        <w:t xml:space="preserve">(Capistrano and </w:t>
      </w:r>
      <w:proofErr w:type="spellStart"/>
      <w:r w:rsidR="003D797D" w:rsidRPr="00A92E35">
        <w:rPr>
          <w:rFonts w:ascii="Arial" w:hAnsi="Arial" w:cs="Arial"/>
          <w:sz w:val="22"/>
          <w:szCs w:val="22"/>
          <w:shd w:val="clear" w:color="auto" w:fill="FFFFFF"/>
        </w:rPr>
        <w:t>Notorio</w:t>
      </w:r>
      <w:proofErr w:type="spellEnd"/>
      <w:r w:rsidR="003D797D" w:rsidRPr="00A92E35">
        <w:rPr>
          <w:rFonts w:ascii="Arial" w:hAnsi="Arial" w:cs="Arial"/>
          <w:sz w:val="22"/>
          <w:szCs w:val="22"/>
          <w:shd w:val="clear" w:color="auto" w:fill="FFFFFF"/>
        </w:rPr>
        <w:t xml:space="preserve"> 2020)</w:t>
      </w:r>
      <w:r w:rsidR="006475B6" w:rsidRPr="00A92E35">
        <w:rPr>
          <w:rFonts w:ascii="Arial" w:hAnsi="Arial" w:cs="Arial"/>
          <w:color w:val="000000"/>
          <w:sz w:val="22"/>
          <w:szCs w:val="22"/>
          <w:lang w:val="en-GB"/>
        </w:rPr>
        <w:t>. They really aren't considered in the implementation of sustainable tourism.</w:t>
      </w:r>
    </w:p>
    <w:p w14:paraId="3DD96986" w14:textId="77777777" w:rsidR="006475B6" w:rsidRPr="00A92E35" w:rsidRDefault="006475B6" w:rsidP="00DB295C">
      <w:pPr>
        <w:pStyle w:val="Heading3"/>
        <w:spacing w:after="160"/>
        <w:rPr>
          <w:rFonts w:ascii="Arial" w:hAnsi="Arial" w:cs="Arial"/>
          <w:color w:val="auto"/>
          <w:sz w:val="22"/>
          <w:szCs w:val="22"/>
          <w:lang w:val="en-GB"/>
        </w:rPr>
      </w:pPr>
      <w:bookmarkStart w:id="15" w:name="_Toc120582059"/>
      <w:r w:rsidRPr="00A92E35">
        <w:rPr>
          <w:rFonts w:ascii="Arial" w:hAnsi="Arial" w:cs="Arial"/>
          <w:sz w:val="22"/>
          <w:szCs w:val="22"/>
          <w:lang w:val="en-GB"/>
        </w:rPr>
        <w:t>Butler’s Tourism Destination Life Cycle Model</w:t>
      </w:r>
      <w:bookmarkEnd w:id="15"/>
    </w:p>
    <w:p w14:paraId="58B20C40" w14:textId="77777777" w:rsidR="006475B6" w:rsidRPr="00A92E35" w:rsidRDefault="006475B6" w:rsidP="0059380C">
      <w:pPr>
        <w:pStyle w:val="NormalWeb"/>
        <w:shd w:val="clear" w:color="auto" w:fill="FFFFFF"/>
        <w:spacing w:before="0" w:beforeAutospacing="0" w:after="160" w:afterAutospacing="0" w:line="480" w:lineRule="auto"/>
        <w:ind w:firstLine="720"/>
        <w:jc w:val="both"/>
        <w:rPr>
          <w:rFonts w:ascii="Arial" w:hAnsi="Arial" w:cs="Arial"/>
          <w:sz w:val="22"/>
          <w:szCs w:val="22"/>
          <w:lang w:val="en-GB"/>
        </w:rPr>
      </w:pPr>
      <w:r w:rsidRPr="00A92E35">
        <w:rPr>
          <w:rFonts w:ascii="Arial" w:hAnsi="Arial" w:cs="Arial"/>
          <w:color w:val="000000"/>
          <w:sz w:val="22"/>
          <w:szCs w:val="22"/>
          <w:lang w:val="en-GB"/>
        </w:rPr>
        <w:t>Butler's (2006) Tourism Destination Life Cycle Model argues that all tourism destinations go through the same phases of growth, including "exploration stagnation, consolidation, development, engagement, decline and/or rejuvenation," however Cordero (2008) disputes this.</w:t>
      </w:r>
    </w:p>
    <w:p w14:paraId="418CD388" w14:textId="4312AE04" w:rsidR="006475B6" w:rsidRPr="00A92E35" w:rsidRDefault="006475B6" w:rsidP="009D339B">
      <w:pPr>
        <w:pStyle w:val="NormalWeb"/>
        <w:shd w:val="clear" w:color="auto" w:fill="FFFFFF"/>
        <w:spacing w:before="0" w:beforeAutospacing="0" w:after="0" w:afterAutospacing="0" w:line="480" w:lineRule="auto"/>
        <w:jc w:val="center"/>
        <w:rPr>
          <w:rFonts w:ascii="Arial" w:hAnsi="Arial" w:cs="Arial"/>
          <w:sz w:val="22"/>
          <w:szCs w:val="22"/>
          <w:lang w:val="en-GB"/>
        </w:rPr>
      </w:pPr>
      <w:r w:rsidRPr="00A92E35">
        <w:rPr>
          <w:rFonts w:ascii="Arial" w:hAnsi="Arial" w:cs="Arial"/>
          <w:noProof/>
          <w:color w:val="000000"/>
          <w:sz w:val="22"/>
          <w:szCs w:val="22"/>
          <w:bdr w:val="none" w:sz="0" w:space="0" w:color="auto" w:frame="1"/>
          <w:lang w:val="en-GB"/>
        </w:rPr>
        <w:lastRenderedPageBreak/>
        <w:drawing>
          <wp:inline distT="0" distB="0" distL="0" distR="0" wp14:anchorId="2CEE031C" wp14:editId="7FA5F4BC">
            <wp:extent cx="3317795" cy="14901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63311" cy="1510576"/>
                    </a:xfrm>
                    <a:prstGeom prst="rect">
                      <a:avLst/>
                    </a:prstGeom>
                    <a:noFill/>
                    <a:ln>
                      <a:noFill/>
                    </a:ln>
                  </pic:spPr>
                </pic:pic>
              </a:graphicData>
            </a:graphic>
          </wp:inline>
        </w:drawing>
      </w:r>
    </w:p>
    <w:p w14:paraId="7938777C" w14:textId="77777777" w:rsidR="009C647C" w:rsidRPr="00A92E35" w:rsidRDefault="006475B6" w:rsidP="00DB295C">
      <w:pPr>
        <w:pStyle w:val="NormalWeb"/>
        <w:shd w:val="clear" w:color="auto" w:fill="FFFFFF"/>
        <w:spacing w:before="0" w:beforeAutospacing="0" w:after="160" w:afterAutospacing="0" w:line="480" w:lineRule="auto"/>
        <w:jc w:val="center"/>
        <w:rPr>
          <w:rFonts w:ascii="Arial" w:hAnsi="Arial" w:cs="Arial"/>
          <w:color w:val="000000"/>
          <w:sz w:val="22"/>
          <w:szCs w:val="22"/>
          <w:lang w:val="en-GB"/>
        </w:rPr>
      </w:pPr>
      <w:r w:rsidRPr="00A92E35">
        <w:rPr>
          <w:rFonts w:ascii="Arial" w:hAnsi="Arial" w:cs="Arial"/>
          <w:color w:val="000000"/>
          <w:sz w:val="22"/>
          <w:szCs w:val="22"/>
          <w:lang w:val="en-GB"/>
        </w:rPr>
        <w:t xml:space="preserve">Figure 1: Butler’s Tourism Destination Life Cycle Model </w:t>
      </w:r>
    </w:p>
    <w:p w14:paraId="529BF1E8" w14:textId="317F3C49" w:rsidR="006475B6" w:rsidRPr="00A92E35" w:rsidRDefault="006475B6" w:rsidP="00DB295C">
      <w:pPr>
        <w:pStyle w:val="NormalWeb"/>
        <w:shd w:val="clear" w:color="auto" w:fill="FFFFFF"/>
        <w:spacing w:before="0" w:beforeAutospacing="0" w:after="160" w:afterAutospacing="0" w:line="480" w:lineRule="auto"/>
        <w:jc w:val="center"/>
        <w:rPr>
          <w:rFonts w:ascii="Arial" w:hAnsi="Arial" w:cs="Arial"/>
          <w:sz w:val="22"/>
          <w:szCs w:val="22"/>
          <w:lang w:val="en-GB"/>
        </w:rPr>
      </w:pPr>
      <w:r w:rsidRPr="00A92E35">
        <w:rPr>
          <w:rFonts w:ascii="Arial" w:hAnsi="Arial" w:cs="Arial"/>
          <w:color w:val="000000"/>
          <w:sz w:val="22"/>
          <w:szCs w:val="22"/>
          <w:lang w:val="en-GB"/>
        </w:rPr>
        <w:t>(Source: Butler 1980)</w:t>
      </w:r>
    </w:p>
    <w:p w14:paraId="439C2188" w14:textId="702E101E" w:rsidR="006475B6" w:rsidRPr="00A92E35" w:rsidRDefault="006475B6" w:rsidP="00640113">
      <w:pPr>
        <w:pStyle w:val="NormalWeb"/>
        <w:shd w:val="clear" w:color="auto" w:fill="FFFFFF"/>
        <w:spacing w:before="0" w:beforeAutospacing="0" w:after="160" w:afterAutospacing="0" w:line="480" w:lineRule="auto"/>
        <w:ind w:firstLine="720"/>
        <w:jc w:val="both"/>
        <w:rPr>
          <w:rFonts w:ascii="Arial" w:hAnsi="Arial" w:cs="Arial"/>
          <w:sz w:val="22"/>
          <w:szCs w:val="22"/>
          <w:lang w:val="en-GB"/>
        </w:rPr>
      </w:pPr>
      <w:r w:rsidRPr="00A92E35">
        <w:rPr>
          <w:rFonts w:ascii="Arial" w:hAnsi="Arial" w:cs="Arial"/>
          <w:color w:val="000000"/>
          <w:sz w:val="22"/>
          <w:szCs w:val="22"/>
          <w:lang w:val="en-GB"/>
        </w:rPr>
        <w:t>Due to restrictions like proximity to the location, the initial stage of the destination life cycle begins with limited numbers of tourists that visit the area gradually. As development takes on different forms based on elements like the amount of information available, local marketing initiatives</w:t>
      </w:r>
      <w:r w:rsidR="00C83E86" w:rsidRPr="00A92E35">
        <w:rPr>
          <w:rFonts w:ascii="Arial" w:hAnsi="Arial" w:cs="Arial"/>
          <w:color w:val="000000"/>
          <w:sz w:val="22"/>
          <w:szCs w:val="22"/>
          <w:lang w:val="en-GB"/>
        </w:rPr>
        <w:t xml:space="preserve"> (</w:t>
      </w:r>
      <w:r w:rsidR="00C83E86" w:rsidRPr="00A92E35">
        <w:rPr>
          <w:rFonts w:ascii="Arial" w:hAnsi="Arial" w:cs="Arial"/>
          <w:color w:val="222222"/>
          <w:sz w:val="22"/>
          <w:szCs w:val="22"/>
          <w:shd w:val="clear" w:color="auto" w:fill="FFFFFF"/>
        </w:rPr>
        <w:t>Camilleri 2019)</w:t>
      </w:r>
      <w:r w:rsidRPr="00A92E35">
        <w:rPr>
          <w:rFonts w:ascii="Arial" w:hAnsi="Arial" w:cs="Arial"/>
          <w:color w:val="000000"/>
          <w:sz w:val="22"/>
          <w:szCs w:val="22"/>
          <w:lang w:val="en-GB"/>
        </w:rPr>
        <w:t xml:space="preserve">, and the presence of various services and amenities, the influx of visitors grows quickly. When a destination reaches its load capacity, the visitor count begins to fall. Butler's concept has received support from academics like </w:t>
      </w:r>
      <w:proofErr w:type="spellStart"/>
      <w:r w:rsidRPr="00A92E35">
        <w:rPr>
          <w:rFonts w:ascii="Arial" w:hAnsi="Arial" w:cs="Arial"/>
          <w:color w:val="000000"/>
          <w:sz w:val="22"/>
          <w:szCs w:val="22"/>
          <w:lang w:val="en-GB"/>
        </w:rPr>
        <w:t>Akis</w:t>
      </w:r>
      <w:proofErr w:type="spellEnd"/>
      <w:r w:rsidRPr="00A92E35">
        <w:rPr>
          <w:rFonts w:ascii="Arial" w:hAnsi="Arial" w:cs="Arial"/>
          <w:color w:val="000000"/>
          <w:sz w:val="22"/>
          <w:szCs w:val="22"/>
          <w:lang w:val="en-GB"/>
        </w:rPr>
        <w:t xml:space="preserve"> (1996), but it has received criticism from others like Dyer (2007). The unidirectional conceptualizations of Butler's Destination Life Cycle Model </w:t>
      </w:r>
      <w:r w:rsidR="00FF7389" w:rsidRPr="00A92E35">
        <w:rPr>
          <w:rFonts w:ascii="Arial" w:hAnsi="Arial" w:cs="Arial"/>
          <w:color w:val="000000"/>
          <w:sz w:val="22"/>
          <w:szCs w:val="22"/>
          <w:lang w:val="en-GB"/>
        </w:rPr>
        <w:t xml:space="preserve">and </w:t>
      </w:r>
      <w:proofErr w:type="spellStart"/>
      <w:r w:rsidR="00FF7389" w:rsidRPr="00A92E35">
        <w:rPr>
          <w:rFonts w:ascii="Arial" w:hAnsi="Arial" w:cs="Arial"/>
          <w:color w:val="000000"/>
          <w:sz w:val="22"/>
          <w:szCs w:val="22"/>
          <w:lang w:val="en-GB"/>
        </w:rPr>
        <w:t>Doxey’s</w:t>
      </w:r>
      <w:proofErr w:type="spellEnd"/>
      <w:r w:rsidRPr="00A92E35">
        <w:rPr>
          <w:rFonts w:ascii="Arial" w:hAnsi="Arial" w:cs="Arial"/>
          <w:color w:val="000000"/>
          <w:sz w:val="22"/>
          <w:szCs w:val="22"/>
          <w:lang w:val="en-GB"/>
        </w:rPr>
        <w:t xml:space="preserve"> </w:t>
      </w:r>
      <w:proofErr w:type="spellStart"/>
      <w:r w:rsidRPr="00A92E35">
        <w:rPr>
          <w:rFonts w:ascii="Arial" w:hAnsi="Arial" w:cs="Arial"/>
          <w:color w:val="000000"/>
          <w:sz w:val="22"/>
          <w:szCs w:val="22"/>
          <w:lang w:val="en-GB"/>
        </w:rPr>
        <w:t>Irridex</w:t>
      </w:r>
      <w:proofErr w:type="spellEnd"/>
      <w:r w:rsidRPr="00A92E35">
        <w:rPr>
          <w:rFonts w:ascii="Arial" w:hAnsi="Arial" w:cs="Arial"/>
          <w:color w:val="000000"/>
          <w:sz w:val="22"/>
          <w:szCs w:val="22"/>
          <w:lang w:val="en-GB"/>
        </w:rPr>
        <w:t xml:space="preserve"> Model, both have limitations.</w:t>
      </w:r>
    </w:p>
    <w:p w14:paraId="57BF267C" w14:textId="77777777" w:rsidR="006475B6" w:rsidRPr="00A92E35" w:rsidRDefault="006475B6" w:rsidP="00DB295C">
      <w:pPr>
        <w:pStyle w:val="Heading3"/>
        <w:spacing w:after="160"/>
        <w:rPr>
          <w:rFonts w:ascii="Arial" w:hAnsi="Arial" w:cs="Arial"/>
          <w:sz w:val="22"/>
          <w:szCs w:val="22"/>
          <w:lang w:val="en-GB"/>
        </w:rPr>
      </w:pPr>
      <w:bookmarkStart w:id="16" w:name="_Toc120582060"/>
      <w:proofErr w:type="spellStart"/>
      <w:r w:rsidRPr="00A92E35">
        <w:rPr>
          <w:rFonts w:ascii="Arial" w:hAnsi="Arial" w:cs="Arial"/>
          <w:sz w:val="22"/>
          <w:szCs w:val="22"/>
          <w:lang w:val="en-GB"/>
        </w:rPr>
        <w:t>Doxey’s</w:t>
      </w:r>
      <w:proofErr w:type="spellEnd"/>
      <w:r w:rsidRPr="00A92E35">
        <w:rPr>
          <w:rFonts w:ascii="Arial" w:hAnsi="Arial" w:cs="Arial"/>
          <w:sz w:val="22"/>
          <w:szCs w:val="22"/>
          <w:lang w:val="en-GB"/>
        </w:rPr>
        <w:t xml:space="preserve"> </w:t>
      </w:r>
      <w:proofErr w:type="spellStart"/>
      <w:r w:rsidRPr="00A92E35">
        <w:rPr>
          <w:rFonts w:ascii="Arial" w:hAnsi="Arial" w:cs="Arial"/>
          <w:sz w:val="22"/>
          <w:szCs w:val="22"/>
          <w:lang w:val="en-GB"/>
        </w:rPr>
        <w:t>Irridex</w:t>
      </w:r>
      <w:proofErr w:type="spellEnd"/>
      <w:r w:rsidRPr="00A92E35">
        <w:rPr>
          <w:rFonts w:ascii="Arial" w:hAnsi="Arial" w:cs="Arial"/>
          <w:sz w:val="22"/>
          <w:szCs w:val="22"/>
          <w:lang w:val="en-GB"/>
        </w:rPr>
        <w:t xml:space="preserve"> Model</w:t>
      </w:r>
      <w:bookmarkEnd w:id="16"/>
    </w:p>
    <w:p w14:paraId="5B345935" w14:textId="560E99B4" w:rsidR="006475B6" w:rsidRPr="00A92E35" w:rsidRDefault="006475B6" w:rsidP="00640113">
      <w:pPr>
        <w:pStyle w:val="NormalWeb"/>
        <w:shd w:val="clear" w:color="auto" w:fill="FFFFFF"/>
        <w:spacing w:before="0" w:beforeAutospacing="0" w:after="160" w:afterAutospacing="0" w:line="480" w:lineRule="auto"/>
        <w:ind w:firstLine="720"/>
        <w:jc w:val="both"/>
        <w:rPr>
          <w:rFonts w:ascii="Arial" w:hAnsi="Arial" w:cs="Arial"/>
          <w:sz w:val="22"/>
          <w:szCs w:val="22"/>
          <w:lang w:val="en-GB"/>
        </w:rPr>
      </w:pPr>
      <w:proofErr w:type="spellStart"/>
      <w:r w:rsidRPr="00A92E35">
        <w:rPr>
          <w:rFonts w:ascii="Arial" w:hAnsi="Arial" w:cs="Arial"/>
          <w:color w:val="000000"/>
          <w:sz w:val="22"/>
          <w:szCs w:val="22"/>
          <w:lang w:val="en-GB"/>
        </w:rPr>
        <w:t>Doxey</w:t>
      </w:r>
      <w:proofErr w:type="spellEnd"/>
      <w:r w:rsidRPr="00A92E35">
        <w:rPr>
          <w:rFonts w:ascii="Arial" w:hAnsi="Arial" w:cs="Arial"/>
          <w:color w:val="000000"/>
          <w:sz w:val="22"/>
          <w:szCs w:val="22"/>
          <w:lang w:val="en-GB"/>
        </w:rPr>
        <w:t xml:space="preserve"> developed a theoretical framework in 1975 that is now regarded to be one of the most contributing significantly to tourist literature. According to </w:t>
      </w:r>
      <w:proofErr w:type="spellStart"/>
      <w:r w:rsidRPr="00A92E35">
        <w:rPr>
          <w:rFonts w:ascii="Arial" w:hAnsi="Arial" w:cs="Arial"/>
          <w:color w:val="000000"/>
          <w:sz w:val="22"/>
          <w:szCs w:val="22"/>
          <w:lang w:val="en-GB"/>
        </w:rPr>
        <w:t>Doxey's</w:t>
      </w:r>
      <w:proofErr w:type="spellEnd"/>
      <w:r w:rsidRPr="00A92E35">
        <w:rPr>
          <w:rFonts w:ascii="Arial" w:hAnsi="Arial" w:cs="Arial"/>
          <w:color w:val="000000"/>
          <w:sz w:val="22"/>
          <w:szCs w:val="22"/>
          <w:lang w:val="en-GB"/>
        </w:rPr>
        <w:t xml:space="preserve"> concept, the local communities become resentful of a rise in visitors and a stronger developed tourism sector at the destination. In all other respects, this might make the host and guest incompatible. This annoyance may manifest as unwelcoming behaviour expressed as hostility from the locals towards tourists. When locals begin to lose interest in tourism, the view of the inhabitants shifts from "euphoria" (a sense of satisfaction or co</w:t>
      </w:r>
      <w:r w:rsidR="00E65F55" w:rsidRPr="00A92E35">
        <w:rPr>
          <w:rFonts w:ascii="Arial" w:hAnsi="Arial" w:cs="Arial"/>
          <w:sz w:val="22"/>
          <w:szCs w:val="22"/>
        </w:rPr>
        <w:t xml:space="preserve"> </w:t>
      </w:r>
      <w:r w:rsidR="00E65F55" w:rsidRPr="00A92E35">
        <w:rPr>
          <w:rFonts w:ascii="Arial" w:hAnsi="Arial" w:cs="Arial"/>
          <w:color w:val="000000"/>
          <w:sz w:val="22"/>
          <w:szCs w:val="22"/>
          <w:lang w:val="en-GB"/>
        </w:rPr>
        <w:t xml:space="preserve">global warming </w:t>
      </w:r>
      <w:proofErr w:type="spellStart"/>
      <w:r w:rsidRPr="00A92E35">
        <w:rPr>
          <w:rFonts w:ascii="Arial" w:hAnsi="Arial" w:cs="Arial"/>
          <w:color w:val="000000"/>
          <w:sz w:val="22"/>
          <w:szCs w:val="22"/>
          <w:lang w:val="en-GB"/>
        </w:rPr>
        <w:t>mfort</w:t>
      </w:r>
      <w:proofErr w:type="spellEnd"/>
      <w:r w:rsidRPr="00A92E35">
        <w:rPr>
          <w:rFonts w:ascii="Arial" w:hAnsi="Arial" w:cs="Arial"/>
          <w:color w:val="000000"/>
          <w:sz w:val="22"/>
          <w:szCs w:val="22"/>
          <w:lang w:val="en-GB"/>
        </w:rPr>
        <w:t>) to "apathy." as the volume of visitors and the negative effects have multiplied, to "annoyance," and finally "antagonism" an era of people who are antagonistic to tourism).</w:t>
      </w:r>
    </w:p>
    <w:p w14:paraId="024F3141" w14:textId="77777777" w:rsidR="006475B6" w:rsidRPr="00A92E35" w:rsidRDefault="006475B6" w:rsidP="00640113">
      <w:pPr>
        <w:pStyle w:val="NormalWeb"/>
        <w:shd w:val="clear" w:color="auto" w:fill="FFFFFF"/>
        <w:spacing w:before="0" w:beforeAutospacing="0" w:after="160" w:afterAutospacing="0" w:line="480" w:lineRule="auto"/>
        <w:ind w:firstLine="720"/>
        <w:jc w:val="both"/>
        <w:rPr>
          <w:rFonts w:ascii="Arial" w:hAnsi="Arial" w:cs="Arial"/>
          <w:sz w:val="22"/>
          <w:szCs w:val="22"/>
          <w:lang w:val="en-GB"/>
        </w:rPr>
      </w:pPr>
      <w:r w:rsidRPr="00A92E35">
        <w:rPr>
          <w:rFonts w:ascii="Arial" w:hAnsi="Arial" w:cs="Arial"/>
          <w:color w:val="000000"/>
          <w:sz w:val="22"/>
          <w:szCs w:val="22"/>
          <w:lang w:val="en-GB"/>
        </w:rPr>
        <w:lastRenderedPageBreak/>
        <w:t>In other instances, a resident may have started a tourism development themselves, or an outsider may have tried to team up with one or two residents, igniting friction within the community. It's really challenging to gauge how social capital changes may affect sustainable livelihoods. However, there is absolutely no denying that a household's membership within a community and the organisational capacity of that group have an impact on their way of life, — especially in locations as dry and remote as these. To govern and regulate relationships between homes, the environment, environmental assets, social networking sites, and unofficial markets that they all feed, as well as to promote the community's interests to outsiders, rural households need well-functioning communal establishments.</w:t>
      </w:r>
    </w:p>
    <w:p w14:paraId="33214CC7" w14:textId="77777777" w:rsidR="006475B6" w:rsidRPr="00A92E35" w:rsidRDefault="006475B6" w:rsidP="00DB295C">
      <w:pPr>
        <w:pStyle w:val="Heading3"/>
        <w:spacing w:after="160"/>
        <w:rPr>
          <w:rFonts w:ascii="Arial" w:hAnsi="Arial" w:cs="Arial"/>
          <w:sz w:val="22"/>
          <w:szCs w:val="22"/>
          <w:lang w:val="en-GB"/>
        </w:rPr>
      </w:pPr>
      <w:bookmarkStart w:id="17" w:name="_Toc120582061"/>
      <w:r w:rsidRPr="00A92E35">
        <w:rPr>
          <w:rFonts w:ascii="Arial" w:hAnsi="Arial" w:cs="Arial"/>
          <w:sz w:val="22"/>
          <w:szCs w:val="22"/>
          <w:lang w:val="en-GB"/>
        </w:rPr>
        <w:t>Issues that Keep the Destination from becoming Sustainable</w:t>
      </w:r>
      <w:bookmarkEnd w:id="17"/>
      <w:r w:rsidRPr="00A92E35">
        <w:rPr>
          <w:rFonts w:ascii="Arial" w:hAnsi="Arial" w:cs="Arial"/>
          <w:sz w:val="22"/>
          <w:szCs w:val="22"/>
          <w:lang w:val="en-GB"/>
        </w:rPr>
        <w:t> </w:t>
      </w:r>
    </w:p>
    <w:p w14:paraId="1F8B30AF" w14:textId="77777777" w:rsidR="006475B6" w:rsidRPr="00A92E35" w:rsidRDefault="006475B6" w:rsidP="00DB295C">
      <w:pPr>
        <w:pStyle w:val="NormalWeb"/>
        <w:shd w:val="clear" w:color="auto" w:fill="FFFFFF"/>
        <w:spacing w:before="0" w:beforeAutospacing="0" w:after="160" w:afterAutospacing="0" w:line="480" w:lineRule="auto"/>
        <w:jc w:val="both"/>
        <w:rPr>
          <w:rFonts w:ascii="Arial" w:hAnsi="Arial" w:cs="Arial"/>
          <w:sz w:val="22"/>
          <w:szCs w:val="22"/>
          <w:lang w:val="en-GB"/>
        </w:rPr>
      </w:pPr>
      <w:r w:rsidRPr="00A92E35">
        <w:rPr>
          <w:rFonts w:ascii="Arial" w:hAnsi="Arial" w:cs="Arial"/>
          <w:i/>
          <w:iCs/>
          <w:color w:val="000000"/>
          <w:sz w:val="22"/>
          <w:szCs w:val="22"/>
          <w:lang w:val="en-GB"/>
        </w:rPr>
        <w:t>In the Philippines, there seem to be a number of challenges that obstruct the efficient functioning of sustainable tourism, including:</w:t>
      </w:r>
    </w:p>
    <w:p w14:paraId="39D77182" w14:textId="53EB1657" w:rsidR="006475B6" w:rsidRPr="00A92E35" w:rsidRDefault="006475B6">
      <w:pPr>
        <w:pStyle w:val="NormalWeb"/>
        <w:numPr>
          <w:ilvl w:val="0"/>
          <w:numId w:val="2"/>
        </w:numPr>
        <w:shd w:val="clear" w:color="auto" w:fill="FFFFFF"/>
        <w:spacing w:before="0" w:beforeAutospacing="0" w:after="160" w:afterAutospacing="0" w:line="480" w:lineRule="auto"/>
        <w:jc w:val="both"/>
        <w:textAlignment w:val="baseline"/>
        <w:rPr>
          <w:rFonts w:ascii="Arial" w:hAnsi="Arial" w:cs="Arial"/>
          <w:color w:val="000000"/>
          <w:sz w:val="22"/>
          <w:szCs w:val="22"/>
          <w:lang w:val="en-GB"/>
        </w:rPr>
      </w:pPr>
      <w:r w:rsidRPr="00A92E35">
        <w:rPr>
          <w:rFonts w:ascii="Arial" w:hAnsi="Arial" w:cs="Arial"/>
          <w:b/>
          <w:bCs/>
          <w:color w:val="000000"/>
          <w:sz w:val="22"/>
          <w:szCs w:val="22"/>
          <w:lang w:val="en-GB"/>
        </w:rPr>
        <w:t xml:space="preserve">Absence of local involvement: </w:t>
      </w:r>
      <w:r w:rsidRPr="00A92E35">
        <w:rPr>
          <w:rFonts w:ascii="Arial" w:hAnsi="Arial" w:cs="Arial"/>
          <w:color w:val="000000"/>
          <w:sz w:val="22"/>
          <w:szCs w:val="22"/>
          <w:lang w:val="en-GB"/>
        </w:rPr>
        <w:t>According to the stakeholder theory, locals in the Philippines are now only active in the tourism industry as vendors, employees, respectively</w:t>
      </w:r>
      <w:r w:rsidR="001E067D" w:rsidRPr="00A92E35">
        <w:rPr>
          <w:rFonts w:ascii="Arial" w:hAnsi="Arial" w:cs="Arial"/>
          <w:color w:val="000000"/>
          <w:sz w:val="22"/>
          <w:szCs w:val="22"/>
          <w:lang w:val="en-GB"/>
        </w:rPr>
        <w:t xml:space="preserve"> (</w:t>
      </w:r>
      <w:proofErr w:type="spellStart"/>
      <w:r w:rsidR="001E067D" w:rsidRPr="00A92E35">
        <w:rPr>
          <w:rFonts w:ascii="Arial" w:hAnsi="Arial" w:cs="Arial"/>
          <w:color w:val="222222"/>
          <w:sz w:val="22"/>
          <w:szCs w:val="22"/>
          <w:shd w:val="clear" w:color="auto" w:fill="FFFFFF"/>
        </w:rPr>
        <w:t>Singgalen</w:t>
      </w:r>
      <w:proofErr w:type="spellEnd"/>
      <w:r w:rsidR="001E067D" w:rsidRPr="00A92E35">
        <w:rPr>
          <w:rFonts w:ascii="Arial" w:hAnsi="Arial" w:cs="Arial"/>
          <w:color w:val="222222"/>
          <w:sz w:val="22"/>
          <w:szCs w:val="22"/>
          <w:shd w:val="clear" w:color="auto" w:fill="FFFFFF"/>
        </w:rPr>
        <w:t xml:space="preserve"> </w:t>
      </w:r>
      <w:r w:rsidR="006D1EB9" w:rsidRPr="00A92E35">
        <w:rPr>
          <w:rFonts w:ascii="Arial" w:hAnsi="Arial" w:cs="Arial"/>
          <w:i/>
          <w:iCs/>
          <w:color w:val="222222"/>
          <w:sz w:val="22"/>
          <w:szCs w:val="22"/>
          <w:shd w:val="clear" w:color="auto" w:fill="FFFFFF"/>
        </w:rPr>
        <w:t>et al.</w:t>
      </w:r>
      <w:r w:rsidR="001E067D" w:rsidRPr="00A92E35">
        <w:rPr>
          <w:rFonts w:ascii="Arial" w:hAnsi="Arial" w:cs="Arial"/>
          <w:color w:val="222222"/>
          <w:sz w:val="22"/>
          <w:szCs w:val="22"/>
          <w:shd w:val="clear" w:color="auto" w:fill="FFFFFF"/>
        </w:rPr>
        <w:t xml:space="preserve"> 2018)</w:t>
      </w:r>
      <w:r w:rsidRPr="00A92E35">
        <w:rPr>
          <w:rFonts w:ascii="Arial" w:hAnsi="Arial" w:cs="Arial"/>
          <w:color w:val="000000"/>
          <w:sz w:val="22"/>
          <w:szCs w:val="22"/>
          <w:lang w:val="en-GB"/>
        </w:rPr>
        <w:t>. They really aren't engaged in the creation of sustainable tourism, which has an influence on sustainability development.</w:t>
      </w:r>
    </w:p>
    <w:p w14:paraId="192A4A17" w14:textId="420DBA3E" w:rsidR="006475B6" w:rsidRPr="00A92E35" w:rsidRDefault="006475B6">
      <w:pPr>
        <w:pStyle w:val="NormalWeb"/>
        <w:numPr>
          <w:ilvl w:val="0"/>
          <w:numId w:val="2"/>
        </w:numPr>
        <w:shd w:val="clear" w:color="auto" w:fill="FFFFFF"/>
        <w:spacing w:before="0" w:beforeAutospacing="0" w:after="160" w:afterAutospacing="0" w:line="480" w:lineRule="auto"/>
        <w:jc w:val="both"/>
        <w:textAlignment w:val="baseline"/>
        <w:rPr>
          <w:rFonts w:ascii="Arial" w:hAnsi="Arial" w:cs="Arial"/>
          <w:color w:val="000000"/>
          <w:sz w:val="22"/>
          <w:szCs w:val="22"/>
          <w:lang w:val="en-GB"/>
        </w:rPr>
      </w:pPr>
      <w:r w:rsidRPr="00A92E35">
        <w:rPr>
          <w:rFonts w:ascii="Arial" w:hAnsi="Arial" w:cs="Arial"/>
          <w:b/>
          <w:bCs/>
          <w:color w:val="000000"/>
          <w:sz w:val="22"/>
          <w:szCs w:val="22"/>
          <w:lang w:val="en-GB"/>
        </w:rPr>
        <w:t>Surrounding habitat changes</w:t>
      </w:r>
      <w:r w:rsidRPr="00A92E35">
        <w:rPr>
          <w:rFonts w:ascii="Arial" w:hAnsi="Arial" w:cs="Arial"/>
          <w:color w:val="000000"/>
          <w:sz w:val="22"/>
          <w:szCs w:val="22"/>
          <w:lang w:val="en-GB"/>
        </w:rPr>
        <w:t xml:space="preserve">: The Philippine tourism industry has had detrimental effects on the environment, including coastal flooding, resource depletion and degradation, pollutants everywhere, and environmental degradation. This hinders the growth of sustainable tourism </w:t>
      </w:r>
      <w:r w:rsidR="00BC1B86" w:rsidRPr="00A92E35">
        <w:rPr>
          <w:rFonts w:ascii="Arial" w:hAnsi="Arial" w:cs="Arial"/>
          <w:color w:val="000000"/>
          <w:sz w:val="22"/>
          <w:szCs w:val="22"/>
          <w:lang w:val="en-GB"/>
        </w:rPr>
        <w:t>within</w:t>
      </w:r>
      <w:r w:rsidRPr="00A92E35">
        <w:rPr>
          <w:rFonts w:ascii="Arial" w:hAnsi="Arial" w:cs="Arial"/>
          <w:color w:val="000000"/>
          <w:sz w:val="22"/>
          <w:szCs w:val="22"/>
          <w:lang w:val="en-GB"/>
        </w:rPr>
        <w:t xml:space="preserve"> the country.</w:t>
      </w:r>
      <w:r w:rsidR="001A36FD" w:rsidRPr="00A92E35">
        <w:rPr>
          <w:rFonts w:ascii="Arial" w:hAnsi="Arial" w:cs="Arial"/>
          <w:color w:val="000000"/>
          <w:sz w:val="22"/>
          <w:szCs w:val="22"/>
          <w:lang w:val="en-GB"/>
        </w:rPr>
        <w:t xml:space="preserve"> The recent </w:t>
      </w:r>
      <w:r w:rsidR="006F69A4" w:rsidRPr="00A92E35">
        <w:rPr>
          <w:rFonts w:ascii="Arial" w:hAnsi="Arial" w:cs="Arial"/>
          <w:color w:val="000000"/>
          <w:sz w:val="22"/>
          <w:szCs w:val="22"/>
          <w:lang w:val="en-GB"/>
        </w:rPr>
        <w:t>Coronavirus</w:t>
      </w:r>
      <w:r w:rsidR="001A36FD" w:rsidRPr="00A92E35">
        <w:rPr>
          <w:rFonts w:ascii="Arial" w:hAnsi="Arial" w:cs="Arial"/>
          <w:color w:val="000000"/>
          <w:sz w:val="22"/>
          <w:szCs w:val="22"/>
          <w:lang w:val="en-GB"/>
        </w:rPr>
        <w:t xml:space="preserve"> pandemic was an unexpected </w:t>
      </w:r>
      <w:r w:rsidR="00616D94" w:rsidRPr="00A92E35">
        <w:rPr>
          <w:rFonts w:ascii="Arial" w:hAnsi="Arial" w:cs="Arial"/>
          <w:color w:val="000000"/>
          <w:sz w:val="22"/>
          <w:szCs w:val="22"/>
          <w:lang w:val="en-GB"/>
        </w:rPr>
        <w:t>catastrophe</w:t>
      </w:r>
      <w:r w:rsidR="001A36FD" w:rsidRPr="00A92E35">
        <w:rPr>
          <w:rFonts w:ascii="Arial" w:hAnsi="Arial" w:cs="Arial"/>
          <w:color w:val="000000"/>
          <w:sz w:val="22"/>
          <w:szCs w:val="22"/>
          <w:lang w:val="en-GB"/>
        </w:rPr>
        <w:t xml:space="preserve"> too (</w:t>
      </w:r>
      <w:proofErr w:type="spellStart"/>
      <w:r w:rsidR="001A36FD" w:rsidRPr="00A92E35">
        <w:rPr>
          <w:rFonts w:ascii="Arial" w:hAnsi="Arial" w:cs="Arial"/>
          <w:color w:val="222222"/>
          <w:sz w:val="22"/>
          <w:szCs w:val="22"/>
          <w:shd w:val="clear" w:color="auto" w:fill="FFFFFF"/>
        </w:rPr>
        <w:t>Disimulacion</w:t>
      </w:r>
      <w:proofErr w:type="spellEnd"/>
      <w:r w:rsidR="001A36FD" w:rsidRPr="00A92E35">
        <w:rPr>
          <w:rFonts w:ascii="Arial" w:hAnsi="Arial" w:cs="Arial"/>
          <w:color w:val="222222"/>
          <w:sz w:val="22"/>
          <w:szCs w:val="22"/>
          <w:shd w:val="clear" w:color="auto" w:fill="FFFFFF"/>
        </w:rPr>
        <w:t xml:space="preserve"> </w:t>
      </w:r>
      <w:r w:rsidR="00086189" w:rsidRPr="00A92E35">
        <w:rPr>
          <w:rFonts w:ascii="Arial" w:hAnsi="Arial" w:cs="Arial"/>
          <w:color w:val="222222"/>
          <w:sz w:val="22"/>
          <w:szCs w:val="22"/>
          <w:shd w:val="clear" w:color="auto" w:fill="FFFFFF"/>
        </w:rPr>
        <w:t>2021</w:t>
      </w:r>
      <w:r w:rsidR="001A36FD" w:rsidRPr="00A92E35">
        <w:rPr>
          <w:rFonts w:ascii="Arial" w:hAnsi="Arial" w:cs="Arial"/>
          <w:color w:val="222222"/>
          <w:sz w:val="22"/>
          <w:szCs w:val="22"/>
          <w:shd w:val="clear" w:color="auto" w:fill="FFFFFF"/>
        </w:rPr>
        <w:t>)</w:t>
      </w:r>
    </w:p>
    <w:p w14:paraId="0669213C" w14:textId="2C37C31F" w:rsidR="006475B6" w:rsidRPr="00A92E35" w:rsidRDefault="006475B6">
      <w:pPr>
        <w:pStyle w:val="NormalWeb"/>
        <w:numPr>
          <w:ilvl w:val="0"/>
          <w:numId w:val="2"/>
        </w:numPr>
        <w:shd w:val="clear" w:color="auto" w:fill="FFFFFF"/>
        <w:spacing w:before="0" w:beforeAutospacing="0" w:after="160" w:afterAutospacing="0" w:line="480" w:lineRule="auto"/>
        <w:jc w:val="both"/>
        <w:textAlignment w:val="baseline"/>
        <w:rPr>
          <w:rFonts w:ascii="Arial" w:hAnsi="Arial" w:cs="Arial"/>
          <w:color w:val="000000"/>
          <w:sz w:val="22"/>
          <w:szCs w:val="22"/>
          <w:lang w:val="en-GB"/>
        </w:rPr>
      </w:pPr>
      <w:r w:rsidRPr="00A92E35">
        <w:rPr>
          <w:rFonts w:ascii="Arial" w:hAnsi="Arial" w:cs="Arial"/>
          <w:b/>
          <w:bCs/>
          <w:color w:val="000000"/>
          <w:sz w:val="22"/>
          <w:szCs w:val="22"/>
          <w:lang w:val="en-GB"/>
        </w:rPr>
        <w:t xml:space="preserve">Societal effects: </w:t>
      </w:r>
      <w:r w:rsidR="000400FD" w:rsidRPr="00A92E35">
        <w:rPr>
          <w:rFonts w:ascii="Arial" w:hAnsi="Arial" w:cs="Arial"/>
          <w:color w:val="000000"/>
          <w:sz w:val="22"/>
          <w:szCs w:val="22"/>
          <w:lang w:val="en-GB"/>
        </w:rPr>
        <w:t>The Philippines' patriotic spirit has been bolstered by tourism, but natives are growing bitter about immigration including alteration of existing lifestyles to facilitate the development of sustainable tourism networks and services</w:t>
      </w:r>
      <w:r w:rsidRPr="00A92E35">
        <w:rPr>
          <w:rFonts w:ascii="Arial" w:hAnsi="Arial" w:cs="Arial"/>
          <w:color w:val="000000"/>
          <w:sz w:val="22"/>
          <w:szCs w:val="22"/>
          <w:lang w:val="en-GB"/>
        </w:rPr>
        <w:t xml:space="preserve">. Additionally, sex trafficking had increased as a result of Philippine tourism initiatives, practices and </w:t>
      </w:r>
      <w:r w:rsidRPr="00A92E35">
        <w:rPr>
          <w:rFonts w:ascii="Arial" w:hAnsi="Arial" w:cs="Arial"/>
          <w:color w:val="000000"/>
          <w:sz w:val="22"/>
          <w:szCs w:val="22"/>
          <w:lang w:val="en-GB"/>
        </w:rPr>
        <w:lastRenderedPageBreak/>
        <w:t xml:space="preserve">establishments created especially for </w:t>
      </w:r>
      <w:r w:rsidR="00E8647B" w:rsidRPr="00A92E35">
        <w:rPr>
          <w:rFonts w:ascii="Arial" w:hAnsi="Arial" w:cs="Arial"/>
          <w:color w:val="000000"/>
          <w:sz w:val="22"/>
          <w:szCs w:val="22"/>
          <w:lang w:val="en-GB"/>
        </w:rPr>
        <w:t>Taiwanese and Korean</w:t>
      </w:r>
      <w:r w:rsidRPr="00A92E35">
        <w:rPr>
          <w:rFonts w:ascii="Arial" w:hAnsi="Arial" w:cs="Arial"/>
          <w:color w:val="000000"/>
          <w:sz w:val="22"/>
          <w:szCs w:val="22"/>
          <w:lang w:val="en-GB"/>
        </w:rPr>
        <w:t xml:space="preserve"> visitors, which </w:t>
      </w:r>
      <w:r w:rsidR="00317ABE" w:rsidRPr="00A92E35">
        <w:rPr>
          <w:rFonts w:ascii="Arial" w:hAnsi="Arial" w:cs="Arial"/>
          <w:color w:val="000000"/>
          <w:sz w:val="22"/>
          <w:szCs w:val="22"/>
          <w:lang w:val="en-GB"/>
        </w:rPr>
        <w:t>influenced</w:t>
      </w:r>
      <w:r w:rsidRPr="00A92E35">
        <w:rPr>
          <w:rFonts w:ascii="Arial" w:hAnsi="Arial" w:cs="Arial"/>
          <w:color w:val="000000"/>
          <w:sz w:val="22"/>
          <w:szCs w:val="22"/>
          <w:lang w:val="en-GB"/>
        </w:rPr>
        <w:t xml:space="preserve"> local customs and history.</w:t>
      </w:r>
    </w:p>
    <w:p w14:paraId="0A2CBC36" w14:textId="04DB4A48" w:rsidR="006475B6" w:rsidRPr="00A92E35" w:rsidRDefault="006475B6" w:rsidP="00DB295C">
      <w:pPr>
        <w:pStyle w:val="Heading3"/>
        <w:spacing w:after="160"/>
        <w:rPr>
          <w:rFonts w:ascii="Arial" w:hAnsi="Arial" w:cs="Arial"/>
          <w:color w:val="auto"/>
          <w:sz w:val="22"/>
          <w:szCs w:val="22"/>
          <w:lang w:val="en-GB"/>
        </w:rPr>
      </w:pPr>
      <w:bookmarkStart w:id="18" w:name="_Toc120582062"/>
      <w:r w:rsidRPr="00A92E35">
        <w:rPr>
          <w:rFonts w:ascii="Arial" w:hAnsi="Arial" w:cs="Arial"/>
          <w:sz w:val="22"/>
          <w:szCs w:val="22"/>
          <w:lang w:val="en-GB"/>
        </w:rPr>
        <w:t xml:space="preserve">Implications </w:t>
      </w:r>
      <w:r w:rsidR="00E7380F" w:rsidRPr="00A92E35">
        <w:rPr>
          <w:rFonts w:ascii="Arial" w:hAnsi="Arial" w:cs="Arial"/>
          <w:sz w:val="22"/>
          <w:szCs w:val="22"/>
          <w:lang w:val="en-GB"/>
        </w:rPr>
        <w:t>o</w:t>
      </w:r>
      <w:r w:rsidRPr="00A92E35">
        <w:rPr>
          <w:rFonts w:ascii="Arial" w:hAnsi="Arial" w:cs="Arial"/>
          <w:sz w:val="22"/>
          <w:szCs w:val="22"/>
          <w:lang w:val="en-GB"/>
        </w:rPr>
        <w:t xml:space="preserve">f Balancing Supply </w:t>
      </w:r>
      <w:r w:rsidR="00A27955" w:rsidRPr="00A92E35">
        <w:rPr>
          <w:rFonts w:ascii="Arial" w:hAnsi="Arial" w:cs="Arial"/>
          <w:sz w:val="22"/>
          <w:szCs w:val="22"/>
          <w:lang w:val="en-GB"/>
        </w:rPr>
        <w:t>and</w:t>
      </w:r>
      <w:r w:rsidRPr="00A92E35">
        <w:rPr>
          <w:rFonts w:ascii="Arial" w:hAnsi="Arial" w:cs="Arial"/>
          <w:sz w:val="22"/>
          <w:szCs w:val="22"/>
          <w:lang w:val="en-GB"/>
        </w:rPr>
        <w:t xml:space="preserve"> Demand — rural, coastal and urban areas) and within the transport sector</w:t>
      </w:r>
      <w:bookmarkEnd w:id="18"/>
      <w:r w:rsidRPr="00A92E35">
        <w:rPr>
          <w:rFonts w:ascii="Arial" w:hAnsi="Arial" w:cs="Arial"/>
          <w:sz w:val="22"/>
          <w:szCs w:val="22"/>
          <w:lang w:val="en-GB"/>
        </w:rPr>
        <w:t> </w:t>
      </w:r>
    </w:p>
    <w:p w14:paraId="713D2D0B" w14:textId="7E274C09" w:rsidR="006475B6" w:rsidRPr="00A92E35" w:rsidRDefault="006475B6" w:rsidP="00F34E14">
      <w:pPr>
        <w:pStyle w:val="NormalWeb"/>
        <w:spacing w:before="0" w:beforeAutospacing="0" w:after="160" w:afterAutospacing="0" w:line="480" w:lineRule="auto"/>
        <w:ind w:firstLine="720"/>
        <w:jc w:val="both"/>
        <w:rPr>
          <w:rFonts w:ascii="Arial" w:hAnsi="Arial" w:cs="Arial"/>
          <w:sz w:val="22"/>
          <w:szCs w:val="22"/>
          <w:lang w:val="en-GB"/>
        </w:rPr>
      </w:pPr>
      <w:r w:rsidRPr="00A92E35">
        <w:rPr>
          <w:rFonts w:ascii="Arial" w:hAnsi="Arial" w:cs="Arial"/>
          <w:color w:val="000000"/>
          <w:sz w:val="22"/>
          <w:szCs w:val="22"/>
          <w:lang w:val="en-GB"/>
        </w:rPr>
        <w:t xml:space="preserve">The quantity of a product or service that a consumer needs to satisfy their wants is known as the demand, whilst the availability of the same in the market is known as the supply. The passenger traffic who </w:t>
      </w:r>
      <w:r w:rsidR="00A27955" w:rsidRPr="00A92E35">
        <w:rPr>
          <w:rFonts w:ascii="Arial" w:hAnsi="Arial" w:cs="Arial"/>
          <w:color w:val="000000"/>
          <w:sz w:val="22"/>
          <w:szCs w:val="22"/>
          <w:lang w:val="en-GB"/>
        </w:rPr>
        <w:t>wants</w:t>
      </w:r>
      <w:r w:rsidRPr="00A92E35">
        <w:rPr>
          <w:rFonts w:ascii="Arial" w:hAnsi="Arial" w:cs="Arial"/>
          <w:color w:val="000000"/>
          <w:sz w:val="22"/>
          <w:szCs w:val="22"/>
          <w:lang w:val="en-GB"/>
        </w:rPr>
        <w:t xml:space="preserve"> to go to the Philippines from all over the world in accordance to accommodate their demands and by spending a specific amount for the package constitutes demand for the Philippine tourism industry. The tourism industry demand is already rising in the Philippines over the past few years. The contribution to the economic growth is about 7%, while the contribution to job growth in the nation is about 8%. Nevertheless, demand is influenced by a variety of factors, including prices, seasons, market rivalry, and tourists. The commodities, amenities, and services which are always accessible to visitors to the Philippines are referred to as the supply. Consequently, the supply involves the creation of infrastructural facilities for visitors as well as the use of resources, either natural or created by humans, to provide products and services for visitors. If the supply outpaces demand, the Philippines would then lose money making investments in infrastructure, </w:t>
      </w:r>
      <w:r w:rsidR="00A27955" w:rsidRPr="00A92E35">
        <w:rPr>
          <w:rFonts w:ascii="Arial" w:hAnsi="Arial" w:cs="Arial"/>
          <w:color w:val="000000"/>
          <w:sz w:val="22"/>
          <w:szCs w:val="22"/>
          <w:lang w:val="en-GB"/>
        </w:rPr>
        <w:t>food/meals</w:t>
      </w:r>
      <w:r w:rsidRPr="00A92E35">
        <w:rPr>
          <w:rFonts w:ascii="Arial" w:hAnsi="Arial" w:cs="Arial"/>
          <w:color w:val="000000"/>
          <w:sz w:val="22"/>
          <w:szCs w:val="22"/>
          <w:lang w:val="en-GB"/>
        </w:rPr>
        <w:t xml:space="preserve"> </w:t>
      </w:r>
      <w:r w:rsidR="00A953C7" w:rsidRPr="00A92E35">
        <w:rPr>
          <w:rFonts w:ascii="Arial" w:hAnsi="Arial" w:cs="Arial"/>
          <w:color w:val="000000"/>
          <w:sz w:val="22"/>
          <w:szCs w:val="22"/>
          <w:lang w:val="en-GB"/>
        </w:rPr>
        <w:t>(food related motivations</w:t>
      </w:r>
      <w:r w:rsidR="003E74F4" w:rsidRPr="00A92E35">
        <w:rPr>
          <w:rFonts w:ascii="Arial" w:hAnsi="Arial" w:cs="Arial"/>
          <w:color w:val="000000"/>
          <w:sz w:val="22"/>
          <w:szCs w:val="22"/>
          <w:lang w:val="en-GB"/>
        </w:rPr>
        <w:t xml:space="preserve"> as per </w:t>
      </w:r>
      <w:proofErr w:type="spellStart"/>
      <w:r w:rsidR="00A953C7" w:rsidRPr="00A92E35">
        <w:rPr>
          <w:rFonts w:ascii="Arial" w:hAnsi="Arial" w:cs="Arial"/>
          <w:color w:val="222222"/>
          <w:sz w:val="22"/>
          <w:szCs w:val="22"/>
          <w:shd w:val="clear" w:color="auto" w:fill="FFFFFF"/>
        </w:rPr>
        <w:t>Lacap</w:t>
      </w:r>
      <w:proofErr w:type="spellEnd"/>
      <w:r w:rsidR="00A953C7" w:rsidRPr="00A92E35">
        <w:rPr>
          <w:rFonts w:ascii="Arial" w:hAnsi="Arial" w:cs="Arial"/>
          <w:color w:val="222222"/>
          <w:sz w:val="22"/>
          <w:szCs w:val="22"/>
          <w:shd w:val="clear" w:color="auto" w:fill="FFFFFF"/>
        </w:rPr>
        <w:t xml:space="preserve"> 2019)</w:t>
      </w:r>
      <w:r w:rsidRPr="00A92E35">
        <w:rPr>
          <w:rFonts w:ascii="Arial" w:hAnsi="Arial" w:cs="Arial"/>
          <w:color w:val="000000"/>
          <w:sz w:val="22"/>
          <w:szCs w:val="22"/>
          <w:lang w:val="en-GB"/>
        </w:rPr>
        <w:t>, transportation, etc. for tourists without seeing many rates of return on those investment opportunities, whereas if the demand outpaces supply, tourists would either return empty-handed or would then experience a shortage of infrastructure as well as convenience, which will damage the country's tourism industry's reputation and result in lower future demand attributable to quality failures. Buyers and sellers must be kept in balance for the Philippines with equilibrium of demand and supply.</w:t>
      </w:r>
    </w:p>
    <w:p w14:paraId="52F5FF7F" w14:textId="77777777" w:rsidR="006475B6" w:rsidRPr="00A92E35" w:rsidRDefault="006475B6" w:rsidP="00DB295C">
      <w:pPr>
        <w:pStyle w:val="Heading3"/>
        <w:spacing w:after="160"/>
        <w:rPr>
          <w:rFonts w:ascii="Arial" w:hAnsi="Arial" w:cs="Arial"/>
          <w:sz w:val="22"/>
          <w:szCs w:val="22"/>
          <w:lang w:val="en-GB"/>
        </w:rPr>
      </w:pPr>
      <w:bookmarkStart w:id="19" w:name="_Toc120582063"/>
      <w:r w:rsidRPr="00A92E35">
        <w:rPr>
          <w:rFonts w:ascii="Arial" w:hAnsi="Arial" w:cs="Arial"/>
          <w:sz w:val="22"/>
          <w:szCs w:val="22"/>
          <w:lang w:val="en-GB"/>
        </w:rPr>
        <w:t>Recommendations</w:t>
      </w:r>
      <w:bookmarkEnd w:id="19"/>
      <w:r w:rsidRPr="00A92E35">
        <w:rPr>
          <w:rFonts w:ascii="Arial" w:hAnsi="Arial" w:cs="Arial"/>
          <w:sz w:val="22"/>
          <w:szCs w:val="22"/>
          <w:lang w:val="en-GB"/>
        </w:rPr>
        <w:t> </w:t>
      </w:r>
    </w:p>
    <w:p w14:paraId="425798C2" w14:textId="4C768894" w:rsidR="006475B6" w:rsidRPr="00A92E35" w:rsidRDefault="006475B6" w:rsidP="00DB295C">
      <w:pPr>
        <w:pStyle w:val="NormalWeb"/>
        <w:shd w:val="clear" w:color="auto" w:fill="FFFFFF"/>
        <w:spacing w:before="0" w:beforeAutospacing="0" w:after="160" w:afterAutospacing="0" w:line="480" w:lineRule="auto"/>
        <w:jc w:val="both"/>
        <w:rPr>
          <w:rFonts w:ascii="Arial" w:hAnsi="Arial" w:cs="Arial"/>
          <w:sz w:val="22"/>
          <w:szCs w:val="22"/>
          <w:lang w:val="en-GB"/>
        </w:rPr>
      </w:pPr>
      <w:r w:rsidRPr="00A92E35">
        <w:rPr>
          <w:rFonts w:ascii="Arial" w:hAnsi="Arial" w:cs="Arial"/>
          <w:b/>
          <w:bCs/>
          <w:color w:val="000000"/>
          <w:sz w:val="22"/>
          <w:szCs w:val="22"/>
          <w:lang w:val="en-GB"/>
        </w:rPr>
        <w:t xml:space="preserve">Resolving Conflict </w:t>
      </w:r>
      <w:r w:rsidR="00530EB3" w:rsidRPr="00A92E35">
        <w:rPr>
          <w:rFonts w:ascii="Arial" w:hAnsi="Arial" w:cs="Arial"/>
          <w:b/>
          <w:bCs/>
          <w:color w:val="000000"/>
          <w:sz w:val="22"/>
          <w:szCs w:val="22"/>
          <w:lang w:val="en-GB"/>
        </w:rPr>
        <w:t>of</w:t>
      </w:r>
      <w:r w:rsidRPr="00A92E35">
        <w:rPr>
          <w:rFonts w:ascii="Arial" w:hAnsi="Arial" w:cs="Arial"/>
          <w:b/>
          <w:bCs/>
          <w:color w:val="000000"/>
          <w:sz w:val="22"/>
          <w:szCs w:val="22"/>
          <w:lang w:val="en-GB"/>
        </w:rPr>
        <w:t xml:space="preserve"> Interests </w:t>
      </w:r>
      <w:r w:rsidR="00BF6BB2" w:rsidRPr="00A92E35">
        <w:rPr>
          <w:rFonts w:ascii="Arial" w:hAnsi="Arial" w:cs="Arial"/>
          <w:b/>
          <w:bCs/>
          <w:color w:val="000000"/>
          <w:sz w:val="22"/>
          <w:szCs w:val="22"/>
          <w:lang w:val="en-GB"/>
        </w:rPr>
        <w:t>to</w:t>
      </w:r>
      <w:r w:rsidRPr="00A92E35">
        <w:rPr>
          <w:rFonts w:ascii="Arial" w:hAnsi="Arial" w:cs="Arial"/>
          <w:b/>
          <w:bCs/>
          <w:color w:val="000000"/>
          <w:sz w:val="22"/>
          <w:szCs w:val="22"/>
          <w:lang w:val="en-GB"/>
        </w:rPr>
        <w:t xml:space="preserve"> Ensure Future Well Being </w:t>
      </w:r>
      <w:r w:rsidR="00161494" w:rsidRPr="00A92E35">
        <w:rPr>
          <w:rFonts w:ascii="Arial" w:hAnsi="Arial" w:cs="Arial"/>
          <w:b/>
          <w:bCs/>
          <w:color w:val="000000"/>
          <w:sz w:val="22"/>
          <w:szCs w:val="22"/>
          <w:lang w:val="en-GB"/>
        </w:rPr>
        <w:t>o</w:t>
      </w:r>
      <w:r w:rsidRPr="00A92E35">
        <w:rPr>
          <w:rFonts w:ascii="Arial" w:hAnsi="Arial" w:cs="Arial"/>
          <w:b/>
          <w:bCs/>
          <w:color w:val="000000"/>
          <w:sz w:val="22"/>
          <w:szCs w:val="22"/>
          <w:lang w:val="en-GB"/>
        </w:rPr>
        <w:t xml:space="preserve">f </w:t>
      </w:r>
      <w:r w:rsidR="00161494" w:rsidRPr="00A92E35">
        <w:rPr>
          <w:rFonts w:ascii="Arial" w:hAnsi="Arial" w:cs="Arial"/>
          <w:b/>
          <w:bCs/>
          <w:color w:val="000000"/>
          <w:sz w:val="22"/>
          <w:szCs w:val="22"/>
          <w:lang w:val="en-GB"/>
        </w:rPr>
        <w:t xml:space="preserve">a </w:t>
      </w:r>
      <w:r w:rsidRPr="00A92E35">
        <w:rPr>
          <w:rFonts w:ascii="Arial" w:hAnsi="Arial" w:cs="Arial"/>
          <w:b/>
          <w:bCs/>
          <w:color w:val="000000"/>
          <w:sz w:val="22"/>
          <w:szCs w:val="22"/>
          <w:lang w:val="en-GB"/>
        </w:rPr>
        <w:t>Tourist Destination</w:t>
      </w:r>
    </w:p>
    <w:p w14:paraId="215D5B26" w14:textId="5F17E37E" w:rsidR="003E6658" w:rsidRPr="00A92E35" w:rsidRDefault="006475B6" w:rsidP="00A92E35">
      <w:pPr>
        <w:pStyle w:val="NormalWeb"/>
        <w:shd w:val="clear" w:color="auto" w:fill="FFFFFF"/>
        <w:spacing w:before="0" w:beforeAutospacing="0" w:after="160" w:afterAutospacing="0" w:line="480" w:lineRule="auto"/>
        <w:ind w:firstLine="720"/>
        <w:jc w:val="both"/>
        <w:rPr>
          <w:rFonts w:ascii="Arial" w:hAnsi="Arial" w:cs="Arial"/>
          <w:sz w:val="22"/>
          <w:szCs w:val="22"/>
          <w:lang w:val="en-GB"/>
        </w:rPr>
      </w:pPr>
      <w:r w:rsidRPr="00A92E35">
        <w:rPr>
          <w:rFonts w:ascii="Arial" w:hAnsi="Arial" w:cs="Arial"/>
          <w:color w:val="000000"/>
          <w:sz w:val="22"/>
          <w:szCs w:val="22"/>
          <w:lang w:val="en-GB"/>
        </w:rPr>
        <w:lastRenderedPageBreak/>
        <w:t xml:space="preserve">Conflict develops because several parties can have divergent and conflicting interests. The multiple stakeholders involved in the tourism industry in the Philippines might have a variety of objectives. For example, the local government might well be concerned with the preservation of natural resources and their equal sharing among numerous industries, whereas the local companies might very well seek to maximise profits by making extensive use of the resources to draw tourists. To help them comprehend the advantages of sustainable development and the necessity to make investment in sustainability practises for a better future, all stakeholders must be involved in the design and implementation of the sustainable tourism initiatives in the Philippines. To enable long-term advantages, the conflicts between the stakeholders must be resolved. the advantages for all parties involved, such as society, such as the preservation of culture and heritage, a healthier and more efficient environment, an increase in standard of living, etc. Companies, people, and the nation's economy </w:t>
      </w:r>
      <w:r w:rsidR="00A92E35" w:rsidRPr="00A92E35">
        <w:rPr>
          <w:rFonts w:ascii="Arial" w:hAnsi="Arial" w:cs="Arial"/>
          <w:color w:val="000000"/>
          <w:sz w:val="22"/>
          <w:szCs w:val="22"/>
          <w:lang w:val="en-GB"/>
        </w:rPr>
        <w:t>because</w:t>
      </w:r>
      <w:r w:rsidRPr="00A92E35">
        <w:rPr>
          <w:rFonts w:ascii="Arial" w:hAnsi="Arial" w:cs="Arial"/>
          <w:color w:val="000000"/>
          <w:sz w:val="22"/>
          <w:szCs w:val="22"/>
          <w:lang w:val="en-GB"/>
        </w:rPr>
        <w:t xml:space="preserve"> into an increase in employment possibilities, finances, and revenue, as well as to the Philippines' competitiveness </w:t>
      </w:r>
      <w:r w:rsidR="00D912E6" w:rsidRPr="00A92E35">
        <w:rPr>
          <w:rFonts w:ascii="Arial" w:hAnsi="Arial" w:cs="Arial"/>
          <w:color w:val="000000"/>
          <w:sz w:val="22"/>
          <w:szCs w:val="22"/>
          <w:lang w:val="en-GB"/>
        </w:rPr>
        <w:t>rather</w:t>
      </w:r>
      <w:r w:rsidRPr="00A92E35">
        <w:rPr>
          <w:rFonts w:ascii="Arial" w:hAnsi="Arial" w:cs="Arial"/>
          <w:color w:val="000000"/>
          <w:sz w:val="22"/>
          <w:szCs w:val="22"/>
          <w:lang w:val="en-GB"/>
        </w:rPr>
        <w:t xml:space="preserve"> than by acquiring significant foreign exchange</w:t>
      </w:r>
    </w:p>
    <w:p w14:paraId="5ADBBA4C" w14:textId="14873087" w:rsidR="006475B6" w:rsidRPr="00A92E35" w:rsidRDefault="006475B6" w:rsidP="00DB295C">
      <w:pPr>
        <w:pStyle w:val="NormalWeb"/>
        <w:spacing w:before="0" w:beforeAutospacing="0" w:after="160" w:afterAutospacing="0" w:line="480" w:lineRule="auto"/>
        <w:jc w:val="both"/>
        <w:rPr>
          <w:rFonts w:ascii="Arial" w:hAnsi="Arial" w:cs="Arial"/>
          <w:sz w:val="22"/>
          <w:szCs w:val="22"/>
          <w:lang w:val="en-GB"/>
        </w:rPr>
      </w:pPr>
      <w:r w:rsidRPr="00A92E35">
        <w:rPr>
          <w:rFonts w:ascii="Arial" w:hAnsi="Arial" w:cs="Arial"/>
          <w:b/>
          <w:bCs/>
          <w:i/>
          <w:iCs/>
          <w:color w:val="000000"/>
          <w:sz w:val="22"/>
          <w:szCs w:val="22"/>
          <w:lang w:val="en-GB"/>
        </w:rPr>
        <w:t>Outcomes —</w:t>
      </w:r>
    </w:p>
    <w:p w14:paraId="3A86DA04" w14:textId="27462CE2" w:rsidR="006475B6" w:rsidRPr="00A92E35" w:rsidRDefault="006475B6" w:rsidP="00F57C20">
      <w:pPr>
        <w:pStyle w:val="NormalWeb"/>
        <w:spacing w:before="0" w:beforeAutospacing="0" w:after="160" w:afterAutospacing="0" w:line="480" w:lineRule="auto"/>
        <w:ind w:firstLine="360"/>
        <w:jc w:val="both"/>
        <w:rPr>
          <w:rFonts w:ascii="Arial" w:hAnsi="Arial" w:cs="Arial"/>
          <w:sz w:val="22"/>
          <w:szCs w:val="22"/>
          <w:lang w:val="en-GB"/>
        </w:rPr>
      </w:pPr>
      <w:r w:rsidRPr="00A92E35">
        <w:rPr>
          <w:rFonts w:ascii="Arial" w:hAnsi="Arial" w:cs="Arial"/>
          <w:color w:val="000000"/>
          <w:sz w:val="22"/>
          <w:szCs w:val="22"/>
          <w:lang w:val="en-GB"/>
        </w:rPr>
        <w:t xml:space="preserve">The govt's </w:t>
      </w:r>
      <w:r w:rsidR="00815503" w:rsidRPr="00A92E35">
        <w:rPr>
          <w:rFonts w:ascii="Arial" w:hAnsi="Arial" w:cs="Arial"/>
          <w:color w:val="000000"/>
          <w:sz w:val="22"/>
          <w:szCs w:val="22"/>
          <w:lang w:val="en-GB"/>
        </w:rPr>
        <w:t>practices and initiatives</w:t>
      </w:r>
      <w:r w:rsidRPr="00A92E35">
        <w:rPr>
          <w:rFonts w:ascii="Arial" w:hAnsi="Arial" w:cs="Arial"/>
          <w:color w:val="000000"/>
          <w:sz w:val="22"/>
          <w:szCs w:val="22"/>
          <w:lang w:val="en-GB"/>
        </w:rPr>
        <w:t>, such as the establishment of tourism policies</w:t>
      </w:r>
      <w:r w:rsidR="00815503" w:rsidRPr="00A92E35">
        <w:rPr>
          <w:rFonts w:ascii="Arial" w:hAnsi="Arial" w:cs="Arial"/>
          <w:color w:val="000000"/>
          <w:sz w:val="22"/>
          <w:szCs w:val="22"/>
          <w:lang w:val="en-GB"/>
        </w:rPr>
        <w:t xml:space="preserve"> (</w:t>
      </w:r>
      <w:r w:rsidR="00815503" w:rsidRPr="00A92E35">
        <w:rPr>
          <w:rFonts w:ascii="Arial" w:hAnsi="Arial" w:cs="Arial"/>
          <w:color w:val="222222"/>
          <w:sz w:val="22"/>
          <w:szCs w:val="22"/>
          <w:shd w:val="clear" w:color="auto" w:fill="FFFFFF"/>
        </w:rPr>
        <w:t>Yamagishi</w:t>
      </w:r>
      <w:r w:rsidR="00755A53" w:rsidRPr="00A92E35">
        <w:rPr>
          <w:rFonts w:ascii="Arial" w:hAnsi="Arial" w:cs="Arial"/>
          <w:color w:val="222222"/>
          <w:sz w:val="22"/>
          <w:szCs w:val="22"/>
          <w:shd w:val="clear" w:color="auto" w:fill="FFFFFF"/>
        </w:rPr>
        <w:t xml:space="preserve"> </w:t>
      </w:r>
      <w:r w:rsidR="006D1EB9" w:rsidRPr="00A92E35">
        <w:rPr>
          <w:rFonts w:ascii="Arial" w:hAnsi="Arial" w:cs="Arial"/>
          <w:i/>
          <w:iCs/>
          <w:color w:val="222222"/>
          <w:sz w:val="22"/>
          <w:szCs w:val="22"/>
          <w:shd w:val="clear" w:color="auto" w:fill="FFFFFF"/>
        </w:rPr>
        <w:t>et al.</w:t>
      </w:r>
      <w:r w:rsidR="00755A53" w:rsidRPr="00A92E35">
        <w:rPr>
          <w:rFonts w:ascii="Arial" w:hAnsi="Arial" w:cs="Arial"/>
          <w:color w:val="222222"/>
          <w:sz w:val="22"/>
          <w:szCs w:val="22"/>
          <w:shd w:val="clear" w:color="auto" w:fill="FFFFFF"/>
        </w:rPr>
        <w:t xml:space="preserve"> 2020)</w:t>
      </w:r>
      <w:r w:rsidRPr="00A92E35">
        <w:rPr>
          <w:rFonts w:ascii="Arial" w:hAnsi="Arial" w:cs="Arial"/>
          <w:color w:val="000000"/>
          <w:sz w:val="22"/>
          <w:szCs w:val="22"/>
          <w:lang w:val="en-GB"/>
        </w:rPr>
        <w:t>, could aid in the sustainable expansion, growth and development of tourism in the Philippines, a developing tourist destination</w:t>
      </w:r>
    </w:p>
    <w:p w14:paraId="75E358CD" w14:textId="0CFFEEAE" w:rsidR="007F3878" w:rsidRPr="00A92E35" w:rsidRDefault="006475B6">
      <w:pPr>
        <w:pStyle w:val="ListParagraph"/>
        <w:numPr>
          <w:ilvl w:val="0"/>
          <w:numId w:val="3"/>
        </w:numPr>
        <w:rPr>
          <w:rFonts w:ascii="Arial" w:hAnsi="Arial" w:cs="Arial"/>
          <w:sz w:val="22"/>
          <w:lang w:val="en-GB"/>
        </w:rPr>
      </w:pPr>
      <w:r w:rsidRPr="00A92E35">
        <w:rPr>
          <w:rFonts w:ascii="Arial" w:hAnsi="Arial" w:cs="Arial"/>
          <w:sz w:val="22"/>
          <w:lang w:val="en-GB"/>
        </w:rPr>
        <w:t xml:space="preserve">Planning for sustainability and improving the </w:t>
      </w:r>
      <w:r w:rsidR="00DA0DF6" w:rsidRPr="00A92E35">
        <w:rPr>
          <w:rFonts w:ascii="Arial" w:hAnsi="Arial" w:cs="Arial"/>
          <w:sz w:val="22"/>
          <w:lang w:val="en-GB"/>
        </w:rPr>
        <w:t>national image</w:t>
      </w:r>
      <w:r w:rsidR="00542E2F" w:rsidRPr="00A92E35">
        <w:rPr>
          <w:rFonts w:ascii="Arial" w:hAnsi="Arial" w:cs="Arial"/>
          <w:sz w:val="22"/>
          <w:lang w:val="en-GB"/>
        </w:rPr>
        <w:t xml:space="preserve"> (</w:t>
      </w:r>
      <w:r w:rsidR="00542E2F" w:rsidRPr="00A92E35">
        <w:rPr>
          <w:rFonts w:ascii="Arial" w:hAnsi="Arial" w:cs="Arial"/>
          <w:color w:val="222222"/>
          <w:sz w:val="22"/>
          <w:shd w:val="clear" w:color="auto" w:fill="FFFFFF"/>
        </w:rPr>
        <w:t xml:space="preserve">Libre </w:t>
      </w:r>
      <w:r w:rsidR="006D1EB9" w:rsidRPr="00A92E35">
        <w:rPr>
          <w:rFonts w:ascii="Arial" w:hAnsi="Arial" w:cs="Arial"/>
          <w:i/>
          <w:iCs/>
          <w:color w:val="222222"/>
          <w:sz w:val="22"/>
          <w:shd w:val="clear" w:color="auto" w:fill="FFFFFF"/>
        </w:rPr>
        <w:t>et al.</w:t>
      </w:r>
      <w:r w:rsidR="00696533" w:rsidRPr="00A92E35">
        <w:rPr>
          <w:rFonts w:ascii="Arial" w:hAnsi="Arial" w:cs="Arial"/>
          <w:color w:val="222222"/>
          <w:sz w:val="22"/>
          <w:shd w:val="clear" w:color="auto" w:fill="FFFFFF"/>
        </w:rPr>
        <w:t xml:space="preserve"> 2022)</w:t>
      </w:r>
      <w:r w:rsidR="00FB216A" w:rsidRPr="00A92E35">
        <w:rPr>
          <w:rFonts w:ascii="Arial" w:hAnsi="Arial" w:cs="Arial"/>
          <w:color w:val="222222"/>
          <w:sz w:val="22"/>
          <w:shd w:val="clear" w:color="auto" w:fill="FFFFFF"/>
        </w:rPr>
        <w:t xml:space="preserve">; </w:t>
      </w:r>
    </w:p>
    <w:p w14:paraId="136AA7C1" w14:textId="6FED18F5" w:rsidR="006475B6" w:rsidRPr="00A92E35" w:rsidRDefault="006475B6">
      <w:pPr>
        <w:pStyle w:val="ListParagraph"/>
        <w:numPr>
          <w:ilvl w:val="0"/>
          <w:numId w:val="3"/>
        </w:numPr>
        <w:rPr>
          <w:rFonts w:ascii="Arial" w:hAnsi="Arial" w:cs="Arial"/>
          <w:sz w:val="22"/>
          <w:lang w:val="en-GB"/>
        </w:rPr>
      </w:pPr>
      <w:r w:rsidRPr="00A92E35">
        <w:rPr>
          <w:rFonts w:ascii="Arial" w:hAnsi="Arial" w:cs="Arial"/>
          <w:sz w:val="22"/>
          <w:lang w:val="en-GB"/>
        </w:rPr>
        <w:t>assuming responsibility for heritage preservation and raising awareness</w:t>
      </w:r>
    </w:p>
    <w:p w14:paraId="3C518F9D" w14:textId="20982941" w:rsidR="006475B6" w:rsidRPr="00A92E35" w:rsidRDefault="006475B6">
      <w:pPr>
        <w:pStyle w:val="ListParagraph"/>
        <w:numPr>
          <w:ilvl w:val="0"/>
          <w:numId w:val="3"/>
        </w:numPr>
        <w:rPr>
          <w:rFonts w:ascii="Arial" w:hAnsi="Arial" w:cs="Arial"/>
          <w:sz w:val="22"/>
          <w:lang w:val="en-GB"/>
        </w:rPr>
      </w:pPr>
      <w:r w:rsidRPr="00A92E35">
        <w:rPr>
          <w:rFonts w:ascii="Arial" w:hAnsi="Arial" w:cs="Arial"/>
          <w:sz w:val="22"/>
          <w:lang w:val="en-GB"/>
        </w:rPr>
        <w:t>Reorganisation of the lodging facilities</w:t>
      </w:r>
      <w:r w:rsidR="00FB216A" w:rsidRPr="00A92E35">
        <w:rPr>
          <w:rFonts w:ascii="Arial" w:hAnsi="Arial" w:cs="Arial"/>
          <w:sz w:val="22"/>
          <w:lang w:val="en-GB"/>
        </w:rPr>
        <w:t xml:space="preserve">; and </w:t>
      </w:r>
      <w:r w:rsidRPr="00A92E35">
        <w:rPr>
          <w:rFonts w:ascii="Arial" w:hAnsi="Arial" w:cs="Arial"/>
          <w:sz w:val="22"/>
          <w:lang w:val="en-GB"/>
        </w:rPr>
        <w:t>creation of improved sanitary conditions</w:t>
      </w:r>
    </w:p>
    <w:p w14:paraId="1FFF5048" w14:textId="6E41B3B9" w:rsidR="006475B6" w:rsidRPr="00A92E35" w:rsidRDefault="006475B6">
      <w:pPr>
        <w:pStyle w:val="ListParagraph"/>
        <w:numPr>
          <w:ilvl w:val="0"/>
          <w:numId w:val="3"/>
        </w:numPr>
        <w:rPr>
          <w:rFonts w:ascii="Arial" w:hAnsi="Arial" w:cs="Arial"/>
          <w:sz w:val="22"/>
          <w:lang w:val="en-GB"/>
        </w:rPr>
      </w:pPr>
      <w:r w:rsidRPr="00A92E35">
        <w:rPr>
          <w:rFonts w:ascii="Arial" w:hAnsi="Arial" w:cs="Arial"/>
          <w:sz w:val="22"/>
          <w:lang w:val="en-GB"/>
        </w:rPr>
        <w:t>Suitable transportation options and tourist-friendly signboards</w:t>
      </w:r>
      <w:r w:rsidR="00C02E17" w:rsidRPr="00A92E35">
        <w:rPr>
          <w:rFonts w:ascii="Arial" w:hAnsi="Arial" w:cs="Arial"/>
          <w:sz w:val="22"/>
          <w:lang w:val="en-GB"/>
        </w:rPr>
        <w:t xml:space="preserve"> </w:t>
      </w:r>
      <w:r w:rsidR="00C02E17" w:rsidRPr="00A92E35">
        <w:rPr>
          <w:rFonts w:ascii="Arial" w:hAnsi="Arial" w:cs="Arial"/>
          <w:sz w:val="22"/>
          <w:shd w:val="clear" w:color="auto" w:fill="FFFFFF"/>
        </w:rPr>
        <w:t xml:space="preserve">(Peralta 2019)  </w:t>
      </w:r>
    </w:p>
    <w:p w14:paraId="20B79042" w14:textId="77777777" w:rsidR="006475B6" w:rsidRPr="00A92E35" w:rsidRDefault="006475B6">
      <w:pPr>
        <w:pStyle w:val="ListParagraph"/>
        <w:numPr>
          <w:ilvl w:val="0"/>
          <w:numId w:val="3"/>
        </w:numPr>
        <w:rPr>
          <w:rFonts w:ascii="Arial" w:hAnsi="Arial" w:cs="Arial"/>
          <w:sz w:val="22"/>
          <w:lang w:val="en-GB"/>
        </w:rPr>
      </w:pPr>
      <w:r w:rsidRPr="00A92E35">
        <w:rPr>
          <w:rFonts w:ascii="Arial" w:hAnsi="Arial" w:cs="Arial"/>
          <w:sz w:val="22"/>
          <w:lang w:val="en-GB"/>
        </w:rPr>
        <w:t>better transit and road infrastructures contributing to transportation</w:t>
      </w:r>
    </w:p>
    <w:p w14:paraId="3D25ECFF" w14:textId="77777777" w:rsidR="006475B6" w:rsidRPr="00A92E35" w:rsidRDefault="006475B6">
      <w:pPr>
        <w:pStyle w:val="ListParagraph"/>
        <w:numPr>
          <w:ilvl w:val="0"/>
          <w:numId w:val="3"/>
        </w:numPr>
        <w:rPr>
          <w:rFonts w:ascii="Arial" w:hAnsi="Arial" w:cs="Arial"/>
          <w:sz w:val="22"/>
          <w:lang w:val="en-GB"/>
        </w:rPr>
      </w:pPr>
      <w:r w:rsidRPr="00A92E35">
        <w:rPr>
          <w:rFonts w:ascii="Arial" w:hAnsi="Arial" w:cs="Arial"/>
          <w:sz w:val="22"/>
          <w:lang w:val="en-GB"/>
        </w:rPr>
        <w:t>pollution and emissions of greenhouse gases regulation</w:t>
      </w:r>
    </w:p>
    <w:p w14:paraId="7301D53D" w14:textId="77777777" w:rsidR="006475B6" w:rsidRPr="00A92E35" w:rsidRDefault="006475B6" w:rsidP="00DB295C">
      <w:pPr>
        <w:pStyle w:val="Heading1"/>
        <w:spacing w:after="160"/>
        <w:rPr>
          <w:rFonts w:ascii="Arial" w:hAnsi="Arial" w:cs="Arial"/>
          <w:color w:val="auto"/>
          <w:sz w:val="22"/>
          <w:szCs w:val="22"/>
          <w:lang w:val="en-GB"/>
        </w:rPr>
      </w:pPr>
      <w:bookmarkStart w:id="20" w:name="_Toc120582064"/>
      <w:r w:rsidRPr="00A92E35">
        <w:rPr>
          <w:rFonts w:ascii="Arial" w:hAnsi="Arial" w:cs="Arial"/>
          <w:sz w:val="22"/>
          <w:szCs w:val="22"/>
          <w:lang w:val="en-GB"/>
        </w:rPr>
        <w:lastRenderedPageBreak/>
        <w:t>Conclusion</w:t>
      </w:r>
      <w:bookmarkEnd w:id="20"/>
      <w:r w:rsidRPr="00A92E35">
        <w:rPr>
          <w:rFonts w:ascii="Arial" w:hAnsi="Arial" w:cs="Arial"/>
          <w:sz w:val="22"/>
          <w:szCs w:val="22"/>
          <w:lang w:val="en-GB"/>
        </w:rPr>
        <w:t> </w:t>
      </w:r>
    </w:p>
    <w:p w14:paraId="285E86DD" w14:textId="3FCD75C9" w:rsidR="006475B6" w:rsidRDefault="006475B6" w:rsidP="001510DC">
      <w:pPr>
        <w:pStyle w:val="NormalWeb"/>
        <w:spacing w:before="0" w:beforeAutospacing="0" w:after="160" w:afterAutospacing="0" w:line="480" w:lineRule="auto"/>
        <w:ind w:firstLine="720"/>
        <w:jc w:val="both"/>
        <w:rPr>
          <w:rFonts w:ascii="Arial" w:hAnsi="Arial" w:cs="Arial"/>
          <w:color w:val="000000"/>
          <w:sz w:val="22"/>
          <w:szCs w:val="22"/>
          <w:lang w:val="en-GB"/>
        </w:rPr>
      </w:pPr>
      <w:r w:rsidRPr="00A92E35">
        <w:rPr>
          <w:rFonts w:ascii="Arial" w:hAnsi="Arial" w:cs="Arial"/>
          <w:color w:val="000000"/>
          <w:sz w:val="22"/>
          <w:szCs w:val="22"/>
          <w:lang w:val="en-GB"/>
        </w:rPr>
        <w:t xml:space="preserve">In order to preserve the environment and keep the damaging consequences of human activity on the environment, ecosystem, communities, culture, and community under control, sustainable development is </w:t>
      </w:r>
      <w:r w:rsidR="00D74670" w:rsidRPr="00A92E35">
        <w:rPr>
          <w:rFonts w:ascii="Arial" w:hAnsi="Arial" w:cs="Arial"/>
          <w:color w:val="000000"/>
          <w:sz w:val="22"/>
          <w:szCs w:val="22"/>
          <w:lang w:val="en-GB"/>
        </w:rPr>
        <w:t>tending</w:t>
      </w:r>
      <w:r w:rsidR="0023487B" w:rsidRPr="00A92E35">
        <w:rPr>
          <w:rFonts w:ascii="Arial" w:hAnsi="Arial" w:cs="Arial"/>
          <w:color w:val="000000"/>
          <w:sz w:val="22"/>
          <w:szCs w:val="22"/>
          <w:lang w:val="en-GB"/>
        </w:rPr>
        <w:t xml:space="preserve"> to become an urgent</w:t>
      </w:r>
      <w:r w:rsidRPr="00A92E35">
        <w:rPr>
          <w:rFonts w:ascii="Arial" w:hAnsi="Arial" w:cs="Arial"/>
          <w:color w:val="000000"/>
          <w:sz w:val="22"/>
          <w:szCs w:val="22"/>
          <w:lang w:val="en-GB"/>
        </w:rPr>
        <w:t xml:space="preserve"> need across all sectors of society, not just the tourism sector. The government and the community should work together to manage the diverse sociological, cultural, </w:t>
      </w:r>
      <w:r w:rsidR="00A27955" w:rsidRPr="00A92E35">
        <w:rPr>
          <w:rFonts w:ascii="Arial" w:hAnsi="Arial" w:cs="Arial"/>
          <w:color w:val="000000"/>
          <w:sz w:val="22"/>
          <w:szCs w:val="22"/>
          <w:lang w:val="en-GB"/>
        </w:rPr>
        <w:t>economic</w:t>
      </w:r>
      <w:r w:rsidRPr="00A92E35">
        <w:rPr>
          <w:rFonts w:ascii="Arial" w:hAnsi="Arial" w:cs="Arial"/>
          <w:color w:val="000000"/>
          <w:sz w:val="22"/>
          <w:szCs w:val="22"/>
          <w:lang w:val="en-GB"/>
        </w:rPr>
        <w:t xml:space="preserve">, and ecological effects of the tourism sector, as was the case in the Philippines. Management for sustainability notably calls for the equilibrium of demand and supply. In order to comprehend the features and advancements of tourism, the sustainability component in the hospitality sector is used here to evaluate growing tourism destinations such as the Philippines. The Philippines' tourist industry's future depends on </w:t>
      </w:r>
      <w:r w:rsidR="00C12EAE" w:rsidRPr="00A92E35">
        <w:rPr>
          <w:rFonts w:ascii="Arial" w:hAnsi="Arial" w:cs="Arial"/>
          <w:color w:val="000000"/>
          <w:sz w:val="22"/>
          <w:szCs w:val="22"/>
          <w:lang w:val="en-GB"/>
        </w:rPr>
        <w:t>competence of the regulatory authori</w:t>
      </w:r>
      <w:r w:rsidR="003E6231" w:rsidRPr="00A92E35">
        <w:rPr>
          <w:rFonts w:ascii="Arial" w:hAnsi="Arial" w:cs="Arial"/>
          <w:color w:val="000000"/>
          <w:sz w:val="22"/>
          <w:szCs w:val="22"/>
          <w:lang w:val="en-GB"/>
        </w:rPr>
        <w:t>ti</w:t>
      </w:r>
      <w:r w:rsidR="00C12EAE" w:rsidRPr="00A92E35">
        <w:rPr>
          <w:rFonts w:ascii="Arial" w:hAnsi="Arial" w:cs="Arial"/>
          <w:color w:val="000000"/>
          <w:sz w:val="22"/>
          <w:szCs w:val="22"/>
          <w:lang w:val="en-GB"/>
        </w:rPr>
        <w:t>es of the country</w:t>
      </w:r>
      <w:r w:rsidR="00186F20" w:rsidRPr="00A92E35">
        <w:rPr>
          <w:rFonts w:ascii="Arial" w:hAnsi="Arial" w:cs="Arial"/>
          <w:color w:val="000000"/>
          <w:sz w:val="22"/>
          <w:szCs w:val="22"/>
          <w:lang w:val="en-GB"/>
        </w:rPr>
        <w:t xml:space="preserve">. </w:t>
      </w:r>
      <w:r w:rsidR="004452D7" w:rsidRPr="00A92E35">
        <w:rPr>
          <w:rFonts w:ascii="Arial" w:hAnsi="Arial" w:cs="Arial"/>
          <w:color w:val="000000"/>
          <w:sz w:val="22"/>
          <w:szCs w:val="22"/>
          <w:lang w:val="en-GB"/>
        </w:rPr>
        <w:t>To preserve Filipino cultur</w:t>
      </w:r>
      <w:r w:rsidR="00385267" w:rsidRPr="00A92E35">
        <w:rPr>
          <w:rFonts w:ascii="Arial" w:hAnsi="Arial" w:cs="Arial"/>
          <w:color w:val="000000"/>
          <w:sz w:val="22"/>
          <w:szCs w:val="22"/>
          <w:lang w:val="en-GB"/>
        </w:rPr>
        <w:t>e</w:t>
      </w:r>
      <w:r w:rsidR="004452D7" w:rsidRPr="00A92E35">
        <w:rPr>
          <w:rFonts w:ascii="Arial" w:hAnsi="Arial" w:cs="Arial"/>
          <w:color w:val="000000"/>
          <w:sz w:val="22"/>
          <w:szCs w:val="22"/>
          <w:lang w:val="en-GB"/>
        </w:rPr>
        <w:t xml:space="preserve">, </w:t>
      </w:r>
      <w:r w:rsidR="00A53BCE" w:rsidRPr="00A92E35">
        <w:rPr>
          <w:rFonts w:ascii="Arial" w:hAnsi="Arial" w:cs="Arial"/>
          <w:color w:val="000000"/>
          <w:sz w:val="22"/>
          <w:szCs w:val="22"/>
          <w:lang w:val="en-GB"/>
        </w:rPr>
        <w:t>such authorities</w:t>
      </w:r>
      <w:r w:rsidR="004452D7" w:rsidRPr="00A92E35">
        <w:rPr>
          <w:rFonts w:ascii="Arial" w:hAnsi="Arial" w:cs="Arial"/>
          <w:color w:val="000000"/>
          <w:sz w:val="22"/>
          <w:szCs w:val="22"/>
          <w:lang w:val="en-GB"/>
        </w:rPr>
        <w:t xml:space="preserve"> are obligated to develop and implement </w:t>
      </w:r>
      <w:r w:rsidR="00F5164C" w:rsidRPr="00A92E35">
        <w:rPr>
          <w:rFonts w:ascii="Arial" w:hAnsi="Arial" w:cs="Arial"/>
          <w:color w:val="000000"/>
          <w:sz w:val="22"/>
          <w:szCs w:val="22"/>
          <w:lang w:val="en-GB"/>
        </w:rPr>
        <w:t>efficient</w:t>
      </w:r>
      <w:r w:rsidR="004452D7" w:rsidRPr="00A92E35">
        <w:rPr>
          <w:rFonts w:ascii="Arial" w:hAnsi="Arial" w:cs="Arial"/>
          <w:color w:val="000000"/>
          <w:sz w:val="22"/>
          <w:szCs w:val="22"/>
          <w:lang w:val="en-GB"/>
        </w:rPr>
        <w:t> strategies for lowering criminal acts, building out infrastructures, enforcing environmental regulations, and so forth.</w:t>
      </w:r>
    </w:p>
    <w:p w14:paraId="482C8300" w14:textId="50F1B5B5" w:rsidR="001510DC" w:rsidRDefault="001510DC" w:rsidP="001510DC">
      <w:pPr>
        <w:pStyle w:val="NormalWeb"/>
        <w:spacing w:before="0" w:beforeAutospacing="0" w:after="160" w:afterAutospacing="0" w:line="480" w:lineRule="auto"/>
        <w:ind w:firstLine="720"/>
        <w:jc w:val="both"/>
        <w:rPr>
          <w:rFonts w:ascii="Arial" w:hAnsi="Arial" w:cs="Arial"/>
          <w:color w:val="000000"/>
          <w:sz w:val="22"/>
          <w:szCs w:val="22"/>
          <w:lang w:val="en-GB"/>
        </w:rPr>
      </w:pPr>
    </w:p>
    <w:p w14:paraId="63D4D232" w14:textId="754A5070" w:rsidR="001510DC" w:rsidRDefault="001510DC" w:rsidP="001510DC">
      <w:pPr>
        <w:pStyle w:val="NormalWeb"/>
        <w:spacing w:before="0" w:beforeAutospacing="0" w:after="160" w:afterAutospacing="0" w:line="480" w:lineRule="auto"/>
        <w:ind w:firstLine="720"/>
        <w:jc w:val="both"/>
        <w:rPr>
          <w:rFonts w:ascii="Arial" w:hAnsi="Arial" w:cs="Arial"/>
          <w:color w:val="000000"/>
          <w:sz w:val="22"/>
          <w:szCs w:val="22"/>
          <w:lang w:val="en-GB"/>
        </w:rPr>
      </w:pPr>
    </w:p>
    <w:p w14:paraId="3EFCCE07" w14:textId="0CCEFE70" w:rsidR="001510DC" w:rsidRDefault="001510DC" w:rsidP="001510DC">
      <w:pPr>
        <w:pStyle w:val="NormalWeb"/>
        <w:spacing w:before="0" w:beforeAutospacing="0" w:after="160" w:afterAutospacing="0" w:line="480" w:lineRule="auto"/>
        <w:ind w:firstLine="720"/>
        <w:jc w:val="both"/>
        <w:rPr>
          <w:rFonts w:ascii="Arial" w:hAnsi="Arial" w:cs="Arial"/>
          <w:color w:val="000000"/>
          <w:sz w:val="22"/>
          <w:szCs w:val="22"/>
          <w:lang w:val="en-GB"/>
        </w:rPr>
      </w:pPr>
    </w:p>
    <w:p w14:paraId="7C03C0BC" w14:textId="73E7C270" w:rsidR="001510DC" w:rsidRDefault="001510DC" w:rsidP="001510DC">
      <w:pPr>
        <w:pStyle w:val="NormalWeb"/>
        <w:spacing w:before="0" w:beforeAutospacing="0" w:after="160" w:afterAutospacing="0" w:line="480" w:lineRule="auto"/>
        <w:ind w:firstLine="720"/>
        <w:jc w:val="both"/>
        <w:rPr>
          <w:rFonts w:ascii="Arial" w:hAnsi="Arial" w:cs="Arial"/>
          <w:color w:val="000000"/>
          <w:sz w:val="22"/>
          <w:szCs w:val="22"/>
          <w:lang w:val="en-GB"/>
        </w:rPr>
      </w:pPr>
    </w:p>
    <w:p w14:paraId="1D1B2705" w14:textId="29458884" w:rsidR="001510DC" w:rsidRDefault="001510DC" w:rsidP="001510DC">
      <w:pPr>
        <w:pStyle w:val="NormalWeb"/>
        <w:spacing w:before="0" w:beforeAutospacing="0" w:after="160" w:afterAutospacing="0" w:line="480" w:lineRule="auto"/>
        <w:ind w:firstLine="720"/>
        <w:jc w:val="both"/>
        <w:rPr>
          <w:rFonts w:ascii="Arial" w:hAnsi="Arial" w:cs="Arial"/>
          <w:color w:val="000000"/>
          <w:sz w:val="22"/>
          <w:szCs w:val="22"/>
          <w:lang w:val="en-GB"/>
        </w:rPr>
      </w:pPr>
    </w:p>
    <w:p w14:paraId="6B9301D9" w14:textId="086ACF14" w:rsidR="001510DC" w:rsidRDefault="001510DC" w:rsidP="001510DC">
      <w:pPr>
        <w:pStyle w:val="NormalWeb"/>
        <w:spacing w:before="0" w:beforeAutospacing="0" w:after="160" w:afterAutospacing="0" w:line="480" w:lineRule="auto"/>
        <w:ind w:firstLine="720"/>
        <w:jc w:val="both"/>
        <w:rPr>
          <w:rFonts w:ascii="Arial" w:hAnsi="Arial" w:cs="Arial"/>
          <w:color w:val="000000"/>
          <w:sz w:val="22"/>
          <w:szCs w:val="22"/>
          <w:lang w:val="en-GB"/>
        </w:rPr>
      </w:pPr>
    </w:p>
    <w:p w14:paraId="0496E466" w14:textId="58D884A9" w:rsidR="001510DC" w:rsidRDefault="001510DC" w:rsidP="001510DC">
      <w:pPr>
        <w:pStyle w:val="NormalWeb"/>
        <w:spacing w:before="0" w:beforeAutospacing="0" w:after="160" w:afterAutospacing="0" w:line="480" w:lineRule="auto"/>
        <w:ind w:firstLine="720"/>
        <w:jc w:val="both"/>
        <w:rPr>
          <w:rFonts w:ascii="Arial" w:hAnsi="Arial" w:cs="Arial"/>
          <w:color w:val="000000"/>
          <w:sz w:val="22"/>
          <w:szCs w:val="22"/>
          <w:lang w:val="en-GB"/>
        </w:rPr>
      </w:pPr>
    </w:p>
    <w:p w14:paraId="05662C2D" w14:textId="511C7F60" w:rsidR="001510DC" w:rsidRDefault="001510DC" w:rsidP="001510DC">
      <w:pPr>
        <w:pStyle w:val="NormalWeb"/>
        <w:spacing w:before="0" w:beforeAutospacing="0" w:after="160" w:afterAutospacing="0" w:line="480" w:lineRule="auto"/>
        <w:ind w:firstLine="720"/>
        <w:jc w:val="both"/>
        <w:rPr>
          <w:rFonts w:ascii="Arial" w:hAnsi="Arial" w:cs="Arial"/>
          <w:color w:val="000000"/>
          <w:sz w:val="22"/>
          <w:szCs w:val="22"/>
          <w:lang w:val="en-GB"/>
        </w:rPr>
      </w:pPr>
    </w:p>
    <w:p w14:paraId="4D4F688E" w14:textId="77777777" w:rsidR="001510DC" w:rsidRPr="001510DC" w:rsidRDefault="001510DC" w:rsidP="001510DC">
      <w:pPr>
        <w:pStyle w:val="NormalWeb"/>
        <w:spacing w:before="0" w:beforeAutospacing="0" w:after="160" w:afterAutospacing="0" w:line="480" w:lineRule="auto"/>
        <w:ind w:firstLine="720"/>
        <w:jc w:val="both"/>
        <w:rPr>
          <w:rFonts w:ascii="Arial" w:hAnsi="Arial" w:cs="Arial"/>
          <w:color w:val="000000"/>
          <w:sz w:val="22"/>
          <w:szCs w:val="22"/>
          <w:lang w:val="en-GB"/>
        </w:rPr>
      </w:pPr>
    </w:p>
    <w:p w14:paraId="7E76955E" w14:textId="4C38508C" w:rsidR="00364822" w:rsidRPr="00A92E35" w:rsidRDefault="00256933" w:rsidP="003917C4">
      <w:pPr>
        <w:pStyle w:val="Heading1"/>
        <w:rPr>
          <w:rFonts w:ascii="Arial" w:hAnsi="Arial" w:cs="Arial"/>
          <w:sz w:val="22"/>
          <w:szCs w:val="22"/>
          <w:lang w:val="en-GB"/>
        </w:rPr>
      </w:pPr>
      <w:bookmarkStart w:id="21" w:name="_Toc120582065"/>
      <w:r w:rsidRPr="00A92E35">
        <w:rPr>
          <w:rFonts w:ascii="Arial" w:hAnsi="Arial" w:cs="Arial"/>
          <w:sz w:val="22"/>
          <w:szCs w:val="22"/>
          <w:lang w:val="en-GB"/>
        </w:rPr>
        <w:lastRenderedPageBreak/>
        <w:t>References</w:t>
      </w:r>
      <w:bookmarkEnd w:id="21"/>
    </w:p>
    <w:p w14:paraId="0D116770" w14:textId="77777777" w:rsidR="009B35C3" w:rsidRPr="00A92E35" w:rsidRDefault="009B35C3">
      <w:pPr>
        <w:pStyle w:val="ListParagraph"/>
        <w:numPr>
          <w:ilvl w:val="0"/>
          <w:numId w:val="4"/>
        </w:numPr>
        <w:rPr>
          <w:rFonts w:ascii="Arial" w:hAnsi="Arial" w:cs="Arial"/>
          <w:sz w:val="22"/>
        </w:rPr>
      </w:pPr>
      <w:r w:rsidRPr="00A92E35">
        <w:rPr>
          <w:rFonts w:ascii="Arial" w:hAnsi="Arial" w:cs="Arial"/>
          <w:sz w:val="22"/>
          <w:shd w:val="clear" w:color="auto" w:fill="FFFFFF"/>
        </w:rPr>
        <w:t>Arellano, A.C., 2020. The Image of The Philippines as a Tourism Destination in Finland.</w:t>
      </w:r>
    </w:p>
    <w:p w14:paraId="6FB9E01E" w14:textId="77777777" w:rsidR="009B35C3" w:rsidRPr="00A92E35" w:rsidRDefault="009B35C3">
      <w:pPr>
        <w:pStyle w:val="ListParagraph"/>
        <w:numPr>
          <w:ilvl w:val="0"/>
          <w:numId w:val="4"/>
        </w:numPr>
        <w:rPr>
          <w:rFonts w:ascii="Arial" w:hAnsi="Arial" w:cs="Arial"/>
          <w:sz w:val="22"/>
        </w:rPr>
      </w:pPr>
      <w:r w:rsidRPr="00A92E35">
        <w:rPr>
          <w:rFonts w:ascii="Arial" w:hAnsi="Arial" w:cs="Arial"/>
          <w:sz w:val="22"/>
          <w:shd w:val="clear" w:color="auto" w:fill="FFFFFF"/>
        </w:rPr>
        <w:t xml:space="preserve">Camilleri, M.A. ed., 2019. </w:t>
      </w:r>
      <w:r w:rsidRPr="00A92E35">
        <w:rPr>
          <w:rFonts w:ascii="Arial" w:hAnsi="Arial" w:cs="Arial"/>
          <w:i/>
          <w:iCs/>
          <w:sz w:val="22"/>
          <w:shd w:val="clear" w:color="auto" w:fill="FFFFFF"/>
        </w:rPr>
        <w:t>Tourism planning and destination marketing</w:t>
      </w:r>
      <w:r w:rsidRPr="00A92E35">
        <w:rPr>
          <w:rFonts w:ascii="Arial" w:hAnsi="Arial" w:cs="Arial"/>
          <w:sz w:val="22"/>
          <w:shd w:val="clear" w:color="auto" w:fill="FFFFFF"/>
        </w:rPr>
        <w:t>. Bingley: Emerald Publishing.</w:t>
      </w:r>
    </w:p>
    <w:p w14:paraId="1AF02D21" w14:textId="77777777" w:rsidR="009B35C3" w:rsidRPr="00A92E35" w:rsidRDefault="009B35C3">
      <w:pPr>
        <w:pStyle w:val="ListParagraph"/>
        <w:numPr>
          <w:ilvl w:val="0"/>
          <w:numId w:val="4"/>
        </w:numPr>
        <w:rPr>
          <w:rFonts w:ascii="Arial" w:hAnsi="Arial" w:cs="Arial"/>
          <w:sz w:val="22"/>
          <w:shd w:val="clear" w:color="auto" w:fill="FFFFFF"/>
        </w:rPr>
      </w:pPr>
      <w:r w:rsidRPr="00A92E35">
        <w:rPr>
          <w:rFonts w:ascii="Arial" w:hAnsi="Arial" w:cs="Arial"/>
          <w:sz w:val="22"/>
          <w:shd w:val="clear" w:color="auto" w:fill="FFFFFF"/>
        </w:rPr>
        <w:t xml:space="preserve">Capistrano, R.C. and </w:t>
      </w:r>
      <w:proofErr w:type="spellStart"/>
      <w:r w:rsidRPr="00A92E35">
        <w:rPr>
          <w:rFonts w:ascii="Arial" w:hAnsi="Arial" w:cs="Arial"/>
          <w:sz w:val="22"/>
          <w:shd w:val="clear" w:color="auto" w:fill="FFFFFF"/>
        </w:rPr>
        <w:t>Notorio</w:t>
      </w:r>
      <w:proofErr w:type="spellEnd"/>
      <w:r w:rsidRPr="00A92E35">
        <w:rPr>
          <w:rFonts w:ascii="Arial" w:hAnsi="Arial" w:cs="Arial"/>
          <w:sz w:val="22"/>
          <w:shd w:val="clear" w:color="auto" w:fill="FFFFFF"/>
        </w:rPr>
        <w:t>, P.A., 2020. A content analysis of the future of tourism through the presidential state of the nation address in the Philippines (1987-2019). </w:t>
      </w:r>
      <w:r w:rsidRPr="00A92E35">
        <w:rPr>
          <w:rFonts w:ascii="Arial" w:hAnsi="Arial" w:cs="Arial"/>
          <w:i/>
          <w:iCs/>
          <w:sz w:val="22"/>
          <w:shd w:val="clear" w:color="auto" w:fill="FFFFFF"/>
        </w:rPr>
        <w:t>Journal of Tourism Futures</w:t>
      </w:r>
      <w:r w:rsidRPr="00A92E35">
        <w:rPr>
          <w:rFonts w:ascii="Arial" w:hAnsi="Arial" w:cs="Arial"/>
          <w:sz w:val="22"/>
          <w:shd w:val="clear" w:color="auto" w:fill="FFFFFF"/>
        </w:rPr>
        <w:t>.</w:t>
      </w:r>
    </w:p>
    <w:p w14:paraId="0B001C5D" w14:textId="77777777" w:rsidR="009B35C3" w:rsidRPr="00A92E35" w:rsidRDefault="009B35C3">
      <w:pPr>
        <w:pStyle w:val="ListParagraph"/>
        <w:numPr>
          <w:ilvl w:val="0"/>
          <w:numId w:val="4"/>
        </w:numPr>
        <w:rPr>
          <w:rFonts w:ascii="Arial" w:hAnsi="Arial" w:cs="Arial"/>
          <w:sz w:val="22"/>
        </w:rPr>
      </w:pPr>
      <w:r w:rsidRPr="00A92E35">
        <w:rPr>
          <w:rFonts w:ascii="Arial" w:hAnsi="Arial" w:cs="Arial"/>
          <w:sz w:val="22"/>
          <w:shd w:val="clear" w:color="auto" w:fill="FFFFFF"/>
        </w:rPr>
        <w:t xml:space="preserve">De Castro, D.L.A., Aguirre, P.K.C., Andaya, I.O., De Castro, V.A., Martinez, C.J.D., Soriano, S.A.E. and </w:t>
      </w:r>
      <w:proofErr w:type="spellStart"/>
      <w:r w:rsidRPr="00A92E35">
        <w:rPr>
          <w:rFonts w:ascii="Arial" w:hAnsi="Arial" w:cs="Arial"/>
          <w:sz w:val="22"/>
          <w:shd w:val="clear" w:color="auto" w:fill="FFFFFF"/>
        </w:rPr>
        <w:t>Felicen</w:t>
      </w:r>
      <w:proofErr w:type="spellEnd"/>
      <w:r w:rsidRPr="00A92E35">
        <w:rPr>
          <w:rFonts w:ascii="Arial" w:hAnsi="Arial" w:cs="Arial"/>
          <w:sz w:val="22"/>
          <w:shd w:val="clear" w:color="auto" w:fill="FFFFFF"/>
        </w:rPr>
        <w:t xml:space="preserve">, S.S., 2018. Culinary tourism as a destination attraction in the province of Batangas, Philippines. </w:t>
      </w:r>
      <w:r w:rsidRPr="00A92E35">
        <w:rPr>
          <w:rFonts w:ascii="Arial" w:hAnsi="Arial" w:cs="Arial"/>
          <w:i/>
          <w:iCs/>
          <w:sz w:val="22"/>
          <w:shd w:val="clear" w:color="auto" w:fill="FFFFFF"/>
        </w:rPr>
        <w:t>Journal of Tourism and Hospitality Research</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15</w:t>
      </w:r>
      <w:r w:rsidRPr="00A92E35">
        <w:rPr>
          <w:rFonts w:ascii="Arial" w:hAnsi="Arial" w:cs="Arial"/>
          <w:sz w:val="22"/>
          <w:shd w:val="clear" w:color="auto" w:fill="FFFFFF"/>
        </w:rPr>
        <w:t>(1), pp.40-57.</w:t>
      </w:r>
    </w:p>
    <w:p w14:paraId="1E4CD94E" w14:textId="77777777" w:rsidR="009B35C3" w:rsidRPr="00A92E35" w:rsidRDefault="009B35C3">
      <w:pPr>
        <w:pStyle w:val="ListParagraph"/>
        <w:numPr>
          <w:ilvl w:val="0"/>
          <w:numId w:val="4"/>
        </w:numPr>
        <w:rPr>
          <w:rFonts w:ascii="Arial" w:hAnsi="Arial" w:cs="Arial"/>
          <w:sz w:val="22"/>
        </w:rPr>
      </w:pPr>
      <w:proofErr w:type="spellStart"/>
      <w:r w:rsidRPr="00A92E35">
        <w:rPr>
          <w:rFonts w:ascii="Arial" w:hAnsi="Arial" w:cs="Arial"/>
          <w:sz w:val="22"/>
          <w:shd w:val="clear" w:color="auto" w:fill="FFFFFF"/>
        </w:rPr>
        <w:t>Dedusenko</w:t>
      </w:r>
      <w:proofErr w:type="spellEnd"/>
      <w:r w:rsidRPr="00A92E35">
        <w:rPr>
          <w:rFonts w:ascii="Arial" w:hAnsi="Arial" w:cs="Arial"/>
          <w:sz w:val="22"/>
          <w:shd w:val="clear" w:color="auto" w:fill="FFFFFF"/>
        </w:rPr>
        <w:t xml:space="preserve">, E.A. and </w:t>
      </w:r>
      <w:proofErr w:type="spellStart"/>
      <w:r w:rsidRPr="00A92E35">
        <w:rPr>
          <w:rFonts w:ascii="Arial" w:hAnsi="Arial" w:cs="Arial"/>
          <w:sz w:val="22"/>
          <w:shd w:val="clear" w:color="auto" w:fill="FFFFFF"/>
        </w:rPr>
        <w:t>Wagenseil</w:t>
      </w:r>
      <w:proofErr w:type="spellEnd"/>
      <w:r w:rsidRPr="00A92E35">
        <w:rPr>
          <w:rFonts w:ascii="Arial" w:hAnsi="Arial" w:cs="Arial"/>
          <w:sz w:val="22"/>
          <w:shd w:val="clear" w:color="auto" w:fill="FFFFFF"/>
        </w:rPr>
        <w:t xml:space="preserve">, U., 2020. Sustainability focus in destination management. The case of Russia. </w:t>
      </w:r>
      <w:r w:rsidRPr="00A92E35">
        <w:rPr>
          <w:rFonts w:ascii="Arial" w:hAnsi="Arial" w:cs="Arial"/>
          <w:i/>
          <w:iCs/>
          <w:sz w:val="22"/>
          <w:shd w:val="clear" w:color="auto" w:fill="FFFFFF"/>
        </w:rPr>
        <w:t>Journal of Environmental Management &amp; Tourism</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11</w:t>
      </w:r>
      <w:r w:rsidRPr="00A92E35">
        <w:rPr>
          <w:rFonts w:ascii="Arial" w:hAnsi="Arial" w:cs="Arial"/>
          <w:sz w:val="22"/>
          <w:shd w:val="clear" w:color="auto" w:fill="FFFFFF"/>
        </w:rPr>
        <w:t>(3 (43)), pp.529-537.</w:t>
      </w:r>
    </w:p>
    <w:p w14:paraId="05393DB0" w14:textId="77777777" w:rsidR="009B35C3" w:rsidRPr="00A92E35" w:rsidRDefault="009B35C3">
      <w:pPr>
        <w:pStyle w:val="ListParagraph"/>
        <w:numPr>
          <w:ilvl w:val="0"/>
          <w:numId w:val="4"/>
        </w:numPr>
        <w:rPr>
          <w:rFonts w:ascii="Arial" w:hAnsi="Arial" w:cs="Arial"/>
          <w:sz w:val="22"/>
        </w:rPr>
      </w:pPr>
      <w:proofErr w:type="spellStart"/>
      <w:r w:rsidRPr="00A92E35">
        <w:rPr>
          <w:rFonts w:ascii="Arial" w:hAnsi="Arial" w:cs="Arial"/>
          <w:sz w:val="22"/>
          <w:shd w:val="clear" w:color="auto" w:fill="FFFFFF"/>
        </w:rPr>
        <w:t>Disimulacion</w:t>
      </w:r>
      <w:proofErr w:type="spellEnd"/>
      <w:r w:rsidRPr="00A92E35">
        <w:rPr>
          <w:rFonts w:ascii="Arial" w:hAnsi="Arial" w:cs="Arial"/>
          <w:sz w:val="22"/>
          <w:shd w:val="clear" w:color="auto" w:fill="FFFFFF"/>
        </w:rPr>
        <w:t xml:space="preserve">, M.A.T., 2021. Philippine MICE Tourism Post-Covid 19: an overview of challenges and opportunities. </w:t>
      </w:r>
      <w:r w:rsidRPr="00A92E35">
        <w:rPr>
          <w:rFonts w:ascii="Arial" w:hAnsi="Arial" w:cs="Arial"/>
          <w:i/>
          <w:iCs/>
          <w:sz w:val="22"/>
          <w:shd w:val="clear" w:color="auto" w:fill="FFFFFF"/>
        </w:rPr>
        <w:t>Asia Pacific International Events Management Journal</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2</w:t>
      </w:r>
      <w:r w:rsidRPr="00A92E35">
        <w:rPr>
          <w:rFonts w:ascii="Arial" w:hAnsi="Arial" w:cs="Arial"/>
          <w:sz w:val="22"/>
          <w:shd w:val="clear" w:color="auto" w:fill="FFFFFF"/>
        </w:rPr>
        <w:t>(1), pp.35-45.</w:t>
      </w:r>
    </w:p>
    <w:p w14:paraId="00002CD5" w14:textId="77777777" w:rsidR="009B35C3" w:rsidRPr="00A92E35" w:rsidRDefault="009B35C3">
      <w:pPr>
        <w:pStyle w:val="ListParagraph"/>
        <w:numPr>
          <w:ilvl w:val="0"/>
          <w:numId w:val="4"/>
        </w:numPr>
        <w:rPr>
          <w:rFonts w:ascii="Arial" w:hAnsi="Arial" w:cs="Arial"/>
          <w:sz w:val="22"/>
        </w:rPr>
      </w:pPr>
      <w:proofErr w:type="spellStart"/>
      <w:r w:rsidRPr="00A92E35">
        <w:rPr>
          <w:rFonts w:ascii="Arial" w:hAnsi="Arial" w:cs="Arial"/>
          <w:sz w:val="22"/>
          <w:shd w:val="clear" w:color="auto" w:fill="FFFFFF"/>
        </w:rPr>
        <w:t>Gutic</w:t>
      </w:r>
      <w:proofErr w:type="spellEnd"/>
      <w:r w:rsidRPr="00A92E35">
        <w:rPr>
          <w:rFonts w:ascii="Arial" w:hAnsi="Arial" w:cs="Arial"/>
          <w:sz w:val="22"/>
          <w:shd w:val="clear" w:color="auto" w:fill="FFFFFF"/>
        </w:rPr>
        <w:t xml:space="preserve">, J., 2022. Tourism Recovery Plans by UK Destination Management Organisations (DMOs): A New Sustainable Chapter, or a Return to Business-as-Usual?. In </w:t>
      </w:r>
      <w:r w:rsidRPr="00A92E35">
        <w:rPr>
          <w:rFonts w:ascii="Arial" w:hAnsi="Arial" w:cs="Arial"/>
          <w:i/>
          <w:iCs/>
          <w:sz w:val="22"/>
          <w:shd w:val="clear" w:color="auto" w:fill="FFFFFF"/>
        </w:rPr>
        <w:t>The Emerald handbook of destination recovery in tourism and hospitality</w:t>
      </w:r>
      <w:r w:rsidRPr="00A92E35">
        <w:rPr>
          <w:rFonts w:ascii="Arial" w:hAnsi="Arial" w:cs="Arial"/>
          <w:sz w:val="22"/>
          <w:shd w:val="clear" w:color="auto" w:fill="FFFFFF"/>
        </w:rPr>
        <w:t xml:space="preserve"> (pp. 481-496). Emerald Publishing Limited.</w:t>
      </w:r>
    </w:p>
    <w:p w14:paraId="21C49B15" w14:textId="77777777" w:rsidR="009B35C3" w:rsidRPr="00A92E35" w:rsidRDefault="009B35C3">
      <w:pPr>
        <w:pStyle w:val="ListParagraph"/>
        <w:numPr>
          <w:ilvl w:val="0"/>
          <w:numId w:val="4"/>
        </w:numPr>
        <w:rPr>
          <w:rFonts w:ascii="Arial" w:hAnsi="Arial" w:cs="Arial"/>
          <w:sz w:val="22"/>
        </w:rPr>
      </w:pPr>
      <w:r w:rsidRPr="00A92E35">
        <w:rPr>
          <w:rFonts w:ascii="Arial" w:hAnsi="Arial" w:cs="Arial"/>
          <w:sz w:val="22"/>
          <w:shd w:val="clear" w:color="auto" w:fill="FFFFFF"/>
        </w:rPr>
        <w:t xml:space="preserve">Gutierrez, E.L.M., 2022. Participation in tourism Cases on Community-Based Tourism (CBT) in the Philippines. </w:t>
      </w:r>
      <w:proofErr w:type="spellStart"/>
      <w:r w:rsidRPr="00A92E35">
        <w:rPr>
          <w:rFonts w:ascii="Arial" w:hAnsi="Arial" w:cs="Arial"/>
          <w:i/>
          <w:iCs/>
          <w:sz w:val="22"/>
          <w:shd w:val="clear" w:color="auto" w:fill="FFFFFF"/>
        </w:rPr>
        <w:t>Ritsumeikan</w:t>
      </w:r>
      <w:proofErr w:type="spellEnd"/>
      <w:r w:rsidRPr="00A92E35">
        <w:rPr>
          <w:rFonts w:ascii="Arial" w:hAnsi="Arial" w:cs="Arial"/>
          <w:i/>
          <w:iCs/>
          <w:sz w:val="22"/>
          <w:shd w:val="clear" w:color="auto" w:fill="FFFFFF"/>
        </w:rPr>
        <w:t xml:space="preserve"> Journal of Asia Pacific Studies</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37</w:t>
      </w:r>
      <w:r w:rsidRPr="00A92E35">
        <w:rPr>
          <w:rFonts w:ascii="Arial" w:hAnsi="Arial" w:cs="Arial"/>
          <w:sz w:val="22"/>
          <w:shd w:val="clear" w:color="auto" w:fill="FFFFFF"/>
        </w:rPr>
        <w:t>(1), pp.23-36.</w:t>
      </w:r>
    </w:p>
    <w:p w14:paraId="0E7E34D9" w14:textId="77777777" w:rsidR="009B35C3" w:rsidRPr="00A92E35" w:rsidRDefault="009B35C3">
      <w:pPr>
        <w:pStyle w:val="ListParagraph"/>
        <w:numPr>
          <w:ilvl w:val="0"/>
          <w:numId w:val="4"/>
        </w:numPr>
        <w:rPr>
          <w:rFonts w:ascii="Arial" w:hAnsi="Arial" w:cs="Arial"/>
          <w:sz w:val="22"/>
        </w:rPr>
      </w:pPr>
      <w:proofErr w:type="spellStart"/>
      <w:r w:rsidRPr="00A92E35">
        <w:rPr>
          <w:rFonts w:ascii="Arial" w:hAnsi="Arial" w:cs="Arial"/>
          <w:sz w:val="22"/>
          <w:shd w:val="clear" w:color="auto" w:fill="FFFFFF"/>
        </w:rPr>
        <w:t>Lacap</w:t>
      </w:r>
      <w:proofErr w:type="spellEnd"/>
      <w:r w:rsidRPr="00A92E35">
        <w:rPr>
          <w:rFonts w:ascii="Arial" w:hAnsi="Arial" w:cs="Arial"/>
          <w:sz w:val="22"/>
          <w:shd w:val="clear" w:color="auto" w:fill="FFFFFF"/>
        </w:rPr>
        <w:t xml:space="preserve">, J.P., 2019. The effects of food-related motivation, local food involvement, and food satisfaction on destination loyalty: the case of Angeles city, Philippines. </w:t>
      </w:r>
      <w:r w:rsidRPr="00A92E35">
        <w:rPr>
          <w:rFonts w:ascii="Arial" w:hAnsi="Arial" w:cs="Arial"/>
          <w:i/>
          <w:iCs/>
          <w:sz w:val="22"/>
          <w:shd w:val="clear" w:color="auto" w:fill="FFFFFF"/>
        </w:rPr>
        <w:t>Advances in Hospitality and Tourism Research (AHTR)</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7</w:t>
      </w:r>
      <w:r w:rsidRPr="00A92E35">
        <w:rPr>
          <w:rFonts w:ascii="Arial" w:hAnsi="Arial" w:cs="Arial"/>
          <w:sz w:val="22"/>
          <w:shd w:val="clear" w:color="auto" w:fill="FFFFFF"/>
        </w:rPr>
        <w:t>(2), pp.238-257.</w:t>
      </w:r>
    </w:p>
    <w:p w14:paraId="1ABE1D49" w14:textId="77777777" w:rsidR="009B35C3" w:rsidRPr="00A92E35" w:rsidRDefault="009B35C3">
      <w:pPr>
        <w:pStyle w:val="ListParagraph"/>
        <w:numPr>
          <w:ilvl w:val="0"/>
          <w:numId w:val="4"/>
        </w:numPr>
        <w:rPr>
          <w:rFonts w:ascii="Arial" w:hAnsi="Arial" w:cs="Arial"/>
          <w:sz w:val="22"/>
        </w:rPr>
      </w:pPr>
      <w:r w:rsidRPr="00A92E35">
        <w:rPr>
          <w:rFonts w:ascii="Arial" w:hAnsi="Arial" w:cs="Arial"/>
          <w:sz w:val="22"/>
          <w:shd w:val="clear" w:color="auto" w:fill="FFFFFF"/>
        </w:rPr>
        <w:lastRenderedPageBreak/>
        <w:t xml:space="preserve">Libre, A., Manalo, A. and </w:t>
      </w:r>
      <w:proofErr w:type="spellStart"/>
      <w:r w:rsidRPr="00A92E35">
        <w:rPr>
          <w:rFonts w:ascii="Arial" w:hAnsi="Arial" w:cs="Arial"/>
          <w:sz w:val="22"/>
          <w:shd w:val="clear" w:color="auto" w:fill="FFFFFF"/>
        </w:rPr>
        <w:t>Laksito</w:t>
      </w:r>
      <w:proofErr w:type="spellEnd"/>
      <w:r w:rsidRPr="00A92E35">
        <w:rPr>
          <w:rFonts w:ascii="Arial" w:hAnsi="Arial" w:cs="Arial"/>
          <w:sz w:val="22"/>
          <w:shd w:val="clear" w:color="auto" w:fill="FFFFFF"/>
        </w:rPr>
        <w:t xml:space="preserve">, G.S., 2022. Factors Influencing Philippines </w:t>
      </w:r>
      <w:proofErr w:type="spellStart"/>
      <w:r w:rsidRPr="00A92E35">
        <w:rPr>
          <w:rFonts w:ascii="Arial" w:hAnsi="Arial" w:cs="Arial"/>
          <w:sz w:val="22"/>
          <w:shd w:val="clear" w:color="auto" w:fill="FFFFFF"/>
        </w:rPr>
        <w:t>Tourist’Revisit</w:t>
      </w:r>
      <w:proofErr w:type="spellEnd"/>
      <w:r w:rsidRPr="00A92E35">
        <w:rPr>
          <w:rFonts w:ascii="Arial" w:hAnsi="Arial" w:cs="Arial"/>
          <w:sz w:val="22"/>
          <w:shd w:val="clear" w:color="auto" w:fill="FFFFFF"/>
        </w:rPr>
        <w:t xml:space="preserve"> Intention: The Role and Effect of Destination Image, Tourist Experience, Perceived Value, and Tourist Satisfaction. </w:t>
      </w:r>
      <w:r w:rsidRPr="00A92E35">
        <w:rPr>
          <w:rFonts w:ascii="Arial" w:hAnsi="Arial" w:cs="Arial"/>
          <w:i/>
          <w:iCs/>
          <w:sz w:val="22"/>
          <w:shd w:val="clear" w:color="auto" w:fill="FFFFFF"/>
        </w:rPr>
        <w:t xml:space="preserve">International Journal of Quantitative Research and </w:t>
      </w:r>
      <w:proofErr w:type="spellStart"/>
      <w:r w:rsidRPr="00A92E35">
        <w:rPr>
          <w:rFonts w:ascii="Arial" w:hAnsi="Arial" w:cs="Arial"/>
          <w:i/>
          <w:iCs/>
          <w:sz w:val="22"/>
          <w:shd w:val="clear" w:color="auto" w:fill="FFFFFF"/>
        </w:rPr>
        <w:t>Modeling</w:t>
      </w:r>
      <w:proofErr w:type="spellEnd"/>
      <w:r w:rsidRPr="00A92E35">
        <w:rPr>
          <w:rFonts w:ascii="Arial" w:hAnsi="Arial" w:cs="Arial"/>
          <w:sz w:val="22"/>
          <w:shd w:val="clear" w:color="auto" w:fill="FFFFFF"/>
        </w:rPr>
        <w:t xml:space="preserve">, </w:t>
      </w:r>
      <w:r w:rsidRPr="00A92E35">
        <w:rPr>
          <w:rFonts w:ascii="Arial" w:hAnsi="Arial" w:cs="Arial"/>
          <w:i/>
          <w:iCs/>
          <w:sz w:val="22"/>
          <w:shd w:val="clear" w:color="auto" w:fill="FFFFFF"/>
        </w:rPr>
        <w:t>3</w:t>
      </w:r>
      <w:r w:rsidRPr="00A92E35">
        <w:rPr>
          <w:rFonts w:ascii="Arial" w:hAnsi="Arial" w:cs="Arial"/>
          <w:sz w:val="22"/>
          <w:shd w:val="clear" w:color="auto" w:fill="FFFFFF"/>
        </w:rPr>
        <w:t>(1), pp.1-12.</w:t>
      </w:r>
    </w:p>
    <w:p w14:paraId="0A7632B2" w14:textId="77777777" w:rsidR="009B35C3" w:rsidRPr="00A92E35" w:rsidRDefault="009B35C3">
      <w:pPr>
        <w:pStyle w:val="ListParagraph"/>
        <w:numPr>
          <w:ilvl w:val="0"/>
          <w:numId w:val="4"/>
        </w:numPr>
        <w:rPr>
          <w:rFonts w:ascii="Arial" w:hAnsi="Arial" w:cs="Arial"/>
          <w:sz w:val="22"/>
        </w:rPr>
      </w:pPr>
      <w:proofErr w:type="spellStart"/>
      <w:r w:rsidRPr="00A92E35">
        <w:rPr>
          <w:rFonts w:ascii="Arial" w:hAnsi="Arial" w:cs="Arial"/>
          <w:sz w:val="22"/>
          <w:shd w:val="clear" w:color="auto" w:fill="FFFFFF"/>
        </w:rPr>
        <w:t>Magboo</w:t>
      </w:r>
      <w:proofErr w:type="spellEnd"/>
      <w:r w:rsidRPr="00A92E35">
        <w:rPr>
          <w:rFonts w:ascii="Arial" w:hAnsi="Arial" w:cs="Arial"/>
          <w:sz w:val="22"/>
          <w:shd w:val="clear" w:color="auto" w:fill="FFFFFF"/>
        </w:rPr>
        <w:t xml:space="preserve">, N.M.C., Blay, M.G., </w:t>
      </w:r>
      <w:proofErr w:type="spellStart"/>
      <w:r w:rsidRPr="00A92E35">
        <w:rPr>
          <w:rFonts w:ascii="Arial" w:hAnsi="Arial" w:cs="Arial"/>
          <w:sz w:val="22"/>
          <w:shd w:val="clear" w:color="auto" w:fill="FFFFFF"/>
        </w:rPr>
        <w:t>Balbastro</w:t>
      </w:r>
      <w:proofErr w:type="spellEnd"/>
      <w:r w:rsidRPr="00A92E35">
        <w:rPr>
          <w:rFonts w:ascii="Arial" w:hAnsi="Arial" w:cs="Arial"/>
          <w:sz w:val="22"/>
          <w:shd w:val="clear" w:color="auto" w:fill="FFFFFF"/>
        </w:rPr>
        <w:t xml:space="preserve">, L.C., </w:t>
      </w:r>
      <w:proofErr w:type="spellStart"/>
      <w:r w:rsidRPr="00A92E35">
        <w:rPr>
          <w:rFonts w:ascii="Arial" w:hAnsi="Arial" w:cs="Arial"/>
          <w:sz w:val="22"/>
          <w:shd w:val="clear" w:color="auto" w:fill="FFFFFF"/>
        </w:rPr>
        <w:t>Landicho</w:t>
      </w:r>
      <w:proofErr w:type="spellEnd"/>
      <w:r w:rsidRPr="00A92E35">
        <w:rPr>
          <w:rFonts w:ascii="Arial" w:hAnsi="Arial" w:cs="Arial"/>
          <w:sz w:val="22"/>
          <w:shd w:val="clear" w:color="auto" w:fill="FFFFFF"/>
        </w:rPr>
        <w:t xml:space="preserve">, M.S.R., </w:t>
      </w:r>
      <w:proofErr w:type="spellStart"/>
      <w:r w:rsidRPr="00A92E35">
        <w:rPr>
          <w:rFonts w:ascii="Arial" w:hAnsi="Arial" w:cs="Arial"/>
          <w:sz w:val="22"/>
          <w:shd w:val="clear" w:color="auto" w:fill="FFFFFF"/>
        </w:rPr>
        <w:t>Marasiga</w:t>
      </w:r>
      <w:proofErr w:type="spellEnd"/>
      <w:r w:rsidRPr="00A92E35">
        <w:rPr>
          <w:rFonts w:ascii="Arial" w:hAnsi="Arial" w:cs="Arial"/>
          <w:sz w:val="22"/>
          <w:shd w:val="clear" w:color="auto" w:fill="FFFFFF"/>
        </w:rPr>
        <w:t xml:space="preserve">, E.H., Villasenor, A.M.F. and </w:t>
      </w:r>
      <w:proofErr w:type="spellStart"/>
      <w:r w:rsidRPr="00A92E35">
        <w:rPr>
          <w:rFonts w:ascii="Arial" w:hAnsi="Arial" w:cs="Arial"/>
          <w:sz w:val="22"/>
          <w:shd w:val="clear" w:color="auto" w:fill="FFFFFF"/>
        </w:rPr>
        <w:t>Felicen</w:t>
      </w:r>
      <w:proofErr w:type="spellEnd"/>
      <w:r w:rsidRPr="00A92E35">
        <w:rPr>
          <w:rFonts w:ascii="Arial" w:hAnsi="Arial" w:cs="Arial"/>
          <w:sz w:val="22"/>
          <w:shd w:val="clear" w:color="auto" w:fill="FFFFFF"/>
        </w:rPr>
        <w:t xml:space="preserve">, S., 2019. Impacts of Tourist Attraction in the Community of one City in the Philippines. </w:t>
      </w:r>
      <w:r w:rsidRPr="00A92E35">
        <w:rPr>
          <w:rFonts w:ascii="Arial" w:hAnsi="Arial" w:cs="Arial"/>
          <w:i/>
          <w:iCs/>
          <w:sz w:val="22"/>
          <w:shd w:val="clear" w:color="auto" w:fill="FFFFFF"/>
        </w:rPr>
        <w:t>Asia Pacific Journal of Academic Research in Business Administration</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5</w:t>
      </w:r>
      <w:r w:rsidRPr="00A92E35">
        <w:rPr>
          <w:rFonts w:ascii="Arial" w:hAnsi="Arial" w:cs="Arial"/>
          <w:sz w:val="22"/>
          <w:shd w:val="clear" w:color="auto" w:fill="FFFFFF"/>
        </w:rPr>
        <w:t>(1), pp.63-69.</w:t>
      </w:r>
    </w:p>
    <w:p w14:paraId="73837A7A" w14:textId="77777777" w:rsidR="009B35C3" w:rsidRPr="00A92E35" w:rsidRDefault="009B35C3">
      <w:pPr>
        <w:pStyle w:val="ListParagraph"/>
        <w:numPr>
          <w:ilvl w:val="0"/>
          <w:numId w:val="4"/>
        </w:numPr>
        <w:rPr>
          <w:rFonts w:ascii="Arial" w:hAnsi="Arial" w:cs="Arial"/>
          <w:sz w:val="22"/>
          <w:shd w:val="clear" w:color="auto" w:fill="FFFFFF"/>
        </w:rPr>
      </w:pPr>
      <w:r w:rsidRPr="00A92E35">
        <w:rPr>
          <w:rFonts w:ascii="Arial" w:hAnsi="Arial" w:cs="Arial"/>
          <w:sz w:val="22"/>
          <w:shd w:val="clear" w:color="auto" w:fill="FFFFFF"/>
        </w:rPr>
        <w:t>Peralta, R.L., 2019. How vlogging promotes a destination image: A narrative analysis of popular travel vlogs about the Philippines. </w:t>
      </w:r>
      <w:r w:rsidRPr="00A92E35">
        <w:rPr>
          <w:rFonts w:ascii="Arial" w:hAnsi="Arial" w:cs="Arial"/>
          <w:i/>
          <w:iCs/>
          <w:sz w:val="22"/>
          <w:shd w:val="clear" w:color="auto" w:fill="FFFFFF"/>
        </w:rPr>
        <w:t>Place Branding and Public Diplomacy</w:t>
      </w:r>
      <w:r w:rsidRPr="00A92E35">
        <w:rPr>
          <w:rFonts w:ascii="Arial" w:hAnsi="Arial" w:cs="Arial"/>
          <w:sz w:val="22"/>
          <w:shd w:val="clear" w:color="auto" w:fill="FFFFFF"/>
        </w:rPr>
        <w:t>, </w:t>
      </w:r>
      <w:r w:rsidRPr="00A92E35">
        <w:rPr>
          <w:rFonts w:ascii="Arial" w:hAnsi="Arial" w:cs="Arial"/>
          <w:i/>
          <w:iCs/>
          <w:sz w:val="22"/>
          <w:shd w:val="clear" w:color="auto" w:fill="FFFFFF"/>
        </w:rPr>
        <w:t>15</w:t>
      </w:r>
      <w:r w:rsidRPr="00A92E35">
        <w:rPr>
          <w:rFonts w:ascii="Arial" w:hAnsi="Arial" w:cs="Arial"/>
          <w:sz w:val="22"/>
          <w:shd w:val="clear" w:color="auto" w:fill="FFFFFF"/>
        </w:rPr>
        <w:t xml:space="preserve">(4), pp.244-256. </w:t>
      </w:r>
    </w:p>
    <w:p w14:paraId="15FE93C8" w14:textId="77777777" w:rsidR="009B35C3" w:rsidRPr="00A92E35" w:rsidRDefault="009B35C3">
      <w:pPr>
        <w:pStyle w:val="ListParagraph"/>
        <w:numPr>
          <w:ilvl w:val="0"/>
          <w:numId w:val="4"/>
        </w:numPr>
        <w:rPr>
          <w:rFonts w:ascii="Arial" w:hAnsi="Arial" w:cs="Arial"/>
          <w:sz w:val="22"/>
        </w:rPr>
      </w:pPr>
      <w:r w:rsidRPr="00A92E35">
        <w:rPr>
          <w:rFonts w:ascii="Arial" w:hAnsi="Arial" w:cs="Arial"/>
          <w:sz w:val="22"/>
          <w:shd w:val="clear" w:color="auto" w:fill="FFFFFF"/>
        </w:rPr>
        <w:t xml:space="preserve">Rivera, J.P.R. and Gutierrez, E.L.M., 2019. A framework toward sustainable ecotourism value chain in the Philippines. </w:t>
      </w:r>
      <w:r w:rsidRPr="00A92E35">
        <w:rPr>
          <w:rFonts w:ascii="Arial" w:hAnsi="Arial" w:cs="Arial"/>
          <w:i/>
          <w:iCs/>
          <w:sz w:val="22"/>
          <w:shd w:val="clear" w:color="auto" w:fill="FFFFFF"/>
        </w:rPr>
        <w:t>Journal of Quality Assurance in Hospitality &amp; Tourism</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20</w:t>
      </w:r>
      <w:r w:rsidRPr="00A92E35">
        <w:rPr>
          <w:rFonts w:ascii="Arial" w:hAnsi="Arial" w:cs="Arial"/>
          <w:sz w:val="22"/>
          <w:shd w:val="clear" w:color="auto" w:fill="FFFFFF"/>
        </w:rPr>
        <w:t>(2), pp.123-142.</w:t>
      </w:r>
    </w:p>
    <w:p w14:paraId="62782410" w14:textId="77777777" w:rsidR="009B35C3" w:rsidRPr="00A92E35" w:rsidRDefault="009B35C3">
      <w:pPr>
        <w:pStyle w:val="ListParagraph"/>
        <w:numPr>
          <w:ilvl w:val="0"/>
          <w:numId w:val="4"/>
        </w:numPr>
        <w:rPr>
          <w:rFonts w:ascii="Arial" w:hAnsi="Arial" w:cs="Arial"/>
          <w:sz w:val="22"/>
        </w:rPr>
      </w:pPr>
      <w:proofErr w:type="spellStart"/>
      <w:r w:rsidRPr="00A92E35">
        <w:rPr>
          <w:rFonts w:ascii="Arial" w:hAnsi="Arial" w:cs="Arial"/>
          <w:sz w:val="22"/>
          <w:shd w:val="clear" w:color="auto" w:fill="FFFFFF"/>
        </w:rPr>
        <w:t>Singgalen</w:t>
      </w:r>
      <w:proofErr w:type="spellEnd"/>
      <w:r w:rsidRPr="00A92E35">
        <w:rPr>
          <w:rFonts w:ascii="Arial" w:hAnsi="Arial" w:cs="Arial"/>
          <w:sz w:val="22"/>
          <w:shd w:val="clear" w:color="auto" w:fill="FFFFFF"/>
        </w:rPr>
        <w:t xml:space="preserve">, Y.A., </w:t>
      </w:r>
      <w:proofErr w:type="spellStart"/>
      <w:r w:rsidRPr="00A92E35">
        <w:rPr>
          <w:rFonts w:ascii="Arial" w:hAnsi="Arial" w:cs="Arial"/>
          <w:sz w:val="22"/>
          <w:shd w:val="clear" w:color="auto" w:fill="FFFFFF"/>
        </w:rPr>
        <w:t>Sasongko</w:t>
      </w:r>
      <w:proofErr w:type="spellEnd"/>
      <w:r w:rsidRPr="00A92E35">
        <w:rPr>
          <w:rFonts w:ascii="Arial" w:hAnsi="Arial" w:cs="Arial"/>
          <w:sz w:val="22"/>
          <w:shd w:val="clear" w:color="auto" w:fill="FFFFFF"/>
        </w:rPr>
        <w:t xml:space="preserve">, G. and </w:t>
      </w:r>
      <w:proofErr w:type="spellStart"/>
      <w:r w:rsidRPr="00A92E35">
        <w:rPr>
          <w:rFonts w:ascii="Arial" w:hAnsi="Arial" w:cs="Arial"/>
          <w:sz w:val="22"/>
          <w:shd w:val="clear" w:color="auto" w:fill="FFFFFF"/>
        </w:rPr>
        <w:t>Wiloso</w:t>
      </w:r>
      <w:proofErr w:type="spellEnd"/>
      <w:r w:rsidRPr="00A92E35">
        <w:rPr>
          <w:rFonts w:ascii="Arial" w:hAnsi="Arial" w:cs="Arial"/>
          <w:sz w:val="22"/>
          <w:shd w:val="clear" w:color="auto" w:fill="FFFFFF"/>
        </w:rPr>
        <w:t xml:space="preserve">, P.G., 2018. Tourism destination in remote area: problems and challenges of tourism development in North Halmahera as remote and border areas of Indonesia-Philippines. </w:t>
      </w:r>
      <w:r w:rsidRPr="00A92E35">
        <w:rPr>
          <w:rFonts w:ascii="Arial" w:hAnsi="Arial" w:cs="Arial"/>
          <w:i/>
          <w:iCs/>
          <w:sz w:val="22"/>
          <w:shd w:val="clear" w:color="auto" w:fill="FFFFFF"/>
        </w:rPr>
        <w:t>Journal of Indonesian Tourism and Development Studies</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6</w:t>
      </w:r>
      <w:r w:rsidRPr="00A92E35">
        <w:rPr>
          <w:rFonts w:ascii="Arial" w:hAnsi="Arial" w:cs="Arial"/>
          <w:sz w:val="22"/>
          <w:shd w:val="clear" w:color="auto" w:fill="FFFFFF"/>
        </w:rPr>
        <w:t>(3), p.175.</w:t>
      </w:r>
    </w:p>
    <w:p w14:paraId="360C73CC" w14:textId="77777777" w:rsidR="009B35C3" w:rsidRPr="00A92E35" w:rsidRDefault="009B35C3">
      <w:pPr>
        <w:pStyle w:val="ListParagraph"/>
        <w:numPr>
          <w:ilvl w:val="0"/>
          <w:numId w:val="4"/>
        </w:numPr>
        <w:rPr>
          <w:rFonts w:ascii="Arial" w:eastAsiaTheme="majorEastAsia" w:hAnsi="Arial" w:cs="Arial"/>
          <w:sz w:val="22"/>
          <w:lang w:val="en-GB"/>
        </w:rPr>
      </w:pPr>
      <w:r w:rsidRPr="00A92E35">
        <w:rPr>
          <w:rFonts w:ascii="Arial" w:hAnsi="Arial" w:cs="Arial"/>
          <w:sz w:val="22"/>
          <w:shd w:val="clear" w:color="auto" w:fill="FFFFFF"/>
        </w:rPr>
        <w:t xml:space="preserve">Wang, Y., </w:t>
      </w:r>
      <w:proofErr w:type="spellStart"/>
      <w:r w:rsidRPr="00A92E35">
        <w:rPr>
          <w:rFonts w:ascii="Arial" w:hAnsi="Arial" w:cs="Arial"/>
          <w:sz w:val="22"/>
          <w:shd w:val="clear" w:color="auto" w:fill="FFFFFF"/>
        </w:rPr>
        <w:t>Shakeela</w:t>
      </w:r>
      <w:proofErr w:type="spellEnd"/>
      <w:r w:rsidRPr="00A92E35">
        <w:rPr>
          <w:rFonts w:ascii="Arial" w:hAnsi="Arial" w:cs="Arial"/>
          <w:sz w:val="22"/>
          <w:shd w:val="clear" w:color="auto" w:fill="FFFFFF"/>
        </w:rPr>
        <w:t xml:space="preserve">, A., </w:t>
      </w:r>
      <w:proofErr w:type="spellStart"/>
      <w:r w:rsidRPr="00A92E35">
        <w:rPr>
          <w:rFonts w:ascii="Arial" w:hAnsi="Arial" w:cs="Arial"/>
          <w:sz w:val="22"/>
          <w:shd w:val="clear" w:color="auto" w:fill="FFFFFF"/>
        </w:rPr>
        <w:t>Kwek</w:t>
      </w:r>
      <w:proofErr w:type="spellEnd"/>
      <w:r w:rsidRPr="00A92E35">
        <w:rPr>
          <w:rFonts w:ascii="Arial" w:hAnsi="Arial" w:cs="Arial"/>
          <w:sz w:val="22"/>
          <w:shd w:val="clear" w:color="auto" w:fill="FFFFFF"/>
        </w:rPr>
        <w:t>, A. and Khoo-Lattimore, C. eds., 2018. </w:t>
      </w:r>
      <w:r w:rsidRPr="00A92E35">
        <w:rPr>
          <w:rFonts w:ascii="Arial" w:hAnsi="Arial" w:cs="Arial"/>
          <w:i/>
          <w:iCs/>
          <w:sz w:val="22"/>
          <w:shd w:val="clear" w:color="auto" w:fill="FFFFFF"/>
        </w:rPr>
        <w:t>Managing Asian Destinations</w:t>
      </w:r>
      <w:r w:rsidRPr="00A92E35">
        <w:rPr>
          <w:rFonts w:ascii="Arial" w:hAnsi="Arial" w:cs="Arial"/>
          <w:sz w:val="22"/>
          <w:shd w:val="clear" w:color="auto" w:fill="FFFFFF"/>
        </w:rPr>
        <w:t>. Springer.</w:t>
      </w:r>
    </w:p>
    <w:p w14:paraId="16C327DD" w14:textId="77777777" w:rsidR="009B35C3" w:rsidRPr="00A92E35" w:rsidRDefault="009B35C3">
      <w:pPr>
        <w:pStyle w:val="ListParagraph"/>
        <w:numPr>
          <w:ilvl w:val="0"/>
          <w:numId w:val="4"/>
        </w:numPr>
        <w:rPr>
          <w:rFonts w:ascii="Arial" w:hAnsi="Arial" w:cs="Arial"/>
          <w:color w:val="000000"/>
          <w:sz w:val="22"/>
          <w:lang w:val="en-IN"/>
        </w:rPr>
      </w:pPr>
      <w:r w:rsidRPr="00A92E35">
        <w:rPr>
          <w:rFonts w:ascii="Arial" w:hAnsi="Arial" w:cs="Arial"/>
          <w:sz w:val="22"/>
          <w:shd w:val="clear" w:color="auto" w:fill="FFFFFF"/>
        </w:rPr>
        <w:t xml:space="preserve">Yamagishi, K., </w:t>
      </w:r>
      <w:proofErr w:type="spellStart"/>
      <w:r w:rsidRPr="00A92E35">
        <w:rPr>
          <w:rFonts w:ascii="Arial" w:hAnsi="Arial" w:cs="Arial"/>
          <w:sz w:val="22"/>
          <w:shd w:val="clear" w:color="auto" w:fill="FFFFFF"/>
        </w:rPr>
        <w:t>Gantalao</w:t>
      </w:r>
      <w:proofErr w:type="spellEnd"/>
      <w:r w:rsidRPr="00A92E35">
        <w:rPr>
          <w:rFonts w:ascii="Arial" w:hAnsi="Arial" w:cs="Arial"/>
          <w:sz w:val="22"/>
          <w:shd w:val="clear" w:color="auto" w:fill="FFFFFF"/>
        </w:rPr>
        <w:t xml:space="preserve">, C., Tiu, A.M., </w:t>
      </w:r>
      <w:proofErr w:type="spellStart"/>
      <w:r w:rsidRPr="00A92E35">
        <w:rPr>
          <w:rFonts w:ascii="Arial" w:hAnsi="Arial" w:cs="Arial"/>
          <w:sz w:val="22"/>
          <w:shd w:val="clear" w:color="auto" w:fill="FFFFFF"/>
        </w:rPr>
        <w:t>Tanaid</w:t>
      </w:r>
      <w:proofErr w:type="spellEnd"/>
      <w:r w:rsidRPr="00A92E35">
        <w:rPr>
          <w:rFonts w:ascii="Arial" w:hAnsi="Arial" w:cs="Arial"/>
          <w:sz w:val="22"/>
          <w:shd w:val="clear" w:color="auto" w:fill="FFFFFF"/>
        </w:rPr>
        <w:t xml:space="preserve">, R.A., </w:t>
      </w:r>
      <w:proofErr w:type="spellStart"/>
      <w:r w:rsidRPr="00A92E35">
        <w:rPr>
          <w:rFonts w:ascii="Arial" w:hAnsi="Arial" w:cs="Arial"/>
          <w:sz w:val="22"/>
          <w:shd w:val="clear" w:color="auto" w:fill="FFFFFF"/>
        </w:rPr>
        <w:t>Medalla</w:t>
      </w:r>
      <w:proofErr w:type="spellEnd"/>
      <w:r w:rsidRPr="00A92E35">
        <w:rPr>
          <w:rFonts w:ascii="Arial" w:hAnsi="Arial" w:cs="Arial"/>
          <w:sz w:val="22"/>
          <w:shd w:val="clear" w:color="auto" w:fill="FFFFFF"/>
        </w:rPr>
        <w:t xml:space="preserve">, M.E., </w:t>
      </w:r>
      <w:proofErr w:type="spellStart"/>
      <w:r w:rsidRPr="00A92E35">
        <w:rPr>
          <w:rFonts w:ascii="Arial" w:hAnsi="Arial" w:cs="Arial"/>
          <w:sz w:val="22"/>
          <w:shd w:val="clear" w:color="auto" w:fill="FFFFFF"/>
        </w:rPr>
        <w:t>Abellana</w:t>
      </w:r>
      <w:proofErr w:type="spellEnd"/>
      <w:r w:rsidRPr="00A92E35">
        <w:rPr>
          <w:rFonts w:ascii="Arial" w:hAnsi="Arial" w:cs="Arial"/>
          <w:sz w:val="22"/>
          <w:shd w:val="clear" w:color="auto" w:fill="FFFFFF"/>
        </w:rPr>
        <w:t xml:space="preserve">, D.P., </w:t>
      </w:r>
      <w:proofErr w:type="spellStart"/>
      <w:r w:rsidRPr="00A92E35">
        <w:rPr>
          <w:rFonts w:ascii="Arial" w:hAnsi="Arial" w:cs="Arial"/>
          <w:sz w:val="22"/>
          <w:shd w:val="clear" w:color="auto" w:fill="FFFFFF"/>
        </w:rPr>
        <w:t>Selerio</w:t>
      </w:r>
      <w:proofErr w:type="spellEnd"/>
      <w:r w:rsidRPr="00A92E35">
        <w:rPr>
          <w:rFonts w:ascii="Arial" w:hAnsi="Arial" w:cs="Arial"/>
          <w:sz w:val="22"/>
          <w:shd w:val="clear" w:color="auto" w:fill="FFFFFF"/>
        </w:rPr>
        <w:t xml:space="preserve"> Jr, E. and Ocampo, L., 2022. Evaluating the destination management performance of small islands with the fuzzy best-worst method and fuzzy simple additive weighting. </w:t>
      </w:r>
      <w:r w:rsidRPr="00A92E35">
        <w:rPr>
          <w:rFonts w:ascii="Arial" w:hAnsi="Arial" w:cs="Arial"/>
          <w:i/>
          <w:iCs/>
          <w:sz w:val="22"/>
          <w:shd w:val="clear" w:color="auto" w:fill="FFFFFF"/>
        </w:rPr>
        <w:t>Current Issues in Tourism</w:t>
      </w:r>
      <w:r w:rsidRPr="00A92E35">
        <w:rPr>
          <w:rFonts w:ascii="Arial" w:hAnsi="Arial" w:cs="Arial"/>
          <w:sz w:val="22"/>
          <w:shd w:val="clear" w:color="auto" w:fill="FFFFFF"/>
        </w:rPr>
        <w:t>, pp.1-30.</w:t>
      </w:r>
    </w:p>
    <w:p w14:paraId="57DCF917" w14:textId="77777777" w:rsidR="009B35C3" w:rsidRPr="00A92E35" w:rsidRDefault="009B35C3">
      <w:pPr>
        <w:pStyle w:val="ListParagraph"/>
        <w:numPr>
          <w:ilvl w:val="0"/>
          <w:numId w:val="4"/>
        </w:numPr>
        <w:rPr>
          <w:rFonts w:ascii="Arial" w:hAnsi="Arial" w:cs="Arial"/>
          <w:sz w:val="22"/>
        </w:rPr>
      </w:pPr>
      <w:r w:rsidRPr="00A92E35">
        <w:rPr>
          <w:rFonts w:ascii="Arial" w:hAnsi="Arial" w:cs="Arial"/>
          <w:sz w:val="22"/>
          <w:shd w:val="clear" w:color="auto" w:fill="FFFFFF"/>
        </w:rPr>
        <w:t xml:space="preserve">Yamagishi, K., Ocampo, L., </w:t>
      </w:r>
      <w:proofErr w:type="spellStart"/>
      <w:r w:rsidRPr="00A92E35">
        <w:rPr>
          <w:rFonts w:ascii="Arial" w:hAnsi="Arial" w:cs="Arial"/>
          <w:sz w:val="22"/>
          <w:shd w:val="clear" w:color="auto" w:fill="FFFFFF"/>
        </w:rPr>
        <w:t>Abellana</w:t>
      </w:r>
      <w:proofErr w:type="spellEnd"/>
      <w:r w:rsidRPr="00A92E35">
        <w:rPr>
          <w:rFonts w:ascii="Arial" w:hAnsi="Arial" w:cs="Arial"/>
          <w:sz w:val="22"/>
          <w:shd w:val="clear" w:color="auto" w:fill="FFFFFF"/>
        </w:rPr>
        <w:t xml:space="preserve">, D.P., </w:t>
      </w:r>
      <w:proofErr w:type="spellStart"/>
      <w:r w:rsidRPr="00A92E35">
        <w:rPr>
          <w:rFonts w:ascii="Arial" w:hAnsi="Arial" w:cs="Arial"/>
          <w:sz w:val="22"/>
          <w:shd w:val="clear" w:color="auto" w:fill="FFFFFF"/>
        </w:rPr>
        <w:t>Tanaid</w:t>
      </w:r>
      <w:proofErr w:type="spellEnd"/>
      <w:r w:rsidRPr="00A92E35">
        <w:rPr>
          <w:rFonts w:ascii="Arial" w:hAnsi="Arial" w:cs="Arial"/>
          <w:sz w:val="22"/>
          <w:shd w:val="clear" w:color="auto" w:fill="FFFFFF"/>
        </w:rPr>
        <w:t xml:space="preserve">, R.A., Tiu, A.M., </w:t>
      </w:r>
      <w:proofErr w:type="spellStart"/>
      <w:r w:rsidRPr="00A92E35">
        <w:rPr>
          <w:rFonts w:ascii="Arial" w:hAnsi="Arial" w:cs="Arial"/>
          <w:sz w:val="22"/>
          <w:shd w:val="clear" w:color="auto" w:fill="FFFFFF"/>
        </w:rPr>
        <w:t>Medalla</w:t>
      </w:r>
      <w:proofErr w:type="spellEnd"/>
      <w:r w:rsidRPr="00A92E35">
        <w:rPr>
          <w:rFonts w:ascii="Arial" w:hAnsi="Arial" w:cs="Arial"/>
          <w:sz w:val="22"/>
          <w:shd w:val="clear" w:color="auto" w:fill="FFFFFF"/>
        </w:rPr>
        <w:t xml:space="preserve">, M.E., </w:t>
      </w:r>
      <w:proofErr w:type="spellStart"/>
      <w:r w:rsidRPr="00A92E35">
        <w:rPr>
          <w:rFonts w:ascii="Arial" w:hAnsi="Arial" w:cs="Arial"/>
          <w:sz w:val="22"/>
          <w:shd w:val="clear" w:color="auto" w:fill="FFFFFF"/>
        </w:rPr>
        <w:t>Selerio</w:t>
      </w:r>
      <w:proofErr w:type="spellEnd"/>
      <w:r w:rsidRPr="00A92E35">
        <w:rPr>
          <w:rFonts w:ascii="Arial" w:hAnsi="Arial" w:cs="Arial"/>
          <w:sz w:val="22"/>
          <w:shd w:val="clear" w:color="auto" w:fill="FFFFFF"/>
        </w:rPr>
        <w:t xml:space="preserve">, E., Go, C., </w:t>
      </w:r>
      <w:proofErr w:type="spellStart"/>
      <w:r w:rsidRPr="00A92E35">
        <w:rPr>
          <w:rFonts w:ascii="Arial" w:hAnsi="Arial" w:cs="Arial"/>
          <w:sz w:val="22"/>
          <w:shd w:val="clear" w:color="auto" w:fill="FFFFFF"/>
        </w:rPr>
        <w:t>Olorvida</w:t>
      </w:r>
      <w:proofErr w:type="spellEnd"/>
      <w:r w:rsidRPr="00A92E35">
        <w:rPr>
          <w:rFonts w:ascii="Arial" w:hAnsi="Arial" w:cs="Arial"/>
          <w:sz w:val="22"/>
          <w:shd w:val="clear" w:color="auto" w:fill="FFFFFF"/>
        </w:rPr>
        <w:t xml:space="preserve">, R.C., </w:t>
      </w:r>
      <w:proofErr w:type="spellStart"/>
      <w:r w:rsidRPr="00A92E35">
        <w:rPr>
          <w:rFonts w:ascii="Arial" w:hAnsi="Arial" w:cs="Arial"/>
          <w:sz w:val="22"/>
          <w:shd w:val="clear" w:color="auto" w:fill="FFFFFF"/>
        </w:rPr>
        <w:t>Maupo</w:t>
      </w:r>
      <w:proofErr w:type="spellEnd"/>
      <w:r w:rsidRPr="00A92E35">
        <w:rPr>
          <w:rFonts w:ascii="Arial" w:hAnsi="Arial" w:cs="Arial"/>
          <w:sz w:val="22"/>
          <w:shd w:val="clear" w:color="auto" w:fill="FFFFFF"/>
        </w:rPr>
        <w:t xml:space="preserve">, A. and </w:t>
      </w:r>
      <w:proofErr w:type="spellStart"/>
      <w:r w:rsidRPr="00A92E35">
        <w:rPr>
          <w:rFonts w:ascii="Arial" w:hAnsi="Arial" w:cs="Arial"/>
          <w:sz w:val="22"/>
          <w:shd w:val="clear" w:color="auto" w:fill="FFFFFF"/>
        </w:rPr>
        <w:t>Maskariño</w:t>
      </w:r>
      <w:proofErr w:type="spellEnd"/>
      <w:r w:rsidRPr="00A92E35">
        <w:rPr>
          <w:rFonts w:ascii="Arial" w:hAnsi="Arial" w:cs="Arial"/>
          <w:sz w:val="22"/>
          <w:shd w:val="clear" w:color="auto" w:fill="FFFFFF"/>
        </w:rPr>
        <w:t xml:space="preserve">, D., 2021. The impact of social media marketing strategies on promoting sustainability of tourism with fuzzy </w:t>
      </w:r>
      <w:r w:rsidRPr="00A92E35">
        <w:rPr>
          <w:rFonts w:ascii="Arial" w:hAnsi="Arial" w:cs="Arial"/>
          <w:sz w:val="22"/>
          <w:shd w:val="clear" w:color="auto" w:fill="FFFFFF"/>
        </w:rPr>
        <w:lastRenderedPageBreak/>
        <w:t xml:space="preserve">cognitive mapping: a case of </w:t>
      </w:r>
      <w:proofErr w:type="spellStart"/>
      <w:r w:rsidRPr="00A92E35">
        <w:rPr>
          <w:rFonts w:ascii="Arial" w:hAnsi="Arial" w:cs="Arial"/>
          <w:sz w:val="22"/>
          <w:shd w:val="clear" w:color="auto" w:fill="FFFFFF"/>
        </w:rPr>
        <w:t>Kalanggaman</w:t>
      </w:r>
      <w:proofErr w:type="spellEnd"/>
      <w:r w:rsidRPr="00A92E35">
        <w:rPr>
          <w:rFonts w:ascii="Arial" w:hAnsi="Arial" w:cs="Arial"/>
          <w:sz w:val="22"/>
          <w:shd w:val="clear" w:color="auto" w:fill="FFFFFF"/>
        </w:rPr>
        <w:t xml:space="preserve"> Island (Philippines). </w:t>
      </w:r>
      <w:r w:rsidRPr="00A92E35">
        <w:rPr>
          <w:rFonts w:ascii="Arial" w:hAnsi="Arial" w:cs="Arial"/>
          <w:i/>
          <w:iCs/>
          <w:sz w:val="22"/>
          <w:shd w:val="clear" w:color="auto" w:fill="FFFFFF"/>
        </w:rPr>
        <w:t>Environment, Development and Sustainability</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23</w:t>
      </w:r>
      <w:r w:rsidRPr="00A92E35">
        <w:rPr>
          <w:rFonts w:ascii="Arial" w:hAnsi="Arial" w:cs="Arial"/>
          <w:sz w:val="22"/>
          <w:shd w:val="clear" w:color="auto" w:fill="FFFFFF"/>
        </w:rPr>
        <w:t>(10), pp.14998-15030.</w:t>
      </w:r>
    </w:p>
    <w:p w14:paraId="534CBCD9" w14:textId="77777777" w:rsidR="009B35C3" w:rsidRPr="00A92E35" w:rsidRDefault="009B35C3">
      <w:pPr>
        <w:pStyle w:val="ListParagraph"/>
        <w:numPr>
          <w:ilvl w:val="0"/>
          <w:numId w:val="4"/>
        </w:numPr>
        <w:rPr>
          <w:rFonts w:ascii="Arial" w:hAnsi="Arial" w:cs="Arial"/>
          <w:sz w:val="22"/>
        </w:rPr>
      </w:pPr>
      <w:r w:rsidRPr="00A92E35">
        <w:rPr>
          <w:rFonts w:ascii="Arial" w:hAnsi="Arial" w:cs="Arial"/>
          <w:sz w:val="22"/>
          <w:shd w:val="clear" w:color="auto" w:fill="FFFFFF"/>
        </w:rPr>
        <w:t xml:space="preserve">Yamagishi, K.D., </w:t>
      </w:r>
      <w:proofErr w:type="spellStart"/>
      <w:r w:rsidRPr="00A92E35">
        <w:rPr>
          <w:rFonts w:ascii="Arial" w:hAnsi="Arial" w:cs="Arial"/>
          <w:sz w:val="22"/>
          <w:shd w:val="clear" w:color="auto" w:fill="FFFFFF"/>
        </w:rPr>
        <w:t>Abellana</w:t>
      </w:r>
      <w:proofErr w:type="spellEnd"/>
      <w:r w:rsidRPr="00A92E35">
        <w:rPr>
          <w:rFonts w:ascii="Arial" w:hAnsi="Arial" w:cs="Arial"/>
          <w:sz w:val="22"/>
          <w:shd w:val="clear" w:color="auto" w:fill="FFFFFF"/>
        </w:rPr>
        <w:t xml:space="preserve">, D.P.M., </w:t>
      </w:r>
      <w:proofErr w:type="spellStart"/>
      <w:r w:rsidRPr="00A92E35">
        <w:rPr>
          <w:rFonts w:ascii="Arial" w:hAnsi="Arial" w:cs="Arial"/>
          <w:sz w:val="22"/>
          <w:shd w:val="clear" w:color="auto" w:fill="FFFFFF"/>
        </w:rPr>
        <w:t>Tanaid</w:t>
      </w:r>
      <w:proofErr w:type="spellEnd"/>
      <w:r w:rsidRPr="00A92E35">
        <w:rPr>
          <w:rFonts w:ascii="Arial" w:hAnsi="Arial" w:cs="Arial"/>
          <w:sz w:val="22"/>
          <w:shd w:val="clear" w:color="auto" w:fill="FFFFFF"/>
        </w:rPr>
        <w:t xml:space="preserve">, R.A.B., Tiu, A.M.C., </w:t>
      </w:r>
      <w:proofErr w:type="spellStart"/>
      <w:r w:rsidRPr="00A92E35">
        <w:rPr>
          <w:rFonts w:ascii="Arial" w:hAnsi="Arial" w:cs="Arial"/>
          <w:sz w:val="22"/>
          <w:shd w:val="clear" w:color="auto" w:fill="FFFFFF"/>
        </w:rPr>
        <w:t>Selerio</w:t>
      </w:r>
      <w:proofErr w:type="spellEnd"/>
      <w:r w:rsidRPr="00A92E35">
        <w:rPr>
          <w:rFonts w:ascii="Arial" w:hAnsi="Arial" w:cs="Arial"/>
          <w:sz w:val="22"/>
          <w:shd w:val="clear" w:color="auto" w:fill="FFFFFF"/>
        </w:rPr>
        <w:t xml:space="preserve"> Jr, E.F., </w:t>
      </w:r>
      <w:proofErr w:type="spellStart"/>
      <w:r w:rsidRPr="00A92E35">
        <w:rPr>
          <w:rFonts w:ascii="Arial" w:hAnsi="Arial" w:cs="Arial"/>
          <w:sz w:val="22"/>
          <w:shd w:val="clear" w:color="auto" w:fill="FFFFFF"/>
        </w:rPr>
        <w:t>Medalla</w:t>
      </w:r>
      <w:proofErr w:type="spellEnd"/>
      <w:r w:rsidRPr="00A92E35">
        <w:rPr>
          <w:rFonts w:ascii="Arial" w:hAnsi="Arial" w:cs="Arial"/>
          <w:sz w:val="22"/>
          <w:shd w:val="clear" w:color="auto" w:fill="FFFFFF"/>
        </w:rPr>
        <w:t xml:space="preserve">, M.E.F. and Ocampo, L.A., 2021. Destination planning of small islands with integrated multi-attribute decision-making (MADM) method. </w:t>
      </w:r>
      <w:r w:rsidRPr="00A92E35">
        <w:rPr>
          <w:rFonts w:ascii="Arial" w:hAnsi="Arial" w:cs="Arial"/>
          <w:i/>
          <w:iCs/>
          <w:sz w:val="22"/>
          <w:shd w:val="clear" w:color="auto" w:fill="FFFFFF"/>
        </w:rPr>
        <w:t>Tourism Planning &amp; Development</w:t>
      </w:r>
      <w:r w:rsidRPr="00A92E35">
        <w:rPr>
          <w:rFonts w:ascii="Arial" w:hAnsi="Arial" w:cs="Arial"/>
          <w:sz w:val="22"/>
          <w:shd w:val="clear" w:color="auto" w:fill="FFFFFF"/>
        </w:rPr>
        <w:t>, pp.1-35.</w:t>
      </w:r>
    </w:p>
    <w:p w14:paraId="41F5B456" w14:textId="18B82832" w:rsidR="009B35C3" w:rsidRPr="00A92E35" w:rsidRDefault="009B35C3">
      <w:pPr>
        <w:pStyle w:val="ListParagraph"/>
        <w:numPr>
          <w:ilvl w:val="0"/>
          <w:numId w:val="4"/>
        </w:numPr>
        <w:rPr>
          <w:rFonts w:ascii="Arial" w:hAnsi="Arial" w:cs="Arial"/>
          <w:sz w:val="22"/>
          <w:shd w:val="clear" w:color="auto" w:fill="FFFFFF"/>
        </w:rPr>
      </w:pPr>
      <w:r w:rsidRPr="00A92E35">
        <w:rPr>
          <w:rFonts w:ascii="Arial" w:hAnsi="Arial" w:cs="Arial"/>
          <w:sz w:val="22"/>
          <w:shd w:val="clear" w:color="auto" w:fill="FFFFFF"/>
        </w:rPr>
        <w:t xml:space="preserve">Yamagishi, K.D., Tiu, A.M.C., </w:t>
      </w:r>
      <w:proofErr w:type="spellStart"/>
      <w:r w:rsidRPr="00A92E35">
        <w:rPr>
          <w:rFonts w:ascii="Arial" w:hAnsi="Arial" w:cs="Arial"/>
          <w:sz w:val="22"/>
          <w:shd w:val="clear" w:color="auto" w:fill="FFFFFF"/>
        </w:rPr>
        <w:t>Tanaid</w:t>
      </w:r>
      <w:proofErr w:type="spellEnd"/>
      <w:r w:rsidRPr="00A92E35">
        <w:rPr>
          <w:rFonts w:ascii="Arial" w:hAnsi="Arial" w:cs="Arial"/>
          <w:sz w:val="22"/>
          <w:shd w:val="clear" w:color="auto" w:fill="FFFFFF"/>
        </w:rPr>
        <w:t xml:space="preserve">, R.A.B., </w:t>
      </w:r>
      <w:proofErr w:type="spellStart"/>
      <w:r w:rsidRPr="00A92E35">
        <w:rPr>
          <w:rFonts w:ascii="Arial" w:hAnsi="Arial" w:cs="Arial"/>
          <w:sz w:val="22"/>
          <w:shd w:val="clear" w:color="auto" w:fill="FFFFFF"/>
        </w:rPr>
        <w:t>Medalla</w:t>
      </w:r>
      <w:proofErr w:type="spellEnd"/>
      <w:r w:rsidRPr="00A92E35">
        <w:rPr>
          <w:rFonts w:ascii="Arial" w:hAnsi="Arial" w:cs="Arial"/>
          <w:sz w:val="22"/>
          <w:shd w:val="clear" w:color="auto" w:fill="FFFFFF"/>
        </w:rPr>
        <w:t xml:space="preserve">, M.E.F., </w:t>
      </w:r>
      <w:proofErr w:type="spellStart"/>
      <w:r w:rsidRPr="00A92E35">
        <w:rPr>
          <w:rFonts w:ascii="Arial" w:hAnsi="Arial" w:cs="Arial"/>
          <w:sz w:val="22"/>
          <w:shd w:val="clear" w:color="auto" w:fill="FFFFFF"/>
        </w:rPr>
        <w:t>Jabilles</w:t>
      </w:r>
      <w:proofErr w:type="spellEnd"/>
      <w:r w:rsidRPr="00A92E35">
        <w:rPr>
          <w:rFonts w:ascii="Arial" w:hAnsi="Arial" w:cs="Arial"/>
          <w:sz w:val="22"/>
          <w:shd w:val="clear" w:color="auto" w:fill="FFFFFF"/>
        </w:rPr>
        <w:t xml:space="preserve">, E.M.Y., </w:t>
      </w:r>
      <w:proofErr w:type="spellStart"/>
      <w:r w:rsidRPr="00A92E35">
        <w:rPr>
          <w:rFonts w:ascii="Arial" w:hAnsi="Arial" w:cs="Arial"/>
          <w:sz w:val="22"/>
          <w:shd w:val="clear" w:color="auto" w:fill="FFFFFF"/>
        </w:rPr>
        <w:t>Caballes</w:t>
      </w:r>
      <w:proofErr w:type="spellEnd"/>
      <w:r w:rsidRPr="00A92E35">
        <w:rPr>
          <w:rFonts w:ascii="Arial" w:hAnsi="Arial" w:cs="Arial"/>
          <w:sz w:val="22"/>
          <w:shd w:val="clear" w:color="auto" w:fill="FFFFFF"/>
        </w:rPr>
        <w:t xml:space="preserve">, S.A.A., </w:t>
      </w:r>
      <w:proofErr w:type="spellStart"/>
      <w:r w:rsidRPr="00A92E35">
        <w:rPr>
          <w:rFonts w:ascii="Arial" w:hAnsi="Arial" w:cs="Arial"/>
          <w:sz w:val="22"/>
          <w:shd w:val="clear" w:color="auto" w:fill="FFFFFF"/>
        </w:rPr>
        <w:t>Abellana</w:t>
      </w:r>
      <w:proofErr w:type="spellEnd"/>
      <w:r w:rsidRPr="00A92E35">
        <w:rPr>
          <w:rFonts w:ascii="Arial" w:hAnsi="Arial" w:cs="Arial"/>
          <w:sz w:val="22"/>
          <w:shd w:val="clear" w:color="auto" w:fill="FFFFFF"/>
        </w:rPr>
        <w:t xml:space="preserve">, D.P.M., </w:t>
      </w:r>
      <w:proofErr w:type="spellStart"/>
      <w:r w:rsidRPr="00A92E35">
        <w:rPr>
          <w:rFonts w:ascii="Arial" w:hAnsi="Arial" w:cs="Arial"/>
          <w:sz w:val="22"/>
          <w:shd w:val="clear" w:color="auto" w:fill="FFFFFF"/>
        </w:rPr>
        <w:t>Himang</w:t>
      </w:r>
      <w:proofErr w:type="spellEnd"/>
      <w:r w:rsidRPr="00A92E35">
        <w:rPr>
          <w:rFonts w:ascii="Arial" w:hAnsi="Arial" w:cs="Arial"/>
          <w:sz w:val="22"/>
          <w:shd w:val="clear" w:color="auto" w:fill="FFFFFF"/>
        </w:rPr>
        <w:t xml:space="preserve">, C.M. and Ocampo, L.A., 2020. Characterizing tourism destination and policies forward: The case in Bantayan Island, Philippines. </w:t>
      </w:r>
      <w:r w:rsidRPr="00A92E35">
        <w:rPr>
          <w:rFonts w:ascii="Arial" w:hAnsi="Arial" w:cs="Arial"/>
          <w:i/>
          <w:iCs/>
          <w:sz w:val="22"/>
          <w:shd w:val="clear" w:color="auto" w:fill="FFFFFF"/>
        </w:rPr>
        <w:t>Tourism Review International</w:t>
      </w:r>
      <w:r w:rsidRPr="00A92E35">
        <w:rPr>
          <w:rFonts w:ascii="Arial" w:hAnsi="Arial" w:cs="Arial"/>
          <w:sz w:val="22"/>
          <w:shd w:val="clear" w:color="auto" w:fill="FFFFFF"/>
        </w:rPr>
        <w:t xml:space="preserve">, </w:t>
      </w:r>
      <w:r w:rsidRPr="00A92E35">
        <w:rPr>
          <w:rFonts w:ascii="Arial" w:hAnsi="Arial" w:cs="Arial"/>
          <w:i/>
          <w:iCs/>
          <w:sz w:val="22"/>
          <w:shd w:val="clear" w:color="auto" w:fill="FFFFFF"/>
        </w:rPr>
        <w:t>24</w:t>
      </w:r>
      <w:r w:rsidRPr="00A92E35">
        <w:rPr>
          <w:rFonts w:ascii="Arial" w:hAnsi="Arial" w:cs="Arial"/>
          <w:sz w:val="22"/>
          <w:shd w:val="clear" w:color="auto" w:fill="FFFFFF"/>
        </w:rPr>
        <w:t>(2-3), pp.143-165.</w:t>
      </w:r>
    </w:p>
    <w:p w14:paraId="6BEAD4B0" w14:textId="25AC3864" w:rsidR="0040581F" w:rsidRPr="00A92E35" w:rsidRDefault="0040581F">
      <w:pPr>
        <w:pStyle w:val="ListParagraph"/>
        <w:numPr>
          <w:ilvl w:val="0"/>
          <w:numId w:val="4"/>
        </w:numPr>
        <w:rPr>
          <w:rFonts w:ascii="Arial" w:hAnsi="Arial" w:cs="Arial"/>
          <w:sz w:val="22"/>
          <w:shd w:val="clear" w:color="auto" w:fill="FFFFFF"/>
        </w:rPr>
      </w:pPr>
      <w:proofErr w:type="spellStart"/>
      <w:r w:rsidRPr="00A92E35">
        <w:rPr>
          <w:rFonts w:ascii="Arial" w:hAnsi="Arial" w:cs="Arial"/>
          <w:sz w:val="22"/>
          <w:shd w:val="clear" w:color="auto" w:fill="FFFFFF"/>
        </w:rPr>
        <w:t>Çiğdemli</w:t>
      </w:r>
      <w:proofErr w:type="spellEnd"/>
      <w:r w:rsidRPr="00A92E35">
        <w:rPr>
          <w:rFonts w:ascii="Arial" w:hAnsi="Arial" w:cs="Arial"/>
          <w:sz w:val="22"/>
          <w:shd w:val="clear" w:color="auto" w:fill="FFFFFF"/>
        </w:rPr>
        <w:t xml:space="preserve">, Ö. and </w:t>
      </w:r>
      <w:proofErr w:type="spellStart"/>
      <w:r w:rsidRPr="00A92E35">
        <w:rPr>
          <w:rFonts w:ascii="Arial" w:hAnsi="Arial" w:cs="Arial"/>
          <w:sz w:val="22"/>
          <w:shd w:val="clear" w:color="auto" w:fill="FFFFFF"/>
        </w:rPr>
        <w:t>Özge</w:t>
      </w:r>
      <w:proofErr w:type="spellEnd"/>
      <w:r w:rsidRPr="00A92E35">
        <w:rPr>
          <w:rFonts w:ascii="Arial" w:hAnsi="Arial" w:cs="Arial"/>
          <w:sz w:val="22"/>
          <w:shd w:val="clear" w:color="auto" w:fill="FFFFFF"/>
        </w:rPr>
        <w:t xml:space="preserve">, A., 2021. </w:t>
      </w:r>
      <w:proofErr w:type="spellStart"/>
      <w:r w:rsidRPr="00A92E35">
        <w:rPr>
          <w:rFonts w:ascii="Arial" w:hAnsi="Arial" w:cs="Arial"/>
          <w:sz w:val="22"/>
          <w:shd w:val="clear" w:color="auto" w:fill="FFFFFF"/>
        </w:rPr>
        <w:t>Overtourism</w:t>
      </w:r>
      <w:proofErr w:type="spellEnd"/>
      <w:r w:rsidRPr="00A92E35">
        <w:rPr>
          <w:rFonts w:ascii="Arial" w:hAnsi="Arial" w:cs="Arial"/>
          <w:sz w:val="22"/>
          <w:shd w:val="clear" w:color="auto" w:fill="FFFFFF"/>
        </w:rPr>
        <w:t>: Issues, Risk and Responsibility. In </w:t>
      </w:r>
      <w:proofErr w:type="spellStart"/>
      <w:r w:rsidRPr="00A92E35">
        <w:rPr>
          <w:rFonts w:ascii="Arial" w:hAnsi="Arial" w:cs="Arial"/>
          <w:i/>
          <w:iCs/>
          <w:sz w:val="22"/>
          <w:shd w:val="clear" w:color="auto" w:fill="FFFFFF"/>
        </w:rPr>
        <w:t>Overtourism</w:t>
      </w:r>
      <w:proofErr w:type="spellEnd"/>
      <w:r w:rsidRPr="00A92E35">
        <w:rPr>
          <w:rFonts w:ascii="Arial" w:hAnsi="Arial" w:cs="Arial"/>
          <w:i/>
          <w:iCs/>
          <w:sz w:val="22"/>
          <w:shd w:val="clear" w:color="auto" w:fill="FFFFFF"/>
        </w:rPr>
        <w:t>, Technology Solutions and Decimated Destinations</w:t>
      </w:r>
      <w:r w:rsidRPr="00A92E35">
        <w:rPr>
          <w:rFonts w:ascii="Arial" w:hAnsi="Arial" w:cs="Arial"/>
          <w:sz w:val="22"/>
          <w:shd w:val="clear" w:color="auto" w:fill="FFFFFF"/>
        </w:rPr>
        <w:t> (pp. 135-156). Springer, Singapore.</w:t>
      </w:r>
    </w:p>
    <w:sectPr w:rsidR="0040581F" w:rsidRPr="00A92E35" w:rsidSect="00B14C7C">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0AE77" w14:textId="77777777" w:rsidR="008E3F84" w:rsidRDefault="008E3F84" w:rsidP="00C861DC">
      <w:pPr>
        <w:spacing w:after="0" w:line="240" w:lineRule="auto"/>
      </w:pPr>
      <w:r>
        <w:separator/>
      </w:r>
    </w:p>
  </w:endnote>
  <w:endnote w:type="continuationSeparator" w:id="0">
    <w:p w14:paraId="7C7CDDDB" w14:textId="77777777" w:rsidR="008E3F84" w:rsidRDefault="008E3F84" w:rsidP="00C86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D4374" w14:textId="77777777" w:rsidR="008E3F84" w:rsidRDefault="008E3F84" w:rsidP="00C861DC">
      <w:pPr>
        <w:spacing w:after="0" w:line="240" w:lineRule="auto"/>
      </w:pPr>
      <w:r>
        <w:separator/>
      </w:r>
    </w:p>
  </w:footnote>
  <w:footnote w:type="continuationSeparator" w:id="0">
    <w:p w14:paraId="67AA1139" w14:textId="77777777" w:rsidR="008E3F84" w:rsidRDefault="008E3F84" w:rsidP="00C861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E1154" w14:textId="77777777" w:rsidR="00337152" w:rsidRDefault="00337152">
    <w:pPr>
      <w:pStyle w:val="Header"/>
    </w:pPr>
    <w:r>
      <w:rPr>
        <w:noProof/>
        <w:lang w:val="en-US"/>
      </w:rPr>
      <mc:AlternateContent>
        <mc:Choice Requires="wps">
          <w:drawing>
            <wp:anchor distT="0" distB="0" distL="114300" distR="114300" simplePos="0" relativeHeight="251660288" behindDoc="0" locked="0" layoutInCell="0" allowOverlap="1" wp14:anchorId="78470304" wp14:editId="574BA843">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064210" w14:textId="4E450BB2" w:rsidR="00337152" w:rsidRDefault="00337152" w:rsidP="00B93EDC">
                          <w:pPr>
                            <w:spacing w:after="0" w:line="240" w:lineRule="auto"/>
                            <w:jc w:val="lef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8470304"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4064210" w14:textId="4E450BB2" w:rsidR="00337152" w:rsidRDefault="00337152" w:rsidP="00B93EDC">
                    <w:pPr>
                      <w:spacing w:after="0" w:line="240" w:lineRule="auto"/>
                      <w:jc w:val="left"/>
                      <w:rPr>
                        <w:noProof/>
                      </w:rPr>
                    </w:pP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14:anchorId="0C82FD44" wp14:editId="183AD4E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83D7262" w14:textId="77777777" w:rsidR="00337152" w:rsidRDefault="0033715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B2200" w:rsidRPr="00FB2200">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C82FD44"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583D7262" w14:textId="77777777" w:rsidR="00337152" w:rsidRDefault="0033715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B2200" w:rsidRPr="00FB2200">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1719D"/>
    <w:multiLevelType w:val="multilevel"/>
    <w:tmpl w:val="D5467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C62AC5"/>
    <w:multiLevelType w:val="multilevel"/>
    <w:tmpl w:val="EF16B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E2453F"/>
    <w:multiLevelType w:val="hybridMultilevel"/>
    <w:tmpl w:val="859407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94F1139"/>
    <w:multiLevelType w:val="hybridMultilevel"/>
    <w:tmpl w:val="D14CFA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400411">
    <w:abstractNumId w:val="1"/>
  </w:num>
  <w:num w:numId="2" w16cid:durableId="964197344">
    <w:abstractNumId w:val="0"/>
  </w:num>
  <w:num w:numId="3" w16cid:durableId="2098166166">
    <w:abstractNumId w:val="2"/>
  </w:num>
  <w:num w:numId="4" w16cid:durableId="128989634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yMzQyMLYwNDK1MDFX0lEKTi0uzszPAykwrAUAmRC1yCwAAAA="/>
  </w:docVars>
  <w:rsids>
    <w:rsidRoot w:val="00C861DC"/>
    <w:rsid w:val="000004FA"/>
    <w:rsid w:val="00000C3B"/>
    <w:rsid w:val="00005054"/>
    <w:rsid w:val="00005944"/>
    <w:rsid w:val="00005AF7"/>
    <w:rsid w:val="00006070"/>
    <w:rsid w:val="00006546"/>
    <w:rsid w:val="00006D1E"/>
    <w:rsid w:val="00010CB1"/>
    <w:rsid w:val="0001187F"/>
    <w:rsid w:val="0001189F"/>
    <w:rsid w:val="00013C99"/>
    <w:rsid w:val="0001493B"/>
    <w:rsid w:val="000162B0"/>
    <w:rsid w:val="00016C9D"/>
    <w:rsid w:val="000175F5"/>
    <w:rsid w:val="000205CA"/>
    <w:rsid w:val="00024B13"/>
    <w:rsid w:val="00024D3A"/>
    <w:rsid w:val="00025014"/>
    <w:rsid w:val="0002606A"/>
    <w:rsid w:val="000268F4"/>
    <w:rsid w:val="00027C7B"/>
    <w:rsid w:val="0003291A"/>
    <w:rsid w:val="00032C94"/>
    <w:rsid w:val="00033464"/>
    <w:rsid w:val="000341E6"/>
    <w:rsid w:val="00035815"/>
    <w:rsid w:val="000366B4"/>
    <w:rsid w:val="0003708F"/>
    <w:rsid w:val="000400FD"/>
    <w:rsid w:val="0004109B"/>
    <w:rsid w:val="00041148"/>
    <w:rsid w:val="000423DF"/>
    <w:rsid w:val="00042D6A"/>
    <w:rsid w:val="00044CBD"/>
    <w:rsid w:val="000461F9"/>
    <w:rsid w:val="000475FC"/>
    <w:rsid w:val="00052FB6"/>
    <w:rsid w:val="000536A4"/>
    <w:rsid w:val="00060AD1"/>
    <w:rsid w:val="00060E0B"/>
    <w:rsid w:val="00061DDC"/>
    <w:rsid w:val="00061F2B"/>
    <w:rsid w:val="00062883"/>
    <w:rsid w:val="0006332A"/>
    <w:rsid w:val="00066A27"/>
    <w:rsid w:val="0007020F"/>
    <w:rsid w:val="00071CC3"/>
    <w:rsid w:val="00072FA1"/>
    <w:rsid w:val="00073BBC"/>
    <w:rsid w:val="00080A74"/>
    <w:rsid w:val="0008158C"/>
    <w:rsid w:val="00082115"/>
    <w:rsid w:val="00085899"/>
    <w:rsid w:val="00086189"/>
    <w:rsid w:val="00086D06"/>
    <w:rsid w:val="000912C8"/>
    <w:rsid w:val="00092ED3"/>
    <w:rsid w:val="00093417"/>
    <w:rsid w:val="00096C09"/>
    <w:rsid w:val="000A0426"/>
    <w:rsid w:val="000A0EF0"/>
    <w:rsid w:val="000A16C7"/>
    <w:rsid w:val="000A2BDC"/>
    <w:rsid w:val="000A4BF5"/>
    <w:rsid w:val="000A557F"/>
    <w:rsid w:val="000A6F57"/>
    <w:rsid w:val="000B02D4"/>
    <w:rsid w:val="000B0E41"/>
    <w:rsid w:val="000B31AA"/>
    <w:rsid w:val="000B4AB9"/>
    <w:rsid w:val="000B5475"/>
    <w:rsid w:val="000B744D"/>
    <w:rsid w:val="000C1D28"/>
    <w:rsid w:val="000C3C16"/>
    <w:rsid w:val="000C3D14"/>
    <w:rsid w:val="000C433C"/>
    <w:rsid w:val="000C523F"/>
    <w:rsid w:val="000C6857"/>
    <w:rsid w:val="000D06A5"/>
    <w:rsid w:val="000D125D"/>
    <w:rsid w:val="000D1876"/>
    <w:rsid w:val="000D219E"/>
    <w:rsid w:val="000D2B6C"/>
    <w:rsid w:val="000D6817"/>
    <w:rsid w:val="000D6C2F"/>
    <w:rsid w:val="000E0E34"/>
    <w:rsid w:val="000E243F"/>
    <w:rsid w:val="000E267B"/>
    <w:rsid w:val="000E3B8A"/>
    <w:rsid w:val="000E4562"/>
    <w:rsid w:val="000E5353"/>
    <w:rsid w:val="000E72D5"/>
    <w:rsid w:val="000F0FEC"/>
    <w:rsid w:val="000F1E1A"/>
    <w:rsid w:val="000F23A8"/>
    <w:rsid w:val="000F3F55"/>
    <w:rsid w:val="000F401E"/>
    <w:rsid w:val="000F57AF"/>
    <w:rsid w:val="000F6B73"/>
    <w:rsid w:val="00100078"/>
    <w:rsid w:val="001003F3"/>
    <w:rsid w:val="00101CE3"/>
    <w:rsid w:val="00110A07"/>
    <w:rsid w:val="0011295D"/>
    <w:rsid w:val="001139D8"/>
    <w:rsid w:val="00114300"/>
    <w:rsid w:val="00115FC3"/>
    <w:rsid w:val="00116B83"/>
    <w:rsid w:val="0012069B"/>
    <w:rsid w:val="00121D2E"/>
    <w:rsid w:val="00122ED7"/>
    <w:rsid w:val="00123572"/>
    <w:rsid w:val="00126D5B"/>
    <w:rsid w:val="0012732D"/>
    <w:rsid w:val="00131E04"/>
    <w:rsid w:val="0013340D"/>
    <w:rsid w:val="001343FE"/>
    <w:rsid w:val="001354BF"/>
    <w:rsid w:val="00136999"/>
    <w:rsid w:val="00136D2D"/>
    <w:rsid w:val="0014267A"/>
    <w:rsid w:val="001441B5"/>
    <w:rsid w:val="00150674"/>
    <w:rsid w:val="001510DC"/>
    <w:rsid w:val="001557BC"/>
    <w:rsid w:val="001562F5"/>
    <w:rsid w:val="00156596"/>
    <w:rsid w:val="001612B3"/>
    <w:rsid w:val="00161494"/>
    <w:rsid w:val="00161B5B"/>
    <w:rsid w:val="00161F21"/>
    <w:rsid w:val="00161FBD"/>
    <w:rsid w:val="00163748"/>
    <w:rsid w:val="00164305"/>
    <w:rsid w:val="00165DD7"/>
    <w:rsid w:val="001663C0"/>
    <w:rsid w:val="00166922"/>
    <w:rsid w:val="00166AD3"/>
    <w:rsid w:val="00166BB9"/>
    <w:rsid w:val="00172F88"/>
    <w:rsid w:val="00174260"/>
    <w:rsid w:val="00174E65"/>
    <w:rsid w:val="0017578E"/>
    <w:rsid w:val="00182EDA"/>
    <w:rsid w:val="00182FB5"/>
    <w:rsid w:val="0018328F"/>
    <w:rsid w:val="00186F06"/>
    <w:rsid w:val="00186F20"/>
    <w:rsid w:val="00187CDE"/>
    <w:rsid w:val="00190456"/>
    <w:rsid w:val="00191F25"/>
    <w:rsid w:val="001961BC"/>
    <w:rsid w:val="00196F1A"/>
    <w:rsid w:val="00197A26"/>
    <w:rsid w:val="00197AE0"/>
    <w:rsid w:val="00197AE1"/>
    <w:rsid w:val="001A04E5"/>
    <w:rsid w:val="001A2097"/>
    <w:rsid w:val="001A22EE"/>
    <w:rsid w:val="001A2E33"/>
    <w:rsid w:val="001A36FD"/>
    <w:rsid w:val="001A6E75"/>
    <w:rsid w:val="001B0326"/>
    <w:rsid w:val="001B0653"/>
    <w:rsid w:val="001B0E1B"/>
    <w:rsid w:val="001B3583"/>
    <w:rsid w:val="001B4EF9"/>
    <w:rsid w:val="001C19E0"/>
    <w:rsid w:val="001C6149"/>
    <w:rsid w:val="001C7D9D"/>
    <w:rsid w:val="001D57D0"/>
    <w:rsid w:val="001D5AA8"/>
    <w:rsid w:val="001D647C"/>
    <w:rsid w:val="001D7C45"/>
    <w:rsid w:val="001E067D"/>
    <w:rsid w:val="001E0E57"/>
    <w:rsid w:val="001E3708"/>
    <w:rsid w:val="001E66F9"/>
    <w:rsid w:val="001E7233"/>
    <w:rsid w:val="001E75D7"/>
    <w:rsid w:val="001F268F"/>
    <w:rsid w:val="001F36E2"/>
    <w:rsid w:val="001F42E3"/>
    <w:rsid w:val="001F67CE"/>
    <w:rsid w:val="001F77B9"/>
    <w:rsid w:val="00204C0A"/>
    <w:rsid w:val="0020655F"/>
    <w:rsid w:val="00206AD6"/>
    <w:rsid w:val="00207263"/>
    <w:rsid w:val="00210FEE"/>
    <w:rsid w:val="0021509E"/>
    <w:rsid w:val="00215DE0"/>
    <w:rsid w:val="00220510"/>
    <w:rsid w:val="00220D3F"/>
    <w:rsid w:val="002220C2"/>
    <w:rsid w:val="00222257"/>
    <w:rsid w:val="00225DC4"/>
    <w:rsid w:val="002260D5"/>
    <w:rsid w:val="002270A5"/>
    <w:rsid w:val="00227F67"/>
    <w:rsid w:val="00230E4B"/>
    <w:rsid w:val="00231857"/>
    <w:rsid w:val="00231C86"/>
    <w:rsid w:val="00231C94"/>
    <w:rsid w:val="0023270C"/>
    <w:rsid w:val="00233CF4"/>
    <w:rsid w:val="0023487B"/>
    <w:rsid w:val="00240AE9"/>
    <w:rsid w:val="00241EBC"/>
    <w:rsid w:val="0024201B"/>
    <w:rsid w:val="0024222B"/>
    <w:rsid w:val="00242E0B"/>
    <w:rsid w:val="0024388A"/>
    <w:rsid w:val="00243FCA"/>
    <w:rsid w:val="00253275"/>
    <w:rsid w:val="00254CB1"/>
    <w:rsid w:val="0025557B"/>
    <w:rsid w:val="00256933"/>
    <w:rsid w:val="00257CFF"/>
    <w:rsid w:val="00257E20"/>
    <w:rsid w:val="0026216C"/>
    <w:rsid w:val="00262B68"/>
    <w:rsid w:val="00263554"/>
    <w:rsid w:val="00264108"/>
    <w:rsid w:val="002641A4"/>
    <w:rsid w:val="00264500"/>
    <w:rsid w:val="00266F0E"/>
    <w:rsid w:val="00267887"/>
    <w:rsid w:val="0027020E"/>
    <w:rsid w:val="00271B97"/>
    <w:rsid w:val="0027374F"/>
    <w:rsid w:val="00274C4A"/>
    <w:rsid w:val="00281FC3"/>
    <w:rsid w:val="00282101"/>
    <w:rsid w:val="00282F6B"/>
    <w:rsid w:val="00283FCF"/>
    <w:rsid w:val="00285B74"/>
    <w:rsid w:val="00285C6D"/>
    <w:rsid w:val="0028752D"/>
    <w:rsid w:val="00287C5B"/>
    <w:rsid w:val="0029260E"/>
    <w:rsid w:val="00292983"/>
    <w:rsid w:val="00294537"/>
    <w:rsid w:val="002A19B5"/>
    <w:rsid w:val="002A34C7"/>
    <w:rsid w:val="002A5E68"/>
    <w:rsid w:val="002A600C"/>
    <w:rsid w:val="002A7030"/>
    <w:rsid w:val="002B00E9"/>
    <w:rsid w:val="002B25EC"/>
    <w:rsid w:val="002B2FD0"/>
    <w:rsid w:val="002B30B9"/>
    <w:rsid w:val="002B362A"/>
    <w:rsid w:val="002B38AD"/>
    <w:rsid w:val="002B4C11"/>
    <w:rsid w:val="002B65D2"/>
    <w:rsid w:val="002C131A"/>
    <w:rsid w:val="002C3E19"/>
    <w:rsid w:val="002C4615"/>
    <w:rsid w:val="002C5B35"/>
    <w:rsid w:val="002C6F33"/>
    <w:rsid w:val="002C7363"/>
    <w:rsid w:val="002D142F"/>
    <w:rsid w:val="002D2D2C"/>
    <w:rsid w:val="002D4B20"/>
    <w:rsid w:val="002D7742"/>
    <w:rsid w:val="002E37D1"/>
    <w:rsid w:val="002E3AA6"/>
    <w:rsid w:val="002E406D"/>
    <w:rsid w:val="002E5B09"/>
    <w:rsid w:val="002F113E"/>
    <w:rsid w:val="002F17D3"/>
    <w:rsid w:val="002F20C0"/>
    <w:rsid w:val="002F33C1"/>
    <w:rsid w:val="002F5AA1"/>
    <w:rsid w:val="002F6B86"/>
    <w:rsid w:val="002F6D4F"/>
    <w:rsid w:val="00302266"/>
    <w:rsid w:val="003039F8"/>
    <w:rsid w:val="003045BD"/>
    <w:rsid w:val="003058DD"/>
    <w:rsid w:val="00306067"/>
    <w:rsid w:val="00306756"/>
    <w:rsid w:val="00307D41"/>
    <w:rsid w:val="00310331"/>
    <w:rsid w:val="0031034C"/>
    <w:rsid w:val="00312FE1"/>
    <w:rsid w:val="003132E7"/>
    <w:rsid w:val="00317ABE"/>
    <w:rsid w:val="00322C26"/>
    <w:rsid w:val="003239E7"/>
    <w:rsid w:val="0032428A"/>
    <w:rsid w:val="00324BA4"/>
    <w:rsid w:val="003251E7"/>
    <w:rsid w:val="00325BBA"/>
    <w:rsid w:val="00325E89"/>
    <w:rsid w:val="003260F7"/>
    <w:rsid w:val="00336DEB"/>
    <w:rsid w:val="00337152"/>
    <w:rsid w:val="00340D76"/>
    <w:rsid w:val="003476A8"/>
    <w:rsid w:val="00351E1C"/>
    <w:rsid w:val="0035259D"/>
    <w:rsid w:val="003543D9"/>
    <w:rsid w:val="00354F5D"/>
    <w:rsid w:val="00355618"/>
    <w:rsid w:val="003568C0"/>
    <w:rsid w:val="00357CD1"/>
    <w:rsid w:val="00357EF3"/>
    <w:rsid w:val="00361E04"/>
    <w:rsid w:val="0036241B"/>
    <w:rsid w:val="00363BEC"/>
    <w:rsid w:val="00363E84"/>
    <w:rsid w:val="00364282"/>
    <w:rsid w:val="00364822"/>
    <w:rsid w:val="00367577"/>
    <w:rsid w:val="003714C0"/>
    <w:rsid w:val="0037722D"/>
    <w:rsid w:val="00377F87"/>
    <w:rsid w:val="00381785"/>
    <w:rsid w:val="00381841"/>
    <w:rsid w:val="00385267"/>
    <w:rsid w:val="00386B97"/>
    <w:rsid w:val="003877B4"/>
    <w:rsid w:val="003907F7"/>
    <w:rsid w:val="00390A4E"/>
    <w:rsid w:val="00390E16"/>
    <w:rsid w:val="003917C4"/>
    <w:rsid w:val="003918DE"/>
    <w:rsid w:val="00395BE6"/>
    <w:rsid w:val="0039680A"/>
    <w:rsid w:val="003A007B"/>
    <w:rsid w:val="003A099F"/>
    <w:rsid w:val="003A166A"/>
    <w:rsid w:val="003A1836"/>
    <w:rsid w:val="003A1E40"/>
    <w:rsid w:val="003A263B"/>
    <w:rsid w:val="003A3384"/>
    <w:rsid w:val="003B0C28"/>
    <w:rsid w:val="003B24B4"/>
    <w:rsid w:val="003B512A"/>
    <w:rsid w:val="003B5C28"/>
    <w:rsid w:val="003B6B7D"/>
    <w:rsid w:val="003B7A35"/>
    <w:rsid w:val="003C1EC9"/>
    <w:rsid w:val="003C765E"/>
    <w:rsid w:val="003C79F2"/>
    <w:rsid w:val="003C7C17"/>
    <w:rsid w:val="003D0A30"/>
    <w:rsid w:val="003D19BB"/>
    <w:rsid w:val="003D2B57"/>
    <w:rsid w:val="003D3A07"/>
    <w:rsid w:val="003D4862"/>
    <w:rsid w:val="003D797D"/>
    <w:rsid w:val="003E13B8"/>
    <w:rsid w:val="003E1485"/>
    <w:rsid w:val="003E1905"/>
    <w:rsid w:val="003E2E1E"/>
    <w:rsid w:val="003E6231"/>
    <w:rsid w:val="003E6542"/>
    <w:rsid w:val="003E6658"/>
    <w:rsid w:val="003E7269"/>
    <w:rsid w:val="003E74F4"/>
    <w:rsid w:val="003F0791"/>
    <w:rsid w:val="003F0AB7"/>
    <w:rsid w:val="003F287D"/>
    <w:rsid w:val="003F44F4"/>
    <w:rsid w:val="003F4D72"/>
    <w:rsid w:val="00400AB5"/>
    <w:rsid w:val="00405795"/>
    <w:rsid w:val="0040581F"/>
    <w:rsid w:val="00405C0E"/>
    <w:rsid w:val="00406CF4"/>
    <w:rsid w:val="00406E2B"/>
    <w:rsid w:val="00410A93"/>
    <w:rsid w:val="00411BCA"/>
    <w:rsid w:val="004123A0"/>
    <w:rsid w:val="00412940"/>
    <w:rsid w:val="004146E4"/>
    <w:rsid w:val="004171E9"/>
    <w:rsid w:val="004179B9"/>
    <w:rsid w:val="004202C5"/>
    <w:rsid w:val="00420816"/>
    <w:rsid w:val="00422739"/>
    <w:rsid w:val="00422F56"/>
    <w:rsid w:val="00423A46"/>
    <w:rsid w:val="004247FF"/>
    <w:rsid w:val="00425583"/>
    <w:rsid w:val="00426729"/>
    <w:rsid w:val="00426889"/>
    <w:rsid w:val="00427774"/>
    <w:rsid w:val="00430FEA"/>
    <w:rsid w:val="00431FA8"/>
    <w:rsid w:val="0043727D"/>
    <w:rsid w:val="00441A0B"/>
    <w:rsid w:val="00441C3A"/>
    <w:rsid w:val="0044328B"/>
    <w:rsid w:val="00444080"/>
    <w:rsid w:val="0044466F"/>
    <w:rsid w:val="004452D7"/>
    <w:rsid w:val="004474A4"/>
    <w:rsid w:val="0045468E"/>
    <w:rsid w:val="00457031"/>
    <w:rsid w:val="00460E8E"/>
    <w:rsid w:val="0046151C"/>
    <w:rsid w:val="0046215D"/>
    <w:rsid w:val="00463348"/>
    <w:rsid w:val="004677C4"/>
    <w:rsid w:val="004708DC"/>
    <w:rsid w:val="00472A57"/>
    <w:rsid w:val="00473DDC"/>
    <w:rsid w:val="00474828"/>
    <w:rsid w:val="004752BD"/>
    <w:rsid w:val="004807B9"/>
    <w:rsid w:val="00484108"/>
    <w:rsid w:val="0048635A"/>
    <w:rsid w:val="00487301"/>
    <w:rsid w:val="00493EDD"/>
    <w:rsid w:val="00496F79"/>
    <w:rsid w:val="004A0B61"/>
    <w:rsid w:val="004A1AF0"/>
    <w:rsid w:val="004A3BA3"/>
    <w:rsid w:val="004A416C"/>
    <w:rsid w:val="004A6AE7"/>
    <w:rsid w:val="004A6C1D"/>
    <w:rsid w:val="004A7C70"/>
    <w:rsid w:val="004B02C5"/>
    <w:rsid w:val="004B2A0C"/>
    <w:rsid w:val="004B34B8"/>
    <w:rsid w:val="004B351A"/>
    <w:rsid w:val="004B77FE"/>
    <w:rsid w:val="004C0DDE"/>
    <w:rsid w:val="004C0E4F"/>
    <w:rsid w:val="004C4C9E"/>
    <w:rsid w:val="004C4E59"/>
    <w:rsid w:val="004C7EB0"/>
    <w:rsid w:val="004D1D4B"/>
    <w:rsid w:val="004D1EA4"/>
    <w:rsid w:val="004D4F93"/>
    <w:rsid w:val="004D6964"/>
    <w:rsid w:val="004E5EA2"/>
    <w:rsid w:val="004E6C57"/>
    <w:rsid w:val="004F1C38"/>
    <w:rsid w:val="004F236C"/>
    <w:rsid w:val="004F5912"/>
    <w:rsid w:val="004F7316"/>
    <w:rsid w:val="004F7C1B"/>
    <w:rsid w:val="00501F8E"/>
    <w:rsid w:val="00503B5F"/>
    <w:rsid w:val="00506D8C"/>
    <w:rsid w:val="005070D8"/>
    <w:rsid w:val="005108F6"/>
    <w:rsid w:val="005129E9"/>
    <w:rsid w:val="005133DA"/>
    <w:rsid w:val="005135AF"/>
    <w:rsid w:val="0052054B"/>
    <w:rsid w:val="005205E1"/>
    <w:rsid w:val="005266CF"/>
    <w:rsid w:val="00526875"/>
    <w:rsid w:val="00526C15"/>
    <w:rsid w:val="00530EB3"/>
    <w:rsid w:val="00531770"/>
    <w:rsid w:val="00531FFC"/>
    <w:rsid w:val="00533657"/>
    <w:rsid w:val="00534EB6"/>
    <w:rsid w:val="00536C34"/>
    <w:rsid w:val="0053746D"/>
    <w:rsid w:val="0054005C"/>
    <w:rsid w:val="00542E2F"/>
    <w:rsid w:val="00542EA6"/>
    <w:rsid w:val="0054515A"/>
    <w:rsid w:val="00545453"/>
    <w:rsid w:val="00545756"/>
    <w:rsid w:val="005479F2"/>
    <w:rsid w:val="00547DCD"/>
    <w:rsid w:val="00551268"/>
    <w:rsid w:val="00551DE9"/>
    <w:rsid w:val="00560C41"/>
    <w:rsid w:val="00560C95"/>
    <w:rsid w:val="00561689"/>
    <w:rsid w:val="0056441C"/>
    <w:rsid w:val="00572D9E"/>
    <w:rsid w:val="005776B0"/>
    <w:rsid w:val="00580E8D"/>
    <w:rsid w:val="005813DD"/>
    <w:rsid w:val="00582F23"/>
    <w:rsid w:val="00583C0A"/>
    <w:rsid w:val="0058475D"/>
    <w:rsid w:val="005917F9"/>
    <w:rsid w:val="00591CF1"/>
    <w:rsid w:val="00592B17"/>
    <w:rsid w:val="0059380C"/>
    <w:rsid w:val="00594677"/>
    <w:rsid w:val="005970F6"/>
    <w:rsid w:val="00597E5F"/>
    <w:rsid w:val="005A1AD5"/>
    <w:rsid w:val="005A4DFE"/>
    <w:rsid w:val="005A7BF3"/>
    <w:rsid w:val="005B2C86"/>
    <w:rsid w:val="005B2DF1"/>
    <w:rsid w:val="005B43B5"/>
    <w:rsid w:val="005B4AD5"/>
    <w:rsid w:val="005B6210"/>
    <w:rsid w:val="005B67DA"/>
    <w:rsid w:val="005B739A"/>
    <w:rsid w:val="005B7508"/>
    <w:rsid w:val="005C07FD"/>
    <w:rsid w:val="005C3AB7"/>
    <w:rsid w:val="005C7FD3"/>
    <w:rsid w:val="005D0B97"/>
    <w:rsid w:val="005D1224"/>
    <w:rsid w:val="005D1D9A"/>
    <w:rsid w:val="005D2311"/>
    <w:rsid w:val="005D58BF"/>
    <w:rsid w:val="005D71B5"/>
    <w:rsid w:val="005E6159"/>
    <w:rsid w:val="005E6447"/>
    <w:rsid w:val="005F10C5"/>
    <w:rsid w:val="005F1C2E"/>
    <w:rsid w:val="005F2318"/>
    <w:rsid w:val="005F3B4C"/>
    <w:rsid w:val="00601420"/>
    <w:rsid w:val="0060332F"/>
    <w:rsid w:val="00604321"/>
    <w:rsid w:val="006058F6"/>
    <w:rsid w:val="00613B91"/>
    <w:rsid w:val="006159EB"/>
    <w:rsid w:val="00616D94"/>
    <w:rsid w:val="00617B35"/>
    <w:rsid w:val="006205D1"/>
    <w:rsid w:val="0062205D"/>
    <w:rsid w:val="00622601"/>
    <w:rsid w:val="00630291"/>
    <w:rsid w:val="0063364E"/>
    <w:rsid w:val="00633B59"/>
    <w:rsid w:val="006348F0"/>
    <w:rsid w:val="00634D07"/>
    <w:rsid w:val="00635DBB"/>
    <w:rsid w:val="00637C11"/>
    <w:rsid w:val="00637EFD"/>
    <w:rsid w:val="00640069"/>
    <w:rsid w:val="00640113"/>
    <w:rsid w:val="0064077D"/>
    <w:rsid w:val="00640E06"/>
    <w:rsid w:val="006413A8"/>
    <w:rsid w:val="00641AB4"/>
    <w:rsid w:val="006440CE"/>
    <w:rsid w:val="00644965"/>
    <w:rsid w:val="006475B6"/>
    <w:rsid w:val="00650A75"/>
    <w:rsid w:val="00651BE3"/>
    <w:rsid w:val="00652380"/>
    <w:rsid w:val="00653447"/>
    <w:rsid w:val="00656B96"/>
    <w:rsid w:val="0066141F"/>
    <w:rsid w:val="006659AE"/>
    <w:rsid w:val="0066606C"/>
    <w:rsid w:val="006702AA"/>
    <w:rsid w:val="00670CB1"/>
    <w:rsid w:val="00677815"/>
    <w:rsid w:val="006779EF"/>
    <w:rsid w:val="00685086"/>
    <w:rsid w:val="00685EB7"/>
    <w:rsid w:val="006921F2"/>
    <w:rsid w:val="00693323"/>
    <w:rsid w:val="00693553"/>
    <w:rsid w:val="00695589"/>
    <w:rsid w:val="006957AE"/>
    <w:rsid w:val="00696533"/>
    <w:rsid w:val="006A1321"/>
    <w:rsid w:val="006A13D8"/>
    <w:rsid w:val="006A256A"/>
    <w:rsid w:val="006A36D0"/>
    <w:rsid w:val="006A3AB8"/>
    <w:rsid w:val="006B0120"/>
    <w:rsid w:val="006B28F1"/>
    <w:rsid w:val="006B53FE"/>
    <w:rsid w:val="006B7785"/>
    <w:rsid w:val="006B7904"/>
    <w:rsid w:val="006C0761"/>
    <w:rsid w:val="006C2FBD"/>
    <w:rsid w:val="006C3AFB"/>
    <w:rsid w:val="006C3BEB"/>
    <w:rsid w:val="006C5DB7"/>
    <w:rsid w:val="006C5E65"/>
    <w:rsid w:val="006C6782"/>
    <w:rsid w:val="006D1EB9"/>
    <w:rsid w:val="006D2846"/>
    <w:rsid w:val="006D3672"/>
    <w:rsid w:val="006D44F6"/>
    <w:rsid w:val="006D63AE"/>
    <w:rsid w:val="006D786C"/>
    <w:rsid w:val="006E0092"/>
    <w:rsid w:val="006E0A86"/>
    <w:rsid w:val="006E1268"/>
    <w:rsid w:val="006E3C08"/>
    <w:rsid w:val="006E5F78"/>
    <w:rsid w:val="006E6D98"/>
    <w:rsid w:val="006F1249"/>
    <w:rsid w:val="006F3010"/>
    <w:rsid w:val="006F69A4"/>
    <w:rsid w:val="007000E1"/>
    <w:rsid w:val="00700776"/>
    <w:rsid w:val="00705F75"/>
    <w:rsid w:val="0070647E"/>
    <w:rsid w:val="00707613"/>
    <w:rsid w:val="007134A6"/>
    <w:rsid w:val="00715310"/>
    <w:rsid w:val="007159E2"/>
    <w:rsid w:val="00717391"/>
    <w:rsid w:val="00717E1B"/>
    <w:rsid w:val="00720436"/>
    <w:rsid w:val="007219B4"/>
    <w:rsid w:val="00721A80"/>
    <w:rsid w:val="00721FC9"/>
    <w:rsid w:val="007251DF"/>
    <w:rsid w:val="0072606B"/>
    <w:rsid w:val="007321AF"/>
    <w:rsid w:val="0073242C"/>
    <w:rsid w:val="007331CA"/>
    <w:rsid w:val="00734E1C"/>
    <w:rsid w:val="00737738"/>
    <w:rsid w:val="007378D4"/>
    <w:rsid w:val="007415F4"/>
    <w:rsid w:val="007426A2"/>
    <w:rsid w:val="0074309F"/>
    <w:rsid w:val="0074401A"/>
    <w:rsid w:val="00755A53"/>
    <w:rsid w:val="007620CA"/>
    <w:rsid w:val="007643D2"/>
    <w:rsid w:val="00766020"/>
    <w:rsid w:val="00766E26"/>
    <w:rsid w:val="00777595"/>
    <w:rsid w:val="00781A71"/>
    <w:rsid w:val="0078532C"/>
    <w:rsid w:val="00785363"/>
    <w:rsid w:val="00787937"/>
    <w:rsid w:val="007A42AB"/>
    <w:rsid w:val="007A48A2"/>
    <w:rsid w:val="007A7354"/>
    <w:rsid w:val="007B0015"/>
    <w:rsid w:val="007B0AE5"/>
    <w:rsid w:val="007B6931"/>
    <w:rsid w:val="007C22C2"/>
    <w:rsid w:val="007C2B5E"/>
    <w:rsid w:val="007C3E21"/>
    <w:rsid w:val="007C4FC5"/>
    <w:rsid w:val="007C6AD6"/>
    <w:rsid w:val="007D024F"/>
    <w:rsid w:val="007D1B23"/>
    <w:rsid w:val="007D2797"/>
    <w:rsid w:val="007D474B"/>
    <w:rsid w:val="007D4943"/>
    <w:rsid w:val="007D6106"/>
    <w:rsid w:val="007D71FE"/>
    <w:rsid w:val="007D7E26"/>
    <w:rsid w:val="007E42AA"/>
    <w:rsid w:val="007E4E1A"/>
    <w:rsid w:val="007E53D0"/>
    <w:rsid w:val="007E7010"/>
    <w:rsid w:val="007E7BDC"/>
    <w:rsid w:val="007F05D1"/>
    <w:rsid w:val="007F3878"/>
    <w:rsid w:val="007F4F2E"/>
    <w:rsid w:val="007F5431"/>
    <w:rsid w:val="007F6074"/>
    <w:rsid w:val="007F61F3"/>
    <w:rsid w:val="007F667A"/>
    <w:rsid w:val="007F76E5"/>
    <w:rsid w:val="007F7FE1"/>
    <w:rsid w:val="008021D8"/>
    <w:rsid w:val="00802B1C"/>
    <w:rsid w:val="00803130"/>
    <w:rsid w:val="008043F8"/>
    <w:rsid w:val="008120A5"/>
    <w:rsid w:val="0081354C"/>
    <w:rsid w:val="008140E7"/>
    <w:rsid w:val="00815503"/>
    <w:rsid w:val="0081586E"/>
    <w:rsid w:val="008158F7"/>
    <w:rsid w:val="00815C34"/>
    <w:rsid w:val="0081667A"/>
    <w:rsid w:val="008215CE"/>
    <w:rsid w:val="0082294F"/>
    <w:rsid w:val="00823C05"/>
    <w:rsid w:val="00825425"/>
    <w:rsid w:val="00830D82"/>
    <w:rsid w:val="00835C5E"/>
    <w:rsid w:val="0083730D"/>
    <w:rsid w:val="00843391"/>
    <w:rsid w:val="00843688"/>
    <w:rsid w:val="00845C22"/>
    <w:rsid w:val="008509CD"/>
    <w:rsid w:val="00852145"/>
    <w:rsid w:val="00852877"/>
    <w:rsid w:val="0085396E"/>
    <w:rsid w:val="0085649E"/>
    <w:rsid w:val="008614E7"/>
    <w:rsid w:val="00862024"/>
    <w:rsid w:val="008644F4"/>
    <w:rsid w:val="00867334"/>
    <w:rsid w:val="00867AEC"/>
    <w:rsid w:val="00874DC8"/>
    <w:rsid w:val="008801E2"/>
    <w:rsid w:val="00881F47"/>
    <w:rsid w:val="0088229F"/>
    <w:rsid w:val="0088356B"/>
    <w:rsid w:val="00883E25"/>
    <w:rsid w:val="00883FB4"/>
    <w:rsid w:val="00884B69"/>
    <w:rsid w:val="00885287"/>
    <w:rsid w:val="00885B15"/>
    <w:rsid w:val="00885C4C"/>
    <w:rsid w:val="00887199"/>
    <w:rsid w:val="008901E3"/>
    <w:rsid w:val="00892E2B"/>
    <w:rsid w:val="00892F81"/>
    <w:rsid w:val="008936DA"/>
    <w:rsid w:val="00895E4F"/>
    <w:rsid w:val="00895E94"/>
    <w:rsid w:val="008A2884"/>
    <w:rsid w:val="008A3597"/>
    <w:rsid w:val="008B0EA5"/>
    <w:rsid w:val="008B0FFD"/>
    <w:rsid w:val="008B5194"/>
    <w:rsid w:val="008B5C24"/>
    <w:rsid w:val="008B7A6B"/>
    <w:rsid w:val="008C14CC"/>
    <w:rsid w:val="008C2B97"/>
    <w:rsid w:val="008C2CA3"/>
    <w:rsid w:val="008C2D97"/>
    <w:rsid w:val="008C3406"/>
    <w:rsid w:val="008C3842"/>
    <w:rsid w:val="008C591B"/>
    <w:rsid w:val="008C5CE6"/>
    <w:rsid w:val="008C7D76"/>
    <w:rsid w:val="008D07AF"/>
    <w:rsid w:val="008D0976"/>
    <w:rsid w:val="008D2BFF"/>
    <w:rsid w:val="008D2D8E"/>
    <w:rsid w:val="008D4CB3"/>
    <w:rsid w:val="008D6E07"/>
    <w:rsid w:val="008E06C0"/>
    <w:rsid w:val="008E0E74"/>
    <w:rsid w:val="008E144A"/>
    <w:rsid w:val="008E1912"/>
    <w:rsid w:val="008E3F84"/>
    <w:rsid w:val="008E56E6"/>
    <w:rsid w:val="008E60E2"/>
    <w:rsid w:val="008F166A"/>
    <w:rsid w:val="008F21C2"/>
    <w:rsid w:val="008F22B6"/>
    <w:rsid w:val="008F385F"/>
    <w:rsid w:val="008F56E0"/>
    <w:rsid w:val="008F5860"/>
    <w:rsid w:val="008F5C52"/>
    <w:rsid w:val="008F73F6"/>
    <w:rsid w:val="008F7F8A"/>
    <w:rsid w:val="009007AD"/>
    <w:rsid w:val="00902685"/>
    <w:rsid w:val="00902C16"/>
    <w:rsid w:val="00907277"/>
    <w:rsid w:val="009104CC"/>
    <w:rsid w:val="00913540"/>
    <w:rsid w:val="0091588B"/>
    <w:rsid w:val="00917183"/>
    <w:rsid w:val="00922577"/>
    <w:rsid w:val="00922584"/>
    <w:rsid w:val="00925309"/>
    <w:rsid w:val="009304FF"/>
    <w:rsid w:val="00932129"/>
    <w:rsid w:val="00932652"/>
    <w:rsid w:val="00933AE4"/>
    <w:rsid w:val="00935D10"/>
    <w:rsid w:val="00935FCE"/>
    <w:rsid w:val="00936FF1"/>
    <w:rsid w:val="009411C3"/>
    <w:rsid w:val="00944C73"/>
    <w:rsid w:val="00947DA4"/>
    <w:rsid w:val="00950D8B"/>
    <w:rsid w:val="0095134B"/>
    <w:rsid w:val="00951AA8"/>
    <w:rsid w:val="00953477"/>
    <w:rsid w:val="00953E5E"/>
    <w:rsid w:val="009555FF"/>
    <w:rsid w:val="00955DB1"/>
    <w:rsid w:val="00956376"/>
    <w:rsid w:val="0095698D"/>
    <w:rsid w:val="00956FA9"/>
    <w:rsid w:val="00965635"/>
    <w:rsid w:val="00966075"/>
    <w:rsid w:val="00967E7E"/>
    <w:rsid w:val="00972CC9"/>
    <w:rsid w:val="00973F22"/>
    <w:rsid w:val="009741B2"/>
    <w:rsid w:val="009745B1"/>
    <w:rsid w:val="00974DC8"/>
    <w:rsid w:val="00975F49"/>
    <w:rsid w:val="00976207"/>
    <w:rsid w:val="00977220"/>
    <w:rsid w:val="00977269"/>
    <w:rsid w:val="00977D0D"/>
    <w:rsid w:val="00977D9C"/>
    <w:rsid w:val="0098238C"/>
    <w:rsid w:val="00982B4E"/>
    <w:rsid w:val="00983283"/>
    <w:rsid w:val="009832C1"/>
    <w:rsid w:val="00983CA2"/>
    <w:rsid w:val="009906EB"/>
    <w:rsid w:val="0099098D"/>
    <w:rsid w:val="00993825"/>
    <w:rsid w:val="0099759D"/>
    <w:rsid w:val="009A238F"/>
    <w:rsid w:val="009A34E1"/>
    <w:rsid w:val="009A3B1A"/>
    <w:rsid w:val="009A4C87"/>
    <w:rsid w:val="009A508C"/>
    <w:rsid w:val="009A5D0C"/>
    <w:rsid w:val="009A7444"/>
    <w:rsid w:val="009A7508"/>
    <w:rsid w:val="009A77F5"/>
    <w:rsid w:val="009A7ABD"/>
    <w:rsid w:val="009B2F21"/>
    <w:rsid w:val="009B35C3"/>
    <w:rsid w:val="009B55EE"/>
    <w:rsid w:val="009B64A6"/>
    <w:rsid w:val="009C19AA"/>
    <w:rsid w:val="009C2173"/>
    <w:rsid w:val="009C302D"/>
    <w:rsid w:val="009C3130"/>
    <w:rsid w:val="009C3C4D"/>
    <w:rsid w:val="009C4969"/>
    <w:rsid w:val="009C647C"/>
    <w:rsid w:val="009C67B9"/>
    <w:rsid w:val="009D05EB"/>
    <w:rsid w:val="009D2F15"/>
    <w:rsid w:val="009D339B"/>
    <w:rsid w:val="009D63AD"/>
    <w:rsid w:val="009D6A3A"/>
    <w:rsid w:val="009D7C3C"/>
    <w:rsid w:val="009E01B8"/>
    <w:rsid w:val="009E65A4"/>
    <w:rsid w:val="009E68D5"/>
    <w:rsid w:val="009E71F1"/>
    <w:rsid w:val="009F1AEB"/>
    <w:rsid w:val="009F3A40"/>
    <w:rsid w:val="009F4DBD"/>
    <w:rsid w:val="009F76B7"/>
    <w:rsid w:val="00A019E7"/>
    <w:rsid w:val="00A02AF6"/>
    <w:rsid w:val="00A02EBC"/>
    <w:rsid w:val="00A10253"/>
    <w:rsid w:val="00A11D76"/>
    <w:rsid w:val="00A137AA"/>
    <w:rsid w:val="00A15DD0"/>
    <w:rsid w:val="00A17CF5"/>
    <w:rsid w:val="00A21780"/>
    <w:rsid w:val="00A24BC1"/>
    <w:rsid w:val="00A270C4"/>
    <w:rsid w:val="00A27955"/>
    <w:rsid w:val="00A27A53"/>
    <w:rsid w:val="00A31173"/>
    <w:rsid w:val="00A34A82"/>
    <w:rsid w:val="00A3597F"/>
    <w:rsid w:val="00A40778"/>
    <w:rsid w:val="00A40E2F"/>
    <w:rsid w:val="00A4225A"/>
    <w:rsid w:val="00A426C5"/>
    <w:rsid w:val="00A4290C"/>
    <w:rsid w:val="00A472D5"/>
    <w:rsid w:val="00A47693"/>
    <w:rsid w:val="00A50DB6"/>
    <w:rsid w:val="00A536C9"/>
    <w:rsid w:val="00A53995"/>
    <w:rsid w:val="00A539A8"/>
    <w:rsid w:val="00A53BCE"/>
    <w:rsid w:val="00A53CCD"/>
    <w:rsid w:val="00A53D8C"/>
    <w:rsid w:val="00A54CDF"/>
    <w:rsid w:val="00A57056"/>
    <w:rsid w:val="00A60D7D"/>
    <w:rsid w:val="00A63125"/>
    <w:rsid w:val="00A6379E"/>
    <w:rsid w:val="00A63A55"/>
    <w:rsid w:val="00A65C02"/>
    <w:rsid w:val="00A67207"/>
    <w:rsid w:val="00A70D4E"/>
    <w:rsid w:val="00A74467"/>
    <w:rsid w:val="00A821F5"/>
    <w:rsid w:val="00A839E2"/>
    <w:rsid w:val="00A85243"/>
    <w:rsid w:val="00A8575E"/>
    <w:rsid w:val="00A85EE8"/>
    <w:rsid w:val="00A8608F"/>
    <w:rsid w:val="00A87B7C"/>
    <w:rsid w:val="00A92E35"/>
    <w:rsid w:val="00A936DE"/>
    <w:rsid w:val="00A95335"/>
    <w:rsid w:val="00A953C7"/>
    <w:rsid w:val="00A96258"/>
    <w:rsid w:val="00A97847"/>
    <w:rsid w:val="00AA0878"/>
    <w:rsid w:val="00AA66D9"/>
    <w:rsid w:val="00AA6DBB"/>
    <w:rsid w:val="00AA71E3"/>
    <w:rsid w:val="00AB0D42"/>
    <w:rsid w:val="00AB0F3A"/>
    <w:rsid w:val="00AB29E3"/>
    <w:rsid w:val="00AB400A"/>
    <w:rsid w:val="00AB43C3"/>
    <w:rsid w:val="00AB6499"/>
    <w:rsid w:val="00AB7830"/>
    <w:rsid w:val="00AC3950"/>
    <w:rsid w:val="00AC395C"/>
    <w:rsid w:val="00AC3D6C"/>
    <w:rsid w:val="00AC62BD"/>
    <w:rsid w:val="00AD0546"/>
    <w:rsid w:val="00AD3284"/>
    <w:rsid w:val="00AD4FE8"/>
    <w:rsid w:val="00AD622B"/>
    <w:rsid w:val="00AE1D49"/>
    <w:rsid w:val="00AE2C70"/>
    <w:rsid w:val="00AE51E2"/>
    <w:rsid w:val="00AE57FA"/>
    <w:rsid w:val="00AF02BC"/>
    <w:rsid w:val="00AF0611"/>
    <w:rsid w:val="00AF2CC0"/>
    <w:rsid w:val="00AF3354"/>
    <w:rsid w:val="00AF3550"/>
    <w:rsid w:val="00AF3DAA"/>
    <w:rsid w:val="00AF50D5"/>
    <w:rsid w:val="00AF59E4"/>
    <w:rsid w:val="00AF751D"/>
    <w:rsid w:val="00B021BE"/>
    <w:rsid w:val="00B0316C"/>
    <w:rsid w:val="00B03566"/>
    <w:rsid w:val="00B05980"/>
    <w:rsid w:val="00B05CA8"/>
    <w:rsid w:val="00B079FB"/>
    <w:rsid w:val="00B07F8A"/>
    <w:rsid w:val="00B12023"/>
    <w:rsid w:val="00B13396"/>
    <w:rsid w:val="00B13E35"/>
    <w:rsid w:val="00B142A3"/>
    <w:rsid w:val="00B14C7C"/>
    <w:rsid w:val="00B15B31"/>
    <w:rsid w:val="00B160A1"/>
    <w:rsid w:val="00B2089E"/>
    <w:rsid w:val="00B23F3C"/>
    <w:rsid w:val="00B250C9"/>
    <w:rsid w:val="00B25CCC"/>
    <w:rsid w:val="00B25F95"/>
    <w:rsid w:val="00B268B1"/>
    <w:rsid w:val="00B30715"/>
    <w:rsid w:val="00B30A66"/>
    <w:rsid w:val="00B3167D"/>
    <w:rsid w:val="00B33E63"/>
    <w:rsid w:val="00B35ED8"/>
    <w:rsid w:val="00B40922"/>
    <w:rsid w:val="00B43EDF"/>
    <w:rsid w:val="00B444DF"/>
    <w:rsid w:val="00B47F19"/>
    <w:rsid w:val="00B54D44"/>
    <w:rsid w:val="00B55CC1"/>
    <w:rsid w:val="00B578A3"/>
    <w:rsid w:val="00B6027B"/>
    <w:rsid w:val="00B624A7"/>
    <w:rsid w:val="00B625D5"/>
    <w:rsid w:val="00B62C63"/>
    <w:rsid w:val="00B641E4"/>
    <w:rsid w:val="00B65FA8"/>
    <w:rsid w:val="00B666B1"/>
    <w:rsid w:val="00B67795"/>
    <w:rsid w:val="00B677DB"/>
    <w:rsid w:val="00B67DEC"/>
    <w:rsid w:val="00B70F1E"/>
    <w:rsid w:val="00B75BD8"/>
    <w:rsid w:val="00B86A7C"/>
    <w:rsid w:val="00B90882"/>
    <w:rsid w:val="00B92790"/>
    <w:rsid w:val="00B936BF"/>
    <w:rsid w:val="00B93EDC"/>
    <w:rsid w:val="00B940E2"/>
    <w:rsid w:val="00B95C9E"/>
    <w:rsid w:val="00BA49AD"/>
    <w:rsid w:val="00BA4E5E"/>
    <w:rsid w:val="00BA59C1"/>
    <w:rsid w:val="00BB075D"/>
    <w:rsid w:val="00BB396C"/>
    <w:rsid w:val="00BB79A3"/>
    <w:rsid w:val="00BB7A9F"/>
    <w:rsid w:val="00BC1B86"/>
    <w:rsid w:val="00BC3E66"/>
    <w:rsid w:val="00BC46F0"/>
    <w:rsid w:val="00BC4C26"/>
    <w:rsid w:val="00BC4DA6"/>
    <w:rsid w:val="00BC54EE"/>
    <w:rsid w:val="00BC791D"/>
    <w:rsid w:val="00BD4196"/>
    <w:rsid w:val="00BD5B5B"/>
    <w:rsid w:val="00BE55C0"/>
    <w:rsid w:val="00BE649E"/>
    <w:rsid w:val="00BF01D9"/>
    <w:rsid w:val="00BF0E84"/>
    <w:rsid w:val="00BF1416"/>
    <w:rsid w:val="00BF2531"/>
    <w:rsid w:val="00BF3661"/>
    <w:rsid w:val="00BF4005"/>
    <w:rsid w:val="00BF6BB2"/>
    <w:rsid w:val="00BF7ADA"/>
    <w:rsid w:val="00C000C3"/>
    <w:rsid w:val="00C00FCA"/>
    <w:rsid w:val="00C02E17"/>
    <w:rsid w:val="00C04AB3"/>
    <w:rsid w:val="00C051EB"/>
    <w:rsid w:val="00C07D5A"/>
    <w:rsid w:val="00C1102A"/>
    <w:rsid w:val="00C110CA"/>
    <w:rsid w:val="00C12EAE"/>
    <w:rsid w:val="00C1467B"/>
    <w:rsid w:val="00C14FB5"/>
    <w:rsid w:val="00C150BD"/>
    <w:rsid w:val="00C155D2"/>
    <w:rsid w:val="00C16591"/>
    <w:rsid w:val="00C20B12"/>
    <w:rsid w:val="00C20E5D"/>
    <w:rsid w:val="00C21222"/>
    <w:rsid w:val="00C22E62"/>
    <w:rsid w:val="00C2345B"/>
    <w:rsid w:val="00C252B8"/>
    <w:rsid w:val="00C267FA"/>
    <w:rsid w:val="00C307D7"/>
    <w:rsid w:val="00C321B8"/>
    <w:rsid w:val="00C34921"/>
    <w:rsid w:val="00C365EF"/>
    <w:rsid w:val="00C3732F"/>
    <w:rsid w:val="00C40566"/>
    <w:rsid w:val="00C40574"/>
    <w:rsid w:val="00C407E9"/>
    <w:rsid w:val="00C40D41"/>
    <w:rsid w:val="00C4165F"/>
    <w:rsid w:val="00C441A4"/>
    <w:rsid w:val="00C478CA"/>
    <w:rsid w:val="00C47931"/>
    <w:rsid w:val="00C47CAC"/>
    <w:rsid w:val="00C5049D"/>
    <w:rsid w:val="00C51425"/>
    <w:rsid w:val="00C52272"/>
    <w:rsid w:val="00C5279A"/>
    <w:rsid w:val="00C52D8F"/>
    <w:rsid w:val="00C5309E"/>
    <w:rsid w:val="00C53354"/>
    <w:rsid w:val="00C53AEA"/>
    <w:rsid w:val="00C54AAC"/>
    <w:rsid w:val="00C5565A"/>
    <w:rsid w:val="00C56862"/>
    <w:rsid w:val="00C56E96"/>
    <w:rsid w:val="00C5793D"/>
    <w:rsid w:val="00C57A83"/>
    <w:rsid w:val="00C61F06"/>
    <w:rsid w:val="00C61FB7"/>
    <w:rsid w:val="00C63CB9"/>
    <w:rsid w:val="00C64081"/>
    <w:rsid w:val="00C649C3"/>
    <w:rsid w:val="00C65A16"/>
    <w:rsid w:val="00C66CD2"/>
    <w:rsid w:val="00C67024"/>
    <w:rsid w:val="00C674B9"/>
    <w:rsid w:val="00C70718"/>
    <w:rsid w:val="00C71916"/>
    <w:rsid w:val="00C722C6"/>
    <w:rsid w:val="00C73FB3"/>
    <w:rsid w:val="00C81198"/>
    <w:rsid w:val="00C82992"/>
    <w:rsid w:val="00C83E86"/>
    <w:rsid w:val="00C861DC"/>
    <w:rsid w:val="00C86760"/>
    <w:rsid w:val="00C902D6"/>
    <w:rsid w:val="00C9062E"/>
    <w:rsid w:val="00C92D9E"/>
    <w:rsid w:val="00C957C1"/>
    <w:rsid w:val="00C96307"/>
    <w:rsid w:val="00CA1036"/>
    <w:rsid w:val="00CA3B3A"/>
    <w:rsid w:val="00CA4A47"/>
    <w:rsid w:val="00CA7E78"/>
    <w:rsid w:val="00CB22D9"/>
    <w:rsid w:val="00CC372B"/>
    <w:rsid w:val="00CC4E53"/>
    <w:rsid w:val="00CC63A2"/>
    <w:rsid w:val="00CC7E82"/>
    <w:rsid w:val="00CC7F5C"/>
    <w:rsid w:val="00CD15D9"/>
    <w:rsid w:val="00CD19EC"/>
    <w:rsid w:val="00CD1A00"/>
    <w:rsid w:val="00CD4BBE"/>
    <w:rsid w:val="00CE017C"/>
    <w:rsid w:val="00CE2471"/>
    <w:rsid w:val="00CE2A91"/>
    <w:rsid w:val="00CE552D"/>
    <w:rsid w:val="00CE5779"/>
    <w:rsid w:val="00CE6921"/>
    <w:rsid w:val="00CE6C5A"/>
    <w:rsid w:val="00CE725F"/>
    <w:rsid w:val="00CF0AEA"/>
    <w:rsid w:val="00CF1249"/>
    <w:rsid w:val="00CF45F7"/>
    <w:rsid w:val="00CF4AA0"/>
    <w:rsid w:val="00CF5163"/>
    <w:rsid w:val="00CF5A1B"/>
    <w:rsid w:val="00CF69A5"/>
    <w:rsid w:val="00D01ABC"/>
    <w:rsid w:val="00D02E2E"/>
    <w:rsid w:val="00D03A6F"/>
    <w:rsid w:val="00D03CE0"/>
    <w:rsid w:val="00D04394"/>
    <w:rsid w:val="00D06EE7"/>
    <w:rsid w:val="00D10304"/>
    <w:rsid w:val="00D1217C"/>
    <w:rsid w:val="00D14FC6"/>
    <w:rsid w:val="00D17481"/>
    <w:rsid w:val="00D21AE8"/>
    <w:rsid w:val="00D22275"/>
    <w:rsid w:val="00D22FDF"/>
    <w:rsid w:val="00D23260"/>
    <w:rsid w:val="00D23BF3"/>
    <w:rsid w:val="00D312EF"/>
    <w:rsid w:val="00D31CAB"/>
    <w:rsid w:val="00D35EE8"/>
    <w:rsid w:val="00D40758"/>
    <w:rsid w:val="00D44671"/>
    <w:rsid w:val="00D4615C"/>
    <w:rsid w:val="00D46316"/>
    <w:rsid w:val="00D464DC"/>
    <w:rsid w:val="00D46ADD"/>
    <w:rsid w:val="00D50026"/>
    <w:rsid w:val="00D5059B"/>
    <w:rsid w:val="00D51A27"/>
    <w:rsid w:val="00D54168"/>
    <w:rsid w:val="00D54351"/>
    <w:rsid w:val="00D544C8"/>
    <w:rsid w:val="00D552C9"/>
    <w:rsid w:val="00D55D85"/>
    <w:rsid w:val="00D574FE"/>
    <w:rsid w:val="00D609D5"/>
    <w:rsid w:val="00D67E54"/>
    <w:rsid w:val="00D71B2A"/>
    <w:rsid w:val="00D74670"/>
    <w:rsid w:val="00D75DD9"/>
    <w:rsid w:val="00D77A69"/>
    <w:rsid w:val="00D804D6"/>
    <w:rsid w:val="00D81A1E"/>
    <w:rsid w:val="00D82918"/>
    <w:rsid w:val="00D82D65"/>
    <w:rsid w:val="00D84920"/>
    <w:rsid w:val="00D85F97"/>
    <w:rsid w:val="00D86047"/>
    <w:rsid w:val="00D86EA7"/>
    <w:rsid w:val="00D87068"/>
    <w:rsid w:val="00D8718C"/>
    <w:rsid w:val="00D87628"/>
    <w:rsid w:val="00D8767F"/>
    <w:rsid w:val="00D87D2D"/>
    <w:rsid w:val="00D907F6"/>
    <w:rsid w:val="00D912E6"/>
    <w:rsid w:val="00D91FE1"/>
    <w:rsid w:val="00D92108"/>
    <w:rsid w:val="00D926BF"/>
    <w:rsid w:val="00D928AD"/>
    <w:rsid w:val="00D939E1"/>
    <w:rsid w:val="00D946DA"/>
    <w:rsid w:val="00D95268"/>
    <w:rsid w:val="00DA0DF6"/>
    <w:rsid w:val="00DA12A5"/>
    <w:rsid w:val="00DA2AC3"/>
    <w:rsid w:val="00DA787D"/>
    <w:rsid w:val="00DB295C"/>
    <w:rsid w:val="00DB33E6"/>
    <w:rsid w:val="00DB4ED7"/>
    <w:rsid w:val="00DB5288"/>
    <w:rsid w:val="00DB5A53"/>
    <w:rsid w:val="00DC029B"/>
    <w:rsid w:val="00DC5239"/>
    <w:rsid w:val="00DC5B4C"/>
    <w:rsid w:val="00DC6458"/>
    <w:rsid w:val="00DC7847"/>
    <w:rsid w:val="00DD119E"/>
    <w:rsid w:val="00DD491A"/>
    <w:rsid w:val="00DD61EE"/>
    <w:rsid w:val="00DD7059"/>
    <w:rsid w:val="00DE1F52"/>
    <w:rsid w:val="00DE2554"/>
    <w:rsid w:val="00DE2D99"/>
    <w:rsid w:val="00DE4F5D"/>
    <w:rsid w:val="00DE678C"/>
    <w:rsid w:val="00DF089E"/>
    <w:rsid w:val="00DF3BAC"/>
    <w:rsid w:val="00DF44EE"/>
    <w:rsid w:val="00DF4A23"/>
    <w:rsid w:val="00DF507F"/>
    <w:rsid w:val="00DF59C4"/>
    <w:rsid w:val="00DF66FA"/>
    <w:rsid w:val="00E007B4"/>
    <w:rsid w:val="00E01975"/>
    <w:rsid w:val="00E03C71"/>
    <w:rsid w:val="00E07588"/>
    <w:rsid w:val="00E07CFC"/>
    <w:rsid w:val="00E10CFE"/>
    <w:rsid w:val="00E12DB0"/>
    <w:rsid w:val="00E12EE7"/>
    <w:rsid w:val="00E133BD"/>
    <w:rsid w:val="00E13876"/>
    <w:rsid w:val="00E158CD"/>
    <w:rsid w:val="00E20E96"/>
    <w:rsid w:val="00E21458"/>
    <w:rsid w:val="00E215D9"/>
    <w:rsid w:val="00E22331"/>
    <w:rsid w:val="00E2361C"/>
    <w:rsid w:val="00E24041"/>
    <w:rsid w:val="00E241C0"/>
    <w:rsid w:val="00E25CFA"/>
    <w:rsid w:val="00E27A74"/>
    <w:rsid w:val="00E3011E"/>
    <w:rsid w:val="00E35F16"/>
    <w:rsid w:val="00E429D7"/>
    <w:rsid w:val="00E43432"/>
    <w:rsid w:val="00E47E50"/>
    <w:rsid w:val="00E50DFC"/>
    <w:rsid w:val="00E50F42"/>
    <w:rsid w:val="00E512B5"/>
    <w:rsid w:val="00E52931"/>
    <w:rsid w:val="00E54A64"/>
    <w:rsid w:val="00E54AA2"/>
    <w:rsid w:val="00E6021F"/>
    <w:rsid w:val="00E61305"/>
    <w:rsid w:val="00E62BB3"/>
    <w:rsid w:val="00E62F27"/>
    <w:rsid w:val="00E63100"/>
    <w:rsid w:val="00E646E0"/>
    <w:rsid w:val="00E65F55"/>
    <w:rsid w:val="00E67DF9"/>
    <w:rsid w:val="00E70B47"/>
    <w:rsid w:val="00E71BB5"/>
    <w:rsid w:val="00E72634"/>
    <w:rsid w:val="00E7380F"/>
    <w:rsid w:val="00E75829"/>
    <w:rsid w:val="00E76C83"/>
    <w:rsid w:val="00E771A5"/>
    <w:rsid w:val="00E77851"/>
    <w:rsid w:val="00E77E02"/>
    <w:rsid w:val="00E81E9B"/>
    <w:rsid w:val="00E828FF"/>
    <w:rsid w:val="00E83FF6"/>
    <w:rsid w:val="00E85F21"/>
    <w:rsid w:val="00E8647B"/>
    <w:rsid w:val="00E90A46"/>
    <w:rsid w:val="00E90BEA"/>
    <w:rsid w:val="00E93558"/>
    <w:rsid w:val="00E93BC6"/>
    <w:rsid w:val="00E94E6E"/>
    <w:rsid w:val="00EA1474"/>
    <w:rsid w:val="00EA1CF4"/>
    <w:rsid w:val="00EA1F0C"/>
    <w:rsid w:val="00EA23BF"/>
    <w:rsid w:val="00EA7BB9"/>
    <w:rsid w:val="00EB00C6"/>
    <w:rsid w:val="00EB04D7"/>
    <w:rsid w:val="00EB2036"/>
    <w:rsid w:val="00EB7FE1"/>
    <w:rsid w:val="00EC20B4"/>
    <w:rsid w:val="00EC2925"/>
    <w:rsid w:val="00EC5BD7"/>
    <w:rsid w:val="00EC6DB0"/>
    <w:rsid w:val="00ED1ED0"/>
    <w:rsid w:val="00ED304C"/>
    <w:rsid w:val="00ED3D81"/>
    <w:rsid w:val="00ED4BE9"/>
    <w:rsid w:val="00ED6239"/>
    <w:rsid w:val="00EE11A8"/>
    <w:rsid w:val="00EE412F"/>
    <w:rsid w:val="00EE7423"/>
    <w:rsid w:val="00EE74EF"/>
    <w:rsid w:val="00EF5FB8"/>
    <w:rsid w:val="00EF6CC2"/>
    <w:rsid w:val="00EF752C"/>
    <w:rsid w:val="00F00242"/>
    <w:rsid w:val="00F007C5"/>
    <w:rsid w:val="00F06A79"/>
    <w:rsid w:val="00F1229C"/>
    <w:rsid w:val="00F12451"/>
    <w:rsid w:val="00F142D7"/>
    <w:rsid w:val="00F14996"/>
    <w:rsid w:val="00F14A53"/>
    <w:rsid w:val="00F1647D"/>
    <w:rsid w:val="00F260A0"/>
    <w:rsid w:val="00F3027B"/>
    <w:rsid w:val="00F34E14"/>
    <w:rsid w:val="00F35547"/>
    <w:rsid w:val="00F36241"/>
    <w:rsid w:val="00F37F61"/>
    <w:rsid w:val="00F4201D"/>
    <w:rsid w:val="00F44C38"/>
    <w:rsid w:val="00F4536D"/>
    <w:rsid w:val="00F5164C"/>
    <w:rsid w:val="00F51A68"/>
    <w:rsid w:val="00F531D9"/>
    <w:rsid w:val="00F546D7"/>
    <w:rsid w:val="00F54C86"/>
    <w:rsid w:val="00F5521B"/>
    <w:rsid w:val="00F561C0"/>
    <w:rsid w:val="00F5640F"/>
    <w:rsid w:val="00F56E5B"/>
    <w:rsid w:val="00F57C20"/>
    <w:rsid w:val="00F60FA2"/>
    <w:rsid w:val="00F62A48"/>
    <w:rsid w:val="00F62AF7"/>
    <w:rsid w:val="00F65B2F"/>
    <w:rsid w:val="00F7247C"/>
    <w:rsid w:val="00F725FC"/>
    <w:rsid w:val="00F728B1"/>
    <w:rsid w:val="00F728FB"/>
    <w:rsid w:val="00F72F2C"/>
    <w:rsid w:val="00F73E4E"/>
    <w:rsid w:val="00F74074"/>
    <w:rsid w:val="00F769DA"/>
    <w:rsid w:val="00F808FF"/>
    <w:rsid w:val="00F83DC0"/>
    <w:rsid w:val="00F84D30"/>
    <w:rsid w:val="00F84E03"/>
    <w:rsid w:val="00F86992"/>
    <w:rsid w:val="00F9087B"/>
    <w:rsid w:val="00F90D1A"/>
    <w:rsid w:val="00F9242E"/>
    <w:rsid w:val="00F92CD3"/>
    <w:rsid w:val="00F936E0"/>
    <w:rsid w:val="00F95F95"/>
    <w:rsid w:val="00F965AA"/>
    <w:rsid w:val="00F96FFA"/>
    <w:rsid w:val="00FA07DA"/>
    <w:rsid w:val="00FA0CA9"/>
    <w:rsid w:val="00FA184A"/>
    <w:rsid w:val="00FA35D6"/>
    <w:rsid w:val="00FA3757"/>
    <w:rsid w:val="00FA3C47"/>
    <w:rsid w:val="00FA5163"/>
    <w:rsid w:val="00FA6FF2"/>
    <w:rsid w:val="00FB216A"/>
    <w:rsid w:val="00FB2200"/>
    <w:rsid w:val="00FB2C8E"/>
    <w:rsid w:val="00FB3168"/>
    <w:rsid w:val="00FB4A9F"/>
    <w:rsid w:val="00FB4EC3"/>
    <w:rsid w:val="00FB6F2A"/>
    <w:rsid w:val="00FB7D47"/>
    <w:rsid w:val="00FC1E53"/>
    <w:rsid w:val="00FC46BC"/>
    <w:rsid w:val="00FC4B1B"/>
    <w:rsid w:val="00FC4B7A"/>
    <w:rsid w:val="00FC6841"/>
    <w:rsid w:val="00FC743C"/>
    <w:rsid w:val="00FD365D"/>
    <w:rsid w:val="00FD45AA"/>
    <w:rsid w:val="00FD4831"/>
    <w:rsid w:val="00FD57ED"/>
    <w:rsid w:val="00FE004F"/>
    <w:rsid w:val="00FE0EC4"/>
    <w:rsid w:val="00FE2FEE"/>
    <w:rsid w:val="00FE488C"/>
    <w:rsid w:val="00FE52A4"/>
    <w:rsid w:val="00FE5D4D"/>
    <w:rsid w:val="00FE6845"/>
    <w:rsid w:val="00FE763A"/>
    <w:rsid w:val="00FF1A0B"/>
    <w:rsid w:val="00FF4823"/>
    <w:rsid w:val="00FF5A0D"/>
    <w:rsid w:val="00FF67FC"/>
    <w:rsid w:val="00FF738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62C743"/>
  <w15:chartTrackingRefBased/>
  <w15:docId w15:val="{2C5FDC91-E659-46CF-8DAC-34D92E28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B91"/>
    <w:pPr>
      <w:spacing w:line="480" w:lineRule="auto"/>
      <w:jc w:val="both"/>
    </w:pPr>
    <w:rPr>
      <w:rFonts w:ascii="Times New Roman" w:hAnsi="Times New Roman"/>
      <w:color w:val="000000" w:themeColor="text1"/>
      <w:sz w:val="24"/>
      <w:lang w:val="en-AU"/>
    </w:rPr>
  </w:style>
  <w:style w:type="paragraph" w:styleId="Heading1">
    <w:name w:val="heading 1"/>
    <w:basedOn w:val="Normal"/>
    <w:next w:val="Normal"/>
    <w:link w:val="Heading1Char"/>
    <w:uiPriority w:val="9"/>
    <w:qFormat/>
    <w:rsid w:val="001557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77DB"/>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677D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7BC"/>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C86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1DC"/>
    <w:rPr>
      <w:rFonts w:ascii="Times New Roman" w:hAnsi="Times New Roman"/>
      <w:color w:val="000000" w:themeColor="text1"/>
      <w:sz w:val="24"/>
    </w:rPr>
  </w:style>
  <w:style w:type="paragraph" w:styleId="Footer">
    <w:name w:val="footer"/>
    <w:basedOn w:val="Normal"/>
    <w:link w:val="FooterChar"/>
    <w:uiPriority w:val="99"/>
    <w:unhideWhenUsed/>
    <w:rsid w:val="00C86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1DC"/>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B677DB"/>
    <w:rPr>
      <w:rFonts w:ascii="Times New Roman" w:eastAsiaTheme="majorEastAsia" w:hAnsi="Times New Roman" w:cstheme="majorBidi"/>
      <w:b/>
      <w:color w:val="000000" w:themeColor="text1"/>
      <w:sz w:val="26"/>
      <w:szCs w:val="26"/>
      <w:lang w:val="en-AU"/>
    </w:rPr>
  </w:style>
  <w:style w:type="character" w:customStyle="1" w:styleId="Heading3Char">
    <w:name w:val="Heading 3 Char"/>
    <w:basedOn w:val="DefaultParagraphFont"/>
    <w:link w:val="Heading3"/>
    <w:uiPriority w:val="9"/>
    <w:rsid w:val="00B677DB"/>
    <w:rPr>
      <w:rFonts w:ascii="Times New Roman" w:eastAsiaTheme="majorEastAsia" w:hAnsi="Times New Roman" w:cstheme="majorBidi"/>
      <w:b/>
      <w:color w:val="000000" w:themeColor="text1"/>
      <w:sz w:val="24"/>
      <w:szCs w:val="24"/>
      <w:lang w:val="en-AU"/>
    </w:rPr>
  </w:style>
  <w:style w:type="paragraph" w:styleId="TOCHeading">
    <w:name w:val="TOC Heading"/>
    <w:basedOn w:val="Heading1"/>
    <w:next w:val="Normal"/>
    <w:uiPriority w:val="39"/>
    <w:unhideWhenUsed/>
    <w:qFormat/>
    <w:rsid w:val="0068508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85086"/>
    <w:pPr>
      <w:spacing w:after="100"/>
    </w:pPr>
  </w:style>
  <w:style w:type="character" w:styleId="Hyperlink">
    <w:name w:val="Hyperlink"/>
    <w:basedOn w:val="DefaultParagraphFont"/>
    <w:uiPriority w:val="99"/>
    <w:unhideWhenUsed/>
    <w:rsid w:val="00685086"/>
    <w:rPr>
      <w:color w:val="0563C1" w:themeColor="hyperlink"/>
      <w:u w:val="single"/>
    </w:rPr>
  </w:style>
  <w:style w:type="paragraph" w:styleId="NormalWeb">
    <w:name w:val="Normal (Web)"/>
    <w:basedOn w:val="Normal"/>
    <w:uiPriority w:val="99"/>
    <w:unhideWhenUsed/>
    <w:rsid w:val="00F3027B"/>
    <w:pPr>
      <w:spacing w:before="100" w:beforeAutospacing="1" w:after="100" w:afterAutospacing="1" w:line="240" w:lineRule="auto"/>
      <w:jc w:val="left"/>
    </w:pPr>
    <w:rPr>
      <w:rFonts w:eastAsia="Times New Roman" w:cs="Times New Roman"/>
      <w:color w:val="auto"/>
      <w:szCs w:val="24"/>
      <w:lang w:val="en-IN" w:eastAsia="en-IN"/>
    </w:rPr>
  </w:style>
  <w:style w:type="paragraph" w:styleId="ListParagraph">
    <w:name w:val="List Paragraph"/>
    <w:basedOn w:val="Normal"/>
    <w:uiPriority w:val="34"/>
    <w:qFormat/>
    <w:rsid w:val="00B30A66"/>
    <w:pPr>
      <w:ind w:left="720"/>
      <w:contextualSpacing/>
    </w:pPr>
  </w:style>
  <w:style w:type="paragraph" w:styleId="TOC2">
    <w:name w:val="toc 2"/>
    <w:basedOn w:val="Normal"/>
    <w:next w:val="Normal"/>
    <w:autoRedefine/>
    <w:uiPriority w:val="39"/>
    <w:unhideWhenUsed/>
    <w:rsid w:val="007E4E1A"/>
    <w:pPr>
      <w:spacing w:after="100"/>
      <w:ind w:left="240"/>
    </w:pPr>
  </w:style>
  <w:style w:type="paragraph" w:styleId="TOC3">
    <w:name w:val="toc 3"/>
    <w:basedOn w:val="Normal"/>
    <w:next w:val="Normal"/>
    <w:autoRedefine/>
    <w:uiPriority w:val="39"/>
    <w:unhideWhenUsed/>
    <w:rsid w:val="007E4E1A"/>
    <w:pPr>
      <w:spacing w:after="100"/>
      <w:ind w:left="480"/>
    </w:pPr>
  </w:style>
  <w:style w:type="table" w:styleId="PlainTable1">
    <w:name w:val="Plain Table 1"/>
    <w:basedOn w:val="TableNormal"/>
    <w:uiPriority w:val="41"/>
    <w:rsid w:val="00F3554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2">
    <w:name w:val="Grid Table 6 Colorful Accent 2"/>
    <w:basedOn w:val="TableNormal"/>
    <w:uiPriority w:val="51"/>
    <w:rsid w:val="00721FC9"/>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Spacing">
    <w:name w:val="No Spacing"/>
    <w:uiPriority w:val="1"/>
    <w:qFormat/>
    <w:rsid w:val="00B666B1"/>
    <w:pPr>
      <w:spacing w:after="0" w:line="240" w:lineRule="auto"/>
      <w:jc w:val="both"/>
    </w:pPr>
    <w:rPr>
      <w:rFonts w:ascii="Times New Roman" w:hAnsi="Times New Roman"/>
      <w:color w:val="000000" w:themeColor="text1"/>
      <w:sz w:val="24"/>
      <w:lang w:val="en-AU"/>
    </w:rPr>
  </w:style>
  <w:style w:type="character" w:customStyle="1" w:styleId="apple-tab-span">
    <w:name w:val="apple-tab-span"/>
    <w:basedOn w:val="DefaultParagraphFont"/>
    <w:rsid w:val="0063364E"/>
  </w:style>
  <w:style w:type="table" w:styleId="TableGrid">
    <w:name w:val="Table Grid"/>
    <w:basedOn w:val="TableNormal"/>
    <w:uiPriority w:val="39"/>
    <w:rsid w:val="005D71B5"/>
    <w:pPr>
      <w:spacing w:after="0" w:line="240" w:lineRule="auto"/>
    </w:pPr>
    <w:rPr>
      <w:lang w:val="en-TT"/>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4202C5"/>
    <w:pPr>
      <w:widowControl w:val="0"/>
      <w:autoSpaceDE w:val="0"/>
      <w:autoSpaceDN w:val="0"/>
      <w:spacing w:after="0" w:line="360" w:lineRule="auto"/>
      <w:ind w:left="110"/>
    </w:pPr>
    <w:rPr>
      <w:rFonts w:eastAsia="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2583">
      <w:bodyDiv w:val="1"/>
      <w:marLeft w:val="0"/>
      <w:marRight w:val="0"/>
      <w:marTop w:val="0"/>
      <w:marBottom w:val="0"/>
      <w:divBdr>
        <w:top w:val="none" w:sz="0" w:space="0" w:color="auto"/>
        <w:left w:val="none" w:sz="0" w:space="0" w:color="auto"/>
        <w:bottom w:val="none" w:sz="0" w:space="0" w:color="auto"/>
        <w:right w:val="none" w:sz="0" w:space="0" w:color="auto"/>
      </w:divBdr>
    </w:div>
    <w:div w:id="53358822">
      <w:bodyDiv w:val="1"/>
      <w:marLeft w:val="0"/>
      <w:marRight w:val="0"/>
      <w:marTop w:val="0"/>
      <w:marBottom w:val="0"/>
      <w:divBdr>
        <w:top w:val="none" w:sz="0" w:space="0" w:color="auto"/>
        <w:left w:val="none" w:sz="0" w:space="0" w:color="auto"/>
        <w:bottom w:val="none" w:sz="0" w:space="0" w:color="auto"/>
        <w:right w:val="none" w:sz="0" w:space="0" w:color="auto"/>
      </w:divBdr>
    </w:div>
    <w:div w:id="271018485">
      <w:bodyDiv w:val="1"/>
      <w:marLeft w:val="0"/>
      <w:marRight w:val="0"/>
      <w:marTop w:val="0"/>
      <w:marBottom w:val="0"/>
      <w:divBdr>
        <w:top w:val="none" w:sz="0" w:space="0" w:color="auto"/>
        <w:left w:val="none" w:sz="0" w:space="0" w:color="auto"/>
        <w:bottom w:val="none" w:sz="0" w:space="0" w:color="auto"/>
        <w:right w:val="none" w:sz="0" w:space="0" w:color="auto"/>
      </w:divBdr>
    </w:div>
    <w:div w:id="302471223">
      <w:bodyDiv w:val="1"/>
      <w:marLeft w:val="0"/>
      <w:marRight w:val="0"/>
      <w:marTop w:val="0"/>
      <w:marBottom w:val="0"/>
      <w:divBdr>
        <w:top w:val="none" w:sz="0" w:space="0" w:color="auto"/>
        <w:left w:val="none" w:sz="0" w:space="0" w:color="auto"/>
        <w:bottom w:val="none" w:sz="0" w:space="0" w:color="auto"/>
        <w:right w:val="none" w:sz="0" w:space="0" w:color="auto"/>
      </w:divBdr>
    </w:div>
    <w:div w:id="492062292">
      <w:bodyDiv w:val="1"/>
      <w:marLeft w:val="0"/>
      <w:marRight w:val="0"/>
      <w:marTop w:val="0"/>
      <w:marBottom w:val="0"/>
      <w:divBdr>
        <w:top w:val="none" w:sz="0" w:space="0" w:color="auto"/>
        <w:left w:val="none" w:sz="0" w:space="0" w:color="auto"/>
        <w:bottom w:val="none" w:sz="0" w:space="0" w:color="auto"/>
        <w:right w:val="none" w:sz="0" w:space="0" w:color="auto"/>
      </w:divBdr>
    </w:div>
    <w:div w:id="668363627">
      <w:bodyDiv w:val="1"/>
      <w:marLeft w:val="0"/>
      <w:marRight w:val="0"/>
      <w:marTop w:val="0"/>
      <w:marBottom w:val="0"/>
      <w:divBdr>
        <w:top w:val="none" w:sz="0" w:space="0" w:color="auto"/>
        <w:left w:val="none" w:sz="0" w:space="0" w:color="auto"/>
        <w:bottom w:val="none" w:sz="0" w:space="0" w:color="auto"/>
        <w:right w:val="none" w:sz="0" w:space="0" w:color="auto"/>
      </w:divBdr>
    </w:div>
    <w:div w:id="781266851">
      <w:bodyDiv w:val="1"/>
      <w:marLeft w:val="0"/>
      <w:marRight w:val="0"/>
      <w:marTop w:val="0"/>
      <w:marBottom w:val="0"/>
      <w:divBdr>
        <w:top w:val="none" w:sz="0" w:space="0" w:color="auto"/>
        <w:left w:val="none" w:sz="0" w:space="0" w:color="auto"/>
        <w:bottom w:val="none" w:sz="0" w:space="0" w:color="auto"/>
        <w:right w:val="none" w:sz="0" w:space="0" w:color="auto"/>
      </w:divBdr>
    </w:div>
    <w:div w:id="799959200">
      <w:bodyDiv w:val="1"/>
      <w:marLeft w:val="0"/>
      <w:marRight w:val="0"/>
      <w:marTop w:val="0"/>
      <w:marBottom w:val="0"/>
      <w:divBdr>
        <w:top w:val="none" w:sz="0" w:space="0" w:color="auto"/>
        <w:left w:val="none" w:sz="0" w:space="0" w:color="auto"/>
        <w:bottom w:val="none" w:sz="0" w:space="0" w:color="auto"/>
        <w:right w:val="none" w:sz="0" w:space="0" w:color="auto"/>
      </w:divBdr>
    </w:div>
    <w:div w:id="837840770">
      <w:bodyDiv w:val="1"/>
      <w:marLeft w:val="0"/>
      <w:marRight w:val="0"/>
      <w:marTop w:val="0"/>
      <w:marBottom w:val="0"/>
      <w:divBdr>
        <w:top w:val="none" w:sz="0" w:space="0" w:color="auto"/>
        <w:left w:val="none" w:sz="0" w:space="0" w:color="auto"/>
        <w:bottom w:val="none" w:sz="0" w:space="0" w:color="auto"/>
        <w:right w:val="none" w:sz="0" w:space="0" w:color="auto"/>
      </w:divBdr>
    </w:div>
    <w:div w:id="980958885">
      <w:bodyDiv w:val="1"/>
      <w:marLeft w:val="0"/>
      <w:marRight w:val="0"/>
      <w:marTop w:val="0"/>
      <w:marBottom w:val="0"/>
      <w:divBdr>
        <w:top w:val="none" w:sz="0" w:space="0" w:color="auto"/>
        <w:left w:val="none" w:sz="0" w:space="0" w:color="auto"/>
        <w:bottom w:val="none" w:sz="0" w:space="0" w:color="auto"/>
        <w:right w:val="none" w:sz="0" w:space="0" w:color="auto"/>
      </w:divBdr>
    </w:div>
    <w:div w:id="983122325">
      <w:bodyDiv w:val="1"/>
      <w:marLeft w:val="0"/>
      <w:marRight w:val="0"/>
      <w:marTop w:val="0"/>
      <w:marBottom w:val="0"/>
      <w:divBdr>
        <w:top w:val="none" w:sz="0" w:space="0" w:color="auto"/>
        <w:left w:val="none" w:sz="0" w:space="0" w:color="auto"/>
        <w:bottom w:val="none" w:sz="0" w:space="0" w:color="auto"/>
        <w:right w:val="none" w:sz="0" w:space="0" w:color="auto"/>
      </w:divBdr>
    </w:div>
    <w:div w:id="1008100705">
      <w:bodyDiv w:val="1"/>
      <w:marLeft w:val="0"/>
      <w:marRight w:val="0"/>
      <w:marTop w:val="0"/>
      <w:marBottom w:val="0"/>
      <w:divBdr>
        <w:top w:val="none" w:sz="0" w:space="0" w:color="auto"/>
        <w:left w:val="none" w:sz="0" w:space="0" w:color="auto"/>
        <w:bottom w:val="none" w:sz="0" w:space="0" w:color="auto"/>
        <w:right w:val="none" w:sz="0" w:space="0" w:color="auto"/>
      </w:divBdr>
    </w:div>
    <w:div w:id="1068655210">
      <w:bodyDiv w:val="1"/>
      <w:marLeft w:val="0"/>
      <w:marRight w:val="0"/>
      <w:marTop w:val="0"/>
      <w:marBottom w:val="0"/>
      <w:divBdr>
        <w:top w:val="none" w:sz="0" w:space="0" w:color="auto"/>
        <w:left w:val="none" w:sz="0" w:space="0" w:color="auto"/>
        <w:bottom w:val="none" w:sz="0" w:space="0" w:color="auto"/>
        <w:right w:val="none" w:sz="0" w:space="0" w:color="auto"/>
      </w:divBdr>
    </w:div>
    <w:div w:id="1216817814">
      <w:bodyDiv w:val="1"/>
      <w:marLeft w:val="0"/>
      <w:marRight w:val="0"/>
      <w:marTop w:val="0"/>
      <w:marBottom w:val="0"/>
      <w:divBdr>
        <w:top w:val="none" w:sz="0" w:space="0" w:color="auto"/>
        <w:left w:val="none" w:sz="0" w:space="0" w:color="auto"/>
        <w:bottom w:val="none" w:sz="0" w:space="0" w:color="auto"/>
        <w:right w:val="none" w:sz="0" w:space="0" w:color="auto"/>
      </w:divBdr>
    </w:div>
    <w:div w:id="1294404028">
      <w:bodyDiv w:val="1"/>
      <w:marLeft w:val="0"/>
      <w:marRight w:val="0"/>
      <w:marTop w:val="0"/>
      <w:marBottom w:val="0"/>
      <w:divBdr>
        <w:top w:val="none" w:sz="0" w:space="0" w:color="auto"/>
        <w:left w:val="none" w:sz="0" w:space="0" w:color="auto"/>
        <w:bottom w:val="none" w:sz="0" w:space="0" w:color="auto"/>
        <w:right w:val="none" w:sz="0" w:space="0" w:color="auto"/>
      </w:divBdr>
    </w:div>
    <w:div w:id="1325010665">
      <w:bodyDiv w:val="1"/>
      <w:marLeft w:val="0"/>
      <w:marRight w:val="0"/>
      <w:marTop w:val="0"/>
      <w:marBottom w:val="0"/>
      <w:divBdr>
        <w:top w:val="none" w:sz="0" w:space="0" w:color="auto"/>
        <w:left w:val="none" w:sz="0" w:space="0" w:color="auto"/>
        <w:bottom w:val="none" w:sz="0" w:space="0" w:color="auto"/>
        <w:right w:val="none" w:sz="0" w:space="0" w:color="auto"/>
      </w:divBdr>
    </w:div>
    <w:div w:id="1434470431">
      <w:bodyDiv w:val="1"/>
      <w:marLeft w:val="0"/>
      <w:marRight w:val="0"/>
      <w:marTop w:val="0"/>
      <w:marBottom w:val="0"/>
      <w:divBdr>
        <w:top w:val="none" w:sz="0" w:space="0" w:color="auto"/>
        <w:left w:val="none" w:sz="0" w:space="0" w:color="auto"/>
        <w:bottom w:val="none" w:sz="0" w:space="0" w:color="auto"/>
        <w:right w:val="none" w:sz="0" w:space="0" w:color="auto"/>
      </w:divBdr>
    </w:div>
    <w:div w:id="1458252828">
      <w:bodyDiv w:val="1"/>
      <w:marLeft w:val="0"/>
      <w:marRight w:val="0"/>
      <w:marTop w:val="0"/>
      <w:marBottom w:val="0"/>
      <w:divBdr>
        <w:top w:val="none" w:sz="0" w:space="0" w:color="auto"/>
        <w:left w:val="none" w:sz="0" w:space="0" w:color="auto"/>
        <w:bottom w:val="none" w:sz="0" w:space="0" w:color="auto"/>
        <w:right w:val="none" w:sz="0" w:space="0" w:color="auto"/>
      </w:divBdr>
    </w:div>
    <w:div w:id="1527937433">
      <w:bodyDiv w:val="1"/>
      <w:marLeft w:val="0"/>
      <w:marRight w:val="0"/>
      <w:marTop w:val="0"/>
      <w:marBottom w:val="0"/>
      <w:divBdr>
        <w:top w:val="none" w:sz="0" w:space="0" w:color="auto"/>
        <w:left w:val="none" w:sz="0" w:space="0" w:color="auto"/>
        <w:bottom w:val="none" w:sz="0" w:space="0" w:color="auto"/>
        <w:right w:val="none" w:sz="0" w:space="0" w:color="auto"/>
      </w:divBdr>
    </w:div>
    <w:div w:id="1633948580">
      <w:bodyDiv w:val="1"/>
      <w:marLeft w:val="0"/>
      <w:marRight w:val="0"/>
      <w:marTop w:val="0"/>
      <w:marBottom w:val="0"/>
      <w:divBdr>
        <w:top w:val="none" w:sz="0" w:space="0" w:color="auto"/>
        <w:left w:val="none" w:sz="0" w:space="0" w:color="auto"/>
        <w:bottom w:val="none" w:sz="0" w:space="0" w:color="auto"/>
        <w:right w:val="none" w:sz="0" w:space="0" w:color="auto"/>
      </w:divBdr>
      <w:divsChild>
        <w:div w:id="1269195582">
          <w:marLeft w:val="-450"/>
          <w:marRight w:val="0"/>
          <w:marTop w:val="0"/>
          <w:marBottom w:val="0"/>
          <w:divBdr>
            <w:top w:val="none" w:sz="0" w:space="0" w:color="auto"/>
            <w:left w:val="none" w:sz="0" w:space="0" w:color="auto"/>
            <w:bottom w:val="none" w:sz="0" w:space="0" w:color="auto"/>
            <w:right w:val="none" w:sz="0" w:space="0" w:color="auto"/>
          </w:divBdr>
        </w:div>
      </w:divsChild>
    </w:div>
    <w:div w:id="1708991855">
      <w:bodyDiv w:val="1"/>
      <w:marLeft w:val="0"/>
      <w:marRight w:val="0"/>
      <w:marTop w:val="0"/>
      <w:marBottom w:val="0"/>
      <w:divBdr>
        <w:top w:val="none" w:sz="0" w:space="0" w:color="auto"/>
        <w:left w:val="none" w:sz="0" w:space="0" w:color="auto"/>
        <w:bottom w:val="none" w:sz="0" w:space="0" w:color="auto"/>
        <w:right w:val="none" w:sz="0" w:space="0" w:color="auto"/>
      </w:divBdr>
    </w:div>
    <w:div w:id="1740319594">
      <w:bodyDiv w:val="1"/>
      <w:marLeft w:val="0"/>
      <w:marRight w:val="0"/>
      <w:marTop w:val="0"/>
      <w:marBottom w:val="0"/>
      <w:divBdr>
        <w:top w:val="none" w:sz="0" w:space="0" w:color="auto"/>
        <w:left w:val="none" w:sz="0" w:space="0" w:color="auto"/>
        <w:bottom w:val="none" w:sz="0" w:space="0" w:color="auto"/>
        <w:right w:val="none" w:sz="0" w:space="0" w:color="auto"/>
      </w:divBdr>
    </w:div>
    <w:div w:id="1883446081">
      <w:bodyDiv w:val="1"/>
      <w:marLeft w:val="0"/>
      <w:marRight w:val="0"/>
      <w:marTop w:val="0"/>
      <w:marBottom w:val="0"/>
      <w:divBdr>
        <w:top w:val="none" w:sz="0" w:space="0" w:color="auto"/>
        <w:left w:val="none" w:sz="0" w:space="0" w:color="auto"/>
        <w:bottom w:val="none" w:sz="0" w:space="0" w:color="auto"/>
        <w:right w:val="none" w:sz="0" w:space="0" w:color="auto"/>
      </w:divBdr>
    </w:div>
    <w:div w:id="2053383953">
      <w:bodyDiv w:val="1"/>
      <w:marLeft w:val="0"/>
      <w:marRight w:val="0"/>
      <w:marTop w:val="0"/>
      <w:marBottom w:val="0"/>
      <w:divBdr>
        <w:top w:val="none" w:sz="0" w:space="0" w:color="auto"/>
        <w:left w:val="none" w:sz="0" w:space="0" w:color="auto"/>
        <w:bottom w:val="none" w:sz="0" w:space="0" w:color="auto"/>
        <w:right w:val="none" w:sz="0" w:space="0" w:color="auto"/>
      </w:divBdr>
    </w:div>
    <w:div w:id="2073692160">
      <w:bodyDiv w:val="1"/>
      <w:marLeft w:val="0"/>
      <w:marRight w:val="0"/>
      <w:marTop w:val="0"/>
      <w:marBottom w:val="0"/>
      <w:divBdr>
        <w:top w:val="none" w:sz="0" w:space="0" w:color="auto"/>
        <w:left w:val="none" w:sz="0" w:space="0" w:color="auto"/>
        <w:bottom w:val="none" w:sz="0" w:space="0" w:color="auto"/>
        <w:right w:val="none" w:sz="0" w:space="0" w:color="auto"/>
      </w:divBdr>
    </w:div>
    <w:div w:id="2077505377">
      <w:bodyDiv w:val="1"/>
      <w:marLeft w:val="0"/>
      <w:marRight w:val="0"/>
      <w:marTop w:val="0"/>
      <w:marBottom w:val="0"/>
      <w:divBdr>
        <w:top w:val="none" w:sz="0" w:space="0" w:color="auto"/>
        <w:left w:val="none" w:sz="0" w:space="0" w:color="auto"/>
        <w:bottom w:val="none" w:sz="0" w:space="0" w:color="auto"/>
        <w:right w:val="none" w:sz="0" w:space="0" w:color="auto"/>
      </w:divBdr>
    </w:div>
    <w:div w:id="2120250246">
      <w:bodyDiv w:val="1"/>
      <w:marLeft w:val="0"/>
      <w:marRight w:val="0"/>
      <w:marTop w:val="0"/>
      <w:marBottom w:val="0"/>
      <w:divBdr>
        <w:top w:val="none" w:sz="0" w:space="0" w:color="auto"/>
        <w:left w:val="none" w:sz="0" w:space="0" w:color="auto"/>
        <w:bottom w:val="none" w:sz="0" w:space="0" w:color="auto"/>
        <w:right w:val="none" w:sz="0" w:space="0" w:color="auto"/>
      </w:divBdr>
    </w:div>
    <w:div w:id="2128616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78773-5D32-4DB0-AC0F-AE4111889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3339</Words>
  <Characters>19036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rakth</dc:creator>
  <cp:keywords/>
  <dc:description/>
  <cp:lastModifiedBy>rakther089@gmail.com</cp:lastModifiedBy>
  <cp:revision>7</cp:revision>
  <dcterms:created xsi:type="dcterms:W3CDTF">2022-12-04T20:35:00Z</dcterms:created>
  <dcterms:modified xsi:type="dcterms:W3CDTF">2022-12-08T12:09:00Z</dcterms:modified>
</cp:coreProperties>
</file>