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7" w:rightFromText="187" w:horzAnchor="margin" w:tblpXSpec="center" w:tblpY="2881"/>
        <w:tblW w:w="4000" w:type="pct"/>
        <w:tblBorders>
          <w:left w:val="single" w:sz="18" w:space="0" w:color="4472C4" w:themeColor="accent1"/>
        </w:tblBorders>
        <w:tblLook w:val="04A0" w:firstRow="1" w:lastRow="0" w:firstColumn="1" w:lastColumn="0" w:noHBand="0" w:noVBand="1"/>
      </w:tblPr>
      <w:tblGrid>
        <w:gridCol w:w="7202"/>
      </w:tblGrid>
      <w:tr w:rsidR="000C5061" w:rsidRPr="00DD0D01" w14:paraId="5606F595" w14:textId="77777777" w:rsidTr="00DA08FC">
        <w:tc>
          <w:tcPr>
            <w:tcW w:w="6829" w:type="dxa"/>
            <w:tcMar>
              <w:top w:w="216" w:type="dxa"/>
              <w:left w:w="115" w:type="dxa"/>
              <w:bottom w:w="216" w:type="dxa"/>
              <w:right w:w="115" w:type="dxa"/>
            </w:tcMar>
          </w:tcPr>
          <w:p w14:paraId="479263AE" w14:textId="4E4FF7E1" w:rsidR="000C5061" w:rsidRPr="00DD0D01" w:rsidRDefault="00345438" w:rsidP="008A2986">
            <w:pPr>
              <w:pStyle w:val="NoSpacing"/>
              <w:jc w:val="both"/>
              <w:rPr>
                <w:rFonts w:eastAsiaTheme="majorEastAsia" w:cstheme="minorHAnsi"/>
              </w:rPr>
            </w:pPr>
            <w:sdt>
              <w:sdtPr>
                <w:rPr>
                  <w:rFonts w:eastAsiaTheme="majorEastAsia" w:cstheme="minorHAnsi"/>
                  <w:b/>
                  <w:sz w:val="24"/>
                  <w:szCs w:val="24"/>
                </w:rPr>
                <w:alias w:val="Company"/>
                <w:id w:val="13406915"/>
                <w:placeholder>
                  <w:docPart w:val="DA9CD73C8CAE4BFE86FFBB0B19BE6298"/>
                </w:placeholder>
                <w:dataBinding w:prefixMappings="xmlns:ns0='http://schemas.openxmlformats.org/officeDocument/2006/extended-properties'" w:xpath="/ns0:Properties[1]/ns0:Company[1]" w:storeItemID="{6668398D-A668-4E3E-A5EB-62B293D839F1}"/>
                <w:text/>
              </w:sdtPr>
              <w:sdtEndPr/>
              <w:sdtContent>
                <w:r w:rsidR="008A2986">
                  <w:rPr>
                    <w:rFonts w:eastAsiaTheme="majorEastAsia" w:cstheme="minorHAnsi"/>
                    <w:b/>
                    <w:sz w:val="24"/>
                    <w:szCs w:val="24"/>
                  </w:rPr>
                  <w:t>University of Wales Trinity St David</w:t>
                </w:r>
              </w:sdtContent>
            </w:sdt>
          </w:p>
        </w:tc>
      </w:tr>
      <w:tr w:rsidR="000C5061" w:rsidRPr="00DD0D01" w14:paraId="2AAAFE7F" w14:textId="77777777" w:rsidTr="00DA08FC">
        <w:tc>
          <w:tcPr>
            <w:tcW w:w="6829" w:type="dxa"/>
          </w:tcPr>
          <w:p w14:paraId="64083A21" w14:textId="4AA5362C" w:rsidR="000C5061" w:rsidRPr="00DD0D01" w:rsidRDefault="000C5061" w:rsidP="00DA08FC">
            <w:pPr>
              <w:pStyle w:val="NoSpacing"/>
              <w:jc w:val="both"/>
              <w:rPr>
                <w:rFonts w:eastAsiaTheme="majorEastAsia" w:cstheme="minorHAnsi"/>
                <w:sz w:val="80"/>
                <w:szCs w:val="80"/>
              </w:rPr>
            </w:pPr>
            <w:r>
              <w:rPr>
                <w:rFonts w:eastAsiaTheme="majorEastAsia" w:cstheme="minorHAnsi"/>
                <w:sz w:val="80"/>
                <w:szCs w:val="80"/>
              </w:rPr>
              <w:t>Manufacturing with materials – The processing of Ceramics</w:t>
            </w:r>
          </w:p>
        </w:tc>
      </w:tr>
      <w:tr w:rsidR="000C5061" w:rsidRPr="00DD0D01" w14:paraId="70DA94A7" w14:textId="77777777" w:rsidTr="00DA08FC">
        <w:sdt>
          <w:sdtPr>
            <w:rPr>
              <w:rFonts w:eastAsiaTheme="majorEastAsia" w:cstheme="minorHAnsi"/>
              <w:b/>
              <w:sz w:val="24"/>
              <w:szCs w:val="24"/>
            </w:rPr>
            <w:alias w:val="Subtitle"/>
            <w:id w:val="13406923"/>
            <w:placeholder>
              <w:docPart w:val="5680F39CB4C84562B9E72BFEA0BBBD72"/>
            </w:placeholder>
            <w:dataBinding w:prefixMappings="xmlns:ns0='http://schemas.openxmlformats.org/package/2006/metadata/core-properties' xmlns:ns1='http://purl.org/dc/elements/1.1/'" w:xpath="/ns0:coreProperties[1]/ns1:subject[1]" w:storeItemID="{6C3C8BC8-F283-45AE-878A-BAB7291924A1}"/>
            <w:text/>
          </w:sdtPr>
          <w:sdtEndPr/>
          <w:sdtContent>
            <w:tc>
              <w:tcPr>
                <w:tcW w:w="6829" w:type="dxa"/>
                <w:tcMar>
                  <w:top w:w="216" w:type="dxa"/>
                  <w:left w:w="115" w:type="dxa"/>
                  <w:bottom w:w="216" w:type="dxa"/>
                  <w:right w:w="115" w:type="dxa"/>
                </w:tcMar>
              </w:tcPr>
              <w:p w14:paraId="7CF2274C" w14:textId="1AEAA750" w:rsidR="000C5061" w:rsidRPr="00DD0D01" w:rsidRDefault="000C5061" w:rsidP="00DA08FC">
                <w:pPr>
                  <w:pStyle w:val="NoSpacing"/>
                  <w:jc w:val="both"/>
                  <w:rPr>
                    <w:rFonts w:eastAsiaTheme="majorEastAsia" w:cstheme="minorHAnsi"/>
                  </w:rPr>
                </w:pPr>
                <w:r>
                  <w:rPr>
                    <w:rFonts w:eastAsiaTheme="majorEastAsia" w:cstheme="minorHAnsi"/>
                    <w:b/>
                    <w:sz w:val="24"/>
                    <w:szCs w:val="24"/>
                  </w:rPr>
                  <w:t>BEng Materials Engineering</w:t>
                </w:r>
              </w:p>
            </w:tc>
          </w:sdtContent>
        </w:sdt>
      </w:tr>
    </w:tbl>
    <w:p w14:paraId="04D46326" w14:textId="372159E4" w:rsidR="00E85C23" w:rsidRDefault="00E85C23"/>
    <w:p w14:paraId="158251A7" w14:textId="22D20E3F" w:rsidR="000C5061" w:rsidRDefault="000C5061"/>
    <w:p w14:paraId="6F794BD1" w14:textId="1B5E9554" w:rsidR="000C5061" w:rsidRDefault="000C5061"/>
    <w:p w14:paraId="1693697F" w14:textId="3042E688" w:rsidR="000C5061" w:rsidRDefault="000C5061"/>
    <w:p w14:paraId="1192CE7E" w14:textId="48087E81" w:rsidR="000C5061" w:rsidRDefault="000C5061"/>
    <w:p w14:paraId="08EA06B0" w14:textId="150F5007" w:rsidR="000C5061" w:rsidRDefault="000C5061"/>
    <w:p w14:paraId="077DD7F7" w14:textId="01D2D3C9" w:rsidR="000C5061" w:rsidRDefault="000C5061"/>
    <w:p w14:paraId="10136A37" w14:textId="53DE6931" w:rsidR="000C5061" w:rsidRDefault="000C5061"/>
    <w:p w14:paraId="167669E6" w14:textId="57C96203" w:rsidR="000C5061" w:rsidRDefault="000C5061"/>
    <w:p w14:paraId="63C1F58A" w14:textId="22F590EB" w:rsidR="000C5061" w:rsidRDefault="000C5061"/>
    <w:p w14:paraId="41C53C6C" w14:textId="46ABC5CA" w:rsidR="000C5061" w:rsidRDefault="000C5061"/>
    <w:p w14:paraId="46CFA5F5" w14:textId="271E7E19" w:rsidR="000C5061" w:rsidRDefault="000C5061"/>
    <w:p w14:paraId="57D8539B" w14:textId="210C48F0" w:rsidR="000C5061" w:rsidRDefault="000C5061"/>
    <w:p w14:paraId="6F56DAAE" w14:textId="72102797" w:rsidR="000C5061" w:rsidRDefault="000C5061"/>
    <w:p w14:paraId="70CBB8B9" w14:textId="527A8E90" w:rsidR="000C5061" w:rsidRDefault="000C5061"/>
    <w:p w14:paraId="42BBFFCE" w14:textId="41516557" w:rsidR="000C5061" w:rsidRDefault="000C5061"/>
    <w:p w14:paraId="6AA99CD6" w14:textId="07F29C9B" w:rsidR="000C5061" w:rsidRDefault="000C5061"/>
    <w:p w14:paraId="016E9824" w14:textId="0ACF488A" w:rsidR="000C5061" w:rsidRDefault="000C5061"/>
    <w:p w14:paraId="4D1E9719" w14:textId="29976B91" w:rsidR="000C5061" w:rsidRDefault="000C5061"/>
    <w:p w14:paraId="310674CA" w14:textId="5FBB3E6D" w:rsidR="000C5061" w:rsidRDefault="000C5061"/>
    <w:p w14:paraId="2D56BBA8" w14:textId="7369F09F" w:rsidR="000C5061" w:rsidRDefault="000C5061"/>
    <w:p w14:paraId="424106BD" w14:textId="53AC479E" w:rsidR="000C5061" w:rsidRDefault="000C5061"/>
    <w:p w14:paraId="134452C4" w14:textId="3F27DEED" w:rsidR="000C5061" w:rsidRDefault="000C5061"/>
    <w:p w14:paraId="77A00D00" w14:textId="521FB036" w:rsidR="000C5061" w:rsidRDefault="000C5061"/>
    <w:p w14:paraId="24B7E129" w14:textId="3D4597B2" w:rsidR="000C5061" w:rsidRDefault="000C5061"/>
    <w:p w14:paraId="31D94B2D" w14:textId="7825CA12" w:rsidR="000C5061" w:rsidRDefault="000C5061"/>
    <w:p w14:paraId="5CC614BD" w14:textId="36168EC5" w:rsidR="000C5061" w:rsidRDefault="000C5061"/>
    <w:p w14:paraId="1A6FFBED" w14:textId="55207D33" w:rsidR="000C5061" w:rsidRDefault="000C5061"/>
    <w:p w14:paraId="5A700004" w14:textId="15BD8846" w:rsidR="000C5061" w:rsidRDefault="000C5061"/>
    <w:p w14:paraId="2321B1B5" w14:textId="5EAB4325" w:rsidR="000C5061" w:rsidRDefault="000C5061"/>
    <w:p w14:paraId="6B3BCCD6" w14:textId="702E2B3F" w:rsidR="000C5061" w:rsidRDefault="000C5061"/>
    <w:p w14:paraId="363DF351" w14:textId="01AC45C4" w:rsidR="000C5061" w:rsidRDefault="000C5061"/>
    <w:p w14:paraId="48FD33CA" w14:textId="34B8A015" w:rsidR="000C5061" w:rsidRDefault="000C5061"/>
    <w:p w14:paraId="29E20BFD" w14:textId="5FF2B1E4" w:rsidR="000C5061" w:rsidRDefault="000C5061"/>
    <w:p w14:paraId="7C9F4E84" w14:textId="0694243A" w:rsidR="000C5061" w:rsidRDefault="000C5061"/>
    <w:p w14:paraId="7C3E8BB9" w14:textId="0683436D" w:rsidR="000C5061" w:rsidRDefault="000C5061"/>
    <w:p w14:paraId="74BE72F4" w14:textId="494CE9FC" w:rsidR="000C5061" w:rsidRDefault="000C5061"/>
    <w:p w14:paraId="26B93F64" w14:textId="2BC1A6D0" w:rsidR="000C5061" w:rsidRDefault="000C5061"/>
    <w:p w14:paraId="3F2937FA" w14:textId="2B55576D" w:rsidR="000C5061" w:rsidRDefault="000C5061"/>
    <w:p w14:paraId="0407AFC4" w14:textId="35EEAA66" w:rsidR="000C5061" w:rsidRDefault="000C5061"/>
    <w:p w14:paraId="200BEDBD" w14:textId="04AC279B" w:rsidR="000C5061" w:rsidRDefault="000C5061"/>
    <w:p w14:paraId="5B7824C6" w14:textId="2B279400" w:rsidR="000C5061" w:rsidRDefault="000C5061"/>
    <w:p w14:paraId="28659633" w14:textId="5C3FDFF8" w:rsidR="000C5061" w:rsidRDefault="000C5061"/>
    <w:p w14:paraId="198004D6" w14:textId="5F46541E" w:rsidR="000C5061" w:rsidRDefault="000C5061"/>
    <w:p w14:paraId="2815DC97" w14:textId="69BC5097" w:rsidR="000C5061" w:rsidRDefault="000C5061"/>
    <w:p w14:paraId="786C927C" w14:textId="783C92E2" w:rsidR="000C5061" w:rsidRDefault="000C5061"/>
    <w:p w14:paraId="7E2EC695" w14:textId="63853C09" w:rsidR="000C5061" w:rsidRDefault="000C5061"/>
    <w:sdt>
      <w:sdtPr>
        <w:rPr>
          <w:rFonts w:asciiTheme="minorHAnsi" w:eastAsia="Times New Roman" w:hAnsiTheme="minorHAnsi" w:cs="Times New Roman"/>
          <w:color w:val="auto"/>
          <w:sz w:val="24"/>
          <w:szCs w:val="24"/>
          <w:lang w:val="en-GB" w:eastAsia="en-GB"/>
        </w:rPr>
        <w:id w:val="-895362192"/>
        <w:docPartObj>
          <w:docPartGallery w:val="Table of Contents"/>
          <w:docPartUnique/>
        </w:docPartObj>
      </w:sdtPr>
      <w:sdtEndPr>
        <w:rPr>
          <w:b/>
          <w:bCs/>
          <w:noProof/>
        </w:rPr>
      </w:sdtEndPr>
      <w:sdtContent>
        <w:p w14:paraId="016B4020" w14:textId="1CF45AED" w:rsidR="000C5061" w:rsidRDefault="000C5061">
          <w:pPr>
            <w:pStyle w:val="TOCHeading"/>
          </w:pPr>
          <w:r>
            <w:t>Table of Contents</w:t>
          </w:r>
        </w:p>
        <w:p w14:paraId="1379E2F3" w14:textId="77777777" w:rsidR="00FB47BD" w:rsidRDefault="000C5061">
          <w:pPr>
            <w:pStyle w:val="TOC1"/>
            <w:tabs>
              <w:tab w:val="right" w:leader="dot" w:pos="9016"/>
            </w:tabs>
            <w:rPr>
              <w:rFonts w:eastAsiaTheme="minorEastAsia" w:cstheme="minorBidi"/>
              <w:noProof/>
            </w:rPr>
          </w:pPr>
          <w:r>
            <w:fldChar w:fldCharType="begin"/>
          </w:r>
          <w:r>
            <w:instrText xml:space="preserve"> TOC \o "1-3" \h \z \u </w:instrText>
          </w:r>
          <w:r>
            <w:fldChar w:fldCharType="separate"/>
          </w:r>
          <w:hyperlink w:anchor="_Toc63972634" w:history="1">
            <w:r w:rsidR="00FB47BD" w:rsidRPr="00063BD3">
              <w:rPr>
                <w:rStyle w:val="Hyperlink"/>
                <w:noProof/>
              </w:rPr>
              <w:t>Table of Figures</w:t>
            </w:r>
            <w:r w:rsidR="00FB47BD">
              <w:rPr>
                <w:noProof/>
                <w:webHidden/>
              </w:rPr>
              <w:tab/>
            </w:r>
            <w:r w:rsidR="00FB47BD">
              <w:rPr>
                <w:noProof/>
                <w:webHidden/>
              </w:rPr>
              <w:fldChar w:fldCharType="begin"/>
            </w:r>
            <w:r w:rsidR="00FB47BD">
              <w:rPr>
                <w:noProof/>
                <w:webHidden/>
              </w:rPr>
              <w:instrText xml:space="preserve"> PAGEREF _Toc63972634 \h </w:instrText>
            </w:r>
            <w:r w:rsidR="00FB47BD">
              <w:rPr>
                <w:noProof/>
                <w:webHidden/>
              </w:rPr>
            </w:r>
            <w:r w:rsidR="00FB47BD">
              <w:rPr>
                <w:noProof/>
                <w:webHidden/>
              </w:rPr>
              <w:fldChar w:fldCharType="separate"/>
            </w:r>
            <w:r w:rsidR="00FB47BD">
              <w:rPr>
                <w:noProof/>
                <w:webHidden/>
              </w:rPr>
              <w:t>2</w:t>
            </w:r>
            <w:r w:rsidR="00FB47BD">
              <w:rPr>
                <w:noProof/>
                <w:webHidden/>
              </w:rPr>
              <w:fldChar w:fldCharType="end"/>
            </w:r>
          </w:hyperlink>
        </w:p>
        <w:p w14:paraId="4604502E" w14:textId="77777777" w:rsidR="00FB47BD" w:rsidRDefault="00345438">
          <w:pPr>
            <w:pStyle w:val="TOC1"/>
            <w:tabs>
              <w:tab w:val="right" w:leader="dot" w:pos="9016"/>
            </w:tabs>
            <w:rPr>
              <w:rFonts w:eastAsiaTheme="minorEastAsia" w:cstheme="minorBidi"/>
              <w:noProof/>
            </w:rPr>
          </w:pPr>
          <w:hyperlink w:anchor="_Toc63972635" w:history="1">
            <w:r w:rsidR="00FB47BD" w:rsidRPr="00063BD3">
              <w:rPr>
                <w:rStyle w:val="Hyperlink"/>
                <w:noProof/>
              </w:rPr>
              <w:t>Material Limitations</w:t>
            </w:r>
            <w:r w:rsidR="00FB47BD">
              <w:rPr>
                <w:noProof/>
                <w:webHidden/>
              </w:rPr>
              <w:tab/>
            </w:r>
            <w:r w:rsidR="00FB47BD">
              <w:rPr>
                <w:noProof/>
                <w:webHidden/>
              </w:rPr>
              <w:fldChar w:fldCharType="begin"/>
            </w:r>
            <w:r w:rsidR="00FB47BD">
              <w:rPr>
                <w:noProof/>
                <w:webHidden/>
              </w:rPr>
              <w:instrText xml:space="preserve"> PAGEREF _Toc63972635 \h </w:instrText>
            </w:r>
            <w:r w:rsidR="00FB47BD">
              <w:rPr>
                <w:noProof/>
                <w:webHidden/>
              </w:rPr>
            </w:r>
            <w:r w:rsidR="00FB47BD">
              <w:rPr>
                <w:noProof/>
                <w:webHidden/>
              </w:rPr>
              <w:fldChar w:fldCharType="separate"/>
            </w:r>
            <w:r w:rsidR="00FB47BD">
              <w:rPr>
                <w:noProof/>
                <w:webHidden/>
              </w:rPr>
              <w:t>3</w:t>
            </w:r>
            <w:r w:rsidR="00FB47BD">
              <w:rPr>
                <w:noProof/>
                <w:webHidden/>
              </w:rPr>
              <w:fldChar w:fldCharType="end"/>
            </w:r>
          </w:hyperlink>
        </w:p>
        <w:p w14:paraId="2E84CEA0" w14:textId="77777777" w:rsidR="00FB47BD" w:rsidRDefault="00345438">
          <w:pPr>
            <w:pStyle w:val="TOC2"/>
            <w:tabs>
              <w:tab w:val="right" w:leader="dot" w:pos="9016"/>
            </w:tabs>
            <w:rPr>
              <w:rFonts w:eastAsiaTheme="minorEastAsia" w:cstheme="minorBidi"/>
              <w:noProof/>
            </w:rPr>
          </w:pPr>
          <w:hyperlink w:anchor="_Toc63972636" w:history="1">
            <w:r w:rsidR="00FB47BD" w:rsidRPr="00063BD3">
              <w:rPr>
                <w:rStyle w:val="Hyperlink"/>
                <w:noProof/>
              </w:rPr>
              <w:t>Introduction of ceramics</w:t>
            </w:r>
            <w:r w:rsidR="00FB47BD">
              <w:rPr>
                <w:noProof/>
                <w:webHidden/>
              </w:rPr>
              <w:tab/>
            </w:r>
            <w:r w:rsidR="00FB47BD">
              <w:rPr>
                <w:noProof/>
                <w:webHidden/>
              </w:rPr>
              <w:fldChar w:fldCharType="begin"/>
            </w:r>
            <w:r w:rsidR="00FB47BD">
              <w:rPr>
                <w:noProof/>
                <w:webHidden/>
              </w:rPr>
              <w:instrText xml:space="preserve"> PAGEREF _Toc63972636 \h </w:instrText>
            </w:r>
            <w:r w:rsidR="00FB47BD">
              <w:rPr>
                <w:noProof/>
                <w:webHidden/>
              </w:rPr>
            </w:r>
            <w:r w:rsidR="00FB47BD">
              <w:rPr>
                <w:noProof/>
                <w:webHidden/>
              </w:rPr>
              <w:fldChar w:fldCharType="separate"/>
            </w:r>
            <w:r w:rsidR="00FB47BD">
              <w:rPr>
                <w:noProof/>
                <w:webHidden/>
              </w:rPr>
              <w:t>3</w:t>
            </w:r>
            <w:r w:rsidR="00FB47BD">
              <w:rPr>
                <w:noProof/>
                <w:webHidden/>
              </w:rPr>
              <w:fldChar w:fldCharType="end"/>
            </w:r>
          </w:hyperlink>
        </w:p>
        <w:p w14:paraId="37F7A8C4" w14:textId="77777777" w:rsidR="00FB47BD" w:rsidRDefault="00345438">
          <w:pPr>
            <w:pStyle w:val="TOC2"/>
            <w:tabs>
              <w:tab w:val="right" w:leader="dot" w:pos="9016"/>
            </w:tabs>
            <w:rPr>
              <w:rFonts w:eastAsiaTheme="minorEastAsia" w:cstheme="minorBidi"/>
              <w:noProof/>
            </w:rPr>
          </w:pPr>
          <w:hyperlink w:anchor="_Toc63972637" w:history="1">
            <w:r w:rsidR="00FB47BD" w:rsidRPr="00063BD3">
              <w:rPr>
                <w:rStyle w:val="Hyperlink"/>
                <w:noProof/>
              </w:rPr>
              <w:t>Structure of ceramics</w:t>
            </w:r>
            <w:r w:rsidR="00FB47BD">
              <w:rPr>
                <w:noProof/>
                <w:webHidden/>
              </w:rPr>
              <w:tab/>
            </w:r>
            <w:r w:rsidR="00FB47BD">
              <w:rPr>
                <w:noProof/>
                <w:webHidden/>
              </w:rPr>
              <w:fldChar w:fldCharType="begin"/>
            </w:r>
            <w:r w:rsidR="00FB47BD">
              <w:rPr>
                <w:noProof/>
                <w:webHidden/>
              </w:rPr>
              <w:instrText xml:space="preserve"> PAGEREF _Toc63972637 \h </w:instrText>
            </w:r>
            <w:r w:rsidR="00FB47BD">
              <w:rPr>
                <w:noProof/>
                <w:webHidden/>
              </w:rPr>
            </w:r>
            <w:r w:rsidR="00FB47BD">
              <w:rPr>
                <w:noProof/>
                <w:webHidden/>
              </w:rPr>
              <w:fldChar w:fldCharType="separate"/>
            </w:r>
            <w:r w:rsidR="00FB47BD">
              <w:rPr>
                <w:noProof/>
                <w:webHidden/>
              </w:rPr>
              <w:t>3</w:t>
            </w:r>
            <w:r w:rsidR="00FB47BD">
              <w:rPr>
                <w:noProof/>
                <w:webHidden/>
              </w:rPr>
              <w:fldChar w:fldCharType="end"/>
            </w:r>
          </w:hyperlink>
        </w:p>
        <w:p w14:paraId="33123C79" w14:textId="77777777" w:rsidR="00FB47BD" w:rsidRDefault="00345438">
          <w:pPr>
            <w:pStyle w:val="TOC2"/>
            <w:tabs>
              <w:tab w:val="right" w:leader="dot" w:pos="9016"/>
            </w:tabs>
            <w:rPr>
              <w:rFonts w:eastAsiaTheme="minorEastAsia" w:cstheme="minorBidi"/>
              <w:noProof/>
            </w:rPr>
          </w:pPr>
          <w:hyperlink w:anchor="_Toc63972638" w:history="1">
            <w:r w:rsidR="00FB47BD" w:rsidRPr="00063BD3">
              <w:rPr>
                <w:rStyle w:val="Hyperlink"/>
                <w:noProof/>
              </w:rPr>
              <w:t>Properties</w:t>
            </w:r>
            <w:r w:rsidR="00FB47BD">
              <w:rPr>
                <w:noProof/>
                <w:webHidden/>
              </w:rPr>
              <w:tab/>
            </w:r>
            <w:r w:rsidR="00FB47BD">
              <w:rPr>
                <w:noProof/>
                <w:webHidden/>
              </w:rPr>
              <w:fldChar w:fldCharType="begin"/>
            </w:r>
            <w:r w:rsidR="00FB47BD">
              <w:rPr>
                <w:noProof/>
                <w:webHidden/>
              </w:rPr>
              <w:instrText xml:space="preserve"> PAGEREF _Toc63972638 \h </w:instrText>
            </w:r>
            <w:r w:rsidR="00FB47BD">
              <w:rPr>
                <w:noProof/>
                <w:webHidden/>
              </w:rPr>
            </w:r>
            <w:r w:rsidR="00FB47BD">
              <w:rPr>
                <w:noProof/>
                <w:webHidden/>
              </w:rPr>
              <w:fldChar w:fldCharType="separate"/>
            </w:r>
            <w:r w:rsidR="00FB47BD">
              <w:rPr>
                <w:noProof/>
                <w:webHidden/>
              </w:rPr>
              <w:t>4</w:t>
            </w:r>
            <w:r w:rsidR="00FB47BD">
              <w:rPr>
                <w:noProof/>
                <w:webHidden/>
              </w:rPr>
              <w:fldChar w:fldCharType="end"/>
            </w:r>
          </w:hyperlink>
        </w:p>
        <w:p w14:paraId="5DA6BC8E" w14:textId="77777777" w:rsidR="00FB47BD" w:rsidRDefault="00345438">
          <w:pPr>
            <w:pStyle w:val="TOC2"/>
            <w:tabs>
              <w:tab w:val="right" w:leader="dot" w:pos="9016"/>
            </w:tabs>
            <w:rPr>
              <w:rFonts w:eastAsiaTheme="minorEastAsia" w:cstheme="minorBidi"/>
              <w:noProof/>
            </w:rPr>
          </w:pPr>
          <w:hyperlink w:anchor="_Toc63972639" w:history="1">
            <w:r w:rsidR="00FB47BD" w:rsidRPr="00063BD3">
              <w:rPr>
                <w:rStyle w:val="Hyperlink"/>
                <w:noProof/>
              </w:rPr>
              <w:t>Furnace refractory bricks</w:t>
            </w:r>
            <w:r w:rsidR="00FB47BD">
              <w:rPr>
                <w:noProof/>
                <w:webHidden/>
              </w:rPr>
              <w:tab/>
            </w:r>
            <w:r w:rsidR="00FB47BD">
              <w:rPr>
                <w:noProof/>
                <w:webHidden/>
              </w:rPr>
              <w:fldChar w:fldCharType="begin"/>
            </w:r>
            <w:r w:rsidR="00FB47BD">
              <w:rPr>
                <w:noProof/>
                <w:webHidden/>
              </w:rPr>
              <w:instrText xml:space="preserve"> PAGEREF _Toc63972639 \h </w:instrText>
            </w:r>
            <w:r w:rsidR="00FB47BD">
              <w:rPr>
                <w:noProof/>
                <w:webHidden/>
              </w:rPr>
            </w:r>
            <w:r w:rsidR="00FB47BD">
              <w:rPr>
                <w:noProof/>
                <w:webHidden/>
              </w:rPr>
              <w:fldChar w:fldCharType="separate"/>
            </w:r>
            <w:r w:rsidR="00FB47BD">
              <w:rPr>
                <w:noProof/>
                <w:webHidden/>
              </w:rPr>
              <w:t>6</w:t>
            </w:r>
            <w:r w:rsidR="00FB47BD">
              <w:rPr>
                <w:noProof/>
                <w:webHidden/>
              </w:rPr>
              <w:fldChar w:fldCharType="end"/>
            </w:r>
          </w:hyperlink>
        </w:p>
        <w:p w14:paraId="609C822E" w14:textId="77777777" w:rsidR="00FB47BD" w:rsidRDefault="00345438">
          <w:pPr>
            <w:pStyle w:val="TOC1"/>
            <w:tabs>
              <w:tab w:val="right" w:leader="dot" w:pos="9016"/>
            </w:tabs>
            <w:rPr>
              <w:rFonts w:eastAsiaTheme="minorEastAsia" w:cstheme="minorBidi"/>
              <w:noProof/>
            </w:rPr>
          </w:pPr>
          <w:hyperlink w:anchor="_Toc63972640" w:history="1">
            <w:r w:rsidR="00FB47BD" w:rsidRPr="00063BD3">
              <w:rPr>
                <w:rStyle w:val="Hyperlink"/>
                <w:noProof/>
              </w:rPr>
              <w:t>Existing processes</w:t>
            </w:r>
            <w:r w:rsidR="00FB47BD">
              <w:rPr>
                <w:noProof/>
                <w:webHidden/>
              </w:rPr>
              <w:tab/>
            </w:r>
            <w:r w:rsidR="00FB47BD">
              <w:rPr>
                <w:noProof/>
                <w:webHidden/>
              </w:rPr>
              <w:fldChar w:fldCharType="begin"/>
            </w:r>
            <w:r w:rsidR="00FB47BD">
              <w:rPr>
                <w:noProof/>
                <w:webHidden/>
              </w:rPr>
              <w:instrText xml:space="preserve"> PAGEREF _Toc63972640 \h </w:instrText>
            </w:r>
            <w:r w:rsidR="00FB47BD">
              <w:rPr>
                <w:noProof/>
                <w:webHidden/>
              </w:rPr>
            </w:r>
            <w:r w:rsidR="00FB47BD">
              <w:rPr>
                <w:noProof/>
                <w:webHidden/>
              </w:rPr>
              <w:fldChar w:fldCharType="separate"/>
            </w:r>
            <w:r w:rsidR="00FB47BD">
              <w:rPr>
                <w:noProof/>
                <w:webHidden/>
              </w:rPr>
              <w:t>6</w:t>
            </w:r>
            <w:r w:rsidR="00FB47BD">
              <w:rPr>
                <w:noProof/>
                <w:webHidden/>
              </w:rPr>
              <w:fldChar w:fldCharType="end"/>
            </w:r>
          </w:hyperlink>
        </w:p>
        <w:p w14:paraId="6F3AFC72" w14:textId="77777777" w:rsidR="00FB47BD" w:rsidRDefault="00345438">
          <w:pPr>
            <w:pStyle w:val="TOC2"/>
            <w:tabs>
              <w:tab w:val="right" w:leader="dot" w:pos="9016"/>
            </w:tabs>
            <w:rPr>
              <w:rFonts w:eastAsiaTheme="minorEastAsia" w:cstheme="minorBidi"/>
              <w:noProof/>
            </w:rPr>
          </w:pPr>
          <w:hyperlink w:anchor="_Toc63972641" w:history="1">
            <w:r w:rsidR="00FB47BD" w:rsidRPr="00063BD3">
              <w:rPr>
                <w:rStyle w:val="Hyperlink"/>
                <w:noProof/>
              </w:rPr>
              <w:t>Magnesia refractory brick production</w:t>
            </w:r>
            <w:r w:rsidR="00FB47BD">
              <w:rPr>
                <w:noProof/>
                <w:webHidden/>
              </w:rPr>
              <w:tab/>
            </w:r>
            <w:r w:rsidR="00FB47BD">
              <w:rPr>
                <w:noProof/>
                <w:webHidden/>
              </w:rPr>
              <w:fldChar w:fldCharType="begin"/>
            </w:r>
            <w:r w:rsidR="00FB47BD">
              <w:rPr>
                <w:noProof/>
                <w:webHidden/>
              </w:rPr>
              <w:instrText xml:space="preserve"> PAGEREF _Toc63972641 \h </w:instrText>
            </w:r>
            <w:r w:rsidR="00FB47BD">
              <w:rPr>
                <w:noProof/>
                <w:webHidden/>
              </w:rPr>
            </w:r>
            <w:r w:rsidR="00FB47BD">
              <w:rPr>
                <w:noProof/>
                <w:webHidden/>
              </w:rPr>
              <w:fldChar w:fldCharType="separate"/>
            </w:r>
            <w:r w:rsidR="00FB47BD">
              <w:rPr>
                <w:noProof/>
                <w:webHidden/>
              </w:rPr>
              <w:t>6</w:t>
            </w:r>
            <w:r w:rsidR="00FB47BD">
              <w:rPr>
                <w:noProof/>
                <w:webHidden/>
              </w:rPr>
              <w:fldChar w:fldCharType="end"/>
            </w:r>
          </w:hyperlink>
        </w:p>
        <w:p w14:paraId="44F3842B" w14:textId="77777777" w:rsidR="00FB47BD" w:rsidRDefault="00345438">
          <w:pPr>
            <w:pStyle w:val="TOC1"/>
            <w:tabs>
              <w:tab w:val="right" w:leader="dot" w:pos="9016"/>
            </w:tabs>
            <w:rPr>
              <w:rFonts w:eastAsiaTheme="minorEastAsia" w:cstheme="minorBidi"/>
              <w:noProof/>
            </w:rPr>
          </w:pPr>
          <w:hyperlink w:anchor="_Toc63972642" w:history="1">
            <w:r w:rsidR="00FB47BD" w:rsidRPr="00063BD3">
              <w:rPr>
                <w:rStyle w:val="Hyperlink"/>
                <w:noProof/>
              </w:rPr>
              <w:t>Development of new processes</w:t>
            </w:r>
            <w:r w:rsidR="00FB47BD">
              <w:rPr>
                <w:noProof/>
                <w:webHidden/>
              </w:rPr>
              <w:tab/>
            </w:r>
            <w:r w:rsidR="00FB47BD">
              <w:rPr>
                <w:noProof/>
                <w:webHidden/>
              </w:rPr>
              <w:fldChar w:fldCharType="begin"/>
            </w:r>
            <w:r w:rsidR="00FB47BD">
              <w:rPr>
                <w:noProof/>
                <w:webHidden/>
              </w:rPr>
              <w:instrText xml:space="preserve"> PAGEREF _Toc63972642 \h </w:instrText>
            </w:r>
            <w:r w:rsidR="00FB47BD">
              <w:rPr>
                <w:noProof/>
                <w:webHidden/>
              </w:rPr>
            </w:r>
            <w:r w:rsidR="00FB47BD">
              <w:rPr>
                <w:noProof/>
                <w:webHidden/>
              </w:rPr>
              <w:fldChar w:fldCharType="separate"/>
            </w:r>
            <w:r w:rsidR="00FB47BD">
              <w:rPr>
                <w:noProof/>
                <w:webHidden/>
              </w:rPr>
              <w:t>7</w:t>
            </w:r>
            <w:r w:rsidR="00FB47BD">
              <w:rPr>
                <w:noProof/>
                <w:webHidden/>
              </w:rPr>
              <w:fldChar w:fldCharType="end"/>
            </w:r>
          </w:hyperlink>
        </w:p>
        <w:p w14:paraId="4D224F0B" w14:textId="77777777" w:rsidR="00FB47BD" w:rsidRDefault="00345438">
          <w:pPr>
            <w:pStyle w:val="TOC2"/>
            <w:tabs>
              <w:tab w:val="right" w:leader="dot" w:pos="9016"/>
            </w:tabs>
            <w:rPr>
              <w:rFonts w:eastAsiaTheme="minorEastAsia" w:cstheme="minorBidi"/>
              <w:noProof/>
            </w:rPr>
          </w:pPr>
          <w:hyperlink w:anchor="_Toc63972643" w:history="1">
            <w:r w:rsidR="00FB47BD" w:rsidRPr="00063BD3">
              <w:rPr>
                <w:rStyle w:val="Hyperlink"/>
                <w:noProof/>
              </w:rPr>
              <w:t>Manufacturing process</w:t>
            </w:r>
            <w:r w:rsidR="00FB47BD">
              <w:rPr>
                <w:noProof/>
                <w:webHidden/>
              </w:rPr>
              <w:tab/>
            </w:r>
            <w:r w:rsidR="00FB47BD">
              <w:rPr>
                <w:noProof/>
                <w:webHidden/>
              </w:rPr>
              <w:fldChar w:fldCharType="begin"/>
            </w:r>
            <w:r w:rsidR="00FB47BD">
              <w:rPr>
                <w:noProof/>
                <w:webHidden/>
              </w:rPr>
              <w:instrText xml:space="preserve"> PAGEREF _Toc63972643 \h </w:instrText>
            </w:r>
            <w:r w:rsidR="00FB47BD">
              <w:rPr>
                <w:noProof/>
                <w:webHidden/>
              </w:rPr>
            </w:r>
            <w:r w:rsidR="00FB47BD">
              <w:rPr>
                <w:noProof/>
                <w:webHidden/>
              </w:rPr>
              <w:fldChar w:fldCharType="separate"/>
            </w:r>
            <w:r w:rsidR="00FB47BD">
              <w:rPr>
                <w:noProof/>
                <w:webHidden/>
              </w:rPr>
              <w:t>7</w:t>
            </w:r>
            <w:r w:rsidR="00FB47BD">
              <w:rPr>
                <w:noProof/>
                <w:webHidden/>
              </w:rPr>
              <w:fldChar w:fldCharType="end"/>
            </w:r>
          </w:hyperlink>
        </w:p>
        <w:p w14:paraId="383F48A4" w14:textId="77777777" w:rsidR="00FB47BD" w:rsidRDefault="00345438">
          <w:pPr>
            <w:pStyle w:val="TOC1"/>
            <w:tabs>
              <w:tab w:val="right" w:leader="dot" w:pos="9016"/>
            </w:tabs>
            <w:rPr>
              <w:rFonts w:eastAsiaTheme="minorEastAsia" w:cstheme="minorBidi"/>
              <w:noProof/>
            </w:rPr>
          </w:pPr>
          <w:hyperlink w:anchor="_Toc63972644" w:history="1">
            <w:r w:rsidR="00FB47BD" w:rsidRPr="00063BD3">
              <w:rPr>
                <w:rStyle w:val="Hyperlink"/>
                <w:noProof/>
              </w:rPr>
              <w:t>Conclusion</w:t>
            </w:r>
            <w:r w:rsidR="00FB47BD">
              <w:rPr>
                <w:noProof/>
                <w:webHidden/>
              </w:rPr>
              <w:tab/>
            </w:r>
            <w:r w:rsidR="00FB47BD">
              <w:rPr>
                <w:noProof/>
                <w:webHidden/>
              </w:rPr>
              <w:fldChar w:fldCharType="begin"/>
            </w:r>
            <w:r w:rsidR="00FB47BD">
              <w:rPr>
                <w:noProof/>
                <w:webHidden/>
              </w:rPr>
              <w:instrText xml:space="preserve"> PAGEREF _Toc63972644 \h </w:instrText>
            </w:r>
            <w:r w:rsidR="00FB47BD">
              <w:rPr>
                <w:noProof/>
                <w:webHidden/>
              </w:rPr>
            </w:r>
            <w:r w:rsidR="00FB47BD">
              <w:rPr>
                <w:noProof/>
                <w:webHidden/>
              </w:rPr>
              <w:fldChar w:fldCharType="separate"/>
            </w:r>
            <w:r w:rsidR="00FB47BD">
              <w:rPr>
                <w:noProof/>
                <w:webHidden/>
              </w:rPr>
              <w:t>8</w:t>
            </w:r>
            <w:r w:rsidR="00FB47BD">
              <w:rPr>
                <w:noProof/>
                <w:webHidden/>
              </w:rPr>
              <w:fldChar w:fldCharType="end"/>
            </w:r>
          </w:hyperlink>
        </w:p>
        <w:p w14:paraId="6ED287C7" w14:textId="77777777" w:rsidR="00FB47BD" w:rsidRDefault="00345438">
          <w:pPr>
            <w:pStyle w:val="TOC1"/>
            <w:tabs>
              <w:tab w:val="right" w:leader="dot" w:pos="9016"/>
            </w:tabs>
            <w:rPr>
              <w:rFonts w:eastAsiaTheme="minorEastAsia" w:cstheme="minorBidi"/>
              <w:noProof/>
            </w:rPr>
          </w:pPr>
          <w:hyperlink w:anchor="_Toc63972645" w:history="1">
            <w:r w:rsidR="00FB47BD" w:rsidRPr="00063BD3">
              <w:rPr>
                <w:rStyle w:val="Hyperlink"/>
                <w:noProof/>
              </w:rPr>
              <w:t>Reference</w:t>
            </w:r>
            <w:r w:rsidR="00FB47BD">
              <w:rPr>
                <w:noProof/>
                <w:webHidden/>
              </w:rPr>
              <w:tab/>
            </w:r>
            <w:r w:rsidR="00FB47BD">
              <w:rPr>
                <w:noProof/>
                <w:webHidden/>
              </w:rPr>
              <w:fldChar w:fldCharType="begin"/>
            </w:r>
            <w:r w:rsidR="00FB47BD">
              <w:rPr>
                <w:noProof/>
                <w:webHidden/>
              </w:rPr>
              <w:instrText xml:space="preserve"> PAGEREF _Toc63972645 \h </w:instrText>
            </w:r>
            <w:r w:rsidR="00FB47BD">
              <w:rPr>
                <w:noProof/>
                <w:webHidden/>
              </w:rPr>
            </w:r>
            <w:r w:rsidR="00FB47BD">
              <w:rPr>
                <w:noProof/>
                <w:webHidden/>
              </w:rPr>
              <w:fldChar w:fldCharType="separate"/>
            </w:r>
            <w:r w:rsidR="00FB47BD">
              <w:rPr>
                <w:noProof/>
                <w:webHidden/>
              </w:rPr>
              <w:t>9</w:t>
            </w:r>
            <w:r w:rsidR="00FB47BD">
              <w:rPr>
                <w:noProof/>
                <w:webHidden/>
              </w:rPr>
              <w:fldChar w:fldCharType="end"/>
            </w:r>
          </w:hyperlink>
        </w:p>
        <w:p w14:paraId="1DAFD315" w14:textId="77777777" w:rsidR="00FB47BD" w:rsidRDefault="00345438">
          <w:pPr>
            <w:pStyle w:val="TOC1"/>
            <w:tabs>
              <w:tab w:val="right" w:leader="dot" w:pos="9016"/>
            </w:tabs>
            <w:rPr>
              <w:rFonts w:eastAsiaTheme="minorEastAsia" w:cstheme="minorBidi"/>
              <w:noProof/>
            </w:rPr>
          </w:pPr>
          <w:hyperlink w:anchor="_Toc63972646" w:history="1">
            <w:r w:rsidR="00FB47BD" w:rsidRPr="00063BD3">
              <w:rPr>
                <w:rStyle w:val="Hyperlink"/>
                <w:noProof/>
              </w:rPr>
              <w:t>References</w:t>
            </w:r>
            <w:r w:rsidR="00FB47BD">
              <w:rPr>
                <w:noProof/>
                <w:webHidden/>
              </w:rPr>
              <w:tab/>
            </w:r>
            <w:r w:rsidR="00FB47BD">
              <w:rPr>
                <w:noProof/>
                <w:webHidden/>
              </w:rPr>
              <w:fldChar w:fldCharType="begin"/>
            </w:r>
            <w:r w:rsidR="00FB47BD">
              <w:rPr>
                <w:noProof/>
                <w:webHidden/>
              </w:rPr>
              <w:instrText xml:space="preserve"> PAGEREF _Toc63972646 \h </w:instrText>
            </w:r>
            <w:r w:rsidR="00FB47BD">
              <w:rPr>
                <w:noProof/>
                <w:webHidden/>
              </w:rPr>
            </w:r>
            <w:r w:rsidR="00FB47BD">
              <w:rPr>
                <w:noProof/>
                <w:webHidden/>
              </w:rPr>
              <w:fldChar w:fldCharType="separate"/>
            </w:r>
            <w:r w:rsidR="00FB47BD">
              <w:rPr>
                <w:noProof/>
                <w:webHidden/>
              </w:rPr>
              <w:t>9</w:t>
            </w:r>
            <w:r w:rsidR="00FB47BD">
              <w:rPr>
                <w:noProof/>
                <w:webHidden/>
              </w:rPr>
              <w:fldChar w:fldCharType="end"/>
            </w:r>
          </w:hyperlink>
        </w:p>
        <w:p w14:paraId="0A87B690" w14:textId="5350A8BB" w:rsidR="000C5061" w:rsidRDefault="000C5061">
          <w:r>
            <w:rPr>
              <w:b/>
              <w:bCs/>
              <w:noProof/>
            </w:rPr>
            <w:fldChar w:fldCharType="end"/>
          </w:r>
        </w:p>
      </w:sdtContent>
    </w:sdt>
    <w:p w14:paraId="095D137E" w14:textId="5BCF9EA8" w:rsidR="000C5061" w:rsidRDefault="000C5061"/>
    <w:p w14:paraId="47067077" w14:textId="5097B0C4" w:rsidR="000C5061" w:rsidRDefault="00FB47BD" w:rsidP="00FB47BD">
      <w:pPr>
        <w:pStyle w:val="Heading1"/>
      </w:pPr>
      <w:bookmarkStart w:id="0" w:name="_Toc63972634"/>
      <w:r>
        <w:t>Table of Figures</w:t>
      </w:r>
      <w:bookmarkEnd w:id="0"/>
    </w:p>
    <w:p w14:paraId="1AD585B8" w14:textId="0C779DB1" w:rsidR="000C5061" w:rsidRDefault="000C5061"/>
    <w:p w14:paraId="5D423443" w14:textId="77777777" w:rsidR="00FB47BD" w:rsidRDefault="00FB47BD">
      <w:pPr>
        <w:pStyle w:val="TableofFigures"/>
        <w:tabs>
          <w:tab w:val="right" w:leader="dot" w:pos="9016"/>
        </w:tabs>
        <w:rPr>
          <w:rFonts w:eastAsiaTheme="minorEastAsia" w:cstheme="minorBidi"/>
          <w:noProof/>
        </w:rPr>
      </w:pPr>
      <w:r>
        <w:fldChar w:fldCharType="begin"/>
      </w:r>
      <w:r>
        <w:instrText xml:space="preserve"> TOC \h \z \c "Figure" </w:instrText>
      </w:r>
      <w:r>
        <w:fldChar w:fldCharType="separate"/>
      </w:r>
      <w:hyperlink w:anchor="_Toc63972661" w:history="1">
        <w:r w:rsidRPr="00E55D16">
          <w:rPr>
            <w:rStyle w:val="Hyperlink"/>
            <w:rFonts w:eastAsiaTheme="minorEastAsia"/>
            <w:noProof/>
          </w:rPr>
          <w:t>Figure 1 Comparing young's modulus [7]</w:t>
        </w:r>
        <w:r>
          <w:rPr>
            <w:noProof/>
            <w:webHidden/>
          </w:rPr>
          <w:tab/>
        </w:r>
        <w:r>
          <w:rPr>
            <w:noProof/>
            <w:webHidden/>
          </w:rPr>
          <w:fldChar w:fldCharType="begin"/>
        </w:r>
        <w:r>
          <w:rPr>
            <w:noProof/>
            <w:webHidden/>
          </w:rPr>
          <w:instrText xml:space="preserve"> PAGEREF _Toc63972661 \h </w:instrText>
        </w:r>
        <w:r>
          <w:rPr>
            <w:noProof/>
            <w:webHidden/>
          </w:rPr>
        </w:r>
        <w:r>
          <w:rPr>
            <w:noProof/>
            <w:webHidden/>
          </w:rPr>
          <w:fldChar w:fldCharType="separate"/>
        </w:r>
        <w:r>
          <w:rPr>
            <w:noProof/>
            <w:webHidden/>
          </w:rPr>
          <w:t>4</w:t>
        </w:r>
        <w:r>
          <w:rPr>
            <w:noProof/>
            <w:webHidden/>
          </w:rPr>
          <w:fldChar w:fldCharType="end"/>
        </w:r>
      </w:hyperlink>
    </w:p>
    <w:p w14:paraId="4FDBE687" w14:textId="77777777" w:rsidR="00FB47BD" w:rsidRDefault="00345438">
      <w:pPr>
        <w:pStyle w:val="TableofFigures"/>
        <w:tabs>
          <w:tab w:val="right" w:leader="dot" w:pos="9016"/>
        </w:tabs>
        <w:rPr>
          <w:rFonts w:eastAsiaTheme="minorEastAsia" w:cstheme="minorBidi"/>
          <w:noProof/>
        </w:rPr>
      </w:pPr>
      <w:hyperlink w:anchor="_Toc63972662" w:history="1">
        <w:r w:rsidR="00FB47BD" w:rsidRPr="00E55D16">
          <w:rPr>
            <w:rStyle w:val="Hyperlink"/>
            <w:rFonts w:eastAsiaTheme="minorEastAsia"/>
            <w:noProof/>
          </w:rPr>
          <w:t>Figure 2 Comparing melting points [9]</w:t>
        </w:r>
        <w:r w:rsidR="00FB47BD">
          <w:rPr>
            <w:noProof/>
            <w:webHidden/>
          </w:rPr>
          <w:tab/>
        </w:r>
        <w:r w:rsidR="00FB47BD">
          <w:rPr>
            <w:noProof/>
            <w:webHidden/>
          </w:rPr>
          <w:fldChar w:fldCharType="begin"/>
        </w:r>
        <w:r w:rsidR="00FB47BD">
          <w:rPr>
            <w:noProof/>
            <w:webHidden/>
          </w:rPr>
          <w:instrText xml:space="preserve"> PAGEREF _Toc63972662 \h </w:instrText>
        </w:r>
        <w:r w:rsidR="00FB47BD">
          <w:rPr>
            <w:noProof/>
            <w:webHidden/>
          </w:rPr>
        </w:r>
        <w:r w:rsidR="00FB47BD">
          <w:rPr>
            <w:noProof/>
            <w:webHidden/>
          </w:rPr>
          <w:fldChar w:fldCharType="separate"/>
        </w:r>
        <w:r w:rsidR="00FB47BD">
          <w:rPr>
            <w:noProof/>
            <w:webHidden/>
          </w:rPr>
          <w:t>5</w:t>
        </w:r>
        <w:r w:rsidR="00FB47BD">
          <w:rPr>
            <w:noProof/>
            <w:webHidden/>
          </w:rPr>
          <w:fldChar w:fldCharType="end"/>
        </w:r>
      </w:hyperlink>
    </w:p>
    <w:p w14:paraId="4227A102" w14:textId="77777777" w:rsidR="00FB47BD" w:rsidRDefault="00345438">
      <w:pPr>
        <w:pStyle w:val="TableofFigures"/>
        <w:tabs>
          <w:tab w:val="right" w:leader="dot" w:pos="9016"/>
        </w:tabs>
        <w:rPr>
          <w:rFonts w:eastAsiaTheme="minorEastAsia" w:cstheme="minorBidi"/>
          <w:noProof/>
        </w:rPr>
      </w:pPr>
      <w:hyperlink w:anchor="_Toc63972663" w:history="1">
        <w:r w:rsidR="00FB47BD" w:rsidRPr="00E55D16">
          <w:rPr>
            <w:rStyle w:val="Hyperlink"/>
            <w:rFonts w:eastAsiaTheme="minorEastAsia"/>
            <w:noProof/>
          </w:rPr>
          <w:t>Figure 3 Compressive strength [11]</w:t>
        </w:r>
        <w:r w:rsidR="00FB47BD">
          <w:rPr>
            <w:noProof/>
            <w:webHidden/>
          </w:rPr>
          <w:tab/>
        </w:r>
        <w:r w:rsidR="00FB47BD">
          <w:rPr>
            <w:noProof/>
            <w:webHidden/>
          </w:rPr>
          <w:fldChar w:fldCharType="begin"/>
        </w:r>
        <w:r w:rsidR="00FB47BD">
          <w:rPr>
            <w:noProof/>
            <w:webHidden/>
          </w:rPr>
          <w:instrText xml:space="preserve"> PAGEREF _Toc63972663 \h </w:instrText>
        </w:r>
        <w:r w:rsidR="00FB47BD">
          <w:rPr>
            <w:noProof/>
            <w:webHidden/>
          </w:rPr>
        </w:r>
        <w:r w:rsidR="00FB47BD">
          <w:rPr>
            <w:noProof/>
            <w:webHidden/>
          </w:rPr>
          <w:fldChar w:fldCharType="separate"/>
        </w:r>
        <w:r w:rsidR="00FB47BD">
          <w:rPr>
            <w:noProof/>
            <w:webHidden/>
          </w:rPr>
          <w:t>5</w:t>
        </w:r>
        <w:r w:rsidR="00FB47BD">
          <w:rPr>
            <w:noProof/>
            <w:webHidden/>
          </w:rPr>
          <w:fldChar w:fldCharType="end"/>
        </w:r>
      </w:hyperlink>
    </w:p>
    <w:p w14:paraId="0558AD03" w14:textId="77777777" w:rsidR="00FB47BD" w:rsidRDefault="00345438">
      <w:pPr>
        <w:pStyle w:val="TableofFigures"/>
        <w:tabs>
          <w:tab w:val="right" w:leader="dot" w:pos="9016"/>
        </w:tabs>
        <w:rPr>
          <w:rFonts w:eastAsiaTheme="minorEastAsia" w:cstheme="minorBidi"/>
          <w:noProof/>
        </w:rPr>
      </w:pPr>
      <w:hyperlink w:anchor="_Toc63972664" w:history="1">
        <w:r w:rsidR="00FB47BD" w:rsidRPr="00E55D16">
          <w:rPr>
            <w:rStyle w:val="Hyperlink"/>
            <w:rFonts w:eastAsiaTheme="minorEastAsia"/>
            <w:noProof/>
          </w:rPr>
          <w:t>Figure 4 Magnesia vs silicon carbide thermal shock [15]</w:t>
        </w:r>
        <w:r w:rsidR="00FB47BD">
          <w:rPr>
            <w:noProof/>
            <w:webHidden/>
          </w:rPr>
          <w:tab/>
        </w:r>
        <w:r w:rsidR="00FB47BD">
          <w:rPr>
            <w:noProof/>
            <w:webHidden/>
          </w:rPr>
          <w:fldChar w:fldCharType="begin"/>
        </w:r>
        <w:r w:rsidR="00FB47BD">
          <w:rPr>
            <w:noProof/>
            <w:webHidden/>
          </w:rPr>
          <w:instrText xml:space="preserve"> PAGEREF _Toc63972664 \h </w:instrText>
        </w:r>
        <w:r w:rsidR="00FB47BD">
          <w:rPr>
            <w:noProof/>
            <w:webHidden/>
          </w:rPr>
        </w:r>
        <w:r w:rsidR="00FB47BD">
          <w:rPr>
            <w:noProof/>
            <w:webHidden/>
          </w:rPr>
          <w:fldChar w:fldCharType="separate"/>
        </w:r>
        <w:r w:rsidR="00FB47BD">
          <w:rPr>
            <w:noProof/>
            <w:webHidden/>
          </w:rPr>
          <w:t>7</w:t>
        </w:r>
        <w:r w:rsidR="00FB47BD">
          <w:rPr>
            <w:noProof/>
            <w:webHidden/>
          </w:rPr>
          <w:fldChar w:fldCharType="end"/>
        </w:r>
      </w:hyperlink>
    </w:p>
    <w:p w14:paraId="35F1F30E" w14:textId="77777777" w:rsidR="00FB47BD" w:rsidRDefault="00345438">
      <w:pPr>
        <w:pStyle w:val="TableofFigures"/>
        <w:tabs>
          <w:tab w:val="right" w:leader="dot" w:pos="9016"/>
        </w:tabs>
        <w:rPr>
          <w:rFonts w:eastAsiaTheme="minorEastAsia" w:cstheme="minorBidi"/>
          <w:noProof/>
        </w:rPr>
      </w:pPr>
      <w:hyperlink w:anchor="_Toc63972665" w:history="1">
        <w:r w:rsidR="00FB47BD" w:rsidRPr="00E55D16">
          <w:rPr>
            <w:rStyle w:val="Hyperlink"/>
            <w:rFonts w:eastAsiaTheme="minorEastAsia"/>
            <w:noProof/>
          </w:rPr>
          <w:t>Figure 5 Refractory brick manufacturing process [16]</w:t>
        </w:r>
        <w:r w:rsidR="00FB47BD">
          <w:rPr>
            <w:noProof/>
            <w:webHidden/>
          </w:rPr>
          <w:tab/>
        </w:r>
        <w:r w:rsidR="00FB47BD">
          <w:rPr>
            <w:noProof/>
            <w:webHidden/>
          </w:rPr>
          <w:fldChar w:fldCharType="begin"/>
        </w:r>
        <w:r w:rsidR="00FB47BD">
          <w:rPr>
            <w:noProof/>
            <w:webHidden/>
          </w:rPr>
          <w:instrText xml:space="preserve"> PAGEREF _Toc63972665 \h </w:instrText>
        </w:r>
        <w:r w:rsidR="00FB47BD">
          <w:rPr>
            <w:noProof/>
            <w:webHidden/>
          </w:rPr>
        </w:r>
        <w:r w:rsidR="00FB47BD">
          <w:rPr>
            <w:noProof/>
            <w:webHidden/>
          </w:rPr>
          <w:fldChar w:fldCharType="separate"/>
        </w:r>
        <w:r w:rsidR="00FB47BD">
          <w:rPr>
            <w:noProof/>
            <w:webHidden/>
          </w:rPr>
          <w:t>8</w:t>
        </w:r>
        <w:r w:rsidR="00FB47BD">
          <w:rPr>
            <w:noProof/>
            <w:webHidden/>
          </w:rPr>
          <w:fldChar w:fldCharType="end"/>
        </w:r>
      </w:hyperlink>
    </w:p>
    <w:p w14:paraId="63E94B77" w14:textId="08010EF7" w:rsidR="000C5061" w:rsidRDefault="00FB47BD">
      <w:r>
        <w:fldChar w:fldCharType="end"/>
      </w:r>
    </w:p>
    <w:p w14:paraId="2BA7E170" w14:textId="62805902" w:rsidR="000C5061" w:rsidRDefault="000C5061"/>
    <w:p w14:paraId="7EA64FBE" w14:textId="4D4E2B8D" w:rsidR="000C5061" w:rsidRDefault="000C5061"/>
    <w:p w14:paraId="4AE9A00E" w14:textId="7FAE1F22" w:rsidR="000C5061" w:rsidRDefault="000C5061"/>
    <w:p w14:paraId="55ED6AB0" w14:textId="1022CE36" w:rsidR="000C5061" w:rsidRDefault="000C5061"/>
    <w:p w14:paraId="224DB327" w14:textId="19DEA83A" w:rsidR="000C5061" w:rsidRDefault="000C5061"/>
    <w:p w14:paraId="0DE8705F" w14:textId="292BA1F0" w:rsidR="000C5061" w:rsidRDefault="000C5061"/>
    <w:p w14:paraId="09F03B39" w14:textId="601CB4AD" w:rsidR="000C5061" w:rsidRDefault="000C5061"/>
    <w:p w14:paraId="484C28D0" w14:textId="2CC696D8" w:rsidR="000C5061" w:rsidRDefault="000C5061"/>
    <w:p w14:paraId="5995A9CB" w14:textId="5D9FBBF8" w:rsidR="000C5061" w:rsidRDefault="000C5061"/>
    <w:p w14:paraId="53FAF029" w14:textId="5CDC3148" w:rsidR="000C5061" w:rsidRDefault="000C5061"/>
    <w:p w14:paraId="065B6F93" w14:textId="7CD41AC3" w:rsidR="000C5061" w:rsidRDefault="000C5061"/>
    <w:p w14:paraId="7013AC2A" w14:textId="3DC0B4E1" w:rsidR="000C5061" w:rsidRDefault="000C5061"/>
    <w:p w14:paraId="24E7EBB0" w14:textId="70499181" w:rsidR="000C5061" w:rsidRDefault="000C5061"/>
    <w:p w14:paraId="51600882" w14:textId="6C334CCC" w:rsidR="000C5061" w:rsidRDefault="000C5061"/>
    <w:p w14:paraId="07162BB1" w14:textId="7896E942" w:rsidR="000C5061" w:rsidRDefault="000C5061"/>
    <w:p w14:paraId="507F7F83" w14:textId="464BAC37" w:rsidR="000C5061" w:rsidRDefault="000C5061"/>
    <w:p w14:paraId="0AB76C53" w14:textId="39C365EC" w:rsidR="000C5061" w:rsidRDefault="000C5061"/>
    <w:p w14:paraId="1829EA4D" w14:textId="7E569C38" w:rsidR="000C5061" w:rsidRDefault="000C5061" w:rsidP="000C5061">
      <w:pPr>
        <w:pStyle w:val="Heading1"/>
      </w:pPr>
      <w:bookmarkStart w:id="1" w:name="_Toc63972635"/>
      <w:r>
        <w:lastRenderedPageBreak/>
        <w:t>Material Limitations</w:t>
      </w:r>
      <w:bookmarkEnd w:id="1"/>
    </w:p>
    <w:p w14:paraId="5BB3FC2A" w14:textId="22DDBFC9" w:rsidR="000C5061" w:rsidRDefault="000C5061" w:rsidP="000C5061"/>
    <w:p w14:paraId="30134468" w14:textId="332DA15B" w:rsidR="000C5061" w:rsidRDefault="000C5061" w:rsidP="00C15143">
      <w:pPr>
        <w:pStyle w:val="Heading2"/>
      </w:pPr>
      <w:bookmarkStart w:id="2" w:name="_Toc63972636"/>
      <w:r>
        <w:t>Introduction of ceramics</w:t>
      </w:r>
      <w:bookmarkEnd w:id="2"/>
    </w:p>
    <w:p w14:paraId="7893E540" w14:textId="166C7352" w:rsidR="00C15143" w:rsidRDefault="00C15143" w:rsidP="00C15143"/>
    <w:p w14:paraId="36DEFB12" w14:textId="73D0F308" w:rsidR="00185EEB" w:rsidRDefault="00185EEB" w:rsidP="00C15143">
      <w:r>
        <w:t xml:space="preserve">There is an </w:t>
      </w:r>
      <w:r w:rsidR="00FB1FE0">
        <w:t>ever-growing</w:t>
      </w:r>
      <w:r>
        <w:t xml:space="preserve"> demand in various industries to produce materials that are stronger, lighter and cheap</w:t>
      </w:r>
      <w:r w:rsidR="00AF5853">
        <w:t>er</w:t>
      </w:r>
      <w:r>
        <w:t>.</w:t>
      </w:r>
      <w:r w:rsidR="00AF5853">
        <w:t xml:space="preserve">  Due to this demand, material scientists are exploring the relationships of atomic structures against their mechanical properties. Ceramics are a type of material that are inorganic, </w:t>
      </w:r>
      <w:r w:rsidR="00FB1FE0">
        <w:t>non-metallic</w:t>
      </w:r>
      <w:r w:rsidR="00AF5853">
        <w:t xml:space="preserve"> and solid. This </w:t>
      </w:r>
      <w:r w:rsidR="00FB1FE0">
        <w:t>type</w:t>
      </w:r>
      <w:r w:rsidR="008A2986">
        <w:t xml:space="preserve"> of material is</w:t>
      </w:r>
      <w:r w:rsidR="00AF5853">
        <w:t xml:space="preserve"> usually comprised of a metal, </w:t>
      </w:r>
      <w:r w:rsidR="00FB1FE0">
        <w:t>non-metal</w:t>
      </w:r>
      <w:r w:rsidR="00AF5853">
        <w:t xml:space="preserve"> or a metalloid which are bonded by </w:t>
      </w:r>
      <w:r w:rsidR="00D92C00">
        <w:t>covalent</w:t>
      </w:r>
      <w:r w:rsidR="00AF5853">
        <w:t xml:space="preserve"> or ionic bonding.</w:t>
      </w:r>
    </w:p>
    <w:p w14:paraId="23CA133F" w14:textId="1A512571" w:rsidR="00D92C00" w:rsidRDefault="00D92C00" w:rsidP="00C15143"/>
    <w:p w14:paraId="36161374" w14:textId="328084C4" w:rsidR="00D92C00" w:rsidRDefault="00D92C00" w:rsidP="00C15143">
      <w:r>
        <w:t>There are five types of ceramics;</w:t>
      </w:r>
    </w:p>
    <w:p w14:paraId="077215E5" w14:textId="7A1E62AB" w:rsidR="00D92C00" w:rsidRDefault="00D92C00" w:rsidP="00D92C00">
      <w:pPr>
        <w:pStyle w:val="ListParagraph"/>
        <w:numPr>
          <w:ilvl w:val="0"/>
          <w:numId w:val="1"/>
        </w:numPr>
      </w:pPr>
      <w:r>
        <w:t xml:space="preserve">Clay – Ceramics such as tiles and bricks are based primarily on clay. These ceramics are pressed/ extruded into shape. Clay ceramics which are manufactured with a </w:t>
      </w:r>
      <w:r w:rsidR="00FB1FE0">
        <w:t>high-density</w:t>
      </w:r>
      <w:r>
        <w:t xml:space="preserve"> clay show good mechanical properties but lack in insulating properties.</w:t>
      </w:r>
      <w:sdt>
        <w:sdtPr>
          <w:id w:val="-52850867"/>
          <w:citation/>
        </w:sdtPr>
        <w:sdtEndPr/>
        <w:sdtContent>
          <w:r w:rsidR="00D15080">
            <w:fldChar w:fldCharType="begin"/>
          </w:r>
          <w:r w:rsidR="00D15080">
            <w:instrText xml:space="preserve"> CITATION Fuc05 \l 2057 </w:instrText>
          </w:r>
          <w:r w:rsidR="00D15080">
            <w:fldChar w:fldCharType="separate"/>
          </w:r>
          <w:r w:rsidR="00FB47BD">
            <w:rPr>
              <w:noProof/>
            </w:rPr>
            <w:t xml:space="preserve"> [1]</w:t>
          </w:r>
          <w:r w:rsidR="00D15080">
            <w:fldChar w:fldCharType="end"/>
          </w:r>
        </w:sdtContent>
      </w:sdt>
    </w:p>
    <w:p w14:paraId="66035073" w14:textId="094D00FD" w:rsidR="00D92C00" w:rsidRDefault="00D92C00" w:rsidP="00D92C00">
      <w:pPr>
        <w:pStyle w:val="ListParagraph"/>
        <w:numPr>
          <w:ilvl w:val="0"/>
          <w:numId w:val="1"/>
        </w:numPr>
      </w:pPr>
      <w:r>
        <w:t xml:space="preserve">Refractories – Ceramics such as furnace refractory bricks are insulating </w:t>
      </w:r>
      <w:r w:rsidR="00FB1FE0">
        <w:t>materials</w:t>
      </w:r>
      <w:r>
        <w:t xml:space="preserve"> which are created to </w:t>
      </w:r>
      <w:r w:rsidR="00B24A4F">
        <w:t>be placed under high temperatures and stresses. These types of ceramics are usual</w:t>
      </w:r>
      <w:r w:rsidR="008A2986">
        <w:t xml:space="preserve">ly made of pure oxides but </w:t>
      </w:r>
      <w:r w:rsidR="00B24A4F">
        <w:t>this can come at a cost.</w:t>
      </w:r>
      <w:sdt>
        <w:sdtPr>
          <w:id w:val="-1247420238"/>
          <w:citation/>
        </w:sdtPr>
        <w:sdtEndPr/>
        <w:sdtContent>
          <w:r w:rsidR="004C7D41">
            <w:fldChar w:fldCharType="begin"/>
          </w:r>
          <w:r w:rsidR="004C7D41">
            <w:instrText xml:space="preserve"> CITATION Fuc05 \l 2057 </w:instrText>
          </w:r>
          <w:r w:rsidR="004C7D41">
            <w:fldChar w:fldCharType="separate"/>
          </w:r>
          <w:r w:rsidR="00FB47BD">
            <w:rPr>
              <w:noProof/>
            </w:rPr>
            <w:t xml:space="preserve"> [1]</w:t>
          </w:r>
          <w:r w:rsidR="004C7D41">
            <w:fldChar w:fldCharType="end"/>
          </w:r>
        </w:sdtContent>
      </w:sdt>
    </w:p>
    <w:p w14:paraId="07A26140" w14:textId="45FF8258" w:rsidR="00B24A4F" w:rsidRDefault="00B24A4F" w:rsidP="00D92C00">
      <w:pPr>
        <w:pStyle w:val="ListParagraph"/>
        <w:numPr>
          <w:ilvl w:val="0"/>
          <w:numId w:val="1"/>
        </w:numPr>
      </w:pPr>
      <w:r>
        <w:t xml:space="preserve">Electrical – Silicon carbides are used in heating elements due to the materials high conductivity and resistivity properties. The conductivity of </w:t>
      </w:r>
      <w:r w:rsidR="00FB1FE0">
        <w:t>ceramics</w:t>
      </w:r>
      <w:r>
        <w:t xml:space="preserve"> increased as temperature increases due to movement of anions and cations.</w:t>
      </w:r>
      <w:sdt>
        <w:sdtPr>
          <w:id w:val="-122540730"/>
          <w:citation/>
        </w:sdtPr>
        <w:sdtEndPr/>
        <w:sdtContent>
          <w:r w:rsidR="004C7D41">
            <w:fldChar w:fldCharType="begin"/>
          </w:r>
          <w:r w:rsidR="004C7D41">
            <w:instrText xml:space="preserve"> CITATION Bha12 \l 2057 </w:instrText>
          </w:r>
          <w:r w:rsidR="004C7D41">
            <w:fldChar w:fldCharType="separate"/>
          </w:r>
          <w:r w:rsidR="00FB47BD">
            <w:rPr>
              <w:noProof/>
            </w:rPr>
            <w:t xml:space="preserve"> [2]</w:t>
          </w:r>
          <w:r w:rsidR="004C7D41">
            <w:fldChar w:fldCharType="end"/>
          </w:r>
        </w:sdtContent>
      </w:sdt>
    </w:p>
    <w:p w14:paraId="123AF7A3" w14:textId="1A40F19B" w:rsidR="00B24A4F" w:rsidRDefault="00B24A4F" w:rsidP="00D92C00">
      <w:pPr>
        <w:pStyle w:val="ListParagraph"/>
        <w:numPr>
          <w:ilvl w:val="0"/>
          <w:numId w:val="1"/>
        </w:numPr>
      </w:pPr>
      <w:r>
        <w:t xml:space="preserve"> Magnetic </w:t>
      </w:r>
      <w:r w:rsidR="000E7BEC">
        <w:t>–</w:t>
      </w:r>
      <w:r>
        <w:t xml:space="preserve"> </w:t>
      </w:r>
      <w:r w:rsidR="000E7BEC">
        <w:t>There are two types of magnetic ceramics called low conductivity and superconducting. Low conducting ceramics such as transformers are required due to their electrical insulation properties. Superconducting ceramics can conduct electricity with no resistance so they are super-efficient.</w:t>
      </w:r>
      <w:sdt>
        <w:sdtPr>
          <w:id w:val="-649131257"/>
          <w:citation/>
        </w:sdtPr>
        <w:sdtEndPr/>
        <w:sdtContent>
          <w:r w:rsidR="00D851F5">
            <w:fldChar w:fldCharType="begin"/>
          </w:r>
          <w:r w:rsidR="00D851F5">
            <w:instrText xml:space="preserve"> CITATION Koo91 \l 2057 </w:instrText>
          </w:r>
          <w:r w:rsidR="00D851F5">
            <w:fldChar w:fldCharType="separate"/>
          </w:r>
          <w:r w:rsidR="00FB47BD">
            <w:rPr>
              <w:noProof/>
            </w:rPr>
            <w:t xml:space="preserve"> [3]</w:t>
          </w:r>
          <w:r w:rsidR="00D851F5">
            <w:fldChar w:fldCharType="end"/>
          </w:r>
        </w:sdtContent>
      </w:sdt>
    </w:p>
    <w:p w14:paraId="1DFDA92D" w14:textId="185E0F2C" w:rsidR="000E7BEC" w:rsidRDefault="000E7BEC" w:rsidP="00D92C00">
      <w:pPr>
        <w:pStyle w:val="ListParagraph"/>
        <w:numPr>
          <w:ilvl w:val="0"/>
          <w:numId w:val="1"/>
        </w:numPr>
      </w:pPr>
      <w:r>
        <w:t xml:space="preserve">Abrasive </w:t>
      </w:r>
      <w:r w:rsidR="00DA08FC">
        <w:t>–</w:t>
      </w:r>
      <w:r>
        <w:t xml:space="preserve"> </w:t>
      </w:r>
      <w:r w:rsidR="00DA08FC">
        <w:t>this type of ceramic can either be synthetic or natural. Examples of abrasive ceramics are diamond, tungsten carbide and silicon carbide. The properties that are critical to abrasive ceramics are hardness, wear resistance and toughness.</w:t>
      </w:r>
      <w:sdt>
        <w:sdtPr>
          <w:id w:val="-1514988350"/>
          <w:citation/>
        </w:sdtPr>
        <w:sdtEndPr/>
        <w:sdtContent>
          <w:r w:rsidR="00D851F5">
            <w:fldChar w:fldCharType="begin"/>
          </w:r>
          <w:r w:rsidR="00D851F5">
            <w:instrText xml:space="preserve"> CITATION Mal96 \l 2057 </w:instrText>
          </w:r>
          <w:r w:rsidR="00D851F5">
            <w:fldChar w:fldCharType="separate"/>
          </w:r>
          <w:r w:rsidR="00FB47BD">
            <w:rPr>
              <w:noProof/>
            </w:rPr>
            <w:t xml:space="preserve"> [4]</w:t>
          </w:r>
          <w:r w:rsidR="00D851F5">
            <w:fldChar w:fldCharType="end"/>
          </w:r>
        </w:sdtContent>
      </w:sdt>
    </w:p>
    <w:p w14:paraId="5C23A255" w14:textId="2EFF18E2" w:rsidR="00AF5853" w:rsidRDefault="00AF5853" w:rsidP="00C15143"/>
    <w:p w14:paraId="474E71DB" w14:textId="1B7D9CC0" w:rsidR="00AF5853" w:rsidRDefault="00AF5853" w:rsidP="00C15143"/>
    <w:p w14:paraId="02479003" w14:textId="77777777" w:rsidR="00F446C0" w:rsidRDefault="00F446C0" w:rsidP="00AF79F5">
      <w:pPr>
        <w:pStyle w:val="Heading2"/>
      </w:pPr>
    </w:p>
    <w:p w14:paraId="0664CBBC" w14:textId="77777777" w:rsidR="00AF79F5" w:rsidRDefault="00AF79F5" w:rsidP="00AF79F5">
      <w:pPr>
        <w:pStyle w:val="Heading2"/>
      </w:pPr>
      <w:bookmarkStart w:id="3" w:name="_Toc63972637"/>
      <w:r>
        <w:t>Structure of ceramics</w:t>
      </w:r>
      <w:bookmarkEnd w:id="3"/>
    </w:p>
    <w:p w14:paraId="7928753B" w14:textId="20264D19" w:rsidR="00AF79F5" w:rsidRDefault="00AF79F5" w:rsidP="00C15143"/>
    <w:p w14:paraId="78688AE0" w14:textId="3CE995C7" w:rsidR="00AF79F5" w:rsidRDefault="00AF79F5" w:rsidP="00C15143">
      <w:r>
        <w:t>Th</w:t>
      </w:r>
      <w:r w:rsidR="00563C08">
        <w:t>e</w:t>
      </w:r>
      <w:r>
        <w:t>re are two types of bonds which are present in ceramics;</w:t>
      </w:r>
    </w:p>
    <w:p w14:paraId="5E5F49AF" w14:textId="089AAE99" w:rsidR="00AF79F5" w:rsidRDefault="00AF79F5" w:rsidP="00C15143"/>
    <w:p w14:paraId="3128C5E7" w14:textId="1ADB235B" w:rsidR="00AF79F5" w:rsidRDefault="00AF79F5" w:rsidP="00AF79F5">
      <w:pPr>
        <w:pStyle w:val="ListParagraph"/>
        <w:numPr>
          <w:ilvl w:val="0"/>
          <w:numId w:val="2"/>
        </w:numPr>
      </w:pPr>
      <w:r>
        <w:t>Ionic</w:t>
      </w:r>
    </w:p>
    <w:p w14:paraId="63E828BB" w14:textId="34168988" w:rsidR="00AF79F5" w:rsidRDefault="00AF79F5" w:rsidP="00AF79F5">
      <w:pPr>
        <w:pStyle w:val="ListParagraph"/>
        <w:numPr>
          <w:ilvl w:val="0"/>
          <w:numId w:val="2"/>
        </w:numPr>
      </w:pPr>
      <w:r>
        <w:t>Covalent</w:t>
      </w:r>
    </w:p>
    <w:p w14:paraId="5FA70497" w14:textId="6AC3C75B" w:rsidR="00AF79F5" w:rsidRDefault="00AF79F5" w:rsidP="00AF79F5"/>
    <w:p w14:paraId="73C3D11C" w14:textId="68E9E7B4" w:rsidR="00AF79F5" w:rsidRDefault="00AF79F5" w:rsidP="00AF79F5">
      <w:r>
        <w:t>Ionic bonding sees the metal atom transfers electrons to the other non-metal atom. From doing this, the metal</w:t>
      </w:r>
      <w:r w:rsidR="008A2986">
        <w:t xml:space="preserve"> atom becomes positively charged</w:t>
      </w:r>
      <w:r>
        <w:t xml:space="preserve"> and the non-metal atom becomes negatively charged. A strong electrostatic force is created by the two oppositely c</w:t>
      </w:r>
      <w:r w:rsidR="008A2986">
        <w:t>harged</w:t>
      </w:r>
      <w:r>
        <w:t xml:space="preserve"> atoms and this</w:t>
      </w:r>
      <w:r w:rsidR="005C0974">
        <w:t xml:space="preserve"> attracts them together. Ionic bonds are </w:t>
      </w:r>
      <w:r w:rsidR="00FB1FE0">
        <w:t>entirely</w:t>
      </w:r>
      <w:r w:rsidR="005C0974">
        <w:t xml:space="preserve"> non</w:t>
      </w:r>
      <w:r w:rsidR="008A2986">
        <w:t>-</w:t>
      </w:r>
      <w:r w:rsidR="005C0974">
        <w:t xml:space="preserve">directional and this explains the packing </w:t>
      </w:r>
      <w:r w:rsidR="00FB1FE0">
        <w:t>arrangements</w:t>
      </w:r>
      <w:r w:rsidR="005C0974">
        <w:t xml:space="preserve"> of the ions into many different crystal structures. </w:t>
      </w:r>
      <w:r w:rsidR="008A2986">
        <w:t>A limitation of this includes the</w:t>
      </w:r>
      <w:r w:rsidR="005C0974">
        <w:t xml:space="preserve"> size of the anions and cations. Anions are usually big and </w:t>
      </w:r>
      <w:r w:rsidR="008A2986">
        <w:lastRenderedPageBreak/>
        <w:t>closely</w:t>
      </w:r>
      <w:r w:rsidR="005C0974">
        <w:t xml:space="preserve"> packed which can be seen in face </w:t>
      </w:r>
      <w:r w:rsidR="008A2986">
        <w:t>centred</w:t>
      </w:r>
      <w:r w:rsidR="005C0974">
        <w:t xml:space="preserve"> cubic and hexagona</w:t>
      </w:r>
      <w:r w:rsidR="008A2986">
        <w:t>l</w:t>
      </w:r>
      <w:r w:rsidR="005C0974">
        <w:t>l</w:t>
      </w:r>
      <w:r w:rsidR="008A2986">
        <w:t>y</w:t>
      </w:r>
      <w:r w:rsidR="005C0974">
        <w:t xml:space="preserve"> close packed structures in metals. Cations are usually small</w:t>
      </w:r>
      <w:r w:rsidR="00864B0A">
        <w:t xml:space="preserve"> and can be found in interstices or spaces in between the anions. The next limitation is the law of </w:t>
      </w:r>
      <w:r w:rsidR="008A2986">
        <w:t>electroneutrality</w:t>
      </w:r>
      <w:r w:rsidR="00864B0A">
        <w:t>.  The crystal structure m</w:t>
      </w:r>
      <w:r w:rsidR="008A2986">
        <w:t>ust always maintain electrically</w:t>
      </w:r>
      <w:r w:rsidR="00864B0A">
        <w:t xml:space="preserve"> neutral.  Positive and negatively charged anions and cations must keep to specific ratios in order to maintain a net balance. </w:t>
      </w:r>
      <w:sdt>
        <w:sdtPr>
          <w:id w:val="-1378930939"/>
          <w:citation/>
        </w:sdtPr>
        <w:sdtEndPr/>
        <w:sdtContent>
          <w:r w:rsidR="005F6565">
            <w:fldChar w:fldCharType="begin"/>
          </w:r>
          <w:r w:rsidR="005F6565">
            <w:instrText xml:space="preserve"> CITATION Mas91 \l 2057 </w:instrText>
          </w:r>
          <w:r w:rsidR="005F6565">
            <w:fldChar w:fldCharType="separate"/>
          </w:r>
          <w:r w:rsidR="00FB47BD">
            <w:rPr>
              <w:noProof/>
            </w:rPr>
            <w:t>[5]</w:t>
          </w:r>
          <w:r w:rsidR="005F6565">
            <w:fldChar w:fldCharType="end"/>
          </w:r>
        </w:sdtContent>
      </w:sdt>
    </w:p>
    <w:p w14:paraId="631C99E7" w14:textId="5B491E5D" w:rsidR="005C0974" w:rsidRDefault="005C0974" w:rsidP="00AF79F5"/>
    <w:p w14:paraId="0039EB6B" w14:textId="1A5D278B" w:rsidR="00AF79F5" w:rsidRDefault="005C0974" w:rsidP="00C15143">
      <w:r>
        <w:t>Covalent bonding occurs normally between non-metals. For this type of bonding to occur both parties must have a similar electronegativity.  If so, these two atoms will share electrons.</w:t>
      </w:r>
      <w:r w:rsidR="00864B0A">
        <w:t xml:space="preserve"> Covalent b</w:t>
      </w:r>
      <w:r w:rsidR="00FB1FE0">
        <w:t xml:space="preserve">onds are also very directional </w:t>
      </w:r>
      <w:r w:rsidR="00864B0A">
        <w:t>which enforces the shapes of the crystalline structures in these types of bonds.</w:t>
      </w:r>
      <w:sdt>
        <w:sdtPr>
          <w:id w:val="1276059097"/>
          <w:citation/>
        </w:sdtPr>
        <w:sdtEndPr/>
        <w:sdtContent>
          <w:r w:rsidR="001564F8">
            <w:fldChar w:fldCharType="begin"/>
          </w:r>
          <w:r w:rsidR="001564F8">
            <w:instrText xml:space="preserve"> CITATION Mas91 \l 2057 </w:instrText>
          </w:r>
          <w:r w:rsidR="001564F8">
            <w:fldChar w:fldCharType="separate"/>
          </w:r>
          <w:r w:rsidR="00FB47BD">
            <w:rPr>
              <w:noProof/>
            </w:rPr>
            <w:t xml:space="preserve"> [5]</w:t>
          </w:r>
          <w:r w:rsidR="001564F8">
            <w:fldChar w:fldCharType="end"/>
          </w:r>
        </w:sdtContent>
      </w:sdt>
    </w:p>
    <w:p w14:paraId="7A267CA3" w14:textId="77777777" w:rsidR="00AF79F5" w:rsidRDefault="00AF79F5" w:rsidP="00C15143"/>
    <w:p w14:paraId="0AC2C856" w14:textId="52FB20FA" w:rsidR="00185EEB" w:rsidRDefault="00F12333" w:rsidP="00F12333">
      <w:pPr>
        <w:pStyle w:val="Heading2"/>
      </w:pPr>
      <w:bookmarkStart w:id="4" w:name="_Toc63972638"/>
      <w:r>
        <w:t>Properties</w:t>
      </w:r>
      <w:bookmarkEnd w:id="4"/>
    </w:p>
    <w:p w14:paraId="072D098A" w14:textId="65D3AA21" w:rsidR="00F12333" w:rsidRDefault="00F12333" w:rsidP="00F12333"/>
    <w:p w14:paraId="5DAC313C" w14:textId="7AB34108" w:rsidR="001F7CB0" w:rsidRDefault="00F12333" w:rsidP="00F12333">
      <w:r>
        <w:t xml:space="preserve">The </w:t>
      </w:r>
      <w:r w:rsidR="00FB1FE0">
        <w:t>young’s</w:t>
      </w:r>
      <w:r>
        <w:t xml:space="preserve"> modulus of ceramics </w:t>
      </w:r>
      <w:r w:rsidR="00FB1FE0">
        <w:t>tends</w:t>
      </w:r>
      <w:r>
        <w:t xml:space="preserve"> to be higher than metals.  This </w:t>
      </w:r>
      <w:r w:rsidR="001F7CB0">
        <w:t>is due to ceramics being ionically and covalently bonded which is stronger than the metallic bonds in metals.</w:t>
      </w:r>
    </w:p>
    <w:p w14:paraId="5AB75F7D" w14:textId="30FDBA68" w:rsidR="001F7CB0" w:rsidRDefault="001F7CB0" w:rsidP="00F12333">
      <w:r>
        <w:t>Glass ha</w:t>
      </w:r>
      <w:r w:rsidR="00FB1FE0">
        <w:t xml:space="preserve">s an amorphous atomic structure </w:t>
      </w:r>
      <w:r>
        <w:t>which isn’t uniform and breaks its atomic structure very easily</w:t>
      </w:r>
      <w:r w:rsidR="009664DC">
        <w:t xml:space="preserve">, this </w:t>
      </w:r>
      <w:r>
        <w:t xml:space="preserve">is seen in its </w:t>
      </w:r>
      <w:r w:rsidR="00FB1FE0">
        <w:t>young’s</w:t>
      </w:r>
      <w:r>
        <w:t xml:space="preserve"> modulus results.</w:t>
      </w:r>
      <w:sdt>
        <w:sdtPr>
          <w:id w:val="937647082"/>
          <w:citation/>
        </w:sdtPr>
        <w:sdtEndPr/>
        <w:sdtContent>
          <w:r w:rsidR="00CB0123">
            <w:fldChar w:fldCharType="begin"/>
          </w:r>
          <w:r w:rsidR="00CB0123">
            <w:instrText xml:space="preserve"> CITATION UKE18 \l 2057 </w:instrText>
          </w:r>
          <w:r w:rsidR="00CB0123">
            <w:fldChar w:fldCharType="separate"/>
          </w:r>
          <w:r w:rsidR="00FB47BD">
            <w:rPr>
              <w:noProof/>
            </w:rPr>
            <w:t xml:space="preserve"> [6]</w:t>
          </w:r>
          <w:r w:rsidR="00CB0123">
            <w:fldChar w:fldCharType="end"/>
          </w:r>
        </w:sdtContent>
      </w:sdt>
    </w:p>
    <w:p w14:paraId="037E89DA" w14:textId="1AFCEAA2" w:rsidR="00F446C0" w:rsidRDefault="00F446C0" w:rsidP="00F446C0">
      <w:pPr>
        <w:jc w:val="center"/>
      </w:pPr>
    </w:p>
    <w:p w14:paraId="04329A45" w14:textId="3B2F6817" w:rsidR="00F12333" w:rsidRDefault="00432DB2" w:rsidP="00F446C0">
      <w:pPr>
        <w:jc w:val="center"/>
      </w:pPr>
      <w:r>
        <w:rPr>
          <w:rFonts w:ascii="Helvetica" w:eastAsiaTheme="minorHAnsi" w:hAnsi="Helvetica" w:cs="Helvetica"/>
          <w:noProof/>
        </w:rPr>
        <w:drawing>
          <wp:inline distT="0" distB="0" distL="0" distR="0" wp14:anchorId="40AD9A37" wp14:editId="56ACD2DC">
            <wp:extent cx="3965020" cy="3677203"/>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92965" cy="3703120"/>
                    </a:xfrm>
                    <a:prstGeom prst="rect">
                      <a:avLst/>
                    </a:prstGeom>
                    <a:noFill/>
                    <a:ln>
                      <a:noFill/>
                    </a:ln>
                  </pic:spPr>
                </pic:pic>
              </a:graphicData>
            </a:graphic>
          </wp:inline>
        </w:drawing>
      </w:r>
    </w:p>
    <w:p w14:paraId="3F221325" w14:textId="024B4A47" w:rsidR="00432DB2" w:rsidRDefault="00432DB2" w:rsidP="00432DB2">
      <w:pPr>
        <w:pStyle w:val="Caption"/>
      </w:pPr>
      <w:bookmarkStart w:id="5" w:name="_Toc63872018"/>
      <w:bookmarkStart w:id="6" w:name="_Toc63972661"/>
      <w:r>
        <w:t xml:space="preserve">Figure </w:t>
      </w:r>
      <w:r w:rsidR="00345438">
        <w:fldChar w:fldCharType="begin"/>
      </w:r>
      <w:r w:rsidR="00345438">
        <w:instrText xml:space="preserve"> SE</w:instrText>
      </w:r>
      <w:r w:rsidR="00345438">
        <w:instrText xml:space="preserve">Q Figure \* ARABIC </w:instrText>
      </w:r>
      <w:r w:rsidR="00345438">
        <w:fldChar w:fldCharType="separate"/>
      </w:r>
      <w:r w:rsidR="005038CB">
        <w:rPr>
          <w:noProof/>
        </w:rPr>
        <w:t>1</w:t>
      </w:r>
      <w:r w:rsidR="00345438">
        <w:rPr>
          <w:noProof/>
        </w:rPr>
        <w:fldChar w:fldCharType="end"/>
      </w:r>
      <w:r>
        <w:t xml:space="preserve"> Comparing young's modulus</w:t>
      </w:r>
      <w:sdt>
        <w:sdtPr>
          <w:id w:val="-1495024515"/>
          <w:citation/>
        </w:sdtPr>
        <w:sdtEndPr/>
        <w:sdtContent>
          <w:r>
            <w:fldChar w:fldCharType="begin"/>
          </w:r>
          <w:r>
            <w:instrText xml:space="preserve"> CITATION You21 \l 2057 </w:instrText>
          </w:r>
          <w:r>
            <w:fldChar w:fldCharType="separate"/>
          </w:r>
          <w:r w:rsidR="00FB47BD">
            <w:rPr>
              <w:noProof/>
            </w:rPr>
            <w:t xml:space="preserve"> [7]</w:t>
          </w:r>
          <w:r>
            <w:fldChar w:fldCharType="end"/>
          </w:r>
        </w:sdtContent>
      </w:sdt>
      <w:bookmarkEnd w:id="5"/>
      <w:bookmarkEnd w:id="6"/>
    </w:p>
    <w:p w14:paraId="28756050" w14:textId="39FC9D0D" w:rsidR="001F7CB0" w:rsidRDefault="001F7CB0" w:rsidP="00F12333"/>
    <w:p w14:paraId="5A350A6B" w14:textId="77777777" w:rsidR="00FB47BD" w:rsidRDefault="00FB47BD" w:rsidP="00F12333"/>
    <w:p w14:paraId="3FDD9B1D" w14:textId="77777777" w:rsidR="00FB47BD" w:rsidRDefault="00FB47BD" w:rsidP="00F12333"/>
    <w:p w14:paraId="627C6CE2" w14:textId="10E4E9CC" w:rsidR="00D908D4" w:rsidRDefault="00D908D4" w:rsidP="00F12333">
      <w:r>
        <w:t>Again, due to ceramics high bo</w:t>
      </w:r>
      <w:r w:rsidR="00FB1FE0">
        <w:t xml:space="preserve">nd strengths they usually have </w:t>
      </w:r>
      <w:r>
        <w:t>a very high melting point</w:t>
      </w:r>
      <w:r w:rsidR="009664DC">
        <w:t>s</w:t>
      </w:r>
      <w:r>
        <w:t xml:space="preserve"> when compared to metals and polymers. Most ceramics are used in high temperature applications as a result of this property. Looking at the graph below it is clear that the material column showing the ceramics all tend to have higher melting points than any other type of material.</w:t>
      </w:r>
      <w:sdt>
        <w:sdtPr>
          <w:id w:val="-1651669815"/>
          <w:citation/>
        </w:sdtPr>
        <w:sdtEndPr/>
        <w:sdtContent>
          <w:r w:rsidR="00F94D97">
            <w:fldChar w:fldCharType="begin"/>
          </w:r>
          <w:r w:rsidR="00F94D97">
            <w:instrText xml:space="preserve"> CITATION Nie12 \l 2057 </w:instrText>
          </w:r>
          <w:r w:rsidR="00F94D97">
            <w:fldChar w:fldCharType="separate"/>
          </w:r>
          <w:r w:rsidR="00FB47BD">
            <w:rPr>
              <w:noProof/>
            </w:rPr>
            <w:t xml:space="preserve"> [8]</w:t>
          </w:r>
          <w:r w:rsidR="00F94D97">
            <w:fldChar w:fldCharType="end"/>
          </w:r>
        </w:sdtContent>
      </w:sdt>
    </w:p>
    <w:p w14:paraId="2AB32418" w14:textId="3F29D5B2" w:rsidR="00D908D4" w:rsidRDefault="00D908D4" w:rsidP="00F446C0">
      <w:pPr>
        <w:jc w:val="center"/>
      </w:pPr>
      <w:r>
        <w:rPr>
          <w:rFonts w:ascii="Arial" w:hAnsi="Arial" w:cs="Arial"/>
          <w:noProof/>
          <w:color w:val="3C3C3B"/>
          <w:sz w:val="18"/>
          <w:szCs w:val="18"/>
        </w:rPr>
        <w:lastRenderedPageBreak/>
        <w:drawing>
          <wp:inline distT="0" distB="0" distL="0" distR="0" wp14:anchorId="6D2D7B45" wp14:editId="0CF4D092">
            <wp:extent cx="379476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4760" cy="3619500"/>
                    </a:xfrm>
                    <a:prstGeom prst="rect">
                      <a:avLst/>
                    </a:prstGeom>
                    <a:noFill/>
                    <a:ln>
                      <a:noFill/>
                    </a:ln>
                  </pic:spPr>
                </pic:pic>
              </a:graphicData>
            </a:graphic>
          </wp:inline>
        </w:drawing>
      </w:r>
    </w:p>
    <w:p w14:paraId="42F7D60C" w14:textId="3394851F" w:rsidR="00456952" w:rsidRDefault="00856E50" w:rsidP="00FB47BD">
      <w:pPr>
        <w:pStyle w:val="Caption"/>
      </w:pPr>
      <w:bookmarkStart w:id="7" w:name="_Toc63872019"/>
      <w:bookmarkStart w:id="8" w:name="_Toc63972662"/>
      <w:r>
        <w:t xml:space="preserve">Figure </w:t>
      </w:r>
      <w:r w:rsidR="00345438">
        <w:fldChar w:fldCharType="begin"/>
      </w:r>
      <w:r w:rsidR="00345438">
        <w:instrText xml:space="preserve"> SEQ Figure \* ARABIC </w:instrText>
      </w:r>
      <w:r w:rsidR="00345438">
        <w:fldChar w:fldCharType="separate"/>
      </w:r>
      <w:r w:rsidR="005038CB">
        <w:rPr>
          <w:noProof/>
        </w:rPr>
        <w:t>2</w:t>
      </w:r>
      <w:r w:rsidR="00345438">
        <w:rPr>
          <w:noProof/>
        </w:rPr>
        <w:fldChar w:fldCharType="end"/>
      </w:r>
      <w:r>
        <w:t xml:space="preserve"> Comparing melting points</w:t>
      </w:r>
      <w:sdt>
        <w:sdtPr>
          <w:id w:val="1592814528"/>
          <w:citation/>
        </w:sdtPr>
        <w:sdtEndPr/>
        <w:sdtContent>
          <w:r>
            <w:fldChar w:fldCharType="begin"/>
          </w:r>
          <w:r>
            <w:instrText xml:space="preserve"> CITATION Uni21 \l 2057 </w:instrText>
          </w:r>
          <w:r>
            <w:fldChar w:fldCharType="separate"/>
          </w:r>
          <w:r w:rsidR="00FB47BD">
            <w:rPr>
              <w:noProof/>
            </w:rPr>
            <w:t xml:space="preserve"> [9]</w:t>
          </w:r>
          <w:r>
            <w:fldChar w:fldCharType="end"/>
          </w:r>
        </w:sdtContent>
      </w:sdt>
      <w:bookmarkEnd w:id="7"/>
      <w:bookmarkEnd w:id="8"/>
    </w:p>
    <w:p w14:paraId="508C2DA2" w14:textId="02143F98" w:rsidR="00456952" w:rsidRDefault="00456952" w:rsidP="00F12333">
      <w:r>
        <w:t>Ceramics tensile strength is very poor as they tend to fracture before any plastic deformation can occur</w:t>
      </w:r>
      <w:r w:rsidR="009664DC">
        <w:t>.</w:t>
      </w:r>
      <w:r>
        <w:t xml:space="preserve"> </w:t>
      </w:r>
      <w:r w:rsidR="009664DC">
        <w:t>This is due to</w:t>
      </w:r>
      <w:r>
        <w:t xml:space="preserve"> </w:t>
      </w:r>
      <w:r w:rsidR="009664DC">
        <w:t>a load being</w:t>
      </w:r>
      <w:r w:rsidR="00AF79F5">
        <w:t xml:space="preserve"> placed on them </w:t>
      </w:r>
      <w:r w:rsidR="009664DC">
        <w:t xml:space="preserve">and </w:t>
      </w:r>
      <w:r w:rsidR="00AF79F5">
        <w:t>they begin to crack which act</w:t>
      </w:r>
      <w:r w:rsidR="009664DC">
        <w:t>s</w:t>
      </w:r>
      <w:r w:rsidR="00AF79F5">
        <w:t xml:space="preserve"> as stress concentrators. However, the compressive strength of </w:t>
      </w:r>
      <w:r w:rsidR="00FB1FE0">
        <w:t>ceramics</w:t>
      </w:r>
      <w:r w:rsidR="00AF79F5">
        <w:t xml:space="preserve"> are very high. Cracks do not propagate under compression and this is why a large </w:t>
      </w:r>
      <w:r w:rsidR="00FB1FE0">
        <w:t>quantity</w:t>
      </w:r>
      <w:r w:rsidR="00AF79F5">
        <w:t xml:space="preserve"> of ceramics are used in materials that undertake compressive loads.</w:t>
      </w:r>
      <w:sdt>
        <w:sdtPr>
          <w:id w:val="1986205133"/>
          <w:citation/>
        </w:sdtPr>
        <w:sdtEndPr/>
        <w:sdtContent>
          <w:r w:rsidR="00205611">
            <w:fldChar w:fldCharType="begin"/>
          </w:r>
          <w:r w:rsidR="00205611">
            <w:instrText xml:space="preserve"> CITATION Awa94 \l 2057 </w:instrText>
          </w:r>
          <w:r w:rsidR="00205611">
            <w:fldChar w:fldCharType="separate"/>
          </w:r>
          <w:r w:rsidR="00FB47BD">
            <w:rPr>
              <w:noProof/>
            </w:rPr>
            <w:t xml:space="preserve"> [10]</w:t>
          </w:r>
          <w:r w:rsidR="00205611">
            <w:fldChar w:fldCharType="end"/>
          </w:r>
        </w:sdtContent>
      </w:sdt>
    </w:p>
    <w:p w14:paraId="5990D100" w14:textId="6952AFC8" w:rsidR="00185EEB" w:rsidRPr="00C15143" w:rsidRDefault="00AF79F5" w:rsidP="00FB47BD">
      <w:pPr>
        <w:jc w:val="center"/>
      </w:pPr>
      <w:r>
        <w:rPr>
          <w:rFonts w:ascii="Arial" w:hAnsi="Arial" w:cs="Arial"/>
          <w:noProof/>
          <w:color w:val="3C3C3B"/>
          <w:sz w:val="18"/>
          <w:szCs w:val="18"/>
        </w:rPr>
        <w:drawing>
          <wp:inline distT="0" distB="0" distL="0" distR="0" wp14:anchorId="20B1A18B" wp14:editId="1C04238B">
            <wp:extent cx="1470660" cy="285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0660" cy="2857500"/>
                    </a:xfrm>
                    <a:prstGeom prst="rect">
                      <a:avLst/>
                    </a:prstGeom>
                    <a:noFill/>
                    <a:ln>
                      <a:noFill/>
                    </a:ln>
                  </pic:spPr>
                </pic:pic>
              </a:graphicData>
            </a:graphic>
          </wp:inline>
        </w:drawing>
      </w:r>
    </w:p>
    <w:p w14:paraId="4B3F2388" w14:textId="20134C34" w:rsidR="00FB1FE0" w:rsidRDefault="005867A0" w:rsidP="00FB47BD">
      <w:pPr>
        <w:pStyle w:val="Caption"/>
      </w:pPr>
      <w:bookmarkStart w:id="9" w:name="_Toc63972663"/>
      <w:r>
        <w:t xml:space="preserve">Figure </w:t>
      </w:r>
      <w:r w:rsidR="00345438">
        <w:fldChar w:fldCharType="begin"/>
      </w:r>
      <w:r w:rsidR="00345438">
        <w:instrText xml:space="preserve"> SEQ Figure \* ARABIC </w:instrText>
      </w:r>
      <w:r w:rsidR="00345438">
        <w:fldChar w:fldCharType="separate"/>
      </w:r>
      <w:r w:rsidR="005038CB">
        <w:rPr>
          <w:noProof/>
        </w:rPr>
        <w:t>3</w:t>
      </w:r>
      <w:r w:rsidR="00345438">
        <w:rPr>
          <w:noProof/>
        </w:rPr>
        <w:fldChar w:fldCharType="end"/>
      </w:r>
      <w:r>
        <w:t xml:space="preserve"> Compressive strength </w:t>
      </w:r>
      <w:sdt>
        <w:sdtPr>
          <w:id w:val="-1039964733"/>
          <w:citation/>
        </w:sdtPr>
        <w:sdtEndPr/>
        <w:sdtContent>
          <w:r>
            <w:fldChar w:fldCharType="begin"/>
          </w:r>
          <w:r>
            <w:instrText xml:space="preserve"> CITATION Cer21 \l 2057 </w:instrText>
          </w:r>
          <w:r>
            <w:fldChar w:fldCharType="separate"/>
          </w:r>
          <w:r w:rsidR="00FB47BD">
            <w:rPr>
              <w:noProof/>
            </w:rPr>
            <w:t>[11]</w:t>
          </w:r>
          <w:r>
            <w:fldChar w:fldCharType="end"/>
          </w:r>
        </w:sdtContent>
      </w:sdt>
      <w:bookmarkEnd w:id="9"/>
    </w:p>
    <w:p w14:paraId="7A8A42E8" w14:textId="2535AB01" w:rsidR="00222D17" w:rsidRDefault="00222D17" w:rsidP="000C5061"/>
    <w:p w14:paraId="16EE0E6C" w14:textId="60C8C338" w:rsidR="00222D17" w:rsidRDefault="00222D17" w:rsidP="00222D17">
      <w:pPr>
        <w:pStyle w:val="Heading2"/>
      </w:pPr>
      <w:bookmarkStart w:id="10" w:name="_Toc63972639"/>
      <w:r>
        <w:t>Furnace refractory bricks</w:t>
      </w:r>
      <w:bookmarkEnd w:id="10"/>
    </w:p>
    <w:p w14:paraId="10F61556" w14:textId="4B9D3D7D" w:rsidR="00222D17" w:rsidRDefault="00222D17" w:rsidP="00222D17"/>
    <w:p w14:paraId="6A4CB58E" w14:textId="561032D2" w:rsidR="00222D17" w:rsidRPr="00222D17" w:rsidRDefault="00222D17" w:rsidP="00222D17">
      <w:r>
        <w:lastRenderedPageBreak/>
        <w:t xml:space="preserve">Refractories are materials that provide linings for processing units that have high temperatures. This type of ceramic must be able to withstand a minimum temperature of 538°C and also be applicable in corrosive environments. There are generally two types of refractories, </w:t>
      </w:r>
      <w:r w:rsidR="00FB1FE0">
        <w:t>non-clay</w:t>
      </w:r>
      <w:r>
        <w:t xml:space="preserve"> and clay. </w:t>
      </w:r>
      <w:r w:rsidR="00FB1FE0">
        <w:t>Non-clay</w:t>
      </w:r>
      <w:r>
        <w:t xml:space="preserve"> </w:t>
      </w:r>
      <w:r w:rsidR="00FB1FE0">
        <w:t>is</w:t>
      </w:r>
      <w:r>
        <w:t xml:space="preserve"> manufactured from a composition of around 88% alumina. Other types are made with chromite, magnesite, sil</w:t>
      </w:r>
      <w:r w:rsidR="00FB1FE0">
        <w:t>i</w:t>
      </w:r>
      <w:r>
        <w:t>ca</w:t>
      </w:r>
      <w:r w:rsidR="00CA68D5">
        <w:t xml:space="preserve"> and silicon carbines. Clay refractories are manufactured with between 57 – 88 percent alumina with is lower than </w:t>
      </w:r>
      <w:r w:rsidR="00FB1FE0">
        <w:t>non-clay</w:t>
      </w:r>
      <w:r w:rsidR="00CA68D5">
        <w:t>. Other clay refractors are made from hydrous silicates of alumina which are called fireclay</w:t>
      </w:r>
      <w:sdt>
        <w:sdtPr>
          <w:id w:val="-367069860"/>
          <w:citation/>
        </w:sdtPr>
        <w:sdtEndPr/>
        <w:sdtContent>
          <w:r w:rsidR="00B24BD3">
            <w:fldChar w:fldCharType="begin"/>
          </w:r>
          <w:r w:rsidR="00B24BD3">
            <w:instrText xml:space="preserve"> CITATION Gil77 \l 2057 </w:instrText>
          </w:r>
          <w:r w:rsidR="00B24BD3">
            <w:fldChar w:fldCharType="separate"/>
          </w:r>
          <w:r w:rsidR="00FB47BD">
            <w:rPr>
              <w:noProof/>
            </w:rPr>
            <w:t xml:space="preserve"> [12]</w:t>
          </w:r>
          <w:r w:rsidR="00B24BD3">
            <w:fldChar w:fldCharType="end"/>
          </w:r>
        </w:sdtContent>
      </w:sdt>
      <w:r w:rsidR="00CA68D5">
        <w:t>.</w:t>
      </w:r>
      <w:r w:rsidR="00D624B0">
        <w:t xml:space="preserve"> Further on in this report will discuss the manufacturing process route for furnace refractories.</w:t>
      </w:r>
    </w:p>
    <w:p w14:paraId="2C463423" w14:textId="77777777" w:rsidR="000C5061" w:rsidRPr="000C5061" w:rsidRDefault="000C5061" w:rsidP="000C5061"/>
    <w:p w14:paraId="26B867F6" w14:textId="1C4AE687" w:rsidR="000C5061" w:rsidRDefault="000C5061" w:rsidP="000C5061">
      <w:pPr>
        <w:pStyle w:val="Heading1"/>
      </w:pPr>
      <w:bookmarkStart w:id="11" w:name="_Toc63972640"/>
      <w:r>
        <w:t>Existing processes</w:t>
      </w:r>
      <w:bookmarkEnd w:id="11"/>
    </w:p>
    <w:p w14:paraId="007A8B49" w14:textId="2964EAEA" w:rsidR="000C5061" w:rsidRDefault="000C5061" w:rsidP="000C5061"/>
    <w:p w14:paraId="1F94D7F2" w14:textId="678F72FE" w:rsidR="00222D17" w:rsidRDefault="005D24F0" w:rsidP="000C5061">
      <w:r>
        <w:t>Currently the process of making hot dip galvanised steel requires that the steel substrate to be heated to temperatures up to 850°</w:t>
      </w:r>
      <w:r w:rsidR="008C1881">
        <w:t>C</w:t>
      </w:r>
      <w:r>
        <w:t xml:space="preserve"> to give the correct grain size for the given mechanical properties. Inside of the furnace are refractory bricks which help keep the furnace at these required temperatures. The current refractory bricks are made of magnesia or magnesium of oxide. We are experiencing </w:t>
      </w:r>
      <w:r w:rsidR="000277B3">
        <w:t>defects</w:t>
      </w:r>
      <w:r>
        <w:t xml:space="preserve"> where the refractory is breaking up due to furnace temperatures being quenched as a result of an operation failure</w:t>
      </w:r>
      <w:r w:rsidR="000277B3">
        <w:t xml:space="preserve">. This is in place </w:t>
      </w:r>
      <w:r>
        <w:t>to protect the strip from overheating</w:t>
      </w:r>
      <w:r w:rsidR="000277B3">
        <w:t xml:space="preserve"> and creating a strip break.</w:t>
      </w:r>
    </w:p>
    <w:p w14:paraId="053B78E8" w14:textId="559A0EB5" w:rsidR="000277B3" w:rsidRDefault="000277B3" w:rsidP="000C5061"/>
    <w:p w14:paraId="3ECF69EE" w14:textId="77777777" w:rsidR="00F446C0" w:rsidRDefault="00F446C0" w:rsidP="000C5061"/>
    <w:p w14:paraId="1CE4B555" w14:textId="77777777" w:rsidR="00F446C0" w:rsidRDefault="00F446C0" w:rsidP="00F446C0">
      <w:pPr>
        <w:pStyle w:val="Heading2"/>
      </w:pPr>
    </w:p>
    <w:p w14:paraId="361F93A6" w14:textId="08A3C8EF" w:rsidR="00F446C0" w:rsidRDefault="00F446C0" w:rsidP="00F446C0">
      <w:pPr>
        <w:pStyle w:val="Heading2"/>
      </w:pPr>
      <w:bookmarkStart w:id="12" w:name="_Toc63972641"/>
      <w:r>
        <w:t>Magnesia refractory brick production</w:t>
      </w:r>
      <w:bookmarkEnd w:id="12"/>
    </w:p>
    <w:p w14:paraId="74700604" w14:textId="77777777" w:rsidR="00F446C0" w:rsidRPr="00F446C0" w:rsidRDefault="00F446C0" w:rsidP="00F446C0"/>
    <w:p w14:paraId="123318F6" w14:textId="5362217C" w:rsidR="000277B3" w:rsidRDefault="000277B3" w:rsidP="000C5061">
      <w:r>
        <w:t>The first processing stage of magnesia bricks is;</w:t>
      </w:r>
    </w:p>
    <w:p w14:paraId="76AB76BF" w14:textId="61526A47" w:rsidR="000277B3" w:rsidRDefault="000277B3" w:rsidP="000277B3">
      <w:pPr>
        <w:pStyle w:val="ListParagraph"/>
        <w:numPr>
          <w:ilvl w:val="0"/>
          <w:numId w:val="3"/>
        </w:numPr>
      </w:pPr>
      <w:r>
        <w:t xml:space="preserve">Raw materials </w:t>
      </w:r>
      <w:r w:rsidR="00794ACA">
        <w:t>–</w:t>
      </w:r>
      <w:r>
        <w:t xml:space="preserve"> </w:t>
      </w:r>
      <w:r w:rsidR="00794ACA">
        <w:t xml:space="preserve">Sintered magnesia sand is the main component of the brick. The sand is produced by sintering coke and magnesite in a vertical kiln. Other raw materials used in these bricks are CaO and SiO2. The main factors in the selection of raw materials are the </w:t>
      </w:r>
      <w:r w:rsidR="00E05759">
        <w:t>chemical</w:t>
      </w:r>
      <w:r w:rsidR="00794ACA">
        <w:t xml:space="preserve"> </w:t>
      </w:r>
      <w:r w:rsidR="00E05759">
        <w:t>composition</w:t>
      </w:r>
      <w:r w:rsidR="00794ACA">
        <w:t xml:space="preserve"> and sintering degree. The magnesia should be greater that 87%, Calcium oxide should be less than 0.5% and then silica needs to be less that 5%.</w:t>
      </w:r>
    </w:p>
    <w:p w14:paraId="122A85A8" w14:textId="70415C2C" w:rsidR="00794ACA" w:rsidRDefault="00794ACA" w:rsidP="000C5061">
      <w:pPr>
        <w:pStyle w:val="ListParagraph"/>
        <w:numPr>
          <w:ilvl w:val="0"/>
          <w:numId w:val="3"/>
        </w:numPr>
      </w:pPr>
      <w:r>
        <w:t xml:space="preserve">Additions and particle composition – Particle size </w:t>
      </w:r>
      <w:r w:rsidR="0054317B">
        <w:t xml:space="preserve">of </w:t>
      </w:r>
      <w:r w:rsidR="0054317B">
        <w:t>the given magnesia brick</w:t>
      </w:r>
      <w:r w:rsidR="0054317B">
        <w:t xml:space="preserve"> </w:t>
      </w:r>
      <w:r>
        <w:t>will depend on the dimens</w:t>
      </w:r>
      <w:r w:rsidR="0054317B">
        <w:t>ions and the degree of sinter</w:t>
      </w:r>
      <w:r>
        <w:t>.</w:t>
      </w:r>
      <w:r w:rsidR="00452B6F">
        <w:t xml:space="preserve"> It is essential that the bricks particles should be as closely packed as possible.</w:t>
      </w:r>
    </w:p>
    <w:p w14:paraId="155FAC76" w14:textId="3B5BB82B" w:rsidR="00D624B0" w:rsidRDefault="00452B6F" w:rsidP="000C5061">
      <w:pPr>
        <w:pStyle w:val="ListParagraph"/>
        <w:numPr>
          <w:ilvl w:val="0"/>
          <w:numId w:val="3"/>
        </w:numPr>
      </w:pPr>
      <w:r>
        <w:t xml:space="preserve">Kneading – the section is the prepping for </w:t>
      </w:r>
      <w:r w:rsidR="00E05759">
        <w:t>moulding</w:t>
      </w:r>
      <w:r>
        <w:t>. Kneading occurs in the wheel rolling machine or sand mixer. Mixing and ageing time is critical to this part of the process. Mixing should not be less that ten minutes to ensure</w:t>
      </w:r>
      <w:r w:rsidR="00E05759">
        <w:t xml:space="preserve"> all particles are thoroughly in</w:t>
      </w:r>
      <w:r>
        <w:t xml:space="preserve">fused. Ageing time should be kept to a </w:t>
      </w:r>
      <w:r w:rsidR="00C00AB1">
        <w:t>minimum</w:t>
      </w:r>
      <w:r>
        <w:t xml:space="preserve"> so that </w:t>
      </w:r>
      <w:r w:rsidR="00C00AB1">
        <w:t>the CaO content is kept low which improves the degree of sintering.</w:t>
      </w:r>
    </w:p>
    <w:p w14:paraId="2E44D3F5" w14:textId="5803DBD4" w:rsidR="00C00AB1" w:rsidRDefault="00E05759" w:rsidP="000C5061">
      <w:pPr>
        <w:pStyle w:val="ListParagraph"/>
        <w:numPr>
          <w:ilvl w:val="0"/>
          <w:numId w:val="3"/>
        </w:numPr>
      </w:pPr>
      <w:r>
        <w:t>Moulding</w:t>
      </w:r>
      <w:r w:rsidR="00C00AB1">
        <w:t xml:space="preserve"> </w:t>
      </w:r>
      <w:r w:rsidR="00451574">
        <w:t>–</w:t>
      </w:r>
      <w:r w:rsidR="00C00AB1">
        <w:t xml:space="preserve"> </w:t>
      </w:r>
      <w:r w:rsidR="00451574">
        <w:t xml:space="preserve">The moisture content in sintered magnesia is very low. High pressure </w:t>
      </w:r>
      <w:r>
        <w:t>moulding</w:t>
      </w:r>
      <w:r w:rsidR="00451574">
        <w:t xml:space="preserve"> is used to increase the density up to around 3g/cm3</w:t>
      </w:r>
      <w:r w:rsidR="00D66244">
        <w:t xml:space="preserve"> which increases the performance of the brick.</w:t>
      </w:r>
    </w:p>
    <w:p w14:paraId="2ED8F55A" w14:textId="1C71CFE0" w:rsidR="00D66244" w:rsidRDefault="00D66244" w:rsidP="000C5061">
      <w:pPr>
        <w:pStyle w:val="ListParagraph"/>
        <w:numPr>
          <w:ilvl w:val="0"/>
          <w:numId w:val="3"/>
        </w:numPr>
      </w:pPr>
      <w:r>
        <w:t xml:space="preserve">Drying – </w:t>
      </w:r>
      <w:r w:rsidR="000840AE">
        <w:t xml:space="preserve">Initially the mould is heated to a high temperature, this needs to be controlled to prevent cracking. Then in the tunnel dryer, the temperature is low at 100-120°C. This is to ensure the brick is a certain strength by controlling the moisture </w:t>
      </w:r>
      <w:r w:rsidR="000840AE">
        <w:lastRenderedPageBreak/>
        <w:t xml:space="preserve">in the brick to 0.6% </w:t>
      </w:r>
      <w:r w:rsidR="00FB1FE0">
        <w:t>a</w:t>
      </w:r>
      <w:r w:rsidR="000840AE">
        <w:t>fter drying. It is essential that the transfer between drying and firing is quick otherwise powdering and moisture absorption will occur.</w:t>
      </w:r>
    </w:p>
    <w:p w14:paraId="61A65215" w14:textId="55DC6764" w:rsidR="000840AE" w:rsidRDefault="000840AE" w:rsidP="000C5061">
      <w:pPr>
        <w:pStyle w:val="ListParagraph"/>
        <w:numPr>
          <w:ilvl w:val="0"/>
          <w:numId w:val="3"/>
        </w:numPr>
      </w:pPr>
      <w:r>
        <w:t>Firing – Firing of magnesia bricks is conducted in a tunnel or draft kiln. These temperatures will reach around 1550°C or for high purity products around 1750°C</w:t>
      </w:r>
      <w:sdt>
        <w:sdtPr>
          <w:id w:val="3641524"/>
          <w:citation/>
        </w:sdtPr>
        <w:sdtEndPr/>
        <w:sdtContent>
          <w:r w:rsidR="00BA5142">
            <w:fldChar w:fldCharType="begin"/>
          </w:r>
          <w:r w:rsidR="00BA5142">
            <w:instrText xml:space="preserve"> CITATION Bre91 \l 2057 </w:instrText>
          </w:r>
          <w:r w:rsidR="00BA5142">
            <w:fldChar w:fldCharType="separate"/>
          </w:r>
          <w:r w:rsidR="00FB47BD">
            <w:rPr>
              <w:noProof/>
            </w:rPr>
            <w:t xml:space="preserve"> [13]</w:t>
          </w:r>
          <w:r w:rsidR="00BA5142">
            <w:fldChar w:fldCharType="end"/>
          </w:r>
        </w:sdtContent>
      </w:sdt>
      <w:r>
        <w:t>.</w:t>
      </w:r>
    </w:p>
    <w:p w14:paraId="444BBEF4" w14:textId="38B00045" w:rsidR="00D66244" w:rsidRDefault="00D66244" w:rsidP="00D66244"/>
    <w:p w14:paraId="5307200C" w14:textId="5CF2CB93" w:rsidR="00D66244" w:rsidRDefault="00D66244" w:rsidP="00D66244"/>
    <w:p w14:paraId="348ED2D2" w14:textId="7EB42CC3" w:rsidR="000C5061" w:rsidRDefault="000C5061" w:rsidP="000C5061">
      <w:pPr>
        <w:pStyle w:val="Heading1"/>
      </w:pPr>
      <w:bookmarkStart w:id="13" w:name="_Toc63972642"/>
      <w:r>
        <w:t>Development of new processes</w:t>
      </w:r>
      <w:bookmarkEnd w:id="13"/>
    </w:p>
    <w:p w14:paraId="4AA7F7B2" w14:textId="77777777" w:rsidR="00563C08" w:rsidRPr="00563C08" w:rsidRDefault="00563C08" w:rsidP="00563C08"/>
    <w:p w14:paraId="79BF0676" w14:textId="5F56627A" w:rsidR="007E7C5B" w:rsidRDefault="007E7C5B" w:rsidP="007E7C5B">
      <w:r>
        <w:t xml:space="preserve">Silicon carbide bricks can be used as an alternative to magnesia bricks. Silicon carbides have great </w:t>
      </w:r>
      <w:r w:rsidR="008730C7">
        <w:t>characteristics</w:t>
      </w:r>
      <w:r>
        <w:t xml:space="preserve"> such as high thermal shock resistance, high corrosion resistance and low thermal expansion coefficien</w:t>
      </w:r>
      <w:r w:rsidR="00563C08">
        <w:t xml:space="preserve">t. </w:t>
      </w:r>
      <w:r w:rsidR="00480B81">
        <w:t>I believe that if the furnace was relined with silicon carbide bricks they would see less defects from them breaking up due to the increased thermal shock capabilities</w:t>
      </w:r>
      <w:sdt>
        <w:sdtPr>
          <w:id w:val="-1054773439"/>
          <w:citation/>
        </w:sdtPr>
        <w:sdtEndPr/>
        <w:sdtContent>
          <w:r w:rsidR="00E87B1B">
            <w:fldChar w:fldCharType="begin"/>
          </w:r>
          <w:r w:rsidR="00E87B1B">
            <w:instrText xml:space="preserve"> CITATION Hoj97 \l 2057 </w:instrText>
          </w:r>
          <w:r w:rsidR="00E87B1B">
            <w:fldChar w:fldCharType="separate"/>
          </w:r>
          <w:r w:rsidR="00FB47BD">
            <w:rPr>
              <w:noProof/>
            </w:rPr>
            <w:t xml:space="preserve"> [14]</w:t>
          </w:r>
          <w:r w:rsidR="00E87B1B">
            <w:fldChar w:fldCharType="end"/>
          </w:r>
        </w:sdtContent>
      </w:sdt>
      <w:r w:rsidR="00480B81">
        <w:t>. See the graph below which shows the thermal expansion of fused silica vs magnesia.</w:t>
      </w:r>
    </w:p>
    <w:p w14:paraId="19E9AD18" w14:textId="77777777" w:rsidR="00480B81" w:rsidRDefault="00480B81" w:rsidP="007E7C5B"/>
    <w:p w14:paraId="6098B423" w14:textId="77777777" w:rsidR="00480B81" w:rsidRDefault="00480B81" w:rsidP="007E7C5B"/>
    <w:p w14:paraId="03C5D16E" w14:textId="2A910E98" w:rsidR="00480B81" w:rsidRDefault="00480B81" w:rsidP="00F446C0">
      <w:pPr>
        <w:jc w:val="center"/>
      </w:pPr>
      <w:r>
        <w:rPr>
          <w:rFonts w:ascii="Helvetica" w:eastAsiaTheme="minorHAnsi" w:hAnsi="Helvetica" w:cs="Helvetica"/>
          <w:noProof/>
        </w:rPr>
        <w:drawing>
          <wp:inline distT="0" distB="0" distL="0" distR="0" wp14:anchorId="619E8347" wp14:editId="1FC3834E">
            <wp:extent cx="4178300" cy="314960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8300" cy="3149600"/>
                    </a:xfrm>
                    <a:prstGeom prst="rect">
                      <a:avLst/>
                    </a:prstGeom>
                    <a:noFill/>
                    <a:ln>
                      <a:noFill/>
                    </a:ln>
                  </pic:spPr>
                </pic:pic>
              </a:graphicData>
            </a:graphic>
          </wp:inline>
        </w:drawing>
      </w:r>
    </w:p>
    <w:p w14:paraId="0DA39E23" w14:textId="1BDAF097" w:rsidR="00666A35" w:rsidRDefault="00666A35" w:rsidP="00666A35">
      <w:pPr>
        <w:pStyle w:val="Caption"/>
      </w:pPr>
      <w:bookmarkStart w:id="14" w:name="_Toc63872020"/>
      <w:bookmarkStart w:id="15" w:name="_Toc63972664"/>
      <w:r>
        <w:t xml:space="preserve">Figure </w:t>
      </w:r>
      <w:r w:rsidR="00345438">
        <w:fldChar w:fldCharType="begin"/>
      </w:r>
      <w:r w:rsidR="00345438">
        <w:instrText xml:space="preserve"> SEQ Figure \* ARABIC </w:instrText>
      </w:r>
      <w:r w:rsidR="00345438">
        <w:fldChar w:fldCharType="separate"/>
      </w:r>
      <w:r w:rsidR="005038CB">
        <w:rPr>
          <w:noProof/>
        </w:rPr>
        <w:t>4</w:t>
      </w:r>
      <w:r w:rsidR="00345438">
        <w:rPr>
          <w:noProof/>
        </w:rPr>
        <w:fldChar w:fldCharType="end"/>
      </w:r>
      <w:r>
        <w:t xml:space="preserve"> Magnesia vs silicon carbide thermal shock</w:t>
      </w:r>
      <w:sdt>
        <w:sdtPr>
          <w:id w:val="1766496106"/>
          <w:citation/>
        </w:sdtPr>
        <w:sdtEndPr/>
        <w:sdtContent>
          <w:r>
            <w:fldChar w:fldCharType="begin"/>
          </w:r>
          <w:r>
            <w:instrText xml:space="preserve"> CITATION Ruh91 \l 2057 </w:instrText>
          </w:r>
          <w:r>
            <w:fldChar w:fldCharType="separate"/>
          </w:r>
          <w:r w:rsidR="00FB47BD">
            <w:rPr>
              <w:noProof/>
            </w:rPr>
            <w:t xml:space="preserve"> [15]</w:t>
          </w:r>
          <w:r>
            <w:fldChar w:fldCharType="end"/>
          </w:r>
        </w:sdtContent>
      </w:sdt>
      <w:bookmarkEnd w:id="14"/>
      <w:bookmarkEnd w:id="15"/>
    </w:p>
    <w:p w14:paraId="26971EDC" w14:textId="3A458F0F" w:rsidR="0045133C" w:rsidRDefault="0045133C" w:rsidP="0045133C">
      <w:pPr>
        <w:pStyle w:val="Heading2"/>
      </w:pPr>
      <w:bookmarkStart w:id="16" w:name="_Toc63972643"/>
      <w:r>
        <w:t>Manufacturing process</w:t>
      </w:r>
      <w:bookmarkEnd w:id="16"/>
    </w:p>
    <w:p w14:paraId="198DF5E3" w14:textId="2954BC35" w:rsidR="0045133C" w:rsidRDefault="0045133C" w:rsidP="007E7C5B"/>
    <w:p w14:paraId="057A170E" w14:textId="37D3162E" w:rsidR="00D44E3F" w:rsidRDefault="00D44E3F" w:rsidP="007E7C5B"/>
    <w:p w14:paraId="3806AEFD" w14:textId="2CD2BB1F" w:rsidR="00D44E3F" w:rsidRDefault="00D44E3F" w:rsidP="007E7C5B"/>
    <w:p w14:paraId="70C83BC1" w14:textId="4CA93C38" w:rsidR="0045133C" w:rsidRDefault="0045133C" w:rsidP="007E7C5B"/>
    <w:p w14:paraId="137819C5" w14:textId="2B26356F" w:rsidR="0045133C" w:rsidRDefault="0045133C" w:rsidP="0045133C">
      <w:pPr>
        <w:pStyle w:val="ListParagraph"/>
        <w:numPr>
          <w:ilvl w:val="0"/>
          <w:numId w:val="4"/>
        </w:numPr>
      </w:pPr>
      <w:r>
        <w:t>Raw materials – A fine pow</w:t>
      </w:r>
      <w:r w:rsidR="009151AD">
        <w:t>d</w:t>
      </w:r>
      <w:r>
        <w:t xml:space="preserve">er of silicon carbide is mixed with colloidal graphite. Particle size and ratios are calculated prior to mixing and is </w:t>
      </w:r>
      <w:r w:rsidR="00EA1815">
        <w:t>dependent</w:t>
      </w:r>
      <w:r>
        <w:t xml:space="preserve"> on quality of the brick needed.</w:t>
      </w:r>
      <w:r w:rsidR="00916491">
        <w:t xml:space="preserve"> </w:t>
      </w:r>
      <w:r w:rsidR="00794D94">
        <w:t>This is achieved by a mixture of grinding and crushing.</w:t>
      </w:r>
    </w:p>
    <w:p w14:paraId="07B31124" w14:textId="0D8ACBB6" w:rsidR="0045133C" w:rsidRDefault="00C749BE" w:rsidP="0045133C">
      <w:pPr>
        <w:pStyle w:val="ListParagraph"/>
        <w:numPr>
          <w:ilvl w:val="0"/>
          <w:numId w:val="4"/>
        </w:numPr>
      </w:pPr>
      <w:r>
        <w:t>Mixing</w:t>
      </w:r>
      <w:r w:rsidR="0045133C">
        <w:t xml:space="preserve"> – The combination of materials </w:t>
      </w:r>
      <w:r w:rsidR="00EA1815">
        <w:t>is</w:t>
      </w:r>
      <w:r w:rsidR="0045133C">
        <w:t xml:space="preserve"> </w:t>
      </w:r>
      <w:r w:rsidR="00CC1208">
        <w:t xml:space="preserve">dry </w:t>
      </w:r>
      <w:r w:rsidR="0045133C">
        <w:t>mixed in a porcelain ball mill for a</w:t>
      </w:r>
      <w:r w:rsidR="009151AD">
        <w:t>pproximately one day</w:t>
      </w:r>
      <w:r w:rsidR="0045133C">
        <w:t xml:space="preserve"> with the addition of an alcoholic solution.</w:t>
      </w:r>
      <w:r w:rsidR="00EA1815">
        <w:t xml:space="preserve"> It is cri</w:t>
      </w:r>
      <w:r w:rsidR="00E45506">
        <w:t xml:space="preserve">tical </w:t>
      </w:r>
      <w:r w:rsidR="00001EA9">
        <w:t>that the bulk materials are homogeneously mixed.</w:t>
      </w:r>
    </w:p>
    <w:p w14:paraId="64C3C38B" w14:textId="6CC12AE0" w:rsidR="00C749BE" w:rsidRDefault="00CC1208" w:rsidP="0045133C">
      <w:pPr>
        <w:pStyle w:val="ListParagraph"/>
        <w:numPr>
          <w:ilvl w:val="0"/>
          <w:numId w:val="4"/>
        </w:numPr>
      </w:pPr>
      <w:r>
        <w:lastRenderedPageBreak/>
        <w:t>Shaping – To get the mix into the desired shape, a hydraulic press is used to forge the silicon carbide to formation. This is usually processed in moist conditions.</w:t>
      </w:r>
      <w:r w:rsidR="00026229">
        <w:t xml:space="preserve"> The press used to form these types of refractory </w:t>
      </w:r>
      <w:r w:rsidR="009151AD">
        <w:t>bricks are static pressed</w:t>
      </w:r>
      <w:r w:rsidR="00026229">
        <w:t xml:space="preserve">. Static presses are now </w:t>
      </w:r>
      <w:r w:rsidR="00E45506">
        <w:t>seeing an increase in industrial applications due to its ability to produce flat, uniform and compact bricks when compared to impact press units.</w:t>
      </w:r>
    </w:p>
    <w:p w14:paraId="508492F0" w14:textId="44D2FAA0" w:rsidR="00CC1208" w:rsidRDefault="00CC1208" w:rsidP="0045133C">
      <w:pPr>
        <w:pStyle w:val="ListParagraph"/>
        <w:numPr>
          <w:ilvl w:val="0"/>
          <w:numId w:val="4"/>
        </w:numPr>
      </w:pPr>
      <w:r>
        <w:t xml:space="preserve">Firing – After the shape is made, the refractory </w:t>
      </w:r>
      <w:r w:rsidR="00FD7B3B">
        <w:t>is heated up to very high temperatures in a tunnel kiln to enforce the ceramic bond. This process is important so that the refractory characteristics such as high thermal shock adherence is achieved.</w:t>
      </w:r>
      <w:r w:rsidR="00E05759">
        <w:t xml:space="preserve"> In the tunnel kiln</w:t>
      </w:r>
      <w:r w:rsidR="008660C3">
        <w:t xml:space="preserve"> there are three zones. A preheat zone where combustion gas is used to increase temperature quickly. Firing zone where the material is heated at a high temperature for the required time. </w:t>
      </w:r>
      <w:r w:rsidR="00563C08">
        <w:t>Finally,</w:t>
      </w:r>
      <w:r w:rsidR="008660C3">
        <w:t xml:space="preserve"> the cooling zone which cools the refractory at a required cooling rate.</w:t>
      </w:r>
    </w:p>
    <w:p w14:paraId="03F275F4" w14:textId="419ACB69" w:rsidR="0017124F" w:rsidRDefault="00FD7B3B" w:rsidP="0045133C">
      <w:pPr>
        <w:pStyle w:val="ListParagraph"/>
        <w:numPr>
          <w:ilvl w:val="0"/>
          <w:numId w:val="4"/>
        </w:numPr>
      </w:pPr>
      <w:r>
        <w:t xml:space="preserve">Final processing – This </w:t>
      </w:r>
      <w:r w:rsidR="00443E9C">
        <w:t xml:space="preserve">stage </w:t>
      </w:r>
      <w:r>
        <w:t>can vary depending on the customer specification. The refractory can be milled, grinded or sandblasted to achieve its final surface finish/dimensions.</w:t>
      </w:r>
      <w:r w:rsidR="006844B8">
        <w:t xml:space="preserve"> </w:t>
      </w:r>
    </w:p>
    <w:p w14:paraId="76A30133" w14:textId="60BBF2B3" w:rsidR="00E05759" w:rsidRDefault="005038CB" w:rsidP="00F446C0">
      <w:pPr>
        <w:jc w:val="center"/>
      </w:pPr>
      <w:r>
        <w:rPr>
          <w:rFonts w:ascii="Helvetica" w:eastAsiaTheme="minorHAnsi" w:hAnsi="Helvetica" w:cs="Helvetica"/>
          <w:noProof/>
        </w:rPr>
        <w:drawing>
          <wp:inline distT="0" distB="0" distL="0" distR="0" wp14:anchorId="127A6AAB" wp14:editId="334156B6">
            <wp:extent cx="5731510" cy="2003278"/>
            <wp:effectExtent l="0" t="0" r="889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003278"/>
                    </a:xfrm>
                    <a:prstGeom prst="rect">
                      <a:avLst/>
                    </a:prstGeom>
                    <a:noFill/>
                    <a:ln>
                      <a:noFill/>
                    </a:ln>
                  </pic:spPr>
                </pic:pic>
              </a:graphicData>
            </a:graphic>
          </wp:inline>
        </w:drawing>
      </w:r>
    </w:p>
    <w:p w14:paraId="6CA85B42" w14:textId="761C2DD7" w:rsidR="005038CB" w:rsidRDefault="005038CB" w:rsidP="005038CB">
      <w:pPr>
        <w:pStyle w:val="Caption"/>
      </w:pPr>
      <w:bookmarkStart w:id="17" w:name="_Toc63972665"/>
      <w:r>
        <w:t xml:space="preserve">Figure </w:t>
      </w:r>
      <w:r w:rsidR="00345438">
        <w:fldChar w:fldCharType="begin"/>
      </w:r>
      <w:r w:rsidR="00345438">
        <w:instrText xml:space="preserve"> SEQ Figure \* ARABIC </w:instrText>
      </w:r>
      <w:r w:rsidR="00345438">
        <w:fldChar w:fldCharType="separate"/>
      </w:r>
      <w:r>
        <w:rPr>
          <w:noProof/>
        </w:rPr>
        <w:t>5</w:t>
      </w:r>
      <w:r w:rsidR="00345438">
        <w:rPr>
          <w:noProof/>
        </w:rPr>
        <w:fldChar w:fldCharType="end"/>
      </w:r>
      <w:r>
        <w:t xml:space="preserve"> Refractory brick manufacturing process </w:t>
      </w:r>
      <w:sdt>
        <w:sdtPr>
          <w:id w:val="1256246713"/>
          <w:citation/>
        </w:sdtPr>
        <w:sdtEndPr/>
        <w:sdtContent>
          <w:r>
            <w:fldChar w:fldCharType="begin"/>
          </w:r>
          <w:r>
            <w:instrText xml:space="preserve"> CITATION Zha20 \l 2057 </w:instrText>
          </w:r>
          <w:r>
            <w:fldChar w:fldCharType="separate"/>
          </w:r>
          <w:r w:rsidR="00FB47BD">
            <w:rPr>
              <w:noProof/>
            </w:rPr>
            <w:t>[16]</w:t>
          </w:r>
          <w:r>
            <w:fldChar w:fldCharType="end"/>
          </w:r>
        </w:sdtContent>
      </w:sdt>
      <w:bookmarkEnd w:id="17"/>
    </w:p>
    <w:p w14:paraId="66720746" w14:textId="77777777" w:rsidR="00E05759" w:rsidRPr="00E05759" w:rsidRDefault="00E05759" w:rsidP="00E05759"/>
    <w:p w14:paraId="7CCA1233" w14:textId="2D75D5B5" w:rsidR="000C5061" w:rsidRDefault="000C5061" w:rsidP="000C5061">
      <w:pPr>
        <w:pStyle w:val="Heading1"/>
      </w:pPr>
      <w:bookmarkStart w:id="18" w:name="_Toc63972644"/>
      <w:r>
        <w:t>Conclusion</w:t>
      </w:r>
      <w:bookmarkEnd w:id="18"/>
    </w:p>
    <w:p w14:paraId="3A02B968" w14:textId="158F94BD" w:rsidR="00DA1231" w:rsidRDefault="00DA1231" w:rsidP="00DA1231"/>
    <w:p w14:paraId="17D227D3" w14:textId="085BF575" w:rsidR="00563C08" w:rsidRDefault="00563C08" w:rsidP="00563C08">
      <w:pPr>
        <w:pStyle w:val="ListParagraph"/>
        <w:numPr>
          <w:ilvl w:val="0"/>
          <w:numId w:val="5"/>
        </w:numPr>
      </w:pPr>
      <w:r>
        <w:t>Ceramics can be based into five categories called clay, refractory, electrical, magnetic and abrasive. Each of these types of ceramics display different properties and characteristic which can be applied to various industries and applications.</w:t>
      </w:r>
    </w:p>
    <w:p w14:paraId="2CC486E0" w14:textId="7C412101" w:rsidR="00E05759" w:rsidRDefault="00E05759" w:rsidP="00563C08">
      <w:pPr>
        <w:pStyle w:val="ListParagraph"/>
        <w:numPr>
          <w:ilvl w:val="0"/>
          <w:numId w:val="5"/>
        </w:numPr>
      </w:pPr>
      <w:r>
        <w:t>When comparing ceramics against other types of materials, they have a higher young’s modulus and hardness than any other. However, Ceramics ultimate tensile strength is very poor due to them cracking before any plastic deformation occurs.</w:t>
      </w:r>
      <w:r w:rsidR="00345438">
        <w:t xml:space="preserve"> Ceramics are also very brittle and not very ductile.</w:t>
      </w:r>
    </w:p>
    <w:p w14:paraId="4AE44692" w14:textId="466DE32A" w:rsidR="00563C08" w:rsidRDefault="00563C08" w:rsidP="00563C08">
      <w:pPr>
        <w:pStyle w:val="ListParagraph"/>
        <w:numPr>
          <w:ilvl w:val="0"/>
          <w:numId w:val="5"/>
        </w:numPr>
      </w:pPr>
      <w:r>
        <w:t xml:space="preserve">After assessing the atomic structure of ceramics, it is clear to see why industries have difficulties in manufacturing them. Ceramics are very hard and brittle. To achieve the very high temperatures needed to manufacture ceramics a high </w:t>
      </w:r>
      <w:r w:rsidR="006C55C2">
        <w:t>energy and production cost is induced.</w:t>
      </w:r>
    </w:p>
    <w:p w14:paraId="23F252F2" w14:textId="692919AB" w:rsidR="00E05759" w:rsidRDefault="00E05759" w:rsidP="00563C08">
      <w:pPr>
        <w:pStyle w:val="ListParagraph"/>
        <w:numPr>
          <w:ilvl w:val="0"/>
          <w:numId w:val="5"/>
        </w:numPr>
      </w:pPr>
      <w:r>
        <w:t>When producing a magnesia refractory brick, it is critical that moisture is kept to a minimum so that mechanical properties are not affected.</w:t>
      </w:r>
    </w:p>
    <w:p w14:paraId="0E12252E" w14:textId="32D5E2AC" w:rsidR="00E05759" w:rsidRDefault="00E05759" w:rsidP="00563C08">
      <w:pPr>
        <w:pStyle w:val="ListParagraph"/>
        <w:numPr>
          <w:ilvl w:val="0"/>
          <w:numId w:val="5"/>
        </w:numPr>
      </w:pPr>
      <w:r>
        <w:t>The manufacturing roots of the two types of bricks are very similar. Silicon carbides cho</w:t>
      </w:r>
      <w:r w:rsidR="00345438">
        <w:t>ice</w:t>
      </w:r>
      <w:r>
        <w:t xml:space="preserve"> to use a static press gives the product enhanced performance in shape control and compactness of </w:t>
      </w:r>
      <w:r w:rsidR="00345438">
        <w:t xml:space="preserve">the </w:t>
      </w:r>
      <w:r>
        <w:t>brick.</w:t>
      </w:r>
    </w:p>
    <w:p w14:paraId="5D0E6296" w14:textId="1EED035A" w:rsidR="00E23044" w:rsidRDefault="00480B81" w:rsidP="00563C08">
      <w:pPr>
        <w:pStyle w:val="ListParagraph"/>
        <w:numPr>
          <w:ilvl w:val="0"/>
          <w:numId w:val="5"/>
        </w:numPr>
      </w:pPr>
      <w:r>
        <w:lastRenderedPageBreak/>
        <w:t>Tata steel’s hot dip galvanising line is currently experiencing issues where the refractory brick is breaking up due to thermal expansions when operation</w:t>
      </w:r>
      <w:r w:rsidR="00345438">
        <w:t>al</w:t>
      </w:r>
      <w:r>
        <w:t xml:space="preserve"> issue</w:t>
      </w:r>
      <w:r w:rsidR="00345438">
        <w:t>s</w:t>
      </w:r>
      <w:r>
        <w:t xml:space="preserve"> </w:t>
      </w:r>
      <w:r w:rsidR="00345438">
        <w:t>occur</w:t>
      </w:r>
      <w:r>
        <w:t>.</w:t>
      </w:r>
    </w:p>
    <w:p w14:paraId="76E8573D" w14:textId="32531B37" w:rsidR="00480B81" w:rsidRDefault="00480B81" w:rsidP="00563C08">
      <w:pPr>
        <w:pStyle w:val="ListParagraph"/>
        <w:numPr>
          <w:ilvl w:val="0"/>
          <w:numId w:val="5"/>
        </w:numPr>
      </w:pPr>
      <w:r>
        <w:t>From the research in the document, it</w:t>
      </w:r>
      <w:r w:rsidR="00345438">
        <w:t xml:space="preserve">s implied </w:t>
      </w:r>
      <w:bookmarkStart w:id="19" w:name="_GoBack"/>
      <w:bookmarkEnd w:id="19"/>
      <w:r>
        <w:t xml:space="preserve">that if a silicon carbide refractory brick is used the company would see less defects. This decision is based on the low coefficient of expansion and resistance to thermal shock. </w:t>
      </w:r>
      <w:r w:rsidR="00166ABB">
        <w:t xml:space="preserve"> The root cause would be to stop operational errors and the magnesia bricks would </w:t>
      </w:r>
      <w:r w:rsidR="00E05759">
        <w:t>suffice</w:t>
      </w:r>
      <w:r w:rsidR="00166ABB">
        <w:t xml:space="preserve">. </w:t>
      </w:r>
      <w:r w:rsidR="00E05759">
        <w:t>Unfortunately,</w:t>
      </w:r>
      <w:r w:rsidR="00166ABB">
        <w:t xml:space="preserve"> with aging assets and human error the chance of quenching the furnace </w:t>
      </w:r>
      <w:r w:rsidR="00E05759">
        <w:t>is still at a high probability. These reasons enhance my opinion in the need to change the type of refractory brick.</w:t>
      </w:r>
    </w:p>
    <w:p w14:paraId="291C7658" w14:textId="77777777" w:rsidR="00E05759" w:rsidRDefault="00E05759" w:rsidP="00E05759"/>
    <w:p w14:paraId="4049D4DA" w14:textId="3728CC63" w:rsidR="00DA1231" w:rsidRDefault="00DA1231" w:rsidP="00DA1231">
      <w:pPr>
        <w:pStyle w:val="Heading1"/>
      </w:pPr>
      <w:bookmarkStart w:id="20" w:name="_Toc63972645"/>
      <w:r>
        <w:t>Reference</w:t>
      </w:r>
      <w:bookmarkEnd w:id="20"/>
    </w:p>
    <w:bookmarkStart w:id="21" w:name="_Toc63972646" w:displacedByCustomXml="next"/>
    <w:sdt>
      <w:sdtPr>
        <w:rPr>
          <w:rFonts w:asciiTheme="minorHAnsi" w:eastAsia="Times New Roman" w:hAnsiTheme="minorHAnsi" w:cs="Times New Roman"/>
          <w:color w:val="auto"/>
          <w:sz w:val="24"/>
          <w:szCs w:val="24"/>
        </w:rPr>
        <w:id w:val="-657466402"/>
        <w:docPartObj>
          <w:docPartGallery w:val="Bibliographies"/>
          <w:docPartUnique/>
        </w:docPartObj>
      </w:sdtPr>
      <w:sdtEndPr>
        <w:rPr>
          <w:b/>
          <w:bCs/>
        </w:rPr>
      </w:sdtEndPr>
      <w:sdtContent>
        <w:p w14:paraId="2E4E3BE8" w14:textId="0C0E1176" w:rsidR="00666A35" w:rsidRDefault="00666A35">
          <w:pPr>
            <w:pStyle w:val="Heading1"/>
          </w:pPr>
          <w:r>
            <w:t>References</w:t>
          </w:r>
          <w:bookmarkEnd w:id="21"/>
        </w:p>
        <w:p w14:paraId="36B16540" w14:textId="77777777" w:rsidR="00FB47BD" w:rsidRDefault="00666A35" w:rsidP="00666A35">
          <w:pPr>
            <w:rPr>
              <w:rFonts w:eastAsia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FB47BD" w14:paraId="667790B1" w14:textId="77777777">
            <w:trPr>
              <w:divId w:val="1045905323"/>
              <w:tblCellSpacing w:w="15" w:type="dxa"/>
            </w:trPr>
            <w:tc>
              <w:tcPr>
                <w:tcW w:w="50" w:type="pct"/>
                <w:hideMark/>
              </w:tcPr>
              <w:p w14:paraId="2E2D4398" w14:textId="77777777" w:rsidR="00FB47BD" w:rsidRDefault="00FB47BD">
                <w:pPr>
                  <w:pStyle w:val="Bibliography"/>
                  <w:rPr>
                    <w:noProof/>
                  </w:rPr>
                </w:pPr>
                <w:r>
                  <w:rPr>
                    <w:noProof/>
                  </w:rPr>
                  <w:t xml:space="preserve">[1] </w:t>
                </w:r>
              </w:p>
            </w:tc>
            <w:tc>
              <w:tcPr>
                <w:tcW w:w="0" w:type="auto"/>
                <w:hideMark/>
              </w:tcPr>
              <w:p w14:paraId="1986E122" w14:textId="77777777" w:rsidR="00FB47BD" w:rsidRDefault="00FB47BD">
                <w:pPr>
                  <w:pStyle w:val="Bibliography"/>
                  <w:rPr>
                    <w:noProof/>
                  </w:rPr>
                </w:pPr>
                <w:r>
                  <w:rPr>
                    <w:noProof/>
                  </w:rPr>
                  <w:t xml:space="preserve">Y. Fuchs, “CLAYS, ECONOMIC USES,” </w:t>
                </w:r>
                <w:r>
                  <w:rPr>
                    <w:i/>
                    <w:iCs/>
                    <w:noProof/>
                  </w:rPr>
                  <w:t xml:space="preserve">Encyclopedia of Geology, </w:t>
                </w:r>
                <w:r>
                  <w:rPr>
                    <w:noProof/>
                  </w:rPr>
                  <w:t xml:space="preserve">pp. 366-370, 2005. </w:t>
                </w:r>
              </w:p>
            </w:tc>
          </w:tr>
          <w:tr w:rsidR="00FB47BD" w14:paraId="4A716D08" w14:textId="77777777">
            <w:trPr>
              <w:divId w:val="1045905323"/>
              <w:tblCellSpacing w:w="15" w:type="dxa"/>
            </w:trPr>
            <w:tc>
              <w:tcPr>
                <w:tcW w:w="50" w:type="pct"/>
                <w:hideMark/>
              </w:tcPr>
              <w:p w14:paraId="13F6D11C" w14:textId="77777777" w:rsidR="00FB47BD" w:rsidRDefault="00FB47BD">
                <w:pPr>
                  <w:pStyle w:val="Bibliography"/>
                  <w:rPr>
                    <w:noProof/>
                  </w:rPr>
                </w:pPr>
                <w:r>
                  <w:rPr>
                    <w:noProof/>
                  </w:rPr>
                  <w:t xml:space="preserve">[2] </w:t>
                </w:r>
              </w:p>
            </w:tc>
            <w:tc>
              <w:tcPr>
                <w:tcW w:w="0" w:type="auto"/>
                <w:hideMark/>
              </w:tcPr>
              <w:p w14:paraId="7EC0EDD8" w14:textId="77777777" w:rsidR="00FB47BD" w:rsidRDefault="00FB47BD">
                <w:pPr>
                  <w:pStyle w:val="Bibliography"/>
                  <w:rPr>
                    <w:noProof/>
                  </w:rPr>
                </w:pPr>
                <w:r>
                  <w:rPr>
                    <w:noProof/>
                  </w:rPr>
                  <w:t xml:space="preserve">S. Bharadwaj, S. Varma and B. Wani, “16 - Electroceramics for Fuel Cells, Batteries and Sensors,” </w:t>
                </w:r>
                <w:r>
                  <w:rPr>
                    <w:i/>
                    <w:iCs/>
                    <w:noProof/>
                  </w:rPr>
                  <w:t xml:space="preserve">Functional Materials, </w:t>
                </w:r>
                <w:r>
                  <w:rPr>
                    <w:noProof/>
                  </w:rPr>
                  <w:t xml:space="preserve">pp. 639-674, 2012. </w:t>
                </w:r>
              </w:p>
            </w:tc>
          </w:tr>
          <w:tr w:rsidR="00FB47BD" w14:paraId="3C98DF0F" w14:textId="77777777">
            <w:trPr>
              <w:divId w:val="1045905323"/>
              <w:tblCellSpacing w:w="15" w:type="dxa"/>
            </w:trPr>
            <w:tc>
              <w:tcPr>
                <w:tcW w:w="50" w:type="pct"/>
                <w:hideMark/>
              </w:tcPr>
              <w:p w14:paraId="7C70A598" w14:textId="77777777" w:rsidR="00FB47BD" w:rsidRDefault="00FB47BD">
                <w:pPr>
                  <w:pStyle w:val="Bibliography"/>
                  <w:rPr>
                    <w:noProof/>
                  </w:rPr>
                </w:pPr>
                <w:r>
                  <w:rPr>
                    <w:noProof/>
                  </w:rPr>
                  <w:t xml:space="preserve">[3] </w:t>
                </w:r>
              </w:p>
            </w:tc>
            <w:tc>
              <w:tcPr>
                <w:tcW w:w="0" w:type="auto"/>
                <w:hideMark/>
              </w:tcPr>
              <w:p w14:paraId="088DA252" w14:textId="77777777" w:rsidR="00FB47BD" w:rsidRDefault="00FB47BD">
                <w:pPr>
                  <w:pStyle w:val="Bibliography"/>
                  <w:rPr>
                    <w:noProof/>
                  </w:rPr>
                </w:pPr>
                <w:r>
                  <w:rPr>
                    <w:noProof/>
                  </w:rPr>
                  <w:t xml:space="preserve">F. Kools, “Hard Magnetic Ferrites,” </w:t>
                </w:r>
                <w:r>
                  <w:rPr>
                    <w:i/>
                    <w:iCs/>
                    <w:noProof/>
                  </w:rPr>
                  <w:t xml:space="preserve">Concise Encyclopedia of Advanced Ceramic Materials, </w:t>
                </w:r>
                <w:r>
                  <w:rPr>
                    <w:noProof/>
                  </w:rPr>
                  <w:t xml:space="preserve">pp. 200-206, 1991. </w:t>
                </w:r>
              </w:p>
            </w:tc>
          </w:tr>
          <w:tr w:rsidR="00FB47BD" w14:paraId="61632504" w14:textId="77777777">
            <w:trPr>
              <w:divId w:val="1045905323"/>
              <w:tblCellSpacing w:w="15" w:type="dxa"/>
            </w:trPr>
            <w:tc>
              <w:tcPr>
                <w:tcW w:w="50" w:type="pct"/>
                <w:hideMark/>
              </w:tcPr>
              <w:p w14:paraId="4FB20FED" w14:textId="77777777" w:rsidR="00FB47BD" w:rsidRDefault="00FB47BD">
                <w:pPr>
                  <w:pStyle w:val="Bibliography"/>
                  <w:rPr>
                    <w:noProof/>
                  </w:rPr>
                </w:pPr>
                <w:r>
                  <w:rPr>
                    <w:noProof/>
                  </w:rPr>
                  <w:t xml:space="preserve">[4] </w:t>
                </w:r>
              </w:p>
            </w:tc>
            <w:tc>
              <w:tcPr>
                <w:tcW w:w="0" w:type="auto"/>
                <w:hideMark/>
              </w:tcPr>
              <w:p w14:paraId="7D19C9E4" w14:textId="77777777" w:rsidR="00FB47BD" w:rsidRDefault="00FB47BD">
                <w:pPr>
                  <w:pStyle w:val="Bibliography"/>
                  <w:rPr>
                    <w:noProof/>
                  </w:rPr>
                </w:pPr>
                <w:r>
                  <w:rPr>
                    <w:noProof/>
                  </w:rPr>
                  <w:t xml:space="preserve">S. Malkin and T. Hwang, “Grinding Mechanisms for Ceramics,” </w:t>
                </w:r>
                <w:r>
                  <w:rPr>
                    <w:i/>
                    <w:iCs/>
                    <w:noProof/>
                  </w:rPr>
                  <w:t xml:space="preserve">CIRP Annals , </w:t>
                </w:r>
                <w:r>
                  <w:rPr>
                    <w:noProof/>
                  </w:rPr>
                  <w:t xml:space="preserve">vol. 45, no. 2, pp. 569-580, 1996. </w:t>
                </w:r>
              </w:p>
            </w:tc>
          </w:tr>
          <w:tr w:rsidR="00FB47BD" w14:paraId="4C695DF3" w14:textId="77777777">
            <w:trPr>
              <w:divId w:val="1045905323"/>
              <w:tblCellSpacing w:w="15" w:type="dxa"/>
            </w:trPr>
            <w:tc>
              <w:tcPr>
                <w:tcW w:w="50" w:type="pct"/>
                <w:hideMark/>
              </w:tcPr>
              <w:p w14:paraId="338FE797" w14:textId="77777777" w:rsidR="00FB47BD" w:rsidRDefault="00FB47BD">
                <w:pPr>
                  <w:pStyle w:val="Bibliography"/>
                  <w:rPr>
                    <w:noProof/>
                  </w:rPr>
                </w:pPr>
                <w:r>
                  <w:rPr>
                    <w:noProof/>
                  </w:rPr>
                  <w:t xml:space="preserve">[5] </w:t>
                </w:r>
              </w:p>
            </w:tc>
            <w:tc>
              <w:tcPr>
                <w:tcW w:w="0" w:type="auto"/>
                <w:hideMark/>
              </w:tcPr>
              <w:p w14:paraId="32B45D3B" w14:textId="77777777" w:rsidR="00FB47BD" w:rsidRDefault="00FB47BD">
                <w:pPr>
                  <w:pStyle w:val="Bibliography"/>
                  <w:rPr>
                    <w:noProof/>
                  </w:rPr>
                </w:pPr>
                <w:r>
                  <w:rPr>
                    <w:noProof/>
                  </w:rPr>
                  <w:t>T. Mason, “Britannica,” 1991. [Online]. Available: https://www.britannica.com/topic/ceramic-composition-and-properties-103137. [Accessed 2 Febuary 2021].</w:t>
                </w:r>
              </w:p>
            </w:tc>
          </w:tr>
          <w:tr w:rsidR="00FB47BD" w14:paraId="6CC6E252" w14:textId="77777777">
            <w:trPr>
              <w:divId w:val="1045905323"/>
              <w:tblCellSpacing w:w="15" w:type="dxa"/>
            </w:trPr>
            <w:tc>
              <w:tcPr>
                <w:tcW w:w="50" w:type="pct"/>
                <w:hideMark/>
              </w:tcPr>
              <w:p w14:paraId="014611FE" w14:textId="77777777" w:rsidR="00FB47BD" w:rsidRDefault="00FB47BD">
                <w:pPr>
                  <w:pStyle w:val="Bibliography"/>
                  <w:rPr>
                    <w:noProof/>
                  </w:rPr>
                </w:pPr>
                <w:r>
                  <w:rPr>
                    <w:noProof/>
                  </w:rPr>
                  <w:t xml:space="preserve">[6] </w:t>
                </w:r>
              </w:p>
            </w:tc>
            <w:tc>
              <w:tcPr>
                <w:tcW w:w="0" w:type="auto"/>
                <w:hideMark/>
              </w:tcPr>
              <w:p w14:paraId="782CE129" w14:textId="77777777" w:rsidR="00FB47BD" w:rsidRDefault="00FB47BD">
                <w:pPr>
                  <w:pStyle w:val="Bibliography"/>
                  <w:rPr>
                    <w:noProof/>
                  </w:rPr>
                </w:pPr>
                <w:r>
                  <w:rPr>
                    <w:noProof/>
                  </w:rPr>
                  <w:t>UKEssays, “Comparing Polymers: Metal and Ceramics,” November 2018. [Online]. Available: https://www.ukessays.com/essays/architecture/compare-polymers-metal-and-ceramics-architecture-essay.php#citethis. [Accessed 2 Febuary 2021].</w:t>
                </w:r>
              </w:p>
            </w:tc>
          </w:tr>
          <w:tr w:rsidR="00FB47BD" w14:paraId="3D91B1BB" w14:textId="77777777">
            <w:trPr>
              <w:divId w:val="1045905323"/>
              <w:tblCellSpacing w:w="15" w:type="dxa"/>
            </w:trPr>
            <w:tc>
              <w:tcPr>
                <w:tcW w:w="50" w:type="pct"/>
                <w:hideMark/>
              </w:tcPr>
              <w:p w14:paraId="24E555E8" w14:textId="77777777" w:rsidR="00FB47BD" w:rsidRDefault="00FB47BD">
                <w:pPr>
                  <w:pStyle w:val="Bibliography"/>
                  <w:rPr>
                    <w:noProof/>
                  </w:rPr>
                </w:pPr>
                <w:r>
                  <w:rPr>
                    <w:noProof/>
                  </w:rPr>
                  <w:t xml:space="preserve">[7] </w:t>
                </w:r>
              </w:p>
            </w:tc>
            <w:tc>
              <w:tcPr>
                <w:tcW w:w="0" w:type="auto"/>
                <w:hideMark/>
              </w:tcPr>
              <w:p w14:paraId="0D1D7156" w14:textId="77777777" w:rsidR="00FB47BD" w:rsidRDefault="00FB47BD">
                <w:pPr>
                  <w:pStyle w:val="Bibliography"/>
                  <w:rPr>
                    <w:noProof/>
                  </w:rPr>
                </w:pPr>
                <w:r>
                  <w:rPr>
                    <w:noProof/>
                  </w:rPr>
                  <w:t>“Young's Modulus - Density,” [Online]. Available: http://www-materials.eng.cam.ac.uk/mpsite/interactive_charts/stiffness-density/NS6Chart.html. [Accessed 2 Febuary 2021].</w:t>
                </w:r>
              </w:p>
            </w:tc>
          </w:tr>
          <w:tr w:rsidR="00FB47BD" w14:paraId="4B53C41C" w14:textId="77777777">
            <w:trPr>
              <w:divId w:val="1045905323"/>
              <w:tblCellSpacing w:w="15" w:type="dxa"/>
            </w:trPr>
            <w:tc>
              <w:tcPr>
                <w:tcW w:w="50" w:type="pct"/>
                <w:hideMark/>
              </w:tcPr>
              <w:p w14:paraId="195C2356" w14:textId="77777777" w:rsidR="00FB47BD" w:rsidRDefault="00FB47BD">
                <w:pPr>
                  <w:pStyle w:val="Bibliography"/>
                  <w:rPr>
                    <w:noProof/>
                  </w:rPr>
                </w:pPr>
                <w:r>
                  <w:rPr>
                    <w:noProof/>
                  </w:rPr>
                  <w:t xml:space="preserve">[8] </w:t>
                </w:r>
              </w:p>
            </w:tc>
            <w:tc>
              <w:tcPr>
                <w:tcW w:w="0" w:type="auto"/>
                <w:hideMark/>
              </w:tcPr>
              <w:p w14:paraId="7EC449E5" w14:textId="77777777" w:rsidR="00FB47BD" w:rsidRDefault="00FB47BD">
                <w:pPr>
                  <w:pStyle w:val="Bibliography"/>
                  <w:rPr>
                    <w:noProof/>
                  </w:rPr>
                </w:pPr>
                <w:r>
                  <w:rPr>
                    <w:noProof/>
                  </w:rPr>
                  <w:t xml:space="preserve">N. Nieva, C. Arreguez, R. Carrizo, C. Saborido and G. Lagarrigue, “Bonding Strength Evaluation on Metal/Ceramic Interfaces in Dental Materials,” </w:t>
                </w:r>
                <w:r>
                  <w:rPr>
                    <w:i/>
                    <w:iCs/>
                    <w:noProof/>
                  </w:rPr>
                  <w:t xml:space="preserve">Procedia Materials Science, </w:t>
                </w:r>
                <w:r>
                  <w:rPr>
                    <w:noProof/>
                  </w:rPr>
                  <w:t xml:space="preserve">vol. 1, pp. 475-482, 2012. </w:t>
                </w:r>
              </w:p>
            </w:tc>
          </w:tr>
          <w:tr w:rsidR="00FB47BD" w14:paraId="09184BFE" w14:textId="77777777">
            <w:trPr>
              <w:divId w:val="1045905323"/>
              <w:tblCellSpacing w:w="15" w:type="dxa"/>
            </w:trPr>
            <w:tc>
              <w:tcPr>
                <w:tcW w:w="50" w:type="pct"/>
                <w:hideMark/>
              </w:tcPr>
              <w:p w14:paraId="679751FE" w14:textId="77777777" w:rsidR="00FB47BD" w:rsidRDefault="00FB47BD">
                <w:pPr>
                  <w:pStyle w:val="Bibliography"/>
                  <w:rPr>
                    <w:noProof/>
                  </w:rPr>
                </w:pPr>
                <w:r>
                  <w:rPr>
                    <w:noProof/>
                  </w:rPr>
                  <w:t xml:space="preserve">[9] </w:t>
                </w:r>
              </w:p>
            </w:tc>
            <w:tc>
              <w:tcPr>
                <w:tcW w:w="0" w:type="auto"/>
                <w:hideMark/>
              </w:tcPr>
              <w:p w14:paraId="333165B9" w14:textId="77777777" w:rsidR="00FB47BD" w:rsidRDefault="00FB47BD">
                <w:pPr>
                  <w:pStyle w:val="Bibliography"/>
                  <w:rPr>
                    <w:noProof/>
                  </w:rPr>
                </w:pPr>
                <w:r>
                  <w:rPr>
                    <w:noProof/>
                  </w:rPr>
                  <w:t>U. o. Sydney, “Properties 2,” [Online]. Available: https://www.materials.unsw.edu.au/study-us/high-school-students-and-teachers/online-tutorials/ceramics/properties/properties-2. [Accessed 2 Febuary 2021].</w:t>
                </w:r>
              </w:p>
            </w:tc>
          </w:tr>
          <w:tr w:rsidR="00FB47BD" w14:paraId="7C4D2553" w14:textId="77777777">
            <w:trPr>
              <w:divId w:val="1045905323"/>
              <w:tblCellSpacing w:w="15" w:type="dxa"/>
            </w:trPr>
            <w:tc>
              <w:tcPr>
                <w:tcW w:w="50" w:type="pct"/>
                <w:hideMark/>
              </w:tcPr>
              <w:p w14:paraId="04280454" w14:textId="77777777" w:rsidR="00FB47BD" w:rsidRDefault="00FB47BD">
                <w:pPr>
                  <w:pStyle w:val="Bibliography"/>
                  <w:rPr>
                    <w:noProof/>
                  </w:rPr>
                </w:pPr>
                <w:r>
                  <w:rPr>
                    <w:noProof/>
                  </w:rPr>
                  <w:t xml:space="preserve">[10] </w:t>
                </w:r>
              </w:p>
            </w:tc>
            <w:tc>
              <w:tcPr>
                <w:tcW w:w="0" w:type="auto"/>
                <w:hideMark/>
              </w:tcPr>
              <w:p w14:paraId="0E3AAEB6" w14:textId="77777777" w:rsidR="00FB47BD" w:rsidRDefault="00FB47BD">
                <w:pPr>
                  <w:pStyle w:val="Bibliography"/>
                  <w:rPr>
                    <w:noProof/>
                  </w:rPr>
                </w:pPr>
                <w:r>
                  <w:rPr>
                    <w:noProof/>
                  </w:rPr>
                  <w:t xml:space="preserve">H. Awaji, T. Watanabe and Y. Nagano, “Compressive testing of ceramics,” </w:t>
                </w:r>
                <w:r>
                  <w:rPr>
                    <w:i/>
                    <w:iCs/>
                    <w:noProof/>
                  </w:rPr>
                  <w:t xml:space="preserve">Ceramics International, </w:t>
                </w:r>
                <w:r>
                  <w:rPr>
                    <w:noProof/>
                  </w:rPr>
                  <w:t xml:space="preserve">vol. 20, no. 3, pp. 159-167, 1994. </w:t>
                </w:r>
              </w:p>
            </w:tc>
          </w:tr>
          <w:tr w:rsidR="00FB47BD" w14:paraId="2751DDAA" w14:textId="77777777">
            <w:trPr>
              <w:divId w:val="1045905323"/>
              <w:tblCellSpacing w:w="15" w:type="dxa"/>
            </w:trPr>
            <w:tc>
              <w:tcPr>
                <w:tcW w:w="50" w:type="pct"/>
                <w:hideMark/>
              </w:tcPr>
              <w:p w14:paraId="369DDD9C" w14:textId="77777777" w:rsidR="00FB47BD" w:rsidRDefault="00FB47BD">
                <w:pPr>
                  <w:pStyle w:val="Bibliography"/>
                  <w:rPr>
                    <w:noProof/>
                  </w:rPr>
                </w:pPr>
                <w:r>
                  <w:rPr>
                    <w:noProof/>
                  </w:rPr>
                  <w:t xml:space="preserve">[11] </w:t>
                </w:r>
              </w:p>
            </w:tc>
            <w:tc>
              <w:tcPr>
                <w:tcW w:w="0" w:type="auto"/>
                <w:hideMark/>
              </w:tcPr>
              <w:p w14:paraId="614B7845" w14:textId="77777777" w:rsidR="00FB47BD" w:rsidRDefault="00FB47BD">
                <w:pPr>
                  <w:pStyle w:val="Bibliography"/>
                  <w:rPr>
                    <w:noProof/>
                  </w:rPr>
                </w:pPr>
                <w:r>
                  <w:rPr>
                    <w:noProof/>
                  </w:rPr>
                  <w:t xml:space="preserve">Ceramics, </w:t>
                </w:r>
                <w:r>
                  <w:rPr>
                    <w:i/>
                    <w:iCs/>
                    <w:noProof/>
                  </w:rPr>
                  <w:t xml:space="preserve">Properties 2, </w:t>
                </w:r>
                <w:r>
                  <w:rPr>
                    <w:noProof/>
                  </w:rPr>
                  <w:t xml:space="preserve">2021. </w:t>
                </w:r>
              </w:p>
            </w:tc>
          </w:tr>
          <w:tr w:rsidR="00FB47BD" w14:paraId="0886304D" w14:textId="77777777">
            <w:trPr>
              <w:divId w:val="1045905323"/>
              <w:tblCellSpacing w:w="15" w:type="dxa"/>
            </w:trPr>
            <w:tc>
              <w:tcPr>
                <w:tcW w:w="50" w:type="pct"/>
                <w:hideMark/>
              </w:tcPr>
              <w:p w14:paraId="0AB17A22" w14:textId="77777777" w:rsidR="00FB47BD" w:rsidRDefault="00FB47BD">
                <w:pPr>
                  <w:pStyle w:val="Bibliography"/>
                  <w:rPr>
                    <w:noProof/>
                  </w:rPr>
                </w:pPr>
                <w:r>
                  <w:rPr>
                    <w:noProof/>
                  </w:rPr>
                  <w:t xml:space="preserve">[12] </w:t>
                </w:r>
              </w:p>
            </w:tc>
            <w:tc>
              <w:tcPr>
                <w:tcW w:w="0" w:type="auto"/>
                <w:hideMark/>
              </w:tcPr>
              <w:p w14:paraId="55A726BE" w14:textId="77777777" w:rsidR="00FB47BD" w:rsidRDefault="00FB47BD">
                <w:pPr>
                  <w:pStyle w:val="Bibliography"/>
                  <w:rPr>
                    <w:noProof/>
                  </w:rPr>
                </w:pPr>
                <w:r>
                  <w:rPr>
                    <w:noProof/>
                  </w:rPr>
                  <w:t xml:space="preserve">J. Gilcheist, “Introduction,” </w:t>
                </w:r>
                <w:r>
                  <w:rPr>
                    <w:i/>
                    <w:iCs/>
                    <w:noProof/>
                  </w:rPr>
                  <w:t xml:space="preserve">Fuels, Furnaces and Refractories, </w:t>
                </w:r>
                <w:r>
                  <w:rPr>
                    <w:noProof/>
                  </w:rPr>
                  <w:t xml:space="preserve">pp. 9-13, 1977. </w:t>
                </w:r>
              </w:p>
            </w:tc>
          </w:tr>
          <w:tr w:rsidR="00FB47BD" w14:paraId="640811AF" w14:textId="77777777">
            <w:trPr>
              <w:divId w:val="1045905323"/>
              <w:tblCellSpacing w:w="15" w:type="dxa"/>
            </w:trPr>
            <w:tc>
              <w:tcPr>
                <w:tcW w:w="50" w:type="pct"/>
                <w:hideMark/>
              </w:tcPr>
              <w:p w14:paraId="1EF7B551" w14:textId="77777777" w:rsidR="00FB47BD" w:rsidRDefault="00FB47BD">
                <w:pPr>
                  <w:pStyle w:val="Bibliography"/>
                  <w:rPr>
                    <w:noProof/>
                  </w:rPr>
                </w:pPr>
                <w:r>
                  <w:rPr>
                    <w:noProof/>
                  </w:rPr>
                  <w:lastRenderedPageBreak/>
                  <w:t xml:space="preserve">[13] </w:t>
                </w:r>
              </w:p>
            </w:tc>
            <w:tc>
              <w:tcPr>
                <w:tcW w:w="0" w:type="auto"/>
                <w:hideMark/>
              </w:tcPr>
              <w:p w14:paraId="1FF3B8DF" w14:textId="77777777" w:rsidR="00FB47BD" w:rsidRDefault="00FB47BD">
                <w:pPr>
                  <w:pStyle w:val="Bibliography"/>
                  <w:rPr>
                    <w:noProof/>
                  </w:rPr>
                </w:pPr>
                <w:r>
                  <w:rPr>
                    <w:noProof/>
                  </w:rPr>
                  <w:t xml:space="preserve">N. Brett, “Magnesium and Alkaline-Earth Oxides,” </w:t>
                </w:r>
                <w:r>
                  <w:rPr>
                    <w:i/>
                    <w:iCs/>
                    <w:noProof/>
                  </w:rPr>
                  <w:t xml:space="preserve">Concise Encyclopedia of Advanced Ceramic Materials, </w:t>
                </w:r>
                <w:r>
                  <w:rPr>
                    <w:noProof/>
                  </w:rPr>
                  <w:t xml:space="preserve">pp. 283-286, 1991. </w:t>
                </w:r>
              </w:p>
            </w:tc>
          </w:tr>
          <w:tr w:rsidR="00FB47BD" w14:paraId="35236DA6" w14:textId="77777777">
            <w:trPr>
              <w:divId w:val="1045905323"/>
              <w:tblCellSpacing w:w="15" w:type="dxa"/>
            </w:trPr>
            <w:tc>
              <w:tcPr>
                <w:tcW w:w="50" w:type="pct"/>
                <w:hideMark/>
              </w:tcPr>
              <w:p w14:paraId="249B5C24" w14:textId="77777777" w:rsidR="00FB47BD" w:rsidRDefault="00FB47BD">
                <w:pPr>
                  <w:pStyle w:val="Bibliography"/>
                  <w:rPr>
                    <w:noProof/>
                  </w:rPr>
                </w:pPr>
                <w:r>
                  <w:rPr>
                    <w:noProof/>
                  </w:rPr>
                  <w:t xml:space="preserve">[14] </w:t>
                </w:r>
              </w:p>
            </w:tc>
            <w:tc>
              <w:tcPr>
                <w:tcW w:w="0" w:type="auto"/>
                <w:hideMark/>
              </w:tcPr>
              <w:p w14:paraId="772A8453" w14:textId="77777777" w:rsidR="00FB47BD" w:rsidRDefault="00FB47BD">
                <w:pPr>
                  <w:pStyle w:val="Bibliography"/>
                  <w:rPr>
                    <w:noProof/>
                  </w:rPr>
                </w:pPr>
                <w:r>
                  <w:rPr>
                    <w:noProof/>
                  </w:rPr>
                  <w:t xml:space="preserve">J. Hojo, F. Hongo, K. Kishi and S. Umebayashi, “Concise Encyclopedia of Advanced Ceramic Materials,” </w:t>
                </w:r>
                <w:r>
                  <w:rPr>
                    <w:i/>
                    <w:iCs/>
                    <w:noProof/>
                  </w:rPr>
                  <w:t xml:space="preserve">Functionally Graded Materials 1996, </w:t>
                </w:r>
                <w:r>
                  <w:rPr>
                    <w:noProof/>
                  </w:rPr>
                  <w:t xml:space="preserve">pp. 419-424, 1997. </w:t>
                </w:r>
              </w:p>
            </w:tc>
          </w:tr>
          <w:tr w:rsidR="00FB47BD" w14:paraId="08838C6A" w14:textId="77777777">
            <w:trPr>
              <w:divId w:val="1045905323"/>
              <w:tblCellSpacing w:w="15" w:type="dxa"/>
            </w:trPr>
            <w:tc>
              <w:tcPr>
                <w:tcW w:w="50" w:type="pct"/>
                <w:hideMark/>
              </w:tcPr>
              <w:p w14:paraId="2B3238C5" w14:textId="77777777" w:rsidR="00FB47BD" w:rsidRDefault="00FB47BD">
                <w:pPr>
                  <w:pStyle w:val="Bibliography"/>
                  <w:rPr>
                    <w:noProof/>
                  </w:rPr>
                </w:pPr>
                <w:r>
                  <w:rPr>
                    <w:noProof/>
                  </w:rPr>
                  <w:t xml:space="preserve">[15] </w:t>
                </w:r>
              </w:p>
            </w:tc>
            <w:tc>
              <w:tcPr>
                <w:tcW w:w="0" w:type="auto"/>
                <w:hideMark/>
              </w:tcPr>
              <w:p w14:paraId="40B8B1A3" w14:textId="77777777" w:rsidR="00FB47BD" w:rsidRDefault="00FB47BD">
                <w:pPr>
                  <w:pStyle w:val="Bibliography"/>
                  <w:rPr>
                    <w:noProof/>
                  </w:rPr>
                </w:pPr>
                <w:r>
                  <w:rPr>
                    <w:noProof/>
                  </w:rPr>
                  <w:t xml:space="preserve">E. Ruh, “Refractory Materials, Metallurgical,” </w:t>
                </w:r>
                <w:r>
                  <w:rPr>
                    <w:i/>
                    <w:iCs/>
                    <w:noProof/>
                  </w:rPr>
                  <w:t xml:space="preserve">Concise Encyclopedia of Advanced Ceramic Materials, </w:t>
                </w:r>
                <w:r>
                  <w:rPr>
                    <w:noProof/>
                  </w:rPr>
                  <w:t xml:space="preserve">pp. 394-402, 1991. </w:t>
                </w:r>
              </w:p>
            </w:tc>
          </w:tr>
          <w:tr w:rsidR="00FB47BD" w14:paraId="2B8C1B31" w14:textId="77777777">
            <w:trPr>
              <w:divId w:val="1045905323"/>
              <w:tblCellSpacing w:w="15" w:type="dxa"/>
            </w:trPr>
            <w:tc>
              <w:tcPr>
                <w:tcW w:w="50" w:type="pct"/>
                <w:hideMark/>
              </w:tcPr>
              <w:p w14:paraId="39AE7BF3" w14:textId="77777777" w:rsidR="00FB47BD" w:rsidRDefault="00FB47BD">
                <w:pPr>
                  <w:pStyle w:val="Bibliography"/>
                  <w:rPr>
                    <w:noProof/>
                  </w:rPr>
                </w:pPr>
                <w:r>
                  <w:rPr>
                    <w:noProof/>
                  </w:rPr>
                  <w:t xml:space="preserve">[16] </w:t>
                </w:r>
              </w:p>
            </w:tc>
            <w:tc>
              <w:tcPr>
                <w:tcW w:w="0" w:type="auto"/>
                <w:hideMark/>
              </w:tcPr>
              <w:p w14:paraId="75D5F104" w14:textId="77777777" w:rsidR="00FB47BD" w:rsidRDefault="00FB47BD">
                <w:pPr>
                  <w:pStyle w:val="Bibliography"/>
                  <w:rPr>
                    <w:noProof/>
                  </w:rPr>
                </w:pPr>
                <w:r>
                  <w:rPr>
                    <w:noProof/>
                  </w:rPr>
                  <w:t>J. Zhang, R. Srinivasan and C. Peng, “Ecological Assessment of Clay Brick Manufacturing in China Using Emergy Analysis,” 22 October 2020. [Online]. Available: https://www.mdpi.com/2075-5309/10/11/190/htm. [Accessed 3 Febuary 2021].</w:t>
                </w:r>
              </w:p>
            </w:tc>
          </w:tr>
        </w:tbl>
        <w:p w14:paraId="38FC00A4" w14:textId="77777777" w:rsidR="00FB47BD" w:rsidRDefault="00FB47BD">
          <w:pPr>
            <w:divId w:val="1045905323"/>
            <w:rPr>
              <w:noProof/>
            </w:rPr>
          </w:pPr>
        </w:p>
        <w:p w14:paraId="0A5D1092" w14:textId="52DA30FB" w:rsidR="00666A35" w:rsidRDefault="00666A35" w:rsidP="00666A35">
          <w:r>
            <w:rPr>
              <w:b/>
              <w:bCs/>
            </w:rPr>
            <w:fldChar w:fldCharType="end"/>
          </w:r>
        </w:p>
      </w:sdtContent>
    </w:sdt>
    <w:p w14:paraId="154F85CC" w14:textId="77777777" w:rsidR="00F446C0" w:rsidRPr="00F446C0" w:rsidRDefault="00F446C0" w:rsidP="00F446C0"/>
    <w:sectPr w:rsidR="00F446C0" w:rsidRPr="00F446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15BDF"/>
    <w:multiLevelType w:val="hybridMultilevel"/>
    <w:tmpl w:val="8C6EF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3C2FDF"/>
    <w:multiLevelType w:val="hybridMultilevel"/>
    <w:tmpl w:val="6C2A2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F77450"/>
    <w:multiLevelType w:val="hybridMultilevel"/>
    <w:tmpl w:val="5784D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EBE30F1"/>
    <w:multiLevelType w:val="hybridMultilevel"/>
    <w:tmpl w:val="AF18A6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8234124"/>
    <w:multiLevelType w:val="hybridMultilevel"/>
    <w:tmpl w:val="98DA7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061"/>
    <w:rsid w:val="00001EA9"/>
    <w:rsid w:val="00026229"/>
    <w:rsid w:val="000277B3"/>
    <w:rsid w:val="000840AE"/>
    <w:rsid w:val="000C5061"/>
    <w:rsid w:val="000E7BEC"/>
    <w:rsid w:val="001564F8"/>
    <w:rsid w:val="00166ABB"/>
    <w:rsid w:val="0017124F"/>
    <w:rsid w:val="00185EEB"/>
    <w:rsid w:val="001F7CB0"/>
    <w:rsid w:val="00205611"/>
    <w:rsid w:val="00222D17"/>
    <w:rsid w:val="002B05EF"/>
    <w:rsid w:val="00345438"/>
    <w:rsid w:val="00432DB2"/>
    <w:rsid w:val="00443E9C"/>
    <w:rsid w:val="0045133C"/>
    <w:rsid w:val="00451574"/>
    <w:rsid w:val="00452B6F"/>
    <w:rsid w:val="00456952"/>
    <w:rsid w:val="00480B81"/>
    <w:rsid w:val="004C7D41"/>
    <w:rsid w:val="005038CB"/>
    <w:rsid w:val="0054317B"/>
    <w:rsid w:val="00563C08"/>
    <w:rsid w:val="005867A0"/>
    <w:rsid w:val="005C0974"/>
    <w:rsid w:val="005D24F0"/>
    <w:rsid w:val="005F6565"/>
    <w:rsid w:val="00666A35"/>
    <w:rsid w:val="006844B8"/>
    <w:rsid w:val="006C55C2"/>
    <w:rsid w:val="00732621"/>
    <w:rsid w:val="00794ACA"/>
    <w:rsid w:val="00794D94"/>
    <w:rsid w:val="007E7C5B"/>
    <w:rsid w:val="00856E50"/>
    <w:rsid w:val="00864B0A"/>
    <w:rsid w:val="008660C3"/>
    <w:rsid w:val="008730C7"/>
    <w:rsid w:val="008A2986"/>
    <w:rsid w:val="008C1881"/>
    <w:rsid w:val="009151AD"/>
    <w:rsid w:val="00916491"/>
    <w:rsid w:val="009664DC"/>
    <w:rsid w:val="009A2960"/>
    <w:rsid w:val="009F252F"/>
    <w:rsid w:val="00AF5853"/>
    <w:rsid w:val="00AF79F5"/>
    <w:rsid w:val="00B24A4F"/>
    <w:rsid w:val="00B24BD3"/>
    <w:rsid w:val="00BA5142"/>
    <w:rsid w:val="00C00AB1"/>
    <w:rsid w:val="00C15143"/>
    <w:rsid w:val="00C749BE"/>
    <w:rsid w:val="00CA68D5"/>
    <w:rsid w:val="00CB0123"/>
    <w:rsid w:val="00CC1208"/>
    <w:rsid w:val="00CD1F8D"/>
    <w:rsid w:val="00D15080"/>
    <w:rsid w:val="00D44E3F"/>
    <w:rsid w:val="00D624B0"/>
    <w:rsid w:val="00D66244"/>
    <w:rsid w:val="00D851F5"/>
    <w:rsid w:val="00D908D4"/>
    <w:rsid w:val="00D92C00"/>
    <w:rsid w:val="00DA08FC"/>
    <w:rsid w:val="00DA1231"/>
    <w:rsid w:val="00E05759"/>
    <w:rsid w:val="00E23044"/>
    <w:rsid w:val="00E45506"/>
    <w:rsid w:val="00E85C23"/>
    <w:rsid w:val="00E87B1B"/>
    <w:rsid w:val="00EA1815"/>
    <w:rsid w:val="00F12333"/>
    <w:rsid w:val="00F446C0"/>
    <w:rsid w:val="00F94D97"/>
    <w:rsid w:val="00FB1FE0"/>
    <w:rsid w:val="00FB47BD"/>
    <w:rsid w:val="00FC6CDA"/>
    <w:rsid w:val="00FD7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CFE8"/>
  <w15:chartTrackingRefBased/>
  <w15:docId w15:val="{7839312D-8AFB-45BD-BF75-026490924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5061"/>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0C50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514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506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C5061"/>
    <w:rPr>
      <w:rFonts w:eastAsiaTheme="minorEastAsia"/>
      <w:lang w:val="en-US" w:eastAsia="ja-JP"/>
    </w:rPr>
  </w:style>
  <w:style w:type="character" w:customStyle="1" w:styleId="Heading1Char">
    <w:name w:val="Heading 1 Char"/>
    <w:basedOn w:val="DefaultParagraphFont"/>
    <w:link w:val="Heading1"/>
    <w:uiPriority w:val="9"/>
    <w:rsid w:val="000C5061"/>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C5061"/>
    <w:pPr>
      <w:spacing w:line="259" w:lineRule="auto"/>
      <w:outlineLvl w:val="9"/>
    </w:pPr>
    <w:rPr>
      <w:lang w:val="en-US" w:eastAsia="en-US"/>
    </w:rPr>
  </w:style>
  <w:style w:type="paragraph" w:styleId="TOC1">
    <w:name w:val="toc 1"/>
    <w:basedOn w:val="Normal"/>
    <w:next w:val="Normal"/>
    <w:autoRedefine/>
    <w:uiPriority w:val="39"/>
    <w:unhideWhenUsed/>
    <w:rsid w:val="00DA1231"/>
    <w:pPr>
      <w:spacing w:after="100"/>
    </w:pPr>
  </w:style>
  <w:style w:type="character" w:styleId="Hyperlink">
    <w:name w:val="Hyperlink"/>
    <w:basedOn w:val="DefaultParagraphFont"/>
    <w:uiPriority w:val="99"/>
    <w:unhideWhenUsed/>
    <w:rsid w:val="00DA1231"/>
    <w:rPr>
      <w:color w:val="0563C1" w:themeColor="hyperlink"/>
      <w:u w:val="single"/>
    </w:rPr>
  </w:style>
  <w:style w:type="character" w:customStyle="1" w:styleId="Heading2Char">
    <w:name w:val="Heading 2 Char"/>
    <w:basedOn w:val="DefaultParagraphFont"/>
    <w:link w:val="Heading2"/>
    <w:uiPriority w:val="9"/>
    <w:rsid w:val="00C15143"/>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D92C00"/>
    <w:pPr>
      <w:ind w:left="720"/>
      <w:contextualSpacing/>
    </w:pPr>
  </w:style>
  <w:style w:type="paragraph" w:styleId="TOC2">
    <w:name w:val="toc 2"/>
    <w:basedOn w:val="Normal"/>
    <w:next w:val="Normal"/>
    <w:autoRedefine/>
    <w:uiPriority w:val="39"/>
    <w:unhideWhenUsed/>
    <w:rsid w:val="00563C08"/>
    <w:pPr>
      <w:spacing w:after="100"/>
      <w:ind w:left="240"/>
    </w:pPr>
  </w:style>
  <w:style w:type="paragraph" w:styleId="Bibliography">
    <w:name w:val="Bibliography"/>
    <w:basedOn w:val="Normal"/>
    <w:next w:val="Normal"/>
    <w:uiPriority w:val="37"/>
    <w:unhideWhenUsed/>
    <w:rsid w:val="00666A35"/>
  </w:style>
  <w:style w:type="paragraph" w:styleId="TableofFigures">
    <w:name w:val="table of figures"/>
    <w:basedOn w:val="Normal"/>
    <w:next w:val="Normal"/>
    <w:uiPriority w:val="99"/>
    <w:unhideWhenUsed/>
    <w:rsid w:val="00666A35"/>
    <w:pPr>
      <w:ind w:left="480" w:hanging="480"/>
    </w:pPr>
  </w:style>
  <w:style w:type="paragraph" w:styleId="Caption">
    <w:name w:val="caption"/>
    <w:basedOn w:val="Normal"/>
    <w:next w:val="Normal"/>
    <w:uiPriority w:val="35"/>
    <w:unhideWhenUsed/>
    <w:qFormat/>
    <w:rsid w:val="00666A3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95818">
      <w:bodyDiv w:val="1"/>
      <w:marLeft w:val="0"/>
      <w:marRight w:val="0"/>
      <w:marTop w:val="0"/>
      <w:marBottom w:val="0"/>
      <w:divBdr>
        <w:top w:val="none" w:sz="0" w:space="0" w:color="auto"/>
        <w:left w:val="none" w:sz="0" w:space="0" w:color="auto"/>
        <w:bottom w:val="none" w:sz="0" w:space="0" w:color="auto"/>
        <w:right w:val="none" w:sz="0" w:space="0" w:color="auto"/>
      </w:divBdr>
    </w:div>
    <w:div w:id="36200655">
      <w:bodyDiv w:val="1"/>
      <w:marLeft w:val="0"/>
      <w:marRight w:val="0"/>
      <w:marTop w:val="0"/>
      <w:marBottom w:val="0"/>
      <w:divBdr>
        <w:top w:val="none" w:sz="0" w:space="0" w:color="auto"/>
        <w:left w:val="none" w:sz="0" w:space="0" w:color="auto"/>
        <w:bottom w:val="none" w:sz="0" w:space="0" w:color="auto"/>
        <w:right w:val="none" w:sz="0" w:space="0" w:color="auto"/>
      </w:divBdr>
    </w:div>
    <w:div w:id="46269423">
      <w:bodyDiv w:val="1"/>
      <w:marLeft w:val="0"/>
      <w:marRight w:val="0"/>
      <w:marTop w:val="0"/>
      <w:marBottom w:val="0"/>
      <w:divBdr>
        <w:top w:val="none" w:sz="0" w:space="0" w:color="auto"/>
        <w:left w:val="none" w:sz="0" w:space="0" w:color="auto"/>
        <w:bottom w:val="none" w:sz="0" w:space="0" w:color="auto"/>
        <w:right w:val="none" w:sz="0" w:space="0" w:color="auto"/>
      </w:divBdr>
    </w:div>
    <w:div w:id="58135866">
      <w:bodyDiv w:val="1"/>
      <w:marLeft w:val="0"/>
      <w:marRight w:val="0"/>
      <w:marTop w:val="0"/>
      <w:marBottom w:val="0"/>
      <w:divBdr>
        <w:top w:val="none" w:sz="0" w:space="0" w:color="auto"/>
        <w:left w:val="none" w:sz="0" w:space="0" w:color="auto"/>
        <w:bottom w:val="none" w:sz="0" w:space="0" w:color="auto"/>
        <w:right w:val="none" w:sz="0" w:space="0" w:color="auto"/>
      </w:divBdr>
    </w:div>
    <w:div w:id="83378354">
      <w:bodyDiv w:val="1"/>
      <w:marLeft w:val="0"/>
      <w:marRight w:val="0"/>
      <w:marTop w:val="0"/>
      <w:marBottom w:val="0"/>
      <w:divBdr>
        <w:top w:val="none" w:sz="0" w:space="0" w:color="auto"/>
        <w:left w:val="none" w:sz="0" w:space="0" w:color="auto"/>
        <w:bottom w:val="none" w:sz="0" w:space="0" w:color="auto"/>
        <w:right w:val="none" w:sz="0" w:space="0" w:color="auto"/>
      </w:divBdr>
    </w:div>
    <w:div w:id="111752754">
      <w:bodyDiv w:val="1"/>
      <w:marLeft w:val="0"/>
      <w:marRight w:val="0"/>
      <w:marTop w:val="0"/>
      <w:marBottom w:val="0"/>
      <w:divBdr>
        <w:top w:val="none" w:sz="0" w:space="0" w:color="auto"/>
        <w:left w:val="none" w:sz="0" w:space="0" w:color="auto"/>
        <w:bottom w:val="none" w:sz="0" w:space="0" w:color="auto"/>
        <w:right w:val="none" w:sz="0" w:space="0" w:color="auto"/>
      </w:divBdr>
    </w:div>
    <w:div w:id="119229087">
      <w:bodyDiv w:val="1"/>
      <w:marLeft w:val="0"/>
      <w:marRight w:val="0"/>
      <w:marTop w:val="0"/>
      <w:marBottom w:val="0"/>
      <w:divBdr>
        <w:top w:val="none" w:sz="0" w:space="0" w:color="auto"/>
        <w:left w:val="none" w:sz="0" w:space="0" w:color="auto"/>
        <w:bottom w:val="none" w:sz="0" w:space="0" w:color="auto"/>
        <w:right w:val="none" w:sz="0" w:space="0" w:color="auto"/>
      </w:divBdr>
    </w:div>
    <w:div w:id="201525526">
      <w:bodyDiv w:val="1"/>
      <w:marLeft w:val="0"/>
      <w:marRight w:val="0"/>
      <w:marTop w:val="0"/>
      <w:marBottom w:val="0"/>
      <w:divBdr>
        <w:top w:val="none" w:sz="0" w:space="0" w:color="auto"/>
        <w:left w:val="none" w:sz="0" w:space="0" w:color="auto"/>
        <w:bottom w:val="none" w:sz="0" w:space="0" w:color="auto"/>
        <w:right w:val="none" w:sz="0" w:space="0" w:color="auto"/>
      </w:divBdr>
    </w:div>
    <w:div w:id="209153967">
      <w:bodyDiv w:val="1"/>
      <w:marLeft w:val="0"/>
      <w:marRight w:val="0"/>
      <w:marTop w:val="0"/>
      <w:marBottom w:val="0"/>
      <w:divBdr>
        <w:top w:val="none" w:sz="0" w:space="0" w:color="auto"/>
        <w:left w:val="none" w:sz="0" w:space="0" w:color="auto"/>
        <w:bottom w:val="none" w:sz="0" w:space="0" w:color="auto"/>
        <w:right w:val="none" w:sz="0" w:space="0" w:color="auto"/>
      </w:divBdr>
    </w:div>
    <w:div w:id="220143360">
      <w:bodyDiv w:val="1"/>
      <w:marLeft w:val="0"/>
      <w:marRight w:val="0"/>
      <w:marTop w:val="0"/>
      <w:marBottom w:val="0"/>
      <w:divBdr>
        <w:top w:val="none" w:sz="0" w:space="0" w:color="auto"/>
        <w:left w:val="none" w:sz="0" w:space="0" w:color="auto"/>
        <w:bottom w:val="none" w:sz="0" w:space="0" w:color="auto"/>
        <w:right w:val="none" w:sz="0" w:space="0" w:color="auto"/>
      </w:divBdr>
    </w:div>
    <w:div w:id="269244570">
      <w:bodyDiv w:val="1"/>
      <w:marLeft w:val="0"/>
      <w:marRight w:val="0"/>
      <w:marTop w:val="0"/>
      <w:marBottom w:val="0"/>
      <w:divBdr>
        <w:top w:val="none" w:sz="0" w:space="0" w:color="auto"/>
        <w:left w:val="none" w:sz="0" w:space="0" w:color="auto"/>
        <w:bottom w:val="none" w:sz="0" w:space="0" w:color="auto"/>
        <w:right w:val="none" w:sz="0" w:space="0" w:color="auto"/>
      </w:divBdr>
    </w:div>
    <w:div w:id="397479378">
      <w:bodyDiv w:val="1"/>
      <w:marLeft w:val="0"/>
      <w:marRight w:val="0"/>
      <w:marTop w:val="0"/>
      <w:marBottom w:val="0"/>
      <w:divBdr>
        <w:top w:val="none" w:sz="0" w:space="0" w:color="auto"/>
        <w:left w:val="none" w:sz="0" w:space="0" w:color="auto"/>
        <w:bottom w:val="none" w:sz="0" w:space="0" w:color="auto"/>
        <w:right w:val="none" w:sz="0" w:space="0" w:color="auto"/>
      </w:divBdr>
    </w:div>
    <w:div w:id="414136317">
      <w:bodyDiv w:val="1"/>
      <w:marLeft w:val="0"/>
      <w:marRight w:val="0"/>
      <w:marTop w:val="0"/>
      <w:marBottom w:val="0"/>
      <w:divBdr>
        <w:top w:val="none" w:sz="0" w:space="0" w:color="auto"/>
        <w:left w:val="none" w:sz="0" w:space="0" w:color="auto"/>
        <w:bottom w:val="none" w:sz="0" w:space="0" w:color="auto"/>
        <w:right w:val="none" w:sz="0" w:space="0" w:color="auto"/>
      </w:divBdr>
    </w:div>
    <w:div w:id="493649910">
      <w:bodyDiv w:val="1"/>
      <w:marLeft w:val="0"/>
      <w:marRight w:val="0"/>
      <w:marTop w:val="0"/>
      <w:marBottom w:val="0"/>
      <w:divBdr>
        <w:top w:val="none" w:sz="0" w:space="0" w:color="auto"/>
        <w:left w:val="none" w:sz="0" w:space="0" w:color="auto"/>
        <w:bottom w:val="none" w:sz="0" w:space="0" w:color="auto"/>
        <w:right w:val="none" w:sz="0" w:space="0" w:color="auto"/>
      </w:divBdr>
    </w:div>
    <w:div w:id="499390573">
      <w:bodyDiv w:val="1"/>
      <w:marLeft w:val="0"/>
      <w:marRight w:val="0"/>
      <w:marTop w:val="0"/>
      <w:marBottom w:val="0"/>
      <w:divBdr>
        <w:top w:val="none" w:sz="0" w:space="0" w:color="auto"/>
        <w:left w:val="none" w:sz="0" w:space="0" w:color="auto"/>
        <w:bottom w:val="none" w:sz="0" w:space="0" w:color="auto"/>
        <w:right w:val="none" w:sz="0" w:space="0" w:color="auto"/>
      </w:divBdr>
    </w:div>
    <w:div w:id="553661713">
      <w:bodyDiv w:val="1"/>
      <w:marLeft w:val="0"/>
      <w:marRight w:val="0"/>
      <w:marTop w:val="0"/>
      <w:marBottom w:val="0"/>
      <w:divBdr>
        <w:top w:val="none" w:sz="0" w:space="0" w:color="auto"/>
        <w:left w:val="none" w:sz="0" w:space="0" w:color="auto"/>
        <w:bottom w:val="none" w:sz="0" w:space="0" w:color="auto"/>
        <w:right w:val="none" w:sz="0" w:space="0" w:color="auto"/>
      </w:divBdr>
    </w:div>
    <w:div w:id="560092208">
      <w:bodyDiv w:val="1"/>
      <w:marLeft w:val="0"/>
      <w:marRight w:val="0"/>
      <w:marTop w:val="0"/>
      <w:marBottom w:val="0"/>
      <w:divBdr>
        <w:top w:val="none" w:sz="0" w:space="0" w:color="auto"/>
        <w:left w:val="none" w:sz="0" w:space="0" w:color="auto"/>
        <w:bottom w:val="none" w:sz="0" w:space="0" w:color="auto"/>
        <w:right w:val="none" w:sz="0" w:space="0" w:color="auto"/>
      </w:divBdr>
    </w:div>
    <w:div w:id="624317607">
      <w:bodyDiv w:val="1"/>
      <w:marLeft w:val="0"/>
      <w:marRight w:val="0"/>
      <w:marTop w:val="0"/>
      <w:marBottom w:val="0"/>
      <w:divBdr>
        <w:top w:val="none" w:sz="0" w:space="0" w:color="auto"/>
        <w:left w:val="none" w:sz="0" w:space="0" w:color="auto"/>
        <w:bottom w:val="none" w:sz="0" w:space="0" w:color="auto"/>
        <w:right w:val="none" w:sz="0" w:space="0" w:color="auto"/>
      </w:divBdr>
    </w:div>
    <w:div w:id="697049834">
      <w:bodyDiv w:val="1"/>
      <w:marLeft w:val="0"/>
      <w:marRight w:val="0"/>
      <w:marTop w:val="0"/>
      <w:marBottom w:val="0"/>
      <w:divBdr>
        <w:top w:val="none" w:sz="0" w:space="0" w:color="auto"/>
        <w:left w:val="none" w:sz="0" w:space="0" w:color="auto"/>
        <w:bottom w:val="none" w:sz="0" w:space="0" w:color="auto"/>
        <w:right w:val="none" w:sz="0" w:space="0" w:color="auto"/>
      </w:divBdr>
    </w:div>
    <w:div w:id="699624181">
      <w:bodyDiv w:val="1"/>
      <w:marLeft w:val="0"/>
      <w:marRight w:val="0"/>
      <w:marTop w:val="0"/>
      <w:marBottom w:val="0"/>
      <w:divBdr>
        <w:top w:val="none" w:sz="0" w:space="0" w:color="auto"/>
        <w:left w:val="none" w:sz="0" w:space="0" w:color="auto"/>
        <w:bottom w:val="none" w:sz="0" w:space="0" w:color="auto"/>
        <w:right w:val="none" w:sz="0" w:space="0" w:color="auto"/>
      </w:divBdr>
    </w:div>
    <w:div w:id="716052682">
      <w:bodyDiv w:val="1"/>
      <w:marLeft w:val="0"/>
      <w:marRight w:val="0"/>
      <w:marTop w:val="0"/>
      <w:marBottom w:val="0"/>
      <w:divBdr>
        <w:top w:val="none" w:sz="0" w:space="0" w:color="auto"/>
        <w:left w:val="none" w:sz="0" w:space="0" w:color="auto"/>
        <w:bottom w:val="none" w:sz="0" w:space="0" w:color="auto"/>
        <w:right w:val="none" w:sz="0" w:space="0" w:color="auto"/>
      </w:divBdr>
    </w:div>
    <w:div w:id="770273976">
      <w:bodyDiv w:val="1"/>
      <w:marLeft w:val="0"/>
      <w:marRight w:val="0"/>
      <w:marTop w:val="0"/>
      <w:marBottom w:val="0"/>
      <w:divBdr>
        <w:top w:val="none" w:sz="0" w:space="0" w:color="auto"/>
        <w:left w:val="none" w:sz="0" w:space="0" w:color="auto"/>
        <w:bottom w:val="none" w:sz="0" w:space="0" w:color="auto"/>
        <w:right w:val="none" w:sz="0" w:space="0" w:color="auto"/>
      </w:divBdr>
    </w:div>
    <w:div w:id="793862492">
      <w:bodyDiv w:val="1"/>
      <w:marLeft w:val="0"/>
      <w:marRight w:val="0"/>
      <w:marTop w:val="0"/>
      <w:marBottom w:val="0"/>
      <w:divBdr>
        <w:top w:val="none" w:sz="0" w:space="0" w:color="auto"/>
        <w:left w:val="none" w:sz="0" w:space="0" w:color="auto"/>
        <w:bottom w:val="none" w:sz="0" w:space="0" w:color="auto"/>
        <w:right w:val="none" w:sz="0" w:space="0" w:color="auto"/>
      </w:divBdr>
    </w:div>
    <w:div w:id="813714609">
      <w:bodyDiv w:val="1"/>
      <w:marLeft w:val="0"/>
      <w:marRight w:val="0"/>
      <w:marTop w:val="0"/>
      <w:marBottom w:val="0"/>
      <w:divBdr>
        <w:top w:val="none" w:sz="0" w:space="0" w:color="auto"/>
        <w:left w:val="none" w:sz="0" w:space="0" w:color="auto"/>
        <w:bottom w:val="none" w:sz="0" w:space="0" w:color="auto"/>
        <w:right w:val="none" w:sz="0" w:space="0" w:color="auto"/>
      </w:divBdr>
    </w:div>
    <w:div w:id="840387438">
      <w:bodyDiv w:val="1"/>
      <w:marLeft w:val="0"/>
      <w:marRight w:val="0"/>
      <w:marTop w:val="0"/>
      <w:marBottom w:val="0"/>
      <w:divBdr>
        <w:top w:val="none" w:sz="0" w:space="0" w:color="auto"/>
        <w:left w:val="none" w:sz="0" w:space="0" w:color="auto"/>
        <w:bottom w:val="none" w:sz="0" w:space="0" w:color="auto"/>
        <w:right w:val="none" w:sz="0" w:space="0" w:color="auto"/>
      </w:divBdr>
    </w:div>
    <w:div w:id="1045905323">
      <w:bodyDiv w:val="1"/>
      <w:marLeft w:val="0"/>
      <w:marRight w:val="0"/>
      <w:marTop w:val="0"/>
      <w:marBottom w:val="0"/>
      <w:divBdr>
        <w:top w:val="none" w:sz="0" w:space="0" w:color="auto"/>
        <w:left w:val="none" w:sz="0" w:space="0" w:color="auto"/>
        <w:bottom w:val="none" w:sz="0" w:space="0" w:color="auto"/>
        <w:right w:val="none" w:sz="0" w:space="0" w:color="auto"/>
      </w:divBdr>
    </w:div>
    <w:div w:id="1064139367">
      <w:bodyDiv w:val="1"/>
      <w:marLeft w:val="0"/>
      <w:marRight w:val="0"/>
      <w:marTop w:val="0"/>
      <w:marBottom w:val="0"/>
      <w:divBdr>
        <w:top w:val="none" w:sz="0" w:space="0" w:color="auto"/>
        <w:left w:val="none" w:sz="0" w:space="0" w:color="auto"/>
        <w:bottom w:val="none" w:sz="0" w:space="0" w:color="auto"/>
        <w:right w:val="none" w:sz="0" w:space="0" w:color="auto"/>
      </w:divBdr>
    </w:div>
    <w:div w:id="1082872055">
      <w:bodyDiv w:val="1"/>
      <w:marLeft w:val="0"/>
      <w:marRight w:val="0"/>
      <w:marTop w:val="0"/>
      <w:marBottom w:val="0"/>
      <w:divBdr>
        <w:top w:val="none" w:sz="0" w:space="0" w:color="auto"/>
        <w:left w:val="none" w:sz="0" w:space="0" w:color="auto"/>
        <w:bottom w:val="none" w:sz="0" w:space="0" w:color="auto"/>
        <w:right w:val="none" w:sz="0" w:space="0" w:color="auto"/>
      </w:divBdr>
    </w:div>
    <w:div w:id="1108551120">
      <w:bodyDiv w:val="1"/>
      <w:marLeft w:val="0"/>
      <w:marRight w:val="0"/>
      <w:marTop w:val="0"/>
      <w:marBottom w:val="0"/>
      <w:divBdr>
        <w:top w:val="none" w:sz="0" w:space="0" w:color="auto"/>
        <w:left w:val="none" w:sz="0" w:space="0" w:color="auto"/>
        <w:bottom w:val="none" w:sz="0" w:space="0" w:color="auto"/>
        <w:right w:val="none" w:sz="0" w:space="0" w:color="auto"/>
      </w:divBdr>
    </w:div>
    <w:div w:id="1160122992">
      <w:bodyDiv w:val="1"/>
      <w:marLeft w:val="0"/>
      <w:marRight w:val="0"/>
      <w:marTop w:val="0"/>
      <w:marBottom w:val="0"/>
      <w:divBdr>
        <w:top w:val="none" w:sz="0" w:space="0" w:color="auto"/>
        <w:left w:val="none" w:sz="0" w:space="0" w:color="auto"/>
        <w:bottom w:val="none" w:sz="0" w:space="0" w:color="auto"/>
        <w:right w:val="none" w:sz="0" w:space="0" w:color="auto"/>
      </w:divBdr>
    </w:div>
    <w:div w:id="1161852817">
      <w:bodyDiv w:val="1"/>
      <w:marLeft w:val="0"/>
      <w:marRight w:val="0"/>
      <w:marTop w:val="0"/>
      <w:marBottom w:val="0"/>
      <w:divBdr>
        <w:top w:val="none" w:sz="0" w:space="0" w:color="auto"/>
        <w:left w:val="none" w:sz="0" w:space="0" w:color="auto"/>
        <w:bottom w:val="none" w:sz="0" w:space="0" w:color="auto"/>
        <w:right w:val="none" w:sz="0" w:space="0" w:color="auto"/>
      </w:divBdr>
    </w:div>
    <w:div w:id="1182360638">
      <w:bodyDiv w:val="1"/>
      <w:marLeft w:val="0"/>
      <w:marRight w:val="0"/>
      <w:marTop w:val="0"/>
      <w:marBottom w:val="0"/>
      <w:divBdr>
        <w:top w:val="none" w:sz="0" w:space="0" w:color="auto"/>
        <w:left w:val="none" w:sz="0" w:space="0" w:color="auto"/>
        <w:bottom w:val="none" w:sz="0" w:space="0" w:color="auto"/>
        <w:right w:val="none" w:sz="0" w:space="0" w:color="auto"/>
      </w:divBdr>
    </w:div>
    <w:div w:id="1216425405">
      <w:bodyDiv w:val="1"/>
      <w:marLeft w:val="0"/>
      <w:marRight w:val="0"/>
      <w:marTop w:val="0"/>
      <w:marBottom w:val="0"/>
      <w:divBdr>
        <w:top w:val="none" w:sz="0" w:space="0" w:color="auto"/>
        <w:left w:val="none" w:sz="0" w:space="0" w:color="auto"/>
        <w:bottom w:val="none" w:sz="0" w:space="0" w:color="auto"/>
        <w:right w:val="none" w:sz="0" w:space="0" w:color="auto"/>
      </w:divBdr>
    </w:div>
    <w:div w:id="1278947651">
      <w:bodyDiv w:val="1"/>
      <w:marLeft w:val="0"/>
      <w:marRight w:val="0"/>
      <w:marTop w:val="0"/>
      <w:marBottom w:val="0"/>
      <w:divBdr>
        <w:top w:val="none" w:sz="0" w:space="0" w:color="auto"/>
        <w:left w:val="none" w:sz="0" w:space="0" w:color="auto"/>
        <w:bottom w:val="none" w:sz="0" w:space="0" w:color="auto"/>
        <w:right w:val="none" w:sz="0" w:space="0" w:color="auto"/>
      </w:divBdr>
    </w:div>
    <w:div w:id="1280991247">
      <w:bodyDiv w:val="1"/>
      <w:marLeft w:val="0"/>
      <w:marRight w:val="0"/>
      <w:marTop w:val="0"/>
      <w:marBottom w:val="0"/>
      <w:divBdr>
        <w:top w:val="none" w:sz="0" w:space="0" w:color="auto"/>
        <w:left w:val="none" w:sz="0" w:space="0" w:color="auto"/>
        <w:bottom w:val="none" w:sz="0" w:space="0" w:color="auto"/>
        <w:right w:val="none" w:sz="0" w:space="0" w:color="auto"/>
      </w:divBdr>
    </w:div>
    <w:div w:id="1294671119">
      <w:bodyDiv w:val="1"/>
      <w:marLeft w:val="0"/>
      <w:marRight w:val="0"/>
      <w:marTop w:val="0"/>
      <w:marBottom w:val="0"/>
      <w:divBdr>
        <w:top w:val="none" w:sz="0" w:space="0" w:color="auto"/>
        <w:left w:val="none" w:sz="0" w:space="0" w:color="auto"/>
        <w:bottom w:val="none" w:sz="0" w:space="0" w:color="auto"/>
        <w:right w:val="none" w:sz="0" w:space="0" w:color="auto"/>
      </w:divBdr>
    </w:div>
    <w:div w:id="1319576874">
      <w:bodyDiv w:val="1"/>
      <w:marLeft w:val="0"/>
      <w:marRight w:val="0"/>
      <w:marTop w:val="0"/>
      <w:marBottom w:val="0"/>
      <w:divBdr>
        <w:top w:val="none" w:sz="0" w:space="0" w:color="auto"/>
        <w:left w:val="none" w:sz="0" w:space="0" w:color="auto"/>
        <w:bottom w:val="none" w:sz="0" w:space="0" w:color="auto"/>
        <w:right w:val="none" w:sz="0" w:space="0" w:color="auto"/>
      </w:divBdr>
    </w:div>
    <w:div w:id="1344821417">
      <w:bodyDiv w:val="1"/>
      <w:marLeft w:val="0"/>
      <w:marRight w:val="0"/>
      <w:marTop w:val="0"/>
      <w:marBottom w:val="0"/>
      <w:divBdr>
        <w:top w:val="none" w:sz="0" w:space="0" w:color="auto"/>
        <w:left w:val="none" w:sz="0" w:space="0" w:color="auto"/>
        <w:bottom w:val="none" w:sz="0" w:space="0" w:color="auto"/>
        <w:right w:val="none" w:sz="0" w:space="0" w:color="auto"/>
      </w:divBdr>
    </w:div>
    <w:div w:id="1478763253">
      <w:bodyDiv w:val="1"/>
      <w:marLeft w:val="0"/>
      <w:marRight w:val="0"/>
      <w:marTop w:val="0"/>
      <w:marBottom w:val="0"/>
      <w:divBdr>
        <w:top w:val="none" w:sz="0" w:space="0" w:color="auto"/>
        <w:left w:val="none" w:sz="0" w:space="0" w:color="auto"/>
        <w:bottom w:val="none" w:sz="0" w:space="0" w:color="auto"/>
        <w:right w:val="none" w:sz="0" w:space="0" w:color="auto"/>
      </w:divBdr>
    </w:div>
    <w:div w:id="1542208993">
      <w:bodyDiv w:val="1"/>
      <w:marLeft w:val="0"/>
      <w:marRight w:val="0"/>
      <w:marTop w:val="0"/>
      <w:marBottom w:val="0"/>
      <w:divBdr>
        <w:top w:val="none" w:sz="0" w:space="0" w:color="auto"/>
        <w:left w:val="none" w:sz="0" w:space="0" w:color="auto"/>
        <w:bottom w:val="none" w:sz="0" w:space="0" w:color="auto"/>
        <w:right w:val="none" w:sz="0" w:space="0" w:color="auto"/>
      </w:divBdr>
    </w:div>
    <w:div w:id="1546060244">
      <w:bodyDiv w:val="1"/>
      <w:marLeft w:val="0"/>
      <w:marRight w:val="0"/>
      <w:marTop w:val="0"/>
      <w:marBottom w:val="0"/>
      <w:divBdr>
        <w:top w:val="none" w:sz="0" w:space="0" w:color="auto"/>
        <w:left w:val="none" w:sz="0" w:space="0" w:color="auto"/>
        <w:bottom w:val="none" w:sz="0" w:space="0" w:color="auto"/>
        <w:right w:val="none" w:sz="0" w:space="0" w:color="auto"/>
      </w:divBdr>
    </w:div>
    <w:div w:id="1549032502">
      <w:bodyDiv w:val="1"/>
      <w:marLeft w:val="0"/>
      <w:marRight w:val="0"/>
      <w:marTop w:val="0"/>
      <w:marBottom w:val="0"/>
      <w:divBdr>
        <w:top w:val="none" w:sz="0" w:space="0" w:color="auto"/>
        <w:left w:val="none" w:sz="0" w:space="0" w:color="auto"/>
        <w:bottom w:val="none" w:sz="0" w:space="0" w:color="auto"/>
        <w:right w:val="none" w:sz="0" w:space="0" w:color="auto"/>
      </w:divBdr>
    </w:div>
    <w:div w:id="1590502716">
      <w:bodyDiv w:val="1"/>
      <w:marLeft w:val="0"/>
      <w:marRight w:val="0"/>
      <w:marTop w:val="0"/>
      <w:marBottom w:val="0"/>
      <w:divBdr>
        <w:top w:val="none" w:sz="0" w:space="0" w:color="auto"/>
        <w:left w:val="none" w:sz="0" w:space="0" w:color="auto"/>
        <w:bottom w:val="none" w:sz="0" w:space="0" w:color="auto"/>
        <w:right w:val="none" w:sz="0" w:space="0" w:color="auto"/>
      </w:divBdr>
    </w:div>
    <w:div w:id="1602034115">
      <w:bodyDiv w:val="1"/>
      <w:marLeft w:val="0"/>
      <w:marRight w:val="0"/>
      <w:marTop w:val="0"/>
      <w:marBottom w:val="0"/>
      <w:divBdr>
        <w:top w:val="none" w:sz="0" w:space="0" w:color="auto"/>
        <w:left w:val="none" w:sz="0" w:space="0" w:color="auto"/>
        <w:bottom w:val="none" w:sz="0" w:space="0" w:color="auto"/>
        <w:right w:val="none" w:sz="0" w:space="0" w:color="auto"/>
      </w:divBdr>
    </w:div>
    <w:div w:id="1764716897">
      <w:bodyDiv w:val="1"/>
      <w:marLeft w:val="0"/>
      <w:marRight w:val="0"/>
      <w:marTop w:val="0"/>
      <w:marBottom w:val="0"/>
      <w:divBdr>
        <w:top w:val="none" w:sz="0" w:space="0" w:color="auto"/>
        <w:left w:val="none" w:sz="0" w:space="0" w:color="auto"/>
        <w:bottom w:val="none" w:sz="0" w:space="0" w:color="auto"/>
        <w:right w:val="none" w:sz="0" w:space="0" w:color="auto"/>
      </w:divBdr>
    </w:div>
    <w:div w:id="1781299472">
      <w:bodyDiv w:val="1"/>
      <w:marLeft w:val="0"/>
      <w:marRight w:val="0"/>
      <w:marTop w:val="0"/>
      <w:marBottom w:val="0"/>
      <w:divBdr>
        <w:top w:val="none" w:sz="0" w:space="0" w:color="auto"/>
        <w:left w:val="none" w:sz="0" w:space="0" w:color="auto"/>
        <w:bottom w:val="none" w:sz="0" w:space="0" w:color="auto"/>
        <w:right w:val="none" w:sz="0" w:space="0" w:color="auto"/>
      </w:divBdr>
    </w:div>
    <w:div w:id="1802965681">
      <w:bodyDiv w:val="1"/>
      <w:marLeft w:val="0"/>
      <w:marRight w:val="0"/>
      <w:marTop w:val="0"/>
      <w:marBottom w:val="0"/>
      <w:divBdr>
        <w:top w:val="none" w:sz="0" w:space="0" w:color="auto"/>
        <w:left w:val="none" w:sz="0" w:space="0" w:color="auto"/>
        <w:bottom w:val="none" w:sz="0" w:space="0" w:color="auto"/>
        <w:right w:val="none" w:sz="0" w:space="0" w:color="auto"/>
      </w:divBdr>
    </w:div>
    <w:div w:id="1871213424">
      <w:bodyDiv w:val="1"/>
      <w:marLeft w:val="0"/>
      <w:marRight w:val="0"/>
      <w:marTop w:val="0"/>
      <w:marBottom w:val="0"/>
      <w:divBdr>
        <w:top w:val="none" w:sz="0" w:space="0" w:color="auto"/>
        <w:left w:val="none" w:sz="0" w:space="0" w:color="auto"/>
        <w:bottom w:val="none" w:sz="0" w:space="0" w:color="auto"/>
        <w:right w:val="none" w:sz="0" w:space="0" w:color="auto"/>
      </w:divBdr>
    </w:div>
    <w:div w:id="1926381310">
      <w:bodyDiv w:val="1"/>
      <w:marLeft w:val="0"/>
      <w:marRight w:val="0"/>
      <w:marTop w:val="0"/>
      <w:marBottom w:val="0"/>
      <w:divBdr>
        <w:top w:val="none" w:sz="0" w:space="0" w:color="auto"/>
        <w:left w:val="none" w:sz="0" w:space="0" w:color="auto"/>
        <w:bottom w:val="none" w:sz="0" w:space="0" w:color="auto"/>
        <w:right w:val="none" w:sz="0" w:space="0" w:color="auto"/>
      </w:divBdr>
    </w:div>
    <w:div w:id="2000575641">
      <w:bodyDiv w:val="1"/>
      <w:marLeft w:val="0"/>
      <w:marRight w:val="0"/>
      <w:marTop w:val="0"/>
      <w:marBottom w:val="0"/>
      <w:divBdr>
        <w:top w:val="none" w:sz="0" w:space="0" w:color="auto"/>
        <w:left w:val="none" w:sz="0" w:space="0" w:color="auto"/>
        <w:bottom w:val="none" w:sz="0" w:space="0" w:color="auto"/>
        <w:right w:val="none" w:sz="0" w:space="0" w:color="auto"/>
      </w:divBdr>
    </w:div>
    <w:div w:id="2059084670">
      <w:bodyDiv w:val="1"/>
      <w:marLeft w:val="0"/>
      <w:marRight w:val="0"/>
      <w:marTop w:val="0"/>
      <w:marBottom w:val="0"/>
      <w:divBdr>
        <w:top w:val="none" w:sz="0" w:space="0" w:color="auto"/>
        <w:left w:val="none" w:sz="0" w:space="0" w:color="auto"/>
        <w:bottom w:val="none" w:sz="0" w:space="0" w:color="auto"/>
        <w:right w:val="none" w:sz="0" w:space="0" w:color="auto"/>
      </w:divBdr>
    </w:div>
    <w:div w:id="212711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image" Target="media/image4.gif"/><Relationship Id="rId10"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A9CD73C8CAE4BFE86FFBB0B19BE6298"/>
        <w:category>
          <w:name w:val="General"/>
          <w:gallery w:val="placeholder"/>
        </w:category>
        <w:types>
          <w:type w:val="bbPlcHdr"/>
        </w:types>
        <w:behaviors>
          <w:behavior w:val="content"/>
        </w:behaviors>
        <w:guid w:val="{B624534A-E2AD-4B89-80DE-565D2BB33CC9}"/>
      </w:docPartPr>
      <w:docPartBody>
        <w:p w:rsidR="009D6836" w:rsidRDefault="009D6836" w:rsidP="009D6836">
          <w:pPr>
            <w:pStyle w:val="DA9CD73C8CAE4BFE86FFBB0B19BE6298"/>
          </w:pPr>
          <w:r>
            <w:rPr>
              <w:rFonts w:asciiTheme="majorHAnsi" w:eastAsiaTheme="majorEastAsia" w:hAnsiTheme="majorHAnsi" w:cstheme="majorBidi"/>
            </w:rPr>
            <w:t>[Type the company name]</w:t>
          </w:r>
        </w:p>
      </w:docPartBody>
    </w:docPart>
    <w:docPart>
      <w:docPartPr>
        <w:name w:val="5680F39CB4C84562B9E72BFEA0BBBD72"/>
        <w:category>
          <w:name w:val="General"/>
          <w:gallery w:val="placeholder"/>
        </w:category>
        <w:types>
          <w:type w:val="bbPlcHdr"/>
        </w:types>
        <w:behaviors>
          <w:behavior w:val="content"/>
        </w:behaviors>
        <w:guid w:val="{9161D94E-2189-41B6-A75F-1E7DC08C7E21}"/>
      </w:docPartPr>
      <w:docPartBody>
        <w:p w:rsidR="009D6836" w:rsidRDefault="009D6836" w:rsidP="009D6836">
          <w:pPr>
            <w:pStyle w:val="5680F39CB4C84562B9E72BFEA0BBBD72"/>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836"/>
    <w:rsid w:val="00172CD9"/>
    <w:rsid w:val="004A086C"/>
    <w:rsid w:val="009D6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9CD73C8CAE4BFE86FFBB0B19BE6298">
    <w:name w:val="DA9CD73C8CAE4BFE86FFBB0B19BE6298"/>
    <w:rsid w:val="009D6836"/>
  </w:style>
  <w:style w:type="paragraph" w:customStyle="1" w:styleId="5680F39CB4C84562B9E72BFEA0BBBD72">
    <w:name w:val="5680F39CB4C84562B9E72BFEA0BBBD72"/>
    <w:rsid w:val="009D68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Ruh91</b:Tag>
    <b:SourceType>JournalArticle</b:SourceType>
    <b:Guid>{A4B88940-07BB-A94B-A837-40BCBF7E4466}</b:Guid>
    <b:Author>
      <b:Author>
        <b:NameList>
          <b:Person>
            <b:Last>Ruh</b:Last>
            <b:First>E</b:First>
          </b:Person>
        </b:NameList>
      </b:Author>
    </b:Author>
    <b:Title>Refractory Materials, Metallurgical</b:Title>
    <b:Year>1991</b:Year>
    <b:Pages>394-402</b:Pages>
    <b:JournalName>Concise Encyclopedia of Advanced Ceramic Materials</b:JournalName>
    <b:RefOrder>15</b:RefOrder>
  </b:Source>
  <b:Source>
    <b:Tag>Fuc05</b:Tag>
    <b:SourceType>JournalArticle</b:SourceType>
    <b:Guid>{4D94C926-0EFF-6F41-B737-DFC468AFC7CF}</b:Guid>
    <b:Author>
      <b:Author>
        <b:NameList>
          <b:Person>
            <b:Last>Fuchs</b:Last>
            <b:First>Y</b:First>
          </b:Person>
        </b:NameList>
      </b:Author>
    </b:Author>
    <b:Title>CLAYS, ECONOMIC USES</b:Title>
    <b:JournalName>Encyclopedia of Geology</b:JournalName>
    <b:Year>2005</b:Year>
    <b:Pages>366-370</b:Pages>
    <b:RefOrder>1</b:RefOrder>
  </b:Source>
  <b:Source>
    <b:Tag>Bha12</b:Tag>
    <b:SourceType>JournalArticle</b:SourceType>
    <b:Guid>{3D105105-A6C3-3749-B680-1315004ABA4E}</b:Guid>
    <b:Author>
      <b:Author>
        <b:NameList>
          <b:Person>
            <b:Last>Bharadwaj</b:Last>
            <b:First>S</b:First>
          </b:Person>
          <b:Person>
            <b:Last>Varma</b:Last>
            <b:First>S</b:First>
          </b:Person>
          <b:Person>
            <b:Last>Wani</b:Last>
            <b:First>B</b:First>
          </b:Person>
        </b:NameList>
      </b:Author>
    </b:Author>
    <b:Title>16 - Electroceramics for Fuel Cells, Batteries and Sensors</b:Title>
    <b:JournalName>Functional Materials</b:JournalName>
    <b:Year>2012</b:Year>
    <b:Pages>639-674</b:Pages>
    <b:RefOrder>2</b:RefOrder>
  </b:Source>
  <b:Source>
    <b:Tag>Koo91</b:Tag>
    <b:SourceType>JournalArticle</b:SourceType>
    <b:Guid>{04E085CE-1C6A-0742-BDB0-039E7B92E966}</b:Guid>
    <b:Author>
      <b:Author>
        <b:NameList>
          <b:Person>
            <b:Last>Kools</b:Last>
            <b:First>F</b:First>
          </b:Person>
        </b:NameList>
      </b:Author>
    </b:Author>
    <b:Title>Hard Magnetic Ferrites</b:Title>
    <b:JournalName>Concise Encyclopedia of Advanced Ceramic Materials</b:JournalName>
    <b:Year>1991</b:Year>
    <b:Pages>200-206</b:Pages>
    <b:RefOrder>3</b:RefOrder>
  </b:Source>
  <b:Source>
    <b:Tag>Mal96</b:Tag>
    <b:SourceType>JournalArticle</b:SourceType>
    <b:Guid>{54405E1E-F248-5348-98DB-86993131F320}</b:Guid>
    <b:Author>
      <b:Author>
        <b:NameList>
          <b:Person>
            <b:Last>Malkin</b:Last>
            <b:First>S</b:First>
          </b:Person>
          <b:Person>
            <b:Last>Hwang</b:Last>
            <b:First>T</b:First>
          </b:Person>
        </b:NameList>
      </b:Author>
    </b:Author>
    <b:Title>Grinding Mechanisms for Ceramics</b:Title>
    <b:JournalName>CIRP Annals </b:JournalName>
    <b:Year>1996</b:Year>
    <b:Volume>45</b:Volume>
    <b:Issue>2</b:Issue>
    <b:Pages>569-580</b:Pages>
    <b:RefOrder>4</b:RefOrder>
  </b:Source>
  <b:Source>
    <b:Tag>Mas91</b:Tag>
    <b:SourceType>DocumentFromInternetSite</b:SourceType>
    <b:Guid>{9B1F9C6F-C0C1-7544-ADB8-0AF694B846B7}</b:Guid>
    <b:Title>Britannica</b:Title>
    <b:Year>1991</b:Year>
    <b:Author>
      <b:Author>
        <b:NameList>
          <b:Person>
            <b:Last>Mason</b:Last>
            <b:First>Thomas</b:First>
          </b:Person>
        </b:NameList>
      </b:Author>
    </b:Author>
    <b:InternetSiteTitle>Ceramic composition and properties</b:InternetSiteTitle>
    <b:URL>https://www.britannica.com/topic/ceramic-composition-and-properties-103137</b:URL>
    <b:YearAccessed>2021</b:YearAccessed>
    <b:MonthAccessed>Febuary</b:MonthAccessed>
    <b:DayAccessed>2</b:DayAccessed>
    <b:RefOrder>5</b:RefOrder>
  </b:Source>
  <b:Source>
    <b:Tag>UKE18</b:Tag>
    <b:SourceType>DocumentFromInternetSite</b:SourceType>
    <b:Guid>{45057069-3D12-6F43-AA08-E6CCA3AED33B}</b:Guid>
    <b:Author>
      <b:Author>
        <b:NameList>
          <b:Person>
            <b:Last>UKEssays</b:Last>
          </b:Person>
        </b:NameList>
      </b:Author>
    </b:Author>
    <b:Title>Comparing Polymers: Metal and Ceramics</b:Title>
    <b:URL>https://www.ukessays.com/essays/architecture/compare-polymers-metal-and-ceramics-architecture-essay.php#citethis</b:URL>
    <b:Year>2018</b:Year>
    <b:Month>November</b:Month>
    <b:YearAccessed>2021</b:YearAccessed>
    <b:MonthAccessed>Febuary</b:MonthAccessed>
    <b:DayAccessed>2</b:DayAccessed>
    <b:RefOrder>6</b:RefOrder>
  </b:Source>
  <b:Source>
    <b:Tag>You21</b:Tag>
    <b:SourceType>DocumentFromInternetSite</b:SourceType>
    <b:Guid>{75D6512A-BF0C-1E43-B9BA-89F41FBACC4B}</b:Guid>
    <b:Title>Young's Modulus - Density</b:Title>
    <b:URL>http://www-materials.eng.cam.ac.uk/mpsite/interactive_charts/stiffness-density/NS6Chart.html</b:URL>
    <b:YearAccessed>2021</b:YearAccessed>
    <b:MonthAccessed>Febuary</b:MonthAccessed>
    <b:DayAccessed>2</b:DayAccessed>
    <b:RefOrder>7</b:RefOrder>
  </b:Source>
  <b:Source>
    <b:Tag>Nie12</b:Tag>
    <b:SourceType>JournalArticle</b:SourceType>
    <b:Guid>{93BD107F-76C9-314F-B5AB-2F80C89150BB}</b:Guid>
    <b:Author>
      <b:Author>
        <b:NameList>
          <b:Person>
            <b:Last>Nieva</b:Last>
            <b:First>N</b:First>
          </b:Person>
          <b:Person>
            <b:Last>Arreguez</b:Last>
            <b:First>C</b:First>
          </b:Person>
          <b:Person>
            <b:Last>Carrizo</b:Last>
            <b:First>R</b:First>
          </b:Person>
          <b:Person>
            <b:Last>Saborido</b:Last>
            <b:First>C</b:First>
          </b:Person>
          <b:Person>
            <b:Last>Lagarrigue</b:Last>
            <b:First>G</b:First>
          </b:Person>
        </b:NameList>
      </b:Author>
    </b:Author>
    <b:Title>Bonding Strength Evaluation on Metal/Ceramic Interfaces in Dental Materials</b:Title>
    <b:Year>2012</b:Year>
    <b:JournalName>Procedia Materials Science</b:JournalName>
    <b:Volume>1</b:Volume>
    <b:Pages>475-482</b:Pages>
    <b:RefOrder>8</b:RefOrder>
  </b:Source>
  <b:Source>
    <b:Tag>Uni21</b:Tag>
    <b:SourceType>DocumentFromInternetSite</b:SourceType>
    <b:Guid>{A558F7F5-972F-B84A-B915-DD758AABB201}</b:Guid>
    <b:Title>Properties 2</b:Title>
    <b:Author>
      <b:Author>
        <b:NameList>
          <b:Person>
            <b:Last>Sydney</b:Last>
            <b:First>University</b:First>
            <b:Middle>of</b:Middle>
          </b:Person>
        </b:NameList>
      </b:Author>
    </b:Author>
    <b:InternetSiteTitle>School of Materials Science and Engineering</b:InternetSiteTitle>
    <b:URL>https://www.materials.unsw.edu.au/study-us/high-school-students-and-teachers/online-tutorials/ceramics/properties/properties-2</b:URL>
    <b:YearAccessed>2021</b:YearAccessed>
    <b:MonthAccessed>Febuary</b:MonthAccessed>
    <b:DayAccessed>2</b:DayAccessed>
    <b:RefOrder>9</b:RefOrder>
  </b:Source>
  <b:Source>
    <b:Tag>Awa94</b:Tag>
    <b:SourceType>JournalArticle</b:SourceType>
    <b:Guid>{DF6D034C-A796-FE4F-B22B-167D05A910FB}</b:Guid>
    <b:Author>
      <b:Author>
        <b:NameList>
          <b:Person>
            <b:Last>Awaji</b:Last>
            <b:First>Hideo</b:First>
          </b:Person>
          <b:Person>
            <b:Last>Watanabe</b:Last>
            <b:First>Tadoa</b:First>
          </b:Person>
          <b:Person>
            <b:Last>Nagano</b:Last>
            <b:First>Yasuo</b:First>
          </b:Person>
        </b:NameList>
      </b:Author>
    </b:Author>
    <b:Title>Compressive testing of ceramics</b:Title>
    <b:Year>1994</b:Year>
    <b:JournalName>Ceramics International</b:JournalName>
    <b:Volume>20</b:Volume>
    <b:Issue>3</b:Issue>
    <b:Pages>159-167</b:Pages>
    <b:RefOrder>10</b:RefOrder>
  </b:Source>
  <b:Source>
    <b:Tag>Cer21</b:Tag>
    <b:SourceType>Misc</b:SourceType>
    <b:Guid>{6ACABB97-F942-BA4F-89F1-71B3C5E5E08B}</b:Guid>
    <b:Title>Properties 2</b:Title>
    <b:Year>2021</b:Year>
    <b:Author>
      <b:Author>
        <b:NameList>
          <b:Person>
            <b:Last>Ceramics</b:Last>
          </b:Person>
        </b:NameList>
      </b:Author>
    </b:Author>
    <b:RefOrder>11</b:RefOrder>
  </b:Source>
  <b:Source>
    <b:Tag>Gil77</b:Tag>
    <b:SourceType>JournalArticle</b:SourceType>
    <b:Guid>{72B39C00-E3D4-574A-A1FD-EBBAFE9119F8}</b:Guid>
    <b:Title>Introduction</b:Title>
    <b:Year>1977</b:Year>
    <b:Pages>9-13</b:Pages>
    <b:Author>
      <b:Author>
        <b:NameList>
          <b:Person>
            <b:Last>Gilcheist</b:Last>
            <b:First>J</b:First>
          </b:Person>
        </b:NameList>
      </b:Author>
    </b:Author>
    <b:JournalName>Fuels, Furnaces and Refractories</b:JournalName>
    <b:RefOrder>12</b:RefOrder>
  </b:Source>
  <b:Source>
    <b:Tag>Bre91</b:Tag>
    <b:SourceType>JournalArticle</b:SourceType>
    <b:Guid>{2F100F4B-F53B-A549-864C-D077B0A8CB64}</b:Guid>
    <b:Author>
      <b:Author>
        <b:NameList>
          <b:Person>
            <b:Last>Brett</b:Last>
            <b:First>N</b:First>
          </b:Person>
        </b:NameList>
      </b:Author>
    </b:Author>
    <b:Title>Magnesium and Alkaline-Earth Oxides</b:Title>
    <b:JournalName>Concise Encyclopedia of Advanced Ceramic Materials</b:JournalName>
    <b:Year>1991</b:Year>
    <b:Pages>283-286</b:Pages>
    <b:RefOrder>13</b:RefOrder>
  </b:Source>
  <b:Source>
    <b:Tag>Hoj97</b:Tag>
    <b:SourceType>JournalArticle</b:SourceType>
    <b:Guid>{C088C4D1-F2AC-9D4B-95B6-1C5AE56DD860}</b:Guid>
    <b:Author>
      <b:Author>
        <b:NameList>
          <b:Person>
            <b:Last>Hojo</b:Last>
            <b:First>J</b:First>
          </b:Person>
          <b:Person>
            <b:Last>Hongo</b:Last>
            <b:First>F</b:First>
          </b:Person>
          <b:Person>
            <b:Last>Kishi</b:Last>
            <b:First>K</b:First>
          </b:Person>
          <b:Person>
            <b:Last>Umebayashi</b:Last>
            <b:First>S</b:First>
          </b:Person>
        </b:NameList>
      </b:Author>
    </b:Author>
    <b:Title>Concise Encyclopedia of Advanced Ceramic Materials</b:Title>
    <b:JournalName>Functionally Graded Materials 1996</b:JournalName>
    <b:Year>1997</b:Year>
    <b:Pages>419-424</b:Pages>
    <b:RefOrder>14</b:RefOrder>
  </b:Source>
  <b:Source>
    <b:Tag>Zha20</b:Tag>
    <b:SourceType>DocumentFromInternetSite</b:SourceType>
    <b:Guid>{AF471574-E691-8E4C-A898-84BB79B50CC4}</b:Guid>
    <b:Title>Ecological Assessment of Clay Brick Manufacturing in China Using Emergy Analysis</b:Title>
    <b:Year>2020</b:Year>
    <b:Month>October</b:Month>
    <b:Day>22</b:Day>
    <b:Author>
      <b:Author>
        <b:NameList>
          <b:Person>
            <b:Last>Zhang</b:Last>
            <b:First>Junxue</b:First>
          </b:Person>
          <b:Person>
            <b:Last>Srinivasan</b:Last>
            <b:First>Ravi</b:First>
          </b:Person>
          <b:Person>
            <b:Last>Peng</b:Last>
            <b:First>Changhal</b:First>
          </b:Person>
        </b:NameList>
      </b:Author>
    </b:Author>
    <b:InternetSiteTitle>MDPI</b:InternetSiteTitle>
    <b:URL>https://www.mdpi.com/2075-5309/10/11/190/htm</b:URL>
    <b:YearAccessed>2021</b:YearAccessed>
    <b:MonthAccessed>Febuary</b:MonthAccessed>
    <b:DayAccessed>3</b:DayAccessed>
    <b:RefOrder>16</b:RefOrder>
  </b:Source>
</b:Sources>
</file>

<file path=customXml/itemProps1.xml><?xml version="1.0" encoding="utf-8"?>
<ds:datastoreItem xmlns:ds="http://schemas.openxmlformats.org/officeDocument/2006/customXml" ds:itemID="{43BE11EA-D649-A745-AD02-BA07F6437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Pages>
  <Words>2505</Words>
  <Characters>14283</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16755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BEng Materials Engineering</dc:subject>
  <dc:creator>Lewis Millard</dc:creator>
  <cp:keywords/>
  <dc:description/>
  <cp:lastModifiedBy>Millie John</cp:lastModifiedBy>
  <cp:revision>4</cp:revision>
  <dcterms:created xsi:type="dcterms:W3CDTF">2021-02-10T17:54:00Z</dcterms:created>
  <dcterms:modified xsi:type="dcterms:W3CDTF">2021-02-12T14:43:00Z</dcterms:modified>
</cp:coreProperties>
</file>