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0D6C9" w14:textId="77777777" w:rsidR="006B1F57" w:rsidRDefault="0073452D">
      <w:pPr>
        <w:pStyle w:val="BodyText"/>
        <w:ind w:left="200"/>
        <w:rPr>
          <w:rFonts w:ascii="Times New Roman"/>
          <w:sz w:val="20"/>
        </w:rPr>
      </w:pPr>
      <w:r>
        <w:rPr>
          <w:rFonts w:ascii="Times New Roman"/>
          <w:noProof/>
          <w:sz w:val="20"/>
        </w:rPr>
        <w:drawing>
          <wp:inline distT="0" distB="0" distL="0" distR="0" wp14:anchorId="08E5316B" wp14:editId="5BA58D51">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14:paraId="2F7C89E7" w14:textId="77777777" w:rsidR="006B1F57" w:rsidRDefault="006B1F57">
      <w:pPr>
        <w:pStyle w:val="BodyText"/>
        <w:rPr>
          <w:rFonts w:ascii="Times New Roman"/>
          <w:sz w:val="20"/>
        </w:rPr>
      </w:pPr>
    </w:p>
    <w:p w14:paraId="57C33530" w14:textId="77777777" w:rsidR="006B1F57" w:rsidRDefault="006B1F57">
      <w:pPr>
        <w:pStyle w:val="BodyText"/>
        <w:rPr>
          <w:rFonts w:ascii="Times New Roman"/>
          <w:sz w:val="28"/>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6B1F57" w14:paraId="12794511" w14:textId="77777777">
        <w:trPr>
          <w:trHeight w:val="390"/>
        </w:trPr>
        <w:tc>
          <w:tcPr>
            <w:tcW w:w="4641" w:type="dxa"/>
          </w:tcPr>
          <w:p w14:paraId="76DC68B5" w14:textId="77777777" w:rsidR="006B1F57" w:rsidRDefault="0073452D">
            <w:pPr>
              <w:pStyle w:val="TableParagraph"/>
              <w:spacing w:line="266" w:lineRule="exact"/>
              <w:ind w:left="200"/>
              <w:rPr>
                <w:b/>
                <w:sz w:val="24"/>
              </w:rPr>
            </w:pPr>
            <w:r>
              <w:rPr>
                <w:b/>
                <w:sz w:val="24"/>
              </w:rPr>
              <w:t>LOCATION:</w:t>
            </w:r>
            <w:r>
              <w:rPr>
                <w:b/>
                <w:spacing w:val="-2"/>
                <w:sz w:val="24"/>
              </w:rPr>
              <w:t xml:space="preserve"> </w:t>
            </w:r>
            <w:r>
              <w:rPr>
                <w:b/>
                <w:sz w:val="24"/>
              </w:rPr>
              <w:t>LONDON</w:t>
            </w:r>
          </w:p>
        </w:tc>
        <w:tc>
          <w:tcPr>
            <w:tcW w:w="4618" w:type="dxa"/>
          </w:tcPr>
          <w:p w14:paraId="00A9F06D" w14:textId="77777777" w:rsidR="006B1F57" w:rsidRDefault="0073452D">
            <w:pPr>
              <w:pStyle w:val="TableParagraph"/>
              <w:spacing w:line="266" w:lineRule="exact"/>
              <w:ind w:right="199"/>
              <w:jc w:val="right"/>
              <w:rPr>
                <w:b/>
                <w:sz w:val="24"/>
              </w:rPr>
            </w:pPr>
            <w:r>
              <w:rPr>
                <w:b/>
                <w:sz w:val="24"/>
              </w:rPr>
              <w:t>LLEOLIAD:</w:t>
            </w:r>
            <w:r>
              <w:rPr>
                <w:b/>
                <w:spacing w:val="56"/>
                <w:sz w:val="24"/>
              </w:rPr>
              <w:t xml:space="preserve"> </w:t>
            </w:r>
            <w:r>
              <w:rPr>
                <w:b/>
                <w:sz w:val="24"/>
              </w:rPr>
              <w:t>LLUNDAIN</w:t>
            </w:r>
          </w:p>
        </w:tc>
      </w:tr>
      <w:tr w:rsidR="006B1F57" w14:paraId="67368D99" w14:textId="77777777">
        <w:trPr>
          <w:trHeight w:val="529"/>
        </w:trPr>
        <w:tc>
          <w:tcPr>
            <w:tcW w:w="4641" w:type="dxa"/>
          </w:tcPr>
          <w:p w14:paraId="515B4AE2" w14:textId="77777777" w:rsidR="006B1F57" w:rsidRDefault="0073452D">
            <w:pPr>
              <w:pStyle w:val="TableParagraph"/>
              <w:spacing w:before="115"/>
              <w:ind w:left="200"/>
              <w:rPr>
                <w:b/>
                <w:sz w:val="24"/>
              </w:rPr>
            </w:pPr>
            <w:r>
              <w:rPr>
                <w:b/>
                <w:sz w:val="24"/>
              </w:rPr>
              <w:t>LEVEL</w:t>
            </w:r>
            <w:r>
              <w:rPr>
                <w:b/>
                <w:spacing w:val="1"/>
                <w:sz w:val="24"/>
              </w:rPr>
              <w:t xml:space="preserve"> </w:t>
            </w:r>
            <w:r>
              <w:rPr>
                <w:b/>
                <w:sz w:val="24"/>
              </w:rPr>
              <w:t>4</w:t>
            </w:r>
          </w:p>
        </w:tc>
        <w:tc>
          <w:tcPr>
            <w:tcW w:w="4618" w:type="dxa"/>
          </w:tcPr>
          <w:p w14:paraId="36549DCD" w14:textId="77777777" w:rsidR="006B1F57" w:rsidRDefault="0073452D">
            <w:pPr>
              <w:pStyle w:val="TableParagraph"/>
              <w:spacing w:before="115"/>
              <w:ind w:right="197"/>
              <w:jc w:val="right"/>
              <w:rPr>
                <w:b/>
                <w:sz w:val="24"/>
              </w:rPr>
            </w:pPr>
            <w:r>
              <w:rPr>
                <w:b/>
                <w:sz w:val="24"/>
              </w:rPr>
              <w:t>LE</w:t>
            </w:r>
            <w:r>
              <w:rPr>
                <w:b/>
                <w:sz w:val="24"/>
              </w:rPr>
              <w:t>F</w:t>
            </w:r>
            <w:r>
              <w:rPr>
                <w:b/>
                <w:sz w:val="24"/>
              </w:rPr>
              <w:t>EL</w:t>
            </w:r>
            <w:r>
              <w:rPr>
                <w:b/>
                <w:spacing w:val="1"/>
                <w:sz w:val="24"/>
              </w:rPr>
              <w:t xml:space="preserve"> </w:t>
            </w:r>
            <w:r>
              <w:rPr>
                <w:b/>
                <w:sz w:val="24"/>
              </w:rPr>
              <w:t>4</w:t>
            </w:r>
          </w:p>
        </w:tc>
      </w:tr>
      <w:tr w:rsidR="006B1F57" w14:paraId="6AF76F0E" w14:textId="77777777">
        <w:trPr>
          <w:trHeight w:val="422"/>
        </w:trPr>
        <w:tc>
          <w:tcPr>
            <w:tcW w:w="4641" w:type="dxa"/>
          </w:tcPr>
          <w:p w14:paraId="32E31567" w14:textId="77777777" w:rsidR="006B1F57" w:rsidRDefault="0073452D">
            <w:pPr>
              <w:pStyle w:val="TableParagraph"/>
              <w:spacing w:before="128" w:line="274" w:lineRule="exact"/>
              <w:ind w:left="200"/>
              <w:rPr>
                <w:b/>
                <w:sz w:val="24"/>
              </w:rPr>
            </w:pPr>
            <w:r>
              <w:rPr>
                <w:b/>
                <w:sz w:val="24"/>
              </w:rPr>
              <w:t>EXAMINATION</w:t>
            </w:r>
            <w:r>
              <w:rPr>
                <w:b/>
                <w:spacing w:val="-2"/>
                <w:sz w:val="24"/>
              </w:rPr>
              <w:t xml:space="preserve"> </w:t>
            </w:r>
            <w:r>
              <w:rPr>
                <w:b/>
                <w:sz w:val="24"/>
              </w:rPr>
              <w:t>PERIOD</w:t>
            </w:r>
          </w:p>
        </w:tc>
        <w:tc>
          <w:tcPr>
            <w:tcW w:w="4618" w:type="dxa"/>
          </w:tcPr>
          <w:p w14:paraId="4CB8DCB2" w14:textId="77777777" w:rsidR="006B1F57" w:rsidRDefault="0073452D">
            <w:pPr>
              <w:pStyle w:val="TableParagraph"/>
              <w:spacing w:before="128" w:line="274" w:lineRule="exact"/>
              <w:ind w:right="199"/>
              <w:jc w:val="right"/>
              <w:rPr>
                <w:b/>
                <w:sz w:val="24"/>
              </w:rPr>
            </w:pPr>
            <w:r>
              <w:rPr>
                <w:b/>
                <w:sz w:val="24"/>
              </w:rPr>
              <w:t>CYFNOD</w:t>
            </w:r>
            <w:r>
              <w:rPr>
                <w:b/>
                <w:spacing w:val="-2"/>
                <w:sz w:val="24"/>
              </w:rPr>
              <w:t xml:space="preserve"> </w:t>
            </w:r>
            <w:r>
              <w:rPr>
                <w:b/>
                <w:sz w:val="24"/>
              </w:rPr>
              <w:t>ARHOLIADAU</w:t>
            </w:r>
          </w:p>
        </w:tc>
      </w:tr>
      <w:tr w:rsidR="006B1F57" w14:paraId="1313D6CC" w14:textId="77777777">
        <w:trPr>
          <w:trHeight w:val="284"/>
        </w:trPr>
        <w:tc>
          <w:tcPr>
            <w:tcW w:w="4641" w:type="dxa"/>
          </w:tcPr>
          <w:p w14:paraId="316C567C" w14:textId="77777777" w:rsidR="006B1F57" w:rsidRDefault="0073452D">
            <w:pPr>
              <w:pStyle w:val="TableParagraph"/>
              <w:spacing w:before="8" w:line="256" w:lineRule="exact"/>
              <w:ind w:left="200"/>
              <w:rPr>
                <w:b/>
                <w:sz w:val="24"/>
              </w:rPr>
            </w:pPr>
            <w:r>
              <w:rPr>
                <w:b/>
                <w:sz w:val="24"/>
              </w:rPr>
              <w:t>JUNE</w:t>
            </w:r>
            <w:r>
              <w:rPr>
                <w:b/>
                <w:spacing w:val="-1"/>
                <w:sz w:val="24"/>
              </w:rPr>
              <w:t xml:space="preserve"> </w:t>
            </w:r>
            <w:r>
              <w:rPr>
                <w:b/>
                <w:sz w:val="24"/>
              </w:rPr>
              <w:t>2021 TERM</w:t>
            </w:r>
          </w:p>
        </w:tc>
        <w:tc>
          <w:tcPr>
            <w:tcW w:w="4618" w:type="dxa"/>
          </w:tcPr>
          <w:p w14:paraId="243EAA31" w14:textId="77777777" w:rsidR="006B1F57" w:rsidRDefault="0073452D">
            <w:pPr>
              <w:pStyle w:val="TableParagraph"/>
              <w:spacing w:before="8" w:line="256" w:lineRule="exact"/>
              <w:ind w:right="199"/>
              <w:jc w:val="right"/>
              <w:rPr>
                <w:b/>
                <w:sz w:val="24"/>
              </w:rPr>
            </w:pPr>
            <w:r>
              <w:rPr>
                <w:b/>
                <w:sz w:val="24"/>
              </w:rPr>
              <w:t>MEHEFIN</w:t>
            </w:r>
            <w:r>
              <w:rPr>
                <w:b/>
                <w:spacing w:val="-1"/>
                <w:sz w:val="24"/>
              </w:rPr>
              <w:t xml:space="preserve"> </w:t>
            </w:r>
            <w:r>
              <w:rPr>
                <w:b/>
                <w:sz w:val="24"/>
              </w:rPr>
              <w:t>2021</w:t>
            </w:r>
            <w:r>
              <w:rPr>
                <w:b/>
                <w:spacing w:val="-1"/>
                <w:sz w:val="24"/>
              </w:rPr>
              <w:t xml:space="preserve"> </w:t>
            </w:r>
            <w:r>
              <w:rPr>
                <w:b/>
                <w:sz w:val="24"/>
              </w:rPr>
              <w:t>TYMOR</w:t>
            </w:r>
          </w:p>
        </w:tc>
      </w:tr>
    </w:tbl>
    <w:p w14:paraId="7B23FE0A" w14:textId="77777777" w:rsidR="006B1F57" w:rsidRDefault="006B1F57">
      <w:pPr>
        <w:pStyle w:val="BodyText"/>
        <w:rPr>
          <w:rFonts w:ascii="Times New Roman"/>
          <w:sz w:val="20"/>
        </w:rPr>
      </w:pPr>
    </w:p>
    <w:p w14:paraId="2ED5ACBC" w14:textId="77777777" w:rsidR="006B1F57" w:rsidRDefault="006B1F57">
      <w:pPr>
        <w:pStyle w:val="BodyText"/>
        <w:rPr>
          <w:rFonts w:ascii="Times New Roman"/>
          <w:sz w:val="20"/>
        </w:rPr>
      </w:pPr>
    </w:p>
    <w:p w14:paraId="56507FBD" w14:textId="77777777" w:rsidR="006B1F57" w:rsidRDefault="006B1F57">
      <w:pPr>
        <w:pStyle w:val="BodyText"/>
        <w:spacing w:before="3"/>
        <w:rPr>
          <w:rFonts w:ascii="Times New Roman"/>
          <w:sz w:val="27"/>
        </w:rPr>
      </w:pPr>
    </w:p>
    <w:p w14:paraId="69414E86" w14:textId="77777777" w:rsidR="006B1F57" w:rsidRDefault="0073452D">
      <w:pPr>
        <w:pStyle w:val="Heading1"/>
        <w:spacing w:before="90"/>
        <w:ind w:left="3169" w:right="3204" w:hanging="10"/>
      </w:pPr>
      <w:r>
        <w:t>MODULE CODE: LCBB4001</w:t>
      </w:r>
      <w:r>
        <w:rPr>
          <w:spacing w:val="-57"/>
        </w:rPr>
        <w:t xml:space="preserve"> </w:t>
      </w:r>
      <w:r>
        <w:t>COD Y MODWL:</w:t>
      </w:r>
      <w:r>
        <w:rPr>
          <w:spacing w:val="-1"/>
        </w:rPr>
        <w:t xml:space="preserve"> </w:t>
      </w:r>
      <w:r>
        <w:t>LCBB4001</w:t>
      </w:r>
    </w:p>
    <w:p w14:paraId="096E54DB" w14:textId="77777777" w:rsidR="006B1F57" w:rsidRDefault="0073452D">
      <w:pPr>
        <w:spacing w:line="448" w:lineRule="auto"/>
        <w:ind w:left="200" w:right="2881" w:firstLine="2635"/>
        <w:rPr>
          <w:rFonts w:ascii="Times New Roman"/>
          <w:b/>
          <w:sz w:val="24"/>
        </w:rPr>
      </w:pPr>
      <w:r>
        <w:rPr>
          <w:rFonts w:ascii="Times New Roman"/>
          <w:b/>
          <w:sz w:val="24"/>
        </w:rPr>
        <w:t>ACCOUNTING FUNDAMENTALS</w:t>
      </w:r>
      <w:r>
        <w:rPr>
          <w:rFonts w:ascii="Times New Roman"/>
          <w:b/>
          <w:spacing w:val="-57"/>
          <w:sz w:val="24"/>
        </w:rPr>
        <w:t xml:space="preserve"> </w:t>
      </w:r>
      <w:r>
        <w:rPr>
          <w:rFonts w:ascii="Times New Roman"/>
          <w:b/>
          <w:sz w:val="24"/>
        </w:rPr>
        <w:t>TIME:</w:t>
      </w:r>
      <w:r>
        <w:rPr>
          <w:rFonts w:ascii="Times New Roman"/>
          <w:b/>
          <w:spacing w:val="58"/>
          <w:sz w:val="24"/>
        </w:rPr>
        <w:t xml:space="preserve"> </w:t>
      </w:r>
      <w:r>
        <w:rPr>
          <w:rFonts w:ascii="Times New Roman"/>
          <w:b/>
          <w:sz w:val="24"/>
        </w:rPr>
        <w:t>9:00AM</w:t>
      </w:r>
      <w:r>
        <w:rPr>
          <w:rFonts w:ascii="Times New Roman"/>
          <w:b/>
          <w:spacing w:val="-1"/>
          <w:sz w:val="24"/>
        </w:rPr>
        <w:t xml:space="preserve"> </w:t>
      </w:r>
      <w:r>
        <w:rPr>
          <w:rFonts w:ascii="Times New Roman"/>
          <w:b/>
          <w:sz w:val="24"/>
        </w:rPr>
        <w:t>TO 4:00PM</w:t>
      </w:r>
    </w:p>
    <w:p w14:paraId="68BA17CB" w14:textId="77777777" w:rsidR="006B1F57" w:rsidRDefault="006B1F57">
      <w:pPr>
        <w:pStyle w:val="BodyText"/>
        <w:rPr>
          <w:rFonts w:ascii="Times New Roman"/>
          <w:b/>
          <w:sz w:val="20"/>
        </w:rPr>
      </w:pPr>
    </w:p>
    <w:p w14:paraId="462FB677" w14:textId="77777777" w:rsidR="006B1F57" w:rsidRDefault="006B1F57">
      <w:pPr>
        <w:pStyle w:val="BodyText"/>
        <w:rPr>
          <w:rFonts w:ascii="Times New Roman"/>
          <w:b/>
          <w:sz w:val="20"/>
        </w:rPr>
      </w:pPr>
    </w:p>
    <w:p w14:paraId="2F77C667" w14:textId="77777777" w:rsidR="006B1F57" w:rsidRDefault="006B1F57">
      <w:pPr>
        <w:rPr>
          <w:rFonts w:ascii="Times New Roman"/>
          <w:sz w:val="20"/>
        </w:rPr>
        <w:sectPr w:rsidR="006B1F57">
          <w:type w:val="continuous"/>
          <w:pgSz w:w="11910" w:h="16840"/>
          <w:pgMar w:top="1420" w:right="1180" w:bottom="280" w:left="1240" w:header="720" w:footer="720" w:gutter="0"/>
          <w:cols w:space="720"/>
        </w:sectPr>
      </w:pPr>
    </w:p>
    <w:p w14:paraId="210328B9" w14:textId="77777777" w:rsidR="006B1F57" w:rsidRDefault="006B1F57">
      <w:pPr>
        <w:pStyle w:val="BodyText"/>
        <w:rPr>
          <w:rFonts w:ascii="Times New Roman"/>
          <w:b/>
          <w:sz w:val="32"/>
        </w:rPr>
      </w:pPr>
    </w:p>
    <w:p w14:paraId="113E09BE" w14:textId="77777777" w:rsidR="006B1F57" w:rsidRDefault="0073452D">
      <w:pPr>
        <w:pStyle w:val="BodyText"/>
        <w:tabs>
          <w:tab w:val="left" w:pos="2360"/>
        </w:tabs>
        <w:ind w:left="200"/>
        <w:rPr>
          <w:rFonts w:ascii="Times New Roman"/>
        </w:rPr>
      </w:pPr>
      <w:r>
        <w:rPr>
          <w:rFonts w:ascii="Times New Roman"/>
        </w:rPr>
        <w:t>Name</w:t>
      </w:r>
      <w:r>
        <w:rPr>
          <w:rFonts w:ascii="Times New Roman"/>
        </w:rPr>
        <w:tab/>
      </w:r>
      <w:r>
        <w:rPr>
          <w:rFonts w:ascii="Times New Roman"/>
          <w:spacing w:val="-6"/>
        </w:rPr>
        <w:t>:</w:t>
      </w:r>
    </w:p>
    <w:p w14:paraId="14086AE9" w14:textId="77777777" w:rsidR="006B1F57" w:rsidRDefault="006B1F57">
      <w:pPr>
        <w:pStyle w:val="BodyText"/>
        <w:rPr>
          <w:rFonts w:ascii="Times New Roman"/>
        </w:rPr>
      </w:pPr>
    </w:p>
    <w:p w14:paraId="21FA188E" w14:textId="77777777" w:rsidR="006B1F57" w:rsidRDefault="0073452D">
      <w:pPr>
        <w:pStyle w:val="BodyText"/>
        <w:tabs>
          <w:tab w:val="left" w:pos="2360"/>
        </w:tabs>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r>
      <w:r>
        <w:rPr>
          <w:rFonts w:ascii="Times New Roman"/>
          <w:spacing w:val="-6"/>
        </w:rPr>
        <w:t>:</w:t>
      </w:r>
    </w:p>
    <w:p w14:paraId="128CC400" w14:textId="77777777" w:rsidR="006B1F57" w:rsidRDefault="006B1F57">
      <w:pPr>
        <w:pStyle w:val="BodyText"/>
        <w:rPr>
          <w:rFonts w:ascii="Times New Roman"/>
        </w:rPr>
      </w:pPr>
    </w:p>
    <w:p w14:paraId="3D47E142" w14:textId="77777777" w:rsidR="006B1F57" w:rsidRDefault="0073452D">
      <w:pPr>
        <w:pStyle w:val="BodyText"/>
        <w:tabs>
          <w:tab w:val="left" w:pos="2360"/>
        </w:tabs>
        <w:spacing w:before="1"/>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r>
      <w:r>
        <w:rPr>
          <w:rFonts w:ascii="Times New Roman"/>
          <w:spacing w:val="-6"/>
        </w:rPr>
        <w:t>:</w:t>
      </w:r>
    </w:p>
    <w:p w14:paraId="09996FBB" w14:textId="77777777" w:rsidR="006B1F57" w:rsidRDefault="0073452D">
      <w:pPr>
        <w:pStyle w:val="BodyText"/>
        <w:spacing w:before="207"/>
        <w:ind w:left="68"/>
      </w:pPr>
      <w:r>
        <w:br w:type="column"/>
      </w:r>
      <w:proofErr w:type="spellStart"/>
      <w:r>
        <w:t>Mihail</w:t>
      </w:r>
      <w:proofErr w:type="spellEnd"/>
      <w:r>
        <w:rPr>
          <w:spacing w:val="-3"/>
        </w:rPr>
        <w:t xml:space="preserve"> </w:t>
      </w:r>
      <w:r>
        <w:t>Daniel</w:t>
      </w:r>
      <w:r>
        <w:rPr>
          <w:spacing w:val="-3"/>
        </w:rPr>
        <w:t xml:space="preserve"> </w:t>
      </w:r>
      <w:r>
        <w:t>GUSA</w:t>
      </w:r>
    </w:p>
    <w:p w14:paraId="5E6008BC" w14:textId="77777777" w:rsidR="006B1F57" w:rsidRDefault="0073452D">
      <w:pPr>
        <w:pStyle w:val="BodyText"/>
        <w:spacing w:before="8"/>
        <w:rPr>
          <w:sz w:val="9"/>
        </w:rPr>
      </w:pPr>
      <w:r>
        <w:pict w14:anchorId="792B4625">
          <v:rect id="docshape1" o:spid="_x0000_s1028" style="position:absolute;margin-left:186.4pt;margin-top:6.8pt;width:209.65pt;height:.6pt;z-index:-15728640;mso-wrap-distance-left:0;mso-wrap-distance-right:0;mso-position-horizontal-relative:page" fillcolor="black" stroked="f">
            <w10:wrap type="topAndBottom" anchorx="page"/>
          </v:rect>
        </w:pict>
      </w:r>
    </w:p>
    <w:p w14:paraId="253C1028" w14:textId="77777777" w:rsidR="006B1F57" w:rsidRDefault="0073452D">
      <w:pPr>
        <w:pStyle w:val="BodyText"/>
        <w:spacing w:before="148"/>
        <w:ind w:left="89"/>
      </w:pPr>
      <w:r>
        <w:t>1916898</w:t>
      </w:r>
    </w:p>
    <w:p w14:paraId="0C448BAD" w14:textId="77777777" w:rsidR="006B1F57" w:rsidRDefault="0073452D">
      <w:pPr>
        <w:pStyle w:val="BodyText"/>
        <w:rPr>
          <w:sz w:val="8"/>
        </w:rPr>
      </w:pPr>
      <w:r>
        <w:pict w14:anchorId="0C2F04F6">
          <v:rect id="docshape2" o:spid="_x0000_s1027" style="position:absolute;margin-left:186.4pt;margin-top:5.8pt;width:209.65pt;height:.6pt;z-index:-15728128;mso-wrap-distance-left:0;mso-wrap-distance-right:0;mso-position-horizontal-relative:page" fillcolor="black" stroked="f">
            <w10:wrap type="topAndBottom" anchorx="page"/>
          </v:rect>
        </w:pict>
      </w:r>
    </w:p>
    <w:p w14:paraId="3CAF27B7" w14:textId="77777777" w:rsidR="006B1F57" w:rsidRDefault="0073452D">
      <w:pPr>
        <w:pStyle w:val="BodyText"/>
        <w:spacing w:before="187"/>
        <w:ind w:left="89"/>
      </w:pPr>
      <w:r>
        <w:t>8/27/2021</w:t>
      </w:r>
      <w:r>
        <w:rPr>
          <w:spacing w:val="-5"/>
        </w:rPr>
        <w:t xml:space="preserve"> </w:t>
      </w:r>
      <w:r>
        <w:t>-</w:t>
      </w:r>
      <w:r>
        <w:rPr>
          <w:spacing w:val="-4"/>
        </w:rPr>
        <w:t xml:space="preserve"> </w:t>
      </w:r>
      <w:r>
        <w:t>9:30</w:t>
      </w:r>
    </w:p>
    <w:p w14:paraId="26937657" w14:textId="77777777" w:rsidR="006B1F57" w:rsidRDefault="0073452D">
      <w:pPr>
        <w:pStyle w:val="BodyText"/>
        <w:spacing w:before="7"/>
        <w:rPr>
          <w:sz w:val="4"/>
        </w:rPr>
      </w:pPr>
      <w:r>
        <w:pict w14:anchorId="02DE0D3D">
          <v:rect id="docshape3" o:spid="_x0000_s1026" style="position:absolute;margin-left:186.4pt;margin-top:3.85pt;width:209.65pt;height:.6pt;z-index:-15727616;mso-wrap-distance-left:0;mso-wrap-distance-right:0;mso-position-horizontal-relative:page" fillcolor="black" stroked="f">
            <w10:wrap type="topAndBottom" anchorx="page"/>
          </v:rect>
        </w:pict>
      </w:r>
    </w:p>
    <w:p w14:paraId="022FBFCD" w14:textId="77777777" w:rsidR="006B1F57" w:rsidRDefault="006B1F57">
      <w:pPr>
        <w:rPr>
          <w:sz w:val="4"/>
        </w:rPr>
        <w:sectPr w:rsidR="006B1F57">
          <w:type w:val="continuous"/>
          <w:pgSz w:w="11910" w:h="16840"/>
          <w:pgMar w:top="1420" w:right="1180" w:bottom="280" w:left="1240" w:header="720" w:footer="720" w:gutter="0"/>
          <w:cols w:num="2" w:space="720" w:equalWidth="0">
            <w:col w:w="2428" w:space="40"/>
            <w:col w:w="7022"/>
          </w:cols>
        </w:sectPr>
      </w:pPr>
    </w:p>
    <w:p w14:paraId="63257FCA" w14:textId="7ED10B28" w:rsidR="006B1F57" w:rsidRPr="00804C14" w:rsidRDefault="0073452D" w:rsidP="00804C14">
      <w:pPr>
        <w:pStyle w:val="Heading1"/>
        <w:spacing w:before="82"/>
        <w:rPr>
          <w:rFonts w:ascii="Arial"/>
        </w:rPr>
      </w:pPr>
      <w:r>
        <w:rPr>
          <w:rFonts w:ascii="Arial"/>
        </w:rPr>
        <w:lastRenderedPageBreak/>
        <w:t>QUESTION 1</w:t>
      </w:r>
    </w:p>
    <w:p w14:paraId="30A4455F" w14:textId="77777777" w:rsidR="006B1F57" w:rsidRDefault="006B1F57">
      <w:pPr>
        <w:pStyle w:val="BodyText"/>
        <w:spacing w:before="8"/>
        <w:rPr>
          <w:b/>
          <w:sz w:val="29"/>
        </w:rPr>
      </w:pPr>
    </w:p>
    <w:p w14:paraId="290610F3" w14:textId="77777777" w:rsidR="006B1F57" w:rsidRDefault="0073452D">
      <w:pPr>
        <w:pStyle w:val="BodyText"/>
        <w:spacing w:before="1" w:line="259" w:lineRule="auto"/>
        <w:ind w:left="920" w:right="492"/>
      </w:pPr>
      <w:r>
        <w:t>Kerrigan Ltd makes and sells product A. The current selling price is £11 and</w:t>
      </w:r>
      <w:r>
        <w:rPr>
          <w:spacing w:val="-65"/>
        </w:rPr>
        <w:t xml:space="preserve"> </w:t>
      </w:r>
      <w:r>
        <w:t>the</w:t>
      </w:r>
      <w:r>
        <w:rPr>
          <w:spacing w:val="-2"/>
        </w:rPr>
        <w:t xml:space="preserve"> </w:t>
      </w:r>
      <w:r>
        <w:t>total</w:t>
      </w:r>
      <w:r>
        <w:rPr>
          <w:spacing w:val="-3"/>
        </w:rPr>
        <w:t xml:space="preserve"> </w:t>
      </w:r>
      <w:r>
        <w:t>of</w:t>
      </w:r>
      <w:r>
        <w:rPr>
          <w:spacing w:val="-2"/>
        </w:rPr>
        <w:t xml:space="preserve"> </w:t>
      </w:r>
      <w:r>
        <w:t>variable</w:t>
      </w:r>
      <w:r>
        <w:rPr>
          <w:spacing w:val="-1"/>
        </w:rPr>
        <w:t xml:space="preserve"> </w:t>
      </w:r>
      <w:r>
        <w:t>costs</w:t>
      </w:r>
      <w:r>
        <w:rPr>
          <w:spacing w:val="-1"/>
        </w:rPr>
        <w:t xml:space="preserve"> </w:t>
      </w:r>
      <w:r>
        <w:t>per</w:t>
      </w:r>
      <w:r>
        <w:rPr>
          <w:spacing w:val="-1"/>
        </w:rPr>
        <w:t xml:space="preserve"> </w:t>
      </w:r>
      <w:r>
        <w:t>unit</w:t>
      </w:r>
      <w:r>
        <w:rPr>
          <w:spacing w:val="-1"/>
        </w:rPr>
        <w:t xml:space="preserve"> </w:t>
      </w:r>
      <w:r>
        <w:t>is</w:t>
      </w:r>
      <w:r>
        <w:rPr>
          <w:spacing w:val="-1"/>
        </w:rPr>
        <w:t xml:space="preserve"> </w:t>
      </w:r>
      <w:r>
        <w:t>£6.</w:t>
      </w:r>
      <w:r>
        <w:rPr>
          <w:spacing w:val="4"/>
        </w:rPr>
        <w:t xml:space="preserve"> </w:t>
      </w:r>
      <w:r>
        <w:t>The</w:t>
      </w:r>
      <w:r>
        <w:rPr>
          <w:spacing w:val="-1"/>
        </w:rPr>
        <w:t xml:space="preserve"> </w:t>
      </w:r>
      <w:r>
        <w:t>fixed costs</w:t>
      </w:r>
      <w:r>
        <w:rPr>
          <w:spacing w:val="-3"/>
        </w:rPr>
        <w:t xml:space="preserve"> </w:t>
      </w:r>
      <w:r>
        <w:t>of</w:t>
      </w:r>
      <w:r>
        <w:rPr>
          <w:spacing w:val="-3"/>
        </w:rPr>
        <w:t xml:space="preserve"> </w:t>
      </w:r>
      <w:r>
        <w:t>production</w:t>
      </w:r>
      <w:r>
        <w:rPr>
          <w:spacing w:val="-1"/>
        </w:rPr>
        <w:t xml:space="preserve"> </w:t>
      </w:r>
      <w:r>
        <w:t>are</w:t>
      </w:r>
    </w:p>
    <w:p w14:paraId="68C50009" w14:textId="77777777" w:rsidR="006B1F57" w:rsidRDefault="0073452D">
      <w:pPr>
        <w:pStyle w:val="BodyText"/>
        <w:spacing w:line="275" w:lineRule="exact"/>
        <w:ind w:left="920"/>
      </w:pPr>
      <w:r>
        <w:t>£350,000</w:t>
      </w:r>
      <w:r>
        <w:rPr>
          <w:spacing w:val="-2"/>
        </w:rPr>
        <w:t xml:space="preserve"> </w:t>
      </w:r>
      <w:r>
        <w:t>and</w:t>
      </w:r>
      <w:r>
        <w:rPr>
          <w:spacing w:val="-3"/>
        </w:rPr>
        <w:t xml:space="preserve"> </w:t>
      </w:r>
      <w:r>
        <w:t>the</w:t>
      </w:r>
      <w:r>
        <w:rPr>
          <w:spacing w:val="-4"/>
        </w:rPr>
        <w:t xml:space="preserve"> </w:t>
      </w:r>
      <w:r>
        <w:t>company</w:t>
      </w:r>
      <w:r>
        <w:rPr>
          <w:spacing w:val="-1"/>
        </w:rPr>
        <w:t xml:space="preserve"> </w:t>
      </w:r>
      <w:r>
        <w:t>currently</w:t>
      </w:r>
      <w:r>
        <w:rPr>
          <w:spacing w:val="-2"/>
        </w:rPr>
        <w:t xml:space="preserve"> </w:t>
      </w:r>
      <w:r>
        <w:t>sells</w:t>
      </w:r>
      <w:r>
        <w:rPr>
          <w:spacing w:val="-3"/>
        </w:rPr>
        <w:t xml:space="preserve"> </w:t>
      </w:r>
      <w:r>
        <w:t>75,000</w:t>
      </w:r>
      <w:r>
        <w:rPr>
          <w:spacing w:val="-4"/>
        </w:rPr>
        <w:t xml:space="preserve"> </w:t>
      </w:r>
      <w:r>
        <w:t>units.</w:t>
      </w:r>
    </w:p>
    <w:p w14:paraId="3F16A3BB" w14:textId="0A0D723C" w:rsidR="006B1F57" w:rsidRDefault="006B1F57">
      <w:pPr>
        <w:pStyle w:val="BodyText"/>
        <w:spacing w:before="5"/>
        <w:rPr>
          <w:sz w:val="29"/>
        </w:rPr>
      </w:pPr>
    </w:p>
    <w:p w14:paraId="40E4144E" w14:textId="77777777" w:rsidR="00F93699" w:rsidRDefault="00F93699">
      <w:pPr>
        <w:pStyle w:val="BodyText"/>
        <w:spacing w:before="5"/>
        <w:rPr>
          <w:sz w:val="29"/>
        </w:rPr>
      </w:pPr>
    </w:p>
    <w:p w14:paraId="66B0564C" w14:textId="320E93BA" w:rsidR="006B1F57" w:rsidRPr="004226E9" w:rsidRDefault="0073452D" w:rsidP="004226E9">
      <w:pPr>
        <w:pStyle w:val="Heading2"/>
        <w:spacing w:before="1"/>
        <w:ind w:left="920"/>
      </w:pPr>
      <w:r>
        <w:t>Required:</w:t>
      </w:r>
    </w:p>
    <w:p w14:paraId="15EB91DB" w14:textId="77777777" w:rsidR="006B1F57" w:rsidRDefault="006B1F57">
      <w:pPr>
        <w:pStyle w:val="BodyText"/>
        <w:spacing w:before="8"/>
        <w:rPr>
          <w:b/>
          <w:sz w:val="29"/>
        </w:rPr>
      </w:pPr>
    </w:p>
    <w:p w14:paraId="094735C9" w14:textId="77777777" w:rsidR="006B1F57" w:rsidRDefault="0073452D">
      <w:pPr>
        <w:pStyle w:val="ListParagraph"/>
        <w:numPr>
          <w:ilvl w:val="0"/>
          <w:numId w:val="2"/>
        </w:numPr>
        <w:tabs>
          <w:tab w:val="left" w:pos="1773"/>
          <w:tab w:val="left" w:pos="8232"/>
        </w:tabs>
        <w:ind w:right="588"/>
        <w:rPr>
          <w:b/>
          <w:sz w:val="24"/>
        </w:rPr>
      </w:pPr>
      <w:r>
        <w:rPr>
          <w:sz w:val="24"/>
        </w:rPr>
        <w:t>Calculate the break-even point (</w:t>
      </w:r>
      <w:r>
        <w:rPr>
          <w:sz w:val="24"/>
        </w:rPr>
        <w:t>in units and revenues) of product A</w:t>
      </w:r>
      <w:r>
        <w:rPr>
          <w:spacing w:val="-64"/>
          <w:sz w:val="24"/>
        </w:rPr>
        <w:t xml:space="preserve"> </w:t>
      </w:r>
      <w:r>
        <w:rPr>
          <w:sz w:val="24"/>
        </w:rPr>
        <w:t>for</w:t>
      </w:r>
      <w:r>
        <w:rPr>
          <w:spacing w:val="-1"/>
          <w:sz w:val="24"/>
        </w:rPr>
        <w:t xml:space="preserve"> </w:t>
      </w:r>
      <w:r>
        <w:rPr>
          <w:sz w:val="24"/>
        </w:rPr>
        <w:t>Kerrigan</w:t>
      </w:r>
      <w:r>
        <w:rPr>
          <w:spacing w:val="-2"/>
          <w:sz w:val="24"/>
        </w:rPr>
        <w:t xml:space="preserve"> </w:t>
      </w:r>
      <w:r>
        <w:rPr>
          <w:sz w:val="24"/>
        </w:rPr>
        <w:t>Ltd.</w:t>
      </w:r>
      <w:r>
        <w:rPr>
          <w:sz w:val="24"/>
        </w:rPr>
        <w:tab/>
      </w:r>
      <w:r>
        <w:rPr>
          <w:b/>
          <w:sz w:val="24"/>
        </w:rPr>
        <w:t>[10</w:t>
      </w:r>
    </w:p>
    <w:p w14:paraId="0BE70E7B" w14:textId="77777777" w:rsidR="006B1F57" w:rsidRDefault="0073452D">
      <w:pPr>
        <w:pStyle w:val="Heading2"/>
        <w:spacing w:before="1"/>
      </w:pPr>
      <w:r>
        <w:t>marks]</w:t>
      </w:r>
    </w:p>
    <w:p w14:paraId="3A232979" w14:textId="27EACFF6" w:rsidR="006B1F57" w:rsidRDefault="006B1F57">
      <w:pPr>
        <w:pStyle w:val="BodyText"/>
        <w:rPr>
          <w:b/>
          <w:sz w:val="26"/>
        </w:rPr>
      </w:pPr>
    </w:p>
    <w:p w14:paraId="6965D149" w14:textId="788CEEC5" w:rsidR="00C43A16" w:rsidRPr="003D6597" w:rsidRDefault="00C43A16" w:rsidP="003D6597">
      <w:pPr>
        <w:pStyle w:val="BodyText"/>
        <w:ind w:firstLine="720"/>
        <w:rPr>
          <w:bCs/>
        </w:rPr>
      </w:pPr>
      <w:r w:rsidRPr="003D6597">
        <w:rPr>
          <w:bCs/>
        </w:rPr>
        <w:t xml:space="preserve">Fixed costs </w:t>
      </w:r>
      <w:r w:rsidR="00C307D0" w:rsidRPr="00C307D0">
        <w:t>÷</w:t>
      </w:r>
      <w:r w:rsidRPr="003D6597">
        <w:rPr>
          <w:bCs/>
        </w:rPr>
        <w:t xml:space="preserve"> (Selling price - Costs per unit) = Break-even in units</w:t>
      </w:r>
    </w:p>
    <w:p w14:paraId="7C2FB359" w14:textId="1118255B" w:rsidR="00C621CB" w:rsidRPr="003D6597" w:rsidRDefault="00C43A16" w:rsidP="003D6597">
      <w:pPr>
        <w:pStyle w:val="BodyText"/>
        <w:ind w:firstLine="720"/>
        <w:rPr>
          <w:bCs/>
        </w:rPr>
      </w:pPr>
      <w:r w:rsidRPr="003D6597">
        <w:rPr>
          <w:bCs/>
        </w:rPr>
        <w:t>£350</w:t>
      </w:r>
      <w:r w:rsidR="004226E9">
        <w:rPr>
          <w:bCs/>
        </w:rPr>
        <w:t>,</w:t>
      </w:r>
      <w:r w:rsidRPr="003D6597">
        <w:rPr>
          <w:bCs/>
        </w:rPr>
        <w:t xml:space="preserve">000 </w:t>
      </w:r>
      <w:r w:rsidR="00C307D0" w:rsidRPr="00C307D0">
        <w:t>÷</w:t>
      </w:r>
      <w:r w:rsidRPr="003D6597">
        <w:rPr>
          <w:bCs/>
        </w:rPr>
        <w:t xml:space="preserve"> (11-6) = £350</w:t>
      </w:r>
      <w:r w:rsidR="004226E9">
        <w:rPr>
          <w:bCs/>
        </w:rPr>
        <w:t>,</w:t>
      </w:r>
      <w:r w:rsidRPr="003D6597">
        <w:rPr>
          <w:bCs/>
        </w:rPr>
        <w:t xml:space="preserve">000 </w:t>
      </w:r>
      <w:r w:rsidR="00C307D0" w:rsidRPr="00C307D0">
        <w:t>÷</w:t>
      </w:r>
      <w:r w:rsidRPr="003D6597">
        <w:rPr>
          <w:bCs/>
        </w:rPr>
        <w:t xml:space="preserve"> 5 = </w:t>
      </w:r>
      <w:r w:rsidRPr="003D6597">
        <w:rPr>
          <w:b/>
        </w:rPr>
        <w:t>70</w:t>
      </w:r>
      <w:r w:rsidR="004226E9">
        <w:rPr>
          <w:b/>
        </w:rPr>
        <w:t>,</w:t>
      </w:r>
      <w:r w:rsidRPr="003D6597">
        <w:rPr>
          <w:b/>
        </w:rPr>
        <w:t>000 units</w:t>
      </w:r>
    </w:p>
    <w:p w14:paraId="39788D68" w14:textId="3A239D42" w:rsidR="003D6597" w:rsidRDefault="003D6597">
      <w:pPr>
        <w:pStyle w:val="BodyText"/>
        <w:rPr>
          <w:bCs/>
        </w:rPr>
      </w:pPr>
    </w:p>
    <w:p w14:paraId="000049F2" w14:textId="0D85F829" w:rsidR="003D6597" w:rsidRPr="003D6597" w:rsidRDefault="00335A9E" w:rsidP="003D6597">
      <w:pPr>
        <w:pStyle w:val="BodyText"/>
        <w:ind w:firstLine="720"/>
        <w:rPr>
          <w:bCs/>
        </w:rPr>
      </w:pPr>
      <w:r>
        <w:rPr>
          <w:bCs/>
        </w:rPr>
        <w:t>Break-even in units</w:t>
      </w:r>
      <w:r w:rsidR="003D6597" w:rsidRPr="003D6597">
        <w:rPr>
          <w:bCs/>
        </w:rPr>
        <w:t xml:space="preserve"> </w:t>
      </w:r>
      <w:r w:rsidR="00071C87">
        <w:rPr>
          <w:bCs/>
        </w:rPr>
        <w:t>*</w:t>
      </w:r>
      <w:r w:rsidR="003D6597" w:rsidRPr="003D6597">
        <w:rPr>
          <w:bCs/>
        </w:rPr>
        <w:t xml:space="preserve"> Selling price</w:t>
      </w:r>
      <w:r w:rsidR="003D6597">
        <w:rPr>
          <w:bCs/>
        </w:rPr>
        <w:t xml:space="preserve"> = </w:t>
      </w:r>
      <w:r w:rsidR="003D6597" w:rsidRPr="003D6597">
        <w:rPr>
          <w:bCs/>
        </w:rPr>
        <w:t xml:space="preserve">Break-even in </w:t>
      </w:r>
      <w:r w:rsidR="003D6597">
        <w:rPr>
          <w:bCs/>
        </w:rPr>
        <w:t>revenues</w:t>
      </w:r>
    </w:p>
    <w:p w14:paraId="22B7DB04" w14:textId="3F877FCC" w:rsidR="00C621CB" w:rsidRPr="0034191F" w:rsidRDefault="00C43A16" w:rsidP="0034191F">
      <w:pPr>
        <w:pStyle w:val="BodyText"/>
        <w:ind w:firstLine="720"/>
        <w:rPr>
          <w:bCs/>
        </w:rPr>
      </w:pPr>
      <w:r w:rsidRPr="003D6597">
        <w:rPr>
          <w:bCs/>
        </w:rPr>
        <w:t>7</w:t>
      </w:r>
      <w:r w:rsidR="00335A9E">
        <w:rPr>
          <w:bCs/>
        </w:rPr>
        <w:t>0</w:t>
      </w:r>
      <w:r w:rsidR="004226E9">
        <w:rPr>
          <w:bCs/>
        </w:rPr>
        <w:t>,</w:t>
      </w:r>
      <w:r w:rsidRPr="003D6597">
        <w:rPr>
          <w:bCs/>
        </w:rPr>
        <w:t xml:space="preserve">000 </w:t>
      </w:r>
      <w:r w:rsidR="00071C87">
        <w:rPr>
          <w:bCs/>
        </w:rPr>
        <w:t>*</w:t>
      </w:r>
      <w:r w:rsidRPr="003D6597">
        <w:rPr>
          <w:bCs/>
        </w:rPr>
        <w:t xml:space="preserve"> 11 = </w:t>
      </w:r>
      <w:r w:rsidR="003D6597" w:rsidRPr="003D6597">
        <w:rPr>
          <w:b/>
        </w:rPr>
        <w:t>£</w:t>
      </w:r>
      <w:r w:rsidR="00335A9E" w:rsidRPr="00E814D9">
        <w:rPr>
          <w:b/>
        </w:rPr>
        <w:t>770</w:t>
      </w:r>
      <w:r w:rsidR="004226E9" w:rsidRPr="00E814D9">
        <w:rPr>
          <w:b/>
        </w:rPr>
        <w:t>,</w:t>
      </w:r>
      <w:r w:rsidRPr="00E814D9">
        <w:rPr>
          <w:b/>
        </w:rPr>
        <w:t>000</w:t>
      </w:r>
      <w:r w:rsidR="003D6597" w:rsidRPr="00E814D9">
        <w:rPr>
          <w:b/>
        </w:rPr>
        <w:t xml:space="preserve"> </w:t>
      </w:r>
      <w:r w:rsidR="00E814D9" w:rsidRPr="00E814D9">
        <w:rPr>
          <w:b/>
        </w:rPr>
        <w:t>revenues</w:t>
      </w:r>
    </w:p>
    <w:p w14:paraId="419FD77F" w14:textId="6108ECBF" w:rsidR="006B1F57" w:rsidRPr="004226E9" w:rsidRDefault="0073452D" w:rsidP="004226E9">
      <w:pPr>
        <w:pStyle w:val="ListParagraph"/>
        <w:numPr>
          <w:ilvl w:val="0"/>
          <w:numId w:val="2"/>
        </w:numPr>
        <w:tabs>
          <w:tab w:val="left" w:pos="1773"/>
          <w:tab w:val="left" w:pos="8004"/>
        </w:tabs>
        <w:spacing w:before="157"/>
        <w:ind w:hanging="361"/>
        <w:rPr>
          <w:b/>
          <w:sz w:val="24"/>
        </w:rPr>
      </w:pPr>
      <w:r>
        <w:rPr>
          <w:sz w:val="24"/>
        </w:rPr>
        <w:t>Calculate</w:t>
      </w:r>
      <w:r>
        <w:rPr>
          <w:spacing w:val="-3"/>
          <w:sz w:val="24"/>
        </w:rPr>
        <w:t xml:space="preserve"> </w:t>
      </w:r>
      <w:r>
        <w:rPr>
          <w:sz w:val="24"/>
        </w:rPr>
        <w:t>the</w:t>
      </w:r>
      <w:r>
        <w:rPr>
          <w:spacing w:val="-2"/>
          <w:sz w:val="24"/>
        </w:rPr>
        <w:t xml:space="preserve"> </w:t>
      </w:r>
      <w:r>
        <w:rPr>
          <w:sz w:val="24"/>
        </w:rPr>
        <w:t>profit</w:t>
      </w:r>
      <w:r>
        <w:rPr>
          <w:spacing w:val="-2"/>
          <w:sz w:val="24"/>
        </w:rPr>
        <w:t xml:space="preserve"> </w:t>
      </w:r>
      <w:r>
        <w:rPr>
          <w:sz w:val="24"/>
        </w:rPr>
        <w:t>made</w:t>
      </w:r>
      <w:r>
        <w:rPr>
          <w:spacing w:val="-1"/>
          <w:sz w:val="24"/>
        </w:rPr>
        <w:t xml:space="preserve"> </w:t>
      </w:r>
      <w:r>
        <w:rPr>
          <w:sz w:val="24"/>
        </w:rPr>
        <w:t>on sales</w:t>
      </w:r>
      <w:r>
        <w:rPr>
          <w:spacing w:val="-2"/>
          <w:sz w:val="24"/>
        </w:rPr>
        <w:t xml:space="preserve"> </w:t>
      </w:r>
      <w:r>
        <w:rPr>
          <w:sz w:val="24"/>
        </w:rPr>
        <w:t>of</w:t>
      </w:r>
      <w:r>
        <w:rPr>
          <w:spacing w:val="-2"/>
          <w:sz w:val="24"/>
        </w:rPr>
        <w:t xml:space="preserve"> </w:t>
      </w:r>
      <w:r>
        <w:rPr>
          <w:sz w:val="24"/>
        </w:rPr>
        <w:t>75,000</w:t>
      </w:r>
      <w:r>
        <w:rPr>
          <w:spacing w:val="-3"/>
          <w:sz w:val="24"/>
        </w:rPr>
        <w:t xml:space="preserve"> </w:t>
      </w:r>
      <w:r>
        <w:rPr>
          <w:sz w:val="24"/>
        </w:rPr>
        <w:t>units.</w:t>
      </w:r>
      <w:r>
        <w:rPr>
          <w:sz w:val="24"/>
        </w:rPr>
        <w:tab/>
      </w:r>
      <w:r>
        <w:rPr>
          <w:b/>
          <w:sz w:val="24"/>
        </w:rPr>
        <w:t>[10</w:t>
      </w:r>
      <w:r>
        <w:rPr>
          <w:b/>
          <w:spacing w:val="-3"/>
          <w:sz w:val="24"/>
        </w:rPr>
        <w:t xml:space="preserve"> </w:t>
      </w:r>
      <w:r>
        <w:rPr>
          <w:b/>
          <w:sz w:val="24"/>
        </w:rPr>
        <w:t>marks]</w:t>
      </w:r>
    </w:p>
    <w:p w14:paraId="56B897BE" w14:textId="77777777" w:rsidR="00F70B8E" w:rsidRDefault="00F70B8E" w:rsidP="00335A9E">
      <w:pPr>
        <w:pStyle w:val="BodyText"/>
        <w:ind w:firstLine="720"/>
        <w:rPr>
          <w:bCs/>
        </w:rPr>
      </w:pPr>
    </w:p>
    <w:p w14:paraId="7E887C19" w14:textId="4020EBF7" w:rsidR="00335A9E" w:rsidRDefault="00335A9E" w:rsidP="00335A9E">
      <w:pPr>
        <w:pStyle w:val="BodyText"/>
        <w:ind w:firstLine="720"/>
        <w:rPr>
          <w:bCs/>
        </w:rPr>
      </w:pPr>
      <w:r>
        <w:rPr>
          <w:bCs/>
        </w:rPr>
        <w:t xml:space="preserve">Sells units </w:t>
      </w:r>
      <w:r w:rsidR="00071C87">
        <w:rPr>
          <w:bCs/>
        </w:rPr>
        <w:t>*</w:t>
      </w:r>
      <w:r>
        <w:rPr>
          <w:bCs/>
        </w:rPr>
        <w:t xml:space="preserve"> Selling price = </w:t>
      </w:r>
      <w:r w:rsidR="003D6597" w:rsidRPr="00335A9E">
        <w:rPr>
          <w:bCs/>
        </w:rPr>
        <w:t>Revenue</w:t>
      </w:r>
      <w:r w:rsidR="00F70B8E">
        <w:rPr>
          <w:bCs/>
        </w:rPr>
        <w:t>s</w:t>
      </w:r>
    </w:p>
    <w:p w14:paraId="2C1AF4BC" w14:textId="5C352370" w:rsidR="006B1F57" w:rsidRPr="00335A9E" w:rsidRDefault="00335A9E" w:rsidP="00335A9E">
      <w:pPr>
        <w:pStyle w:val="BodyText"/>
        <w:ind w:firstLine="720"/>
        <w:rPr>
          <w:bCs/>
        </w:rPr>
      </w:pPr>
      <w:r>
        <w:rPr>
          <w:bCs/>
        </w:rPr>
        <w:t>75</w:t>
      </w:r>
      <w:r w:rsidR="004226E9">
        <w:rPr>
          <w:bCs/>
        </w:rPr>
        <w:t>,</w:t>
      </w:r>
      <w:r>
        <w:rPr>
          <w:bCs/>
        </w:rPr>
        <w:t xml:space="preserve">000 </w:t>
      </w:r>
      <w:r w:rsidR="00071C87">
        <w:rPr>
          <w:bCs/>
        </w:rPr>
        <w:t>*</w:t>
      </w:r>
      <w:r>
        <w:rPr>
          <w:bCs/>
        </w:rPr>
        <w:t xml:space="preserve"> 11</w:t>
      </w:r>
      <w:r w:rsidR="003D6597" w:rsidRPr="00335A9E">
        <w:rPr>
          <w:bCs/>
        </w:rPr>
        <w:t xml:space="preserve"> </w:t>
      </w:r>
      <w:r>
        <w:rPr>
          <w:bCs/>
        </w:rPr>
        <w:t>=</w:t>
      </w:r>
      <w:r w:rsidR="003D6597" w:rsidRPr="00335A9E">
        <w:rPr>
          <w:bCs/>
        </w:rPr>
        <w:t xml:space="preserve"> 825</w:t>
      </w:r>
      <w:r w:rsidR="004226E9">
        <w:rPr>
          <w:bCs/>
        </w:rPr>
        <w:t>,</w:t>
      </w:r>
      <w:r w:rsidR="003D6597" w:rsidRPr="00335A9E">
        <w:rPr>
          <w:bCs/>
        </w:rPr>
        <w:t>000</w:t>
      </w:r>
    </w:p>
    <w:p w14:paraId="56A0673E" w14:textId="77777777" w:rsidR="00C307D0" w:rsidRDefault="00C307D0" w:rsidP="00335A9E">
      <w:pPr>
        <w:pStyle w:val="BodyText"/>
        <w:ind w:firstLine="720"/>
        <w:rPr>
          <w:bCs/>
        </w:rPr>
      </w:pPr>
    </w:p>
    <w:p w14:paraId="3F7C735F" w14:textId="74DADBE6" w:rsidR="00335A9E" w:rsidRDefault="00335A9E" w:rsidP="00335A9E">
      <w:pPr>
        <w:pStyle w:val="BodyText"/>
        <w:ind w:firstLine="720"/>
        <w:rPr>
          <w:bCs/>
        </w:rPr>
      </w:pPr>
      <w:r w:rsidRPr="00335A9E">
        <w:rPr>
          <w:bCs/>
        </w:rPr>
        <w:t xml:space="preserve">Sells unit </w:t>
      </w:r>
      <w:r w:rsidR="00071C87">
        <w:rPr>
          <w:bCs/>
        </w:rPr>
        <w:t>*</w:t>
      </w:r>
      <w:r w:rsidRPr="00335A9E">
        <w:rPr>
          <w:bCs/>
        </w:rPr>
        <w:t xml:space="preserve"> Variable costs</w:t>
      </w:r>
      <w:r w:rsidR="004226E9">
        <w:rPr>
          <w:bCs/>
        </w:rPr>
        <w:t xml:space="preserve"> </w:t>
      </w:r>
      <w:r w:rsidR="004226E9" w:rsidRPr="00071C87">
        <w:rPr>
          <w:bCs/>
        </w:rPr>
        <w:t>=</w:t>
      </w:r>
      <w:r w:rsidR="00071C87">
        <w:rPr>
          <w:bCs/>
        </w:rPr>
        <w:t xml:space="preserve"> </w:t>
      </w:r>
      <w:r w:rsidR="00071C87" w:rsidRPr="00071C87">
        <w:rPr>
          <w:bCs/>
        </w:rPr>
        <w:t xml:space="preserve">Total </w:t>
      </w:r>
      <w:r w:rsidR="0034191F">
        <w:rPr>
          <w:bCs/>
        </w:rPr>
        <w:t xml:space="preserve">variable </w:t>
      </w:r>
      <w:r w:rsidR="00071C87" w:rsidRPr="00071C87">
        <w:rPr>
          <w:bCs/>
        </w:rPr>
        <w:t>costs</w:t>
      </w:r>
    </w:p>
    <w:p w14:paraId="4C7852E4" w14:textId="1C2E06BE" w:rsidR="003D6597" w:rsidRPr="00335A9E" w:rsidRDefault="003D6597" w:rsidP="00335A9E">
      <w:pPr>
        <w:pStyle w:val="BodyText"/>
        <w:ind w:firstLine="720"/>
        <w:rPr>
          <w:bCs/>
        </w:rPr>
      </w:pPr>
      <w:r w:rsidRPr="00335A9E">
        <w:rPr>
          <w:bCs/>
        </w:rPr>
        <w:t>75</w:t>
      </w:r>
      <w:r w:rsidR="004226E9">
        <w:rPr>
          <w:bCs/>
        </w:rPr>
        <w:t>,</w:t>
      </w:r>
      <w:r w:rsidRPr="00335A9E">
        <w:rPr>
          <w:bCs/>
        </w:rPr>
        <w:t xml:space="preserve">000 </w:t>
      </w:r>
      <w:r w:rsidR="00071C87">
        <w:rPr>
          <w:bCs/>
        </w:rPr>
        <w:t>*</w:t>
      </w:r>
      <w:r w:rsidRPr="00335A9E">
        <w:rPr>
          <w:bCs/>
        </w:rPr>
        <w:t xml:space="preserve"> 6 = 450</w:t>
      </w:r>
      <w:r w:rsidR="004226E9">
        <w:rPr>
          <w:bCs/>
        </w:rPr>
        <w:t>,</w:t>
      </w:r>
      <w:r w:rsidRPr="00335A9E">
        <w:rPr>
          <w:bCs/>
        </w:rPr>
        <w:t>000</w:t>
      </w:r>
    </w:p>
    <w:p w14:paraId="7FC02AEE" w14:textId="686D2F46" w:rsidR="003D6597" w:rsidRDefault="003D6597" w:rsidP="00335A9E">
      <w:pPr>
        <w:pStyle w:val="BodyText"/>
        <w:ind w:firstLine="720"/>
        <w:rPr>
          <w:bCs/>
        </w:rPr>
      </w:pPr>
      <w:r w:rsidRPr="00335A9E">
        <w:rPr>
          <w:bCs/>
        </w:rPr>
        <w:t xml:space="preserve">Fixed costs </w:t>
      </w:r>
      <w:r w:rsidR="004226E9">
        <w:rPr>
          <w:bCs/>
        </w:rPr>
        <w:t>–</w:t>
      </w:r>
      <w:r w:rsidRPr="00335A9E">
        <w:rPr>
          <w:bCs/>
        </w:rPr>
        <w:t xml:space="preserve"> 350</w:t>
      </w:r>
      <w:r w:rsidR="004226E9">
        <w:rPr>
          <w:bCs/>
        </w:rPr>
        <w:t>,</w:t>
      </w:r>
      <w:r w:rsidRPr="00335A9E">
        <w:rPr>
          <w:bCs/>
        </w:rPr>
        <w:t>000</w:t>
      </w:r>
    </w:p>
    <w:p w14:paraId="49571F84" w14:textId="77777777" w:rsidR="00335A9E" w:rsidRPr="00335A9E" w:rsidRDefault="00335A9E" w:rsidP="00335A9E">
      <w:pPr>
        <w:pStyle w:val="BodyText"/>
        <w:ind w:firstLine="720"/>
        <w:rPr>
          <w:bCs/>
        </w:rPr>
      </w:pPr>
    </w:p>
    <w:p w14:paraId="51BDACED" w14:textId="318C8860" w:rsidR="00C621CB" w:rsidRPr="00335A9E" w:rsidRDefault="00071C87" w:rsidP="00335A9E">
      <w:pPr>
        <w:pStyle w:val="BodyText"/>
        <w:ind w:firstLine="720"/>
        <w:rPr>
          <w:bCs/>
        </w:rPr>
      </w:pPr>
      <w:r>
        <w:rPr>
          <w:bCs/>
        </w:rPr>
        <w:t xml:space="preserve">Total </w:t>
      </w:r>
      <w:r w:rsidR="0034191F">
        <w:rPr>
          <w:bCs/>
        </w:rPr>
        <w:t xml:space="preserve">variable </w:t>
      </w:r>
      <w:r>
        <w:rPr>
          <w:bCs/>
        </w:rPr>
        <w:t>costs</w:t>
      </w:r>
      <w:r w:rsidR="00335A9E" w:rsidRPr="00335A9E">
        <w:rPr>
          <w:bCs/>
        </w:rPr>
        <w:t xml:space="preserve"> </w:t>
      </w:r>
      <w:r>
        <w:rPr>
          <w:bCs/>
        </w:rPr>
        <w:t>+</w:t>
      </w:r>
      <w:r w:rsidR="00335A9E" w:rsidRPr="00335A9E">
        <w:rPr>
          <w:bCs/>
        </w:rPr>
        <w:t xml:space="preserve"> </w:t>
      </w:r>
      <w:r>
        <w:rPr>
          <w:bCs/>
        </w:rPr>
        <w:t>Fixed costs</w:t>
      </w:r>
      <w:r w:rsidR="00335A9E" w:rsidRPr="00335A9E">
        <w:rPr>
          <w:bCs/>
        </w:rPr>
        <w:t xml:space="preserve"> </w:t>
      </w:r>
      <w:r w:rsidR="00F70B8E">
        <w:rPr>
          <w:bCs/>
        </w:rPr>
        <w:t>=</w:t>
      </w:r>
      <w:r w:rsidR="00335A9E" w:rsidRPr="00335A9E">
        <w:rPr>
          <w:bCs/>
        </w:rPr>
        <w:t xml:space="preserve"> </w:t>
      </w:r>
      <w:r w:rsidR="0034191F">
        <w:rPr>
          <w:bCs/>
        </w:rPr>
        <w:t>Total</w:t>
      </w:r>
      <w:r w:rsidR="00335A9E" w:rsidRPr="00335A9E">
        <w:rPr>
          <w:bCs/>
        </w:rPr>
        <w:t xml:space="preserve"> Costs</w:t>
      </w:r>
    </w:p>
    <w:p w14:paraId="420575E9" w14:textId="6C73AB89" w:rsidR="003D6597" w:rsidRDefault="003D6597" w:rsidP="00335A9E">
      <w:pPr>
        <w:pStyle w:val="BodyText"/>
        <w:ind w:firstLine="720"/>
        <w:rPr>
          <w:bCs/>
        </w:rPr>
      </w:pPr>
      <w:r w:rsidRPr="00335A9E">
        <w:rPr>
          <w:bCs/>
        </w:rPr>
        <w:t>450</w:t>
      </w:r>
      <w:r w:rsidR="004226E9">
        <w:rPr>
          <w:bCs/>
        </w:rPr>
        <w:t>,</w:t>
      </w:r>
      <w:r w:rsidRPr="00335A9E">
        <w:rPr>
          <w:bCs/>
        </w:rPr>
        <w:t>000 + 350</w:t>
      </w:r>
      <w:r w:rsidR="004226E9">
        <w:rPr>
          <w:bCs/>
        </w:rPr>
        <w:t>,</w:t>
      </w:r>
      <w:r w:rsidRPr="00335A9E">
        <w:rPr>
          <w:bCs/>
        </w:rPr>
        <w:t>000 = 800</w:t>
      </w:r>
      <w:r w:rsidR="004226E9">
        <w:rPr>
          <w:bCs/>
        </w:rPr>
        <w:t>,</w:t>
      </w:r>
      <w:r w:rsidRPr="00335A9E">
        <w:rPr>
          <w:bCs/>
        </w:rPr>
        <w:t>000</w:t>
      </w:r>
    </w:p>
    <w:p w14:paraId="5846F99F" w14:textId="00F3190D" w:rsidR="00335A9E" w:rsidRPr="00335A9E" w:rsidRDefault="00F70B8E" w:rsidP="00335A9E">
      <w:pPr>
        <w:pStyle w:val="BodyText"/>
        <w:ind w:firstLine="720"/>
        <w:rPr>
          <w:bCs/>
        </w:rPr>
      </w:pPr>
      <w:r>
        <w:rPr>
          <w:bCs/>
        </w:rPr>
        <w:t xml:space="preserve">Revenues – </w:t>
      </w:r>
      <w:r w:rsidR="0034191F">
        <w:rPr>
          <w:bCs/>
        </w:rPr>
        <w:t>Total</w:t>
      </w:r>
      <w:r w:rsidR="0034191F" w:rsidRPr="00335A9E">
        <w:rPr>
          <w:bCs/>
        </w:rPr>
        <w:t xml:space="preserve"> Costs</w:t>
      </w:r>
      <w:r w:rsidR="0034191F">
        <w:rPr>
          <w:bCs/>
        </w:rPr>
        <w:t xml:space="preserve"> = Profit</w:t>
      </w:r>
    </w:p>
    <w:p w14:paraId="62F5D36C" w14:textId="4831A909" w:rsidR="003D6597" w:rsidRPr="00335A9E" w:rsidRDefault="003D6597" w:rsidP="00335A9E">
      <w:pPr>
        <w:pStyle w:val="BodyText"/>
        <w:ind w:firstLine="720"/>
        <w:rPr>
          <w:bCs/>
        </w:rPr>
      </w:pPr>
      <w:r w:rsidRPr="00335A9E">
        <w:rPr>
          <w:bCs/>
        </w:rPr>
        <w:t>825</w:t>
      </w:r>
      <w:r w:rsidR="004226E9">
        <w:rPr>
          <w:bCs/>
        </w:rPr>
        <w:t>,</w:t>
      </w:r>
      <w:r w:rsidRPr="00335A9E">
        <w:rPr>
          <w:bCs/>
        </w:rPr>
        <w:t>000 – 800</w:t>
      </w:r>
      <w:r w:rsidR="004226E9">
        <w:rPr>
          <w:bCs/>
        </w:rPr>
        <w:t>,</w:t>
      </w:r>
      <w:r w:rsidRPr="00335A9E">
        <w:rPr>
          <w:bCs/>
        </w:rPr>
        <w:t xml:space="preserve">000 = </w:t>
      </w:r>
      <w:r w:rsidR="00335A9E" w:rsidRPr="00F70B8E">
        <w:rPr>
          <w:b/>
        </w:rPr>
        <w:t>£</w:t>
      </w:r>
      <w:r w:rsidRPr="00F70B8E">
        <w:rPr>
          <w:b/>
        </w:rPr>
        <w:t>25.000</w:t>
      </w:r>
      <w:r w:rsidR="00335A9E" w:rsidRPr="00F70B8E">
        <w:rPr>
          <w:b/>
        </w:rPr>
        <w:t xml:space="preserve"> profit</w:t>
      </w:r>
    </w:p>
    <w:p w14:paraId="212BA2B8" w14:textId="77777777" w:rsidR="006B1F57" w:rsidRDefault="006B1F57">
      <w:pPr>
        <w:pStyle w:val="BodyText"/>
        <w:spacing w:before="8"/>
        <w:rPr>
          <w:b/>
          <w:sz w:val="27"/>
        </w:rPr>
      </w:pPr>
    </w:p>
    <w:p w14:paraId="220E3F31" w14:textId="77777777" w:rsidR="006B1F57" w:rsidRDefault="0073452D">
      <w:pPr>
        <w:pStyle w:val="ListParagraph"/>
        <w:numPr>
          <w:ilvl w:val="0"/>
          <w:numId w:val="2"/>
        </w:numPr>
        <w:tabs>
          <w:tab w:val="left" w:pos="1773"/>
          <w:tab w:val="left" w:pos="8004"/>
        </w:tabs>
        <w:ind w:right="280"/>
        <w:rPr>
          <w:b/>
          <w:sz w:val="24"/>
        </w:rPr>
      </w:pPr>
      <w:r>
        <w:rPr>
          <w:sz w:val="24"/>
        </w:rPr>
        <w:t>The company will make an advertising campaign costs £10,000 and</w:t>
      </w:r>
      <w:r>
        <w:rPr>
          <w:spacing w:val="1"/>
          <w:sz w:val="24"/>
        </w:rPr>
        <w:t xml:space="preserve"> </w:t>
      </w:r>
      <w:r>
        <w:rPr>
          <w:sz w:val="24"/>
        </w:rPr>
        <w:t>will</w:t>
      </w:r>
      <w:r>
        <w:rPr>
          <w:spacing w:val="5"/>
          <w:sz w:val="24"/>
        </w:rPr>
        <w:t xml:space="preserve"> </w:t>
      </w:r>
      <w:r>
        <w:rPr>
          <w:sz w:val="24"/>
        </w:rPr>
        <w:t>improve</w:t>
      </w:r>
      <w:r>
        <w:rPr>
          <w:spacing w:val="8"/>
          <w:sz w:val="24"/>
        </w:rPr>
        <w:t xml:space="preserve"> </w:t>
      </w:r>
      <w:r>
        <w:rPr>
          <w:sz w:val="24"/>
        </w:rPr>
        <w:t>the</w:t>
      </w:r>
      <w:r>
        <w:rPr>
          <w:spacing w:val="6"/>
          <w:sz w:val="24"/>
        </w:rPr>
        <w:t xml:space="preserve"> </w:t>
      </w:r>
      <w:r>
        <w:rPr>
          <w:sz w:val="24"/>
        </w:rPr>
        <w:t>product</w:t>
      </w:r>
      <w:r>
        <w:rPr>
          <w:spacing w:val="7"/>
          <w:sz w:val="24"/>
        </w:rPr>
        <w:t xml:space="preserve"> </w:t>
      </w:r>
      <w:r>
        <w:rPr>
          <w:sz w:val="24"/>
        </w:rPr>
        <w:t>specifications,</w:t>
      </w:r>
      <w:r>
        <w:rPr>
          <w:spacing w:val="5"/>
          <w:sz w:val="24"/>
        </w:rPr>
        <w:t xml:space="preserve"> </w:t>
      </w:r>
      <w:r>
        <w:rPr>
          <w:sz w:val="24"/>
        </w:rPr>
        <w:t>which</w:t>
      </w:r>
      <w:r>
        <w:rPr>
          <w:spacing w:val="4"/>
          <w:sz w:val="24"/>
        </w:rPr>
        <w:t xml:space="preserve"> </w:t>
      </w:r>
      <w:r>
        <w:rPr>
          <w:sz w:val="24"/>
        </w:rPr>
        <w:t>will</w:t>
      </w:r>
      <w:r>
        <w:rPr>
          <w:spacing w:val="6"/>
          <w:sz w:val="24"/>
        </w:rPr>
        <w:t xml:space="preserve"> </w:t>
      </w:r>
      <w:r>
        <w:rPr>
          <w:sz w:val="24"/>
        </w:rPr>
        <w:t>increase</w:t>
      </w:r>
      <w:r>
        <w:rPr>
          <w:spacing w:val="7"/>
          <w:sz w:val="24"/>
        </w:rPr>
        <w:t xml:space="preserve"> </w:t>
      </w:r>
      <w:r>
        <w:rPr>
          <w:sz w:val="24"/>
        </w:rPr>
        <w:t>the</w:t>
      </w:r>
      <w:r>
        <w:rPr>
          <w:spacing w:val="1"/>
          <w:sz w:val="24"/>
        </w:rPr>
        <w:t xml:space="preserve"> </w:t>
      </w:r>
      <w:r>
        <w:rPr>
          <w:sz w:val="24"/>
        </w:rPr>
        <w:t>variable cost per unit by £1. This is expected to allow the company to</w:t>
      </w:r>
      <w:r>
        <w:rPr>
          <w:spacing w:val="1"/>
          <w:sz w:val="24"/>
        </w:rPr>
        <w:t xml:space="preserve"> </w:t>
      </w:r>
      <w:r>
        <w:rPr>
          <w:sz w:val="24"/>
        </w:rPr>
        <w:t>increase the selling price to £13 and the sales is expec</w:t>
      </w:r>
      <w:r>
        <w:rPr>
          <w:sz w:val="24"/>
        </w:rPr>
        <w:t>ted to be</w:t>
      </w:r>
      <w:r>
        <w:rPr>
          <w:spacing w:val="1"/>
          <w:sz w:val="24"/>
        </w:rPr>
        <w:t xml:space="preserve"> </w:t>
      </w:r>
      <w:r>
        <w:rPr>
          <w:sz w:val="24"/>
        </w:rPr>
        <w:t>80,000 unites.</w:t>
      </w:r>
      <w:r>
        <w:rPr>
          <w:spacing w:val="66"/>
          <w:sz w:val="24"/>
        </w:rPr>
        <w:t xml:space="preserve"> </w:t>
      </w:r>
      <w:r>
        <w:rPr>
          <w:sz w:val="24"/>
        </w:rPr>
        <w:t>Calculate the new profit figure for the improved</w:t>
      </w:r>
      <w:r>
        <w:rPr>
          <w:spacing w:val="1"/>
          <w:sz w:val="24"/>
        </w:rPr>
        <w:t xml:space="preserve"> </w:t>
      </w:r>
      <w:r>
        <w:rPr>
          <w:sz w:val="24"/>
        </w:rPr>
        <w:t>product.</w:t>
      </w:r>
      <w:r>
        <w:rPr>
          <w:sz w:val="24"/>
        </w:rPr>
        <w:tab/>
      </w:r>
      <w:r>
        <w:rPr>
          <w:b/>
          <w:sz w:val="24"/>
        </w:rPr>
        <w:t>[15</w:t>
      </w:r>
      <w:r>
        <w:rPr>
          <w:b/>
          <w:spacing w:val="-14"/>
          <w:sz w:val="24"/>
        </w:rPr>
        <w:t xml:space="preserve"> </w:t>
      </w:r>
      <w:r>
        <w:rPr>
          <w:b/>
          <w:sz w:val="24"/>
        </w:rPr>
        <w:t>marks]</w:t>
      </w:r>
    </w:p>
    <w:p w14:paraId="179B062E" w14:textId="0A721B2F" w:rsidR="006B1F57" w:rsidRDefault="006B1F57">
      <w:pPr>
        <w:pStyle w:val="BodyText"/>
        <w:rPr>
          <w:b/>
          <w:sz w:val="26"/>
        </w:rPr>
      </w:pPr>
    </w:p>
    <w:p w14:paraId="73D8AA01" w14:textId="77777777" w:rsidR="00F70B8E" w:rsidRPr="00F70B8E" w:rsidRDefault="00F70B8E" w:rsidP="00F70B8E">
      <w:pPr>
        <w:pStyle w:val="BodyText"/>
        <w:ind w:firstLine="720"/>
        <w:rPr>
          <w:bCs/>
        </w:rPr>
      </w:pPr>
      <w:r w:rsidRPr="00F70B8E">
        <w:rPr>
          <w:bCs/>
        </w:rPr>
        <w:t>F</w:t>
      </w:r>
      <w:r w:rsidRPr="00F70B8E">
        <w:rPr>
          <w:bCs/>
        </w:rPr>
        <w:t>ixed cost</w:t>
      </w:r>
      <w:r w:rsidRPr="00F70B8E">
        <w:rPr>
          <w:bCs/>
        </w:rPr>
        <w:t xml:space="preserve"> + Campaign costs = New fixed costs</w:t>
      </w:r>
    </w:p>
    <w:p w14:paraId="568997F7" w14:textId="4A4075EE" w:rsidR="00C621CB" w:rsidRPr="00F70B8E" w:rsidRDefault="00F70B8E" w:rsidP="00F70B8E">
      <w:pPr>
        <w:pStyle w:val="BodyText"/>
        <w:ind w:firstLine="720"/>
        <w:rPr>
          <w:bCs/>
        </w:rPr>
      </w:pPr>
      <w:r w:rsidRPr="00F70B8E">
        <w:rPr>
          <w:bCs/>
        </w:rPr>
        <w:t>350</w:t>
      </w:r>
      <w:r w:rsidR="004226E9">
        <w:rPr>
          <w:bCs/>
        </w:rPr>
        <w:t>,</w:t>
      </w:r>
      <w:r w:rsidRPr="00F70B8E">
        <w:rPr>
          <w:bCs/>
        </w:rPr>
        <w:t>000 + 10.000 = 360</w:t>
      </w:r>
      <w:r w:rsidR="004226E9">
        <w:rPr>
          <w:bCs/>
        </w:rPr>
        <w:t>,</w:t>
      </w:r>
      <w:r w:rsidRPr="00F70B8E">
        <w:rPr>
          <w:bCs/>
        </w:rPr>
        <w:t>000</w:t>
      </w:r>
    </w:p>
    <w:p w14:paraId="21D10426" w14:textId="3C1D01B0" w:rsidR="00F70B8E" w:rsidRPr="00F70B8E" w:rsidRDefault="00F70B8E" w:rsidP="00F70B8E">
      <w:pPr>
        <w:pStyle w:val="BodyText"/>
        <w:ind w:firstLine="720"/>
        <w:rPr>
          <w:bCs/>
        </w:rPr>
      </w:pPr>
      <w:r w:rsidRPr="00F70B8E">
        <w:rPr>
          <w:bCs/>
        </w:rPr>
        <w:t>Variable costs + Increased variable cost = New variable costs</w:t>
      </w:r>
    </w:p>
    <w:p w14:paraId="12C44863" w14:textId="6A7EBE5A" w:rsidR="00C621CB" w:rsidRDefault="00F70B8E" w:rsidP="00F70B8E">
      <w:pPr>
        <w:pStyle w:val="BodyText"/>
        <w:ind w:firstLine="720"/>
        <w:rPr>
          <w:bCs/>
        </w:rPr>
      </w:pPr>
      <w:r w:rsidRPr="00F70B8E">
        <w:rPr>
          <w:bCs/>
        </w:rPr>
        <w:t>6 + 1 = 7</w:t>
      </w:r>
    </w:p>
    <w:p w14:paraId="1B5982AD" w14:textId="347A3E08" w:rsidR="00F70B8E" w:rsidRDefault="00F70B8E" w:rsidP="00F70B8E">
      <w:pPr>
        <w:pStyle w:val="BodyText"/>
        <w:ind w:firstLine="720"/>
        <w:rPr>
          <w:bCs/>
        </w:rPr>
      </w:pPr>
      <w:r>
        <w:rPr>
          <w:bCs/>
        </w:rPr>
        <w:t>New variable costs x Expected units</w:t>
      </w:r>
      <w:r w:rsidR="004226E9">
        <w:rPr>
          <w:bCs/>
        </w:rPr>
        <w:t xml:space="preserve"> = </w:t>
      </w:r>
    </w:p>
    <w:p w14:paraId="137231A8" w14:textId="23099A2A" w:rsidR="00F70B8E" w:rsidRDefault="00F70B8E" w:rsidP="00F70B8E">
      <w:pPr>
        <w:pStyle w:val="BodyText"/>
        <w:ind w:firstLine="720"/>
        <w:rPr>
          <w:bCs/>
        </w:rPr>
      </w:pPr>
      <w:r>
        <w:rPr>
          <w:bCs/>
        </w:rPr>
        <w:t xml:space="preserve">7 </w:t>
      </w:r>
      <w:r w:rsidR="0034191F">
        <w:rPr>
          <w:bCs/>
        </w:rPr>
        <w:t>*</w:t>
      </w:r>
      <w:r>
        <w:rPr>
          <w:bCs/>
        </w:rPr>
        <w:t xml:space="preserve"> 80</w:t>
      </w:r>
      <w:r w:rsidR="004226E9">
        <w:rPr>
          <w:bCs/>
        </w:rPr>
        <w:t>,</w:t>
      </w:r>
      <w:r>
        <w:rPr>
          <w:bCs/>
        </w:rPr>
        <w:t xml:space="preserve">000 = </w:t>
      </w:r>
      <w:r w:rsidR="004226E9">
        <w:rPr>
          <w:bCs/>
        </w:rPr>
        <w:t>£</w:t>
      </w:r>
      <w:r>
        <w:rPr>
          <w:bCs/>
        </w:rPr>
        <w:t>560.000</w:t>
      </w:r>
    </w:p>
    <w:p w14:paraId="01AC88B4" w14:textId="247FB05B" w:rsidR="00F70B8E" w:rsidRDefault="00F70B8E" w:rsidP="00F70B8E">
      <w:pPr>
        <w:pStyle w:val="BodyText"/>
        <w:ind w:firstLine="720"/>
        <w:rPr>
          <w:bCs/>
        </w:rPr>
      </w:pPr>
      <w:r w:rsidRPr="00F70B8E">
        <w:rPr>
          <w:bCs/>
        </w:rPr>
        <w:t>Increased</w:t>
      </w:r>
      <w:r>
        <w:rPr>
          <w:bCs/>
        </w:rPr>
        <w:t xml:space="preserve"> selling price x </w:t>
      </w:r>
      <w:r>
        <w:rPr>
          <w:bCs/>
        </w:rPr>
        <w:t>Expected units</w:t>
      </w:r>
      <w:r>
        <w:rPr>
          <w:bCs/>
        </w:rPr>
        <w:t xml:space="preserve"> = Revenues</w:t>
      </w:r>
    </w:p>
    <w:p w14:paraId="519D4C01" w14:textId="4318E14B" w:rsidR="00F70B8E" w:rsidRPr="00F70B8E" w:rsidRDefault="00F70B8E" w:rsidP="00F70B8E">
      <w:pPr>
        <w:pStyle w:val="BodyText"/>
        <w:ind w:firstLine="720"/>
        <w:rPr>
          <w:bCs/>
        </w:rPr>
      </w:pPr>
      <w:r>
        <w:rPr>
          <w:bCs/>
        </w:rPr>
        <w:t xml:space="preserve">13 </w:t>
      </w:r>
      <w:r w:rsidR="0034191F">
        <w:rPr>
          <w:bCs/>
        </w:rPr>
        <w:t>*</w:t>
      </w:r>
      <w:r>
        <w:rPr>
          <w:bCs/>
        </w:rPr>
        <w:t xml:space="preserve"> 80</w:t>
      </w:r>
      <w:r w:rsidR="004226E9">
        <w:rPr>
          <w:bCs/>
        </w:rPr>
        <w:t>,</w:t>
      </w:r>
      <w:r>
        <w:rPr>
          <w:bCs/>
        </w:rPr>
        <w:t xml:space="preserve">000 = </w:t>
      </w:r>
      <w:r w:rsidR="004226E9">
        <w:rPr>
          <w:bCs/>
        </w:rPr>
        <w:t>£</w:t>
      </w:r>
      <w:r w:rsidRPr="00F70B8E">
        <w:rPr>
          <w:bCs/>
        </w:rPr>
        <w:t>1,040,000</w:t>
      </w:r>
    </w:p>
    <w:p w14:paraId="66BAC613" w14:textId="2FD97BAE" w:rsidR="00873BA8" w:rsidRPr="004226E9" w:rsidRDefault="004226E9" w:rsidP="004226E9">
      <w:pPr>
        <w:pStyle w:val="BodyText"/>
        <w:ind w:firstLine="720"/>
        <w:rPr>
          <w:bCs/>
        </w:rPr>
      </w:pPr>
      <w:r w:rsidRPr="004226E9">
        <w:rPr>
          <w:bCs/>
        </w:rPr>
        <w:t>New revenues – (New fixed costs + New variable costs) = New profit</w:t>
      </w:r>
    </w:p>
    <w:p w14:paraId="456A7E01" w14:textId="6597F524" w:rsidR="004226E9" w:rsidRPr="004226E9" w:rsidRDefault="00675D8C" w:rsidP="004226E9">
      <w:pPr>
        <w:pStyle w:val="BodyText"/>
        <w:ind w:firstLine="720"/>
        <w:rPr>
          <w:bCs/>
        </w:rPr>
      </w:pPr>
      <w:r>
        <w:rPr>
          <w:bCs/>
        </w:rPr>
        <w:t>£</w:t>
      </w:r>
      <w:r w:rsidR="004226E9" w:rsidRPr="004226E9">
        <w:rPr>
          <w:bCs/>
        </w:rPr>
        <w:t>1,040,000 – (</w:t>
      </w:r>
      <w:r>
        <w:rPr>
          <w:bCs/>
        </w:rPr>
        <w:t>£</w:t>
      </w:r>
      <w:r w:rsidR="004226E9" w:rsidRPr="004226E9">
        <w:rPr>
          <w:bCs/>
        </w:rPr>
        <w:t xml:space="preserve">360,000 + </w:t>
      </w:r>
      <w:r>
        <w:rPr>
          <w:bCs/>
        </w:rPr>
        <w:t>£</w:t>
      </w:r>
      <w:r w:rsidR="004226E9" w:rsidRPr="004226E9">
        <w:rPr>
          <w:bCs/>
        </w:rPr>
        <w:t xml:space="preserve">560,000) = </w:t>
      </w:r>
      <w:r>
        <w:rPr>
          <w:bCs/>
        </w:rPr>
        <w:t>£</w:t>
      </w:r>
      <w:r w:rsidR="004226E9" w:rsidRPr="004226E9">
        <w:rPr>
          <w:bCs/>
        </w:rPr>
        <w:t xml:space="preserve">1,040,000 - </w:t>
      </w:r>
      <w:r>
        <w:rPr>
          <w:bCs/>
        </w:rPr>
        <w:t>£</w:t>
      </w:r>
      <w:r w:rsidR="004226E9" w:rsidRPr="004226E9">
        <w:rPr>
          <w:bCs/>
        </w:rPr>
        <w:t>920,000</w:t>
      </w:r>
      <w:r w:rsidR="004226E9" w:rsidRPr="004226E9">
        <w:rPr>
          <w:bCs/>
        </w:rPr>
        <w:t xml:space="preserve"> = </w:t>
      </w:r>
      <w:r w:rsidR="004226E9" w:rsidRPr="004226E9">
        <w:rPr>
          <w:b/>
        </w:rPr>
        <w:t>£120,000</w:t>
      </w:r>
      <w:r w:rsidR="00E814D9">
        <w:rPr>
          <w:b/>
        </w:rPr>
        <w:t xml:space="preserve"> profit</w:t>
      </w:r>
    </w:p>
    <w:p w14:paraId="74AB004B" w14:textId="5F373E46" w:rsidR="00C621CB" w:rsidRDefault="00C621CB">
      <w:pPr>
        <w:pStyle w:val="BodyText"/>
        <w:rPr>
          <w:b/>
          <w:sz w:val="26"/>
        </w:rPr>
      </w:pPr>
    </w:p>
    <w:p w14:paraId="655CEC1A" w14:textId="465B951C" w:rsidR="00C621CB" w:rsidRDefault="00C621CB">
      <w:pPr>
        <w:pStyle w:val="BodyText"/>
        <w:rPr>
          <w:b/>
          <w:sz w:val="26"/>
        </w:rPr>
      </w:pPr>
    </w:p>
    <w:p w14:paraId="4274310F" w14:textId="7E8AD6C6" w:rsidR="0073452D" w:rsidRDefault="0073452D">
      <w:pPr>
        <w:pStyle w:val="BodyText"/>
        <w:rPr>
          <w:b/>
          <w:sz w:val="26"/>
        </w:rPr>
      </w:pPr>
    </w:p>
    <w:p w14:paraId="2F5E7154" w14:textId="77777777" w:rsidR="0073452D" w:rsidRDefault="0073452D">
      <w:pPr>
        <w:pStyle w:val="BodyText"/>
        <w:rPr>
          <w:b/>
          <w:sz w:val="26"/>
        </w:rPr>
      </w:pPr>
    </w:p>
    <w:p w14:paraId="68098A19" w14:textId="77777777" w:rsidR="00C621CB" w:rsidRDefault="00C621CB">
      <w:pPr>
        <w:pStyle w:val="BodyText"/>
        <w:rPr>
          <w:b/>
          <w:sz w:val="26"/>
        </w:rPr>
      </w:pPr>
    </w:p>
    <w:p w14:paraId="3148E236" w14:textId="77777777" w:rsidR="006B1F57" w:rsidRDefault="0073452D">
      <w:pPr>
        <w:pStyle w:val="ListParagraph"/>
        <w:numPr>
          <w:ilvl w:val="0"/>
          <w:numId w:val="2"/>
        </w:numPr>
        <w:tabs>
          <w:tab w:val="left" w:pos="1773"/>
          <w:tab w:val="left" w:pos="8018"/>
        </w:tabs>
        <w:spacing w:before="160"/>
        <w:ind w:hanging="361"/>
        <w:rPr>
          <w:b/>
          <w:sz w:val="24"/>
        </w:rPr>
      </w:pPr>
      <w:r>
        <w:rPr>
          <w:sz w:val="24"/>
        </w:rPr>
        <w:t>Discuss</w:t>
      </w:r>
      <w:r>
        <w:rPr>
          <w:spacing w:val="-2"/>
          <w:sz w:val="24"/>
        </w:rPr>
        <w:t xml:space="preserve"> </w:t>
      </w:r>
      <w:r>
        <w:rPr>
          <w:sz w:val="24"/>
        </w:rPr>
        <w:t>the</w:t>
      </w:r>
      <w:r>
        <w:rPr>
          <w:spacing w:val="-1"/>
          <w:sz w:val="24"/>
        </w:rPr>
        <w:t xml:space="preserve"> </w:t>
      </w:r>
      <w:r>
        <w:rPr>
          <w:sz w:val="24"/>
        </w:rPr>
        <w:t>limitations</w:t>
      </w:r>
      <w:r>
        <w:rPr>
          <w:spacing w:val="-3"/>
          <w:sz w:val="24"/>
        </w:rPr>
        <w:t xml:space="preserve"> </w:t>
      </w:r>
      <w:r>
        <w:rPr>
          <w:sz w:val="24"/>
        </w:rPr>
        <w:t>of</w:t>
      </w:r>
      <w:r>
        <w:rPr>
          <w:spacing w:val="-1"/>
          <w:sz w:val="24"/>
        </w:rPr>
        <w:t xml:space="preserve"> </w:t>
      </w:r>
      <w:r>
        <w:rPr>
          <w:sz w:val="24"/>
        </w:rPr>
        <w:t>break-even</w:t>
      </w:r>
      <w:r>
        <w:rPr>
          <w:spacing w:val="-4"/>
          <w:sz w:val="24"/>
        </w:rPr>
        <w:t xml:space="preserve"> </w:t>
      </w:r>
      <w:r>
        <w:rPr>
          <w:sz w:val="24"/>
        </w:rPr>
        <w:t>analysis.</w:t>
      </w:r>
      <w:r>
        <w:rPr>
          <w:sz w:val="24"/>
        </w:rPr>
        <w:tab/>
      </w:r>
      <w:r>
        <w:rPr>
          <w:b/>
          <w:sz w:val="24"/>
        </w:rPr>
        <w:t>[15</w:t>
      </w:r>
      <w:r>
        <w:rPr>
          <w:b/>
          <w:spacing w:val="-1"/>
          <w:sz w:val="24"/>
        </w:rPr>
        <w:t xml:space="preserve"> </w:t>
      </w:r>
      <w:r>
        <w:rPr>
          <w:b/>
          <w:sz w:val="24"/>
        </w:rPr>
        <w:t>marks]</w:t>
      </w:r>
    </w:p>
    <w:p w14:paraId="541B00BE" w14:textId="5103E089" w:rsidR="006B1F57" w:rsidRDefault="006B1F57">
      <w:pPr>
        <w:pStyle w:val="BodyText"/>
        <w:rPr>
          <w:b/>
          <w:sz w:val="26"/>
        </w:rPr>
      </w:pPr>
    </w:p>
    <w:p w14:paraId="37E489CB" w14:textId="1CDFBF80" w:rsidR="0073452D" w:rsidRPr="0073452D" w:rsidRDefault="0073452D" w:rsidP="0073452D">
      <w:pPr>
        <w:spacing w:line="360" w:lineRule="auto"/>
        <w:ind w:firstLine="720"/>
        <w:jc w:val="both"/>
        <w:rPr>
          <w:rFonts w:eastAsiaTheme="minorHAnsi"/>
          <w:sz w:val="24"/>
          <w:szCs w:val="24"/>
        </w:rPr>
      </w:pPr>
      <w:r w:rsidRPr="0073452D">
        <w:rPr>
          <w:sz w:val="24"/>
          <w:szCs w:val="24"/>
        </w:rPr>
        <w:t xml:space="preserve">Break-even analysis helps companies to </w:t>
      </w:r>
      <w:proofErr w:type="gramStart"/>
      <w:r w:rsidRPr="0073452D">
        <w:rPr>
          <w:sz w:val="24"/>
          <w:szCs w:val="24"/>
        </w:rPr>
        <w:t>understand  Returns</w:t>
      </w:r>
      <w:proofErr w:type="gramEnd"/>
      <w:r w:rsidRPr="0073452D">
        <w:rPr>
          <w:sz w:val="24"/>
          <w:szCs w:val="24"/>
        </w:rPr>
        <w:t xml:space="preserve"> and Costs in</w:t>
      </w:r>
      <w:r>
        <w:rPr>
          <w:sz w:val="24"/>
          <w:szCs w:val="24"/>
        </w:rPr>
        <w:t xml:space="preserve"> </w:t>
      </w:r>
      <w:r w:rsidRPr="0073452D">
        <w:rPr>
          <w:sz w:val="24"/>
          <w:szCs w:val="24"/>
        </w:rPr>
        <w:t xml:space="preserve">relation to their sales. In the case of Break-even returns through sales become equal to the cost of a product. </w:t>
      </w:r>
    </w:p>
    <w:p w14:paraId="55870590" w14:textId="77777777" w:rsidR="0073452D" w:rsidRPr="0073452D" w:rsidRDefault="0073452D" w:rsidP="0073452D">
      <w:pPr>
        <w:spacing w:line="360" w:lineRule="auto"/>
        <w:ind w:firstLine="720"/>
        <w:jc w:val="both"/>
        <w:rPr>
          <w:sz w:val="24"/>
          <w:szCs w:val="24"/>
        </w:rPr>
      </w:pPr>
      <w:r w:rsidRPr="0073452D">
        <w:rPr>
          <w:sz w:val="24"/>
          <w:szCs w:val="24"/>
        </w:rPr>
        <w:t xml:space="preserve">Break-even analysis helps to establish the relationship between cost, </w:t>
      </w:r>
      <w:proofErr w:type="gramStart"/>
      <w:r w:rsidRPr="0073452D">
        <w:rPr>
          <w:sz w:val="24"/>
          <w:szCs w:val="24"/>
        </w:rPr>
        <w:t>volume</w:t>
      </w:r>
      <w:proofErr w:type="gramEnd"/>
      <w:r w:rsidRPr="0073452D">
        <w:rPr>
          <w:sz w:val="24"/>
          <w:szCs w:val="24"/>
        </w:rPr>
        <w:t xml:space="preserve"> and profit, and also gives an insight in planning and controlling the profit.</w:t>
      </w:r>
    </w:p>
    <w:p w14:paraId="37ED56D4" w14:textId="77777777" w:rsidR="0073452D" w:rsidRPr="0073452D" w:rsidRDefault="0073452D" w:rsidP="0073452D">
      <w:pPr>
        <w:spacing w:line="360" w:lineRule="auto"/>
        <w:ind w:firstLine="720"/>
        <w:jc w:val="both"/>
        <w:rPr>
          <w:sz w:val="24"/>
          <w:szCs w:val="24"/>
        </w:rPr>
      </w:pPr>
      <w:r w:rsidRPr="0073452D">
        <w:rPr>
          <w:sz w:val="24"/>
          <w:szCs w:val="24"/>
        </w:rPr>
        <w:t>In Break-even analysis, companies make no profit or undergo no loss, and that point of sales is known as the Break-even Point. (Singh, Gupta, 2020)</w:t>
      </w:r>
    </w:p>
    <w:p w14:paraId="2728E3FA" w14:textId="77777777" w:rsidR="0073452D" w:rsidRPr="0073452D" w:rsidRDefault="0073452D" w:rsidP="0073452D">
      <w:pPr>
        <w:spacing w:line="360" w:lineRule="auto"/>
        <w:jc w:val="both"/>
        <w:rPr>
          <w:sz w:val="24"/>
          <w:szCs w:val="24"/>
        </w:rPr>
      </w:pPr>
      <w:r w:rsidRPr="0073452D">
        <w:rPr>
          <w:sz w:val="24"/>
          <w:szCs w:val="24"/>
        </w:rPr>
        <w:t xml:space="preserve">According to </w:t>
      </w:r>
      <w:proofErr w:type="spellStart"/>
      <w:r w:rsidRPr="0073452D">
        <w:rPr>
          <w:sz w:val="24"/>
          <w:szCs w:val="24"/>
        </w:rPr>
        <w:t>Atrill</w:t>
      </w:r>
      <w:proofErr w:type="spellEnd"/>
      <w:r w:rsidRPr="0073452D">
        <w:rPr>
          <w:sz w:val="24"/>
          <w:szCs w:val="24"/>
        </w:rPr>
        <w:t xml:space="preserve"> (2017), there are three general limitations of break-even analysis:</w:t>
      </w:r>
    </w:p>
    <w:p w14:paraId="66BEA2F1" w14:textId="77777777" w:rsidR="0073452D" w:rsidRPr="0073452D" w:rsidRDefault="0073452D" w:rsidP="0073452D">
      <w:pPr>
        <w:pStyle w:val="ListParagraph"/>
        <w:widowControl/>
        <w:numPr>
          <w:ilvl w:val="0"/>
          <w:numId w:val="3"/>
        </w:numPr>
        <w:autoSpaceDE/>
        <w:autoSpaceDN/>
        <w:spacing w:after="160" w:line="360" w:lineRule="auto"/>
        <w:contextualSpacing/>
        <w:jc w:val="both"/>
        <w:rPr>
          <w:sz w:val="24"/>
          <w:szCs w:val="24"/>
        </w:rPr>
      </w:pPr>
      <w:r w:rsidRPr="0073452D">
        <w:rPr>
          <w:b/>
          <w:bCs/>
          <w:sz w:val="24"/>
          <w:szCs w:val="24"/>
        </w:rPr>
        <w:t>Non-linear relationship</w:t>
      </w:r>
      <w:r w:rsidRPr="0073452D">
        <w:rPr>
          <w:sz w:val="24"/>
          <w:szCs w:val="24"/>
        </w:rPr>
        <w:t>- this is the case where break-even analysis presumes that total variable cost and total revenue lines are perfectly straight whit respect to the volume of output. Since small changes in strict linearity are unlikely to be significant compared to other forecast errors, it can be extremely difficult to predict future costs and revenues.</w:t>
      </w:r>
    </w:p>
    <w:p w14:paraId="3A7DEF70" w14:textId="77777777" w:rsidR="0073452D" w:rsidRPr="0073452D" w:rsidRDefault="0073452D" w:rsidP="0073452D">
      <w:pPr>
        <w:pStyle w:val="ListParagraph"/>
        <w:widowControl/>
        <w:numPr>
          <w:ilvl w:val="0"/>
          <w:numId w:val="3"/>
        </w:numPr>
        <w:autoSpaceDE/>
        <w:autoSpaceDN/>
        <w:spacing w:after="160" w:line="360" w:lineRule="auto"/>
        <w:contextualSpacing/>
        <w:jc w:val="both"/>
        <w:rPr>
          <w:sz w:val="24"/>
          <w:szCs w:val="24"/>
        </w:rPr>
      </w:pPr>
      <w:r w:rsidRPr="0073452D">
        <w:rPr>
          <w:sz w:val="24"/>
          <w:szCs w:val="24"/>
        </w:rPr>
        <w:t>Another limitation of Break-even analysis (</w:t>
      </w:r>
      <w:r w:rsidRPr="0073452D">
        <w:rPr>
          <w:b/>
          <w:bCs/>
          <w:sz w:val="24"/>
          <w:szCs w:val="24"/>
        </w:rPr>
        <w:t>Stepped fixed cost)</w:t>
      </w:r>
      <w:r w:rsidRPr="0073452D">
        <w:rPr>
          <w:sz w:val="24"/>
          <w:szCs w:val="24"/>
        </w:rPr>
        <w:t xml:space="preserve"> occurs when assuming all the costs are fixed costs over the whole range of activity. The problem is because many activities will involve various types of fixed costs such as rent, salaries, administration costs.</w:t>
      </w:r>
    </w:p>
    <w:p w14:paraId="2AF84BAC" w14:textId="3A2FEA86" w:rsidR="006B1F57" w:rsidRPr="0073452D" w:rsidRDefault="0073452D" w:rsidP="0073452D">
      <w:pPr>
        <w:pStyle w:val="ListParagraph"/>
        <w:widowControl/>
        <w:numPr>
          <w:ilvl w:val="0"/>
          <w:numId w:val="3"/>
        </w:numPr>
        <w:autoSpaceDE/>
        <w:autoSpaceDN/>
        <w:spacing w:after="160" w:line="360" w:lineRule="auto"/>
        <w:contextualSpacing/>
        <w:jc w:val="both"/>
        <w:rPr>
          <w:sz w:val="24"/>
          <w:szCs w:val="24"/>
        </w:rPr>
      </w:pPr>
      <w:r w:rsidRPr="0073452D">
        <w:rPr>
          <w:b/>
          <w:bCs/>
          <w:sz w:val="24"/>
          <w:szCs w:val="24"/>
        </w:rPr>
        <w:t>Multi-product businesses</w:t>
      </w:r>
      <w:r w:rsidRPr="0073452D">
        <w:rPr>
          <w:sz w:val="24"/>
          <w:szCs w:val="24"/>
        </w:rPr>
        <w:t xml:space="preserve"> it is the case where most companies provide more than one product or service. This can be an issue since additional sales of one product may affect sales of another of the company's products. Another limitation here occurs in identifying the fixed cost associated with a particular product. As an example, work on two products may be carried out in the same rented accommodation. There are situations of dividing the fixed cost between products, but these can undermine the value of the break-even analysis.</w:t>
      </w:r>
    </w:p>
    <w:p w14:paraId="127BC660" w14:textId="5B44EF78" w:rsidR="006B1F57" w:rsidRDefault="006B1F57">
      <w:pPr>
        <w:pStyle w:val="BodyText"/>
        <w:spacing w:before="6"/>
        <w:rPr>
          <w:b/>
          <w:sz w:val="27"/>
        </w:rPr>
      </w:pPr>
    </w:p>
    <w:p w14:paraId="7EA3B1CC" w14:textId="68E8CBD4" w:rsidR="0073452D" w:rsidRDefault="0073452D">
      <w:pPr>
        <w:pStyle w:val="BodyText"/>
        <w:spacing w:before="6"/>
        <w:rPr>
          <w:b/>
          <w:sz w:val="27"/>
        </w:rPr>
      </w:pPr>
    </w:p>
    <w:p w14:paraId="45E0736F" w14:textId="4EB946FC" w:rsidR="0073452D" w:rsidRDefault="0073452D">
      <w:pPr>
        <w:pStyle w:val="BodyText"/>
        <w:spacing w:before="6"/>
        <w:rPr>
          <w:b/>
          <w:sz w:val="27"/>
        </w:rPr>
      </w:pPr>
    </w:p>
    <w:p w14:paraId="34E50D56" w14:textId="523D6346" w:rsidR="0073452D" w:rsidRDefault="0073452D">
      <w:pPr>
        <w:pStyle w:val="BodyText"/>
        <w:spacing w:before="6"/>
        <w:rPr>
          <w:b/>
          <w:sz w:val="27"/>
        </w:rPr>
      </w:pPr>
    </w:p>
    <w:p w14:paraId="181655C4" w14:textId="2BE4F1CF" w:rsidR="0073452D" w:rsidRDefault="0073452D">
      <w:pPr>
        <w:pStyle w:val="BodyText"/>
        <w:spacing w:before="6"/>
        <w:rPr>
          <w:b/>
          <w:sz w:val="27"/>
        </w:rPr>
      </w:pPr>
    </w:p>
    <w:p w14:paraId="091D4F1F" w14:textId="4470FF39" w:rsidR="0073452D" w:rsidRDefault="0073452D">
      <w:pPr>
        <w:pStyle w:val="BodyText"/>
        <w:spacing w:before="6"/>
        <w:rPr>
          <w:b/>
          <w:sz w:val="27"/>
        </w:rPr>
      </w:pPr>
    </w:p>
    <w:p w14:paraId="3DFC18EE" w14:textId="0B553988" w:rsidR="0073452D" w:rsidRDefault="0073452D">
      <w:pPr>
        <w:pStyle w:val="BodyText"/>
        <w:spacing w:before="6"/>
        <w:rPr>
          <w:b/>
          <w:sz w:val="27"/>
        </w:rPr>
      </w:pPr>
    </w:p>
    <w:p w14:paraId="5F8CCC6E" w14:textId="378B7061" w:rsidR="0073452D" w:rsidRDefault="0073452D">
      <w:pPr>
        <w:pStyle w:val="BodyText"/>
        <w:spacing w:before="6"/>
        <w:rPr>
          <w:b/>
          <w:sz w:val="27"/>
        </w:rPr>
      </w:pPr>
    </w:p>
    <w:p w14:paraId="7B62F999" w14:textId="0EC8B1E4" w:rsidR="0073452D" w:rsidRDefault="0073452D">
      <w:pPr>
        <w:pStyle w:val="BodyText"/>
        <w:spacing w:before="6"/>
        <w:rPr>
          <w:b/>
          <w:sz w:val="27"/>
        </w:rPr>
      </w:pPr>
    </w:p>
    <w:p w14:paraId="445D3233" w14:textId="77777777" w:rsidR="0073452D" w:rsidRDefault="0073452D">
      <w:pPr>
        <w:pStyle w:val="BodyText"/>
        <w:spacing w:before="6"/>
        <w:rPr>
          <w:b/>
          <w:sz w:val="27"/>
        </w:rPr>
      </w:pPr>
    </w:p>
    <w:p w14:paraId="061BA8E8" w14:textId="6E2B75CA" w:rsidR="0073452D" w:rsidRDefault="0073452D">
      <w:pPr>
        <w:pStyle w:val="BodyText"/>
        <w:spacing w:before="6"/>
        <w:rPr>
          <w:b/>
          <w:sz w:val="27"/>
        </w:rPr>
      </w:pPr>
    </w:p>
    <w:p w14:paraId="1452B85A" w14:textId="447712D0" w:rsidR="0073452D" w:rsidRDefault="0073452D">
      <w:pPr>
        <w:pStyle w:val="BodyText"/>
        <w:spacing w:before="6"/>
        <w:rPr>
          <w:b/>
          <w:sz w:val="27"/>
        </w:rPr>
      </w:pPr>
    </w:p>
    <w:p w14:paraId="27197F4B" w14:textId="18352FE6" w:rsidR="0073452D" w:rsidRDefault="0073452D">
      <w:pPr>
        <w:pStyle w:val="BodyText"/>
        <w:spacing w:before="6"/>
        <w:rPr>
          <w:b/>
          <w:sz w:val="27"/>
        </w:rPr>
      </w:pPr>
    </w:p>
    <w:p w14:paraId="4B7B4141" w14:textId="77777777" w:rsidR="0073452D" w:rsidRDefault="0073452D">
      <w:pPr>
        <w:pStyle w:val="BodyText"/>
        <w:spacing w:before="6"/>
        <w:rPr>
          <w:b/>
          <w:sz w:val="27"/>
        </w:rPr>
      </w:pPr>
    </w:p>
    <w:p w14:paraId="194C6E74" w14:textId="4EC24B1F" w:rsidR="006B1F57" w:rsidRPr="0073452D" w:rsidRDefault="0073452D" w:rsidP="0073452D">
      <w:pPr>
        <w:pStyle w:val="Heading1"/>
        <w:rPr>
          <w:rFonts w:ascii="Arial"/>
        </w:rPr>
      </w:pPr>
      <w:r>
        <w:rPr>
          <w:rFonts w:ascii="Arial"/>
        </w:rPr>
        <w:t>QUESTION 2</w:t>
      </w:r>
    </w:p>
    <w:p w14:paraId="24361CB4" w14:textId="77777777" w:rsidR="006B1F57" w:rsidRDefault="006B1F57">
      <w:pPr>
        <w:pStyle w:val="BodyText"/>
        <w:spacing w:before="8"/>
        <w:rPr>
          <w:b/>
          <w:sz w:val="29"/>
        </w:rPr>
      </w:pPr>
    </w:p>
    <w:p w14:paraId="4AF7E095" w14:textId="77777777" w:rsidR="006B1F57" w:rsidRDefault="0073452D">
      <w:pPr>
        <w:pStyle w:val="ListParagraph"/>
        <w:numPr>
          <w:ilvl w:val="0"/>
          <w:numId w:val="1"/>
        </w:numPr>
        <w:tabs>
          <w:tab w:val="left" w:pos="1773"/>
        </w:tabs>
        <w:ind w:right="313"/>
        <w:rPr>
          <w:sz w:val="24"/>
        </w:rPr>
      </w:pPr>
      <w:r>
        <w:rPr>
          <w:sz w:val="24"/>
        </w:rPr>
        <w:t>Discuss</w:t>
      </w:r>
      <w:r>
        <w:rPr>
          <w:spacing w:val="-3"/>
          <w:sz w:val="24"/>
        </w:rPr>
        <w:t xml:space="preserve"> </w:t>
      </w:r>
      <w:r>
        <w:rPr>
          <w:sz w:val="24"/>
        </w:rPr>
        <w:t>the</w:t>
      </w:r>
      <w:r>
        <w:rPr>
          <w:spacing w:val="-3"/>
          <w:sz w:val="24"/>
        </w:rPr>
        <w:t xml:space="preserve"> </w:t>
      </w:r>
      <w:r>
        <w:rPr>
          <w:sz w:val="24"/>
        </w:rPr>
        <w:t>importance</w:t>
      </w:r>
      <w:r>
        <w:rPr>
          <w:spacing w:val="-2"/>
          <w:sz w:val="24"/>
        </w:rPr>
        <w:t xml:space="preserve"> </w:t>
      </w:r>
      <w:r>
        <w:rPr>
          <w:sz w:val="24"/>
        </w:rPr>
        <w:t>of</w:t>
      </w:r>
      <w:r>
        <w:rPr>
          <w:spacing w:val="-5"/>
          <w:sz w:val="24"/>
        </w:rPr>
        <w:t xml:space="preserve"> </w:t>
      </w:r>
      <w:r>
        <w:rPr>
          <w:sz w:val="24"/>
        </w:rPr>
        <w:t>management</w:t>
      </w:r>
      <w:r>
        <w:rPr>
          <w:spacing w:val="-2"/>
          <w:sz w:val="24"/>
        </w:rPr>
        <w:t xml:space="preserve"> </w:t>
      </w:r>
      <w:r>
        <w:rPr>
          <w:sz w:val="24"/>
        </w:rPr>
        <w:t>accounting,</w:t>
      </w:r>
      <w:r>
        <w:rPr>
          <w:spacing w:val="-3"/>
          <w:sz w:val="24"/>
        </w:rPr>
        <w:t xml:space="preserve"> </w:t>
      </w:r>
      <w:r>
        <w:rPr>
          <w:sz w:val="24"/>
        </w:rPr>
        <w:t>and</w:t>
      </w:r>
      <w:r>
        <w:rPr>
          <w:spacing w:val="-4"/>
          <w:sz w:val="24"/>
        </w:rPr>
        <w:t xml:space="preserve"> </w:t>
      </w:r>
      <w:r>
        <w:rPr>
          <w:sz w:val="24"/>
        </w:rPr>
        <w:t>how</w:t>
      </w:r>
      <w:r>
        <w:rPr>
          <w:spacing w:val="-3"/>
          <w:sz w:val="24"/>
        </w:rPr>
        <w:t xml:space="preserve"> </w:t>
      </w:r>
      <w:r>
        <w:rPr>
          <w:sz w:val="24"/>
        </w:rPr>
        <w:t>it</w:t>
      </w:r>
      <w:r>
        <w:rPr>
          <w:spacing w:val="-4"/>
          <w:sz w:val="24"/>
        </w:rPr>
        <w:t xml:space="preserve"> </w:t>
      </w:r>
      <w:r>
        <w:rPr>
          <w:sz w:val="24"/>
        </w:rPr>
        <w:t>differs</w:t>
      </w:r>
      <w:r>
        <w:rPr>
          <w:spacing w:val="-64"/>
          <w:sz w:val="24"/>
        </w:rPr>
        <w:t xml:space="preserve"> </w:t>
      </w:r>
      <w:r>
        <w:rPr>
          <w:sz w:val="24"/>
        </w:rPr>
        <w:t>from what financial</w:t>
      </w:r>
      <w:r>
        <w:rPr>
          <w:spacing w:val="-2"/>
          <w:sz w:val="24"/>
        </w:rPr>
        <w:t xml:space="preserve"> </w:t>
      </w:r>
      <w:r>
        <w:rPr>
          <w:sz w:val="24"/>
        </w:rPr>
        <w:t>accounting</w:t>
      </w:r>
      <w:r>
        <w:rPr>
          <w:spacing w:val="-1"/>
          <w:sz w:val="24"/>
        </w:rPr>
        <w:t xml:space="preserve"> </w:t>
      </w:r>
      <w:r>
        <w:rPr>
          <w:sz w:val="24"/>
        </w:rPr>
        <w:t>provides.</w:t>
      </w:r>
    </w:p>
    <w:p w14:paraId="226FA100" w14:textId="77777777" w:rsidR="006B1F57" w:rsidRDefault="0073452D">
      <w:pPr>
        <w:pStyle w:val="Heading2"/>
      </w:pPr>
      <w:r>
        <w:t>[25</w:t>
      </w:r>
      <w:r>
        <w:rPr>
          <w:spacing w:val="-2"/>
        </w:rPr>
        <w:t xml:space="preserve"> </w:t>
      </w:r>
      <w:r>
        <w:t>marks]</w:t>
      </w:r>
    </w:p>
    <w:p w14:paraId="688D0F1F" w14:textId="77777777" w:rsidR="0073452D" w:rsidRDefault="0073452D" w:rsidP="0073452D">
      <w:pPr>
        <w:spacing w:line="360" w:lineRule="auto"/>
        <w:ind w:firstLine="720"/>
        <w:jc w:val="both"/>
        <w:rPr>
          <w:sz w:val="24"/>
          <w:szCs w:val="24"/>
        </w:rPr>
      </w:pPr>
    </w:p>
    <w:p w14:paraId="060C3E08" w14:textId="40BB327F" w:rsidR="0073452D" w:rsidRPr="0073452D" w:rsidRDefault="0073452D" w:rsidP="0073452D">
      <w:pPr>
        <w:spacing w:line="360" w:lineRule="auto"/>
        <w:ind w:firstLine="720"/>
        <w:jc w:val="both"/>
        <w:rPr>
          <w:rFonts w:eastAsiaTheme="minorHAnsi"/>
          <w:b/>
          <w:bCs/>
          <w:sz w:val="24"/>
          <w:szCs w:val="24"/>
        </w:rPr>
      </w:pPr>
      <w:r w:rsidRPr="0073452D">
        <w:rPr>
          <w:sz w:val="24"/>
          <w:szCs w:val="24"/>
        </w:rPr>
        <w:t xml:space="preserve">Management accounting provides helpful information to management </w:t>
      </w:r>
      <w:proofErr w:type="gramStart"/>
      <w:r w:rsidRPr="0073452D">
        <w:rPr>
          <w:sz w:val="24"/>
          <w:szCs w:val="24"/>
        </w:rPr>
        <w:t>in order to</w:t>
      </w:r>
      <w:proofErr w:type="gramEnd"/>
      <w:r w:rsidRPr="0073452D">
        <w:rPr>
          <w:sz w:val="24"/>
          <w:szCs w:val="24"/>
        </w:rPr>
        <w:t xml:space="preserve"> facilitate the decision-making process. It also serves the needs of internal management only. </w:t>
      </w:r>
    </w:p>
    <w:p w14:paraId="1EB47A3F" w14:textId="77777777" w:rsidR="0073452D" w:rsidRPr="0073452D" w:rsidRDefault="0073452D" w:rsidP="0073452D">
      <w:pPr>
        <w:spacing w:line="360" w:lineRule="auto"/>
        <w:ind w:firstLine="720"/>
        <w:jc w:val="both"/>
        <w:rPr>
          <w:sz w:val="24"/>
          <w:szCs w:val="24"/>
        </w:rPr>
      </w:pPr>
      <w:r w:rsidRPr="0073452D">
        <w:rPr>
          <w:sz w:val="24"/>
          <w:szCs w:val="24"/>
        </w:rPr>
        <w:t xml:space="preserve">Management accounting deals with the transactions related to the future and covers the area of financial accounts, cost accounts and taxation. </w:t>
      </w:r>
    </w:p>
    <w:p w14:paraId="0CC2855A" w14:textId="77777777" w:rsidR="0073452D" w:rsidRPr="0073452D" w:rsidRDefault="0073452D" w:rsidP="0073452D">
      <w:pPr>
        <w:spacing w:line="360" w:lineRule="auto"/>
        <w:ind w:firstLine="720"/>
        <w:jc w:val="both"/>
        <w:rPr>
          <w:sz w:val="24"/>
          <w:szCs w:val="24"/>
        </w:rPr>
      </w:pPr>
      <w:r w:rsidRPr="0073452D">
        <w:rPr>
          <w:sz w:val="24"/>
          <w:szCs w:val="24"/>
        </w:rPr>
        <w:t>Monetary and non-monetary transactions (both quantitative and qualitative aspects) are also part of Management accounting. (Mehta, 2021)</w:t>
      </w:r>
    </w:p>
    <w:p w14:paraId="1D828598" w14:textId="77777777" w:rsidR="0073452D" w:rsidRPr="0073452D" w:rsidRDefault="0073452D" w:rsidP="0073452D">
      <w:pPr>
        <w:spacing w:line="360" w:lineRule="auto"/>
        <w:ind w:firstLine="720"/>
        <w:jc w:val="both"/>
        <w:rPr>
          <w:sz w:val="24"/>
          <w:szCs w:val="24"/>
        </w:rPr>
      </w:pPr>
      <w:r w:rsidRPr="0073452D">
        <w:rPr>
          <w:sz w:val="24"/>
          <w:szCs w:val="24"/>
        </w:rPr>
        <w:t xml:space="preserve">The importance of management accounting occurs from its function within a business. With the help of the information provided by Management accounting, managers can take decisions that can have a profound effect on all those connected with a business, such as investing </w:t>
      </w:r>
      <w:proofErr w:type="gramStart"/>
      <w:r w:rsidRPr="0073452D">
        <w:rPr>
          <w:sz w:val="24"/>
          <w:szCs w:val="24"/>
        </w:rPr>
        <w:t>in particular projects</w:t>
      </w:r>
      <w:proofErr w:type="gramEnd"/>
      <w:r w:rsidRPr="0073452D">
        <w:rPr>
          <w:sz w:val="24"/>
          <w:szCs w:val="24"/>
        </w:rPr>
        <w:t>, selling particular products and so on.</w:t>
      </w:r>
    </w:p>
    <w:p w14:paraId="334BDF07" w14:textId="77777777" w:rsidR="0073452D" w:rsidRPr="0073452D" w:rsidRDefault="0073452D" w:rsidP="0073452D">
      <w:pPr>
        <w:spacing w:line="360" w:lineRule="auto"/>
        <w:ind w:firstLine="720"/>
        <w:jc w:val="both"/>
        <w:rPr>
          <w:sz w:val="24"/>
          <w:szCs w:val="24"/>
        </w:rPr>
      </w:pPr>
      <w:r w:rsidRPr="0073452D">
        <w:rPr>
          <w:sz w:val="24"/>
          <w:szCs w:val="24"/>
        </w:rPr>
        <w:t>Another important aspect of Management accounting is that it helps to plot the future path of the business, it helps managers decide how the limited resources available to the business should be allocated between many other options.</w:t>
      </w:r>
    </w:p>
    <w:p w14:paraId="00B7DBF9" w14:textId="77777777" w:rsidR="0073452D" w:rsidRPr="0073452D" w:rsidRDefault="0073452D" w:rsidP="0073452D">
      <w:pPr>
        <w:spacing w:line="360" w:lineRule="auto"/>
        <w:ind w:firstLine="720"/>
        <w:jc w:val="both"/>
        <w:rPr>
          <w:sz w:val="24"/>
          <w:szCs w:val="24"/>
        </w:rPr>
      </w:pPr>
      <w:r w:rsidRPr="0073452D">
        <w:rPr>
          <w:sz w:val="24"/>
          <w:szCs w:val="24"/>
        </w:rPr>
        <w:t xml:space="preserve">Management accounting differs from </w:t>
      </w:r>
      <w:proofErr w:type="gramStart"/>
      <w:r w:rsidRPr="0073452D">
        <w:rPr>
          <w:sz w:val="24"/>
          <w:szCs w:val="24"/>
        </w:rPr>
        <w:t>Financial</w:t>
      </w:r>
      <w:proofErr w:type="gramEnd"/>
      <w:r w:rsidRPr="0073452D">
        <w:rPr>
          <w:sz w:val="24"/>
          <w:szCs w:val="24"/>
        </w:rPr>
        <w:t xml:space="preserve"> accounting on the level of </w:t>
      </w:r>
      <w:r w:rsidRPr="0073452D">
        <w:rPr>
          <w:i/>
          <w:iCs/>
          <w:sz w:val="24"/>
          <w:szCs w:val="24"/>
        </w:rPr>
        <w:t>nature of the reports produced</w:t>
      </w:r>
      <w:r w:rsidRPr="0073452D">
        <w:rPr>
          <w:sz w:val="24"/>
          <w:szCs w:val="24"/>
        </w:rPr>
        <w:t>; management accounting tends to be for a specific purpose, while Financial accounting tends to be for a general purpose.</w:t>
      </w:r>
    </w:p>
    <w:p w14:paraId="287E9D6D" w14:textId="77777777" w:rsidR="0073452D" w:rsidRPr="0073452D" w:rsidRDefault="0073452D" w:rsidP="0073452D">
      <w:pPr>
        <w:spacing w:line="360" w:lineRule="auto"/>
        <w:ind w:firstLine="720"/>
        <w:jc w:val="both"/>
        <w:rPr>
          <w:sz w:val="24"/>
          <w:szCs w:val="24"/>
        </w:rPr>
      </w:pPr>
      <w:r w:rsidRPr="0073452D">
        <w:rPr>
          <w:sz w:val="24"/>
          <w:szCs w:val="24"/>
        </w:rPr>
        <w:t xml:space="preserve">In terms of </w:t>
      </w:r>
      <w:r w:rsidRPr="0073452D">
        <w:rPr>
          <w:i/>
          <w:iCs/>
          <w:sz w:val="24"/>
          <w:szCs w:val="24"/>
        </w:rPr>
        <w:t>detail</w:t>
      </w:r>
      <w:r w:rsidRPr="0073452D">
        <w:rPr>
          <w:sz w:val="24"/>
          <w:szCs w:val="24"/>
        </w:rPr>
        <w:t xml:space="preserve">, Management accounting is often very detailed, while </w:t>
      </w:r>
      <w:proofErr w:type="gramStart"/>
      <w:r w:rsidRPr="0073452D">
        <w:rPr>
          <w:sz w:val="24"/>
          <w:szCs w:val="24"/>
        </w:rPr>
        <w:t>Financial</w:t>
      </w:r>
      <w:proofErr w:type="gramEnd"/>
      <w:r w:rsidRPr="0073452D">
        <w:rPr>
          <w:sz w:val="24"/>
          <w:szCs w:val="24"/>
        </w:rPr>
        <w:t xml:space="preserve"> accounting is usually having a broad overview. </w:t>
      </w:r>
    </w:p>
    <w:p w14:paraId="1C6A1A65" w14:textId="77777777" w:rsidR="0073452D" w:rsidRPr="0073452D" w:rsidRDefault="0073452D" w:rsidP="0073452D">
      <w:pPr>
        <w:spacing w:line="360" w:lineRule="auto"/>
        <w:ind w:firstLine="720"/>
        <w:jc w:val="both"/>
        <w:rPr>
          <w:sz w:val="24"/>
          <w:szCs w:val="24"/>
        </w:rPr>
      </w:pPr>
      <w:r w:rsidRPr="0073452D">
        <w:rPr>
          <w:sz w:val="24"/>
          <w:szCs w:val="24"/>
        </w:rPr>
        <w:t xml:space="preserve">On the level of </w:t>
      </w:r>
      <w:r w:rsidRPr="0073452D">
        <w:rPr>
          <w:i/>
          <w:iCs/>
          <w:sz w:val="24"/>
          <w:szCs w:val="24"/>
        </w:rPr>
        <w:t xml:space="preserve">Regulations, </w:t>
      </w:r>
      <w:r w:rsidRPr="0073452D">
        <w:rPr>
          <w:sz w:val="24"/>
          <w:szCs w:val="24"/>
        </w:rPr>
        <w:t xml:space="preserve">Management accounting is unregulated, </w:t>
      </w:r>
      <w:proofErr w:type="gramStart"/>
      <w:r w:rsidRPr="0073452D">
        <w:rPr>
          <w:sz w:val="24"/>
          <w:szCs w:val="24"/>
        </w:rPr>
        <w:t>Financial</w:t>
      </w:r>
      <w:proofErr w:type="gramEnd"/>
      <w:r w:rsidRPr="0073452D">
        <w:rPr>
          <w:sz w:val="24"/>
          <w:szCs w:val="24"/>
        </w:rPr>
        <w:t xml:space="preserve"> accounting usually is subject to accounting regulation.</w:t>
      </w:r>
    </w:p>
    <w:p w14:paraId="2D8351B9" w14:textId="77777777" w:rsidR="0073452D" w:rsidRPr="0073452D" w:rsidRDefault="0073452D" w:rsidP="0073452D">
      <w:pPr>
        <w:spacing w:line="360" w:lineRule="auto"/>
        <w:ind w:firstLine="720"/>
        <w:jc w:val="both"/>
        <w:rPr>
          <w:sz w:val="24"/>
          <w:szCs w:val="24"/>
        </w:rPr>
      </w:pPr>
      <w:r w:rsidRPr="0073452D">
        <w:rPr>
          <w:sz w:val="24"/>
          <w:szCs w:val="24"/>
        </w:rPr>
        <w:t>Management accounting tends to provide financial and non-financial information and often use this information cannot be verified. Financial accounting focuses on financial information with a great emphasis on objectives and verifiable evidence.</w:t>
      </w:r>
    </w:p>
    <w:p w14:paraId="21E2EACE" w14:textId="77777777" w:rsidR="0073452D" w:rsidRPr="0073452D" w:rsidRDefault="0073452D" w:rsidP="0073452D">
      <w:pPr>
        <w:spacing w:line="360" w:lineRule="auto"/>
        <w:ind w:firstLine="720"/>
        <w:jc w:val="both"/>
        <w:rPr>
          <w:sz w:val="24"/>
          <w:szCs w:val="24"/>
        </w:rPr>
      </w:pPr>
      <w:r w:rsidRPr="0073452D">
        <w:rPr>
          <w:sz w:val="24"/>
          <w:szCs w:val="24"/>
        </w:rPr>
        <w:t xml:space="preserve">The reports provided by Management accounting are usually short as required by managers, on the other hand, </w:t>
      </w:r>
      <w:proofErr w:type="gramStart"/>
      <w:r w:rsidRPr="0073452D">
        <w:rPr>
          <w:sz w:val="24"/>
          <w:szCs w:val="24"/>
        </w:rPr>
        <w:t>Financial</w:t>
      </w:r>
      <w:proofErr w:type="gramEnd"/>
      <w:r w:rsidRPr="0073452D">
        <w:rPr>
          <w:sz w:val="24"/>
          <w:szCs w:val="24"/>
        </w:rPr>
        <w:t xml:space="preserve"> accounting needs annual or bi-annual reports. (</w:t>
      </w:r>
      <w:proofErr w:type="spellStart"/>
      <w:r w:rsidRPr="0073452D">
        <w:rPr>
          <w:sz w:val="24"/>
          <w:szCs w:val="24"/>
        </w:rPr>
        <w:t>Atrill</w:t>
      </w:r>
      <w:proofErr w:type="spellEnd"/>
      <w:r w:rsidRPr="0073452D">
        <w:rPr>
          <w:sz w:val="24"/>
          <w:szCs w:val="24"/>
        </w:rPr>
        <w:t xml:space="preserve"> et al., 2017)</w:t>
      </w:r>
    </w:p>
    <w:p w14:paraId="13FD8ACD" w14:textId="00C283B0" w:rsidR="00D63E79" w:rsidRDefault="00D63E79">
      <w:pPr>
        <w:pStyle w:val="BodyText"/>
        <w:rPr>
          <w:b/>
          <w:sz w:val="26"/>
        </w:rPr>
      </w:pPr>
    </w:p>
    <w:p w14:paraId="4142A6AB" w14:textId="3500BCA6" w:rsidR="00D63E79" w:rsidRDefault="00D63E79">
      <w:pPr>
        <w:pStyle w:val="BodyText"/>
        <w:rPr>
          <w:b/>
          <w:sz w:val="26"/>
        </w:rPr>
      </w:pPr>
    </w:p>
    <w:p w14:paraId="7851F907" w14:textId="7BCB81BE" w:rsidR="00D63E79" w:rsidRDefault="00D63E79">
      <w:pPr>
        <w:pStyle w:val="BodyText"/>
        <w:rPr>
          <w:b/>
          <w:sz w:val="26"/>
        </w:rPr>
      </w:pPr>
    </w:p>
    <w:p w14:paraId="493D4E22" w14:textId="4FEB4EC9" w:rsidR="00D63E79" w:rsidRDefault="00D63E79">
      <w:pPr>
        <w:pStyle w:val="BodyText"/>
        <w:rPr>
          <w:b/>
          <w:sz w:val="26"/>
        </w:rPr>
      </w:pPr>
    </w:p>
    <w:p w14:paraId="40168A54" w14:textId="77777777" w:rsidR="00D63E79" w:rsidRDefault="00D63E79">
      <w:pPr>
        <w:pStyle w:val="BodyText"/>
        <w:rPr>
          <w:b/>
          <w:sz w:val="26"/>
        </w:rPr>
      </w:pPr>
    </w:p>
    <w:p w14:paraId="69202CD2" w14:textId="77777777" w:rsidR="006B1F57" w:rsidRDefault="0073452D">
      <w:pPr>
        <w:pStyle w:val="ListParagraph"/>
        <w:numPr>
          <w:ilvl w:val="0"/>
          <w:numId w:val="1"/>
        </w:numPr>
        <w:tabs>
          <w:tab w:val="left" w:pos="1773"/>
        </w:tabs>
        <w:spacing w:before="158"/>
        <w:ind w:right="465"/>
        <w:rPr>
          <w:sz w:val="24"/>
        </w:rPr>
      </w:pPr>
      <w:r>
        <w:rPr>
          <w:sz w:val="24"/>
        </w:rPr>
        <w:lastRenderedPageBreak/>
        <w:t>Discuss three techniques by which the management accountant can</w:t>
      </w:r>
      <w:r>
        <w:rPr>
          <w:spacing w:val="-64"/>
          <w:sz w:val="24"/>
        </w:rPr>
        <w:t xml:space="preserve"> </w:t>
      </w:r>
      <w:r>
        <w:rPr>
          <w:sz w:val="24"/>
        </w:rPr>
        <w:t>achieve</w:t>
      </w:r>
      <w:r>
        <w:rPr>
          <w:spacing w:val="-2"/>
          <w:sz w:val="24"/>
        </w:rPr>
        <w:t xml:space="preserve"> </w:t>
      </w:r>
      <w:r>
        <w:rPr>
          <w:sz w:val="24"/>
        </w:rPr>
        <w:t>the</w:t>
      </w:r>
      <w:r>
        <w:rPr>
          <w:spacing w:val="-2"/>
          <w:sz w:val="24"/>
        </w:rPr>
        <w:t xml:space="preserve"> </w:t>
      </w:r>
      <w:r>
        <w:rPr>
          <w:sz w:val="24"/>
        </w:rPr>
        <w:t>objectives</w:t>
      </w:r>
      <w:r>
        <w:rPr>
          <w:spacing w:val="-2"/>
          <w:sz w:val="24"/>
        </w:rPr>
        <w:t xml:space="preserve"> </w:t>
      </w:r>
      <w:r>
        <w:rPr>
          <w:sz w:val="24"/>
        </w:rPr>
        <w:t>of</w:t>
      </w:r>
      <w:r>
        <w:rPr>
          <w:spacing w:val="-3"/>
          <w:sz w:val="24"/>
        </w:rPr>
        <w:t xml:space="preserve"> </w:t>
      </w:r>
      <w:r>
        <w:rPr>
          <w:sz w:val="24"/>
        </w:rPr>
        <w:t>management</w:t>
      </w:r>
      <w:r>
        <w:rPr>
          <w:spacing w:val="-2"/>
          <w:sz w:val="24"/>
        </w:rPr>
        <w:t xml:space="preserve"> </w:t>
      </w:r>
      <w:r>
        <w:rPr>
          <w:sz w:val="24"/>
        </w:rPr>
        <w:t>accounting.</w:t>
      </w:r>
    </w:p>
    <w:p w14:paraId="126454F3" w14:textId="77777777" w:rsidR="006B1F57" w:rsidRDefault="0073452D">
      <w:pPr>
        <w:ind w:left="1772"/>
        <w:rPr>
          <w:b/>
          <w:sz w:val="24"/>
        </w:rPr>
      </w:pPr>
      <w:r>
        <w:rPr>
          <w:b/>
          <w:sz w:val="24"/>
        </w:rPr>
        <w:t>[25</w:t>
      </w:r>
      <w:r>
        <w:rPr>
          <w:b/>
          <w:spacing w:val="-2"/>
          <w:sz w:val="24"/>
        </w:rPr>
        <w:t xml:space="preserve"> </w:t>
      </w:r>
      <w:r>
        <w:rPr>
          <w:b/>
          <w:sz w:val="24"/>
        </w:rPr>
        <w:t>marks]</w:t>
      </w:r>
    </w:p>
    <w:p w14:paraId="2E1BADE5" w14:textId="77777777" w:rsidR="006B1F57" w:rsidRDefault="006B1F57">
      <w:pPr>
        <w:pStyle w:val="BodyText"/>
        <w:rPr>
          <w:b/>
          <w:sz w:val="26"/>
        </w:rPr>
      </w:pPr>
    </w:p>
    <w:p w14:paraId="0DCB429E" w14:textId="77777777" w:rsidR="0073452D" w:rsidRPr="0073452D" w:rsidRDefault="0073452D" w:rsidP="0073452D">
      <w:pPr>
        <w:spacing w:line="360" w:lineRule="auto"/>
        <w:ind w:firstLine="720"/>
        <w:jc w:val="both"/>
        <w:rPr>
          <w:rFonts w:eastAsiaTheme="minorHAnsi"/>
          <w:sz w:val="24"/>
          <w:szCs w:val="24"/>
        </w:rPr>
      </w:pPr>
      <w:r w:rsidRPr="0073452D">
        <w:rPr>
          <w:sz w:val="24"/>
          <w:szCs w:val="24"/>
        </w:rPr>
        <w:t>To emphasise how a management accountant can achieve the objectives of Management accounting, I have chosen the following three techniques:</w:t>
      </w:r>
    </w:p>
    <w:p w14:paraId="49C77300" w14:textId="77777777" w:rsidR="0073452D" w:rsidRPr="0073452D" w:rsidRDefault="0073452D" w:rsidP="0073452D">
      <w:pPr>
        <w:pStyle w:val="ListParagraph"/>
        <w:widowControl/>
        <w:numPr>
          <w:ilvl w:val="0"/>
          <w:numId w:val="4"/>
        </w:numPr>
        <w:autoSpaceDE/>
        <w:autoSpaceDN/>
        <w:spacing w:after="160" w:line="360" w:lineRule="auto"/>
        <w:contextualSpacing/>
        <w:jc w:val="both"/>
        <w:rPr>
          <w:sz w:val="24"/>
          <w:szCs w:val="24"/>
        </w:rPr>
      </w:pPr>
      <w:r w:rsidRPr="0073452D">
        <w:rPr>
          <w:i/>
          <w:iCs/>
          <w:sz w:val="24"/>
          <w:szCs w:val="24"/>
        </w:rPr>
        <w:t>Margin analysis</w:t>
      </w:r>
      <w:r w:rsidRPr="0073452D">
        <w:rPr>
          <w:sz w:val="24"/>
          <w:szCs w:val="24"/>
        </w:rPr>
        <w:t xml:space="preserve"> is beneficial to management accountants in optimising production. It helps with the calculation of the break-even point </w:t>
      </w:r>
      <w:proofErr w:type="gramStart"/>
      <w:r w:rsidRPr="0073452D">
        <w:rPr>
          <w:sz w:val="24"/>
          <w:szCs w:val="24"/>
        </w:rPr>
        <w:t>in order to</w:t>
      </w:r>
      <w:proofErr w:type="gramEnd"/>
      <w:r w:rsidRPr="0073452D">
        <w:rPr>
          <w:sz w:val="24"/>
          <w:szCs w:val="24"/>
        </w:rPr>
        <w:t xml:space="preserve"> predict future costs and revenues. The benefits of using margin analysis come in place when it is used as a decision-making tool to maximise the potential profit of a business. It is also helpful with balancing costs and benefits. As an example, when a company decides to increase the production of its products, it needs to take into consideration if the costs of producing more items balance the expenses.</w:t>
      </w:r>
    </w:p>
    <w:p w14:paraId="0393AB68" w14:textId="77777777" w:rsidR="0073452D" w:rsidRPr="0073452D" w:rsidRDefault="0073452D" w:rsidP="0073452D">
      <w:pPr>
        <w:pStyle w:val="ListParagraph"/>
        <w:widowControl/>
        <w:numPr>
          <w:ilvl w:val="0"/>
          <w:numId w:val="4"/>
        </w:numPr>
        <w:autoSpaceDE/>
        <w:autoSpaceDN/>
        <w:spacing w:after="160" w:line="360" w:lineRule="auto"/>
        <w:contextualSpacing/>
        <w:jc w:val="both"/>
        <w:rPr>
          <w:sz w:val="24"/>
          <w:szCs w:val="24"/>
        </w:rPr>
      </w:pPr>
      <w:r w:rsidRPr="0073452D">
        <w:rPr>
          <w:i/>
          <w:iCs/>
          <w:sz w:val="24"/>
          <w:szCs w:val="24"/>
        </w:rPr>
        <w:t xml:space="preserve">Budgeting </w:t>
      </w:r>
      <w:r w:rsidRPr="0073452D">
        <w:rPr>
          <w:sz w:val="24"/>
          <w:szCs w:val="24"/>
        </w:rPr>
        <w:t xml:space="preserve">helps management accountants to promote forward-thinking, usually on a short-term basis. When managers use </w:t>
      </w:r>
      <w:proofErr w:type="gramStart"/>
      <w:r w:rsidRPr="0073452D">
        <w:rPr>
          <w:sz w:val="24"/>
          <w:szCs w:val="24"/>
        </w:rPr>
        <w:t>budgets</w:t>
      </w:r>
      <w:proofErr w:type="gramEnd"/>
      <w:r w:rsidRPr="0073452D">
        <w:rPr>
          <w:sz w:val="24"/>
          <w:szCs w:val="24"/>
        </w:rPr>
        <w:t xml:space="preserve"> they can predict and overcome potential problems that may occur in future. Budgets also help managers to compare actual situations with past performance or with what happens in another business. (</w:t>
      </w:r>
      <w:proofErr w:type="spellStart"/>
      <w:r w:rsidRPr="0073452D">
        <w:rPr>
          <w:sz w:val="24"/>
          <w:szCs w:val="24"/>
        </w:rPr>
        <w:t>Atrill</w:t>
      </w:r>
      <w:proofErr w:type="spellEnd"/>
      <w:r w:rsidRPr="0073452D">
        <w:rPr>
          <w:sz w:val="24"/>
          <w:szCs w:val="24"/>
        </w:rPr>
        <w:t xml:space="preserve"> et al., 2017)</w:t>
      </w:r>
    </w:p>
    <w:p w14:paraId="12ADE345" w14:textId="3845779D" w:rsidR="0073452D" w:rsidRPr="0073452D" w:rsidRDefault="0073452D" w:rsidP="0073452D">
      <w:pPr>
        <w:pStyle w:val="ListParagraph"/>
        <w:widowControl/>
        <w:numPr>
          <w:ilvl w:val="0"/>
          <w:numId w:val="4"/>
        </w:numPr>
        <w:autoSpaceDE/>
        <w:autoSpaceDN/>
        <w:spacing w:after="160" w:line="360" w:lineRule="auto"/>
        <w:contextualSpacing/>
        <w:jc w:val="both"/>
        <w:rPr>
          <w:sz w:val="24"/>
          <w:szCs w:val="24"/>
        </w:rPr>
      </w:pPr>
      <w:r w:rsidRPr="0073452D">
        <w:rPr>
          <w:i/>
          <w:iCs/>
          <w:sz w:val="24"/>
          <w:szCs w:val="24"/>
        </w:rPr>
        <w:t xml:space="preserve">Forecasts. </w:t>
      </w:r>
      <w:r w:rsidRPr="0073452D">
        <w:rPr>
          <w:sz w:val="24"/>
          <w:szCs w:val="24"/>
        </w:rPr>
        <w:t xml:space="preserve">Managers use forecasting </w:t>
      </w:r>
      <w:proofErr w:type="gramStart"/>
      <w:r w:rsidRPr="0073452D">
        <w:rPr>
          <w:sz w:val="24"/>
          <w:szCs w:val="24"/>
        </w:rPr>
        <w:t>in order to</w:t>
      </w:r>
      <w:proofErr w:type="gramEnd"/>
      <w:r w:rsidRPr="0073452D">
        <w:rPr>
          <w:sz w:val="24"/>
          <w:szCs w:val="24"/>
        </w:rPr>
        <w:t xml:space="preserve"> predict future states of the environment. As an example, in the hospitality industry, a reliable forecaster has predicted the number of suppliers for next year, it will be helpful for a manager to take account of this information when setting the next year’s sales budget.</w:t>
      </w:r>
    </w:p>
    <w:p w14:paraId="33F48464" w14:textId="77777777" w:rsidR="0073452D" w:rsidRPr="0073452D" w:rsidRDefault="0073452D" w:rsidP="0073452D">
      <w:pPr>
        <w:spacing w:line="360" w:lineRule="auto"/>
        <w:ind w:firstLine="720"/>
        <w:jc w:val="both"/>
        <w:rPr>
          <w:sz w:val="24"/>
          <w:szCs w:val="24"/>
        </w:rPr>
      </w:pPr>
      <w:r w:rsidRPr="0073452D">
        <w:rPr>
          <w:sz w:val="24"/>
          <w:szCs w:val="24"/>
        </w:rPr>
        <w:t>These are only three techniques that management accountants use to translate data into useful information that can help the company’s management in the decision-making process.</w:t>
      </w:r>
    </w:p>
    <w:p w14:paraId="4687BE41" w14:textId="77777777" w:rsidR="0073452D" w:rsidRPr="0073452D" w:rsidRDefault="0073452D" w:rsidP="0073452D">
      <w:pPr>
        <w:spacing w:line="360" w:lineRule="auto"/>
        <w:ind w:firstLine="720"/>
        <w:jc w:val="both"/>
        <w:rPr>
          <w:sz w:val="24"/>
          <w:szCs w:val="24"/>
        </w:rPr>
      </w:pPr>
      <w:r w:rsidRPr="0073452D">
        <w:rPr>
          <w:sz w:val="24"/>
          <w:szCs w:val="24"/>
        </w:rPr>
        <w:t>These techniques help managers to identify, analyse and interpret the accounting information to make informed operational decisions.</w:t>
      </w:r>
    </w:p>
    <w:p w14:paraId="76EAE5D5" w14:textId="77777777" w:rsidR="006B1F57" w:rsidRDefault="006B1F57">
      <w:pPr>
        <w:pStyle w:val="BodyText"/>
        <w:rPr>
          <w:b/>
          <w:sz w:val="26"/>
        </w:rPr>
      </w:pPr>
    </w:p>
    <w:p w14:paraId="2C800CB3" w14:textId="77777777" w:rsidR="006B1F57" w:rsidRDefault="006B1F57">
      <w:pPr>
        <w:pStyle w:val="BodyText"/>
        <w:rPr>
          <w:b/>
          <w:sz w:val="26"/>
        </w:rPr>
      </w:pPr>
    </w:p>
    <w:p w14:paraId="4773ED4B" w14:textId="77777777" w:rsidR="006B1F57" w:rsidRDefault="006B1F57">
      <w:pPr>
        <w:pStyle w:val="BodyText"/>
        <w:rPr>
          <w:b/>
          <w:sz w:val="26"/>
        </w:rPr>
      </w:pPr>
    </w:p>
    <w:p w14:paraId="45632DEA" w14:textId="77777777" w:rsidR="006B1F57" w:rsidRDefault="0073452D">
      <w:pPr>
        <w:spacing w:before="155"/>
        <w:ind w:left="4444" w:right="4499"/>
        <w:jc w:val="center"/>
        <w:rPr>
          <w:b/>
          <w:sz w:val="24"/>
        </w:rPr>
      </w:pPr>
      <w:r>
        <w:rPr>
          <w:b/>
          <w:sz w:val="24"/>
        </w:rPr>
        <w:t>END</w:t>
      </w:r>
    </w:p>
    <w:sectPr w:rsidR="006B1F57">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F66AD"/>
    <w:multiLevelType w:val="hybridMultilevel"/>
    <w:tmpl w:val="06A66E6A"/>
    <w:lvl w:ilvl="0" w:tplc="7BCA772A">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47802A00"/>
    <w:multiLevelType w:val="hybridMultilevel"/>
    <w:tmpl w:val="0A9C5E18"/>
    <w:lvl w:ilvl="0" w:tplc="260A9AD2">
      <w:start w:val="1"/>
      <w:numFmt w:val="lowerLetter"/>
      <w:lvlText w:val="(%1)"/>
      <w:lvlJc w:val="left"/>
      <w:pPr>
        <w:ind w:left="1772" w:hanging="360"/>
        <w:jc w:val="left"/>
      </w:pPr>
      <w:rPr>
        <w:rFonts w:ascii="Arial" w:eastAsia="Arial" w:hAnsi="Arial" w:cs="Arial" w:hint="default"/>
        <w:b w:val="0"/>
        <w:bCs w:val="0"/>
        <w:i w:val="0"/>
        <w:iCs w:val="0"/>
        <w:w w:val="99"/>
        <w:sz w:val="24"/>
        <w:szCs w:val="24"/>
        <w:lang w:val="en-GB" w:eastAsia="en-US" w:bidi="ar-SA"/>
      </w:rPr>
    </w:lvl>
    <w:lvl w:ilvl="1" w:tplc="05E21630">
      <w:numFmt w:val="bullet"/>
      <w:lvlText w:val="•"/>
      <w:lvlJc w:val="left"/>
      <w:pPr>
        <w:ind w:left="2550" w:hanging="360"/>
      </w:pPr>
      <w:rPr>
        <w:rFonts w:hint="default"/>
        <w:lang w:val="en-GB" w:eastAsia="en-US" w:bidi="ar-SA"/>
      </w:rPr>
    </w:lvl>
    <w:lvl w:ilvl="2" w:tplc="A72E3A76">
      <w:numFmt w:val="bullet"/>
      <w:lvlText w:val="•"/>
      <w:lvlJc w:val="left"/>
      <w:pPr>
        <w:ind w:left="3321" w:hanging="360"/>
      </w:pPr>
      <w:rPr>
        <w:rFonts w:hint="default"/>
        <w:lang w:val="en-GB" w:eastAsia="en-US" w:bidi="ar-SA"/>
      </w:rPr>
    </w:lvl>
    <w:lvl w:ilvl="3" w:tplc="31BA2388">
      <w:numFmt w:val="bullet"/>
      <w:lvlText w:val="•"/>
      <w:lvlJc w:val="left"/>
      <w:pPr>
        <w:ind w:left="4091" w:hanging="360"/>
      </w:pPr>
      <w:rPr>
        <w:rFonts w:hint="default"/>
        <w:lang w:val="en-GB" w:eastAsia="en-US" w:bidi="ar-SA"/>
      </w:rPr>
    </w:lvl>
    <w:lvl w:ilvl="4" w:tplc="8D429EE0">
      <w:numFmt w:val="bullet"/>
      <w:lvlText w:val="•"/>
      <w:lvlJc w:val="left"/>
      <w:pPr>
        <w:ind w:left="4862" w:hanging="360"/>
      </w:pPr>
      <w:rPr>
        <w:rFonts w:hint="default"/>
        <w:lang w:val="en-GB" w:eastAsia="en-US" w:bidi="ar-SA"/>
      </w:rPr>
    </w:lvl>
    <w:lvl w:ilvl="5" w:tplc="9424CE2A">
      <w:numFmt w:val="bullet"/>
      <w:lvlText w:val="•"/>
      <w:lvlJc w:val="left"/>
      <w:pPr>
        <w:ind w:left="5633" w:hanging="360"/>
      </w:pPr>
      <w:rPr>
        <w:rFonts w:hint="default"/>
        <w:lang w:val="en-GB" w:eastAsia="en-US" w:bidi="ar-SA"/>
      </w:rPr>
    </w:lvl>
    <w:lvl w:ilvl="6" w:tplc="B264554C">
      <w:numFmt w:val="bullet"/>
      <w:lvlText w:val="•"/>
      <w:lvlJc w:val="left"/>
      <w:pPr>
        <w:ind w:left="6403" w:hanging="360"/>
      </w:pPr>
      <w:rPr>
        <w:rFonts w:hint="default"/>
        <w:lang w:val="en-GB" w:eastAsia="en-US" w:bidi="ar-SA"/>
      </w:rPr>
    </w:lvl>
    <w:lvl w:ilvl="7" w:tplc="B20E324A">
      <w:numFmt w:val="bullet"/>
      <w:lvlText w:val="•"/>
      <w:lvlJc w:val="left"/>
      <w:pPr>
        <w:ind w:left="7174" w:hanging="360"/>
      </w:pPr>
      <w:rPr>
        <w:rFonts w:hint="default"/>
        <w:lang w:val="en-GB" w:eastAsia="en-US" w:bidi="ar-SA"/>
      </w:rPr>
    </w:lvl>
    <w:lvl w:ilvl="8" w:tplc="8A5A181A">
      <w:numFmt w:val="bullet"/>
      <w:lvlText w:val="•"/>
      <w:lvlJc w:val="left"/>
      <w:pPr>
        <w:ind w:left="7945" w:hanging="360"/>
      </w:pPr>
      <w:rPr>
        <w:rFonts w:hint="default"/>
        <w:lang w:val="en-GB" w:eastAsia="en-US" w:bidi="ar-SA"/>
      </w:rPr>
    </w:lvl>
  </w:abstractNum>
  <w:abstractNum w:abstractNumId="2" w15:restartNumberingAfterBreak="0">
    <w:nsid w:val="64BB321F"/>
    <w:multiLevelType w:val="hybridMultilevel"/>
    <w:tmpl w:val="07D028C8"/>
    <w:lvl w:ilvl="0" w:tplc="E01C5056">
      <w:start w:val="1"/>
      <w:numFmt w:val="lowerLetter"/>
      <w:lvlText w:val="(%1)"/>
      <w:lvlJc w:val="left"/>
      <w:pPr>
        <w:ind w:left="1772" w:hanging="360"/>
        <w:jc w:val="left"/>
      </w:pPr>
      <w:rPr>
        <w:rFonts w:ascii="Arial" w:eastAsia="Arial" w:hAnsi="Arial" w:cs="Arial" w:hint="default"/>
        <w:b w:val="0"/>
        <w:bCs w:val="0"/>
        <w:i w:val="0"/>
        <w:iCs w:val="0"/>
        <w:w w:val="99"/>
        <w:sz w:val="24"/>
        <w:szCs w:val="24"/>
        <w:lang w:val="en-GB" w:eastAsia="en-US" w:bidi="ar-SA"/>
      </w:rPr>
    </w:lvl>
    <w:lvl w:ilvl="1" w:tplc="580C4764">
      <w:numFmt w:val="bullet"/>
      <w:lvlText w:val="•"/>
      <w:lvlJc w:val="left"/>
      <w:pPr>
        <w:ind w:left="2550" w:hanging="360"/>
      </w:pPr>
      <w:rPr>
        <w:rFonts w:hint="default"/>
        <w:lang w:val="en-GB" w:eastAsia="en-US" w:bidi="ar-SA"/>
      </w:rPr>
    </w:lvl>
    <w:lvl w:ilvl="2" w:tplc="1AC2CA16">
      <w:numFmt w:val="bullet"/>
      <w:lvlText w:val="•"/>
      <w:lvlJc w:val="left"/>
      <w:pPr>
        <w:ind w:left="3321" w:hanging="360"/>
      </w:pPr>
      <w:rPr>
        <w:rFonts w:hint="default"/>
        <w:lang w:val="en-GB" w:eastAsia="en-US" w:bidi="ar-SA"/>
      </w:rPr>
    </w:lvl>
    <w:lvl w:ilvl="3" w:tplc="3A98312C">
      <w:numFmt w:val="bullet"/>
      <w:lvlText w:val="•"/>
      <w:lvlJc w:val="left"/>
      <w:pPr>
        <w:ind w:left="4091" w:hanging="360"/>
      </w:pPr>
      <w:rPr>
        <w:rFonts w:hint="default"/>
        <w:lang w:val="en-GB" w:eastAsia="en-US" w:bidi="ar-SA"/>
      </w:rPr>
    </w:lvl>
    <w:lvl w:ilvl="4" w:tplc="CB808FD8">
      <w:numFmt w:val="bullet"/>
      <w:lvlText w:val="•"/>
      <w:lvlJc w:val="left"/>
      <w:pPr>
        <w:ind w:left="4862" w:hanging="360"/>
      </w:pPr>
      <w:rPr>
        <w:rFonts w:hint="default"/>
        <w:lang w:val="en-GB" w:eastAsia="en-US" w:bidi="ar-SA"/>
      </w:rPr>
    </w:lvl>
    <w:lvl w:ilvl="5" w:tplc="CF48B666">
      <w:numFmt w:val="bullet"/>
      <w:lvlText w:val="•"/>
      <w:lvlJc w:val="left"/>
      <w:pPr>
        <w:ind w:left="5633" w:hanging="360"/>
      </w:pPr>
      <w:rPr>
        <w:rFonts w:hint="default"/>
        <w:lang w:val="en-GB" w:eastAsia="en-US" w:bidi="ar-SA"/>
      </w:rPr>
    </w:lvl>
    <w:lvl w:ilvl="6" w:tplc="FD2E5216">
      <w:numFmt w:val="bullet"/>
      <w:lvlText w:val="•"/>
      <w:lvlJc w:val="left"/>
      <w:pPr>
        <w:ind w:left="6403" w:hanging="360"/>
      </w:pPr>
      <w:rPr>
        <w:rFonts w:hint="default"/>
        <w:lang w:val="en-GB" w:eastAsia="en-US" w:bidi="ar-SA"/>
      </w:rPr>
    </w:lvl>
    <w:lvl w:ilvl="7" w:tplc="90A475A4">
      <w:numFmt w:val="bullet"/>
      <w:lvlText w:val="•"/>
      <w:lvlJc w:val="left"/>
      <w:pPr>
        <w:ind w:left="7174" w:hanging="360"/>
      </w:pPr>
      <w:rPr>
        <w:rFonts w:hint="default"/>
        <w:lang w:val="en-GB" w:eastAsia="en-US" w:bidi="ar-SA"/>
      </w:rPr>
    </w:lvl>
    <w:lvl w:ilvl="8" w:tplc="7D665404">
      <w:numFmt w:val="bullet"/>
      <w:lvlText w:val="•"/>
      <w:lvlJc w:val="left"/>
      <w:pPr>
        <w:ind w:left="7945" w:hanging="360"/>
      </w:pPr>
      <w:rPr>
        <w:rFonts w:hint="default"/>
        <w:lang w:val="en-GB" w:eastAsia="en-US" w:bidi="ar-SA"/>
      </w:rPr>
    </w:lvl>
  </w:abstractNum>
  <w:abstractNum w:abstractNumId="3" w15:restartNumberingAfterBreak="0">
    <w:nsid w:val="78F050F3"/>
    <w:multiLevelType w:val="hybridMultilevel"/>
    <w:tmpl w:val="7AD82196"/>
    <w:lvl w:ilvl="0" w:tplc="D84C682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2"/>
  </w:num>
  <w:num w:numId="2">
    <w:abstractNumId w:val="1"/>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yNzE1MjcyszC1MLI0N7dQ0lEKTi0uzszPAykwrAUAKHwoKCwAAAA="/>
  </w:docVars>
  <w:rsids>
    <w:rsidRoot w:val="006B1F57"/>
    <w:rsid w:val="00071C87"/>
    <w:rsid w:val="00335A9E"/>
    <w:rsid w:val="0034191F"/>
    <w:rsid w:val="003D4FB7"/>
    <w:rsid w:val="003D6597"/>
    <w:rsid w:val="004226E9"/>
    <w:rsid w:val="00555749"/>
    <w:rsid w:val="00675D8C"/>
    <w:rsid w:val="006B1F57"/>
    <w:rsid w:val="0073452D"/>
    <w:rsid w:val="00751C7E"/>
    <w:rsid w:val="00804C14"/>
    <w:rsid w:val="00873BA8"/>
    <w:rsid w:val="009B5C96"/>
    <w:rsid w:val="00C307D0"/>
    <w:rsid w:val="00C43A16"/>
    <w:rsid w:val="00C621CB"/>
    <w:rsid w:val="00D63E79"/>
    <w:rsid w:val="00E814D9"/>
    <w:rsid w:val="00EC0A7D"/>
    <w:rsid w:val="00F70B8E"/>
    <w:rsid w:val="00F9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3B0263A"/>
  <w15:docId w15:val="{E33D9190-E4AC-46D5-BF6F-4F5F48EBB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ind w:left="920"/>
      <w:outlineLvl w:val="0"/>
    </w:pPr>
    <w:rPr>
      <w:rFonts w:ascii="Times New Roman" w:eastAsia="Times New Roman" w:hAnsi="Times New Roman" w:cs="Times New Roman"/>
      <w:b/>
      <w:bCs/>
      <w:sz w:val="24"/>
      <w:szCs w:val="24"/>
    </w:rPr>
  </w:style>
  <w:style w:type="paragraph" w:styleId="Heading2">
    <w:name w:val="heading 2"/>
    <w:basedOn w:val="Normal"/>
    <w:uiPriority w:val="9"/>
    <w:unhideWhenUsed/>
    <w:qFormat/>
    <w:pPr>
      <w:ind w:left="1772"/>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1772" w:hanging="360"/>
    </w:pPr>
  </w:style>
  <w:style w:type="paragraph" w:customStyle="1" w:styleId="TableParagraph">
    <w:name w:val="Table Paragraph"/>
    <w:basedOn w:val="Normal"/>
    <w:uiPriority w:val="1"/>
    <w:qFormat/>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858555">
      <w:bodyDiv w:val="1"/>
      <w:marLeft w:val="0"/>
      <w:marRight w:val="0"/>
      <w:marTop w:val="0"/>
      <w:marBottom w:val="0"/>
      <w:divBdr>
        <w:top w:val="none" w:sz="0" w:space="0" w:color="auto"/>
        <w:left w:val="none" w:sz="0" w:space="0" w:color="auto"/>
        <w:bottom w:val="none" w:sz="0" w:space="0" w:color="auto"/>
        <w:right w:val="none" w:sz="0" w:space="0" w:color="auto"/>
      </w:divBdr>
    </w:div>
    <w:div w:id="565337573">
      <w:bodyDiv w:val="1"/>
      <w:marLeft w:val="0"/>
      <w:marRight w:val="0"/>
      <w:marTop w:val="0"/>
      <w:marBottom w:val="0"/>
      <w:divBdr>
        <w:top w:val="none" w:sz="0" w:space="0" w:color="auto"/>
        <w:left w:val="none" w:sz="0" w:space="0" w:color="auto"/>
        <w:bottom w:val="none" w:sz="0" w:space="0" w:color="auto"/>
        <w:right w:val="none" w:sz="0" w:space="0" w:color="auto"/>
      </w:divBdr>
    </w:div>
    <w:div w:id="645167083">
      <w:bodyDiv w:val="1"/>
      <w:marLeft w:val="0"/>
      <w:marRight w:val="0"/>
      <w:marTop w:val="0"/>
      <w:marBottom w:val="0"/>
      <w:divBdr>
        <w:top w:val="none" w:sz="0" w:space="0" w:color="auto"/>
        <w:left w:val="none" w:sz="0" w:space="0" w:color="auto"/>
        <w:bottom w:val="none" w:sz="0" w:space="0" w:color="auto"/>
        <w:right w:val="none" w:sz="0" w:space="0" w:color="auto"/>
      </w:divBdr>
    </w:div>
    <w:div w:id="2005476658">
      <w:bodyDiv w:val="1"/>
      <w:marLeft w:val="0"/>
      <w:marRight w:val="0"/>
      <w:marTop w:val="0"/>
      <w:marBottom w:val="0"/>
      <w:divBdr>
        <w:top w:val="none" w:sz="0" w:space="0" w:color="auto"/>
        <w:left w:val="none" w:sz="0" w:space="0" w:color="auto"/>
        <w:bottom w:val="none" w:sz="0" w:space="0" w:color="auto"/>
        <w:right w:val="none" w:sz="0" w:space="0" w:color="auto"/>
      </w:divBdr>
    </w:div>
    <w:div w:id="2053073244">
      <w:bodyDiv w:val="1"/>
      <w:marLeft w:val="0"/>
      <w:marRight w:val="0"/>
      <w:marTop w:val="0"/>
      <w:marBottom w:val="0"/>
      <w:divBdr>
        <w:top w:val="none" w:sz="0" w:space="0" w:color="auto"/>
        <w:left w:val="none" w:sz="0" w:space="0" w:color="auto"/>
        <w:bottom w:val="none" w:sz="0" w:space="0" w:color="auto"/>
        <w:right w:val="none" w:sz="0" w:space="0" w:color="auto"/>
      </w:divBdr>
    </w:div>
    <w:div w:id="20752751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191</TotalTime>
  <Pages>5</Pages>
  <Words>1150</Words>
  <Characters>6555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Albert Fedillaga</dc:creator>
  <cp:lastModifiedBy>Mike GUSA</cp:lastModifiedBy>
  <cp:revision>13</cp:revision>
  <dcterms:created xsi:type="dcterms:W3CDTF">2021-08-27T08:41:00Z</dcterms:created>
  <dcterms:modified xsi:type="dcterms:W3CDTF">2021-08-27T11:54:00Z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