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191C8A8F">
      <w:bookmarkStart w:name="_GoBack" w:id="0"/>
      <w:bookmarkEnd w:id="0"/>
      <w:proofErr w:type="spellStart"/>
      <w:r w:rsidRPr="594B5344" w:rsidR="501990BA">
        <w:rPr>
          <w:sz w:val="36"/>
          <w:szCs w:val="36"/>
        </w:rPr>
        <w:t>Dinefwr</w:t>
      </w:r>
      <w:proofErr w:type="spellEnd"/>
      <w:r w:rsidRPr="594B5344" w:rsidR="501990BA">
        <w:rPr>
          <w:sz w:val="36"/>
          <w:szCs w:val="36"/>
        </w:rPr>
        <w:t xml:space="preserve"> park</w:t>
      </w:r>
    </w:p>
    <w:p w:rsidR="594B5344" w:rsidP="594B5344" w:rsidRDefault="594B5344" w14:paraId="06458AC9" w14:textId="1F6CC153">
      <w:pPr>
        <w:pStyle w:val="Normal"/>
        <w:rPr>
          <w:sz w:val="36"/>
          <w:szCs w:val="36"/>
        </w:rPr>
      </w:pPr>
    </w:p>
    <w:p w:rsidR="594B5344" w:rsidP="594B5344" w:rsidRDefault="594B5344" w14:paraId="6F3ADC61" w14:textId="4439C569">
      <w:pPr>
        <w:pStyle w:val="Normal"/>
        <w:rPr>
          <w:sz w:val="36"/>
          <w:szCs w:val="36"/>
        </w:rPr>
      </w:pPr>
    </w:p>
    <w:p w:rsidR="501990BA" w:rsidP="594B5344" w:rsidRDefault="501990BA" w14:paraId="1087A433" w14:textId="07724D5E">
      <w:pPr>
        <w:pStyle w:val="Normal"/>
        <w:rPr>
          <w:sz w:val="36"/>
          <w:szCs w:val="36"/>
        </w:rPr>
      </w:pPr>
      <w:r w:rsidRPr="594B5344" w:rsidR="501990BA">
        <w:rPr>
          <w:sz w:val="36"/>
          <w:szCs w:val="36"/>
        </w:rPr>
        <w:t xml:space="preserve">Tutor; </w:t>
      </w:r>
      <w:proofErr w:type="spellStart"/>
      <w:r w:rsidRPr="594B5344" w:rsidR="501990BA">
        <w:rPr>
          <w:sz w:val="36"/>
          <w:szCs w:val="36"/>
        </w:rPr>
        <w:t>jessica</w:t>
      </w:r>
      <w:proofErr w:type="spellEnd"/>
      <w:r w:rsidRPr="594B5344" w:rsidR="501990BA">
        <w:rPr>
          <w:sz w:val="36"/>
          <w:szCs w:val="36"/>
        </w:rPr>
        <w:t xml:space="preserve"> shore </w:t>
      </w:r>
    </w:p>
    <w:p w:rsidR="594B5344" w:rsidP="594B5344" w:rsidRDefault="594B5344" w14:paraId="47B49E67" w14:textId="6D57154D">
      <w:pPr>
        <w:pStyle w:val="Normal"/>
        <w:rPr>
          <w:sz w:val="36"/>
          <w:szCs w:val="36"/>
        </w:rPr>
      </w:pPr>
    </w:p>
    <w:p w:rsidR="594B5344" w:rsidP="594B5344" w:rsidRDefault="594B5344" w14:paraId="22061BDA" w14:textId="4543E841">
      <w:pPr>
        <w:pStyle w:val="Normal"/>
        <w:rPr>
          <w:sz w:val="36"/>
          <w:szCs w:val="36"/>
        </w:rPr>
      </w:pPr>
    </w:p>
    <w:p w:rsidR="501990BA" w:rsidP="594B5344" w:rsidRDefault="501990BA" w14:paraId="68D6341A" w14:textId="371231BE">
      <w:pPr>
        <w:pStyle w:val="Normal"/>
        <w:rPr>
          <w:sz w:val="36"/>
          <w:szCs w:val="36"/>
        </w:rPr>
      </w:pPr>
      <w:r w:rsidRPr="594B5344" w:rsidR="501990BA">
        <w:rPr>
          <w:sz w:val="36"/>
          <w:szCs w:val="36"/>
        </w:rPr>
        <w:t xml:space="preserve">Student; </w:t>
      </w:r>
      <w:proofErr w:type="spellStart"/>
      <w:r w:rsidRPr="594B5344" w:rsidR="501990BA">
        <w:rPr>
          <w:sz w:val="36"/>
          <w:szCs w:val="36"/>
        </w:rPr>
        <w:t>robert</w:t>
      </w:r>
      <w:proofErr w:type="spellEnd"/>
      <w:r w:rsidRPr="594B5344" w:rsidR="501990BA">
        <w:rPr>
          <w:sz w:val="36"/>
          <w:szCs w:val="36"/>
        </w:rPr>
        <w:t xml:space="preserve"> </w:t>
      </w:r>
      <w:proofErr w:type="spellStart"/>
      <w:r w:rsidRPr="594B5344" w:rsidR="501990BA">
        <w:rPr>
          <w:sz w:val="36"/>
          <w:szCs w:val="36"/>
        </w:rPr>
        <w:t>connelly</w:t>
      </w:r>
      <w:proofErr w:type="spellEnd"/>
    </w:p>
    <w:p w:rsidR="594B5344" w:rsidP="594B5344" w:rsidRDefault="594B5344" w14:paraId="09A82E98" w14:textId="273EF1F8">
      <w:pPr>
        <w:pStyle w:val="Normal"/>
        <w:rPr>
          <w:sz w:val="36"/>
          <w:szCs w:val="36"/>
        </w:rPr>
      </w:pPr>
    </w:p>
    <w:p w:rsidR="594B5344" w:rsidP="594B5344" w:rsidRDefault="594B5344" w14:paraId="381DE38B" w14:textId="7B0CCADC">
      <w:pPr>
        <w:pStyle w:val="Normal"/>
        <w:rPr>
          <w:sz w:val="36"/>
          <w:szCs w:val="36"/>
        </w:rPr>
      </w:pPr>
    </w:p>
    <w:p w:rsidR="594B5344" w:rsidP="594B5344" w:rsidRDefault="594B5344" w14:paraId="3C7F13CB" w14:textId="54A65CF0">
      <w:pPr>
        <w:pStyle w:val="Normal"/>
        <w:rPr>
          <w:sz w:val="36"/>
          <w:szCs w:val="36"/>
        </w:rPr>
      </w:pPr>
    </w:p>
    <w:p w:rsidR="594B5344" w:rsidP="594B5344" w:rsidRDefault="594B5344" w14:paraId="4979BB3E" w14:textId="12C264EF">
      <w:pPr>
        <w:pStyle w:val="Normal"/>
        <w:rPr>
          <w:sz w:val="36"/>
          <w:szCs w:val="36"/>
        </w:rPr>
      </w:pPr>
    </w:p>
    <w:p w:rsidR="594B5344" w:rsidP="594B5344" w:rsidRDefault="594B5344" w14:paraId="5DF64C6D" w14:textId="312B44C7">
      <w:pPr>
        <w:pStyle w:val="Normal"/>
        <w:rPr>
          <w:sz w:val="36"/>
          <w:szCs w:val="36"/>
        </w:rPr>
      </w:pPr>
    </w:p>
    <w:p w:rsidR="594B5344" w:rsidP="594B5344" w:rsidRDefault="594B5344" w14:paraId="7E88164B" w14:textId="6B9BF83C">
      <w:pPr>
        <w:pStyle w:val="Normal"/>
        <w:rPr>
          <w:sz w:val="36"/>
          <w:szCs w:val="36"/>
        </w:rPr>
      </w:pPr>
    </w:p>
    <w:p w:rsidR="594B5344" w:rsidP="594B5344" w:rsidRDefault="594B5344" w14:paraId="2AC83CD3" w14:textId="7B501173">
      <w:pPr>
        <w:pStyle w:val="Normal"/>
        <w:rPr>
          <w:sz w:val="36"/>
          <w:szCs w:val="36"/>
        </w:rPr>
      </w:pPr>
    </w:p>
    <w:p w:rsidR="594B5344" w:rsidP="594B5344" w:rsidRDefault="594B5344" w14:paraId="1B5EB08C" w14:textId="71E5A001">
      <w:pPr>
        <w:pStyle w:val="Normal"/>
        <w:rPr>
          <w:sz w:val="36"/>
          <w:szCs w:val="36"/>
        </w:rPr>
      </w:pPr>
    </w:p>
    <w:p w:rsidR="594B5344" w:rsidP="594B5344" w:rsidRDefault="594B5344" w14:paraId="4882FC14" w14:textId="5FDAA54F">
      <w:pPr>
        <w:pStyle w:val="Normal"/>
        <w:rPr>
          <w:sz w:val="36"/>
          <w:szCs w:val="36"/>
        </w:rPr>
      </w:pPr>
    </w:p>
    <w:p w:rsidR="594B5344" w:rsidP="594B5344" w:rsidRDefault="594B5344" w14:paraId="424454DE" w14:textId="54B3FD0E">
      <w:pPr>
        <w:pStyle w:val="Normal"/>
        <w:rPr>
          <w:sz w:val="36"/>
          <w:szCs w:val="36"/>
        </w:rPr>
      </w:pPr>
    </w:p>
    <w:p w:rsidR="594B5344" w:rsidP="594B5344" w:rsidRDefault="594B5344" w14:paraId="0F076D54" w14:textId="62D64B09">
      <w:pPr>
        <w:pStyle w:val="Normal"/>
        <w:rPr>
          <w:sz w:val="36"/>
          <w:szCs w:val="36"/>
        </w:rPr>
      </w:pPr>
    </w:p>
    <w:p w:rsidR="594B5344" w:rsidP="594B5344" w:rsidRDefault="594B5344" w14:paraId="3ACFD630" w14:textId="2382D190">
      <w:pPr>
        <w:pStyle w:val="Normal"/>
        <w:rPr>
          <w:sz w:val="36"/>
          <w:szCs w:val="36"/>
        </w:rPr>
      </w:pPr>
    </w:p>
    <w:p w:rsidR="594B5344" w:rsidP="594B5344" w:rsidRDefault="594B5344" w14:paraId="49B57D38" w14:textId="297217BE">
      <w:pPr>
        <w:pStyle w:val="Normal"/>
        <w:rPr>
          <w:sz w:val="36"/>
          <w:szCs w:val="36"/>
        </w:rPr>
      </w:pPr>
    </w:p>
    <w:p w:rsidR="594B5344" w:rsidP="594B5344" w:rsidRDefault="594B5344" w14:paraId="1468F8E7" w14:textId="62125772">
      <w:pPr>
        <w:pStyle w:val="Normal"/>
        <w:rPr>
          <w:sz w:val="36"/>
          <w:szCs w:val="36"/>
        </w:rPr>
      </w:pPr>
    </w:p>
    <w:p w:rsidR="594B5344" w:rsidP="594B5344" w:rsidRDefault="594B5344" w14:paraId="26B1CD9F" w14:textId="37BD8A4E">
      <w:pPr>
        <w:pStyle w:val="Normal"/>
        <w:rPr>
          <w:sz w:val="36"/>
          <w:szCs w:val="36"/>
        </w:rPr>
      </w:pPr>
    </w:p>
    <w:p w:rsidR="501990BA" w:rsidP="594B5344" w:rsidRDefault="501990BA" w14:paraId="30BA02C4" w14:textId="26BF0247">
      <w:pPr>
        <w:pStyle w:val="Normal"/>
        <w:rPr>
          <w:sz w:val="36"/>
          <w:szCs w:val="36"/>
        </w:rPr>
      </w:pPr>
      <w:r w:rsidRPr="594B5344" w:rsidR="501990BA">
        <w:rPr>
          <w:sz w:val="36"/>
          <w:szCs w:val="36"/>
        </w:rPr>
        <w:t xml:space="preserve">Contents. </w:t>
      </w:r>
    </w:p>
    <w:p w:rsidR="594B5344" w:rsidP="594B5344" w:rsidRDefault="594B5344" w14:paraId="17F524B6" w14:textId="57E46036">
      <w:pPr>
        <w:pStyle w:val="Normal"/>
        <w:rPr>
          <w:sz w:val="36"/>
          <w:szCs w:val="36"/>
        </w:rPr>
      </w:pPr>
    </w:p>
    <w:p w:rsidR="501990BA" w:rsidP="594B5344" w:rsidRDefault="501990BA" w14:paraId="208E446D" w14:textId="74B1F9AF">
      <w:pPr>
        <w:pStyle w:val="Normal"/>
        <w:rPr>
          <w:sz w:val="36"/>
          <w:szCs w:val="36"/>
        </w:rPr>
      </w:pPr>
      <w:r w:rsidRPr="594B5344" w:rsidR="501990BA">
        <w:rPr>
          <w:sz w:val="28"/>
          <w:szCs w:val="28"/>
        </w:rPr>
        <w:t>Introduction.</w:t>
      </w:r>
    </w:p>
    <w:p w:rsidR="594B5344" w:rsidP="594B5344" w:rsidRDefault="594B5344" w14:paraId="013C5EBB" w14:textId="136AFD98">
      <w:pPr>
        <w:pStyle w:val="Normal"/>
        <w:rPr>
          <w:sz w:val="28"/>
          <w:szCs w:val="28"/>
        </w:rPr>
      </w:pPr>
    </w:p>
    <w:p w:rsidR="501990BA" w:rsidP="594B5344" w:rsidRDefault="501990BA" w14:paraId="1CF4D612" w14:textId="236A4CDF">
      <w:pPr>
        <w:pStyle w:val="Normal"/>
        <w:rPr>
          <w:sz w:val="28"/>
          <w:szCs w:val="28"/>
        </w:rPr>
      </w:pPr>
      <w:r w:rsidRPr="594B5344" w:rsidR="501990BA">
        <w:rPr>
          <w:sz w:val="28"/>
          <w:szCs w:val="28"/>
        </w:rPr>
        <w:t>Business, geographical, industry.</w:t>
      </w:r>
    </w:p>
    <w:p w:rsidR="594B5344" w:rsidP="594B5344" w:rsidRDefault="594B5344" w14:paraId="7079406B" w14:textId="26A6B24C">
      <w:pPr>
        <w:pStyle w:val="Normal"/>
        <w:rPr>
          <w:sz w:val="28"/>
          <w:szCs w:val="28"/>
        </w:rPr>
      </w:pPr>
    </w:p>
    <w:p w:rsidR="501990BA" w:rsidP="594B5344" w:rsidRDefault="501990BA" w14:paraId="5FD4030A" w14:textId="5077D13A">
      <w:pPr>
        <w:pStyle w:val="Normal"/>
        <w:rPr>
          <w:sz w:val="28"/>
          <w:szCs w:val="28"/>
        </w:rPr>
      </w:pPr>
      <w:r w:rsidRPr="594B5344" w:rsidR="501990BA">
        <w:rPr>
          <w:sz w:val="28"/>
          <w:szCs w:val="28"/>
        </w:rPr>
        <w:t xml:space="preserve">Social, environment, finances, </w:t>
      </w:r>
    </w:p>
    <w:p w:rsidR="594B5344" w:rsidP="594B5344" w:rsidRDefault="594B5344" w14:paraId="5EFF494F" w14:textId="468399A6">
      <w:pPr>
        <w:pStyle w:val="Normal"/>
        <w:rPr>
          <w:sz w:val="28"/>
          <w:szCs w:val="28"/>
        </w:rPr>
      </w:pPr>
    </w:p>
    <w:p w:rsidR="501990BA" w:rsidP="594B5344" w:rsidRDefault="501990BA" w14:paraId="78BF3CC4" w14:textId="5E39D081">
      <w:pPr>
        <w:pStyle w:val="Normal"/>
        <w:rPr>
          <w:sz w:val="28"/>
          <w:szCs w:val="28"/>
        </w:rPr>
      </w:pPr>
      <w:r w:rsidRPr="594B5344" w:rsidR="501990BA">
        <w:rPr>
          <w:sz w:val="28"/>
          <w:szCs w:val="28"/>
        </w:rPr>
        <w:t>Conclusion.</w:t>
      </w:r>
    </w:p>
    <w:p w:rsidR="594B5344" w:rsidP="594B5344" w:rsidRDefault="594B5344" w14:paraId="466DBD11" w14:textId="71667C52">
      <w:pPr>
        <w:pStyle w:val="Normal"/>
        <w:rPr>
          <w:sz w:val="28"/>
          <w:szCs w:val="28"/>
        </w:rPr>
      </w:pPr>
    </w:p>
    <w:p w:rsidR="501990BA" w:rsidP="594B5344" w:rsidRDefault="501990BA" w14:paraId="70659CD3" w14:textId="238E12A4">
      <w:pPr>
        <w:pStyle w:val="Normal"/>
        <w:rPr>
          <w:sz w:val="28"/>
          <w:szCs w:val="28"/>
        </w:rPr>
      </w:pPr>
      <w:r w:rsidRPr="594B5344" w:rsidR="501990BA">
        <w:rPr>
          <w:sz w:val="28"/>
          <w:szCs w:val="28"/>
        </w:rPr>
        <w:t>References.</w:t>
      </w:r>
    </w:p>
    <w:p w:rsidR="594B5344" w:rsidP="594B5344" w:rsidRDefault="594B5344" w14:paraId="61B61043" w14:textId="33E5F0B1">
      <w:pPr>
        <w:pStyle w:val="Normal"/>
        <w:rPr>
          <w:sz w:val="28"/>
          <w:szCs w:val="28"/>
        </w:rPr>
      </w:pPr>
    </w:p>
    <w:p w:rsidR="594B5344" w:rsidP="594B5344" w:rsidRDefault="594B5344" w14:paraId="17BA7913" w14:textId="2A88A71C">
      <w:pPr>
        <w:pStyle w:val="Normal"/>
        <w:rPr>
          <w:sz w:val="28"/>
          <w:szCs w:val="28"/>
        </w:rPr>
      </w:pPr>
    </w:p>
    <w:p w:rsidR="594B5344" w:rsidP="594B5344" w:rsidRDefault="594B5344" w14:paraId="3F3EAA82" w14:textId="0EEDDC4A">
      <w:pPr>
        <w:pStyle w:val="Normal"/>
        <w:rPr>
          <w:sz w:val="28"/>
          <w:szCs w:val="28"/>
        </w:rPr>
      </w:pPr>
    </w:p>
    <w:p w:rsidR="594B5344" w:rsidP="594B5344" w:rsidRDefault="594B5344" w14:paraId="27951FDF" w14:textId="5690E9E7">
      <w:pPr>
        <w:pStyle w:val="Normal"/>
        <w:rPr>
          <w:sz w:val="28"/>
          <w:szCs w:val="28"/>
        </w:rPr>
      </w:pPr>
    </w:p>
    <w:p w:rsidR="594B5344" w:rsidP="594B5344" w:rsidRDefault="594B5344" w14:paraId="76516122" w14:textId="71D2C3F4">
      <w:pPr>
        <w:pStyle w:val="Normal"/>
        <w:rPr>
          <w:sz w:val="28"/>
          <w:szCs w:val="28"/>
        </w:rPr>
      </w:pPr>
    </w:p>
    <w:p w:rsidR="594B5344" w:rsidP="594B5344" w:rsidRDefault="594B5344" w14:paraId="48D78B08" w14:textId="1E08489D">
      <w:pPr>
        <w:pStyle w:val="Normal"/>
        <w:rPr>
          <w:sz w:val="28"/>
          <w:szCs w:val="28"/>
        </w:rPr>
      </w:pPr>
    </w:p>
    <w:p w:rsidR="594B5344" w:rsidP="594B5344" w:rsidRDefault="594B5344" w14:paraId="7A3CD88A" w14:textId="19CAF86D">
      <w:pPr>
        <w:pStyle w:val="Normal"/>
        <w:rPr>
          <w:sz w:val="28"/>
          <w:szCs w:val="28"/>
        </w:rPr>
      </w:pPr>
    </w:p>
    <w:p w:rsidR="594B5344" w:rsidP="594B5344" w:rsidRDefault="594B5344" w14:paraId="20BB1825" w14:textId="63C2BA37">
      <w:pPr>
        <w:pStyle w:val="Normal"/>
        <w:rPr>
          <w:sz w:val="28"/>
          <w:szCs w:val="28"/>
        </w:rPr>
      </w:pPr>
    </w:p>
    <w:p w:rsidR="594B5344" w:rsidP="594B5344" w:rsidRDefault="594B5344" w14:paraId="446DA78A" w14:textId="3992D797">
      <w:pPr>
        <w:pStyle w:val="Normal"/>
        <w:rPr>
          <w:sz w:val="28"/>
          <w:szCs w:val="28"/>
        </w:rPr>
      </w:pPr>
    </w:p>
    <w:p w:rsidR="594B5344" w:rsidP="594B5344" w:rsidRDefault="594B5344" w14:paraId="4D04360A" w14:textId="3DF2492A">
      <w:pPr>
        <w:pStyle w:val="Normal"/>
        <w:rPr>
          <w:sz w:val="28"/>
          <w:szCs w:val="28"/>
        </w:rPr>
      </w:pPr>
    </w:p>
    <w:p w:rsidR="594B5344" w:rsidP="594B5344" w:rsidRDefault="594B5344" w14:paraId="2E1F84CB" w14:textId="535A035F">
      <w:pPr>
        <w:pStyle w:val="Normal"/>
        <w:rPr>
          <w:sz w:val="28"/>
          <w:szCs w:val="28"/>
        </w:rPr>
      </w:pPr>
    </w:p>
    <w:p w:rsidR="594B5344" w:rsidP="594B5344" w:rsidRDefault="594B5344" w14:paraId="3C94B950" w14:textId="25191AD5">
      <w:pPr>
        <w:pStyle w:val="Normal"/>
        <w:rPr>
          <w:sz w:val="28"/>
          <w:szCs w:val="28"/>
        </w:rPr>
      </w:pPr>
    </w:p>
    <w:p w:rsidR="594B5344" w:rsidP="594B5344" w:rsidRDefault="594B5344" w14:paraId="451F015D" w14:textId="0646436C">
      <w:pPr>
        <w:pStyle w:val="Normal"/>
        <w:rPr>
          <w:sz w:val="28"/>
          <w:szCs w:val="28"/>
        </w:rPr>
      </w:pPr>
    </w:p>
    <w:p w:rsidR="501990BA" w:rsidP="594B5344" w:rsidRDefault="501990BA" w14:paraId="7106F945" w14:textId="7BF713FF">
      <w:pPr>
        <w:pStyle w:val="Normal"/>
        <w:rPr>
          <w:sz w:val="28"/>
          <w:szCs w:val="28"/>
        </w:rPr>
      </w:pPr>
      <w:r w:rsidRPr="594B5344" w:rsidR="501990BA">
        <w:rPr>
          <w:sz w:val="28"/>
          <w:szCs w:val="28"/>
        </w:rPr>
        <w:t>Introduction.</w:t>
      </w:r>
    </w:p>
    <w:p w:rsidR="3E6286FF" w:rsidP="594B5344" w:rsidRDefault="3E6286FF" w14:paraId="7A03BB0D" w14:textId="444EA56F">
      <w:pPr>
        <w:pStyle w:val="Normal"/>
        <w:rPr>
          <w:rFonts w:ascii="Calibri" w:hAnsi="Calibri" w:eastAsia="Calibri" w:cs="Calibri"/>
          <w:b w:val="0"/>
          <w:bCs w:val="0"/>
          <w:i w:val="0"/>
          <w:iCs w:val="0"/>
          <w:noProof w:val="0"/>
          <w:color w:val="000000" w:themeColor="text1" w:themeTint="FF" w:themeShade="FF"/>
          <w:sz w:val="22"/>
          <w:szCs w:val="22"/>
          <w:lang w:val="en-US"/>
        </w:rPr>
      </w:pPr>
      <w:r w:rsidRPr="594B5344" w:rsidR="3E6286FF">
        <w:rPr>
          <w:sz w:val="22"/>
          <w:szCs w:val="22"/>
        </w:rPr>
        <w:t xml:space="preserve">Memorable Newton House encompassed by a National Nature Reserve and eighteenth-century scene Deer Park. A mysterious place where there has been force and impact for over 2,000 years, </w:t>
      </w:r>
      <w:proofErr w:type="spellStart"/>
      <w:r w:rsidRPr="594B5344" w:rsidR="3E6286FF">
        <w:rPr>
          <w:sz w:val="22"/>
          <w:szCs w:val="22"/>
        </w:rPr>
        <w:t>Dinefwr</w:t>
      </w:r>
      <w:proofErr w:type="spellEnd"/>
      <w:r w:rsidRPr="594B5344" w:rsidR="3E6286FF">
        <w:rPr>
          <w:sz w:val="22"/>
          <w:szCs w:val="22"/>
        </w:rPr>
        <w:t xml:space="preserve"> is a notable spot throughout the entire existence of Wales. Two fortresses are proof of a predominant Roman presence. The ground-breaking Lord Rhys held court at </w:t>
      </w:r>
      <w:proofErr w:type="spellStart"/>
      <w:r w:rsidRPr="594B5344" w:rsidR="3E6286FF">
        <w:rPr>
          <w:sz w:val="22"/>
          <w:szCs w:val="22"/>
        </w:rPr>
        <w:t>Dinefwr</w:t>
      </w:r>
      <w:proofErr w:type="spellEnd"/>
      <w:r w:rsidRPr="594B5344" w:rsidR="3E6286FF">
        <w:rPr>
          <w:sz w:val="22"/>
          <w:szCs w:val="22"/>
        </w:rPr>
        <w:t xml:space="preserve"> and affected choices in Wales. </w:t>
      </w:r>
      <w:r w:rsidRPr="594B5344" w:rsidR="3E6286FF">
        <w:rPr>
          <w:sz w:val="22"/>
          <w:szCs w:val="22"/>
        </w:rPr>
        <w:t xml:space="preserve">The visionaries, George and Cecil </w:t>
      </w:r>
      <w:r w:rsidRPr="594B5344" w:rsidR="29FDF43E">
        <w:rPr>
          <w:sz w:val="22"/>
          <w:szCs w:val="22"/>
        </w:rPr>
        <w:t>Rice,</w:t>
      </w:r>
      <w:r w:rsidRPr="594B5344" w:rsidR="3E6286FF">
        <w:rPr>
          <w:sz w:val="22"/>
          <w:szCs w:val="22"/>
        </w:rPr>
        <w:t xml:space="preserve"> planned the wonderful </w:t>
      </w:r>
      <w:r w:rsidRPr="594B5344" w:rsidR="3B1505B1">
        <w:rPr>
          <w:sz w:val="22"/>
          <w:szCs w:val="22"/>
        </w:rPr>
        <w:t>eighteenth-century</w:t>
      </w:r>
      <w:r w:rsidRPr="594B5344" w:rsidR="3E6286FF">
        <w:rPr>
          <w:sz w:val="22"/>
          <w:szCs w:val="22"/>
        </w:rPr>
        <w:t xml:space="preserve"> scene that you see today.</w:t>
      </w:r>
      <w:r w:rsidRPr="594B5344" w:rsidR="1D4450A2">
        <w:rPr>
          <w:sz w:val="22"/>
          <w:szCs w:val="22"/>
        </w:rPr>
        <w:t xml:space="preserve"> </w:t>
      </w:r>
      <w:r w:rsidRPr="594B5344" w:rsidR="66CDB984">
        <w:rPr>
          <w:rFonts w:ascii="Calibri" w:hAnsi="Calibri" w:eastAsia="Calibri" w:cs="Calibri"/>
          <w:b w:val="0"/>
          <w:bCs w:val="0"/>
          <w:i w:val="0"/>
          <w:iCs w:val="0"/>
          <w:noProof w:val="0"/>
          <w:color w:val="000000" w:themeColor="text1" w:themeTint="FF" w:themeShade="FF"/>
          <w:sz w:val="19"/>
          <w:szCs w:val="19"/>
          <w:lang w:val="en-US"/>
        </w:rPr>
        <w:t>("</w:t>
      </w:r>
      <w:proofErr w:type="spellStart"/>
      <w:r w:rsidRPr="594B5344" w:rsidR="66CDB984">
        <w:rPr>
          <w:rFonts w:ascii="Calibri" w:hAnsi="Calibri" w:eastAsia="Calibri" w:cs="Calibri"/>
          <w:b w:val="0"/>
          <w:bCs w:val="0"/>
          <w:i w:val="0"/>
          <w:iCs w:val="0"/>
          <w:noProof w:val="0"/>
          <w:color w:val="000000" w:themeColor="text1" w:themeTint="FF" w:themeShade="FF"/>
          <w:sz w:val="19"/>
          <w:szCs w:val="19"/>
          <w:lang w:val="en-US"/>
        </w:rPr>
        <w:t>Dinefwr</w:t>
      </w:r>
      <w:proofErr w:type="spellEnd"/>
      <w:r w:rsidRPr="594B5344" w:rsidR="66CDB984">
        <w:rPr>
          <w:rFonts w:ascii="Calibri" w:hAnsi="Calibri" w:eastAsia="Calibri" w:cs="Calibri"/>
          <w:b w:val="0"/>
          <w:bCs w:val="0"/>
          <w:i w:val="0"/>
          <w:iCs w:val="0"/>
          <w:noProof w:val="0"/>
          <w:color w:val="000000" w:themeColor="text1" w:themeTint="FF" w:themeShade="FF"/>
          <w:sz w:val="19"/>
          <w:szCs w:val="19"/>
          <w:lang w:val="en-US"/>
        </w:rPr>
        <w:t xml:space="preserve">", 2021) </w:t>
      </w:r>
      <w:r w:rsidRPr="594B5344" w:rsidR="3D117D6C">
        <w:rPr>
          <w:rFonts w:ascii="Calibri" w:hAnsi="Calibri" w:eastAsia="Calibri" w:cs="Calibri"/>
          <w:b w:val="0"/>
          <w:bCs w:val="0"/>
          <w:i w:val="0"/>
          <w:iCs w:val="0"/>
          <w:noProof w:val="0"/>
          <w:color w:val="000000" w:themeColor="text1" w:themeTint="FF" w:themeShade="FF"/>
          <w:sz w:val="19"/>
          <w:szCs w:val="19"/>
          <w:lang w:val="en-US"/>
        </w:rPr>
        <w:t xml:space="preserve">  </w:t>
      </w:r>
      <w:r w:rsidRPr="594B5344" w:rsidR="1C63F005">
        <w:rPr>
          <w:rFonts w:ascii="Calibri" w:hAnsi="Calibri" w:eastAsia="Calibri" w:cs="Calibri"/>
          <w:b w:val="0"/>
          <w:bCs w:val="0"/>
          <w:i w:val="0"/>
          <w:iCs w:val="0"/>
          <w:noProof w:val="0"/>
          <w:color w:val="000000" w:themeColor="text1" w:themeTint="FF" w:themeShade="FF"/>
          <w:sz w:val="19"/>
          <w:szCs w:val="19"/>
          <w:lang w:val="en-US"/>
        </w:rPr>
        <w:t>T</w:t>
      </w:r>
      <w:r w:rsidRPr="594B5344" w:rsidR="3D117D6C">
        <w:rPr>
          <w:rFonts w:ascii="Calibri" w:hAnsi="Calibri" w:eastAsia="Calibri" w:cs="Calibri"/>
          <w:b w:val="0"/>
          <w:bCs w:val="0"/>
          <w:i w:val="0"/>
          <w:iCs w:val="0"/>
          <w:noProof w:val="0"/>
          <w:color w:val="000000" w:themeColor="text1" w:themeTint="FF" w:themeShade="FF"/>
          <w:sz w:val="22"/>
          <w:szCs w:val="22"/>
          <w:lang w:val="en-US"/>
        </w:rPr>
        <w:t xml:space="preserve">here are many myths and legends surrounding </w:t>
      </w:r>
      <w:proofErr w:type="spellStart"/>
      <w:r w:rsidRPr="594B5344" w:rsidR="3D117D6C">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3D117D6C">
        <w:rPr>
          <w:rFonts w:ascii="Calibri" w:hAnsi="Calibri" w:eastAsia="Calibri" w:cs="Calibri"/>
          <w:b w:val="0"/>
          <w:bCs w:val="0"/>
          <w:i w:val="0"/>
          <w:iCs w:val="0"/>
          <w:noProof w:val="0"/>
          <w:color w:val="000000" w:themeColor="text1" w:themeTint="FF" w:themeShade="FF"/>
          <w:sz w:val="22"/>
          <w:szCs w:val="22"/>
          <w:lang w:val="en-US"/>
        </w:rPr>
        <w:t xml:space="preserve"> park. </w:t>
      </w:r>
      <w:r w:rsidRPr="594B5344" w:rsidR="22CA8669">
        <w:rPr>
          <w:rFonts w:ascii="Calibri" w:hAnsi="Calibri" w:eastAsia="Calibri" w:cs="Calibri"/>
          <w:b w:val="0"/>
          <w:bCs w:val="0"/>
          <w:i w:val="0"/>
          <w:iCs w:val="0"/>
          <w:noProof w:val="0"/>
          <w:color w:val="000000" w:themeColor="text1" w:themeTint="FF" w:themeShade="FF"/>
          <w:sz w:val="22"/>
          <w:szCs w:val="22"/>
          <w:lang w:val="en-US"/>
        </w:rPr>
        <w:t xml:space="preserve">The lady of the lake, </w:t>
      </w:r>
      <w:r w:rsidRPr="594B5344" w:rsidR="74763CFC">
        <w:rPr>
          <w:rFonts w:ascii="Calibri" w:hAnsi="Calibri" w:eastAsia="Calibri" w:cs="Calibri"/>
          <w:b w:val="0"/>
          <w:bCs w:val="0"/>
          <w:i w:val="0"/>
          <w:iCs w:val="0"/>
          <w:noProof w:val="0"/>
          <w:color w:val="000000" w:themeColor="text1" w:themeTint="FF" w:themeShade="FF"/>
          <w:sz w:val="22"/>
          <w:szCs w:val="22"/>
          <w:lang w:val="en-US"/>
        </w:rPr>
        <w:t xml:space="preserve">the story goes that a youthful homestead kid touching his sheep rushing around the pool of </w:t>
      </w:r>
      <w:proofErr w:type="spellStart"/>
      <w:r w:rsidRPr="594B5344" w:rsidR="74763CFC">
        <w:rPr>
          <w:rFonts w:ascii="Calibri" w:hAnsi="Calibri" w:eastAsia="Calibri" w:cs="Calibri"/>
          <w:b w:val="0"/>
          <w:bCs w:val="0"/>
          <w:i w:val="0"/>
          <w:iCs w:val="0"/>
          <w:noProof w:val="0"/>
          <w:color w:val="000000" w:themeColor="text1" w:themeTint="FF" w:themeShade="FF"/>
          <w:sz w:val="22"/>
          <w:szCs w:val="22"/>
          <w:lang w:val="en-US"/>
        </w:rPr>
        <w:t>Llyn</w:t>
      </w:r>
      <w:proofErr w:type="spellEnd"/>
      <w:r w:rsidRPr="594B5344" w:rsidR="74763CFC">
        <w:rPr>
          <w:rFonts w:ascii="Calibri" w:hAnsi="Calibri" w:eastAsia="Calibri" w:cs="Calibri"/>
          <w:b w:val="0"/>
          <w:bCs w:val="0"/>
          <w:i w:val="0"/>
          <w:iCs w:val="0"/>
          <w:noProof w:val="0"/>
          <w:color w:val="000000" w:themeColor="text1" w:themeTint="FF" w:themeShade="FF"/>
          <w:sz w:val="22"/>
          <w:szCs w:val="22"/>
          <w:lang w:val="en-US"/>
        </w:rPr>
        <w:t xml:space="preserve"> y Fan Fach beneath the Black Mountain, used to spend the long sunlight hours looking into the stunning waters of the lake. As he grew up, spending each day along these lines, one day a delightful lady arose out of the lake. She moved toward the dumbstruck kid, who was immediately besotted and projected completely devoted to her.</w:t>
      </w:r>
      <w:r w:rsidRPr="594B5344" w:rsidR="15BB4724">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15BB4724">
        <w:rPr>
          <w:rFonts w:ascii="Calibri" w:hAnsi="Calibri" w:eastAsia="Calibri" w:cs="Calibri"/>
          <w:b w:val="0"/>
          <w:bCs w:val="0"/>
          <w:i w:val="0"/>
          <w:iCs w:val="0"/>
          <w:noProof w:val="0"/>
          <w:color w:val="000000" w:themeColor="text1" w:themeTint="FF" w:themeShade="FF"/>
          <w:sz w:val="19"/>
          <w:szCs w:val="19"/>
          <w:lang w:val="en-US"/>
        </w:rPr>
        <w:t xml:space="preserve">("The legend of Lady of the Lake at </w:t>
      </w:r>
      <w:proofErr w:type="spellStart"/>
      <w:r w:rsidRPr="594B5344" w:rsidR="15BB4724">
        <w:rPr>
          <w:rFonts w:ascii="Calibri" w:hAnsi="Calibri" w:eastAsia="Calibri" w:cs="Calibri"/>
          <w:b w:val="0"/>
          <w:bCs w:val="0"/>
          <w:i w:val="0"/>
          <w:iCs w:val="0"/>
          <w:noProof w:val="0"/>
          <w:color w:val="000000" w:themeColor="text1" w:themeTint="FF" w:themeShade="FF"/>
          <w:sz w:val="19"/>
          <w:szCs w:val="19"/>
          <w:lang w:val="en-US"/>
        </w:rPr>
        <w:t>Dinefwr</w:t>
      </w:r>
      <w:proofErr w:type="spellEnd"/>
      <w:r w:rsidRPr="594B5344" w:rsidR="15BB4724">
        <w:rPr>
          <w:rFonts w:ascii="Calibri" w:hAnsi="Calibri" w:eastAsia="Calibri" w:cs="Calibri"/>
          <w:b w:val="0"/>
          <w:bCs w:val="0"/>
          <w:i w:val="0"/>
          <w:iCs w:val="0"/>
          <w:noProof w:val="0"/>
          <w:color w:val="000000" w:themeColor="text1" w:themeTint="FF" w:themeShade="FF"/>
          <w:sz w:val="19"/>
          <w:szCs w:val="19"/>
          <w:lang w:val="en-US"/>
        </w:rPr>
        <w:t>", 2021)</w:t>
      </w:r>
      <w:r w:rsidRPr="594B5344" w:rsidR="1BCFC92E">
        <w:rPr>
          <w:rFonts w:ascii="Calibri" w:hAnsi="Calibri" w:eastAsia="Calibri" w:cs="Calibri"/>
          <w:b w:val="0"/>
          <w:bCs w:val="0"/>
          <w:i w:val="0"/>
          <w:iCs w:val="0"/>
          <w:noProof w:val="0"/>
          <w:color w:val="000000" w:themeColor="text1" w:themeTint="FF" w:themeShade="FF"/>
          <w:sz w:val="19"/>
          <w:szCs w:val="19"/>
          <w:lang w:val="en-US"/>
        </w:rPr>
        <w:t xml:space="preserve">  </w:t>
      </w:r>
    </w:p>
    <w:p w:rsidR="1BCFC92E" w:rsidP="594B5344" w:rsidRDefault="1BCFC92E" w14:paraId="582D1E28" w14:textId="5E4BCB8B">
      <w:pPr>
        <w:pStyle w:val="Normal"/>
        <w:rPr>
          <w:rFonts w:ascii="Calibri" w:hAnsi="Calibri" w:eastAsia="Calibri" w:cs="Calibri"/>
          <w:b w:val="0"/>
          <w:bCs w:val="0"/>
          <w:i w:val="0"/>
          <w:iCs w:val="0"/>
          <w:noProof w:val="0"/>
          <w:color w:val="000000" w:themeColor="text1" w:themeTint="FF" w:themeShade="FF"/>
          <w:sz w:val="19"/>
          <w:szCs w:val="19"/>
          <w:lang w:val="en-US"/>
        </w:rPr>
      </w:pPr>
      <w:r w:rsidRPr="594B5344" w:rsidR="1BCFC92E">
        <w:rPr>
          <w:rFonts w:ascii="Calibri" w:hAnsi="Calibri" w:eastAsia="Calibri" w:cs="Calibri"/>
          <w:b w:val="0"/>
          <w:bCs w:val="0"/>
          <w:i w:val="0"/>
          <w:iCs w:val="0"/>
          <w:noProof w:val="0"/>
          <w:color w:val="000000" w:themeColor="text1" w:themeTint="FF" w:themeShade="FF"/>
          <w:sz w:val="22"/>
          <w:szCs w:val="22"/>
          <w:lang w:val="en-US"/>
        </w:rPr>
        <w:t xml:space="preserve">Nature has been genuinely plentiful to this spot. </w:t>
      </w:r>
      <w:r w:rsidRPr="594B5344" w:rsidR="1BCFC92E">
        <w:rPr>
          <w:rFonts w:ascii="Calibri" w:hAnsi="Calibri" w:eastAsia="Calibri" w:cs="Calibri"/>
          <w:b w:val="0"/>
          <w:bCs w:val="0"/>
          <w:i w:val="0"/>
          <w:iCs w:val="0"/>
          <w:noProof w:val="0"/>
          <w:color w:val="000000" w:themeColor="text1" w:themeTint="FF" w:themeShade="FF"/>
          <w:sz w:val="22"/>
          <w:szCs w:val="22"/>
          <w:lang w:val="en-US"/>
        </w:rPr>
        <w:t xml:space="preserve">Just as a thick populace of a portion of Britain's most amazing local and traveler winged creatures, the home will be home to large numbers of Britain's most slippery vertebrates; some of which individuals live a lifetime without spotting, </w:t>
      </w:r>
      <w:proofErr w:type="gramStart"/>
      <w:r w:rsidRPr="594B5344" w:rsidR="1BCFC92E">
        <w:rPr>
          <w:rFonts w:ascii="Calibri" w:hAnsi="Calibri" w:eastAsia="Calibri" w:cs="Calibri"/>
          <w:b w:val="0"/>
          <w:bCs w:val="0"/>
          <w:i w:val="0"/>
          <w:iCs w:val="0"/>
          <w:noProof w:val="0"/>
          <w:color w:val="000000" w:themeColor="text1" w:themeTint="FF" w:themeShade="FF"/>
          <w:sz w:val="22"/>
          <w:szCs w:val="22"/>
          <w:lang w:val="en-US"/>
        </w:rPr>
        <w:t>similar to</w:t>
      </w:r>
      <w:proofErr w:type="gramEnd"/>
      <w:r w:rsidRPr="594B5344" w:rsidR="1BCFC92E">
        <w:rPr>
          <w:rFonts w:ascii="Calibri" w:hAnsi="Calibri" w:eastAsia="Calibri" w:cs="Calibri"/>
          <w:b w:val="0"/>
          <w:bCs w:val="0"/>
          <w:i w:val="0"/>
          <w:iCs w:val="0"/>
          <w:noProof w:val="0"/>
          <w:color w:val="000000" w:themeColor="text1" w:themeTint="FF" w:themeShade="FF"/>
          <w:sz w:val="22"/>
          <w:szCs w:val="22"/>
          <w:lang w:val="en-US"/>
        </w:rPr>
        <w:t xml:space="preserve"> otter, shaft feline, voles, decrepit deer and badgers. </w:t>
      </w:r>
      <w:r w:rsidRPr="594B5344" w:rsidR="1BCFC92E">
        <w:rPr>
          <w:rFonts w:ascii="Calibri" w:hAnsi="Calibri" w:eastAsia="Calibri" w:cs="Calibri"/>
          <w:b w:val="0"/>
          <w:bCs w:val="0"/>
          <w:i w:val="0"/>
          <w:iCs w:val="0"/>
          <w:noProof w:val="0"/>
          <w:color w:val="000000" w:themeColor="text1" w:themeTint="FF" w:themeShade="FF"/>
          <w:sz w:val="22"/>
          <w:szCs w:val="22"/>
          <w:lang w:val="en-US"/>
        </w:rPr>
        <w:t xml:space="preserve">The antiquated forest is home to the absolute most established trees in Britain. Oak Trees are more than 400 years of age, making them genuine veterans and giving imperative biological systems of assorted species. In any event, when the trees pass on or tumble to the ground, they don't eliminate them. They stay where they tumble to give the environment to </w:t>
      </w:r>
      <w:proofErr w:type="spellStart"/>
      <w:r w:rsidRPr="594B5344" w:rsidR="1BCFC92E">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1BCFC92E">
        <w:rPr>
          <w:rFonts w:ascii="Calibri" w:hAnsi="Calibri" w:eastAsia="Calibri" w:cs="Calibri"/>
          <w:b w:val="0"/>
          <w:bCs w:val="0"/>
          <w:i w:val="0"/>
          <w:iCs w:val="0"/>
          <w:noProof w:val="0"/>
          <w:color w:val="000000" w:themeColor="text1" w:themeTint="FF" w:themeShade="FF"/>
          <w:sz w:val="22"/>
          <w:szCs w:val="22"/>
          <w:lang w:val="en-US"/>
        </w:rPr>
        <w:t xml:space="preserve"> plants, natural life and organisms species.</w:t>
      </w:r>
      <w:r w:rsidRPr="594B5344" w:rsidR="5E68EA66">
        <w:rPr>
          <w:rFonts w:ascii="Calibri" w:hAnsi="Calibri" w:eastAsia="Calibri" w:cs="Calibri"/>
          <w:b w:val="0"/>
          <w:bCs w:val="0"/>
          <w:i w:val="0"/>
          <w:iCs w:val="0"/>
          <w:noProof w:val="0"/>
          <w:color w:val="000000" w:themeColor="text1" w:themeTint="FF" w:themeShade="FF"/>
          <w:sz w:val="22"/>
          <w:szCs w:val="22"/>
          <w:lang w:val="en-US"/>
        </w:rPr>
        <w:t xml:space="preserve"> Bio-variety is consistently at the cutting edge of our brains. We ranch for preservation as connect to large scale manufacturing and, with the presentation of our feed knoll </w:t>
      </w:r>
      <w:proofErr w:type="spellStart"/>
      <w:r w:rsidRPr="594B5344" w:rsidR="5E68EA66">
        <w:rPr>
          <w:rFonts w:ascii="Calibri" w:hAnsi="Calibri" w:eastAsia="Calibri" w:cs="Calibri"/>
          <w:b w:val="0"/>
          <w:bCs w:val="0"/>
          <w:i w:val="0"/>
          <w:iCs w:val="0"/>
          <w:noProof w:val="0"/>
          <w:color w:val="000000" w:themeColor="text1" w:themeTint="FF" w:themeShade="FF"/>
          <w:sz w:val="22"/>
          <w:szCs w:val="22"/>
          <w:lang w:val="en-US"/>
        </w:rPr>
        <w:t>practices,During</w:t>
      </w:r>
      <w:proofErr w:type="spellEnd"/>
      <w:r w:rsidRPr="594B5344" w:rsidR="5E68EA66">
        <w:rPr>
          <w:rFonts w:ascii="Calibri" w:hAnsi="Calibri" w:eastAsia="Calibri" w:cs="Calibri"/>
          <w:b w:val="0"/>
          <w:bCs w:val="0"/>
          <w:i w:val="0"/>
          <w:iCs w:val="0"/>
          <w:noProof w:val="0"/>
          <w:color w:val="000000" w:themeColor="text1" w:themeTint="FF" w:themeShade="FF"/>
          <w:sz w:val="22"/>
          <w:szCs w:val="22"/>
          <w:lang w:val="en-US"/>
        </w:rPr>
        <w:t xml:space="preserve"> the Spring/Summer months, the scene shows a party of shading and fragrance. The wildflowers blow a blowout to the eyes and the nose. Maybe the </w:t>
      </w:r>
      <w:r w:rsidRPr="594B5344" w:rsidR="5E68EA66">
        <w:rPr>
          <w:rFonts w:ascii="Calibri" w:hAnsi="Calibri" w:eastAsia="Calibri" w:cs="Calibri"/>
          <w:b w:val="0"/>
          <w:bCs w:val="0"/>
          <w:i w:val="0"/>
          <w:iCs w:val="0"/>
          <w:noProof w:val="0"/>
          <w:color w:val="000000" w:themeColor="text1" w:themeTint="FF" w:themeShade="FF"/>
          <w:sz w:val="22"/>
          <w:szCs w:val="22"/>
          <w:lang w:val="en-US"/>
        </w:rPr>
        <w:t>greatest</w:t>
      </w:r>
      <w:r w:rsidRPr="594B5344" w:rsidR="5E68EA66">
        <w:rPr>
          <w:rFonts w:ascii="Calibri" w:hAnsi="Calibri" w:eastAsia="Calibri" w:cs="Calibri"/>
          <w:b w:val="0"/>
          <w:bCs w:val="0"/>
          <w:i w:val="0"/>
          <w:iCs w:val="0"/>
          <w:noProof w:val="0"/>
          <w:color w:val="000000" w:themeColor="text1" w:themeTint="FF" w:themeShade="FF"/>
          <w:sz w:val="22"/>
          <w:szCs w:val="22"/>
          <w:lang w:val="en-US"/>
        </w:rPr>
        <w:t xml:space="preserve"> being the floor covering of bluebells in the springtime.</w:t>
      </w:r>
      <w:r w:rsidRPr="594B5344" w:rsidR="69C1DCEA">
        <w:rPr>
          <w:rFonts w:ascii="Calibri" w:hAnsi="Calibri" w:eastAsia="Calibri" w:cs="Calibri"/>
          <w:b w:val="0"/>
          <w:bCs w:val="0"/>
          <w:i w:val="0"/>
          <w:iCs w:val="0"/>
          <w:noProof w:val="0"/>
          <w:color w:val="000000" w:themeColor="text1" w:themeTint="FF" w:themeShade="FF"/>
          <w:sz w:val="19"/>
          <w:szCs w:val="19"/>
          <w:lang w:val="en-US"/>
        </w:rPr>
        <w:t xml:space="preserve"> ("Parkland walks at Dinefwr", 2021)</w:t>
      </w:r>
    </w:p>
    <w:p w:rsidR="594B5344" w:rsidP="594B5344" w:rsidRDefault="594B5344" w14:paraId="291D2AD4" w14:textId="54E922E4">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44964FF0" w14:textId="3024DCAC">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1F1FC60B" w14:textId="64C49319">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0C203CBC" w14:textId="13592448">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5E92CB64" w14:textId="77872AA4">
      <w:pPr>
        <w:pStyle w:val="Normal"/>
        <w:rPr>
          <w:rFonts w:ascii="Calibri" w:hAnsi="Calibri" w:eastAsia="Calibri" w:cs="Calibri"/>
          <w:b w:val="0"/>
          <w:bCs w:val="0"/>
          <w:i w:val="0"/>
          <w:iCs w:val="0"/>
          <w:noProof w:val="0"/>
          <w:color w:val="000000" w:themeColor="text1" w:themeTint="FF" w:themeShade="FF"/>
          <w:sz w:val="19"/>
          <w:szCs w:val="19"/>
          <w:lang w:val="en-US"/>
        </w:rPr>
      </w:pPr>
    </w:p>
    <w:p w:rsidR="229657EB" w:rsidP="594B5344" w:rsidRDefault="229657EB" w14:paraId="5664144B" w14:textId="3AE67B6B">
      <w:pPr>
        <w:pStyle w:val="Normal"/>
        <w:rPr>
          <w:rFonts w:ascii="Calibri" w:hAnsi="Calibri" w:eastAsia="Calibri" w:cs="Calibri"/>
          <w:b w:val="0"/>
          <w:bCs w:val="0"/>
          <w:i w:val="0"/>
          <w:iCs w:val="0"/>
          <w:noProof w:val="0"/>
          <w:color w:val="000000" w:themeColor="text1" w:themeTint="FF" w:themeShade="FF"/>
          <w:sz w:val="28"/>
          <w:szCs w:val="28"/>
          <w:lang w:val="en-US"/>
        </w:rPr>
      </w:pPr>
      <w:r w:rsidRPr="594B5344" w:rsidR="229657EB">
        <w:rPr>
          <w:rFonts w:ascii="Calibri" w:hAnsi="Calibri" w:eastAsia="Calibri" w:cs="Calibri"/>
          <w:b w:val="0"/>
          <w:bCs w:val="0"/>
          <w:i w:val="0"/>
          <w:iCs w:val="0"/>
          <w:noProof w:val="0"/>
          <w:color w:val="000000" w:themeColor="text1" w:themeTint="FF" w:themeShade="FF"/>
          <w:sz w:val="28"/>
          <w:szCs w:val="28"/>
          <w:lang w:val="en-US"/>
        </w:rPr>
        <w:t>Business</w:t>
      </w:r>
      <w:r w:rsidRPr="594B5344" w:rsidR="229657EB">
        <w:rPr>
          <w:rFonts w:ascii="Calibri" w:hAnsi="Calibri" w:eastAsia="Calibri" w:cs="Calibri"/>
          <w:b w:val="0"/>
          <w:bCs w:val="0"/>
          <w:i w:val="0"/>
          <w:iCs w:val="0"/>
          <w:noProof w:val="0"/>
          <w:color w:val="000000" w:themeColor="text1" w:themeTint="FF" w:themeShade="FF"/>
          <w:sz w:val="28"/>
          <w:szCs w:val="28"/>
          <w:lang w:val="en-US"/>
        </w:rPr>
        <w:t>, geographical, industry.</w:t>
      </w:r>
    </w:p>
    <w:p w:rsidR="0A186693" w:rsidP="594B5344" w:rsidRDefault="0A186693" w14:paraId="332DD502" w14:textId="48E141E8">
      <w:pPr>
        <w:pStyle w:val="Normal"/>
        <w:rPr>
          <w:rFonts w:ascii="Calibri" w:hAnsi="Calibri" w:eastAsia="Calibri" w:cs="Calibri"/>
          <w:b w:val="0"/>
          <w:bCs w:val="0"/>
          <w:i w:val="0"/>
          <w:iCs w:val="0"/>
          <w:noProof w:val="0"/>
          <w:color w:val="000000" w:themeColor="text1" w:themeTint="FF" w:themeShade="FF"/>
          <w:sz w:val="19"/>
          <w:szCs w:val="19"/>
          <w:lang w:val="en-US"/>
        </w:rPr>
      </w:pP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Park National Nature Reserve is </w:t>
      </w:r>
      <w:proofErr w:type="gramStart"/>
      <w:r w:rsidRPr="594B5344" w:rsidR="0A186693">
        <w:rPr>
          <w:rFonts w:ascii="Calibri" w:hAnsi="Calibri" w:eastAsia="Calibri" w:cs="Calibri"/>
          <w:b w:val="0"/>
          <w:bCs w:val="0"/>
          <w:i w:val="0"/>
          <w:iCs w:val="0"/>
          <w:noProof w:val="0"/>
          <w:color w:val="000000" w:themeColor="text1" w:themeTint="FF" w:themeShade="FF"/>
          <w:sz w:val="22"/>
          <w:szCs w:val="22"/>
          <w:lang w:val="en-US"/>
        </w:rPr>
        <w:t>a</w:t>
      </w:r>
      <w:proofErr w:type="gram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800 sections of land bequest about 1.5 kilometers from the focal point of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Llandeilo</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in Carmarthenshire possessed by the National Trust, with a chateau in the middle. The most elevated point is involved by the demolished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Castle, the old mansion of the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Deheubarth</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realm. It is an evaluation I Historic Park and a Site of Special Scientific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Interest.There</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are 22 known variations on the name, including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Dynefwr</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and the more anglicized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Dynevor</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yet additionally, from the thirteenth century, Newton, or its Welsh same, Y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Drenewydd</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being the new precinct set up by the Rhys family from 1297.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in its different spellings, has an obscure cause or meaning, and both the recreation center and the eighteenth-century house have been known as Plas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The close by archaic palace and the later manor have both now and again been called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Castle'. Since the recreation center and manor were obtained by the National Trust, the wording has begun to settle towards calling the chateau 'Newton House', the archaic ruin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Castle' and the recreation center '</w:t>
      </w:r>
      <w:proofErr w:type="spellStart"/>
      <w:r w:rsidRPr="594B5344" w:rsidR="0A186693">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0A186693">
        <w:rPr>
          <w:rFonts w:ascii="Calibri" w:hAnsi="Calibri" w:eastAsia="Calibri" w:cs="Calibri"/>
          <w:b w:val="0"/>
          <w:bCs w:val="0"/>
          <w:i w:val="0"/>
          <w:iCs w:val="0"/>
          <w:noProof w:val="0"/>
          <w:color w:val="000000" w:themeColor="text1" w:themeTint="FF" w:themeShade="FF"/>
          <w:sz w:val="22"/>
          <w:szCs w:val="22"/>
          <w:lang w:val="en-US"/>
        </w:rPr>
        <w:t xml:space="preserve"> Park'.</w:t>
      </w:r>
      <w:r w:rsidRPr="594B5344" w:rsidR="6B0C3A2D">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6B0C3A2D">
        <w:rPr>
          <w:rFonts w:ascii="Calibri" w:hAnsi="Calibri" w:eastAsia="Calibri" w:cs="Calibri"/>
          <w:b w:val="0"/>
          <w:bCs w:val="0"/>
          <w:i w:val="0"/>
          <w:iCs w:val="0"/>
          <w:noProof w:val="0"/>
          <w:color w:val="000000" w:themeColor="text1" w:themeTint="FF" w:themeShade="FF"/>
          <w:sz w:val="22"/>
          <w:szCs w:val="22"/>
          <w:lang w:val="en-US"/>
        </w:rPr>
        <w:t xml:space="preserve">The Park, alongside the Newton House in its middle, is possessed by the National Trust and is available to general society. It is the solitary parkland public nature held in Wales, having been assigned in 2007. It has more than 300 trees at any rate 400 years of age, in addition to antiquated pastureland, finished valley sees and an opportunity to see neglected deer and uncommon white park cows consistently. The last have been available in the zone for over 1,000 years and show up in the laws of Hywel </w:t>
      </w:r>
      <w:proofErr w:type="spellStart"/>
      <w:r w:rsidRPr="594B5344" w:rsidR="6B0C3A2D">
        <w:rPr>
          <w:rFonts w:ascii="Calibri" w:hAnsi="Calibri" w:eastAsia="Calibri" w:cs="Calibri"/>
          <w:b w:val="0"/>
          <w:bCs w:val="0"/>
          <w:i w:val="0"/>
          <w:iCs w:val="0"/>
          <w:noProof w:val="0"/>
          <w:color w:val="000000" w:themeColor="text1" w:themeTint="FF" w:themeShade="FF"/>
          <w:sz w:val="22"/>
          <w:szCs w:val="22"/>
          <w:lang w:val="en-US"/>
        </w:rPr>
        <w:t>Dda</w:t>
      </w:r>
      <w:proofErr w:type="spellEnd"/>
      <w:r w:rsidRPr="594B5344" w:rsidR="6B0C3A2D">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6B0C3A2D">
        <w:rPr>
          <w:rFonts w:ascii="Calibri" w:hAnsi="Calibri" w:eastAsia="Calibri" w:cs="Calibri"/>
          <w:b w:val="0"/>
          <w:bCs w:val="0"/>
          <w:i w:val="0"/>
          <w:iCs w:val="0"/>
          <w:noProof w:val="0"/>
          <w:color w:val="000000" w:themeColor="text1" w:themeTint="FF" w:themeShade="FF"/>
          <w:sz w:val="22"/>
          <w:szCs w:val="22"/>
          <w:lang w:val="en-US"/>
        </w:rPr>
        <w:t>The bequest inclines down to the level fields of the River Tywi floodplain, where little lakes loan interest to the scene.</w:t>
      </w:r>
      <w:r w:rsidRPr="594B5344" w:rsidR="10840E7B">
        <w:rPr>
          <w:rFonts w:ascii="Calibri" w:hAnsi="Calibri" w:eastAsia="Calibri" w:cs="Calibri"/>
          <w:b w:val="0"/>
          <w:bCs w:val="0"/>
          <w:i w:val="0"/>
          <w:iCs w:val="0"/>
          <w:noProof w:val="0"/>
          <w:color w:val="000000" w:themeColor="text1" w:themeTint="FF" w:themeShade="FF"/>
          <w:sz w:val="22"/>
          <w:szCs w:val="22"/>
          <w:lang w:val="en-US"/>
        </w:rPr>
        <w:t xml:space="preserve"> The vestiges of </w:t>
      </w:r>
      <w:proofErr w:type="spellStart"/>
      <w:r w:rsidRPr="594B5344" w:rsidR="10840E7B">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10840E7B">
        <w:rPr>
          <w:rFonts w:ascii="Calibri" w:hAnsi="Calibri" w:eastAsia="Calibri" w:cs="Calibri"/>
          <w:b w:val="0"/>
          <w:bCs w:val="0"/>
          <w:i w:val="0"/>
          <w:iCs w:val="0"/>
          <w:noProof w:val="0"/>
          <w:color w:val="000000" w:themeColor="text1" w:themeTint="FF" w:themeShade="FF"/>
          <w:sz w:val="22"/>
          <w:szCs w:val="22"/>
          <w:lang w:val="en-US"/>
        </w:rPr>
        <w:t xml:space="preserve"> Castle are arranged in the grounds of the recreation center, inside Castle Woods, and forest possessed since 1979 by the Wildlife Trust of South and West Wales. Anyway, the actual manor, which likewise opens to general society, is being taken care of by </w:t>
      </w:r>
      <w:proofErr w:type="spellStart"/>
      <w:r w:rsidRPr="594B5344" w:rsidR="10840E7B">
        <w:rPr>
          <w:rFonts w:ascii="Calibri" w:hAnsi="Calibri" w:eastAsia="Calibri" w:cs="Calibri"/>
          <w:b w:val="0"/>
          <w:bCs w:val="0"/>
          <w:i w:val="0"/>
          <w:iCs w:val="0"/>
          <w:noProof w:val="0"/>
          <w:color w:val="000000" w:themeColor="text1" w:themeTint="FF" w:themeShade="FF"/>
          <w:sz w:val="22"/>
          <w:szCs w:val="22"/>
          <w:lang w:val="en-US"/>
        </w:rPr>
        <w:t>Cadw</w:t>
      </w:r>
      <w:proofErr w:type="spellEnd"/>
      <w:r w:rsidRPr="594B5344" w:rsidR="10840E7B">
        <w:rPr>
          <w:rFonts w:ascii="Calibri" w:hAnsi="Calibri" w:eastAsia="Calibri" w:cs="Calibri"/>
          <w:b w:val="0"/>
          <w:bCs w:val="0"/>
          <w:i w:val="0"/>
          <w:iCs w:val="0"/>
          <w:noProof w:val="0"/>
          <w:color w:val="000000" w:themeColor="text1" w:themeTint="FF" w:themeShade="FF"/>
          <w:sz w:val="22"/>
          <w:szCs w:val="22"/>
          <w:lang w:val="en-US"/>
        </w:rPr>
        <w:t xml:space="preserve">, being a site initially involved by Rhodri the Great in the ninth century, and in this way the central château of the realm of </w:t>
      </w:r>
      <w:proofErr w:type="spellStart"/>
      <w:r w:rsidRPr="594B5344" w:rsidR="10840E7B">
        <w:rPr>
          <w:rFonts w:ascii="Calibri" w:hAnsi="Calibri" w:eastAsia="Calibri" w:cs="Calibri"/>
          <w:b w:val="0"/>
          <w:bCs w:val="0"/>
          <w:i w:val="0"/>
          <w:iCs w:val="0"/>
          <w:noProof w:val="0"/>
          <w:color w:val="000000" w:themeColor="text1" w:themeTint="FF" w:themeShade="FF"/>
          <w:sz w:val="22"/>
          <w:szCs w:val="22"/>
          <w:lang w:val="en-US"/>
        </w:rPr>
        <w:t>Deheubarth</w:t>
      </w:r>
      <w:proofErr w:type="spellEnd"/>
      <w:r w:rsidRPr="594B5344" w:rsidR="10840E7B">
        <w:rPr>
          <w:rFonts w:ascii="Calibri" w:hAnsi="Calibri" w:eastAsia="Calibri" w:cs="Calibri"/>
          <w:b w:val="0"/>
          <w:bCs w:val="0"/>
          <w:i w:val="0"/>
          <w:iCs w:val="0"/>
          <w:noProof w:val="0"/>
          <w:color w:val="000000" w:themeColor="text1" w:themeTint="FF" w:themeShade="FF"/>
          <w:sz w:val="22"/>
          <w:szCs w:val="22"/>
          <w:lang w:val="en-US"/>
        </w:rPr>
        <w:t xml:space="preserve">. Additionally, in the forested areas of the recreation center is St </w:t>
      </w:r>
      <w:proofErr w:type="spellStart"/>
      <w:r w:rsidRPr="594B5344" w:rsidR="10840E7B">
        <w:rPr>
          <w:rFonts w:ascii="Calibri" w:hAnsi="Calibri" w:eastAsia="Calibri" w:cs="Calibri"/>
          <w:b w:val="0"/>
          <w:bCs w:val="0"/>
          <w:i w:val="0"/>
          <w:iCs w:val="0"/>
          <w:noProof w:val="0"/>
          <w:color w:val="000000" w:themeColor="text1" w:themeTint="FF" w:themeShade="FF"/>
          <w:sz w:val="22"/>
          <w:szCs w:val="22"/>
          <w:lang w:val="en-US"/>
        </w:rPr>
        <w:t>Tyfi's</w:t>
      </w:r>
      <w:proofErr w:type="spellEnd"/>
      <w:r w:rsidRPr="594B5344" w:rsidR="10840E7B">
        <w:rPr>
          <w:rFonts w:ascii="Calibri" w:hAnsi="Calibri" w:eastAsia="Calibri" w:cs="Calibri"/>
          <w:b w:val="0"/>
          <w:bCs w:val="0"/>
          <w:i w:val="0"/>
          <w:iCs w:val="0"/>
          <w:noProof w:val="0"/>
          <w:color w:val="000000" w:themeColor="text1" w:themeTint="FF" w:themeShade="FF"/>
          <w:sz w:val="22"/>
          <w:szCs w:val="22"/>
          <w:lang w:val="en-US"/>
        </w:rPr>
        <w:t xml:space="preserve"> Church, the previous ward church of </w:t>
      </w:r>
      <w:proofErr w:type="spellStart"/>
      <w:r w:rsidRPr="594B5344" w:rsidR="10840E7B">
        <w:rPr>
          <w:rFonts w:ascii="Calibri" w:hAnsi="Calibri" w:eastAsia="Calibri" w:cs="Calibri"/>
          <w:b w:val="0"/>
          <w:bCs w:val="0"/>
          <w:i w:val="0"/>
          <w:iCs w:val="0"/>
          <w:noProof w:val="0"/>
          <w:color w:val="000000" w:themeColor="text1" w:themeTint="FF" w:themeShade="FF"/>
          <w:sz w:val="22"/>
          <w:szCs w:val="22"/>
          <w:lang w:val="en-US"/>
        </w:rPr>
        <w:t>Llandyfeisant</w:t>
      </w:r>
      <w:proofErr w:type="spellEnd"/>
      <w:r w:rsidRPr="594B5344" w:rsidR="10840E7B">
        <w:rPr>
          <w:rFonts w:ascii="Calibri" w:hAnsi="Calibri" w:eastAsia="Calibri" w:cs="Calibri"/>
          <w:b w:val="0"/>
          <w:bCs w:val="0"/>
          <w:i w:val="0"/>
          <w:iCs w:val="0"/>
          <w:noProof w:val="0"/>
          <w:color w:val="000000" w:themeColor="text1" w:themeTint="FF" w:themeShade="FF"/>
          <w:sz w:val="22"/>
          <w:szCs w:val="22"/>
          <w:lang w:val="en-US"/>
        </w:rPr>
        <w:t>. It is a Grade II recorded structure.</w:t>
      </w:r>
      <w:r w:rsidRPr="594B5344" w:rsidR="7E58AF92">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7E58AF92">
        <w:rPr>
          <w:rFonts w:ascii="Calibri" w:hAnsi="Calibri" w:eastAsia="Calibri" w:cs="Calibri"/>
          <w:b w:val="0"/>
          <w:bCs w:val="0"/>
          <w:i w:val="0"/>
          <w:iCs w:val="0"/>
          <w:noProof w:val="0"/>
          <w:color w:val="000000" w:themeColor="text1" w:themeTint="FF" w:themeShade="FF"/>
          <w:sz w:val="19"/>
          <w:szCs w:val="19"/>
          <w:lang w:val="en-US"/>
        </w:rPr>
        <w:t>("</w:t>
      </w:r>
      <w:proofErr w:type="spellStart"/>
      <w:r w:rsidRPr="594B5344" w:rsidR="7E58AF92">
        <w:rPr>
          <w:rFonts w:ascii="Calibri" w:hAnsi="Calibri" w:eastAsia="Calibri" w:cs="Calibri"/>
          <w:b w:val="0"/>
          <w:bCs w:val="0"/>
          <w:i w:val="0"/>
          <w:iCs w:val="0"/>
          <w:noProof w:val="0"/>
          <w:color w:val="000000" w:themeColor="text1" w:themeTint="FF" w:themeShade="FF"/>
          <w:sz w:val="19"/>
          <w:szCs w:val="19"/>
          <w:lang w:val="en-US"/>
        </w:rPr>
        <w:t>Dinefwr</w:t>
      </w:r>
      <w:proofErr w:type="spellEnd"/>
      <w:r w:rsidRPr="594B5344" w:rsidR="7E58AF92">
        <w:rPr>
          <w:rFonts w:ascii="Calibri" w:hAnsi="Calibri" w:eastAsia="Calibri" w:cs="Calibri"/>
          <w:b w:val="0"/>
          <w:bCs w:val="0"/>
          <w:i w:val="0"/>
          <w:iCs w:val="0"/>
          <w:noProof w:val="0"/>
          <w:color w:val="000000" w:themeColor="text1" w:themeTint="FF" w:themeShade="FF"/>
          <w:sz w:val="19"/>
          <w:szCs w:val="19"/>
          <w:lang w:val="en-US"/>
        </w:rPr>
        <w:t xml:space="preserve"> Park National Nature Reserve", 2021)</w:t>
      </w:r>
    </w:p>
    <w:p w:rsidR="62CFD7B0" w:rsidP="594B5344" w:rsidRDefault="62CFD7B0" w14:paraId="7B87E764" w14:textId="758CC884">
      <w:pPr>
        <w:pStyle w:val="Normal"/>
        <w:rPr>
          <w:rFonts w:ascii="Calibri" w:hAnsi="Calibri" w:eastAsia="Calibri" w:cs="Calibri"/>
          <w:b w:val="0"/>
          <w:bCs w:val="0"/>
          <w:i w:val="0"/>
          <w:iCs w:val="0"/>
          <w:noProof w:val="0"/>
          <w:color w:val="000000" w:themeColor="text1" w:themeTint="FF" w:themeShade="FF"/>
          <w:sz w:val="19"/>
          <w:szCs w:val="19"/>
          <w:lang w:val="en-US"/>
        </w:rPr>
      </w:pPr>
      <w:r w:rsidRPr="594B5344" w:rsidR="62CFD7B0">
        <w:rPr>
          <w:rFonts w:ascii="Calibri" w:hAnsi="Calibri" w:eastAsia="Calibri" w:cs="Calibri"/>
          <w:b w:val="0"/>
          <w:bCs w:val="0"/>
          <w:i w:val="0"/>
          <w:iCs w:val="0"/>
          <w:noProof w:val="0"/>
          <w:color w:val="000000" w:themeColor="text1" w:themeTint="FF" w:themeShade="FF"/>
          <w:sz w:val="22"/>
          <w:szCs w:val="22"/>
          <w:lang w:val="en-US"/>
        </w:rPr>
        <w:t>A public park is a recreation center being used for preservation purposes, made and ensured by public governments. Frequently it is a save of regular, semi-common, or created land that a sovereign state pronounces or possesses. Albeit singular countries assign their own public stops in an unexpected way, there is a typical thought: the preservation of 'wild nature' for any kind of family down the line and as an image of public pride.</w:t>
      </w:r>
      <w:r w:rsidRPr="594B5344" w:rsidR="5AB43F95">
        <w:rPr>
          <w:rFonts w:ascii="Calibri" w:hAnsi="Calibri" w:eastAsia="Calibri" w:cs="Calibri"/>
          <w:b w:val="0"/>
          <w:bCs w:val="0"/>
          <w:i w:val="0"/>
          <w:iCs w:val="0"/>
          <w:noProof w:val="0"/>
          <w:color w:val="000000" w:themeColor="text1" w:themeTint="FF" w:themeShade="FF"/>
          <w:sz w:val="19"/>
          <w:szCs w:val="19"/>
          <w:lang w:val="en-US"/>
        </w:rPr>
        <w:t xml:space="preserve"> ("National park", 2021) </w:t>
      </w:r>
    </w:p>
    <w:p w:rsidR="594B5344" w:rsidP="594B5344" w:rsidRDefault="594B5344" w14:paraId="7B5270B2" w14:textId="6FE3F38D">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22312C1A" w14:textId="7ABD6773">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2CEEFB3C" w14:textId="0FD4F9C6">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4ADCD5F1" w14:textId="3BA0F913">
      <w:pPr>
        <w:pStyle w:val="Normal"/>
        <w:rPr>
          <w:rFonts w:ascii="Calibri" w:hAnsi="Calibri" w:eastAsia="Calibri" w:cs="Calibri"/>
          <w:b w:val="0"/>
          <w:bCs w:val="0"/>
          <w:i w:val="0"/>
          <w:iCs w:val="0"/>
          <w:noProof w:val="0"/>
          <w:color w:val="000000" w:themeColor="text1" w:themeTint="FF" w:themeShade="FF"/>
          <w:sz w:val="19"/>
          <w:szCs w:val="19"/>
          <w:lang w:val="en-US"/>
        </w:rPr>
      </w:pPr>
    </w:p>
    <w:p w:rsidR="14DA38C3" w:rsidP="594B5344" w:rsidRDefault="14DA38C3" w14:paraId="5A6072AE" w14:textId="5187C423">
      <w:pPr>
        <w:pStyle w:val="Normal"/>
        <w:rPr>
          <w:rFonts w:ascii="Calibri" w:hAnsi="Calibri" w:eastAsia="Calibri" w:cs="Calibri"/>
          <w:b w:val="0"/>
          <w:bCs w:val="0"/>
          <w:i w:val="0"/>
          <w:iCs w:val="0"/>
          <w:noProof w:val="0"/>
          <w:color w:val="000000" w:themeColor="text1" w:themeTint="FF" w:themeShade="FF"/>
          <w:sz w:val="32"/>
          <w:szCs w:val="32"/>
          <w:lang w:val="en-US"/>
        </w:rPr>
      </w:pPr>
      <w:r w:rsidRPr="594B5344" w:rsidR="14DA38C3">
        <w:rPr>
          <w:rFonts w:ascii="Calibri" w:hAnsi="Calibri" w:eastAsia="Calibri" w:cs="Calibri"/>
          <w:b w:val="0"/>
          <w:bCs w:val="0"/>
          <w:i w:val="0"/>
          <w:iCs w:val="0"/>
          <w:noProof w:val="0"/>
          <w:color w:val="000000" w:themeColor="text1" w:themeTint="FF" w:themeShade="FF"/>
          <w:sz w:val="32"/>
          <w:szCs w:val="32"/>
          <w:lang w:val="en-US"/>
        </w:rPr>
        <w:t>Social, environment, finance.</w:t>
      </w:r>
    </w:p>
    <w:p w:rsidR="5F9D7A74" w:rsidP="594B5344" w:rsidRDefault="5F9D7A74" w14:paraId="2C83C429" w14:textId="6F65466B">
      <w:pPr>
        <w:pStyle w:val="Normal"/>
        <w:rPr>
          <w:rFonts w:ascii="Calibri" w:hAnsi="Calibri" w:eastAsia="Calibri" w:cs="Calibri"/>
          <w:b w:val="0"/>
          <w:bCs w:val="0"/>
          <w:i w:val="0"/>
          <w:iCs w:val="0"/>
          <w:noProof w:val="0"/>
          <w:color w:val="000000" w:themeColor="text1" w:themeTint="FF" w:themeShade="FF"/>
          <w:sz w:val="19"/>
          <w:szCs w:val="19"/>
          <w:lang w:val="en-US"/>
        </w:rPr>
      </w:pPr>
      <w:proofErr w:type="spellStart"/>
      <w:r w:rsidRPr="594B5344" w:rsidR="5F9D7A74">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Park is of public significance for its wood-field and species. Problem areas of variety – lichens and bugs – are in and on the old trees, some of which might be </w:t>
      </w:r>
      <w:r w:rsidRPr="594B5344" w:rsidR="57E5A030">
        <w:rPr>
          <w:rFonts w:ascii="Calibri" w:hAnsi="Calibri" w:eastAsia="Calibri" w:cs="Calibri"/>
          <w:b w:val="0"/>
          <w:bCs w:val="0"/>
          <w:i w:val="0"/>
          <w:iCs w:val="0"/>
          <w:noProof w:val="0"/>
          <w:color w:val="000000" w:themeColor="text1" w:themeTint="FF" w:themeShade="FF"/>
          <w:sz w:val="22"/>
          <w:szCs w:val="22"/>
          <w:lang w:val="en-US"/>
        </w:rPr>
        <w:t>if</w:t>
      </w:r>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700 years of age. This environmental coherence, formed by </w:t>
      </w:r>
      <w:r w:rsidRPr="594B5344" w:rsidR="5D9A35D8">
        <w:rPr>
          <w:rFonts w:ascii="Calibri" w:hAnsi="Calibri" w:eastAsia="Calibri" w:cs="Calibri"/>
          <w:b w:val="0"/>
          <w:bCs w:val="0"/>
          <w:i w:val="0"/>
          <w:iCs w:val="0"/>
          <w:noProof w:val="0"/>
          <w:color w:val="000000" w:themeColor="text1" w:themeTint="FF" w:themeShade="FF"/>
          <w:sz w:val="22"/>
          <w:szCs w:val="22"/>
          <w:lang w:val="en-US"/>
        </w:rPr>
        <w:t>the progressive</w:t>
      </w:r>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ages of the Rice family, is vital to </w:t>
      </w:r>
      <w:proofErr w:type="spellStart"/>
      <w:r w:rsidRPr="594B5344" w:rsidR="5F9D7A74">
        <w:rPr>
          <w:rFonts w:ascii="Calibri" w:hAnsi="Calibri" w:eastAsia="Calibri" w:cs="Calibri"/>
          <w:b w:val="0"/>
          <w:bCs w:val="0"/>
          <w:i w:val="0"/>
          <w:iCs w:val="0"/>
          <w:noProof w:val="0"/>
          <w:color w:val="000000" w:themeColor="text1" w:themeTint="FF" w:themeShade="FF"/>
          <w:sz w:val="22"/>
          <w:szCs w:val="22"/>
          <w:lang w:val="en-US"/>
        </w:rPr>
        <w:t>Dinefwr's</w:t>
      </w:r>
      <w:proofErr w:type="spellEnd"/>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tendency preservation importance. The recreation center is presently a biological island limited on all sides by current agrarian or assembled scenes. </w:t>
      </w:r>
      <w:proofErr w:type="gramStart"/>
      <w:r w:rsidRPr="594B5344" w:rsidR="5F9D7A74">
        <w:rPr>
          <w:rFonts w:ascii="Calibri" w:hAnsi="Calibri" w:eastAsia="Calibri" w:cs="Calibri"/>
          <w:b w:val="0"/>
          <w:bCs w:val="0"/>
          <w:i w:val="0"/>
          <w:iCs w:val="0"/>
          <w:noProof w:val="0"/>
          <w:color w:val="000000" w:themeColor="text1" w:themeTint="FF" w:themeShade="FF"/>
          <w:sz w:val="22"/>
          <w:szCs w:val="22"/>
          <w:lang w:val="en-US"/>
        </w:rPr>
        <w:t>It</w:t>
      </w:r>
      <w:proofErr w:type="gramEnd"/>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5F9D7A74">
        <w:rPr>
          <w:rFonts w:ascii="Calibri" w:hAnsi="Calibri" w:eastAsia="Calibri" w:cs="Calibri"/>
          <w:b w:val="0"/>
          <w:bCs w:val="0"/>
          <w:i w:val="0"/>
          <w:iCs w:val="0"/>
          <w:noProof w:val="0"/>
          <w:color w:val="000000" w:themeColor="text1" w:themeTint="FF" w:themeShade="FF"/>
          <w:sz w:val="22"/>
          <w:szCs w:val="22"/>
          <w:lang w:val="en-US"/>
        </w:rPr>
        <w:t>capacities</w:t>
      </w:r>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as a shelter for networks that have vanished from the encompassing seriously cultivated scene and accordingly has an importance that stretches out past the limits of the property. The oxbow lakes and </w:t>
      </w:r>
      <w:r w:rsidRPr="594B5344" w:rsidR="5F9D7A74">
        <w:rPr>
          <w:rFonts w:ascii="Calibri" w:hAnsi="Calibri" w:eastAsia="Calibri" w:cs="Calibri"/>
          <w:b w:val="0"/>
          <w:bCs w:val="0"/>
          <w:i w:val="0"/>
          <w:iCs w:val="0"/>
          <w:noProof w:val="0"/>
          <w:color w:val="000000" w:themeColor="text1" w:themeTint="FF" w:themeShade="FF"/>
          <w:sz w:val="22"/>
          <w:szCs w:val="22"/>
          <w:lang w:val="en-US"/>
        </w:rPr>
        <w:t>contiguous</w:t>
      </w:r>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wet knolls of the Tywi </w:t>
      </w:r>
      <w:r w:rsidRPr="594B5344" w:rsidR="5F9D7A74">
        <w:rPr>
          <w:rFonts w:ascii="Calibri" w:hAnsi="Calibri" w:eastAsia="Calibri" w:cs="Calibri"/>
          <w:b w:val="0"/>
          <w:bCs w:val="0"/>
          <w:i w:val="0"/>
          <w:iCs w:val="0"/>
          <w:noProof w:val="0"/>
          <w:color w:val="000000" w:themeColor="text1" w:themeTint="FF" w:themeShade="FF"/>
          <w:sz w:val="22"/>
          <w:szCs w:val="22"/>
          <w:lang w:val="en-US"/>
        </w:rPr>
        <w:t>floodplain</w:t>
      </w:r>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are the solitary Grade 1 ornithological living space of their sort in Wales. The </w:t>
      </w:r>
      <w:proofErr w:type="spellStart"/>
      <w:r w:rsidRPr="594B5344" w:rsidR="5F9D7A74">
        <w:rPr>
          <w:rFonts w:ascii="Calibri" w:hAnsi="Calibri" w:eastAsia="Calibri" w:cs="Calibri"/>
          <w:b w:val="0"/>
          <w:bCs w:val="0"/>
          <w:i w:val="0"/>
          <w:iCs w:val="0"/>
          <w:noProof w:val="0"/>
          <w:color w:val="000000" w:themeColor="text1" w:themeTint="FF" w:themeShade="FF"/>
          <w:sz w:val="22"/>
          <w:szCs w:val="22"/>
          <w:lang w:val="en-US"/>
        </w:rPr>
        <w:t>Afon</w:t>
      </w:r>
      <w:proofErr w:type="spellEnd"/>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Tywi runs a </w:t>
      </w:r>
      <w:r w:rsidRPr="594B5344" w:rsidR="5F9D7A74">
        <w:rPr>
          <w:rFonts w:ascii="Calibri" w:hAnsi="Calibri" w:eastAsia="Calibri" w:cs="Calibri"/>
          <w:b w:val="0"/>
          <w:bCs w:val="0"/>
          <w:i w:val="0"/>
          <w:iCs w:val="0"/>
          <w:noProof w:val="0"/>
          <w:color w:val="000000" w:themeColor="text1" w:themeTint="FF" w:themeShade="FF"/>
          <w:sz w:val="22"/>
          <w:szCs w:val="22"/>
          <w:lang w:val="en-US"/>
        </w:rPr>
        <w:t>practically characteristic</w:t>
      </w:r>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course so oxbow lakes and their significant fauna and </w:t>
      </w:r>
      <w:r w:rsidRPr="594B5344" w:rsidR="5F9D7A74">
        <w:rPr>
          <w:rFonts w:ascii="Calibri" w:hAnsi="Calibri" w:eastAsia="Calibri" w:cs="Calibri"/>
          <w:b w:val="0"/>
          <w:bCs w:val="0"/>
          <w:i w:val="0"/>
          <w:iCs w:val="0"/>
          <w:noProof w:val="0"/>
          <w:color w:val="000000" w:themeColor="text1" w:themeTint="FF" w:themeShade="FF"/>
          <w:sz w:val="22"/>
          <w:szCs w:val="22"/>
          <w:lang w:val="en-US"/>
        </w:rPr>
        <w:t>greenery</w:t>
      </w:r>
      <w:r w:rsidRPr="594B5344" w:rsidR="5F9D7A74">
        <w:rPr>
          <w:rFonts w:ascii="Calibri" w:hAnsi="Calibri" w:eastAsia="Calibri" w:cs="Calibri"/>
          <w:b w:val="0"/>
          <w:bCs w:val="0"/>
          <w:i w:val="0"/>
          <w:iCs w:val="0"/>
          <w:noProof w:val="0"/>
          <w:color w:val="000000" w:themeColor="text1" w:themeTint="FF" w:themeShade="FF"/>
          <w:sz w:val="22"/>
          <w:szCs w:val="22"/>
          <w:lang w:val="en-US"/>
        </w:rPr>
        <w:t xml:space="preserve"> will keep on creating. The unique idea of this framework is the most significant angle.</w:t>
      </w:r>
      <w:r w:rsidRPr="594B5344" w:rsidR="04DC283E">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04DC283E">
        <w:rPr>
          <w:rFonts w:ascii="Calibri" w:hAnsi="Calibri" w:eastAsia="Calibri" w:cs="Calibri"/>
          <w:b w:val="0"/>
          <w:bCs w:val="0"/>
          <w:i w:val="0"/>
          <w:iCs w:val="0"/>
          <w:noProof w:val="0"/>
          <w:color w:val="000000" w:themeColor="text1" w:themeTint="FF" w:themeShade="FF"/>
          <w:sz w:val="19"/>
          <w:szCs w:val="19"/>
          <w:lang w:val="en-US"/>
        </w:rPr>
        <w:t>("</w:t>
      </w:r>
      <w:proofErr w:type="spellStart"/>
      <w:r w:rsidRPr="594B5344" w:rsidR="04DC283E">
        <w:rPr>
          <w:rFonts w:ascii="Calibri" w:hAnsi="Calibri" w:eastAsia="Calibri" w:cs="Calibri"/>
          <w:b w:val="0"/>
          <w:bCs w:val="0"/>
          <w:i w:val="0"/>
          <w:iCs w:val="0"/>
          <w:noProof w:val="0"/>
          <w:color w:val="000000" w:themeColor="text1" w:themeTint="FF" w:themeShade="FF"/>
          <w:sz w:val="19"/>
          <w:szCs w:val="19"/>
          <w:lang w:val="en-US"/>
        </w:rPr>
        <w:t>Llandeilo</w:t>
      </w:r>
      <w:proofErr w:type="spellEnd"/>
      <w:r w:rsidRPr="594B5344" w:rsidR="04DC283E">
        <w:rPr>
          <w:rFonts w:ascii="Calibri" w:hAnsi="Calibri" w:eastAsia="Calibri" w:cs="Calibri"/>
          <w:b w:val="0"/>
          <w:bCs w:val="0"/>
          <w:i w:val="0"/>
          <w:iCs w:val="0"/>
          <w:noProof w:val="0"/>
          <w:color w:val="000000" w:themeColor="text1" w:themeTint="FF" w:themeShade="FF"/>
          <w:sz w:val="19"/>
          <w:szCs w:val="19"/>
          <w:lang w:val="en-US"/>
        </w:rPr>
        <w:t xml:space="preserve"> History - </w:t>
      </w:r>
      <w:proofErr w:type="spellStart"/>
      <w:r w:rsidRPr="594B5344" w:rsidR="04DC283E">
        <w:rPr>
          <w:rFonts w:ascii="Calibri" w:hAnsi="Calibri" w:eastAsia="Calibri" w:cs="Calibri"/>
          <w:b w:val="0"/>
          <w:bCs w:val="0"/>
          <w:i w:val="0"/>
          <w:iCs w:val="0"/>
          <w:noProof w:val="0"/>
          <w:color w:val="000000" w:themeColor="text1" w:themeTint="FF" w:themeShade="FF"/>
          <w:sz w:val="19"/>
          <w:szCs w:val="19"/>
          <w:lang w:val="en-US"/>
        </w:rPr>
        <w:t>Dinefwr</w:t>
      </w:r>
      <w:proofErr w:type="spellEnd"/>
      <w:r w:rsidRPr="594B5344" w:rsidR="04DC283E">
        <w:rPr>
          <w:rFonts w:ascii="Calibri" w:hAnsi="Calibri" w:eastAsia="Calibri" w:cs="Calibri"/>
          <w:b w:val="0"/>
          <w:bCs w:val="0"/>
          <w:i w:val="0"/>
          <w:iCs w:val="0"/>
          <w:noProof w:val="0"/>
          <w:color w:val="000000" w:themeColor="text1" w:themeTint="FF" w:themeShade="FF"/>
          <w:sz w:val="19"/>
          <w:szCs w:val="19"/>
          <w:lang w:val="en-US"/>
        </w:rPr>
        <w:t xml:space="preserve"> Park - Assessment of Significance", 2021)</w:t>
      </w:r>
    </w:p>
    <w:p w:rsidR="2ADCA7AA" w:rsidP="594B5344" w:rsidRDefault="2ADCA7AA" w14:paraId="6A07747D" w14:textId="6183BFEF">
      <w:pPr>
        <w:pStyle w:val="Normal"/>
        <w:rPr>
          <w:rFonts w:ascii="Calibri" w:hAnsi="Calibri" w:eastAsia="Calibri" w:cs="Calibri"/>
          <w:b w:val="0"/>
          <w:bCs w:val="0"/>
          <w:i w:val="0"/>
          <w:iCs w:val="0"/>
          <w:noProof w:val="0"/>
          <w:color w:val="000000" w:themeColor="text1" w:themeTint="FF" w:themeShade="FF"/>
          <w:sz w:val="22"/>
          <w:szCs w:val="22"/>
          <w:lang w:val="en-US"/>
        </w:rPr>
      </w:pPr>
      <w:r w:rsidRPr="594B5344" w:rsidR="2ADCA7AA">
        <w:rPr>
          <w:rFonts w:ascii="Calibri" w:hAnsi="Calibri" w:eastAsia="Calibri" w:cs="Calibri"/>
          <w:b w:val="0"/>
          <w:bCs w:val="0"/>
          <w:i w:val="0"/>
          <w:iCs w:val="0"/>
          <w:noProof w:val="0"/>
          <w:color w:val="000000" w:themeColor="text1" w:themeTint="FF" w:themeShade="FF"/>
          <w:sz w:val="22"/>
          <w:szCs w:val="22"/>
          <w:lang w:val="en-US"/>
        </w:rPr>
        <w:t xml:space="preserve">at </w:t>
      </w:r>
      <w:proofErr w:type="spellStart"/>
      <w:r w:rsidRPr="594B5344" w:rsidR="2ADCA7AA">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2ADCA7AA">
        <w:rPr>
          <w:rFonts w:ascii="Calibri" w:hAnsi="Calibri" w:eastAsia="Calibri" w:cs="Calibri"/>
          <w:b w:val="0"/>
          <w:bCs w:val="0"/>
          <w:i w:val="0"/>
          <w:iCs w:val="0"/>
          <w:noProof w:val="0"/>
          <w:color w:val="000000" w:themeColor="text1" w:themeTint="FF" w:themeShade="FF"/>
          <w:sz w:val="22"/>
          <w:szCs w:val="22"/>
          <w:lang w:val="en-US"/>
        </w:rPr>
        <w:t xml:space="preserve">, where protection of the land and natural life is a key part disintegration of the recreation center's vegetation is something they need to keep away from. </w:t>
      </w:r>
      <w:proofErr w:type="gramStart"/>
      <w:r w:rsidRPr="594B5344" w:rsidR="2ADCA7AA">
        <w:rPr>
          <w:rFonts w:ascii="Calibri" w:hAnsi="Calibri" w:eastAsia="Calibri" w:cs="Calibri"/>
          <w:b w:val="0"/>
          <w:bCs w:val="0"/>
          <w:i w:val="0"/>
          <w:iCs w:val="0"/>
          <w:noProof w:val="0"/>
          <w:color w:val="000000" w:themeColor="text1" w:themeTint="FF" w:themeShade="FF"/>
          <w:sz w:val="22"/>
          <w:szCs w:val="22"/>
          <w:lang w:val="en-US"/>
        </w:rPr>
        <w:t>their</w:t>
      </w:r>
      <w:proofErr w:type="gramEnd"/>
      <w:r w:rsidRPr="594B5344" w:rsidR="2ADCA7AA">
        <w:rPr>
          <w:rFonts w:ascii="Calibri" w:hAnsi="Calibri" w:eastAsia="Calibri" w:cs="Calibri"/>
          <w:b w:val="0"/>
          <w:bCs w:val="0"/>
          <w:i w:val="0"/>
          <w:iCs w:val="0"/>
          <w:noProof w:val="0"/>
          <w:color w:val="000000" w:themeColor="text1" w:themeTint="FF" w:themeShade="FF"/>
          <w:sz w:val="22"/>
          <w:szCs w:val="22"/>
          <w:lang w:val="en-US"/>
        </w:rPr>
        <w:t xml:space="preserve"> work will keep up the nature of the indigenous habitat which makes </w:t>
      </w:r>
      <w:proofErr w:type="spellStart"/>
      <w:r w:rsidRPr="594B5344" w:rsidR="2ADCA7AA">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2ADCA7AA">
        <w:rPr>
          <w:rFonts w:ascii="Calibri" w:hAnsi="Calibri" w:eastAsia="Calibri" w:cs="Calibri"/>
          <w:b w:val="0"/>
          <w:bCs w:val="0"/>
          <w:i w:val="0"/>
          <w:iCs w:val="0"/>
          <w:noProof w:val="0"/>
          <w:color w:val="000000" w:themeColor="text1" w:themeTint="FF" w:themeShade="FF"/>
          <w:sz w:val="22"/>
          <w:szCs w:val="22"/>
          <w:lang w:val="en-US"/>
        </w:rPr>
        <w:t xml:space="preserve"> so uncommon and gives it a status of Wales' just parkland National Nature Reserve. Expanding guest numbers and footfall on a portion of the more mainstream courses will undoubtedly affect the ways, particularly in the wetter months. they are seeing expanded disintegration of vegetation on more </w:t>
      </w:r>
      <w:r w:rsidRPr="594B5344" w:rsidR="2307DD79">
        <w:rPr>
          <w:rFonts w:ascii="Calibri" w:hAnsi="Calibri" w:eastAsia="Calibri" w:cs="Calibri"/>
          <w:b w:val="0"/>
          <w:bCs w:val="0"/>
          <w:i w:val="0"/>
          <w:iCs w:val="0"/>
          <w:noProof w:val="0"/>
          <w:color w:val="000000" w:themeColor="text1" w:themeTint="FF" w:themeShade="FF"/>
          <w:sz w:val="22"/>
          <w:szCs w:val="22"/>
          <w:lang w:val="en-US"/>
        </w:rPr>
        <w:t>well-known</w:t>
      </w:r>
      <w:r w:rsidRPr="594B5344" w:rsidR="2ADCA7AA">
        <w:rPr>
          <w:rFonts w:ascii="Calibri" w:hAnsi="Calibri" w:eastAsia="Calibri" w:cs="Calibri"/>
          <w:b w:val="0"/>
          <w:bCs w:val="0"/>
          <w:i w:val="0"/>
          <w:iCs w:val="0"/>
          <w:noProof w:val="0"/>
          <w:color w:val="000000" w:themeColor="text1" w:themeTint="FF" w:themeShade="FF"/>
          <w:sz w:val="22"/>
          <w:szCs w:val="22"/>
          <w:lang w:val="en-US"/>
        </w:rPr>
        <w:t xml:space="preserve"> ways which uncovered the dirt under which at that point brings about these ways getting sloppy and frequently exceptionally dangerous.</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The improvement work will occur </w:t>
      </w:r>
      <w:r w:rsidRPr="594B5344" w:rsidR="3C470652">
        <w:rPr>
          <w:rFonts w:ascii="Calibri" w:hAnsi="Calibri" w:eastAsia="Calibri" w:cs="Calibri"/>
          <w:b w:val="0"/>
          <w:bCs w:val="0"/>
          <w:i w:val="0"/>
          <w:iCs w:val="0"/>
          <w:noProof w:val="0"/>
          <w:color w:val="000000" w:themeColor="text1" w:themeTint="FF" w:themeShade="FF"/>
          <w:sz w:val="22"/>
          <w:szCs w:val="22"/>
          <w:lang w:val="en-US"/>
        </w:rPr>
        <w:t>in</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a few key territories of the recreation center including the Deer Park, plant lake and front fields. In our first period of </w:t>
      </w:r>
      <w:r w:rsidRPr="594B5344" w:rsidR="007ABC31">
        <w:rPr>
          <w:rFonts w:ascii="Calibri" w:hAnsi="Calibri" w:eastAsia="Calibri" w:cs="Calibri"/>
          <w:b w:val="0"/>
          <w:bCs w:val="0"/>
          <w:i w:val="0"/>
          <w:iCs w:val="0"/>
          <w:noProof w:val="0"/>
          <w:color w:val="000000" w:themeColor="text1" w:themeTint="FF" w:themeShade="FF"/>
          <w:sz w:val="22"/>
          <w:szCs w:val="22"/>
          <w:lang w:val="en-US"/>
        </w:rPr>
        <w:t>work,</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we will be chipping away </w:t>
      </w:r>
      <w:r w:rsidRPr="594B5344" w:rsidR="3A29D635">
        <w:rPr>
          <w:rFonts w:ascii="Calibri" w:hAnsi="Calibri" w:eastAsia="Calibri" w:cs="Calibri"/>
          <w:b w:val="0"/>
          <w:bCs w:val="0"/>
          <w:i w:val="0"/>
          <w:iCs w:val="0"/>
          <w:noProof w:val="0"/>
          <w:color w:val="000000" w:themeColor="text1" w:themeTint="FF" w:themeShade="FF"/>
          <w:sz w:val="22"/>
          <w:szCs w:val="22"/>
          <w:lang w:val="en-US"/>
        </w:rPr>
        <w:t>in</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the accompanying ways: </w:t>
      </w:r>
    </w:p>
    <w:p w:rsidR="276D2ECD" w:rsidP="594B5344" w:rsidRDefault="276D2ECD" w14:paraId="5C77BC72" w14:textId="50F3C9DA">
      <w:pPr>
        <w:pStyle w:val="Normal"/>
        <w:rPr>
          <w:rFonts w:ascii="Calibri" w:hAnsi="Calibri" w:eastAsia="Calibri" w:cs="Calibri"/>
          <w:b w:val="0"/>
          <w:bCs w:val="0"/>
          <w:i w:val="0"/>
          <w:iCs w:val="0"/>
          <w:noProof w:val="0"/>
          <w:color w:val="000000" w:themeColor="text1" w:themeTint="FF" w:themeShade="FF"/>
          <w:sz w:val="22"/>
          <w:szCs w:val="22"/>
          <w:lang w:val="en-US"/>
        </w:rPr>
      </w:pP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Browns Path – Deer Park – </w:t>
      </w:r>
      <w:r w:rsidRPr="594B5344" w:rsidR="67A49064">
        <w:rPr>
          <w:rFonts w:ascii="Calibri" w:hAnsi="Calibri" w:eastAsia="Calibri" w:cs="Calibri"/>
          <w:b w:val="0"/>
          <w:bCs w:val="0"/>
          <w:i w:val="0"/>
          <w:iCs w:val="0"/>
          <w:noProof w:val="0"/>
          <w:color w:val="000000" w:themeColor="text1" w:themeTint="FF" w:themeShade="FF"/>
          <w:sz w:val="22"/>
          <w:szCs w:val="22"/>
          <w:lang w:val="en-US"/>
        </w:rPr>
        <w:t>Surfacing</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500m of </w:t>
      </w:r>
      <w:r w:rsidRPr="594B5344" w:rsidR="0AE3E643">
        <w:rPr>
          <w:rFonts w:ascii="Calibri" w:hAnsi="Calibri" w:eastAsia="Calibri" w:cs="Calibri"/>
          <w:b w:val="0"/>
          <w:bCs w:val="0"/>
          <w:i w:val="0"/>
          <w:iCs w:val="0"/>
          <w:noProof w:val="0"/>
          <w:color w:val="000000" w:themeColor="text1" w:themeTint="FF" w:themeShade="FF"/>
          <w:sz w:val="22"/>
          <w:szCs w:val="22"/>
          <w:lang w:val="en-US"/>
        </w:rPr>
        <w:t>the way</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through the deer park to the vista </w:t>
      </w:r>
      <w:r w:rsidRPr="594B5344" w:rsidR="5F85F5E2">
        <w:rPr>
          <w:rFonts w:ascii="Calibri" w:hAnsi="Calibri" w:eastAsia="Calibri" w:cs="Calibri"/>
          <w:b w:val="0"/>
          <w:bCs w:val="0"/>
          <w:i w:val="0"/>
          <w:iCs w:val="0"/>
          <w:noProof w:val="0"/>
          <w:color w:val="000000" w:themeColor="text1" w:themeTint="FF" w:themeShade="FF"/>
          <w:sz w:val="22"/>
          <w:szCs w:val="22"/>
          <w:lang w:val="en-US"/>
        </w:rPr>
        <w:t>point.</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w:t>
      </w:r>
    </w:p>
    <w:p w:rsidR="276D2ECD" w:rsidP="594B5344" w:rsidRDefault="276D2ECD" w14:paraId="69DEF726" w14:textId="396B35B2">
      <w:pPr>
        <w:pStyle w:val="Normal"/>
        <w:rPr>
          <w:rFonts w:ascii="Calibri" w:hAnsi="Calibri" w:eastAsia="Calibri" w:cs="Calibri"/>
          <w:b w:val="0"/>
          <w:bCs w:val="0"/>
          <w:i w:val="0"/>
          <w:iCs w:val="0"/>
          <w:noProof w:val="0"/>
          <w:color w:val="000000" w:themeColor="text1" w:themeTint="FF" w:themeShade="FF"/>
          <w:sz w:val="22"/>
          <w:szCs w:val="22"/>
          <w:lang w:val="en-US"/>
        </w:rPr>
      </w:pP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Cows Walk - Newton House to Home Farm – </w:t>
      </w:r>
      <w:r w:rsidRPr="594B5344" w:rsidR="61C379FC">
        <w:rPr>
          <w:rFonts w:ascii="Calibri" w:hAnsi="Calibri" w:eastAsia="Calibri" w:cs="Calibri"/>
          <w:b w:val="0"/>
          <w:bCs w:val="0"/>
          <w:i w:val="0"/>
          <w:iCs w:val="0"/>
          <w:noProof w:val="0"/>
          <w:color w:val="000000" w:themeColor="text1" w:themeTint="FF" w:themeShade="FF"/>
          <w:sz w:val="22"/>
          <w:szCs w:val="22"/>
          <w:lang w:val="en-US"/>
        </w:rPr>
        <w:t>Surfacing</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250m of way and waste </w:t>
      </w:r>
      <w:r w:rsidRPr="594B5344" w:rsidR="2D8C1DF9">
        <w:rPr>
          <w:rFonts w:ascii="Calibri" w:hAnsi="Calibri" w:eastAsia="Calibri" w:cs="Calibri"/>
          <w:b w:val="0"/>
          <w:bCs w:val="0"/>
          <w:i w:val="0"/>
          <w:iCs w:val="0"/>
          <w:noProof w:val="0"/>
          <w:color w:val="000000" w:themeColor="text1" w:themeTint="FF" w:themeShade="FF"/>
          <w:sz w:val="22"/>
          <w:szCs w:val="22"/>
          <w:lang w:val="en-US"/>
        </w:rPr>
        <w:t>establishment.</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w:t>
      </w:r>
    </w:p>
    <w:p w:rsidR="276D2ECD" w:rsidP="594B5344" w:rsidRDefault="276D2ECD" w14:paraId="4EEFF5D9" w14:textId="03D1B02A">
      <w:pPr>
        <w:pStyle w:val="Normal"/>
        <w:rPr>
          <w:rFonts w:ascii="Calibri" w:hAnsi="Calibri" w:eastAsia="Calibri" w:cs="Calibri"/>
          <w:b w:val="0"/>
          <w:bCs w:val="0"/>
          <w:i w:val="0"/>
          <w:iCs w:val="0"/>
          <w:noProof w:val="0"/>
          <w:color w:val="000000" w:themeColor="text1" w:themeTint="FF" w:themeShade="FF"/>
          <w:sz w:val="22"/>
          <w:szCs w:val="22"/>
          <w:lang w:val="en-US"/>
        </w:rPr>
      </w:pP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Factory lake – broadening the hard surfacing of the footpath across the plant lake divider. </w:t>
      </w:r>
    </w:p>
    <w:p w:rsidR="276D2ECD" w:rsidP="594B5344" w:rsidRDefault="276D2ECD" w14:paraId="7946091D" w14:textId="67A3D685">
      <w:pPr>
        <w:pStyle w:val="Normal"/>
        <w:rPr>
          <w:rFonts w:ascii="Calibri" w:hAnsi="Calibri" w:eastAsia="Calibri" w:cs="Calibri"/>
          <w:b w:val="0"/>
          <w:bCs w:val="0"/>
          <w:i w:val="0"/>
          <w:iCs w:val="0"/>
          <w:noProof w:val="0"/>
          <w:color w:val="000000" w:themeColor="text1" w:themeTint="FF" w:themeShade="FF"/>
          <w:sz w:val="22"/>
          <w:szCs w:val="22"/>
          <w:lang w:val="en-US"/>
        </w:rPr>
      </w:pPr>
      <w:r w:rsidRPr="594B5344" w:rsidR="276D2ECD">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276D2ECD">
        <w:rPr>
          <w:rFonts w:ascii="Calibri" w:hAnsi="Calibri" w:eastAsia="Calibri" w:cs="Calibri"/>
          <w:b w:val="0"/>
          <w:bCs w:val="0"/>
          <w:i w:val="0"/>
          <w:iCs w:val="0"/>
          <w:noProof w:val="0"/>
          <w:color w:val="000000" w:themeColor="text1" w:themeTint="FF" w:themeShade="FF"/>
          <w:sz w:val="22"/>
          <w:szCs w:val="22"/>
          <w:lang w:val="en-US"/>
        </w:rPr>
        <w:t>Flood Plain track – leveling and compacting the current way surface to forestall water hanging on a superficial level.</w:t>
      </w:r>
    </w:p>
    <w:p w:rsidR="5768130D" w:rsidP="594B5344" w:rsidRDefault="5768130D" w14:paraId="4B4059FF" w14:textId="29A3A5FF">
      <w:pPr>
        <w:pStyle w:val="Normal"/>
        <w:rPr>
          <w:rFonts w:ascii="Calibri" w:hAnsi="Calibri" w:eastAsia="Calibri" w:cs="Calibri"/>
          <w:b w:val="0"/>
          <w:bCs w:val="0"/>
          <w:i w:val="0"/>
          <w:iCs w:val="0"/>
          <w:noProof w:val="0"/>
          <w:color w:val="000000" w:themeColor="text1" w:themeTint="FF" w:themeShade="FF"/>
          <w:sz w:val="19"/>
          <w:szCs w:val="19"/>
          <w:lang w:val="en-US"/>
        </w:rPr>
      </w:pPr>
      <w:r w:rsidRPr="594B5344" w:rsidR="5768130D">
        <w:rPr>
          <w:rFonts w:ascii="Calibri" w:hAnsi="Calibri" w:eastAsia="Calibri" w:cs="Calibri"/>
          <w:b w:val="0"/>
          <w:bCs w:val="0"/>
          <w:i w:val="0"/>
          <w:iCs w:val="0"/>
          <w:noProof w:val="0"/>
          <w:color w:val="000000" w:themeColor="text1" w:themeTint="FF" w:themeShade="FF"/>
          <w:sz w:val="22"/>
          <w:szCs w:val="22"/>
          <w:lang w:val="en-US"/>
        </w:rPr>
        <w:t xml:space="preserve">Every year the National Trust spends around £160,000 on the </w:t>
      </w:r>
      <w:proofErr w:type="spellStart"/>
      <w:r w:rsidRPr="594B5344" w:rsidR="5768130D">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5768130D">
        <w:rPr>
          <w:rFonts w:ascii="Calibri" w:hAnsi="Calibri" w:eastAsia="Calibri" w:cs="Calibri"/>
          <w:b w:val="0"/>
          <w:bCs w:val="0"/>
          <w:i w:val="0"/>
          <w:iCs w:val="0"/>
          <w:noProof w:val="0"/>
          <w:color w:val="000000" w:themeColor="text1" w:themeTint="FF" w:themeShade="FF"/>
          <w:sz w:val="22"/>
          <w:szCs w:val="22"/>
          <w:lang w:val="en-US"/>
        </w:rPr>
        <w:t xml:space="preserve"> property just to keep up access and attempt everyday land the board work on the bequest. </w:t>
      </w:r>
      <w:r w:rsidRPr="594B5344" w:rsidR="5768130D">
        <w:rPr>
          <w:rFonts w:ascii="Calibri" w:hAnsi="Calibri" w:eastAsia="Calibri" w:cs="Calibri"/>
          <w:b w:val="0"/>
          <w:bCs w:val="0"/>
          <w:i w:val="0"/>
          <w:iCs w:val="0"/>
          <w:noProof w:val="0"/>
          <w:color w:val="000000" w:themeColor="text1" w:themeTint="FF" w:themeShade="FF"/>
          <w:sz w:val="22"/>
          <w:szCs w:val="22"/>
          <w:lang w:val="en-US"/>
        </w:rPr>
        <w:t xml:space="preserve">It's likewise significant that this figure does exclude any of the extra regions of the home under its consideration, for example, Newton House and the other property structures and offices. </w:t>
      </w:r>
      <w:r w:rsidRPr="594B5344" w:rsidR="5768130D">
        <w:rPr>
          <w:rFonts w:ascii="Calibri" w:hAnsi="Calibri" w:eastAsia="Calibri" w:cs="Calibri"/>
          <w:b w:val="0"/>
          <w:bCs w:val="0"/>
          <w:i w:val="0"/>
          <w:iCs w:val="0"/>
          <w:noProof w:val="0"/>
          <w:color w:val="000000" w:themeColor="text1" w:themeTint="FF" w:themeShade="FF"/>
          <w:sz w:val="22"/>
          <w:szCs w:val="22"/>
          <w:lang w:val="en-US"/>
        </w:rPr>
        <w:t xml:space="preserve">Throughout the following two years we will contribute a further £125,000 on our way organization and preservation goals to show our proceeded with responsibility and interest in guaranteeing our guests proceeded with satisfaction in the recreation center and the security of its greenery. </w:t>
      </w:r>
      <w:r w:rsidRPr="594B5344" w:rsidR="0A906329">
        <w:rPr>
          <w:rFonts w:ascii="Calibri" w:hAnsi="Calibri" w:eastAsia="Calibri" w:cs="Calibri"/>
          <w:b w:val="0"/>
          <w:bCs w:val="0"/>
          <w:i w:val="0"/>
          <w:iCs w:val="0"/>
          <w:noProof w:val="0"/>
          <w:color w:val="000000" w:themeColor="text1" w:themeTint="FF" w:themeShade="FF"/>
          <w:sz w:val="19"/>
          <w:szCs w:val="19"/>
          <w:lang w:val="en-US"/>
        </w:rPr>
        <w:t>("We're weather-proofing our trails", 2021)</w:t>
      </w:r>
    </w:p>
    <w:p w:rsidR="594B5344" w:rsidP="594B5344" w:rsidRDefault="594B5344" w14:paraId="1BCEA2D8" w14:textId="62EB4E83">
      <w:pPr>
        <w:pStyle w:val="Normal"/>
        <w:rPr>
          <w:rFonts w:ascii="Calibri" w:hAnsi="Calibri" w:eastAsia="Calibri" w:cs="Calibri"/>
          <w:b w:val="0"/>
          <w:bCs w:val="0"/>
          <w:i w:val="0"/>
          <w:iCs w:val="0"/>
          <w:noProof w:val="0"/>
          <w:color w:val="000000" w:themeColor="text1" w:themeTint="FF" w:themeShade="FF"/>
          <w:sz w:val="19"/>
          <w:szCs w:val="19"/>
          <w:lang w:val="en-US"/>
        </w:rPr>
      </w:pPr>
    </w:p>
    <w:p w:rsidR="301E8264" w:rsidP="594B5344" w:rsidRDefault="301E8264" w14:paraId="7E47D5C8" w14:textId="34CDD67F">
      <w:pPr>
        <w:pStyle w:val="Normal"/>
        <w:rPr>
          <w:rFonts w:ascii="Calibri" w:hAnsi="Calibri" w:eastAsia="Calibri" w:cs="Calibri"/>
          <w:b w:val="0"/>
          <w:bCs w:val="0"/>
          <w:i w:val="0"/>
          <w:iCs w:val="0"/>
          <w:noProof w:val="0"/>
          <w:color w:val="000000" w:themeColor="text1" w:themeTint="FF" w:themeShade="FF"/>
          <w:sz w:val="19"/>
          <w:szCs w:val="19"/>
          <w:lang w:val="en-US"/>
        </w:rPr>
      </w:pPr>
      <w:r w:rsidRPr="594B5344" w:rsidR="301E8264">
        <w:rPr>
          <w:rFonts w:ascii="Calibri" w:hAnsi="Calibri" w:eastAsia="Calibri" w:cs="Calibri"/>
          <w:b w:val="0"/>
          <w:bCs w:val="0"/>
          <w:i w:val="0"/>
          <w:iCs w:val="0"/>
          <w:noProof w:val="0"/>
          <w:color w:val="000000" w:themeColor="text1" w:themeTint="FF" w:themeShade="FF"/>
          <w:sz w:val="22"/>
          <w:szCs w:val="22"/>
          <w:lang w:val="en-US"/>
        </w:rPr>
        <w:t xml:space="preserve">The National Trust (NT) is a beneficent trust with broad land and property possessions all through the UK. Its center is the preservation of both normal and assembled conditions. One of its properties is </w:t>
      </w:r>
      <w:proofErr w:type="spellStart"/>
      <w:r w:rsidRPr="594B5344" w:rsidR="301E8264">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301E8264">
        <w:rPr>
          <w:rFonts w:ascii="Calibri" w:hAnsi="Calibri" w:eastAsia="Calibri" w:cs="Calibri"/>
          <w:b w:val="0"/>
          <w:bCs w:val="0"/>
          <w:i w:val="0"/>
          <w:iCs w:val="0"/>
          <w:noProof w:val="0"/>
          <w:color w:val="000000" w:themeColor="text1" w:themeTint="FF" w:themeShade="FF"/>
          <w:sz w:val="22"/>
          <w:szCs w:val="22"/>
          <w:lang w:val="en-US"/>
        </w:rPr>
        <w:t xml:space="preserve"> Castle in the Carmarthenshire town of </w:t>
      </w:r>
      <w:proofErr w:type="spellStart"/>
      <w:r w:rsidRPr="594B5344" w:rsidR="301E8264">
        <w:rPr>
          <w:rFonts w:ascii="Calibri" w:hAnsi="Calibri" w:eastAsia="Calibri" w:cs="Calibri"/>
          <w:b w:val="0"/>
          <w:bCs w:val="0"/>
          <w:i w:val="0"/>
          <w:iCs w:val="0"/>
          <w:noProof w:val="0"/>
          <w:color w:val="000000" w:themeColor="text1" w:themeTint="FF" w:themeShade="FF"/>
          <w:sz w:val="22"/>
          <w:szCs w:val="22"/>
          <w:lang w:val="en-US"/>
        </w:rPr>
        <w:t>Llandeilo</w:t>
      </w:r>
      <w:proofErr w:type="spellEnd"/>
      <w:r w:rsidRPr="594B5344" w:rsidR="301E8264">
        <w:rPr>
          <w:rFonts w:ascii="Calibri" w:hAnsi="Calibri" w:eastAsia="Calibri" w:cs="Calibri"/>
          <w:b w:val="0"/>
          <w:bCs w:val="0"/>
          <w:i w:val="0"/>
          <w:iCs w:val="0"/>
          <w:noProof w:val="0"/>
          <w:color w:val="000000" w:themeColor="text1" w:themeTint="FF" w:themeShade="FF"/>
          <w:sz w:val="22"/>
          <w:szCs w:val="22"/>
          <w:lang w:val="en-US"/>
        </w:rPr>
        <w:t xml:space="preserve">, which is additionally the base for workplaces of the NT in Wales. </w:t>
      </w:r>
      <w:proofErr w:type="spellStart"/>
      <w:r w:rsidRPr="594B5344" w:rsidR="301E8264">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301E8264">
        <w:rPr>
          <w:rFonts w:ascii="Calibri" w:hAnsi="Calibri" w:eastAsia="Calibri" w:cs="Calibri"/>
          <w:b w:val="0"/>
          <w:bCs w:val="0"/>
          <w:i w:val="0"/>
          <w:iCs w:val="0"/>
          <w:noProof w:val="0"/>
          <w:color w:val="000000" w:themeColor="text1" w:themeTint="FF" w:themeShade="FF"/>
          <w:sz w:val="22"/>
          <w:szCs w:val="22"/>
          <w:lang w:val="en-US"/>
        </w:rPr>
        <w:t xml:space="preserve"> is an old parkland home that is significant </w:t>
      </w:r>
      <w:proofErr w:type="gramStart"/>
      <w:r w:rsidRPr="594B5344" w:rsidR="301E8264">
        <w:rPr>
          <w:rFonts w:ascii="Calibri" w:hAnsi="Calibri" w:eastAsia="Calibri" w:cs="Calibri"/>
          <w:b w:val="0"/>
          <w:bCs w:val="0"/>
          <w:i w:val="0"/>
          <w:iCs w:val="0"/>
          <w:noProof w:val="0"/>
          <w:color w:val="000000" w:themeColor="text1" w:themeTint="FF" w:themeShade="FF"/>
          <w:sz w:val="22"/>
          <w:szCs w:val="22"/>
          <w:lang w:val="en-US"/>
        </w:rPr>
        <w:t>with regard to</w:t>
      </w:r>
      <w:proofErr w:type="gramEnd"/>
      <w:r w:rsidRPr="594B5344" w:rsidR="301E8264">
        <w:rPr>
          <w:rFonts w:ascii="Calibri" w:hAnsi="Calibri" w:eastAsia="Calibri" w:cs="Calibri"/>
          <w:b w:val="0"/>
          <w:bCs w:val="0"/>
          <w:i w:val="0"/>
          <w:iCs w:val="0"/>
          <w:noProof w:val="0"/>
          <w:color w:val="000000" w:themeColor="text1" w:themeTint="FF" w:themeShade="FF"/>
          <w:sz w:val="22"/>
          <w:szCs w:val="22"/>
          <w:lang w:val="en-US"/>
        </w:rPr>
        <w:t xml:space="preserve"> chronicled Wales for its planned scene and biodiversity. For instance, NT research had uncovered that </w:t>
      </w:r>
      <w:proofErr w:type="spellStart"/>
      <w:r w:rsidRPr="594B5344" w:rsidR="301E8264">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301E8264">
        <w:rPr>
          <w:rFonts w:ascii="Calibri" w:hAnsi="Calibri" w:eastAsia="Calibri" w:cs="Calibri"/>
          <w:b w:val="0"/>
          <w:bCs w:val="0"/>
          <w:i w:val="0"/>
          <w:iCs w:val="0"/>
          <w:noProof w:val="0"/>
          <w:color w:val="000000" w:themeColor="text1" w:themeTint="FF" w:themeShade="FF"/>
          <w:sz w:val="22"/>
          <w:szCs w:val="22"/>
          <w:lang w:val="en-US"/>
        </w:rPr>
        <w:t xml:space="preserve"> was one of just around three spots in the entire of the UK with 800‐year‐old lady oaks, which suggested a delicate and significant climate. </w:t>
      </w:r>
      <w:r w:rsidRPr="594B5344" w:rsidR="301E8264">
        <w:rPr>
          <w:rFonts w:ascii="Calibri" w:hAnsi="Calibri" w:eastAsia="Calibri" w:cs="Calibri"/>
          <w:b w:val="0"/>
          <w:bCs w:val="0"/>
          <w:i w:val="0"/>
          <w:iCs w:val="0"/>
          <w:noProof w:val="0"/>
          <w:color w:val="000000" w:themeColor="text1" w:themeTint="FF" w:themeShade="FF"/>
          <w:sz w:val="22"/>
          <w:szCs w:val="22"/>
          <w:lang w:val="en-US"/>
        </w:rPr>
        <w:t xml:space="preserve">From its previous status as a solitary domain </w:t>
      </w:r>
      <w:proofErr w:type="spellStart"/>
      <w:r w:rsidRPr="594B5344" w:rsidR="301E8264">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301E8264">
        <w:rPr>
          <w:rFonts w:ascii="Calibri" w:hAnsi="Calibri" w:eastAsia="Calibri" w:cs="Calibri"/>
          <w:b w:val="0"/>
          <w:bCs w:val="0"/>
          <w:i w:val="0"/>
          <w:iCs w:val="0"/>
          <w:noProof w:val="0"/>
          <w:color w:val="000000" w:themeColor="text1" w:themeTint="FF" w:themeShade="FF"/>
          <w:sz w:val="22"/>
          <w:szCs w:val="22"/>
          <w:lang w:val="en-US"/>
        </w:rPr>
        <w:t xml:space="preserve"> had been auctioned off in more modest bundles of land. Since the mid 1980s the NT has been procuring home piecemeal with the expectation of restoring it as a solitary, incorporated parkland domain. The latest procurement was the home homestead, which had been a seriously cultivated dairy unit of 200 cows that had contaminated the special climate of </w:t>
      </w:r>
      <w:proofErr w:type="spellStart"/>
      <w:r w:rsidRPr="594B5344" w:rsidR="301E8264">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301E8264">
        <w:rPr>
          <w:rFonts w:ascii="Calibri" w:hAnsi="Calibri" w:eastAsia="Calibri" w:cs="Calibri"/>
          <w:b w:val="0"/>
          <w:bCs w:val="0"/>
          <w:i w:val="0"/>
          <w:iCs w:val="0"/>
          <w:noProof w:val="0"/>
          <w:color w:val="000000" w:themeColor="text1" w:themeTint="FF" w:themeShade="FF"/>
          <w:sz w:val="22"/>
          <w:szCs w:val="22"/>
          <w:lang w:val="en-US"/>
        </w:rPr>
        <w:t xml:space="preserve"> with manure, slurry, silage and profluent. </w:t>
      </w:r>
    </w:p>
    <w:p w:rsidR="4DE5712E" w:rsidP="594B5344" w:rsidRDefault="4DE5712E" w14:paraId="514C999D" w14:textId="64547986">
      <w:pPr>
        <w:pStyle w:val="Normal"/>
        <w:rPr>
          <w:rFonts w:ascii="Calibri" w:hAnsi="Calibri" w:eastAsia="Calibri" w:cs="Calibri"/>
          <w:b w:val="0"/>
          <w:bCs w:val="0"/>
          <w:i w:val="0"/>
          <w:iCs w:val="0"/>
          <w:noProof w:val="0"/>
          <w:color w:val="000000" w:themeColor="text1" w:themeTint="FF" w:themeShade="FF"/>
          <w:sz w:val="19"/>
          <w:szCs w:val="19"/>
          <w:lang w:val="en-US"/>
        </w:rPr>
      </w:pPr>
      <w:r w:rsidRPr="594B5344" w:rsidR="4DE5712E">
        <w:rPr>
          <w:rFonts w:ascii="Calibri" w:hAnsi="Calibri" w:eastAsia="Calibri" w:cs="Calibri"/>
          <w:b w:val="0"/>
          <w:bCs w:val="0"/>
          <w:i w:val="0"/>
          <w:iCs w:val="0"/>
          <w:noProof w:val="0"/>
          <w:color w:val="000000" w:themeColor="text1" w:themeTint="FF" w:themeShade="FF"/>
          <w:sz w:val="22"/>
          <w:szCs w:val="22"/>
          <w:lang w:val="en-US"/>
        </w:rPr>
        <w:t xml:space="preserve">Award pay offers essential help for some protection projects at the </w:t>
      </w:r>
      <w:proofErr w:type="gramStart"/>
      <w:r w:rsidRPr="594B5344" w:rsidR="4DE5712E">
        <w:rPr>
          <w:rFonts w:ascii="Calibri" w:hAnsi="Calibri" w:eastAsia="Calibri" w:cs="Calibri"/>
          <w:b w:val="0"/>
          <w:bCs w:val="0"/>
          <w:i w:val="0"/>
          <w:iCs w:val="0"/>
          <w:noProof w:val="0"/>
          <w:color w:val="000000" w:themeColor="text1" w:themeTint="FF" w:themeShade="FF"/>
          <w:sz w:val="22"/>
          <w:szCs w:val="22"/>
          <w:lang w:val="en-US"/>
        </w:rPr>
        <w:t>spots</w:t>
      </w:r>
      <w:proofErr w:type="gramEnd"/>
      <w:r w:rsidRPr="594B5344" w:rsidR="4DE5712E">
        <w:rPr>
          <w:rFonts w:ascii="Calibri" w:hAnsi="Calibri" w:eastAsia="Calibri" w:cs="Calibri"/>
          <w:b w:val="0"/>
          <w:bCs w:val="0"/>
          <w:i w:val="0"/>
          <w:iCs w:val="0"/>
          <w:noProof w:val="0"/>
          <w:color w:val="000000" w:themeColor="text1" w:themeTint="FF" w:themeShade="FF"/>
          <w:sz w:val="22"/>
          <w:szCs w:val="22"/>
          <w:lang w:val="en-US"/>
        </w:rPr>
        <w:t xml:space="preserve"> </w:t>
      </w:r>
      <w:proofErr w:type="spellStart"/>
      <w:r w:rsidRPr="594B5344" w:rsidR="416C9F3C">
        <w:rPr>
          <w:rFonts w:ascii="Calibri" w:hAnsi="Calibri" w:eastAsia="Calibri" w:cs="Calibri"/>
          <w:b w:val="0"/>
          <w:bCs w:val="0"/>
          <w:i w:val="0"/>
          <w:iCs w:val="0"/>
          <w:noProof w:val="0"/>
          <w:color w:val="000000" w:themeColor="text1" w:themeTint="FF" w:themeShade="FF"/>
          <w:sz w:val="22"/>
          <w:szCs w:val="22"/>
          <w:lang w:val="en-US"/>
        </w:rPr>
        <w:t>aer</w:t>
      </w:r>
      <w:proofErr w:type="spellEnd"/>
      <w:r w:rsidRPr="594B5344" w:rsidR="4DE5712E">
        <w:rPr>
          <w:rFonts w:ascii="Calibri" w:hAnsi="Calibri" w:eastAsia="Calibri" w:cs="Calibri"/>
          <w:b w:val="0"/>
          <w:bCs w:val="0"/>
          <w:i w:val="0"/>
          <w:iCs w:val="0"/>
          <w:noProof w:val="0"/>
          <w:color w:val="000000" w:themeColor="text1" w:themeTint="FF" w:themeShade="FF"/>
          <w:sz w:val="22"/>
          <w:szCs w:val="22"/>
          <w:lang w:val="en-US"/>
        </w:rPr>
        <w:t xml:space="preserve"> care</w:t>
      </w:r>
      <w:r w:rsidRPr="594B5344" w:rsidR="4EFBBCF3">
        <w:rPr>
          <w:rFonts w:ascii="Calibri" w:hAnsi="Calibri" w:eastAsia="Calibri" w:cs="Calibri"/>
          <w:b w:val="0"/>
          <w:bCs w:val="0"/>
          <w:i w:val="0"/>
          <w:iCs w:val="0"/>
          <w:noProof w:val="0"/>
          <w:color w:val="000000" w:themeColor="text1" w:themeTint="FF" w:themeShade="FF"/>
          <w:sz w:val="22"/>
          <w:szCs w:val="22"/>
          <w:lang w:val="en-US"/>
        </w:rPr>
        <w:t>d</w:t>
      </w:r>
      <w:r w:rsidRPr="594B5344" w:rsidR="4DE5712E">
        <w:rPr>
          <w:rFonts w:ascii="Calibri" w:hAnsi="Calibri" w:eastAsia="Calibri" w:cs="Calibri"/>
          <w:b w:val="0"/>
          <w:bCs w:val="0"/>
          <w:i w:val="0"/>
          <w:iCs w:val="0"/>
          <w:noProof w:val="0"/>
          <w:color w:val="000000" w:themeColor="text1" w:themeTint="FF" w:themeShade="FF"/>
          <w:sz w:val="22"/>
          <w:szCs w:val="22"/>
          <w:lang w:val="en-US"/>
        </w:rPr>
        <w:t xml:space="preserve"> for. It encourages </w:t>
      </w:r>
      <w:r w:rsidRPr="594B5344" w:rsidR="0C4C29FA">
        <w:rPr>
          <w:rFonts w:ascii="Calibri" w:hAnsi="Calibri" w:eastAsia="Calibri" w:cs="Calibri"/>
          <w:b w:val="0"/>
          <w:bCs w:val="0"/>
          <w:i w:val="0"/>
          <w:iCs w:val="0"/>
          <w:noProof w:val="0"/>
          <w:color w:val="000000" w:themeColor="text1" w:themeTint="FF" w:themeShade="FF"/>
          <w:sz w:val="22"/>
          <w:szCs w:val="22"/>
          <w:lang w:val="en-US"/>
        </w:rPr>
        <w:t>NT</w:t>
      </w:r>
      <w:r w:rsidRPr="594B5344" w:rsidR="4DE5712E">
        <w:rPr>
          <w:rFonts w:ascii="Calibri" w:hAnsi="Calibri" w:eastAsia="Calibri" w:cs="Calibri"/>
          <w:b w:val="0"/>
          <w:bCs w:val="0"/>
          <w:i w:val="0"/>
          <w:iCs w:val="0"/>
          <w:noProof w:val="0"/>
          <w:color w:val="000000" w:themeColor="text1" w:themeTint="FF" w:themeShade="FF"/>
          <w:sz w:val="22"/>
          <w:szCs w:val="22"/>
          <w:lang w:val="en-US"/>
        </w:rPr>
        <w:t xml:space="preserve"> to plant new forest and field cycle trails, make untamed life territories, oversee beach front scenes and secure in excess of 300 notable structures across the UK. </w:t>
      </w:r>
      <w:r w:rsidRPr="594B5344" w:rsidR="4DE5712E">
        <w:rPr>
          <w:rFonts w:ascii="Calibri" w:hAnsi="Calibri" w:eastAsia="Calibri" w:cs="Calibri"/>
          <w:b w:val="0"/>
          <w:bCs w:val="0"/>
          <w:i w:val="0"/>
          <w:iCs w:val="0"/>
          <w:noProof w:val="0"/>
          <w:color w:val="000000" w:themeColor="text1" w:themeTint="FF" w:themeShade="FF"/>
          <w:sz w:val="22"/>
          <w:szCs w:val="22"/>
          <w:lang w:val="en-US"/>
        </w:rPr>
        <w:t xml:space="preserve">Considering the </w:t>
      </w:r>
      <w:proofErr w:type="gramStart"/>
      <w:r w:rsidRPr="594B5344" w:rsidR="4DE5712E">
        <w:rPr>
          <w:rFonts w:ascii="Calibri" w:hAnsi="Calibri" w:eastAsia="Calibri" w:cs="Calibri"/>
          <w:b w:val="0"/>
          <w:bCs w:val="0"/>
          <w:i w:val="0"/>
          <w:iCs w:val="0"/>
          <w:noProof w:val="0"/>
          <w:color w:val="000000" w:themeColor="text1" w:themeTint="FF" w:themeShade="FF"/>
          <w:sz w:val="22"/>
          <w:szCs w:val="22"/>
          <w:lang w:val="en-US"/>
        </w:rPr>
        <w:t>awards,</w:t>
      </w:r>
      <w:proofErr w:type="gramEnd"/>
      <w:r w:rsidRPr="594B5344" w:rsidR="4DE5712E">
        <w:rPr>
          <w:rFonts w:ascii="Calibri" w:hAnsi="Calibri" w:eastAsia="Calibri" w:cs="Calibri"/>
          <w:b w:val="0"/>
          <w:bCs w:val="0"/>
          <w:i w:val="0"/>
          <w:iCs w:val="0"/>
          <w:noProof w:val="0"/>
          <w:color w:val="000000" w:themeColor="text1" w:themeTint="FF" w:themeShade="FF"/>
          <w:sz w:val="22"/>
          <w:szCs w:val="22"/>
          <w:lang w:val="en-US"/>
        </w:rPr>
        <w:t xml:space="preserve"> we get, we're additionally ready to give admittance to these astonishing spots, through the visits individuals appreciate and the chances accessible to participate with us and study our preservation work. </w:t>
      </w:r>
      <w:r w:rsidRPr="594B5344" w:rsidR="4DE5712E">
        <w:rPr>
          <w:rFonts w:ascii="Calibri" w:hAnsi="Calibri" w:eastAsia="Calibri" w:cs="Calibri"/>
          <w:b w:val="0"/>
          <w:bCs w:val="0"/>
          <w:i w:val="0"/>
          <w:iCs w:val="0"/>
          <w:noProof w:val="0"/>
          <w:color w:val="000000" w:themeColor="text1" w:themeTint="FF" w:themeShade="FF"/>
          <w:sz w:val="22"/>
          <w:szCs w:val="22"/>
          <w:lang w:val="en-US"/>
        </w:rPr>
        <w:t xml:space="preserve">A portion of our most critical wellsprings of awards are: The National Lottery (subsidizing circulated by the National Lottery Heritage Fund, the National Lottery Community Fund, the Arts Councils and Sport England/Wales/Northern Ireland), the Landfill Communities Fund, European awards, for example, Structural Funds, Interreg and LIFE, and focal and neighborhood government. </w:t>
      </w:r>
      <w:r w:rsidRPr="594B5344" w:rsidR="4DE5712E">
        <w:rPr>
          <w:rFonts w:ascii="Calibri" w:hAnsi="Calibri" w:eastAsia="Calibri" w:cs="Calibri"/>
          <w:b w:val="0"/>
          <w:bCs w:val="0"/>
          <w:i w:val="0"/>
          <w:iCs w:val="0"/>
          <w:noProof w:val="0"/>
          <w:color w:val="000000" w:themeColor="text1" w:themeTint="FF" w:themeShade="FF"/>
          <w:sz w:val="22"/>
          <w:szCs w:val="22"/>
          <w:lang w:val="en-US"/>
        </w:rPr>
        <w:t>These awards frequently empower the Trust to work in association with different associations and noble cause to accomplish goals that work out positively past what we could accomplish all alone.</w:t>
      </w:r>
      <w:r w:rsidRPr="594B5344" w:rsidR="1AEF3EDB">
        <w:rPr>
          <w:rFonts w:ascii="Calibri" w:hAnsi="Calibri" w:eastAsia="Calibri" w:cs="Calibri"/>
          <w:b w:val="0"/>
          <w:bCs w:val="0"/>
          <w:i w:val="0"/>
          <w:iCs w:val="0"/>
          <w:noProof w:val="0"/>
          <w:color w:val="000000" w:themeColor="text1" w:themeTint="FF" w:themeShade="FF"/>
          <w:sz w:val="19"/>
          <w:szCs w:val="19"/>
          <w:lang w:val="en-US"/>
        </w:rPr>
        <w:t xml:space="preserve"> ("Grants and funding", 2021)</w:t>
      </w:r>
    </w:p>
    <w:p w:rsidR="51D02F88" w:rsidP="594B5344" w:rsidRDefault="51D02F88" w14:paraId="07751401" w14:textId="3FB9D1D5">
      <w:pPr>
        <w:pStyle w:val="Normal"/>
        <w:rPr>
          <w:rFonts w:ascii="Calibri" w:hAnsi="Calibri" w:eastAsia="Calibri" w:cs="Calibri"/>
          <w:b w:val="0"/>
          <w:bCs w:val="0"/>
          <w:i w:val="0"/>
          <w:iCs w:val="0"/>
          <w:noProof w:val="0"/>
          <w:color w:val="000000" w:themeColor="text1" w:themeTint="FF" w:themeShade="FF"/>
          <w:sz w:val="19"/>
          <w:szCs w:val="19"/>
          <w:lang w:val="en-US"/>
        </w:rPr>
      </w:pPr>
      <w:r w:rsidRPr="594B5344" w:rsidR="51D02F88">
        <w:rPr>
          <w:rFonts w:ascii="Calibri" w:hAnsi="Calibri" w:eastAsia="Calibri" w:cs="Calibri"/>
          <w:b w:val="0"/>
          <w:bCs w:val="0"/>
          <w:i w:val="0"/>
          <w:iCs w:val="0"/>
          <w:noProof w:val="0"/>
          <w:color w:val="000000" w:themeColor="text1" w:themeTint="FF" w:themeShade="FF"/>
          <w:sz w:val="22"/>
          <w:szCs w:val="22"/>
          <w:lang w:val="en-US"/>
        </w:rPr>
        <w:t xml:space="preserve">Guaranteeing everybody has the chance to appreciate green spaces is the same old thing They are the green lungs of our towns and urban communities, privately adored spaces that furnish </w:t>
      </w:r>
      <w:proofErr w:type="gramStart"/>
      <w:r w:rsidRPr="594B5344" w:rsidR="51D02F88">
        <w:rPr>
          <w:rFonts w:ascii="Calibri" w:hAnsi="Calibri" w:eastAsia="Calibri" w:cs="Calibri"/>
          <w:b w:val="0"/>
          <w:bCs w:val="0"/>
          <w:i w:val="0"/>
          <w:iCs w:val="0"/>
          <w:noProof w:val="0"/>
          <w:color w:val="000000" w:themeColor="text1" w:themeTint="FF" w:themeShade="FF"/>
          <w:sz w:val="22"/>
          <w:szCs w:val="22"/>
          <w:lang w:val="en-US"/>
        </w:rPr>
        <w:t>a large number of</w:t>
      </w:r>
      <w:proofErr w:type="gramEnd"/>
      <w:r w:rsidRPr="594B5344" w:rsidR="51D02F88">
        <w:rPr>
          <w:rFonts w:ascii="Calibri" w:hAnsi="Calibri" w:eastAsia="Calibri" w:cs="Calibri"/>
          <w:b w:val="0"/>
          <w:bCs w:val="0"/>
          <w:i w:val="0"/>
          <w:iCs w:val="0"/>
          <w:noProof w:val="0"/>
          <w:color w:val="000000" w:themeColor="text1" w:themeTint="FF" w:themeShade="FF"/>
          <w:sz w:val="22"/>
          <w:szCs w:val="22"/>
          <w:lang w:val="en-US"/>
        </w:rPr>
        <w:t xml:space="preserve"> individuals with freedoms to get away, investigate, rest, unwind and play. </w:t>
      </w:r>
      <w:r w:rsidRPr="594B5344" w:rsidR="51D02F88">
        <w:rPr>
          <w:rFonts w:ascii="Calibri" w:hAnsi="Calibri" w:eastAsia="Calibri" w:cs="Calibri"/>
          <w:b w:val="0"/>
          <w:bCs w:val="0"/>
          <w:i w:val="0"/>
          <w:iCs w:val="0"/>
          <w:noProof w:val="0"/>
          <w:color w:val="000000" w:themeColor="text1" w:themeTint="FF" w:themeShade="FF"/>
          <w:sz w:val="22"/>
          <w:szCs w:val="22"/>
          <w:lang w:val="en-US"/>
        </w:rPr>
        <w:t>They keep us sound, in body and psyche, moderate the progression of water in any case hard metropolitan scenes, help to clean air and control temperature, give vital homes to natural life, and are a fundamental piece of our way of life and history.  Similarly, they are starting to re-certify the genuine estimation of open spaces to our general public and economy, the soundness of our recreational areas is under danger because of an emotional move in neighborhood authority subsidizing, The National Lottery Heritage Fund and the public trust alongside government uphold, have recently a multi-</w:t>
      </w:r>
      <w:proofErr w:type="gramStart"/>
      <w:r w:rsidRPr="594B5344" w:rsidR="51D02F88">
        <w:rPr>
          <w:rFonts w:ascii="Calibri" w:hAnsi="Calibri" w:eastAsia="Calibri" w:cs="Calibri"/>
          <w:b w:val="0"/>
          <w:bCs w:val="0"/>
          <w:i w:val="0"/>
          <w:iCs w:val="0"/>
          <w:noProof w:val="0"/>
          <w:color w:val="000000" w:themeColor="text1" w:themeTint="FF" w:themeShade="FF"/>
          <w:sz w:val="22"/>
          <w:szCs w:val="22"/>
          <w:lang w:val="en-US"/>
        </w:rPr>
        <w:t>million pound</w:t>
      </w:r>
      <w:proofErr w:type="gramEnd"/>
      <w:r w:rsidRPr="594B5344" w:rsidR="51D02F88">
        <w:rPr>
          <w:rFonts w:ascii="Calibri" w:hAnsi="Calibri" w:eastAsia="Calibri" w:cs="Calibri"/>
          <w:b w:val="0"/>
          <w:bCs w:val="0"/>
          <w:i w:val="0"/>
          <w:iCs w:val="0"/>
          <w:noProof w:val="0"/>
          <w:color w:val="000000" w:themeColor="text1" w:themeTint="FF" w:themeShade="FF"/>
          <w:sz w:val="22"/>
          <w:szCs w:val="22"/>
          <w:lang w:val="en-US"/>
        </w:rPr>
        <w:t xml:space="preserve"> activity to get the fate of the UK's metropolitan stops and green spaces. In the main venture of its sort in the UK, eight metropolitan territories are uniting in a spearheading program called the Future Parks activity, with </w:t>
      </w:r>
      <w:proofErr w:type="spellStart"/>
      <w:r w:rsidRPr="594B5344" w:rsidR="51D02F88">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51D02F88">
        <w:rPr>
          <w:rFonts w:ascii="Calibri" w:hAnsi="Calibri" w:eastAsia="Calibri" w:cs="Calibri"/>
          <w:b w:val="0"/>
          <w:bCs w:val="0"/>
          <w:i w:val="0"/>
          <w:iCs w:val="0"/>
          <w:noProof w:val="0"/>
          <w:color w:val="000000" w:themeColor="text1" w:themeTint="FF" w:themeShade="FF"/>
          <w:sz w:val="22"/>
          <w:szCs w:val="22"/>
          <w:lang w:val="en-US"/>
        </w:rPr>
        <w:t xml:space="preserve"> park being first spot on the list</w:t>
      </w:r>
      <w:r w:rsidRPr="594B5344" w:rsidR="0C706645">
        <w:rPr>
          <w:rFonts w:ascii="Calibri" w:hAnsi="Calibri" w:eastAsia="Calibri" w:cs="Calibri"/>
          <w:b w:val="0"/>
          <w:bCs w:val="0"/>
          <w:i w:val="0"/>
          <w:iCs w:val="0"/>
          <w:noProof w:val="0"/>
          <w:color w:val="000000" w:themeColor="text1" w:themeTint="FF" w:themeShade="FF"/>
          <w:sz w:val="22"/>
          <w:szCs w:val="22"/>
          <w:lang w:val="en-US"/>
        </w:rPr>
        <w:t xml:space="preserve"> </w:t>
      </w:r>
      <w:r w:rsidRPr="594B5344" w:rsidR="0C706645">
        <w:rPr>
          <w:rFonts w:ascii="Calibri" w:hAnsi="Calibri" w:eastAsia="Calibri" w:cs="Calibri"/>
          <w:b w:val="0"/>
          <w:bCs w:val="0"/>
          <w:i w:val="0"/>
          <w:iCs w:val="0"/>
          <w:noProof w:val="0"/>
          <w:color w:val="000000" w:themeColor="text1" w:themeTint="FF" w:themeShade="FF"/>
          <w:sz w:val="19"/>
          <w:szCs w:val="19"/>
          <w:lang w:val="en-US"/>
        </w:rPr>
        <w:t>("Our vision for the future of parks", 2021)</w:t>
      </w:r>
    </w:p>
    <w:p w:rsidR="594B5344" w:rsidP="594B5344" w:rsidRDefault="594B5344" w14:paraId="72AA3CA2" w14:textId="49BFB55D">
      <w:pPr>
        <w:pStyle w:val="Normal"/>
        <w:rPr>
          <w:rFonts w:ascii="Calibri" w:hAnsi="Calibri" w:eastAsia="Calibri" w:cs="Calibri"/>
          <w:b w:val="0"/>
          <w:bCs w:val="0"/>
          <w:i w:val="0"/>
          <w:iCs w:val="0"/>
          <w:noProof w:val="0"/>
          <w:color w:val="000000" w:themeColor="text1" w:themeTint="FF" w:themeShade="FF"/>
          <w:sz w:val="22"/>
          <w:szCs w:val="22"/>
          <w:lang w:val="en-US"/>
        </w:rPr>
      </w:pPr>
    </w:p>
    <w:p w:rsidR="594B5344" w:rsidP="594B5344" w:rsidRDefault="594B5344" w14:paraId="1A98D960" w14:textId="68C368CB">
      <w:pPr>
        <w:pStyle w:val="Normal"/>
        <w:rPr>
          <w:rFonts w:ascii="Calibri" w:hAnsi="Calibri" w:eastAsia="Calibri" w:cs="Calibri"/>
          <w:b w:val="0"/>
          <w:bCs w:val="0"/>
          <w:i w:val="0"/>
          <w:iCs w:val="0"/>
          <w:noProof w:val="0"/>
          <w:color w:val="000000" w:themeColor="text1" w:themeTint="FF" w:themeShade="FF"/>
          <w:sz w:val="22"/>
          <w:szCs w:val="22"/>
          <w:lang w:val="en-US"/>
        </w:rPr>
      </w:pPr>
    </w:p>
    <w:p w:rsidR="594B5344" w:rsidP="594B5344" w:rsidRDefault="594B5344" w14:paraId="243F1582" w14:textId="6BB5A6EB">
      <w:pPr>
        <w:pStyle w:val="Normal"/>
        <w:rPr>
          <w:rFonts w:ascii="Calibri" w:hAnsi="Calibri" w:eastAsia="Calibri" w:cs="Calibri"/>
          <w:b w:val="0"/>
          <w:bCs w:val="0"/>
          <w:i w:val="0"/>
          <w:iCs w:val="0"/>
          <w:noProof w:val="0"/>
          <w:color w:val="000000" w:themeColor="text1" w:themeTint="FF" w:themeShade="FF"/>
          <w:sz w:val="22"/>
          <w:szCs w:val="22"/>
          <w:lang w:val="en-US"/>
        </w:rPr>
      </w:pPr>
    </w:p>
    <w:p w:rsidR="594B5344" w:rsidP="594B5344" w:rsidRDefault="594B5344" w14:paraId="51FE0923" w14:textId="77F9AD8D">
      <w:pPr>
        <w:pStyle w:val="Normal"/>
        <w:rPr>
          <w:rFonts w:ascii="Calibri" w:hAnsi="Calibri" w:eastAsia="Calibri" w:cs="Calibri"/>
          <w:b w:val="0"/>
          <w:bCs w:val="0"/>
          <w:i w:val="0"/>
          <w:iCs w:val="0"/>
          <w:noProof w:val="0"/>
          <w:color w:val="000000" w:themeColor="text1" w:themeTint="FF" w:themeShade="FF"/>
          <w:sz w:val="22"/>
          <w:szCs w:val="22"/>
          <w:lang w:val="en-US"/>
        </w:rPr>
      </w:pPr>
    </w:p>
    <w:p w:rsidR="594B5344" w:rsidP="594B5344" w:rsidRDefault="594B5344" w14:paraId="70DD3B2A" w14:textId="7C891214">
      <w:pPr>
        <w:pStyle w:val="Normal"/>
        <w:rPr>
          <w:rFonts w:ascii="Calibri" w:hAnsi="Calibri" w:eastAsia="Calibri" w:cs="Calibri"/>
          <w:b w:val="0"/>
          <w:bCs w:val="0"/>
          <w:i w:val="0"/>
          <w:iCs w:val="0"/>
          <w:noProof w:val="0"/>
          <w:color w:val="000000" w:themeColor="text1" w:themeTint="FF" w:themeShade="FF"/>
          <w:sz w:val="22"/>
          <w:szCs w:val="22"/>
          <w:lang w:val="en-US"/>
        </w:rPr>
      </w:pPr>
    </w:p>
    <w:p w:rsidR="594B5344" w:rsidP="594B5344" w:rsidRDefault="594B5344" w14:paraId="336063C8" w14:textId="0B50258E">
      <w:pPr>
        <w:pStyle w:val="Normal"/>
        <w:rPr>
          <w:rFonts w:ascii="Calibri" w:hAnsi="Calibri" w:eastAsia="Calibri" w:cs="Calibri"/>
          <w:b w:val="0"/>
          <w:bCs w:val="0"/>
          <w:i w:val="0"/>
          <w:iCs w:val="0"/>
          <w:noProof w:val="0"/>
          <w:color w:val="000000" w:themeColor="text1" w:themeTint="FF" w:themeShade="FF"/>
          <w:sz w:val="22"/>
          <w:szCs w:val="22"/>
          <w:lang w:val="en-US"/>
        </w:rPr>
      </w:pPr>
    </w:p>
    <w:p w:rsidR="594B5344" w:rsidP="594B5344" w:rsidRDefault="594B5344" w14:paraId="0C1CC57F" w14:textId="2A3D9DCF">
      <w:pPr>
        <w:pStyle w:val="Normal"/>
        <w:rPr>
          <w:rFonts w:ascii="Calibri" w:hAnsi="Calibri" w:eastAsia="Calibri" w:cs="Calibri"/>
          <w:b w:val="0"/>
          <w:bCs w:val="0"/>
          <w:i w:val="0"/>
          <w:iCs w:val="0"/>
          <w:noProof w:val="0"/>
          <w:color w:val="000000" w:themeColor="text1" w:themeTint="FF" w:themeShade="FF"/>
          <w:sz w:val="22"/>
          <w:szCs w:val="22"/>
          <w:lang w:val="en-US"/>
        </w:rPr>
      </w:pPr>
    </w:p>
    <w:p w:rsidR="594B5344" w:rsidP="594B5344" w:rsidRDefault="594B5344" w14:paraId="3A7782B2" w14:textId="23E9B6A1">
      <w:pPr>
        <w:pStyle w:val="Normal"/>
        <w:rPr>
          <w:rFonts w:ascii="Calibri" w:hAnsi="Calibri" w:eastAsia="Calibri" w:cs="Calibri"/>
          <w:b w:val="0"/>
          <w:bCs w:val="0"/>
          <w:i w:val="0"/>
          <w:iCs w:val="0"/>
          <w:noProof w:val="0"/>
          <w:color w:val="000000" w:themeColor="text1" w:themeTint="FF" w:themeShade="FF"/>
          <w:sz w:val="22"/>
          <w:szCs w:val="22"/>
          <w:lang w:val="en-US"/>
        </w:rPr>
      </w:pPr>
    </w:p>
    <w:p w:rsidR="594B5344" w:rsidP="594B5344" w:rsidRDefault="594B5344" w14:paraId="142ADA11" w14:textId="29ABE30C">
      <w:pPr>
        <w:pStyle w:val="Normal"/>
        <w:rPr>
          <w:rFonts w:ascii="Calibri" w:hAnsi="Calibri" w:eastAsia="Calibri" w:cs="Calibri"/>
          <w:b w:val="0"/>
          <w:bCs w:val="0"/>
          <w:i w:val="0"/>
          <w:iCs w:val="0"/>
          <w:noProof w:val="0"/>
          <w:color w:val="000000" w:themeColor="text1" w:themeTint="FF" w:themeShade="FF"/>
          <w:sz w:val="22"/>
          <w:szCs w:val="22"/>
          <w:lang w:val="en-US"/>
        </w:rPr>
      </w:pPr>
    </w:p>
    <w:p w:rsidR="2589B5A5" w:rsidP="594B5344" w:rsidRDefault="2589B5A5" w14:paraId="313669B3" w14:textId="5A395DB1">
      <w:pPr>
        <w:pStyle w:val="Normal"/>
        <w:rPr>
          <w:rFonts w:ascii="Calibri" w:hAnsi="Calibri" w:eastAsia="Calibri" w:cs="Calibri"/>
          <w:b w:val="0"/>
          <w:bCs w:val="0"/>
          <w:i w:val="0"/>
          <w:iCs w:val="0"/>
          <w:noProof w:val="0"/>
          <w:color w:val="000000" w:themeColor="text1" w:themeTint="FF" w:themeShade="FF"/>
          <w:sz w:val="32"/>
          <w:szCs w:val="32"/>
          <w:lang w:val="en-US"/>
        </w:rPr>
      </w:pPr>
      <w:r w:rsidRPr="594B5344" w:rsidR="2589B5A5">
        <w:rPr>
          <w:rFonts w:ascii="Calibri" w:hAnsi="Calibri" w:eastAsia="Calibri" w:cs="Calibri"/>
          <w:b w:val="0"/>
          <w:bCs w:val="0"/>
          <w:i w:val="0"/>
          <w:iCs w:val="0"/>
          <w:noProof w:val="0"/>
          <w:color w:val="000000" w:themeColor="text1" w:themeTint="FF" w:themeShade="FF"/>
          <w:sz w:val="32"/>
          <w:szCs w:val="32"/>
          <w:lang w:val="en-US"/>
        </w:rPr>
        <w:t>Conclusion.</w:t>
      </w:r>
    </w:p>
    <w:p w:rsidR="2589B5A5" w:rsidP="594B5344" w:rsidRDefault="2589B5A5" w14:paraId="4725439E" w14:textId="629E987C">
      <w:pPr>
        <w:pStyle w:val="Normal"/>
        <w:rPr>
          <w:rFonts w:ascii="Calibri" w:hAnsi="Calibri" w:eastAsia="Calibri" w:cs="Calibri"/>
          <w:b w:val="0"/>
          <w:bCs w:val="0"/>
          <w:i w:val="0"/>
          <w:iCs w:val="0"/>
          <w:noProof w:val="0"/>
          <w:color w:val="000000" w:themeColor="text1" w:themeTint="FF" w:themeShade="FF"/>
          <w:sz w:val="19"/>
          <w:szCs w:val="19"/>
          <w:lang w:val="en-US"/>
        </w:rPr>
      </w:pPr>
      <w:proofErr w:type="spellStart"/>
      <w:r w:rsidRPr="594B5344" w:rsidR="2589B5A5">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2589B5A5">
        <w:rPr>
          <w:rFonts w:ascii="Calibri" w:hAnsi="Calibri" w:eastAsia="Calibri" w:cs="Calibri"/>
          <w:b w:val="0"/>
          <w:bCs w:val="0"/>
          <w:i w:val="0"/>
          <w:iCs w:val="0"/>
          <w:noProof w:val="0"/>
          <w:color w:val="000000" w:themeColor="text1" w:themeTint="FF" w:themeShade="FF"/>
          <w:sz w:val="22"/>
          <w:szCs w:val="22"/>
          <w:lang w:val="en-US"/>
        </w:rPr>
        <w:t xml:space="preserve"> can possibly advance more noteworthy comprehension of paleontology, scene plan, characteristic history, ecological protection, domain innovation, and creature cultivation among others. Every one of the three associations are focused on long lasting learning and local area contribution. </w:t>
      </w:r>
      <w:proofErr w:type="spellStart"/>
      <w:r w:rsidRPr="594B5344" w:rsidR="2589B5A5">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2589B5A5">
        <w:rPr>
          <w:rFonts w:ascii="Calibri" w:hAnsi="Calibri" w:eastAsia="Calibri" w:cs="Calibri"/>
          <w:b w:val="0"/>
          <w:bCs w:val="0"/>
          <w:i w:val="0"/>
          <w:iCs w:val="0"/>
          <w:noProof w:val="0"/>
          <w:color w:val="000000" w:themeColor="text1" w:themeTint="FF" w:themeShade="FF"/>
          <w:sz w:val="22"/>
          <w:szCs w:val="22"/>
          <w:lang w:val="en-US"/>
        </w:rPr>
        <w:t xml:space="preserve"> can satisfy this point.</w:t>
      </w:r>
      <w:r w:rsidRPr="594B5344" w:rsidR="2589B5A5">
        <w:rPr>
          <w:rFonts w:ascii="Calibri" w:hAnsi="Calibri" w:eastAsia="Calibri" w:cs="Calibri"/>
          <w:b w:val="0"/>
          <w:bCs w:val="0"/>
          <w:i w:val="0"/>
          <w:iCs w:val="0"/>
          <w:noProof w:val="0"/>
          <w:color w:val="000000" w:themeColor="text1" w:themeTint="FF" w:themeShade="FF"/>
          <w:sz w:val="19"/>
          <w:szCs w:val="19"/>
          <w:lang w:val="en-US"/>
        </w:rPr>
        <w:t xml:space="preserve"> ("</w:t>
      </w:r>
      <w:proofErr w:type="spellStart"/>
      <w:r w:rsidRPr="594B5344" w:rsidR="2589B5A5">
        <w:rPr>
          <w:rFonts w:ascii="Calibri" w:hAnsi="Calibri" w:eastAsia="Calibri" w:cs="Calibri"/>
          <w:b w:val="0"/>
          <w:bCs w:val="0"/>
          <w:i w:val="0"/>
          <w:iCs w:val="0"/>
          <w:noProof w:val="0"/>
          <w:color w:val="000000" w:themeColor="text1" w:themeTint="FF" w:themeShade="FF"/>
          <w:sz w:val="19"/>
          <w:szCs w:val="19"/>
          <w:lang w:val="en-US"/>
        </w:rPr>
        <w:t>Llandeilo</w:t>
      </w:r>
      <w:proofErr w:type="spellEnd"/>
      <w:r w:rsidRPr="594B5344" w:rsidR="2589B5A5">
        <w:rPr>
          <w:rFonts w:ascii="Calibri" w:hAnsi="Calibri" w:eastAsia="Calibri" w:cs="Calibri"/>
          <w:b w:val="0"/>
          <w:bCs w:val="0"/>
          <w:i w:val="0"/>
          <w:iCs w:val="0"/>
          <w:noProof w:val="0"/>
          <w:color w:val="000000" w:themeColor="text1" w:themeTint="FF" w:themeShade="FF"/>
          <w:sz w:val="19"/>
          <w:szCs w:val="19"/>
          <w:lang w:val="en-US"/>
        </w:rPr>
        <w:t xml:space="preserve"> History - </w:t>
      </w:r>
      <w:proofErr w:type="spellStart"/>
      <w:r w:rsidRPr="594B5344" w:rsidR="2589B5A5">
        <w:rPr>
          <w:rFonts w:ascii="Calibri" w:hAnsi="Calibri" w:eastAsia="Calibri" w:cs="Calibri"/>
          <w:b w:val="0"/>
          <w:bCs w:val="0"/>
          <w:i w:val="0"/>
          <w:iCs w:val="0"/>
          <w:noProof w:val="0"/>
          <w:color w:val="000000" w:themeColor="text1" w:themeTint="FF" w:themeShade="FF"/>
          <w:sz w:val="19"/>
          <w:szCs w:val="19"/>
          <w:lang w:val="en-US"/>
        </w:rPr>
        <w:t>Dinefwr</w:t>
      </w:r>
      <w:proofErr w:type="spellEnd"/>
      <w:r w:rsidRPr="594B5344" w:rsidR="2589B5A5">
        <w:rPr>
          <w:rFonts w:ascii="Calibri" w:hAnsi="Calibri" w:eastAsia="Calibri" w:cs="Calibri"/>
          <w:b w:val="0"/>
          <w:bCs w:val="0"/>
          <w:i w:val="0"/>
          <w:iCs w:val="0"/>
          <w:noProof w:val="0"/>
          <w:color w:val="000000" w:themeColor="text1" w:themeTint="FF" w:themeShade="FF"/>
          <w:sz w:val="19"/>
          <w:szCs w:val="19"/>
          <w:lang w:val="en-US"/>
        </w:rPr>
        <w:t xml:space="preserve"> Park - Assessment of Significance", 2021)</w:t>
      </w:r>
      <w:r w:rsidRPr="594B5344" w:rsidR="451C1F0B">
        <w:rPr>
          <w:rFonts w:ascii="Calibri" w:hAnsi="Calibri" w:eastAsia="Calibri" w:cs="Calibri"/>
          <w:b w:val="0"/>
          <w:bCs w:val="0"/>
          <w:i w:val="0"/>
          <w:iCs w:val="0"/>
          <w:noProof w:val="0"/>
          <w:color w:val="000000" w:themeColor="text1" w:themeTint="FF" w:themeShade="FF"/>
          <w:sz w:val="19"/>
          <w:szCs w:val="19"/>
          <w:lang w:val="en-US"/>
        </w:rPr>
        <w:t xml:space="preserve"> </w:t>
      </w:r>
    </w:p>
    <w:p w:rsidR="451C1F0B" w:rsidP="594B5344" w:rsidRDefault="451C1F0B" w14:paraId="0976C444" w14:textId="55B3B580">
      <w:pPr>
        <w:pStyle w:val="Normal"/>
        <w:rPr>
          <w:rFonts w:ascii="Calibri" w:hAnsi="Calibri" w:eastAsia="Calibri" w:cs="Calibri"/>
          <w:b w:val="0"/>
          <w:bCs w:val="0"/>
          <w:i w:val="0"/>
          <w:iCs w:val="0"/>
          <w:noProof w:val="0"/>
          <w:color w:val="000000" w:themeColor="text1" w:themeTint="FF" w:themeShade="FF"/>
          <w:sz w:val="19"/>
          <w:szCs w:val="19"/>
          <w:lang w:val="en-US"/>
        </w:rPr>
      </w:pPr>
      <w:r w:rsidRPr="594B5344" w:rsidR="451C1F0B">
        <w:rPr>
          <w:rFonts w:ascii="Calibri" w:hAnsi="Calibri" w:eastAsia="Calibri" w:cs="Calibri"/>
          <w:b w:val="0"/>
          <w:bCs w:val="0"/>
          <w:i w:val="0"/>
          <w:iCs w:val="0"/>
          <w:noProof w:val="0"/>
          <w:color w:val="000000" w:themeColor="text1" w:themeTint="FF" w:themeShade="FF"/>
          <w:sz w:val="22"/>
          <w:szCs w:val="22"/>
          <w:lang w:val="en-US"/>
        </w:rPr>
        <w:t xml:space="preserve">The National Trust, </w:t>
      </w:r>
      <w:proofErr w:type="spellStart"/>
      <w:r w:rsidRPr="594B5344" w:rsidR="451C1F0B">
        <w:rPr>
          <w:rFonts w:ascii="Calibri" w:hAnsi="Calibri" w:eastAsia="Calibri" w:cs="Calibri"/>
          <w:b w:val="0"/>
          <w:bCs w:val="0"/>
          <w:i w:val="0"/>
          <w:iCs w:val="0"/>
          <w:noProof w:val="0"/>
          <w:color w:val="000000" w:themeColor="text1" w:themeTint="FF" w:themeShade="FF"/>
          <w:sz w:val="22"/>
          <w:szCs w:val="22"/>
          <w:lang w:val="en-US"/>
        </w:rPr>
        <w:t>Cadw</w:t>
      </w:r>
      <w:proofErr w:type="spellEnd"/>
      <w:r w:rsidRPr="594B5344" w:rsidR="451C1F0B">
        <w:rPr>
          <w:rFonts w:ascii="Calibri" w:hAnsi="Calibri" w:eastAsia="Calibri" w:cs="Calibri"/>
          <w:b w:val="0"/>
          <w:bCs w:val="0"/>
          <w:i w:val="0"/>
          <w:iCs w:val="0"/>
          <w:noProof w:val="0"/>
          <w:color w:val="000000" w:themeColor="text1" w:themeTint="FF" w:themeShade="FF"/>
          <w:sz w:val="22"/>
          <w:szCs w:val="22"/>
          <w:lang w:val="en-US"/>
        </w:rPr>
        <w:t xml:space="preserve"> and The Wildlife Trust South and West Wales recognize the exceptional meaning of </w:t>
      </w:r>
      <w:proofErr w:type="spellStart"/>
      <w:r w:rsidRPr="594B5344" w:rsidR="451C1F0B">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451C1F0B">
        <w:rPr>
          <w:rFonts w:ascii="Calibri" w:hAnsi="Calibri" w:eastAsia="Calibri" w:cs="Calibri"/>
          <w:b w:val="0"/>
          <w:bCs w:val="0"/>
          <w:i w:val="0"/>
          <w:iCs w:val="0"/>
          <w:noProof w:val="0"/>
          <w:color w:val="000000" w:themeColor="text1" w:themeTint="FF" w:themeShade="FF"/>
          <w:sz w:val="22"/>
          <w:szCs w:val="22"/>
          <w:lang w:val="en-US"/>
        </w:rPr>
        <w:t xml:space="preserve"> Park perceiving that this scene is of public significance. The point of this protection plan is to introduce approaches that will deliver dangers to this importance, both real and potential, guarantee safeguarding in interminability and give access both </w:t>
      </w:r>
      <w:proofErr w:type="gramStart"/>
      <w:r w:rsidRPr="594B5344" w:rsidR="451C1F0B">
        <w:rPr>
          <w:rFonts w:ascii="Calibri" w:hAnsi="Calibri" w:eastAsia="Calibri" w:cs="Calibri"/>
          <w:b w:val="0"/>
          <w:bCs w:val="0"/>
          <w:i w:val="0"/>
          <w:iCs w:val="0"/>
          <w:noProof w:val="0"/>
          <w:color w:val="000000" w:themeColor="text1" w:themeTint="FF" w:themeShade="FF"/>
          <w:sz w:val="22"/>
          <w:szCs w:val="22"/>
          <w:lang w:val="en-US"/>
        </w:rPr>
        <w:t>physical</w:t>
      </w:r>
      <w:proofErr w:type="gramEnd"/>
      <w:r w:rsidRPr="594B5344" w:rsidR="451C1F0B">
        <w:rPr>
          <w:rFonts w:ascii="Calibri" w:hAnsi="Calibri" w:eastAsia="Calibri" w:cs="Calibri"/>
          <w:b w:val="0"/>
          <w:bCs w:val="0"/>
          <w:i w:val="0"/>
          <w:iCs w:val="0"/>
          <w:noProof w:val="0"/>
          <w:color w:val="000000" w:themeColor="text1" w:themeTint="FF" w:themeShade="FF"/>
          <w:sz w:val="22"/>
          <w:szCs w:val="22"/>
          <w:lang w:val="en-US"/>
        </w:rPr>
        <w:t xml:space="preserve"> and scholarly. These will be outlined as far as the more extensive scene yet in addition address the meaning of individual segments, social insights and sequential turn of events. The utilization of the best expectations of protection, incorporated administration and model understanding, </w:t>
      </w:r>
      <w:proofErr w:type="gramStart"/>
      <w:r w:rsidRPr="594B5344" w:rsidR="451C1F0B">
        <w:rPr>
          <w:rFonts w:ascii="Calibri" w:hAnsi="Calibri" w:eastAsia="Calibri" w:cs="Calibri"/>
          <w:b w:val="0"/>
          <w:bCs w:val="0"/>
          <w:i w:val="0"/>
          <w:iCs w:val="0"/>
          <w:noProof w:val="0"/>
          <w:color w:val="000000" w:themeColor="text1" w:themeTint="FF" w:themeShade="FF"/>
          <w:sz w:val="22"/>
          <w:szCs w:val="22"/>
          <w:lang w:val="en-US"/>
        </w:rPr>
        <w:t>in light of</w:t>
      </w:r>
      <w:proofErr w:type="gramEnd"/>
      <w:r w:rsidRPr="594B5344" w:rsidR="451C1F0B">
        <w:rPr>
          <w:rFonts w:ascii="Calibri" w:hAnsi="Calibri" w:eastAsia="Calibri" w:cs="Calibri"/>
          <w:b w:val="0"/>
          <w:bCs w:val="0"/>
          <w:i w:val="0"/>
          <w:iCs w:val="0"/>
          <w:noProof w:val="0"/>
          <w:color w:val="000000" w:themeColor="text1" w:themeTint="FF" w:themeShade="FF"/>
          <w:sz w:val="22"/>
          <w:szCs w:val="22"/>
          <w:lang w:val="en-US"/>
        </w:rPr>
        <w:t xml:space="preserve"> the standards of </w:t>
      </w:r>
      <w:proofErr w:type="gramStart"/>
      <w:r w:rsidRPr="594B5344" w:rsidR="451C1F0B">
        <w:rPr>
          <w:rFonts w:ascii="Calibri" w:hAnsi="Calibri" w:eastAsia="Calibri" w:cs="Calibri"/>
          <w:b w:val="0"/>
          <w:bCs w:val="0"/>
          <w:i w:val="0"/>
          <w:iCs w:val="0"/>
          <w:noProof w:val="0"/>
          <w:color w:val="000000" w:themeColor="text1" w:themeTint="FF" w:themeShade="FF"/>
          <w:sz w:val="22"/>
          <w:szCs w:val="22"/>
          <w:lang w:val="en-US"/>
        </w:rPr>
        <w:t>deep rooted</w:t>
      </w:r>
      <w:proofErr w:type="gramEnd"/>
      <w:r w:rsidRPr="594B5344" w:rsidR="451C1F0B">
        <w:rPr>
          <w:rFonts w:ascii="Calibri" w:hAnsi="Calibri" w:eastAsia="Calibri" w:cs="Calibri"/>
          <w:b w:val="0"/>
          <w:bCs w:val="0"/>
          <w:i w:val="0"/>
          <w:iCs w:val="0"/>
          <w:noProof w:val="0"/>
          <w:color w:val="000000" w:themeColor="text1" w:themeTint="FF" w:themeShade="FF"/>
          <w:sz w:val="22"/>
          <w:szCs w:val="22"/>
          <w:lang w:val="en-US"/>
        </w:rPr>
        <w:t xml:space="preserve"> learning and local area support, will guarantee that </w:t>
      </w:r>
      <w:proofErr w:type="spellStart"/>
      <w:r w:rsidRPr="594B5344" w:rsidR="451C1F0B">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451C1F0B">
        <w:rPr>
          <w:rFonts w:ascii="Calibri" w:hAnsi="Calibri" w:eastAsia="Calibri" w:cs="Calibri"/>
          <w:b w:val="0"/>
          <w:bCs w:val="0"/>
          <w:i w:val="0"/>
          <w:iCs w:val="0"/>
          <w:noProof w:val="0"/>
          <w:color w:val="000000" w:themeColor="text1" w:themeTint="FF" w:themeShade="FF"/>
          <w:sz w:val="22"/>
          <w:szCs w:val="22"/>
          <w:lang w:val="en-US"/>
        </w:rPr>
        <w:t xml:space="preserve"> proceeds as quite possibly the main parkland scenes in Britain</w:t>
      </w:r>
      <w:r w:rsidRPr="594B5344" w:rsidR="451C1F0B">
        <w:rPr>
          <w:rFonts w:ascii="Calibri" w:hAnsi="Calibri" w:eastAsia="Calibri" w:cs="Calibri"/>
          <w:b w:val="0"/>
          <w:bCs w:val="0"/>
          <w:i w:val="0"/>
          <w:iCs w:val="0"/>
          <w:noProof w:val="0"/>
          <w:color w:val="000000" w:themeColor="text1" w:themeTint="FF" w:themeShade="FF"/>
          <w:sz w:val="19"/>
          <w:szCs w:val="19"/>
          <w:lang w:val="en-US"/>
        </w:rPr>
        <w:t>.</w:t>
      </w:r>
      <w:r w:rsidRPr="594B5344" w:rsidR="77780996">
        <w:rPr>
          <w:rFonts w:ascii="Calibri" w:hAnsi="Calibri" w:eastAsia="Calibri" w:cs="Calibri"/>
          <w:b w:val="0"/>
          <w:bCs w:val="0"/>
          <w:i w:val="0"/>
          <w:iCs w:val="0"/>
          <w:noProof w:val="0"/>
          <w:color w:val="000000" w:themeColor="text1" w:themeTint="FF" w:themeShade="FF"/>
          <w:sz w:val="19"/>
          <w:szCs w:val="19"/>
          <w:lang w:val="en-US"/>
        </w:rPr>
        <w:t xml:space="preserve">  ("Llandeilo History - Dinefwr Park - Assessment of Significance", 2021)</w:t>
      </w:r>
    </w:p>
    <w:p w:rsidR="77780996" w:rsidP="594B5344" w:rsidRDefault="77780996" w14:paraId="4A5F0F43" w14:textId="010CE9C1">
      <w:pPr>
        <w:pStyle w:val="Normal"/>
        <w:rPr>
          <w:rFonts w:ascii="Calibri" w:hAnsi="Calibri" w:eastAsia="Calibri" w:cs="Calibri"/>
          <w:b w:val="0"/>
          <w:bCs w:val="0"/>
          <w:i w:val="0"/>
          <w:iCs w:val="0"/>
          <w:noProof w:val="0"/>
          <w:color w:val="000000" w:themeColor="text1" w:themeTint="FF" w:themeShade="FF"/>
          <w:sz w:val="19"/>
          <w:szCs w:val="19"/>
          <w:lang w:val="en-US"/>
        </w:rPr>
      </w:pPr>
      <w:r w:rsidRPr="594B5344" w:rsidR="77780996">
        <w:rPr>
          <w:rFonts w:ascii="Calibri" w:hAnsi="Calibri" w:eastAsia="Calibri" w:cs="Calibri"/>
          <w:b w:val="0"/>
          <w:bCs w:val="0"/>
          <w:i w:val="0"/>
          <w:iCs w:val="0"/>
          <w:noProof w:val="0"/>
          <w:color w:val="000000" w:themeColor="text1" w:themeTint="FF" w:themeShade="FF"/>
          <w:sz w:val="22"/>
          <w:szCs w:val="22"/>
          <w:lang w:val="en-US"/>
        </w:rPr>
        <w:t xml:space="preserve">NT projects points were to shield </w:t>
      </w:r>
      <w:proofErr w:type="spellStart"/>
      <w:r w:rsidRPr="594B5344" w:rsidR="77780996">
        <w:rPr>
          <w:rFonts w:ascii="Calibri" w:hAnsi="Calibri" w:eastAsia="Calibri" w:cs="Calibri"/>
          <w:b w:val="0"/>
          <w:bCs w:val="0"/>
          <w:i w:val="0"/>
          <w:iCs w:val="0"/>
          <w:noProof w:val="0"/>
          <w:color w:val="000000" w:themeColor="text1" w:themeTint="FF" w:themeShade="FF"/>
          <w:sz w:val="22"/>
          <w:szCs w:val="22"/>
          <w:lang w:val="en-US"/>
        </w:rPr>
        <w:t>Dinefwr's</w:t>
      </w:r>
      <w:proofErr w:type="spellEnd"/>
      <w:r w:rsidRPr="594B5344" w:rsidR="77780996">
        <w:rPr>
          <w:rFonts w:ascii="Calibri" w:hAnsi="Calibri" w:eastAsia="Calibri" w:cs="Calibri"/>
          <w:b w:val="0"/>
          <w:bCs w:val="0"/>
          <w:i w:val="0"/>
          <w:iCs w:val="0"/>
          <w:noProof w:val="0"/>
          <w:color w:val="000000" w:themeColor="text1" w:themeTint="FF" w:themeShade="FF"/>
          <w:sz w:val="22"/>
          <w:szCs w:val="22"/>
          <w:lang w:val="en-US"/>
        </w:rPr>
        <w:t xml:space="preserve"> remarkable and delicate climate, to reestablish the verifiable planned scene, to put resources into the scene and utilize the climate as a monetary driver to bring financial advantages and to make a minimum amount of vacation spots in the territory, consider the country improvement effects of the NT project at </w:t>
      </w:r>
      <w:proofErr w:type="spellStart"/>
      <w:r w:rsidRPr="594B5344" w:rsidR="77780996">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77780996">
        <w:rPr>
          <w:rFonts w:ascii="Calibri" w:hAnsi="Calibri" w:eastAsia="Calibri" w:cs="Calibri"/>
          <w:b w:val="0"/>
          <w:bCs w:val="0"/>
          <w:i w:val="0"/>
          <w:iCs w:val="0"/>
          <w:noProof w:val="0"/>
          <w:color w:val="000000" w:themeColor="text1" w:themeTint="FF" w:themeShade="FF"/>
          <w:sz w:val="22"/>
          <w:szCs w:val="22"/>
          <w:lang w:val="en-US"/>
        </w:rPr>
        <w:t xml:space="preserve">. This site utilizes 20 nearby individuals, including six new openings identified with the continuous recovery project. On‐the‐job skills‐training is enlarged by NT courses in heritage‐building abilities. By assuming control over a concentrated ranch and moving to natural cultivating and by tidying up conduits the NT has defended the neighborhood sporting fishery. Notwithstanding upgrading the neighborhood economy by pulling in 50,000 guests to </w:t>
      </w:r>
      <w:proofErr w:type="spellStart"/>
      <w:r w:rsidRPr="594B5344" w:rsidR="77780996">
        <w:rPr>
          <w:rFonts w:ascii="Calibri" w:hAnsi="Calibri" w:eastAsia="Calibri" w:cs="Calibri"/>
          <w:b w:val="0"/>
          <w:bCs w:val="0"/>
          <w:i w:val="0"/>
          <w:iCs w:val="0"/>
          <w:noProof w:val="0"/>
          <w:color w:val="000000" w:themeColor="text1" w:themeTint="FF" w:themeShade="FF"/>
          <w:sz w:val="22"/>
          <w:szCs w:val="22"/>
          <w:lang w:val="en-US"/>
        </w:rPr>
        <w:t>Dinefwr</w:t>
      </w:r>
      <w:proofErr w:type="spellEnd"/>
      <w:r w:rsidRPr="594B5344" w:rsidR="77780996">
        <w:rPr>
          <w:rFonts w:ascii="Calibri" w:hAnsi="Calibri" w:eastAsia="Calibri" w:cs="Calibri"/>
          <w:b w:val="0"/>
          <w:bCs w:val="0"/>
          <w:i w:val="0"/>
          <w:iCs w:val="0"/>
          <w:noProof w:val="0"/>
          <w:color w:val="000000" w:themeColor="text1" w:themeTint="FF" w:themeShade="FF"/>
          <w:sz w:val="22"/>
          <w:szCs w:val="22"/>
          <w:lang w:val="en-US"/>
        </w:rPr>
        <w:t xml:space="preserve"> yearly, the NT is adding to a vacationer center in the zone,</w:t>
      </w:r>
      <w:r w:rsidRPr="594B5344" w:rsidR="77780996">
        <w:rPr>
          <w:rFonts w:ascii="Calibri" w:hAnsi="Calibri" w:eastAsia="Calibri" w:cs="Calibri"/>
          <w:b w:val="0"/>
          <w:bCs w:val="0"/>
          <w:i w:val="0"/>
          <w:iCs w:val="0"/>
          <w:noProof w:val="0"/>
          <w:color w:val="000000" w:themeColor="text1" w:themeTint="FF" w:themeShade="FF"/>
          <w:sz w:val="19"/>
          <w:szCs w:val="19"/>
          <w:lang w:val="en-US"/>
        </w:rPr>
        <w:t xml:space="preserve"> (2021)</w:t>
      </w:r>
    </w:p>
    <w:p w:rsidR="594B5344" w:rsidP="594B5344" w:rsidRDefault="594B5344" w14:paraId="4B866543" w14:textId="5EE92633">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0FDF36E2" w14:textId="1E530AEF">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4B5AD7C9" w14:textId="50D34C0B">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1D7A10D2" w14:textId="46F0C29E">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00FB6AE4" w14:textId="020C33E7">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68E1D76D" w14:textId="77581110">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73016DCF" w14:textId="0CD55D39">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7A9864BE" w14:textId="23DC0C54">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13402202" w14:textId="4D7CD9EB">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65B2E85C" w14:textId="754B11C3">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45A1D5AF" w14:textId="68EC5CE6">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1A3BD77B" w14:textId="31A0AEA1">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6F6FBA19" w14:textId="12304743">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0AAB3F00" w14:textId="2D048861">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2695F79D" w14:textId="6F1133A0">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3E6DBB99" w14:textId="66C186E2">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358CD3AF" w14:textId="3619D449">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2DE876F6" w14:textId="07B1F02D">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5726449E" w14:textId="356A4310">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3A0BE9E8" w14:textId="06A03667">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51DFE39E" w14:textId="6C5FF06F">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48565634" w14:textId="52BF4FF9">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46E525D5" w14:textId="53664187">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62C4FD11" w14:textId="5D90E587">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6C3B373C" w14:textId="5D4EC4C2">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2DD66C4D" w14:textId="6A86CF55">
      <w:pPr>
        <w:pStyle w:val="Normal"/>
        <w:rPr>
          <w:rFonts w:ascii="Calibri" w:hAnsi="Calibri" w:eastAsia="Calibri" w:cs="Calibri"/>
          <w:b w:val="0"/>
          <w:bCs w:val="0"/>
          <w:i w:val="0"/>
          <w:iCs w:val="0"/>
          <w:noProof w:val="0"/>
          <w:color w:val="000000" w:themeColor="text1" w:themeTint="FF" w:themeShade="FF"/>
          <w:sz w:val="19"/>
          <w:szCs w:val="19"/>
          <w:lang w:val="en-US"/>
        </w:rPr>
      </w:pPr>
    </w:p>
    <w:p w:rsidR="594B5344" w:rsidP="594B5344" w:rsidRDefault="594B5344" w14:paraId="52F665F2" w14:textId="416FE75B">
      <w:pPr>
        <w:pStyle w:val="Normal"/>
        <w:rPr>
          <w:rFonts w:ascii="Calibri" w:hAnsi="Calibri" w:eastAsia="Calibri" w:cs="Calibri"/>
          <w:b w:val="0"/>
          <w:bCs w:val="0"/>
          <w:i w:val="0"/>
          <w:iCs w:val="0"/>
          <w:noProof w:val="0"/>
          <w:color w:val="000000" w:themeColor="text1" w:themeTint="FF" w:themeShade="FF"/>
          <w:sz w:val="19"/>
          <w:szCs w:val="19"/>
          <w:lang w:val="en-US"/>
        </w:rPr>
      </w:pPr>
    </w:p>
    <w:p w:rsidR="557A5B79" w:rsidP="594B5344" w:rsidRDefault="557A5B79" w14:paraId="7B82691E" w14:textId="442F8318">
      <w:pPr>
        <w:pStyle w:val="Normal"/>
        <w:rPr>
          <w:rFonts w:ascii="Calibri" w:hAnsi="Calibri" w:eastAsia="Calibri" w:cs="Calibri"/>
          <w:b w:val="0"/>
          <w:bCs w:val="0"/>
          <w:i w:val="0"/>
          <w:iCs w:val="0"/>
          <w:noProof w:val="0"/>
          <w:color w:val="000000" w:themeColor="text1" w:themeTint="FF" w:themeShade="FF"/>
          <w:sz w:val="32"/>
          <w:szCs w:val="32"/>
          <w:lang w:val="en-US"/>
        </w:rPr>
      </w:pPr>
      <w:r w:rsidRPr="594B5344" w:rsidR="557A5B79">
        <w:rPr>
          <w:rFonts w:ascii="Calibri" w:hAnsi="Calibri" w:eastAsia="Calibri" w:cs="Calibri"/>
          <w:b w:val="0"/>
          <w:bCs w:val="0"/>
          <w:i w:val="0"/>
          <w:iCs w:val="0"/>
          <w:noProof w:val="0"/>
          <w:color w:val="000000" w:themeColor="text1" w:themeTint="FF" w:themeShade="FF"/>
          <w:sz w:val="32"/>
          <w:szCs w:val="32"/>
          <w:lang w:val="en-US"/>
        </w:rPr>
        <w:t>Referen</w:t>
      </w:r>
      <w:r w:rsidRPr="594B5344" w:rsidR="25725477">
        <w:rPr>
          <w:rFonts w:ascii="Calibri" w:hAnsi="Calibri" w:eastAsia="Calibri" w:cs="Calibri"/>
          <w:b w:val="0"/>
          <w:bCs w:val="0"/>
          <w:i w:val="0"/>
          <w:iCs w:val="0"/>
          <w:noProof w:val="0"/>
          <w:color w:val="000000" w:themeColor="text1" w:themeTint="FF" w:themeShade="FF"/>
          <w:sz w:val="32"/>
          <w:szCs w:val="32"/>
          <w:lang w:val="en-US"/>
        </w:rPr>
        <w:t>ces</w:t>
      </w:r>
    </w:p>
    <w:p w:rsidR="25725477" w:rsidP="594B5344" w:rsidRDefault="25725477" w14:paraId="64DC1392" w14:textId="4084F72D">
      <w:pPr>
        <w:pStyle w:val="Heading2"/>
        <w:rPr>
          <w:rFonts w:ascii="Times New Roman" w:hAnsi="Times New Roman" w:eastAsia="Times New Roman" w:cs="Times New Roman"/>
          <w:b w:val="0"/>
          <w:bCs w:val="0"/>
          <w:i w:val="0"/>
          <w:iCs w:val="0"/>
          <w:noProof w:val="0"/>
          <w:color w:val="000000" w:themeColor="text1" w:themeTint="FF" w:themeShade="FF"/>
          <w:sz w:val="20"/>
          <w:szCs w:val="20"/>
          <w:lang w:val="en-US"/>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References</w:t>
      </w:r>
    </w:p>
    <w:p w:rsidR="25725477" w:rsidP="594B5344" w:rsidRDefault="25725477" w14:paraId="60445F04" w14:textId="793FF687">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(2021). Retrieved 15 February 2021, from </w:t>
      </w:r>
      <w:hyperlink r:id="R213d8959f4134d78">
        <w:r w:rsidRPr="594B5344" w:rsidR="25725477">
          <w:rPr>
            <w:rStyle w:val="Hyperlink"/>
            <w:rFonts w:ascii="Times New Roman" w:hAnsi="Times New Roman" w:eastAsia="Times New Roman" w:cs="Times New Roman"/>
            <w:b w:val="0"/>
            <w:bCs w:val="0"/>
            <w:i w:val="0"/>
            <w:iCs w:val="0"/>
            <w:noProof w:val="0"/>
            <w:sz w:val="20"/>
            <w:szCs w:val="20"/>
            <w:lang w:val="en-US"/>
          </w:rPr>
          <w:t>https://onlinelibrary.wiley.com/doi/full/10.1111/j.1467-9523.2009.00489.x</w:t>
        </w:r>
      </w:hyperlink>
    </w:p>
    <w:p w:rsidR="25725477" w:rsidP="594B5344" w:rsidRDefault="25725477" w14:paraId="7B3DA7BC" w14:textId="1940FDEE">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(2021). Retrieved 15 February 2021, from </w:t>
      </w:r>
      <w:hyperlink r:id="Rf8cf89b19bdc4e31">
        <w:r w:rsidRPr="594B5344" w:rsidR="25725477">
          <w:rPr>
            <w:rStyle w:val="Hyperlink"/>
            <w:rFonts w:ascii="Times New Roman" w:hAnsi="Times New Roman" w:eastAsia="Times New Roman" w:cs="Times New Roman"/>
            <w:b w:val="0"/>
            <w:bCs w:val="0"/>
            <w:i w:val="0"/>
            <w:iCs w:val="0"/>
            <w:noProof w:val="0"/>
            <w:sz w:val="20"/>
            <w:szCs w:val="20"/>
            <w:lang w:val="en-US"/>
          </w:rPr>
          <w:t>https://onlinelibrary.wiley.com/doi/full/10.1111/j.1467-9523.2009.00489.x</w:t>
        </w:r>
      </w:hyperlink>
    </w:p>
    <w:p w:rsidR="25725477" w:rsidP="594B5344" w:rsidRDefault="25725477" w14:paraId="497BF091" w14:textId="6F1D0973">
      <w:pPr>
        <w:ind w:left="450" w:hanging="450"/>
        <w:rPr>
          <w:sz w:val="20"/>
          <w:szCs w:val="20"/>
        </w:rPr>
      </w:pP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(2021). Retrieved 15 February 2021, from </w:t>
      </w:r>
      <w:hyperlink w:anchor="Overview" r:id="R6eda9cfd0b184649">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https://www.nationaltrust.org.uk/dinefwr#Overview</w:t>
        </w:r>
      </w:hyperlink>
    </w:p>
    <w:p w:rsidR="25725477" w:rsidP="594B5344" w:rsidRDefault="25725477" w14:paraId="41189B3A" w14:textId="62787586">
      <w:pPr>
        <w:ind w:left="450" w:hanging="450"/>
        <w:rPr>
          <w:sz w:val="20"/>
          <w:szCs w:val="20"/>
        </w:rPr>
      </w:pP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(2021). Retrieved 15 February 2021, from </w:t>
      </w:r>
      <w:hyperlink w:anchor="Overview" r:id="R7e055342a4994f65">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https://www.nationaltrust.org.uk/dinefwr#Overview</w:t>
        </w:r>
      </w:hyperlink>
    </w:p>
    <w:p w:rsidR="25725477" w:rsidP="594B5344" w:rsidRDefault="25725477" w14:paraId="5E26BFBD" w14:textId="36B6DF1D">
      <w:pPr>
        <w:ind w:left="450" w:hanging="450"/>
        <w:rPr>
          <w:sz w:val="20"/>
          <w:szCs w:val="20"/>
        </w:rPr>
      </w:pP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Park National Nature Reserve. (2021). Retrieved 15 February 2021, from </w:t>
      </w:r>
      <w:hyperlink r:id="Rde246cf9e5c847d2">
        <w:r w:rsidRPr="594B5344" w:rsidR="25725477">
          <w:rPr>
            <w:rStyle w:val="Hyperlink"/>
            <w:rFonts w:ascii="Times New Roman" w:hAnsi="Times New Roman" w:eastAsia="Times New Roman" w:cs="Times New Roman"/>
            <w:b w:val="0"/>
            <w:bCs w:val="0"/>
            <w:i w:val="0"/>
            <w:iCs w:val="0"/>
            <w:noProof w:val="0"/>
            <w:sz w:val="20"/>
            <w:szCs w:val="20"/>
            <w:lang w:val="en-US"/>
          </w:rPr>
          <w:t>https://en.wikipedia.org/wiki/Dinefwr_Park_National_Nature_Reserve</w:t>
        </w:r>
      </w:hyperlink>
    </w:p>
    <w:p w:rsidR="25725477" w:rsidP="594B5344" w:rsidRDefault="25725477" w14:paraId="5E2D6E5D" w14:textId="44B7D4CF">
      <w:pPr>
        <w:ind w:left="450" w:hanging="450"/>
        <w:rPr>
          <w:sz w:val="20"/>
          <w:szCs w:val="20"/>
        </w:rPr>
      </w:pP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Park National Nature Reserve. (2021). Retrieved 15 February 2021, from </w:t>
      </w:r>
      <w:hyperlink r:id="R083e84baf8604e84">
        <w:r w:rsidRPr="594B5344" w:rsidR="25725477">
          <w:rPr>
            <w:rStyle w:val="Hyperlink"/>
            <w:rFonts w:ascii="Times New Roman" w:hAnsi="Times New Roman" w:eastAsia="Times New Roman" w:cs="Times New Roman"/>
            <w:b w:val="0"/>
            <w:bCs w:val="0"/>
            <w:i w:val="0"/>
            <w:iCs w:val="0"/>
            <w:noProof w:val="0"/>
            <w:sz w:val="20"/>
            <w:szCs w:val="20"/>
            <w:lang w:val="en-US"/>
          </w:rPr>
          <w:t>https://en.wikipedia.org/wiki/Dinefwr_Park_National_Nature_Reserve</w:t>
        </w:r>
      </w:hyperlink>
    </w:p>
    <w:p w:rsidR="25725477" w:rsidP="594B5344" w:rsidRDefault="25725477" w14:paraId="40079355" w14:textId="6C4AD720">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Grants and funding. (2021). Retrieved 15 February 2021, from </w:t>
      </w:r>
      <w:hyperlink r:id="R9a24fe9b47284621">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https://www.nationaltrust.org.uk/features/grants-and-funding</w:t>
        </w:r>
      </w:hyperlink>
    </w:p>
    <w:p w:rsidR="25725477" w:rsidP="594B5344" w:rsidRDefault="25725477" w14:paraId="29957B18" w14:textId="66591C46">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Grants and funding. (2021). Retrieved 15 February 2021, from </w:t>
      </w:r>
      <w:hyperlink r:id="R291efb8870394b80">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https://www.nationaltrust.org.uk/features/grants-and-funding</w:t>
        </w:r>
      </w:hyperlink>
    </w:p>
    <w:p w:rsidR="25725477" w:rsidP="594B5344" w:rsidRDefault="25725477" w14:paraId="5D7CC8A0" w14:textId="5C70E0FE">
      <w:pPr>
        <w:ind w:left="450" w:hanging="450"/>
        <w:rPr>
          <w:sz w:val="20"/>
          <w:szCs w:val="20"/>
        </w:rPr>
      </w:pP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Llandeilo</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History - </w:t>
      </w: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Park - Assessment of Significance. (2021). Retrieved 15 February 2021, from </w:t>
      </w:r>
      <w:hyperlink r:id="R1f52f66b6e374005">
        <w:r w:rsidRPr="594B5344" w:rsidR="25725477">
          <w:rPr>
            <w:rStyle w:val="Hyperlink"/>
            <w:rFonts w:ascii="Times New Roman" w:hAnsi="Times New Roman" w:eastAsia="Times New Roman" w:cs="Times New Roman"/>
            <w:b w:val="0"/>
            <w:bCs w:val="0"/>
            <w:i w:val="0"/>
            <w:iCs w:val="0"/>
            <w:noProof w:val="0"/>
            <w:sz w:val="20"/>
            <w:szCs w:val="20"/>
            <w:lang w:val="en-US"/>
          </w:rPr>
          <w:t>https://llandeilo.org/nt_assessment.html</w:t>
        </w:r>
      </w:hyperlink>
    </w:p>
    <w:p w:rsidR="25725477" w:rsidP="594B5344" w:rsidRDefault="25725477" w14:paraId="10D70950" w14:textId="50F16A92">
      <w:pPr>
        <w:ind w:left="450" w:hanging="450"/>
        <w:rPr>
          <w:sz w:val="20"/>
          <w:szCs w:val="20"/>
        </w:rPr>
      </w:pP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Llandeilo</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History - </w:t>
      </w: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Park - Assessment of Significance. (2021). Retrieved 15 February 2021, from </w:t>
      </w:r>
      <w:hyperlink r:id="Rc2ba3b3a3d23499f">
        <w:r w:rsidRPr="594B5344" w:rsidR="25725477">
          <w:rPr>
            <w:rStyle w:val="Hyperlink"/>
            <w:rFonts w:ascii="Times New Roman" w:hAnsi="Times New Roman" w:eastAsia="Times New Roman" w:cs="Times New Roman"/>
            <w:b w:val="0"/>
            <w:bCs w:val="0"/>
            <w:i w:val="0"/>
            <w:iCs w:val="0"/>
            <w:noProof w:val="0"/>
            <w:sz w:val="20"/>
            <w:szCs w:val="20"/>
            <w:lang w:val="en-US"/>
          </w:rPr>
          <w:t>https://llandeilo.org/nt_assessment.html</w:t>
        </w:r>
      </w:hyperlink>
    </w:p>
    <w:p w:rsidR="25725477" w:rsidP="594B5344" w:rsidRDefault="25725477" w14:paraId="63842AD0" w14:textId="587E477C">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National park. (2021). Retrieved 15 February 2021, from </w:t>
      </w:r>
      <w:hyperlink r:id="R3fcee07f02c34ffd">
        <w:r w:rsidRPr="594B5344" w:rsidR="25725477">
          <w:rPr>
            <w:rStyle w:val="Hyperlink"/>
            <w:rFonts w:ascii="Times New Roman" w:hAnsi="Times New Roman" w:eastAsia="Times New Roman" w:cs="Times New Roman"/>
            <w:b w:val="0"/>
            <w:bCs w:val="0"/>
            <w:i w:val="0"/>
            <w:iCs w:val="0"/>
            <w:noProof w:val="0"/>
            <w:sz w:val="20"/>
            <w:szCs w:val="20"/>
            <w:lang w:val="en-US"/>
          </w:rPr>
          <w:t>https://en.wikipedia.org/wiki/National_park</w:t>
        </w:r>
      </w:hyperlink>
    </w:p>
    <w:p w:rsidR="25725477" w:rsidP="594B5344" w:rsidRDefault="25725477" w14:paraId="76395FAB" w14:textId="08F038A7">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National park. (2021). Retrieved 15 February 2021, from </w:t>
      </w:r>
      <w:hyperlink r:id="Raae11149ee494e51">
        <w:r w:rsidRPr="594B5344" w:rsidR="25725477">
          <w:rPr>
            <w:rStyle w:val="Hyperlink"/>
            <w:rFonts w:ascii="Times New Roman" w:hAnsi="Times New Roman" w:eastAsia="Times New Roman" w:cs="Times New Roman"/>
            <w:b w:val="0"/>
            <w:bCs w:val="0"/>
            <w:i w:val="0"/>
            <w:iCs w:val="0"/>
            <w:noProof w:val="0"/>
            <w:sz w:val="20"/>
            <w:szCs w:val="20"/>
            <w:lang w:val="en-US"/>
          </w:rPr>
          <w:t>https://en.wikipedia.org/wiki/National_park</w:t>
        </w:r>
      </w:hyperlink>
    </w:p>
    <w:p w:rsidR="25725477" w:rsidP="594B5344" w:rsidRDefault="25725477" w14:paraId="58F24609" w14:textId="189E30D8">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Our vision for the future of parks. (2021). Retrieved 15 February 2021, from </w:t>
      </w:r>
      <w:hyperlink r:id="Ra92fe197896b4816">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https://www.nationaltrust.org.uk/features/our-vision-for-the-future-of-parks</w:t>
        </w:r>
      </w:hyperlink>
    </w:p>
    <w:p w:rsidR="25725477" w:rsidP="594B5344" w:rsidRDefault="25725477" w14:paraId="66246B5B" w14:textId="4B550215">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Our vision for the future of parks. (2021). Retrieved 15 February 2021, from </w:t>
      </w:r>
      <w:hyperlink r:id="R2c59e429b7804e59">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https://www.nationaltrust.org.uk/features/our-vision-for-the-future-of-parks</w:t>
        </w:r>
      </w:hyperlink>
    </w:p>
    <w:p w:rsidR="25725477" w:rsidP="594B5344" w:rsidRDefault="25725477" w14:paraId="5F7C2E30" w14:textId="12F3E6E9">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Parkland walks at </w:t>
      </w: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(2021). Retrieved 15 February 2021, from </w:t>
      </w:r>
      <w:hyperlink r:id="R44c817da40234cf2">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https://www.nationaltrust.org.uk/dinefwr/features/dinefwr-park</w:t>
        </w:r>
      </w:hyperlink>
    </w:p>
    <w:p w:rsidR="25725477" w:rsidP="594B5344" w:rsidRDefault="25725477" w14:paraId="54720517" w14:textId="3AE7E3C6">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Parkland walks at </w:t>
      </w: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(2021). Retrieved 15 February 2021, from </w:t>
      </w:r>
      <w:hyperlink r:id="Rfc83cbed62d74e0d">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https://www.nationaltrust.org.uk/dinefwr/features/dinefwr-park</w:t>
        </w:r>
      </w:hyperlink>
    </w:p>
    <w:p w:rsidR="25725477" w:rsidP="594B5344" w:rsidRDefault="25725477" w14:paraId="702F75E0" w14:textId="34B3D390">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The legend of Lady of the Lake at </w:t>
      </w: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(2021). Retrieved 15 February 2021, from </w:t>
      </w:r>
      <w:hyperlink r:id="Rac4f5c9724d84a95">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https://www.nationaltrust.org.uk/dinefwr/features/lady-of-the-lake</w:t>
        </w:r>
      </w:hyperlink>
    </w:p>
    <w:p w:rsidR="25725477" w:rsidP="594B5344" w:rsidRDefault="25725477" w14:paraId="3D895D47" w14:textId="6492E475">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The legend of Lady of the Lake at </w:t>
      </w:r>
      <w:proofErr w:type="spell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Dinefwr</w:t>
      </w:r>
      <w:proofErr w:type="spell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(2021). Retrieved 15 February 2021, from </w:t>
      </w:r>
      <w:hyperlink r:id="R242e4dfb568840df">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https://www.nationaltrust.org.uk/dinefwr/features/lady-of-the-lake</w:t>
        </w:r>
      </w:hyperlink>
    </w:p>
    <w:p w:rsidR="25725477" w:rsidP="594B5344" w:rsidRDefault="25725477" w14:paraId="270670A9" w14:textId="26140F29">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We're weather-proofing </w:t>
      </w:r>
      <w:proofErr w:type="gram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our</w:t>
      </w:r>
      <w:proofErr w:type="gram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trails. (2021). Retrieved 15 February 2021, from </w:t>
      </w:r>
      <w:hyperlink r:id="Rd6404744a10749ab">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https://www.nationaltrust.org.uk/dinefwr/features/walking-whatever-the-weather-</w:t>
        </w:r>
      </w:hyperlink>
    </w:p>
    <w:p w:rsidR="25725477" w:rsidP="594B5344" w:rsidRDefault="25725477" w14:paraId="2C9E19E5" w14:textId="689B4906">
      <w:pPr>
        <w:ind w:left="450" w:hanging="450"/>
        <w:rPr>
          <w:sz w:val="20"/>
          <w:szCs w:val="20"/>
        </w:rPr>
      </w:pPr>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We're weather-proofing </w:t>
      </w:r>
      <w:proofErr w:type="gramStart"/>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our</w:t>
      </w:r>
      <w:proofErr w:type="gramEnd"/>
      <w:r w:rsidRPr="594B5344" w:rsidR="25725477">
        <w:rPr>
          <w:rFonts w:ascii="Times New Roman" w:hAnsi="Times New Roman" w:eastAsia="Times New Roman" w:cs="Times New Roman"/>
          <w:b w:val="0"/>
          <w:bCs w:val="0"/>
          <w:i w:val="0"/>
          <w:iCs w:val="0"/>
          <w:noProof w:val="0"/>
          <w:color w:val="000000" w:themeColor="text1" w:themeTint="FF" w:themeShade="FF"/>
          <w:sz w:val="20"/>
          <w:szCs w:val="20"/>
          <w:lang w:val="en-US"/>
        </w:rPr>
        <w:t xml:space="preserve"> trails. (2021). Retrieved 15 February 2021, from </w:t>
      </w:r>
      <w:hyperlink r:id="Rb8f4a8e2b4cf46a0">
        <w:r w:rsidRPr="594B5344" w:rsidR="25725477">
          <w:rPr>
            <w:rStyle w:val="Hyperlink"/>
            <w:rFonts w:ascii="Times New Roman" w:hAnsi="Times New Roman" w:eastAsia="Times New Roman" w:cs="Times New Roman"/>
            <w:b w:val="0"/>
            <w:bCs w:val="0"/>
            <w:i w:val="0"/>
            <w:iCs w:val="0"/>
            <w:noProof w:val="0"/>
            <w:sz w:val="20"/>
            <w:szCs w:val="20"/>
            <w:lang w:val="en-US"/>
          </w:rPr>
          <w:t>https://www.nationaltrust.org.uk/dinefwr/features/walking-whatever-the-weather-</w:t>
        </w:r>
      </w:hyperlink>
    </w:p>
    <w:p w:rsidR="594B5344" w:rsidP="594B5344" w:rsidRDefault="594B5344" w14:paraId="7684882D" w14:textId="5206334A">
      <w:pPr>
        <w:pStyle w:val="Normal"/>
        <w:rPr>
          <w:rFonts w:ascii="Calibri" w:hAnsi="Calibri" w:eastAsia="Calibri" w:cs="Calibri"/>
          <w:b w:val="0"/>
          <w:bCs w:val="0"/>
          <w:i w:val="0"/>
          <w:iCs w:val="0"/>
          <w:noProof w:val="0"/>
          <w:color w:val="000000" w:themeColor="text1" w:themeTint="FF" w:themeShade="FF"/>
          <w:sz w:val="20"/>
          <w:szCs w:val="2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B98CFC"/>
    <w:rsid w:val="007ABC31"/>
    <w:rsid w:val="013E8435"/>
    <w:rsid w:val="02FB697E"/>
    <w:rsid w:val="04DC283E"/>
    <w:rsid w:val="04F89071"/>
    <w:rsid w:val="0500AFCD"/>
    <w:rsid w:val="065AB168"/>
    <w:rsid w:val="099BAB0E"/>
    <w:rsid w:val="0A186693"/>
    <w:rsid w:val="0A906329"/>
    <w:rsid w:val="0AA3BDF8"/>
    <w:rsid w:val="0AE3E643"/>
    <w:rsid w:val="0B498B27"/>
    <w:rsid w:val="0C4C29FA"/>
    <w:rsid w:val="0C706645"/>
    <w:rsid w:val="0CC317B0"/>
    <w:rsid w:val="1032279D"/>
    <w:rsid w:val="10840E7B"/>
    <w:rsid w:val="14DA38C3"/>
    <w:rsid w:val="15BB4724"/>
    <w:rsid w:val="180008DB"/>
    <w:rsid w:val="180EE5D2"/>
    <w:rsid w:val="1AEF3EDB"/>
    <w:rsid w:val="1B85E345"/>
    <w:rsid w:val="1BCFC92E"/>
    <w:rsid w:val="1C63F005"/>
    <w:rsid w:val="1D4450A2"/>
    <w:rsid w:val="1D6CBFA5"/>
    <w:rsid w:val="210DBAAA"/>
    <w:rsid w:val="2221B729"/>
    <w:rsid w:val="22874733"/>
    <w:rsid w:val="229657EB"/>
    <w:rsid w:val="22C1DE87"/>
    <w:rsid w:val="22CA8669"/>
    <w:rsid w:val="2307DD79"/>
    <w:rsid w:val="2310765B"/>
    <w:rsid w:val="23443273"/>
    <w:rsid w:val="23E93559"/>
    <w:rsid w:val="240F9C7E"/>
    <w:rsid w:val="24231794"/>
    <w:rsid w:val="2540B0DB"/>
    <w:rsid w:val="25725477"/>
    <w:rsid w:val="2589B5A5"/>
    <w:rsid w:val="276D2ECD"/>
    <w:rsid w:val="29FDF43E"/>
    <w:rsid w:val="2ADCA7AA"/>
    <w:rsid w:val="2BF1B788"/>
    <w:rsid w:val="2D8C1DF9"/>
    <w:rsid w:val="301E8264"/>
    <w:rsid w:val="319A545E"/>
    <w:rsid w:val="368C512E"/>
    <w:rsid w:val="38694F40"/>
    <w:rsid w:val="38B98CFC"/>
    <w:rsid w:val="3A29D635"/>
    <w:rsid w:val="3B1505B1"/>
    <w:rsid w:val="3C470652"/>
    <w:rsid w:val="3CB957CF"/>
    <w:rsid w:val="3D117D6C"/>
    <w:rsid w:val="3E6286FF"/>
    <w:rsid w:val="3F28D25A"/>
    <w:rsid w:val="416C9F3C"/>
    <w:rsid w:val="451C1F0B"/>
    <w:rsid w:val="49D43FB7"/>
    <w:rsid w:val="4C42D1AF"/>
    <w:rsid w:val="4DE5712E"/>
    <w:rsid w:val="4E191CBE"/>
    <w:rsid w:val="4E9DB85F"/>
    <w:rsid w:val="4EFBBCF3"/>
    <w:rsid w:val="501990BA"/>
    <w:rsid w:val="51D02F88"/>
    <w:rsid w:val="54556C73"/>
    <w:rsid w:val="557A5B79"/>
    <w:rsid w:val="56A3E746"/>
    <w:rsid w:val="5768130D"/>
    <w:rsid w:val="57E5A030"/>
    <w:rsid w:val="594B5344"/>
    <w:rsid w:val="596CA595"/>
    <w:rsid w:val="5AB43F95"/>
    <w:rsid w:val="5D9A35D8"/>
    <w:rsid w:val="5E68EA66"/>
    <w:rsid w:val="5F64792D"/>
    <w:rsid w:val="5F85F5E2"/>
    <w:rsid w:val="5F936455"/>
    <w:rsid w:val="5F9D7A74"/>
    <w:rsid w:val="616B4200"/>
    <w:rsid w:val="61C379FC"/>
    <w:rsid w:val="62CFD7B0"/>
    <w:rsid w:val="66583011"/>
    <w:rsid w:val="66CDB984"/>
    <w:rsid w:val="67A49064"/>
    <w:rsid w:val="685C7944"/>
    <w:rsid w:val="68ECE0D9"/>
    <w:rsid w:val="69C1DCEA"/>
    <w:rsid w:val="6A2CDA9E"/>
    <w:rsid w:val="6B0C3A2D"/>
    <w:rsid w:val="6D8BFF67"/>
    <w:rsid w:val="6E596C48"/>
    <w:rsid w:val="70C8CA2D"/>
    <w:rsid w:val="74763CFC"/>
    <w:rsid w:val="75080E9A"/>
    <w:rsid w:val="76A3DEFB"/>
    <w:rsid w:val="76F883A5"/>
    <w:rsid w:val="77780996"/>
    <w:rsid w:val="78467F05"/>
    <w:rsid w:val="78945406"/>
    <w:rsid w:val="7A169763"/>
    <w:rsid w:val="7D9718BA"/>
    <w:rsid w:val="7E58AF92"/>
    <w:rsid w:val="7EE11F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98CFC"/>
  <w15:chartTrackingRefBased/>
  <w15:docId w15:val="{85136640-c661-4572-862e-bdfaf02ac5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nlinelibrary.wiley.com/doi/full/10.1111/j.1467-9523.2009.00489.x" TargetMode="External" Id="R213d8959f4134d78" /><Relationship Type="http://schemas.openxmlformats.org/officeDocument/2006/relationships/hyperlink" Target="https://onlinelibrary.wiley.com/doi/full/10.1111/j.1467-9523.2009.00489.x" TargetMode="External" Id="Rf8cf89b19bdc4e31" /><Relationship Type="http://schemas.openxmlformats.org/officeDocument/2006/relationships/hyperlink" Target="https://www.nationaltrust.org.uk/dinefwr" TargetMode="External" Id="R6eda9cfd0b184649" /><Relationship Type="http://schemas.openxmlformats.org/officeDocument/2006/relationships/hyperlink" Target="https://www.nationaltrust.org.uk/dinefwr" TargetMode="External" Id="R7e055342a4994f65" /><Relationship Type="http://schemas.openxmlformats.org/officeDocument/2006/relationships/hyperlink" Target="https://en.wikipedia.org/wiki/Dinefwr_Park_National_Nature_Reserve" TargetMode="External" Id="Rde246cf9e5c847d2" /><Relationship Type="http://schemas.openxmlformats.org/officeDocument/2006/relationships/hyperlink" Target="https://en.wikipedia.org/wiki/Dinefwr_Park_National_Nature_Reserve" TargetMode="External" Id="R083e84baf8604e84" /><Relationship Type="http://schemas.openxmlformats.org/officeDocument/2006/relationships/hyperlink" Target="https://www.nationaltrust.org.uk/features/grants-and-funding" TargetMode="External" Id="R9a24fe9b47284621" /><Relationship Type="http://schemas.openxmlformats.org/officeDocument/2006/relationships/hyperlink" Target="https://www.nationaltrust.org.uk/features/grants-and-funding" TargetMode="External" Id="R291efb8870394b80" /><Relationship Type="http://schemas.openxmlformats.org/officeDocument/2006/relationships/hyperlink" Target="https://llandeilo.org/nt_assessment.html" TargetMode="External" Id="R1f52f66b6e374005" /><Relationship Type="http://schemas.openxmlformats.org/officeDocument/2006/relationships/hyperlink" Target="https://llandeilo.org/nt_assessment.html" TargetMode="External" Id="Rc2ba3b3a3d23499f" /><Relationship Type="http://schemas.openxmlformats.org/officeDocument/2006/relationships/hyperlink" Target="https://en.wikipedia.org/wiki/National_park" TargetMode="External" Id="R3fcee07f02c34ffd" /><Relationship Type="http://schemas.openxmlformats.org/officeDocument/2006/relationships/hyperlink" Target="https://en.wikipedia.org/wiki/National_park" TargetMode="External" Id="Raae11149ee494e51" /><Relationship Type="http://schemas.openxmlformats.org/officeDocument/2006/relationships/hyperlink" Target="https://www.nationaltrust.org.uk/features/our-vision-for-the-future-of-parks" TargetMode="External" Id="Ra92fe197896b4816" /><Relationship Type="http://schemas.openxmlformats.org/officeDocument/2006/relationships/hyperlink" Target="https://www.nationaltrust.org.uk/features/our-vision-for-the-future-of-parks" TargetMode="External" Id="R2c59e429b7804e59" /><Relationship Type="http://schemas.openxmlformats.org/officeDocument/2006/relationships/hyperlink" Target="https://www.nationaltrust.org.uk/dinefwr/features/dinefwr-park" TargetMode="External" Id="R44c817da40234cf2" /><Relationship Type="http://schemas.openxmlformats.org/officeDocument/2006/relationships/hyperlink" Target="https://www.nationaltrust.org.uk/dinefwr/features/dinefwr-park" TargetMode="External" Id="Rfc83cbed62d74e0d" /><Relationship Type="http://schemas.openxmlformats.org/officeDocument/2006/relationships/hyperlink" Target="https://www.nationaltrust.org.uk/dinefwr/features/lady-of-the-lake" TargetMode="External" Id="Rac4f5c9724d84a95" /><Relationship Type="http://schemas.openxmlformats.org/officeDocument/2006/relationships/hyperlink" Target="https://www.nationaltrust.org.uk/dinefwr/features/lady-of-the-lake" TargetMode="External" Id="R242e4dfb568840df" /><Relationship Type="http://schemas.openxmlformats.org/officeDocument/2006/relationships/hyperlink" Target="https://www.nationaltrust.org.uk/dinefwr/features/walking-whatever-the-weather-" TargetMode="External" Id="Rd6404744a10749ab" /><Relationship Type="http://schemas.openxmlformats.org/officeDocument/2006/relationships/hyperlink" Target="https://www.nationaltrust.org.uk/dinefwr/features/walking-whatever-the-weather-" TargetMode="External" Id="Rb8f4a8e2b4cf46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2021-02-15T09:14:11.3058768Z</dcterms:created>
  <dcterms:modified xsi:type="dcterms:W3CDTF">2021-02-15T12:35:33.5546137Z</dcterms:modified>
  <dc:creator>Robert Connelly (1908153)</dc:creator>
  <lastModifiedBy>Robert Connelly (1908153)</lastModifiedBy>
</coreProperties>
</file>