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5434F1" w14:textId="77777777" w:rsidR="002019CF" w:rsidRPr="00F96838" w:rsidRDefault="002019CF" w:rsidP="006E1079">
      <w:pPr>
        <w:shd w:val="clear" w:color="auto" w:fill="FFFFFF"/>
        <w:spacing w:after="0" w:line="360" w:lineRule="auto"/>
        <w:jc w:val="both"/>
        <w:rPr>
          <w:rFonts w:ascii="Arial" w:eastAsia="Times New Roman" w:hAnsi="Arial" w:cs="Arial"/>
          <w:lang w:eastAsia="en-GB"/>
        </w:rPr>
      </w:pPr>
    </w:p>
    <w:p w14:paraId="077FB6C1" w14:textId="6076DBCA" w:rsidR="002019CF" w:rsidRPr="00F96838" w:rsidRDefault="002019CF" w:rsidP="006E1079">
      <w:pPr>
        <w:shd w:val="clear" w:color="auto" w:fill="FFFFFF"/>
        <w:spacing w:after="0" w:line="360" w:lineRule="auto"/>
        <w:jc w:val="both"/>
        <w:rPr>
          <w:rFonts w:ascii="Arial" w:eastAsia="Times New Roman" w:hAnsi="Arial" w:cs="Arial"/>
          <w:lang w:eastAsia="en-GB"/>
        </w:rPr>
      </w:pPr>
      <w:r w:rsidRPr="00F96838">
        <w:rPr>
          <w:rFonts w:ascii="Arial" w:hAnsi="Arial" w:cs="Arial"/>
          <w:noProof/>
        </w:rPr>
        <w:drawing>
          <wp:inline distT="0" distB="0" distL="0" distR="0" wp14:anchorId="3287FF26" wp14:editId="7569372E">
            <wp:extent cx="3634740" cy="1821180"/>
            <wp:effectExtent l="0" t="0" r="3810" b="7620"/>
            <wp:docPr id="1455486747"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Картина 1" descr="Картина, която съдържа текст&#10;&#10;Описанието е генерирано автоматично"/>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34740" cy="1821180"/>
                    </a:xfrm>
                    <a:prstGeom prst="rect">
                      <a:avLst/>
                    </a:prstGeom>
                    <a:noFill/>
                    <a:ln>
                      <a:noFill/>
                    </a:ln>
                  </pic:spPr>
                </pic:pic>
              </a:graphicData>
            </a:graphic>
          </wp:inline>
        </w:drawing>
      </w:r>
    </w:p>
    <w:p w14:paraId="22A3D6DC" w14:textId="77777777" w:rsidR="008B71A1" w:rsidRPr="00F96838" w:rsidRDefault="001D45E1" w:rsidP="006E1079">
      <w:pPr>
        <w:pStyle w:val="1"/>
        <w:spacing w:before="0" w:line="360" w:lineRule="auto"/>
        <w:jc w:val="both"/>
        <w:textAlignment w:val="center"/>
        <w:rPr>
          <w:rStyle w:val="a3"/>
          <w:rFonts w:ascii="Arial" w:eastAsiaTheme="minorHAnsi" w:hAnsi="Arial" w:cs="Arial"/>
          <w:color w:val="auto"/>
          <w:sz w:val="22"/>
          <w:szCs w:val="22"/>
          <w:u w:val="none"/>
          <w:lang w:val="en-GB"/>
        </w:rPr>
      </w:pPr>
      <w:hyperlink r:id="rId8" w:history="1">
        <w:r w:rsidR="008B71A1" w:rsidRPr="00F96838">
          <w:rPr>
            <w:rStyle w:val="a3"/>
            <w:rFonts w:ascii="Arial" w:hAnsi="Arial" w:cs="Arial"/>
            <w:b/>
            <w:bCs/>
            <w:color w:val="auto"/>
            <w:sz w:val="22"/>
            <w:szCs w:val="22"/>
            <w:u w:val="none"/>
          </w:rPr>
          <w:t>The Global Business Environment (LCBB4005)</w:t>
        </w:r>
      </w:hyperlink>
    </w:p>
    <w:p w14:paraId="02767D1C" w14:textId="77777777" w:rsidR="008B71A1" w:rsidRPr="00F96838" w:rsidRDefault="008B71A1" w:rsidP="006E1079">
      <w:pPr>
        <w:spacing w:line="360" w:lineRule="auto"/>
        <w:jc w:val="both"/>
        <w:rPr>
          <w:rFonts w:ascii="Arial" w:hAnsi="Arial" w:cs="Arial"/>
          <w:b/>
          <w:bCs/>
        </w:rPr>
      </w:pPr>
    </w:p>
    <w:p w14:paraId="1D4C5DDC" w14:textId="77777777" w:rsidR="002019CF" w:rsidRPr="00F96838" w:rsidRDefault="002019CF" w:rsidP="006E1079">
      <w:pPr>
        <w:spacing w:line="360" w:lineRule="auto"/>
        <w:jc w:val="both"/>
        <w:rPr>
          <w:rFonts w:ascii="Arial" w:hAnsi="Arial" w:cs="Arial"/>
          <w:b/>
          <w:bCs/>
        </w:rPr>
      </w:pPr>
    </w:p>
    <w:p w14:paraId="15B97167" w14:textId="77777777" w:rsidR="002019CF" w:rsidRPr="00F96838" w:rsidRDefault="002019CF" w:rsidP="006E1079">
      <w:pPr>
        <w:spacing w:line="360" w:lineRule="auto"/>
        <w:jc w:val="both"/>
        <w:rPr>
          <w:rFonts w:ascii="Arial" w:hAnsi="Arial" w:cs="Arial"/>
          <w:b/>
          <w:bCs/>
        </w:rPr>
      </w:pPr>
    </w:p>
    <w:p w14:paraId="064043E7" w14:textId="1DB7121B" w:rsidR="002019CF" w:rsidRPr="00F96838" w:rsidRDefault="002019CF" w:rsidP="006E1079">
      <w:pPr>
        <w:spacing w:line="360" w:lineRule="auto"/>
        <w:jc w:val="both"/>
        <w:rPr>
          <w:rFonts w:ascii="Arial" w:hAnsi="Arial" w:cs="Arial"/>
          <w:b/>
          <w:bCs/>
        </w:rPr>
      </w:pPr>
      <w:r w:rsidRPr="00F96838">
        <w:rPr>
          <w:rFonts w:ascii="Arial" w:hAnsi="Arial" w:cs="Arial"/>
          <w:b/>
          <w:bCs/>
        </w:rPr>
        <w:t xml:space="preserve">Assessment </w:t>
      </w:r>
      <w:r w:rsidR="00EF50D2" w:rsidRPr="00F96838">
        <w:rPr>
          <w:rFonts w:ascii="Arial" w:hAnsi="Arial" w:cs="Arial"/>
          <w:b/>
          <w:bCs/>
        </w:rPr>
        <w:t>1</w:t>
      </w:r>
    </w:p>
    <w:p w14:paraId="2B9F2EDA" w14:textId="3EFCD567" w:rsidR="002019CF" w:rsidRPr="00F96838" w:rsidRDefault="00A76AA1" w:rsidP="006E1079">
      <w:pPr>
        <w:spacing w:line="360" w:lineRule="auto"/>
        <w:jc w:val="both"/>
        <w:rPr>
          <w:rFonts w:ascii="Arial" w:hAnsi="Arial" w:cs="Arial"/>
          <w:b/>
          <w:bCs/>
        </w:rPr>
      </w:pPr>
      <w:r w:rsidRPr="00F96838">
        <w:rPr>
          <w:rFonts w:ascii="Arial" w:hAnsi="Arial" w:cs="Arial"/>
          <w:b/>
          <w:bCs/>
        </w:rPr>
        <w:t>Essay including presentation.</w:t>
      </w:r>
    </w:p>
    <w:p w14:paraId="0C729DBF" w14:textId="4477E7EE" w:rsidR="00C27818" w:rsidRPr="00F96838" w:rsidRDefault="00C27818" w:rsidP="006E1079">
      <w:pPr>
        <w:spacing w:line="360" w:lineRule="auto"/>
        <w:jc w:val="both"/>
        <w:rPr>
          <w:rFonts w:ascii="Arial" w:hAnsi="Arial" w:cs="Arial"/>
          <w:b/>
          <w:bCs/>
        </w:rPr>
      </w:pPr>
      <w:r w:rsidRPr="00F96838">
        <w:rPr>
          <w:rFonts w:ascii="Arial" w:hAnsi="Arial" w:cs="Arial"/>
          <w:b/>
          <w:bCs/>
        </w:rPr>
        <w:t xml:space="preserve">Task 1: Business Environment analysis. </w:t>
      </w:r>
    </w:p>
    <w:p w14:paraId="2EA726C8" w14:textId="553358DD" w:rsidR="00A76AA1" w:rsidRPr="00F96838" w:rsidRDefault="00C27818" w:rsidP="006E1079">
      <w:pPr>
        <w:spacing w:line="360" w:lineRule="auto"/>
        <w:jc w:val="both"/>
        <w:rPr>
          <w:rFonts w:ascii="Arial" w:hAnsi="Arial" w:cs="Arial"/>
          <w:b/>
          <w:bCs/>
        </w:rPr>
      </w:pPr>
      <w:r w:rsidRPr="00F96838">
        <w:rPr>
          <w:rFonts w:ascii="Arial" w:hAnsi="Arial" w:cs="Arial"/>
          <w:b/>
          <w:bCs/>
        </w:rPr>
        <w:t>Task 2: Evaluation of Business Environment</w:t>
      </w:r>
      <w:r w:rsidR="00AD3C04" w:rsidRPr="00F96838">
        <w:rPr>
          <w:rFonts w:ascii="Arial" w:hAnsi="Arial" w:cs="Arial"/>
          <w:b/>
          <w:bCs/>
        </w:rPr>
        <w:t xml:space="preserve"> </w:t>
      </w:r>
    </w:p>
    <w:p w14:paraId="14D520AA" w14:textId="77777777" w:rsidR="002019CF" w:rsidRPr="00F96838" w:rsidRDefault="002019CF" w:rsidP="006E1079">
      <w:pPr>
        <w:spacing w:line="360" w:lineRule="auto"/>
        <w:jc w:val="both"/>
        <w:rPr>
          <w:rFonts w:ascii="Arial" w:hAnsi="Arial" w:cs="Arial"/>
        </w:rPr>
      </w:pPr>
    </w:p>
    <w:p w14:paraId="4F52C777" w14:textId="77777777" w:rsidR="002019CF" w:rsidRPr="00F96838" w:rsidRDefault="002019CF" w:rsidP="006E1079">
      <w:pPr>
        <w:spacing w:line="360" w:lineRule="auto"/>
        <w:jc w:val="both"/>
        <w:rPr>
          <w:rFonts w:ascii="Arial" w:hAnsi="Arial" w:cs="Arial"/>
        </w:rPr>
      </w:pPr>
    </w:p>
    <w:p w14:paraId="35BAF26E" w14:textId="77777777" w:rsidR="002019CF" w:rsidRPr="00F96838" w:rsidRDefault="002019CF" w:rsidP="006E1079">
      <w:pPr>
        <w:spacing w:line="360" w:lineRule="auto"/>
        <w:jc w:val="both"/>
        <w:rPr>
          <w:rFonts w:ascii="Arial" w:hAnsi="Arial" w:cs="Arial"/>
        </w:rPr>
      </w:pPr>
    </w:p>
    <w:p w14:paraId="5FF32367" w14:textId="77777777" w:rsidR="002019CF" w:rsidRPr="00F96838" w:rsidRDefault="002019CF" w:rsidP="006E1079">
      <w:pPr>
        <w:spacing w:line="360" w:lineRule="auto"/>
        <w:jc w:val="both"/>
        <w:rPr>
          <w:rFonts w:ascii="Arial" w:hAnsi="Arial" w:cs="Arial"/>
        </w:rPr>
      </w:pPr>
    </w:p>
    <w:p w14:paraId="0DA1FE2A" w14:textId="77777777" w:rsidR="002019CF" w:rsidRPr="00F96838" w:rsidRDefault="002019CF" w:rsidP="006E1079">
      <w:pPr>
        <w:spacing w:line="360" w:lineRule="auto"/>
        <w:jc w:val="both"/>
        <w:rPr>
          <w:rFonts w:ascii="Arial" w:hAnsi="Arial" w:cs="Arial"/>
        </w:rPr>
      </w:pPr>
      <w:r w:rsidRPr="00F96838">
        <w:rPr>
          <w:rFonts w:ascii="Arial" w:hAnsi="Arial" w:cs="Arial"/>
        </w:rPr>
        <w:t xml:space="preserve">Submission Date: </w:t>
      </w:r>
    </w:p>
    <w:p w14:paraId="1AA03946" w14:textId="08000787" w:rsidR="002019CF" w:rsidRPr="00F96838" w:rsidRDefault="002019CF" w:rsidP="006E1079">
      <w:pPr>
        <w:spacing w:line="360" w:lineRule="auto"/>
        <w:jc w:val="both"/>
        <w:rPr>
          <w:rFonts w:ascii="Arial" w:hAnsi="Arial" w:cs="Arial"/>
        </w:rPr>
      </w:pPr>
      <w:r w:rsidRPr="00F96838">
        <w:rPr>
          <w:rFonts w:ascii="Arial" w:hAnsi="Arial" w:cs="Arial"/>
        </w:rPr>
        <w:t xml:space="preserve">Name of the Lecture: </w:t>
      </w:r>
      <w:r w:rsidR="000C2489" w:rsidRPr="00F96838">
        <w:rPr>
          <w:rFonts w:ascii="Arial" w:hAnsi="Arial" w:cs="Arial"/>
        </w:rPr>
        <w:t>Dr Mohammad Asim</w:t>
      </w:r>
    </w:p>
    <w:p w14:paraId="0FC1E5C2" w14:textId="77777777" w:rsidR="002019CF" w:rsidRPr="00F96838" w:rsidRDefault="002019CF" w:rsidP="006E1079">
      <w:pPr>
        <w:spacing w:line="360" w:lineRule="auto"/>
        <w:jc w:val="both"/>
        <w:rPr>
          <w:rFonts w:ascii="Arial" w:hAnsi="Arial" w:cs="Arial"/>
        </w:rPr>
      </w:pPr>
      <w:r w:rsidRPr="00F96838">
        <w:rPr>
          <w:rFonts w:ascii="Arial" w:hAnsi="Arial" w:cs="Arial"/>
        </w:rPr>
        <w:t>Student ID: 2236845</w:t>
      </w:r>
    </w:p>
    <w:p w14:paraId="1C980737" w14:textId="77777777" w:rsidR="002019CF" w:rsidRPr="00F96838" w:rsidRDefault="002019CF" w:rsidP="006E1079">
      <w:pPr>
        <w:spacing w:line="360" w:lineRule="auto"/>
        <w:jc w:val="both"/>
        <w:rPr>
          <w:rFonts w:ascii="Arial" w:hAnsi="Arial" w:cs="Arial"/>
        </w:rPr>
      </w:pPr>
      <w:r w:rsidRPr="00F96838">
        <w:rPr>
          <w:rFonts w:ascii="Arial" w:hAnsi="Arial" w:cs="Arial"/>
        </w:rPr>
        <w:t>Student name: SLAVI SINAPOV</w:t>
      </w:r>
    </w:p>
    <w:p w14:paraId="0BC7506C" w14:textId="77777777" w:rsidR="006E1079" w:rsidRDefault="006E1079" w:rsidP="006E1079">
      <w:pPr>
        <w:autoSpaceDE w:val="0"/>
        <w:autoSpaceDN w:val="0"/>
        <w:adjustRightInd w:val="0"/>
        <w:spacing w:line="360" w:lineRule="auto"/>
        <w:jc w:val="both"/>
        <w:rPr>
          <w:rFonts w:ascii="Arial" w:hAnsi="Arial" w:cs="Arial"/>
          <w:b/>
          <w:bCs/>
          <w:lang w:val="en"/>
        </w:rPr>
      </w:pPr>
    </w:p>
    <w:p w14:paraId="15D8C7B5" w14:textId="633BE4D9" w:rsidR="002019CF" w:rsidRPr="006E1079" w:rsidRDefault="005A5DAE" w:rsidP="006E1079">
      <w:pPr>
        <w:autoSpaceDE w:val="0"/>
        <w:autoSpaceDN w:val="0"/>
        <w:adjustRightInd w:val="0"/>
        <w:spacing w:line="360" w:lineRule="auto"/>
        <w:jc w:val="both"/>
        <w:rPr>
          <w:rFonts w:ascii="Arial" w:hAnsi="Arial" w:cs="Arial"/>
          <w:b/>
          <w:bCs/>
          <w:lang w:val="en"/>
        </w:rPr>
      </w:pPr>
      <w:r w:rsidRPr="006E1079">
        <w:rPr>
          <w:rFonts w:ascii="Arial" w:hAnsi="Arial" w:cs="Arial"/>
          <w:b/>
          <w:bCs/>
          <w:lang w:val="en"/>
        </w:rPr>
        <w:lastRenderedPageBreak/>
        <w:t>TABLE OF CONTENT</w:t>
      </w:r>
    </w:p>
    <w:p w14:paraId="4379C7BD" w14:textId="21CC653B" w:rsidR="00C46DAF" w:rsidRPr="006E1079" w:rsidRDefault="00D16B1A" w:rsidP="006E1079">
      <w:pPr>
        <w:pStyle w:val="a7"/>
        <w:numPr>
          <w:ilvl w:val="0"/>
          <w:numId w:val="2"/>
        </w:numPr>
        <w:autoSpaceDE w:val="0"/>
        <w:autoSpaceDN w:val="0"/>
        <w:adjustRightInd w:val="0"/>
        <w:spacing w:line="360" w:lineRule="auto"/>
        <w:jc w:val="both"/>
        <w:rPr>
          <w:rFonts w:ascii="Arial" w:hAnsi="Arial" w:cs="Arial"/>
          <w:b/>
          <w:bCs/>
          <w:lang w:val="en"/>
        </w:rPr>
      </w:pPr>
      <w:r w:rsidRPr="006E1079">
        <w:rPr>
          <w:rFonts w:ascii="Arial" w:hAnsi="Arial" w:cs="Arial"/>
          <w:b/>
          <w:bCs/>
          <w:lang w:val="en"/>
        </w:rPr>
        <w:t>Introduction</w:t>
      </w:r>
      <w:r w:rsidR="006E1079">
        <w:rPr>
          <w:rFonts w:ascii="Arial" w:hAnsi="Arial" w:cs="Arial"/>
          <w:b/>
          <w:bCs/>
          <w:lang w:val="en"/>
        </w:rPr>
        <w:t>………………………………………………………………………………...</w:t>
      </w:r>
      <w:r w:rsidR="00DF5CBC">
        <w:rPr>
          <w:rFonts w:ascii="Arial" w:hAnsi="Arial" w:cs="Arial"/>
          <w:b/>
          <w:bCs/>
          <w:lang w:val="bg-BG"/>
        </w:rPr>
        <w:t xml:space="preserve"> 3</w:t>
      </w:r>
    </w:p>
    <w:p w14:paraId="4B77363B" w14:textId="5ED7C327" w:rsidR="00D16B1A" w:rsidRPr="006E1079" w:rsidRDefault="00D16B1A" w:rsidP="006E1079">
      <w:pPr>
        <w:pStyle w:val="a7"/>
        <w:numPr>
          <w:ilvl w:val="1"/>
          <w:numId w:val="2"/>
        </w:numPr>
        <w:autoSpaceDE w:val="0"/>
        <w:autoSpaceDN w:val="0"/>
        <w:adjustRightInd w:val="0"/>
        <w:spacing w:line="360" w:lineRule="auto"/>
        <w:jc w:val="both"/>
        <w:rPr>
          <w:rFonts w:ascii="Arial" w:hAnsi="Arial" w:cs="Arial"/>
          <w:b/>
          <w:bCs/>
          <w:lang w:val="en"/>
        </w:rPr>
      </w:pPr>
      <w:r w:rsidRPr="006E1079">
        <w:rPr>
          <w:rFonts w:ascii="Arial" w:hAnsi="Arial" w:cs="Arial"/>
          <w:b/>
          <w:bCs/>
          <w:lang w:val="en"/>
        </w:rPr>
        <w:t xml:space="preserve"> </w:t>
      </w:r>
      <w:r w:rsidR="00B625C4">
        <w:rPr>
          <w:rFonts w:ascii="Arial" w:hAnsi="Arial" w:cs="Arial"/>
          <w:b/>
          <w:bCs/>
        </w:rPr>
        <w:t>Company background ……………………………………………………………</w:t>
      </w:r>
      <w:r w:rsidR="00DF5CBC">
        <w:rPr>
          <w:rFonts w:ascii="Arial" w:hAnsi="Arial" w:cs="Arial"/>
          <w:b/>
          <w:bCs/>
          <w:lang w:val="bg-BG"/>
        </w:rPr>
        <w:t>……..</w:t>
      </w:r>
      <w:r w:rsidR="00AD4B28">
        <w:rPr>
          <w:rFonts w:ascii="Arial" w:hAnsi="Arial" w:cs="Arial"/>
          <w:b/>
          <w:bCs/>
          <w:lang w:val="bg-BG"/>
        </w:rPr>
        <w:t xml:space="preserve"> 3</w:t>
      </w:r>
    </w:p>
    <w:p w14:paraId="55AB8398" w14:textId="2FE43E34" w:rsidR="001010B3" w:rsidRDefault="00D16B1A" w:rsidP="006E1079">
      <w:pPr>
        <w:pStyle w:val="a7"/>
        <w:numPr>
          <w:ilvl w:val="1"/>
          <w:numId w:val="2"/>
        </w:numPr>
        <w:autoSpaceDE w:val="0"/>
        <w:autoSpaceDN w:val="0"/>
        <w:adjustRightInd w:val="0"/>
        <w:spacing w:line="360" w:lineRule="auto"/>
        <w:jc w:val="both"/>
        <w:rPr>
          <w:rFonts w:ascii="Arial" w:hAnsi="Arial" w:cs="Arial"/>
          <w:b/>
          <w:bCs/>
          <w:lang w:val="en"/>
        </w:rPr>
      </w:pPr>
      <w:r w:rsidRPr="006E1079">
        <w:rPr>
          <w:rFonts w:ascii="Arial" w:hAnsi="Arial" w:cs="Arial"/>
          <w:b/>
          <w:bCs/>
          <w:lang w:val="en"/>
        </w:rPr>
        <w:t xml:space="preserve"> </w:t>
      </w:r>
      <w:r w:rsidR="001010B3" w:rsidRPr="00F96838">
        <w:rPr>
          <w:rFonts w:ascii="Arial" w:hAnsi="Arial" w:cs="Arial"/>
          <w:b/>
          <w:bCs/>
          <w:lang w:val="en"/>
        </w:rPr>
        <w:t>Context of international business and business environmental analysis</w:t>
      </w:r>
    </w:p>
    <w:p w14:paraId="2C806DE6" w14:textId="7125E412" w:rsidR="00225AF5" w:rsidRPr="006E1079" w:rsidRDefault="00D16B1A" w:rsidP="006E1079">
      <w:pPr>
        <w:pStyle w:val="a7"/>
        <w:numPr>
          <w:ilvl w:val="1"/>
          <w:numId w:val="2"/>
        </w:numPr>
        <w:autoSpaceDE w:val="0"/>
        <w:autoSpaceDN w:val="0"/>
        <w:adjustRightInd w:val="0"/>
        <w:spacing w:line="360" w:lineRule="auto"/>
        <w:jc w:val="both"/>
        <w:rPr>
          <w:rFonts w:ascii="Arial" w:hAnsi="Arial" w:cs="Arial"/>
          <w:b/>
          <w:bCs/>
          <w:lang w:val="en"/>
        </w:rPr>
      </w:pPr>
      <w:r w:rsidRPr="006E1079">
        <w:rPr>
          <w:rFonts w:ascii="Arial" w:hAnsi="Arial" w:cs="Arial"/>
          <w:b/>
          <w:bCs/>
          <w:lang w:val="en"/>
        </w:rPr>
        <w:t>Organizational strateg</w:t>
      </w:r>
      <w:r w:rsidR="00225AF5" w:rsidRPr="006E1079">
        <w:rPr>
          <w:rFonts w:ascii="Arial" w:hAnsi="Arial" w:cs="Arial"/>
          <w:b/>
          <w:bCs/>
          <w:lang w:val="en"/>
        </w:rPr>
        <w:t>y</w:t>
      </w:r>
      <w:r w:rsidR="00AD4B28">
        <w:rPr>
          <w:rFonts w:ascii="Arial" w:hAnsi="Arial" w:cs="Arial"/>
          <w:b/>
          <w:bCs/>
          <w:lang w:val="bg-BG"/>
        </w:rPr>
        <w:t xml:space="preserve"> ………………………………………………………………… 3</w:t>
      </w:r>
    </w:p>
    <w:p w14:paraId="3B8E4615" w14:textId="02D68FE9" w:rsidR="00225AF5" w:rsidRPr="006E1079" w:rsidRDefault="00084D8A" w:rsidP="006E1079">
      <w:pPr>
        <w:pStyle w:val="a7"/>
        <w:numPr>
          <w:ilvl w:val="0"/>
          <w:numId w:val="2"/>
        </w:numPr>
        <w:autoSpaceDE w:val="0"/>
        <w:autoSpaceDN w:val="0"/>
        <w:adjustRightInd w:val="0"/>
        <w:spacing w:line="360" w:lineRule="auto"/>
        <w:jc w:val="both"/>
        <w:rPr>
          <w:rFonts w:ascii="Arial" w:hAnsi="Arial" w:cs="Arial"/>
          <w:b/>
          <w:bCs/>
          <w:lang w:val="en"/>
        </w:rPr>
      </w:pPr>
      <w:r w:rsidRPr="006E1079">
        <w:rPr>
          <w:rFonts w:ascii="Arial" w:hAnsi="Arial" w:cs="Arial"/>
          <w:b/>
          <w:bCs/>
        </w:rPr>
        <w:t>Brief Introduction to Thailand as the selected developing country</w:t>
      </w:r>
      <w:r w:rsidR="00AD4B28">
        <w:rPr>
          <w:rFonts w:ascii="Arial" w:hAnsi="Arial" w:cs="Arial"/>
          <w:b/>
          <w:bCs/>
          <w:lang w:val="bg-BG"/>
        </w:rPr>
        <w:t xml:space="preserve"> …………….. 4</w:t>
      </w:r>
    </w:p>
    <w:p w14:paraId="56F133FE" w14:textId="5A8941A9" w:rsidR="00084D8A" w:rsidRPr="006E1079" w:rsidRDefault="00084D8A" w:rsidP="006E1079">
      <w:pPr>
        <w:pStyle w:val="a7"/>
        <w:numPr>
          <w:ilvl w:val="0"/>
          <w:numId w:val="2"/>
        </w:numPr>
        <w:autoSpaceDE w:val="0"/>
        <w:autoSpaceDN w:val="0"/>
        <w:adjustRightInd w:val="0"/>
        <w:spacing w:line="360" w:lineRule="auto"/>
        <w:jc w:val="both"/>
        <w:rPr>
          <w:rFonts w:ascii="Arial" w:hAnsi="Arial" w:cs="Arial"/>
          <w:b/>
          <w:bCs/>
          <w:lang w:val="en"/>
        </w:rPr>
      </w:pPr>
      <w:r w:rsidRPr="006E1079">
        <w:rPr>
          <w:rFonts w:ascii="Arial" w:hAnsi="Arial" w:cs="Arial"/>
          <w:b/>
          <w:bCs/>
        </w:rPr>
        <w:t>Application of Business Environment Theories on Thailand</w:t>
      </w:r>
      <w:r w:rsidR="001C3A31">
        <w:rPr>
          <w:rFonts w:ascii="Arial" w:hAnsi="Arial" w:cs="Arial"/>
          <w:b/>
          <w:bCs/>
          <w:lang w:val="bg-BG"/>
        </w:rPr>
        <w:t xml:space="preserve"> …………………</w:t>
      </w:r>
      <w:r w:rsidR="0068026E">
        <w:rPr>
          <w:rFonts w:ascii="Arial" w:hAnsi="Arial" w:cs="Arial"/>
          <w:b/>
          <w:bCs/>
          <w:lang w:val="bg-BG"/>
        </w:rPr>
        <w:t>....</w:t>
      </w:r>
      <w:r w:rsidR="001C3A31">
        <w:rPr>
          <w:rFonts w:ascii="Arial" w:hAnsi="Arial" w:cs="Arial"/>
          <w:b/>
          <w:bCs/>
          <w:lang w:val="bg-BG"/>
        </w:rPr>
        <w:t xml:space="preserve"> 4</w:t>
      </w:r>
    </w:p>
    <w:p w14:paraId="7A030FBF" w14:textId="4021A396" w:rsidR="00084D8A" w:rsidRPr="006E1079" w:rsidRDefault="00084D8A" w:rsidP="006E1079">
      <w:pPr>
        <w:pStyle w:val="a7"/>
        <w:numPr>
          <w:ilvl w:val="0"/>
          <w:numId w:val="2"/>
        </w:numPr>
        <w:autoSpaceDE w:val="0"/>
        <w:autoSpaceDN w:val="0"/>
        <w:adjustRightInd w:val="0"/>
        <w:spacing w:line="360" w:lineRule="auto"/>
        <w:jc w:val="both"/>
        <w:rPr>
          <w:rFonts w:ascii="Arial" w:hAnsi="Arial" w:cs="Arial"/>
          <w:b/>
          <w:bCs/>
          <w:lang w:val="en"/>
        </w:rPr>
      </w:pPr>
      <w:r w:rsidRPr="006E1079">
        <w:rPr>
          <w:rFonts w:ascii="Arial" w:hAnsi="Arial" w:cs="Arial"/>
          <w:b/>
          <w:bCs/>
        </w:rPr>
        <w:t>PESTLE Analysis</w:t>
      </w:r>
      <w:r w:rsidR="00D0311A">
        <w:rPr>
          <w:rFonts w:ascii="Arial" w:hAnsi="Arial" w:cs="Arial"/>
          <w:b/>
          <w:bCs/>
          <w:lang w:val="bg-BG"/>
        </w:rPr>
        <w:t xml:space="preserve"> …………………………………………………………………………. 4,5</w:t>
      </w:r>
    </w:p>
    <w:p w14:paraId="1CF9AE52" w14:textId="2170A4EA" w:rsidR="00084D8A" w:rsidRPr="006E1079" w:rsidRDefault="00084D8A" w:rsidP="0068026E">
      <w:pPr>
        <w:pStyle w:val="a7"/>
        <w:numPr>
          <w:ilvl w:val="0"/>
          <w:numId w:val="2"/>
        </w:numPr>
        <w:tabs>
          <w:tab w:val="left" w:pos="8364"/>
          <w:tab w:val="left" w:pos="8789"/>
          <w:tab w:val="left" w:pos="9072"/>
        </w:tabs>
        <w:autoSpaceDE w:val="0"/>
        <w:autoSpaceDN w:val="0"/>
        <w:adjustRightInd w:val="0"/>
        <w:spacing w:line="360" w:lineRule="auto"/>
        <w:jc w:val="both"/>
        <w:rPr>
          <w:rFonts w:ascii="Arial" w:hAnsi="Arial" w:cs="Arial"/>
          <w:b/>
          <w:bCs/>
          <w:lang w:val="en"/>
        </w:rPr>
      </w:pPr>
      <w:r w:rsidRPr="006E1079">
        <w:rPr>
          <w:rFonts w:ascii="Arial" w:hAnsi="Arial" w:cs="Arial"/>
          <w:b/>
          <w:bCs/>
        </w:rPr>
        <w:t>Porter's Diamond</w:t>
      </w:r>
      <w:r w:rsidR="00F0492E">
        <w:rPr>
          <w:rFonts w:ascii="Arial" w:hAnsi="Arial" w:cs="Arial"/>
          <w:b/>
          <w:bCs/>
          <w:lang w:val="bg-BG"/>
        </w:rPr>
        <w:t xml:space="preserve"> ……………………………………………………………………</w:t>
      </w:r>
      <w:r w:rsidR="0068026E">
        <w:rPr>
          <w:rFonts w:ascii="Arial" w:hAnsi="Arial" w:cs="Arial"/>
          <w:b/>
          <w:bCs/>
        </w:rPr>
        <w:t>…</w:t>
      </w:r>
      <w:r w:rsidR="00F0492E">
        <w:rPr>
          <w:rFonts w:ascii="Arial" w:hAnsi="Arial" w:cs="Arial"/>
          <w:b/>
          <w:bCs/>
          <w:lang w:val="bg-BG"/>
        </w:rPr>
        <w:t>…. 5</w:t>
      </w:r>
    </w:p>
    <w:p w14:paraId="3E978AC2" w14:textId="185769C1" w:rsidR="00084D8A" w:rsidRPr="006E1079" w:rsidRDefault="00AB0B4C" w:rsidP="006E1079">
      <w:pPr>
        <w:pStyle w:val="a7"/>
        <w:numPr>
          <w:ilvl w:val="0"/>
          <w:numId w:val="2"/>
        </w:numPr>
        <w:autoSpaceDE w:val="0"/>
        <w:autoSpaceDN w:val="0"/>
        <w:adjustRightInd w:val="0"/>
        <w:spacing w:line="360" w:lineRule="auto"/>
        <w:jc w:val="both"/>
        <w:rPr>
          <w:rFonts w:ascii="Arial" w:hAnsi="Arial" w:cs="Arial"/>
          <w:b/>
          <w:bCs/>
          <w:lang w:val="en"/>
        </w:rPr>
      </w:pPr>
      <w:r w:rsidRPr="006E1079">
        <w:rPr>
          <w:rFonts w:ascii="Arial" w:hAnsi="Arial" w:cs="Arial"/>
          <w:b/>
          <w:bCs/>
          <w:lang w:val="en"/>
        </w:rPr>
        <w:t>Value Network analysis</w:t>
      </w:r>
      <w:r w:rsidR="00F0492E">
        <w:rPr>
          <w:rFonts w:ascii="Arial" w:hAnsi="Arial" w:cs="Arial"/>
          <w:b/>
          <w:bCs/>
          <w:lang w:val="bg-BG"/>
        </w:rPr>
        <w:t xml:space="preserve"> ………………………………………………………………….</w:t>
      </w:r>
      <w:r w:rsidR="00C47958">
        <w:rPr>
          <w:rFonts w:ascii="Arial" w:hAnsi="Arial" w:cs="Arial"/>
          <w:b/>
          <w:bCs/>
          <w:lang w:val="bg-BG"/>
        </w:rPr>
        <w:t xml:space="preserve"> 5</w:t>
      </w:r>
    </w:p>
    <w:p w14:paraId="6CEC9DA5" w14:textId="3B4F5734" w:rsidR="00A403CE" w:rsidRPr="006E1079" w:rsidRDefault="00AB0B4C" w:rsidP="006E1079">
      <w:pPr>
        <w:pStyle w:val="a7"/>
        <w:numPr>
          <w:ilvl w:val="0"/>
          <w:numId w:val="2"/>
        </w:numPr>
        <w:autoSpaceDE w:val="0"/>
        <w:autoSpaceDN w:val="0"/>
        <w:adjustRightInd w:val="0"/>
        <w:spacing w:line="360" w:lineRule="auto"/>
        <w:jc w:val="both"/>
        <w:rPr>
          <w:rStyle w:val="10"/>
          <w:rFonts w:ascii="Arial" w:eastAsiaTheme="minorHAnsi" w:hAnsi="Arial" w:cs="Arial"/>
          <w:b/>
          <w:bCs/>
          <w:color w:val="auto"/>
          <w:sz w:val="22"/>
          <w:szCs w:val="22"/>
          <w:lang w:val="en"/>
        </w:rPr>
      </w:pPr>
      <w:r w:rsidRPr="006E1079">
        <w:rPr>
          <w:rStyle w:val="10"/>
          <w:rFonts w:ascii="Arial" w:hAnsi="Arial" w:cs="Arial"/>
          <w:b/>
          <w:bCs/>
          <w:color w:val="auto"/>
          <w:sz w:val="22"/>
          <w:szCs w:val="22"/>
        </w:rPr>
        <w:t>Porter's Five Forces analysis</w:t>
      </w:r>
      <w:r w:rsidR="00C47958">
        <w:rPr>
          <w:rStyle w:val="10"/>
          <w:rFonts w:ascii="Arial" w:hAnsi="Arial" w:cs="Arial"/>
          <w:b/>
          <w:bCs/>
          <w:color w:val="auto"/>
          <w:sz w:val="22"/>
          <w:szCs w:val="22"/>
          <w:lang w:val="bg-BG"/>
        </w:rPr>
        <w:t xml:space="preserve"> ………………………………………………………</w:t>
      </w:r>
      <w:r w:rsidR="0068026E">
        <w:rPr>
          <w:rStyle w:val="10"/>
          <w:rFonts w:ascii="Arial" w:hAnsi="Arial" w:cs="Arial"/>
          <w:b/>
          <w:bCs/>
          <w:color w:val="auto"/>
          <w:sz w:val="22"/>
          <w:szCs w:val="22"/>
          <w:lang w:val="bg-BG"/>
        </w:rPr>
        <w:t>…...</w:t>
      </w:r>
      <w:r w:rsidR="00C47958">
        <w:rPr>
          <w:rStyle w:val="10"/>
          <w:rFonts w:ascii="Arial" w:hAnsi="Arial" w:cs="Arial"/>
          <w:b/>
          <w:bCs/>
          <w:color w:val="auto"/>
          <w:sz w:val="22"/>
          <w:szCs w:val="22"/>
          <w:lang w:val="bg-BG"/>
        </w:rPr>
        <w:t xml:space="preserve"> 5,6</w:t>
      </w:r>
    </w:p>
    <w:p w14:paraId="38DD5B66" w14:textId="2DC3B41A" w:rsidR="00A403CE" w:rsidRPr="006E1079" w:rsidRDefault="00A403CE" w:rsidP="006E1079">
      <w:pPr>
        <w:pStyle w:val="a7"/>
        <w:numPr>
          <w:ilvl w:val="0"/>
          <w:numId w:val="2"/>
        </w:numPr>
        <w:autoSpaceDE w:val="0"/>
        <w:autoSpaceDN w:val="0"/>
        <w:adjustRightInd w:val="0"/>
        <w:spacing w:line="360" w:lineRule="auto"/>
        <w:jc w:val="both"/>
        <w:rPr>
          <w:rFonts w:ascii="Arial" w:hAnsi="Arial" w:cs="Arial"/>
          <w:b/>
          <w:bCs/>
          <w:lang w:val="en"/>
        </w:rPr>
      </w:pPr>
      <w:r w:rsidRPr="006E1079">
        <w:rPr>
          <w:rFonts w:ascii="Arial" w:hAnsi="Arial" w:cs="Arial"/>
          <w:b/>
          <w:bCs/>
        </w:rPr>
        <w:t>Hofstede's cultural dimensions:</w:t>
      </w:r>
      <w:r w:rsidR="00C47958">
        <w:rPr>
          <w:rFonts w:ascii="Arial" w:hAnsi="Arial" w:cs="Arial"/>
          <w:b/>
          <w:bCs/>
          <w:lang w:val="bg-BG"/>
        </w:rPr>
        <w:t xml:space="preserve"> </w:t>
      </w:r>
      <w:r w:rsidR="00A36004">
        <w:rPr>
          <w:rFonts w:ascii="Arial" w:hAnsi="Arial" w:cs="Arial"/>
          <w:b/>
          <w:bCs/>
          <w:lang w:val="bg-BG"/>
        </w:rPr>
        <w:t>………………………………………………………. 6</w:t>
      </w:r>
    </w:p>
    <w:p w14:paraId="2E825712" w14:textId="7FC3FC95" w:rsidR="009B2ABA" w:rsidRPr="006E1079" w:rsidRDefault="009B2ABA" w:rsidP="006E1079">
      <w:pPr>
        <w:pStyle w:val="a7"/>
        <w:numPr>
          <w:ilvl w:val="0"/>
          <w:numId w:val="2"/>
        </w:numPr>
        <w:autoSpaceDE w:val="0"/>
        <w:autoSpaceDN w:val="0"/>
        <w:adjustRightInd w:val="0"/>
        <w:spacing w:line="360" w:lineRule="auto"/>
        <w:jc w:val="both"/>
        <w:rPr>
          <w:rFonts w:ascii="Arial" w:hAnsi="Arial" w:cs="Arial"/>
          <w:b/>
          <w:bCs/>
          <w:lang w:val="en"/>
        </w:rPr>
      </w:pPr>
      <w:r w:rsidRPr="006E1079">
        <w:rPr>
          <w:rFonts w:ascii="Arial" w:hAnsi="Arial" w:cs="Arial"/>
          <w:b/>
          <w:bCs/>
        </w:rPr>
        <w:t>Critical Evaluation of Opportunities and Challenges in Thailand</w:t>
      </w:r>
      <w:r w:rsidR="00A36004">
        <w:rPr>
          <w:rFonts w:ascii="Arial" w:hAnsi="Arial" w:cs="Arial"/>
          <w:b/>
          <w:bCs/>
          <w:lang w:val="bg-BG"/>
        </w:rPr>
        <w:t xml:space="preserve"> ……………….</w:t>
      </w:r>
      <w:r w:rsidR="001447E2">
        <w:rPr>
          <w:rFonts w:ascii="Arial" w:hAnsi="Arial" w:cs="Arial"/>
          <w:b/>
          <w:bCs/>
          <w:lang w:val="bg-BG"/>
        </w:rPr>
        <w:t xml:space="preserve"> 6</w:t>
      </w:r>
      <w:r w:rsidR="00C71CDC">
        <w:rPr>
          <w:rFonts w:ascii="Arial" w:hAnsi="Arial" w:cs="Arial"/>
          <w:b/>
          <w:bCs/>
          <w:lang w:val="bg-BG"/>
        </w:rPr>
        <w:t>,7</w:t>
      </w:r>
    </w:p>
    <w:p w14:paraId="418AD8B8" w14:textId="34A920C9" w:rsidR="009B2ABA" w:rsidRPr="006E1079" w:rsidRDefault="009B2ABA" w:rsidP="006E1079">
      <w:pPr>
        <w:pStyle w:val="a7"/>
        <w:numPr>
          <w:ilvl w:val="0"/>
          <w:numId w:val="2"/>
        </w:numPr>
        <w:autoSpaceDE w:val="0"/>
        <w:autoSpaceDN w:val="0"/>
        <w:adjustRightInd w:val="0"/>
        <w:spacing w:line="360" w:lineRule="auto"/>
        <w:jc w:val="both"/>
        <w:rPr>
          <w:rFonts w:ascii="Arial" w:hAnsi="Arial" w:cs="Arial"/>
          <w:b/>
          <w:bCs/>
          <w:lang w:val="en"/>
        </w:rPr>
      </w:pPr>
      <w:r w:rsidRPr="006E1079">
        <w:rPr>
          <w:rFonts w:ascii="Arial" w:hAnsi="Arial" w:cs="Arial"/>
          <w:b/>
          <w:bCs/>
        </w:rPr>
        <w:t>Barriers Experienced by Foreign Businesses in Thailand</w:t>
      </w:r>
      <w:r w:rsidR="00C71CDC">
        <w:rPr>
          <w:rFonts w:ascii="Arial" w:hAnsi="Arial" w:cs="Arial"/>
          <w:b/>
          <w:bCs/>
          <w:lang w:val="bg-BG"/>
        </w:rPr>
        <w:t xml:space="preserve"> ……………………</w:t>
      </w:r>
      <w:r w:rsidR="0068026E">
        <w:rPr>
          <w:rFonts w:ascii="Arial" w:hAnsi="Arial" w:cs="Arial"/>
          <w:b/>
          <w:bCs/>
          <w:lang w:val="bg-BG"/>
        </w:rPr>
        <w:t>….</w:t>
      </w:r>
      <w:r w:rsidR="00C71CDC">
        <w:rPr>
          <w:rFonts w:ascii="Arial" w:hAnsi="Arial" w:cs="Arial"/>
          <w:b/>
          <w:bCs/>
          <w:lang w:val="bg-BG"/>
        </w:rPr>
        <w:t xml:space="preserve"> </w:t>
      </w:r>
      <w:r w:rsidR="00A56C4C">
        <w:rPr>
          <w:rFonts w:ascii="Arial" w:hAnsi="Arial" w:cs="Arial"/>
          <w:b/>
          <w:bCs/>
          <w:lang w:val="bg-BG"/>
        </w:rPr>
        <w:t>8,9</w:t>
      </w:r>
    </w:p>
    <w:p w14:paraId="4582CF5B" w14:textId="570434B5" w:rsidR="009B2ABA" w:rsidRPr="006E1079" w:rsidRDefault="009B2ABA" w:rsidP="006E1079">
      <w:pPr>
        <w:pStyle w:val="a7"/>
        <w:numPr>
          <w:ilvl w:val="0"/>
          <w:numId w:val="2"/>
        </w:numPr>
        <w:autoSpaceDE w:val="0"/>
        <w:autoSpaceDN w:val="0"/>
        <w:adjustRightInd w:val="0"/>
        <w:spacing w:line="360" w:lineRule="auto"/>
        <w:jc w:val="both"/>
        <w:rPr>
          <w:rFonts w:ascii="Arial" w:hAnsi="Arial" w:cs="Arial"/>
          <w:b/>
          <w:bCs/>
          <w:lang w:val="en"/>
        </w:rPr>
      </w:pPr>
      <w:r w:rsidRPr="006E1079">
        <w:rPr>
          <w:rFonts w:ascii="Arial" w:hAnsi="Arial" w:cs="Arial"/>
          <w:b/>
          <w:bCs/>
        </w:rPr>
        <w:t>Strategies and Recommendations for the Company to Succeed in Thailand</w:t>
      </w:r>
      <w:r w:rsidR="00A56C4C">
        <w:rPr>
          <w:rFonts w:ascii="Arial" w:hAnsi="Arial" w:cs="Arial"/>
          <w:b/>
          <w:bCs/>
          <w:lang w:val="bg-BG"/>
        </w:rPr>
        <w:t xml:space="preserve"> … 9,10</w:t>
      </w:r>
    </w:p>
    <w:p w14:paraId="4D5AD090" w14:textId="38BE658E" w:rsidR="00636599" w:rsidRPr="006E1079" w:rsidRDefault="00636599" w:rsidP="006E1079">
      <w:pPr>
        <w:pStyle w:val="a7"/>
        <w:numPr>
          <w:ilvl w:val="0"/>
          <w:numId w:val="2"/>
        </w:numPr>
        <w:autoSpaceDE w:val="0"/>
        <w:autoSpaceDN w:val="0"/>
        <w:adjustRightInd w:val="0"/>
        <w:spacing w:line="360" w:lineRule="auto"/>
        <w:jc w:val="both"/>
        <w:rPr>
          <w:rFonts w:ascii="Arial" w:hAnsi="Arial" w:cs="Arial"/>
          <w:b/>
          <w:bCs/>
          <w:lang w:val="en"/>
        </w:rPr>
      </w:pPr>
      <w:r w:rsidRPr="006E1079">
        <w:rPr>
          <w:rFonts w:ascii="Arial" w:hAnsi="Arial" w:cs="Arial"/>
          <w:b/>
          <w:bCs/>
        </w:rPr>
        <w:t>Conclusion</w:t>
      </w:r>
      <w:r w:rsidR="006A155D">
        <w:rPr>
          <w:rFonts w:ascii="Arial" w:hAnsi="Arial" w:cs="Arial"/>
          <w:b/>
          <w:bCs/>
          <w:lang w:val="bg-BG"/>
        </w:rPr>
        <w:t xml:space="preserve"> ………………………………………………………………………………… 11</w:t>
      </w:r>
    </w:p>
    <w:p w14:paraId="503B6C03" w14:textId="7471928B" w:rsidR="0036281B" w:rsidRPr="006A155D" w:rsidRDefault="0036281B" w:rsidP="0068026E">
      <w:pPr>
        <w:pStyle w:val="a7"/>
        <w:tabs>
          <w:tab w:val="left" w:pos="8789"/>
        </w:tabs>
        <w:autoSpaceDE w:val="0"/>
        <w:autoSpaceDN w:val="0"/>
        <w:adjustRightInd w:val="0"/>
        <w:spacing w:line="360" w:lineRule="auto"/>
        <w:jc w:val="both"/>
        <w:rPr>
          <w:rFonts w:ascii="Arial" w:hAnsi="Arial" w:cs="Arial"/>
          <w:b/>
          <w:bCs/>
          <w:lang w:val="bg-BG"/>
        </w:rPr>
      </w:pPr>
      <w:r w:rsidRPr="006E1079">
        <w:rPr>
          <w:rFonts w:ascii="Arial" w:hAnsi="Arial" w:cs="Arial"/>
          <w:b/>
          <w:bCs/>
        </w:rPr>
        <w:t>REFERENCE</w:t>
      </w:r>
      <w:r w:rsidR="006A155D">
        <w:rPr>
          <w:rFonts w:ascii="Arial" w:hAnsi="Arial" w:cs="Arial"/>
          <w:b/>
          <w:bCs/>
        </w:rPr>
        <w:t>S</w:t>
      </w:r>
      <w:r w:rsidR="0068026E">
        <w:rPr>
          <w:rFonts w:ascii="Arial" w:hAnsi="Arial" w:cs="Arial"/>
          <w:b/>
          <w:bCs/>
        </w:rPr>
        <w:t>.</w:t>
      </w:r>
      <w:r w:rsidR="006A155D">
        <w:rPr>
          <w:rFonts w:ascii="Arial" w:hAnsi="Arial" w:cs="Arial"/>
          <w:b/>
          <w:bCs/>
          <w:lang w:val="bg-BG"/>
        </w:rPr>
        <w:t>…………………………………………………………………………</w:t>
      </w:r>
      <w:r w:rsidR="0068026E">
        <w:rPr>
          <w:rFonts w:ascii="Arial" w:hAnsi="Arial" w:cs="Arial"/>
          <w:b/>
          <w:bCs/>
          <w:lang w:val="bg-BG"/>
        </w:rPr>
        <w:t>....</w:t>
      </w:r>
      <w:r w:rsidR="006A155D">
        <w:rPr>
          <w:rFonts w:ascii="Arial" w:hAnsi="Arial" w:cs="Arial"/>
          <w:b/>
          <w:bCs/>
          <w:lang w:val="bg-BG"/>
        </w:rPr>
        <w:t xml:space="preserve"> 12,13</w:t>
      </w:r>
    </w:p>
    <w:p w14:paraId="7ECDA799" w14:textId="59C8B7A7" w:rsidR="0036281B" w:rsidRPr="006E1079" w:rsidRDefault="0036281B" w:rsidP="006E1079">
      <w:pPr>
        <w:pStyle w:val="a7"/>
        <w:autoSpaceDE w:val="0"/>
        <w:autoSpaceDN w:val="0"/>
        <w:adjustRightInd w:val="0"/>
        <w:spacing w:line="360" w:lineRule="auto"/>
        <w:jc w:val="both"/>
        <w:rPr>
          <w:rFonts w:ascii="Arial" w:hAnsi="Arial" w:cs="Arial"/>
          <w:b/>
          <w:bCs/>
          <w:lang w:val="en"/>
        </w:rPr>
      </w:pPr>
      <w:r w:rsidRPr="006E1079">
        <w:rPr>
          <w:rFonts w:ascii="Arial" w:hAnsi="Arial" w:cs="Arial"/>
          <w:b/>
          <w:bCs/>
        </w:rPr>
        <w:t>Appendix 1</w:t>
      </w:r>
    </w:p>
    <w:p w14:paraId="5FBF1B65" w14:textId="77777777" w:rsidR="009B2ABA" w:rsidRDefault="009B2ABA" w:rsidP="006E1079">
      <w:pPr>
        <w:pStyle w:val="a7"/>
        <w:autoSpaceDE w:val="0"/>
        <w:autoSpaceDN w:val="0"/>
        <w:adjustRightInd w:val="0"/>
        <w:spacing w:line="360" w:lineRule="auto"/>
        <w:jc w:val="both"/>
        <w:rPr>
          <w:rFonts w:ascii="Arial" w:hAnsi="Arial" w:cs="Arial"/>
          <w:b/>
          <w:bCs/>
          <w:lang w:val="en"/>
        </w:rPr>
      </w:pPr>
    </w:p>
    <w:p w14:paraId="532A8883" w14:textId="77777777" w:rsidR="006E1079" w:rsidRDefault="006E1079" w:rsidP="006E1079">
      <w:pPr>
        <w:pStyle w:val="a7"/>
        <w:autoSpaceDE w:val="0"/>
        <w:autoSpaceDN w:val="0"/>
        <w:adjustRightInd w:val="0"/>
        <w:spacing w:line="360" w:lineRule="auto"/>
        <w:jc w:val="both"/>
        <w:rPr>
          <w:rFonts w:ascii="Arial" w:hAnsi="Arial" w:cs="Arial"/>
          <w:b/>
          <w:bCs/>
          <w:lang w:val="en"/>
        </w:rPr>
      </w:pPr>
    </w:p>
    <w:p w14:paraId="764B9E59" w14:textId="77777777" w:rsidR="006E1079" w:rsidRDefault="006E1079" w:rsidP="006E1079">
      <w:pPr>
        <w:pStyle w:val="a7"/>
        <w:autoSpaceDE w:val="0"/>
        <w:autoSpaceDN w:val="0"/>
        <w:adjustRightInd w:val="0"/>
        <w:spacing w:line="360" w:lineRule="auto"/>
        <w:jc w:val="both"/>
        <w:rPr>
          <w:rFonts w:ascii="Arial" w:hAnsi="Arial" w:cs="Arial"/>
          <w:b/>
          <w:bCs/>
          <w:lang w:val="en"/>
        </w:rPr>
      </w:pPr>
    </w:p>
    <w:p w14:paraId="749558D7" w14:textId="77777777" w:rsidR="006E1079" w:rsidRDefault="006E1079" w:rsidP="006E1079">
      <w:pPr>
        <w:pStyle w:val="a7"/>
        <w:autoSpaceDE w:val="0"/>
        <w:autoSpaceDN w:val="0"/>
        <w:adjustRightInd w:val="0"/>
        <w:spacing w:line="360" w:lineRule="auto"/>
        <w:jc w:val="both"/>
        <w:rPr>
          <w:rFonts w:ascii="Arial" w:hAnsi="Arial" w:cs="Arial"/>
          <w:b/>
          <w:bCs/>
          <w:lang w:val="en"/>
        </w:rPr>
      </w:pPr>
    </w:p>
    <w:p w14:paraId="2202100A" w14:textId="77777777" w:rsidR="006E1079" w:rsidRDefault="006E1079" w:rsidP="006E1079">
      <w:pPr>
        <w:pStyle w:val="a7"/>
        <w:autoSpaceDE w:val="0"/>
        <w:autoSpaceDN w:val="0"/>
        <w:adjustRightInd w:val="0"/>
        <w:spacing w:line="360" w:lineRule="auto"/>
        <w:jc w:val="both"/>
        <w:rPr>
          <w:rFonts w:ascii="Arial" w:hAnsi="Arial" w:cs="Arial"/>
          <w:b/>
          <w:bCs/>
          <w:lang w:val="en"/>
        </w:rPr>
      </w:pPr>
    </w:p>
    <w:p w14:paraId="37F1900A" w14:textId="77777777" w:rsidR="006E1079" w:rsidRDefault="006E1079" w:rsidP="006E1079">
      <w:pPr>
        <w:pStyle w:val="a7"/>
        <w:autoSpaceDE w:val="0"/>
        <w:autoSpaceDN w:val="0"/>
        <w:adjustRightInd w:val="0"/>
        <w:spacing w:line="360" w:lineRule="auto"/>
        <w:jc w:val="both"/>
        <w:rPr>
          <w:rFonts w:ascii="Arial" w:hAnsi="Arial" w:cs="Arial"/>
          <w:b/>
          <w:bCs/>
          <w:lang w:val="en"/>
        </w:rPr>
      </w:pPr>
    </w:p>
    <w:p w14:paraId="4140DE43" w14:textId="77777777" w:rsidR="006E1079" w:rsidRDefault="006E1079" w:rsidP="006E1079">
      <w:pPr>
        <w:pStyle w:val="a7"/>
        <w:autoSpaceDE w:val="0"/>
        <w:autoSpaceDN w:val="0"/>
        <w:adjustRightInd w:val="0"/>
        <w:spacing w:line="360" w:lineRule="auto"/>
        <w:jc w:val="both"/>
        <w:rPr>
          <w:rFonts w:ascii="Arial" w:hAnsi="Arial" w:cs="Arial"/>
          <w:b/>
          <w:bCs/>
          <w:lang w:val="en"/>
        </w:rPr>
      </w:pPr>
    </w:p>
    <w:p w14:paraId="1B7DE7F6" w14:textId="77777777" w:rsidR="006E1079" w:rsidRDefault="006E1079" w:rsidP="006E1079">
      <w:pPr>
        <w:pStyle w:val="a7"/>
        <w:autoSpaceDE w:val="0"/>
        <w:autoSpaceDN w:val="0"/>
        <w:adjustRightInd w:val="0"/>
        <w:spacing w:line="360" w:lineRule="auto"/>
        <w:jc w:val="both"/>
        <w:rPr>
          <w:rFonts w:ascii="Arial" w:hAnsi="Arial" w:cs="Arial"/>
          <w:b/>
          <w:bCs/>
          <w:lang w:val="en"/>
        </w:rPr>
      </w:pPr>
    </w:p>
    <w:p w14:paraId="3BF3881F" w14:textId="77777777" w:rsidR="006E1079" w:rsidRDefault="006E1079" w:rsidP="006E1079">
      <w:pPr>
        <w:pStyle w:val="a7"/>
        <w:autoSpaceDE w:val="0"/>
        <w:autoSpaceDN w:val="0"/>
        <w:adjustRightInd w:val="0"/>
        <w:spacing w:line="360" w:lineRule="auto"/>
        <w:jc w:val="both"/>
        <w:rPr>
          <w:rFonts w:ascii="Arial" w:hAnsi="Arial" w:cs="Arial"/>
          <w:b/>
          <w:bCs/>
          <w:lang w:val="en"/>
        </w:rPr>
      </w:pPr>
    </w:p>
    <w:p w14:paraId="5E202AE9" w14:textId="77777777" w:rsidR="006E1079" w:rsidRDefault="006E1079" w:rsidP="006E1079">
      <w:pPr>
        <w:pStyle w:val="a7"/>
        <w:autoSpaceDE w:val="0"/>
        <w:autoSpaceDN w:val="0"/>
        <w:adjustRightInd w:val="0"/>
        <w:spacing w:line="360" w:lineRule="auto"/>
        <w:jc w:val="both"/>
        <w:rPr>
          <w:rFonts w:ascii="Arial" w:hAnsi="Arial" w:cs="Arial"/>
          <w:b/>
          <w:bCs/>
          <w:lang w:val="en"/>
        </w:rPr>
      </w:pPr>
    </w:p>
    <w:p w14:paraId="1083C153" w14:textId="77777777" w:rsidR="006E1079" w:rsidRPr="00F96838" w:rsidRDefault="006E1079" w:rsidP="006E1079">
      <w:pPr>
        <w:pStyle w:val="a7"/>
        <w:autoSpaceDE w:val="0"/>
        <w:autoSpaceDN w:val="0"/>
        <w:adjustRightInd w:val="0"/>
        <w:spacing w:line="360" w:lineRule="auto"/>
        <w:jc w:val="both"/>
        <w:rPr>
          <w:rFonts w:ascii="Arial" w:hAnsi="Arial" w:cs="Arial"/>
          <w:b/>
          <w:bCs/>
          <w:lang w:val="en"/>
        </w:rPr>
      </w:pPr>
    </w:p>
    <w:p w14:paraId="768653D4" w14:textId="77777777" w:rsidR="00225AF5" w:rsidRPr="00F96838" w:rsidRDefault="00225AF5" w:rsidP="006E1079">
      <w:pPr>
        <w:pStyle w:val="a7"/>
        <w:autoSpaceDE w:val="0"/>
        <w:autoSpaceDN w:val="0"/>
        <w:adjustRightInd w:val="0"/>
        <w:spacing w:line="360" w:lineRule="auto"/>
        <w:jc w:val="both"/>
        <w:rPr>
          <w:rFonts w:ascii="Arial" w:hAnsi="Arial" w:cs="Arial"/>
          <w:b/>
          <w:bCs/>
          <w:lang w:val="en"/>
        </w:rPr>
      </w:pPr>
    </w:p>
    <w:p w14:paraId="0CD0912E" w14:textId="77777777" w:rsidR="002019CF" w:rsidRPr="00F96838" w:rsidRDefault="002019CF" w:rsidP="006E1079">
      <w:pPr>
        <w:autoSpaceDE w:val="0"/>
        <w:autoSpaceDN w:val="0"/>
        <w:adjustRightInd w:val="0"/>
        <w:spacing w:line="360" w:lineRule="auto"/>
        <w:jc w:val="both"/>
        <w:rPr>
          <w:rFonts w:ascii="Arial" w:hAnsi="Arial" w:cs="Arial"/>
          <w:b/>
          <w:bCs/>
          <w:lang w:val="en"/>
        </w:rPr>
      </w:pPr>
    </w:p>
    <w:p w14:paraId="6591B71F" w14:textId="70DFD2A1" w:rsidR="002F2963" w:rsidRPr="00DF5CBC" w:rsidRDefault="00D16B1A" w:rsidP="006E1079">
      <w:pPr>
        <w:pStyle w:val="1"/>
        <w:spacing w:line="360" w:lineRule="auto"/>
        <w:jc w:val="both"/>
        <w:rPr>
          <w:rFonts w:ascii="Arial" w:hAnsi="Arial" w:cs="Arial"/>
          <w:b/>
          <w:bCs/>
          <w:color w:val="auto"/>
          <w:sz w:val="22"/>
          <w:szCs w:val="22"/>
        </w:rPr>
      </w:pPr>
      <w:r w:rsidRPr="00DF5CBC">
        <w:rPr>
          <w:rFonts w:ascii="Arial" w:hAnsi="Arial" w:cs="Arial"/>
          <w:b/>
          <w:bCs/>
          <w:color w:val="auto"/>
          <w:sz w:val="22"/>
          <w:szCs w:val="22"/>
        </w:rPr>
        <w:lastRenderedPageBreak/>
        <w:t>1</w:t>
      </w:r>
      <w:r w:rsidR="002F2963" w:rsidRPr="00DF5CBC">
        <w:rPr>
          <w:rFonts w:ascii="Arial" w:hAnsi="Arial" w:cs="Arial"/>
          <w:b/>
          <w:bCs/>
          <w:color w:val="auto"/>
          <w:sz w:val="22"/>
          <w:szCs w:val="22"/>
        </w:rPr>
        <w:t>. Introduction:</w:t>
      </w:r>
    </w:p>
    <w:p w14:paraId="222B184D" w14:textId="0616C70B" w:rsidR="002F2963" w:rsidRDefault="002F2963" w:rsidP="006E1079">
      <w:pPr>
        <w:autoSpaceDE w:val="0"/>
        <w:autoSpaceDN w:val="0"/>
        <w:adjustRightInd w:val="0"/>
        <w:spacing w:line="360" w:lineRule="auto"/>
        <w:jc w:val="both"/>
        <w:rPr>
          <w:rFonts w:ascii="Arial" w:hAnsi="Arial" w:cs="Arial"/>
          <w:lang w:val="en"/>
        </w:rPr>
      </w:pPr>
      <w:r w:rsidRPr="00F96838">
        <w:rPr>
          <w:rFonts w:ascii="Arial" w:hAnsi="Arial" w:cs="Arial"/>
          <w:lang w:val="en"/>
        </w:rPr>
        <w:t>In today's global economy, businesses are faced with a multitude of challenges when operating in foreign markets. When a company decides to expand or move its production facilities to a developing country, it is important to conduct a thorough business environmental analysis to understand the economic, social, political, and cultural factors that may impact the success of the business operations. This report will address the concerns of a UK-based</w:t>
      </w:r>
      <w:r w:rsidR="001D45E1">
        <w:rPr>
          <w:rFonts w:ascii="Arial" w:hAnsi="Arial" w:cs="Arial"/>
          <w:lang w:val="en"/>
        </w:rPr>
        <w:t xml:space="preserve"> high-tech</w:t>
      </w:r>
      <w:r w:rsidRPr="00F96838">
        <w:rPr>
          <w:rFonts w:ascii="Arial" w:hAnsi="Arial" w:cs="Arial"/>
          <w:lang w:val="en"/>
        </w:rPr>
        <w:t xml:space="preserve"> company considering moving its production facilities to Thailand, a developing country in Southeast Asia.</w:t>
      </w:r>
    </w:p>
    <w:p w14:paraId="3E4B9453" w14:textId="2AA18B14" w:rsidR="0026470B" w:rsidRPr="006331BB" w:rsidRDefault="0026470B" w:rsidP="006331BB">
      <w:pPr>
        <w:pStyle w:val="a7"/>
        <w:numPr>
          <w:ilvl w:val="1"/>
          <w:numId w:val="3"/>
        </w:numPr>
        <w:autoSpaceDE w:val="0"/>
        <w:autoSpaceDN w:val="0"/>
        <w:adjustRightInd w:val="0"/>
        <w:spacing w:line="360" w:lineRule="auto"/>
        <w:jc w:val="both"/>
        <w:rPr>
          <w:rFonts w:ascii="Arial" w:hAnsi="Arial" w:cs="Arial"/>
          <w:b/>
          <w:bCs/>
          <w:lang w:val="en"/>
        </w:rPr>
      </w:pPr>
      <w:r w:rsidRPr="006331BB">
        <w:rPr>
          <w:rFonts w:ascii="Arial" w:hAnsi="Arial" w:cs="Arial"/>
          <w:b/>
          <w:bCs/>
          <w:lang w:val="en"/>
        </w:rPr>
        <w:t>Company background</w:t>
      </w:r>
    </w:p>
    <w:p w14:paraId="02B56841" w14:textId="77777777" w:rsidR="006331BB" w:rsidRPr="006331BB" w:rsidRDefault="006331BB" w:rsidP="006331BB">
      <w:pPr>
        <w:pStyle w:val="a7"/>
        <w:autoSpaceDE w:val="0"/>
        <w:autoSpaceDN w:val="0"/>
        <w:adjustRightInd w:val="0"/>
        <w:spacing w:line="360" w:lineRule="auto"/>
        <w:ind w:left="372"/>
        <w:jc w:val="both"/>
        <w:rPr>
          <w:rFonts w:ascii="Arial" w:hAnsi="Arial" w:cs="Arial"/>
          <w:lang w:val="en"/>
        </w:rPr>
      </w:pPr>
      <w:r w:rsidRPr="006331BB">
        <w:rPr>
          <w:rFonts w:ascii="Arial" w:hAnsi="Arial" w:cs="Arial"/>
          <w:lang w:val="en"/>
        </w:rPr>
        <w:t>Amphenol is one of the world's biggest suppliers of high-tech antennas, sensors, and connectivity solutions. Nearly every end market, including automotive, broadband, commercial aerospace, industrial, information technology and data communications, military, mobile devices, and mobile networks, is enabled by their products, which enable the electronics revolution. Established in 1932, Amphenol exchanges on the New York Stock Trade under the ticker APH and is settled in Wallingford, Connecticut, USA.</w:t>
      </w:r>
    </w:p>
    <w:p w14:paraId="0AAEAEDA" w14:textId="046D38F1" w:rsidR="006331BB" w:rsidRPr="006331BB" w:rsidRDefault="006331BB" w:rsidP="006331BB">
      <w:pPr>
        <w:pStyle w:val="a7"/>
        <w:autoSpaceDE w:val="0"/>
        <w:autoSpaceDN w:val="0"/>
        <w:adjustRightInd w:val="0"/>
        <w:spacing w:line="360" w:lineRule="auto"/>
        <w:ind w:left="372"/>
        <w:jc w:val="both"/>
        <w:rPr>
          <w:rFonts w:ascii="Arial" w:hAnsi="Arial" w:cs="Arial"/>
          <w:lang w:val="en"/>
        </w:rPr>
      </w:pPr>
      <w:r w:rsidRPr="006331BB">
        <w:rPr>
          <w:rFonts w:ascii="Arial" w:hAnsi="Arial" w:cs="Arial"/>
          <w:lang w:val="en"/>
        </w:rPr>
        <w:t>The company intends to relocate its production to Thailand from Whitstable, UK.</w:t>
      </w:r>
    </w:p>
    <w:p w14:paraId="6A4FF4FF" w14:textId="0EA34E04" w:rsidR="002F2963" w:rsidRPr="00F96838" w:rsidRDefault="00D16B1A" w:rsidP="006E1079">
      <w:pPr>
        <w:autoSpaceDE w:val="0"/>
        <w:autoSpaceDN w:val="0"/>
        <w:adjustRightInd w:val="0"/>
        <w:spacing w:line="360" w:lineRule="auto"/>
        <w:jc w:val="both"/>
        <w:rPr>
          <w:rFonts w:ascii="Arial" w:hAnsi="Arial" w:cs="Arial"/>
          <w:lang w:val="en"/>
        </w:rPr>
      </w:pPr>
      <w:r w:rsidRPr="00F96838">
        <w:rPr>
          <w:rFonts w:ascii="Arial" w:hAnsi="Arial" w:cs="Arial"/>
          <w:b/>
          <w:bCs/>
          <w:lang w:val="en"/>
        </w:rPr>
        <w:t xml:space="preserve"> 1.</w:t>
      </w:r>
      <w:r w:rsidR="001010B3">
        <w:rPr>
          <w:rFonts w:ascii="Arial" w:hAnsi="Arial" w:cs="Arial"/>
          <w:b/>
          <w:bCs/>
          <w:lang w:val="en"/>
        </w:rPr>
        <w:t>2</w:t>
      </w:r>
      <w:r w:rsidRPr="00F96838">
        <w:rPr>
          <w:rFonts w:ascii="Arial" w:hAnsi="Arial" w:cs="Arial"/>
          <w:b/>
          <w:bCs/>
          <w:lang w:val="en"/>
        </w:rPr>
        <w:t xml:space="preserve"> </w:t>
      </w:r>
      <w:r w:rsidR="002F2963" w:rsidRPr="00F96838">
        <w:rPr>
          <w:rFonts w:ascii="Arial" w:hAnsi="Arial" w:cs="Arial"/>
          <w:b/>
          <w:bCs/>
          <w:lang w:val="en"/>
        </w:rPr>
        <w:t>Context of international business and business environmental analysis:</w:t>
      </w:r>
    </w:p>
    <w:p w14:paraId="1876CF3A" w14:textId="77777777" w:rsidR="002F2963" w:rsidRPr="00F96838" w:rsidRDefault="002F2963" w:rsidP="006E1079">
      <w:pPr>
        <w:autoSpaceDE w:val="0"/>
        <w:autoSpaceDN w:val="0"/>
        <w:adjustRightInd w:val="0"/>
        <w:spacing w:line="360" w:lineRule="auto"/>
        <w:jc w:val="both"/>
        <w:rPr>
          <w:rFonts w:ascii="Arial" w:hAnsi="Arial" w:cs="Arial"/>
          <w:lang w:val="en"/>
        </w:rPr>
      </w:pPr>
      <w:r w:rsidRPr="00F96838">
        <w:rPr>
          <w:rFonts w:ascii="Arial" w:hAnsi="Arial" w:cs="Arial"/>
          <w:lang w:val="en"/>
        </w:rPr>
        <w:t>International business refers to commercial transactions that occur between businesses or individuals in different countries. The global nature of business operations exposes companies to various challenges and risks, including legal, political, and cultural differences. Thus, it is critical for businesses to understand the business environmental factors and the differences between their home country and the foreign country where they plan to operate.</w:t>
      </w:r>
    </w:p>
    <w:p w14:paraId="20F8AFD3" w14:textId="1D191834" w:rsidR="002F2963" w:rsidRPr="00F96838" w:rsidRDefault="00D16B1A" w:rsidP="006E1079">
      <w:pPr>
        <w:autoSpaceDE w:val="0"/>
        <w:autoSpaceDN w:val="0"/>
        <w:adjustRightInd w:val="0"/>
        <w:spacing w:line="360" w:lineRule="auto"/>
        <w:jc w:val="both"/>
        <w:rPr>
          <w:rFonts w:ascii="Arial" w:hAnsi="Arial" w:cs="Arial"/>
          <w:lang w:val="en"/>
        </w:rPr>
      </w:pPr>
      <w:r w:rsidRPr="00F96838">
        <w:rPr>
          <w:rFonts w:ascii="Arial" w:hAnsi="Arial" w:cs="Arial"/>
          <w:b/>
          <w:bCs/>
          <w:lang w:val="en"/>
        </w:rPr>
        <w:t>1.</w:t>
      </w:r>
      <w:r w:rsidR="001010B3">
        <w:rPr>
          <w:rFonts w:ascii="Arial" w:hAnsi="Arial" w:cs="Arial"/>
          <w:b/>
          <w:bCs/>
          <w:lang w:val="en"/>
        </w:rPr>
        <w:t xml:space="preserve">3 </w:t>
      </w:r>
      <w:r w:rsidR="002F2963" w:rsidRPr="00F96838">
        <w:rPr>
          <w:rFonts w:ascii="Arial" w:hAnsi="Arial" w:cs="Arial"/>
          <w:b/>
          <w:bCs/>
          <w:lang w:val="en"/>
        </w:rPr>
        <w:t>Organizational strategy:</w:t>
      </w:r>
    </w:p>
    <w:p w14:paraId="7F7DFDA0" w14:textId="77777777" w:rsidR="002F2963" w:rsidRPr="00F96838" w:rsidRDefault="002F2963" w:rsidP="006E1079">
      <w:pPr>
        <w:autoSpaceDE w:val="0"/>
        <w:autoSpaceDN w:val="0"/>
        <w:adjustRightInd w:val="0"/>
        <w:spacing w:line="360" w:lineRule="auto"/>
        <w:jc w:val="both"/>
        <w:rPr>
          <w:rFonts w:ascii="Arial" w:hAnsi="Arial" w:cs="Arial"/>
          <w:lang w:val="en"/>
        </w:rPr>
      </w:pPr>
      <w:r w:rsidRPr="00F96838">
        <w:rPr>
          <w:rFonts w:ascii="Arial" w:hAnsi="Arial" w:cs="Arial"/>
          <w:lang w:val="en"/>
        </w:rPr>
        <w:t>An organization's strategy refers to the actions taken by the organization to achieve its long-term goals and objectives. When a company expands or moves its production facilities to a foreign country, it is essential to develop a strategy that considers the environmental factors, market opportunities, and the resources required to achieve success.</w:t>
      </w:r>
    </w:p>
    <w:p w14:paraId="1EF50A53" w14:textId="77777777" w:rsidR="00CF3E0E" w:rsidRPr="00D9467B" w:rsidRDefault="00CF3E0E" w:rsidP="000E23C6">
      <w:pPr>
        <w:autoSpaceDE w:val="0"/>
        <w:autoSpaceDN w:val="0"/>
        <w:adjustRightInd w:val="0"/>
        <w:spacing w:line="360" w:lineRule="auto"/>
        <w:jc w:val="both"/>
        <w:rPr>
          <w:rFonts w:ascii="Arial" w:hAnsi="Arial" w:cs="Arial"/>
          <w:color w:val="FF0000"/>
          <w:lang w:val="en"/>
        </w:rPr>
      </w:pPr>
    </w:p>
    <w:p w14:paraId="5667131B" w14:textId="77777777" w:rsidR="002F2963" w:rsidRPr="00F96838" w:rsidRDefault="002F2963" w:rsidP="006E1079">
      <w:pPr>
        <w:autoSpaceDE w:val="0"/>
        <w:autoSpaceDN w:val="0"/>
        <w:adjustRightInd w:val="0"/>
        <w:spacing w:line="360" w:lineRule="auto"/>
        <w:jc w:val="both"/>
        <w:rPr>
          <w:rFonts w:ascii="Arial" w:hAnsi="Arial" w:cs="Arial"/>
          <w:lang w:val="en"/>
        </w:rPr>
      </w:pPr>
      <w:r w:rsidRPr="00F96838">
        <w:rPr>
          <w:rFonts w:ascii="Arial" w:hAnsi="Arial" w:cs="Arial"/>
          <w:lang w:val="en"/>
        </w:rPr>
        <w:t xml:space="preserve">This report will begin by providing an overview of Thailand's economy, followed by a discussion on the business environmental analysis using PESTLE, Porters Diamond, Value Network, Porters Five forces, and Hofstede frameworks. Next, we will identify the opportunities and challenges that </w:t>
      </w:r>
      <w:r w:rsidRPr="00F96838">
        <w:rPr>
          <w:rFonts w:ascii="Arial" w:hAnsi="Arial" w:cs="Arial"/>
          <w:lang w:val="en"/>
        </w:rPr>
        <w:lastRenderedPageBreak/>
        <w:t xml:space="preserve">the company may encounter </w:t>
      </w:r>
      <w:r w:rsidR="00BA74A1" w:rsidRPr="00F96838">
        <w:rPr>
          <w:rFonts w:ascii="Arial" w:hAnsi="Arial" w:cs="Arial"/>
          <w:lang w:val="en"/>
        </w:rPr>
        <w:t>when conducting business in Thailand, as well as how to handle issues with corporate governance, company strategy, and cultural sensitivity. Additionally, using various cases as a support, we will examine the many obstacles faced by foreign enterprises in Thailand. We'll wrap up by offering the company the right tactics and suggestions for success in Thailand.</w:t>
      </w:r>
    </w:p>
    <w:p w14:paraId="4B54CF6B" w14:textId="77777777" w:rsidR="00BA74A1" w:rsidRDefault="00BA74A1" w:rsidP="006E1079">
      <w:pPr>
        <w:autoSpaceDE w:val="0"/>
        <w:autoSpaceDN w:val="0"/>
        <w:adjustRightInd w:val="0"/>
        <w:spacing w:line="360" w:lineRule="auto"/>
        <w:jc w:val="both"/>
        <w:rPr>
          <w:rFonts w:ascii="Arial" w:hAnsi="Arial" w:cs="Arial"/>
          <w:lang w:val="en"/>
        </w:rPr>
      </w:pPr>
    </w:p>
    <w:p w14:paraId="3B82E7F8" w14:textId="77777777" w:rsidR="00DF5CBC" w:rsidRPr="00F96838" w:rsidRDefault="00DF5CBC" w:rsidP="006E1079">
      <w:pPr>
        <w:autoSpaceDE w:val="0"/>
        <w:autoSpaceDN w:val="0"/>
        <w:adjustRightInd w:val="0"/>
        <w:spacing w:line="360" w:lineRule="auto"/>
        <w:jc w:val="both"/>
        <w:rPr>
          <w:rFonts w:ascii="Arial" w:hAnsi="Arial" w:cs="Arial"/>
          <w:lang w:val="en"/>
        </w:rPr>
      </w:pPr>
    </w:p>
    <w:p w14:paraId="0FA62932" w14:textId="2B05C9F9" w:rsidR="002F2963" w:rsidRPr="001C3A31" w:rsidRDefault="00D16B1A" w:rsidP="006E1079">
      <w:pPr>
        <w:pStyle w:val="1"/>
        <w:spacing w:line="360" w:lineRule="auto"/>
        <w:jc w:val="both"/>
        <w:rPr>
          <w:rFonts w:ascii="Arial" w:hAnsi="Arial" w:cs="Arial"/>
          <w:b/>
          <w:bCs/>
          <w:color w:val="auto"/>
          <w:sz w:val="22"/>
          <w:szCs w:val="22"/>
        </w:rPr>
      </w:pPr>
      <w:r w:rsidRPr="001C3A31">
        <w:rPr>
          <w:rFonts w:ascii="Arial" w:hAnsi="Arial" w:cs="Arial"/>
          <w:b/>
          <w:bCs/>
          <w:color w:val="auto"/>
          <w:sz w:val="22"/>
          <w:szCs w:val="22"/>
        </w:rPr>
        <w:t>2</w:t>
      </w:r>
      <w:r w:rsidR="002F2963" w:rsidRPr="001C3A31">
        <w:rPr>
          <w:rFonts w:ascii="Arial" w:hAnsi="Arial" w:cs="Arial"/>
          <w:b/>
          <w:bCs/>
          <w:color w:val="auto"/>
          <w:sz w:val="22"/>
          <w:szCs w:val="22"/>
        </w:rPr>
        <w:t>. Brief Introduction to Thailand as the selected developing country:</w:t>
      </w:r>
    </w:p>
    <w:p w14:paraId="0CD5606E" w14:textId="77777777" w:rsidR="00011CAD" w:rsidRPr="00F96838" w:rsidRDefault="00011CAD" w:rsidP="006E1079">
      <w:pPr>
        <w:spacing w:line="360" w:lineRule="auto"/>
        <w:jc w:val="both"/>
        <w:rPr>
          <w:rFonts w:ascii="Arial" w:hAnsi="Arial" w:cs="Arial"/>
          <w:lang w:val="en-US"/>
        </w:rPr>
      </w:pPr>
    </w:p>
    <w:p w14:paraId="74871729" w14:textId="77777777" w:rsidR="002F2963" w:rsidRPr="00F96838" w:rsidRDefault="002F2963" w:rsidP="006E1079">
      <w:pPr>
        <w:autoSpaceDE w:val="0"/>
        <w:autoSpaceDN w:val="0"/>
        <w:adjustRightInd w:val="0"/>
        <w:spacing w:line="360" w:lineRule="auto"/>
        <w:jc w:val="both"/>
        <w:rPr>
          <w:rFonts w:ascii="Arial" w:hAnsi="Arial" w:cs="Arial"/>
          <w:lang w:val="en"/>
        </w:rPr>
      </w:pPr>
      <w:r w:rsidRPr="00F96838">
        <w:rPr>
          <w:rFonts w:ascii="Arial" w:hAnsi="Arial" w:cs="Arial"/>
          <w:lang w:val="en"/>
        </w:rPr>
        <w:t>Thailand is a developing country located in Southeast Asia, bordered by Myanmar, Laos, Cambodia, and Malaysia. It is the 20th most populous country in the world, with a population of approximately 69 million people (World Bank, 2021). Thailand is known for its diverse culture, rich history, tourism, and exports of products such as rice, rubber, and electronics (Central Intelligence Agency, 2022).</w:t>
      </w:r>
    </w:p>
    <w:p w14:paraId="7D908257" w14:textId="2107D529" w:rsidR="002F2963" w:rsidRPr="00F96838" w:rsidRDefault="002F2963" w:rsidP="006E1079">
      <w:pPr>
        <w:autoSpaceDE w:val="0"/>
        <w:autoSpaceDN w:val="0"/>
        <w:adjustRightInd w:val="0"/>
        <w:spacing w:line="360" w:lineRule="auto"/>
        <w:jc w:val="both"/>
        <w:rPr>
          <w:rFonts w:ascii="Arial" w:hAnsi="Arial" w:cs="Arial"/>
          <w:lang w:val="en"/>
        </w:rPr>
      </w:pPr>
      <w:r w:rsidRPr="00F96838">
        <w:rPr>
          <w:rFonts w:ascii="Arial" w:hAnsi="Arial" w:cs="Arial"/>
          <w:lang w:val="en"/>
        </w:rPr>
        <w:t>Thailand is a member of the Association of Southeast Asian Nations (ASEAN) and the World Trade Organization (WTO</w:t>
      </w:r>
      <w:r w:rsidR="00FF2B66" w:rsidRPr="00F96838">
        <w:rPr>
          <w:rFonts w:ascii="Arial" w:hAnsi="Arial" w:cs="Arial"/>
          <w:lang w:val="en"/>
        </w:rPr>
        <w:t>) and</w:t>
      </w:r>
      <w:r w:rsidRPr="00F96838">
        <w:rPr>
          <w:rFonts w:ascii="Arial" w:hAnsi="Arial" w:cs="Arial"/>
          <w:lang w:val="en"/>
        </w:rPr>
        <w:t xml:space="preserve"> has implemented various policies and initiatives to promote foreign investment and economic growth. The Thai government offers incentives such as tax exemptions, investment promotion, and intellectual property protection to attract foreign investors (Board of Investment Thailand, 2021).</w:t>
      </w:r>
    </w:p>
    <w:p w14:paraId="2BE54CF3" w14:textId="77777777" w:rsidR="002F2963" w:rsidRPr="00F96838" w:rsidRDefault="002F2963" w:rsidP="006E1079">
      <w:pPr>
        <w:autoSpaceDE w:val="0"/>
        <w:autoSpaceDN w:val="0"/>
        <w:adjustRightInd w:val="0"/>
        <w:spacing w:line="360" w:lineRule="auto"/>
        <w:jc w:val="both"/>
        <w:rPr>
          <w:rFonts w:ascii="Arial" w:hAnsi="Arial" w:cs="Arial"/>
          <w:lang w:val="en"/>
        </w:rPr>
      </w:pPr>
      <w:r w:rsidRPr="00F96838">
        <w:rPr>
          <w:rFonts w:ascii="Arial" w:hAnsi="Arial" w:cs="Arial"/>
          <w:lang w:val="en"/>
        </w:rPr>
        <w:t xml:space="preserve">However, doing business in Thailand can also be challenging due to factors such as corruption, bureaucracy, and a complex legal system. </w:t>
      </w:r>
      <w:r w:rsidR="00561AC6" w:rsidRPr="00F96838">
        <w:rPr>
          <w:rFonts w:ascii="Arial" w:hAnsi="Arial" w:cs="Arial"/>
          <w:lang w:val="en"/>
        </w:rPr>
        <w:t>To be successful in the Thai market, international companies must comprehend and handle these obstacles.</w:t>
      </w:r>
    </w:p>
    <w:p w14:paraId="16C5DE2C" w14:textId="77777777" w:rsidR="00416D97" w:rsidRPr="00F96838" w:rsidRDefault="00416D97" w:rsidP="006E1079">
      <w:pPr>
        <w:autoSpaceDE w:val="0"/>
        <w:autoSpaceDN w:val="0"/>
        <w:adjustRightInd w:val="0"/>
        <w:spacing w:line="360" w:lineRule="auto"/>
        <w:jc w:val="both"/>
        <w:rPr>
          <w:rFonts w:ascii="Arial" w:hAnsi="Arial" w:cs="Arial"/>
          <w:lang w:val="en"/>
        </w:rPr>
      </w:pPr>
    </w:p>
    <w:p w14:paraId="3FE8F3EF" w14:textId="04464A28" w:rsidR="002F2963" w:rsidRPr="001C3A31" w:rsidRDefault="00226427" w:rsidP="006E1079">
      <w:pPr>
        <w:pStyle w:val="1"/>
        <w:spacing w:line="360" w:lineRule="auto"/>
        <w:jc w:val="both"/>
        <w:rPr>
          <w:rFonts w:ascii="Arial" w:hAnsi="Arial" w:cs="Arial"/>
          <w:b/>
          <w:bCs/>
          <w:color w:val="auto"/>
          <w:sz w:val="22"/>
          <w:szCs w:val="22"/>
        </w:rPr>
      </w:pPr>
      <w:r w:rsidRPr="001C3A31">
        <w:rPr>
          <w:rFonts w:ascii="Arial" w:hAnsi="Arial" w:cs="Arial"/>
          <w:b/>
          <w:bCs/>
          <w:color w:val="auto"/>
          <w:sz w:val="22"/>
          <w:szCs w:val="22"/>
        </w:rPr>
        <w:t>3</w:t>
      </w:r>
      <w:r w:rsidR="002F2963" w:rsidRPr="001C3A31">
        <w:rPr>
          <w:rFonts w:ascii="Arial" w:hAnsi="Arial" w:cs="Arial"/>
          <w:b/>
          <w:bCs/>
          <w:color w:val="auto"/>
          <w:sz w:val="22"/>
          <w:szCs w:val="22"/>
        </w:rPr>
        <w:t>. Application of Business Environment Theories on Thailand:</w:t>
      </w:r>
    </w:p>
    <w:p w14:paraId="6E3CC9A2" w14:textId="77777777" w:rsidR="00011CAD" w:rsidRPr="00F96838" w:rsidRDefault="00011CAD" w:rsidP="006E1079">
      <w:pPr>
        <w:spacing w:line="360" w:lineRule="auto"/>
        <w:jc w:val="both"/>
        <w:rPr>
          <w:rFonts w:ascii="Arial" w:hAnsi="Arial" w:cs="Arial"/>
          <w:lang w:val="en-US"/>
        </w:rPr>
      </w:pPr>
    </w:p>
    <w:p w14:paraId="66E2E945" w14:textId="77777777" w:rsidR="002F2963" w:rsidRPr="00F96838" w:rsidRDefault="002F2963" w:rsidP="006E1079">
      <w:pPr>
        <w:autoSpaceDE w:val="0"/>
        <w:autoSpaceDN w:val="0"/>
        <w:adjustRightInd w:val="0"/>
        <w:spacing w:line="360" w:lineRule="auto"/>
        <w:jc w:val="both"/>
        <w:rPr>
          <w:rFonts w:ascii="Arial" w:hAnsi="Arial" w:cs="Arial"/>
          <w:lang w:val="en"/>
        </w:rPr>
      </w:pPr>
      <w:r w:rsidRPr="00F96838">
        <w:rPr>
          <w:rFonts w:ascii="Arial" w:hAnsi="Arial" w:cs="Arial"/>
          <w:lang w:val="en"/>
        </w:rPr>
        <w:t xml:space="preserve">Thailand, as a developing country, presents a unique set of challenges and opportunities for international businesses. To better understand the business environment in Thailand, several theoretical frameworks can be applied. The following section provides an overview of how </w:t>
      </w:r>
      <w:r w:rsidRPr="00F96838">
        <w:rPr>
          <w:rFonts w:ascii="Arial" w:hAnsi="Arial" w:cs="Arial"/>
          <w:lang w:val="en"/>
        </w:rPr>
        <w:lastRenderedPageBreak/>
        <w:t>PESTLE analysis, Porter's Diamond, Value Network analysis, Porter's Five Forces analysis, and Hofstede's cultural dimensions can be used to analyze the business environment in Thailand.</w:t>
      </w:r>
    </w:p>
    <w:p w14:paraId="2A1BE6EA" w14:textId="53EFACDE" w:rsidR="002F2963" w:rsidRPr="00F96838" w:rsidRDefault="00C9389D" w:rsidP="006E1079">
      <w:pPr>
        <w:autoSpaceDE w:val="0"/>
        <w:autoSpaceDN w:val="0"/>
        <w:adjustRightInd w:val="0"/>
        <w:spacing w:line="360" w:lineRule="auto"/>
        <w:jc w:val="both"/>
        <w:rPr>
          <w:rFonts w:ascii="Arial" w:hAnsi="Arial" w:cs="Arial"/>
          <w:b/>
          <w:bCs/>
          <w:lang w:val="en"/>
        </w:rPr>
      </w:pPr>
      <w:r w:rsidRPr="00F96838">
        <w:rPr>
          <w:rFonts w:ascii="Arial" w:hAnsi="Arial" w:cs="Arial"/>
          <w:b/>
          <w:bCs/>
          <w:lang w:val="en"/>
        </w:rPr>
        <w:t xml:space="preserve">4. </w:t>
      </w:r>
      <w:r w:rsidR="002F2963" w:rsidRPr="00F96838">
        <w:rPr>
          <w:rFonts w:ascii="Arial" w:hAnsi="Arial" w:cs="Arial"/>
          <w:b/>
          <w:bCs/>
          <w:lang w:val="en"/>
        </w:rPr>
        <w:t>PESTLE analysis:</w:t>
      </w:r>
    </w:p>
    <w:p w14:paraId="29AA6EA8" w14:textId="5178923A" w:rsidR="00643867" w:rsidRPr="00F96838" w:rsidRDefault="00545189" w:rsidP="006E1079">
      <w:pPr>
        <w:autoSpaceDE w:val="0"/>
        <w:autoSpaceDN w:val="0"/>
        <w:adjustRightInd w:val="0"/>
        <w:spacing w:line="360" w:lineRule="auto"/>
        <w:jc w:val="both"/>
        <w:rPr>
          <w:rFonts w:ascii="Arial" w:hAnsi="Arial" w:cs="Arial"/>
          <w:lang w:val="en"/>
        </w:rPr>
      </w:pPr>
      <w:r w:rsidRPr="00F96838">
        <w:rPr>
          <w:rFonts w:ascii="Arial" w:hAnsi="Arial" w:cs="Arial"/>
          <w:lang w:val="en"/>
        </w:rPr>
        <w:t xml:space="preserve">The political, economic, social, technological, legal, and environmental aspects that can have an impact on a firm are </w:t>
      </w:r>
      <w:r w:rsidR="00E17752" w:rsidRPr="00F96838">
        <w:rPr>
          <w:rFonts w:ascii="Arial" w:hAnsi="Arial" w:cs="Arial"/>
          <w:lang w:val="en"/>
        </w:rPr>
        <w:t>analyzed</w:t>
      </w:r>
      <w:r w:rsidRPr="00F96838">
        <w:rPr>
          <w:rFonts w:ascii="Arial" w:hAnsi="Arial" w:cs="Arial"/>
          <w:lang w:val="en"/>
        </w:rPr>
        <w:t xml:space="preserve"> using the PESTLE framework. </w:t>
      </w:r>
    </w:p>
    <w:p w14:paraId="2E198D63" w14:textId="2A7F2046" w:rsidR="002576DF" w:rsidRPr="005C7996" w:rsidRDefault="00643867" w:rsidP="006E1079">
      <w:pPr>
        <w:autoSpaceDE w:val="0"/>
        <w:autoSpaceDN w:val="0"/>
        <w:adjustRightInd w:val="0"/>
        <w:spacing w:line="360" w:lineRule="auto"/>
        <w:jc w:val="both"/>
        <w:rPr>
          <w:rFonts w:ascii="Arial" w:hAnsi="Arial" w:cs="Arial"/>
          <w:lang w:val="en"/>
        </w:rPr>
      </w:pPr>
      <w:r w:rsidRPr="00F96838">
        <w:rPr>
          <w:rFonts w:ascii="Arial" w:hAnsi="Arial" w:cs="Arial"/>
          <w:lang w:val="en"/>
        </w:rPr>
        <w:t>Politica</w:t>
      </w:r>
      <w:r w:rsidR="002576DF" w:rsidRPr="00F96838">
        <w:rPr>
          <w:rFonts w:ascii="Arial" w:hAnsi="Arial" w:cs="Arial"/>
          <w:lang w:val="en"/>
        </w:rPr>
        <w:t xml:space="preserve">l: </w:t>
      </w:r>
      <w:r w:rsidR="002F2963" w:rsidRPr="00F96838">
        <w:rPr>
          <w:rFonts w:ascii="Arial" w:hAnsi="Arial" w:cs="Arial"/>
          <w:lang w:val="en"/>
        </w:rPr>
        <w:t>In Thailand, political instability and corruption have been longstanding issues, and the country has experienced several coups and political crises in recent years</w:t>
      </w:r>
      <w:r w:rsidR="00564E52">
        <w:rPr>
          <w:rFonts w:ascii="Arial" w:hAnsi="Arial" w:cs="Arial"/>
          <w:lang w:val="en"/>
        </w:rPr>
        <w:t>.</w:t>
      </w:r>
      <w:r w:rsidR="00564E52" w:rsidRPr="00564E52">
        <w:t xml:space="preserve"> </w:t>
      </w:r>
      <w:r w:rsidR="00564E52" w:rsidRPr="00564E52">
        <w:rPr>
          <w:rFonts w:ascii="Arial" w:hAnsi="Arial" w:cs="Arial"/>
          <w:lang w:val="en"/>
        </w:rPr>
        <w:t xml:space="preserve">Thailand has a parliamentary government and is a constitutional monarchy. Due to frequent military coups, demonstrations, and conflicts between various factions, the nation has experienced political instability. Nonetheless, the ongoing government, drove by Top state leader Prayut Chan-o-cha, has been zeroing in on monetary turn of events and drawing in unfamiliar venture </w:t>
      </w:r>
      <w:r w:rsidR="002F2963" w:rsidRPr="00F96838">
        <w:rPr>
          <w:rFonts w:ascii="Arial" w:hAnsi="Arial" w:cs="Arial"/>
          <w:lang w:val="en"/>
        </w:rPr>
        <w:t>(</w:t>
      </w:r>
      <w:proofErr w:type="spellStart"/>
      <w:r w:rsidR="002F2963" w:rsidRPr="00F96838">
        <w:rPr>
          <w:rFonts w:ascii="Arial" w:hAnsi="Arial" w:cs="Arial"/>
          <w:lang w:val="en"/>
        </w:rPr>
        <w:t>Chaiyuth</w:t>
      </w:r>
      <w:proofErr w:type="spellEnd"/>
      <w:r w:rsidR="002F2963" w:rsidRPr="00F96838">
        <w:rPr>
          <w:rFonts w:ascii="Arial" w:hAnsi="Arial" w:cs="Arial"/>
          <w:lang w:val="en"/>
        </w:rPr>
        <w:t xml:space="preserve">, </w:t>
      </w:r>
      <w:r w:rsidR="002F2963" w:rsidRPr="005C7996">
        <w:rPr>
          <w:rFonts w:ascii="Arial" w:hAnsi="Arial" w:cs="Arial"/>
          <w:lang w:val="en"/>
        </w:rPr>
        <w:t xml:space="preserve">2021). </w:t>
      </w:r>
    </w:p>
    <w:p w14:paraId="67B3CD63" w14:textId="0389B8E2" w:rsidR="0007384B" w:rsidRPr="005C7996" w:rsidRDefault="002576DF" w:rsidP="006E1079">
      <w:pPr>
        <w:autoSpaceDE w:val="0"/>
        <w:autoSpaceDN w:val="0"/>
        <w:adjustRightInd w:val="0"/>
        <w:spacing w:line="360" w:lineRule="auto"/>
        <w:jc w:val="both"/>
        <w:rPr>
          <w:rFonts w:ascii="Arial" w:hAnsi="Arial" w:cs="Arial"/>
          <w:lang w:val="en"/>
        </w:rPr>
      </w:pPr>
      <w:r w:rsidRPr="005C7996">
        <w:rPr>
          <w:rFonts w:ascii="Arial" w:hAnsi="Arial" w:cs="Arial"/>
          <w:lang w:val="en"/>
        </w:rPr>
        <w:t xml:space="preserve">Economical: </w:t>
      </w:r>
      <w:r w:rsidR="0007384B" w:rsidRPr="005C7996">
        <w:rPr>
          <w:rFonts w:ascii="Arial" w:hAnsi="Arial" w:cs="Arial"/>
          <w:color w:val="1D2228"/>
          <w:shd w:val="clear" w:color="auto" w:fill="FFFFFF"/>
        </w:rPr>
        <w:t>Thailand has a diversified economy with a strong manufacturing sector, particularly in electronics, automobiles, and food products. The country is also a major exporter of agricultural products such as rice, rubber, and seafood. However, the COVID-19 pandemic has had a significant impact on the Thai economy, with a decline in tourism and a slowdown in exports (Asian Development Bank, 2021).</w:t>
      </w:r>
    </w:p>
    <w:p w14:paraId="1A228591" w14:textId="4813DDF3" w:rsidR="00252C64" w:rsidRPr="005C7996" w:rsidRDefault="00252C64" w:rsidP="006E1079">
      <w:pPr>
        <w:autoSpaceDE w:val="0"/>
        <w:autoSpaceDN w:val="0"/>
        <w:adjustRightInd w:val="0"/>
        <w:spacing w:line="360" w:lineRule="auto"/>
        <w:jc w:val="both"/>
        <w:rPr>
          <w:rFonts w:ascii="Arial" w:hAnsi="Arial" w:cs="Arial"/>
          <w:lang w:val="en"/>
        </w:rPr>
      </w:pPr>
      <w:r w:rsidRPr="005C7996">
        <w:rPr>
          <w:rFonts w:ascii="Arial" w:hAnsi="Arial" w:cs="Arial"/>
          <w:lang w:val="en"/>
        </w:rPr>
        <w:t xml:space="preserve">Social: </w:t>
      </w:r>
      <w:r w:rsidR="002F2963" w:rsidRPr="005C7996">
        <w:rPr>
          <w:rFonts w:ascii="Arial" w:hAnsi="Arial" w:cs="Arial"/>
          <w:lang w:val="en"/>
        </w:rPr>
        <w:t xml:space="preserve">The social factors in Thailand are diverse, with a mix of ethnic groups and religions, and a cultural emphasis on hierarchy and respect for authority. </w:t>
      </w:r>
      <w:r w:rsidR="009E6DEF" w:rsidRPr="005C7996">
        <w:rPr>
          <w:rFonts w:ascii="Arial" w:hAnsi="Arial" w:cs="Arial"/>
          <w:color w:val="1D2228"/>
          <w:shd w:val="clear" w:color="auto" w:fill="FFFFFF"/>
        </w:rPr>
        <w:t>Thailand is a diverse country with a population of over 69 million people. The country has made significant progress in improving its healthcare and education systems, with a literacy rate of over 96% (The World Factbook, 2021). However, income inequality remains a challenge, with a Gini coefficient of 0.466.</w:t>
      </w:r>
    </w:p>
    <w:p w14:paraId="3D71BB7B" w14:textId="789D8A5D" w:rsidR="002E3238" w:rsidRDefault="002E3238" w:rsidP="006E1079">
      <w:pPr>
        <w:autoSpaceDE w:val="0"/>
        <w:autoSpaceDN w:val="0"/>
        <w:adjustRightInd w:val="0"/>
        <w:spacing w:line="360" w:lineRule="auto"/>
        <w:jc w:val="both"/>
        <w:rPr>
          <w:rFonts w:ascii="Arial" w:hAnsi="Arial" w:cs="Arial"/>
          <w:lang w:val="en"/>
        </w:rPr>
      </w:pPr>
      <w:r w:rsidRPr="00F96838">
        <w:rPr>
          <w:rFonts w:ascii="Arial" w:hAnsi="Arial" w:cs="Arial"/>
          <w:lang w:val="en"/>
        </w:rPr>
        <w:t>Technological</w:t>
      </w:r>
      <w:r>
        <w:rPr>
          <w:rFonts w:ascii="Arial" w:hAnsi="Arial" w:cs="Arial"/>
          <w:lang w:val="en"/>
        </w:rPr>
        <w:t xml:space="preserve">: </w:t>
      </w:r>
      <w:r>
        <w:rPr>
          <w:rFonts w:ascii="Helvetica" w:hAnsi="Helvetica" w:cs="Helvetica"/>
          <w:color w:val="1D2228"/>
          <w:sz w:val="20"/>
          <w:szCs w:val="20"/>
          <w:shd w:val="clear" w:color="auto" w:fill="FFFFFF"/>
        </w:rPr>
        <w:t>Thailand has been investing in developing its digital infrastructure and promoting innovation. The country has a high rate of internet penetration, with over 50 million internet users (We Are Social, 2021). The government has also launched initiatives such as the Thailand 4.0 policy to drive innovation and digital transformation in the country (OECD, 2021).</w:t>
      </w:r>
    </w:p>
    <w:p w14:paraId="0B76799A" w14:textId="1BFE85AE" w:rsidR="002F2963" w:rsidRDefault="002F2963" w:rsidP="006E1079">
      <w:pPr>
        <w:autoSpaceDE w:val="0"/>
        <w:autoSpaceDN w:val="0"/>
        <w:adjustRightInd w:val="0"/>
        <w:spacing w:line="360" w:lineRule="auto"/>
        <w:jc w:val="both"/>
        <w:rPr>
          <w:rFonts w:ascii="Arial" w:hAnsi="Arial" w:cs="Arial"/>
          <w:lang w:val="en"/>
        </w:rPr>
      </w:pPr>
      <w:r w:rsidRPr="00F96838">
        <w:rPr>
          <w:rFonts w:ascii="Arial" w:hAnsi="Arial" w:cs="Arial"/>
          <w:lang w:val="en"/>
        </w:rPr>
        <w:t>Legal factors include complex regulations and bureaucratic processes that can make it difficult for businesses to operate in Thailand, while environmental concerns include air pollution, deforestation, and the impact of climate change (CIA, 2022).</w:t>
      </w:r>
    </w:p>
    <w:p w14:paraId="65B9898C" w14:textId="77777777" w:rsidR="0001782C" w:rsidRPr="0001782C" w:rsidRDefault="0001782C" w:rsidP="00FF513F">
      <w:pPr>
        <w:shd w:val="clear" w:color="auto" w:fill="FFFFFF"/>
        <w:spacing w:after="0" w:line="360" w:lineRule="auto"/>
        <w:jc w:val="both"/>
        <w:rPr>
          <w:rFonts w:ascii="Arial" w:eastAsia="Times New Roman" w:hAnsi="Arial" w:cs="Arial"/>
          <w:color w:val="1D2228"/>
          <w:lang w:eastAsia="en-GB"/>
        </w:rPr>
      </w:pPr>
      <w:r w:rsidRPr="0001782C">
        <w:rPr>
          <w:rFonts w:ascii="Arial" w:eastAsia="Times New Roman" w:hAnsi="Arial" w:cs="Arial"/>
          <w:color w:val="1D2228"/>
          <w:lang w:eastAsia="en-GB"/>
        </w:rPr>
        <w:t>Environmental Factors:</w:t>
      </w:r>
    </w:p>
    <w:p w14:paraId="19DEC024" w14:textId="0E068439" w:rsidR="0001782C" w:rsidRPr="0001782C" w:rsidRDefault="0001782C" w:rsidP="00FF513F">
      <w:pPr>
        <w:shd w:val="clear" w:color="auto" w:fill="FFFFFF"/>
        <w:spacing w:after="0" w:line="360" w:lineRule="auto"/>
        <w:jc w:val="both"/>
        <w:rPr>
          <w:rFonts w:ascii="Arial" w:eastAsia="Times New Roman" w:hAnsi="Arial" w:cs="Arial"/>
          <w:color w:val="1D2228"/>
          <w:lang w:eastAsia="en-GB"/>
        </w:rPr>
      </w:pPr>
      <w:r w:rsidRPr="0001782C">
        <w:rPr>
          <w:rFonts w:ascii="Arial" w:eastAsia="Times New Roman" w:hAnsi="Arial" w:cs="Arial"/>
          <w:color w:val="1D2228"/>
          <w:lang w:eastAsia="en-GB"/>
        </w:rPr>
        <w:lastRenderedPageBreak/>
        <w:t>Thailand is vulnerable to natural disasters such as floods and droughts, which can have a significant impact on the country's agriculture and infrastructure. The country has also been facing environmental challenges such as air pollution and deforestation (World Bank, 2021). The government has launched initiatives such as the Thailand Climate Change Master Plan to address these challenges.</w:t>
      </w:r>
    </w:p>
    <w:p w14:paraId="6B510B2B" w14:textId="77777777" w:rsidR="0001782C" w:rsidRDefault="0001782C" w:rsidP="006E1079">
      <w:pPr>
        <w:autoSpaceDE w:val="0"/>
        <w:autoSpaceDN w:val="0"/>
        <w:adjustRightInd w:val="0"/>
        <w:spacing w:line="360" w:lineRule="auto"/>
        <w:jc w:val="both"/>
        <w:rPr>
          <w:rFonts w:ascii="Arial" w:hAnsi="Arial" w:cs="Arial"/>
          <w:lang w:val="en"/>
        </w:rPr>
      </w:pPr>
    </w:p>
    <w:p w14:paraId="2B65CFA9" w14:textId="77777777" w:rsidR="009156E4" w:rsidRPr="00F96838" w:rsidRDefault="009156E4" w:rsidP="006E1079">
      <w:pPr>
        <w:autoSpaceDE w:val="0"/>
        <w:autoSpaceDN w:val="0"/>
        <w:adjustRightInd w:val="0"/>
        <w:spacing w:line="360" w:lineRule="auto"/>
        <w:jc w:val="both"/>
        <w:rPr>
          <w:rFonts w:ascii="Arial" w:hAnsi="Arial" w:cs="Arial"/>
          <w:lang w:val="en"/>
        </w:rPr>
      </w:pPr>
    </w:p>
    <w:p w14:paraId="5B23AD36" w14:textId="5774B6AE" w:rsidR="002F2963" w:rsidRPr="00F0492E" w:rsidRDefault="00084D8A" w:rsidP="006E1079">
      <w:pPr>
        <w:pStyle w:val="1"/>
        <w:spacing w:line="360" w:lineRule="auto"/>
        <w:jc w:val="both"/>
        <w:rPr>
          <w:rFonts w:ascii="Arial" w:hAnsi="Arial" w:cs="Arial"/>
          <w:b/>
          <w:bCs/>
          <w:color w:val="auto"/>
          <w:sz w:val="22"/>
          <w:szCs w:val="22"/>
        </w:rPr>
      </w:pPr>
      <w:r w:rsidRPr="00F0492E">
        <w:rPr>
          <w:rFonts w:ascii="Arial" w:hAnsi="Arial" w:cs="Arial"/>
          <w:b/>
          <w:bCs/>
          <w:color w:val="auto"/>
          <w:sz w:val="22"/>
          <w:szCs w:val="22"/>
        </w:rPr>
        <w:t>5.</w:t>
      </w:r>
      <w:r w:rsidR="002F2963" w:rsidRPr="00F0492E">
        <w:rPr>
          <w:rFonts w:ascii="Arial" w:hAnsi="Arial" w:cs="Arial"/>
          <w:b/>
          <w:bCs/>
          <w:color w:val="auto"/>
          <w:sz w:val="22"/>
          <w:szCs w:val="22"/>
        </w:rPr>
        <w:t>Porter's Diamond:</w:t>
      </w:r>
    </w:p>
    <w:p w14:paraId="02B8C72A" w14:textId="77777777" w:rsidR="002F2963" w:rsidRPr="00F96838" w:rsidRDefault="002F2963" w:rsidP="006E1079">
      <w:pPr>
        <w:autoSpaceDE w:val="0"/>
        <w:autoSpaceDN w:val="0"/>
        <w:adjustRightInd w:val="0"/>
        <w:spacing w:line="360" w:lineRule="auto"/>
        <w:jc w:val="both"/>
        <w:rPr>
          <w:rFonts w:ascii="Arial" w:hAnsi="Arial" w:cs="Arial"/>
          <w:lang w:val="en"/>
        </w:rPr>
      </w:pPr>
      <w:r w:rsidRPr="00F96838">
        <w:rPr>
          <w:rFonts w:ascii="Arial" w:hAnsi="Arial" w:cs="Arial"/>
          <w:lang w:val="en"/>
        </w:rPr>
        <w:t>Porter's Diamond is a framework that explains how factors such as factor conditions, related and supporting industries, firm strategy, structure, and rivalry, and demand conditions can create competitive advantage in a particular industry. In Thailand, factor conditions such as low labor costs and a large pool of skilled workers can be a competitive advantage for businesses in labor-intensive industries such as textiles and electronics. The related and supporting industries in Thailand, such as tourism and agriculture, can also provide opportunities for businesses in related sectors. Firm strategy, structure, and rivalry in Thailand are heavily influenced by cultural factors, such as the emphasis on hierarchy and respect for authority. Demand conditions in Thailand are heavily influenced by the growing middle class, increasing urbanization, and changing consumer preferences (</w:t>
      </w:r>
      <w:proofErr w:type="spellStart"/>
      <w:r w:rsidRPr="00F96838">
        <w:rPr>
          <w:rFonts w:ascii="Arial" w:hAnsi="Arial" w:cs="Arial"/>
          <w:lang w:val="en"/>
        </w:rPr>
        <w:t>Pholsward</w:t>
      </w:r>
      <w:proofErr w:type="spellEnd"/>
      <w:r w:rsidRPr="00F96838">
        <w:rPr>
          <w:rFonts w:ascii="Arial" w:hAnsi="Arial" w:cs="Arial"/>
          <w:lang w:val="en"/>
        </w:rPr>
        <w:t>, 2021).</w:t>
      </w:r>
    </w:p>
    <w:p w14:paraId="05BD41DF" w14:textId="4F80BB58" w:rsidR="002F2963" w:rsidRPr="00F96838" w:rsidRDefault="00084D8A" w:rsidP="006E1079">
      <w:pPr>
        <w:autoSpaceDE w:val="0"/>
        <w:autoSpaceDN w:val="0"/>
        <w:adjustRightInd w:val="0"/>
        <w:spacing w:line="360" w:lineRule="auto"/>
        <w:jc w:val="both"/>
        <w:rPr>
          <w:rFonts w:ascii="Arial" w:hAnsi="Arial" w:cs="Arial"/>
          <w:b/>
          <w:bCs/>
          <w:lang w:val="en"/>
        </w:rPr>
      </w:pPr>
      <w:r w:rsidRPr="00F96838">
        <w:rPr>
          <w:rFonts w:ascii="Arial" w:hAnsi="Arial" w:cs="Arial"/>
          <w:b/>
          <w:bCs/>
          <w:lang w:val="en"/>
        </w:rPr>
        <w:t>6.</w:t>
      </w:r>
      <w:r w:rsidR="002F2963" w:rsidRPr="00F96838">
        <w:rPr>
          <w:rFonts w:ascii="Arial" w:hAnsi="Arial" w:cs="Arial"/>
          <w:b/>
          <w:bCs/>
          <w:lang w:val="en"/>
        </w:rPr>
        <w:t>Value Network analysis:</w:t>
      </w:r>
    </w:p>
    <w:p w14:paraId="4894B08D" w14:textId="0CFB17A2" w:rsidR="002F2963" w:rsidRPr="00F96838" w:rsidRDefault="002F2963" w:rsidP="006E1079">
      <w:pPr>
        <w:autoSpaceDE w:val="0"/>
        <w:autoSpaceDN w:val="0"/>
        <w:adjustRightInd w:val="0"/>
        <w:spacing w:line="360" w:lineRule="auto"/>
        <w:jc w:val="both"/>
        <w:rPr>
          <w:rFonts w:ascii="Arial" w:hAnsi="Arial" w:cs="Arial"/>
          <w:lang w:val="en"/>
        </w:rPr>
      </w:pPr>
      <w:r w:rsidRPr="00F96838">
        <w:rPr>
          <w:rFonts w:ascii="Arial" w:hAnsi="Arial" w:cs="Arial"/>
          <w:lang w:val="en"/>
        </w:rPr>
        <w:t>Value Network analysis is a framework that emphasizes the importance of collaboration and partnerships in creating value for customers. In Thailand, the government has been actively promoting the development of clusters and networks in key industries, such as automotive and electronics, to encourage collaboration and knowledge-sharing among businesses</w:t>
      </w:r>
      <w:r w:rsidR="00D451D7" w:rsidRPr="00F96838">
        <w:rPr>
          <w:rFonts w:ascii="Arial" w:hAnsi="Arial" w:cs="Arial"/>
          <w:lang w:val="en"/>
        </w:rPr>
        <w:t xml:space="preserve"> </w:t>
      </w:r>
      <w:r w:rsidRPr="00F96838">
        <w:rPr>
          <w:rFonts w:ascii="Arial" w:hAnsi="Arial" w:cs="Arial"/>
          <w:lang w:val="en"/>
        </w:rPr>
        <w:t>(</w:t>
      </w:r>
      <w:proofErr w:type="spellStart"/>
      <w:r w:rsidRPr="00F96838">
        <w:rPr>
          <w:rFonts w:ascii="Arial" w:hAnsi="Arial" w:cs="Arial"/>
          <w:lang w:val="en"/>
        </w:rPr>
        <w:t>Boonperm</w:t>
      </w:r>
      <w:proofErr w:type="spellEnd"/>
      <w:r w:rsidRPr="00F96838">
        <w:rPr>
          <w:rFonts w:ascii="Arial" w:hAnsi="Arial" w:cs="Arial"/>
          <w:lang w:val="en"/>
        </w:rPr>
        <w:t>, 2020</w:t>
      </w:r>
      <w:r w:rsidR="00D451D7" w:rsidRPr="00F96838">
        <w:rPr>
          <w:rFonts w:ascii="Arial" w:hAnsi="Arial" w:cs="Arial"/>
          <w:lang w:val="en"/>
        </w:rPr>
        <w:t>). The</w:t>
      </w:r>
      <w:r w:rsidRPr="00F96838">
        <w:rPr>
          <w:rFonts w:ascii="Arial" w:hAnsi="Arial" w:cs="Arial"/>
          <w:lang w:val="en"/>
        </w:rPr>
        <w:t xml:space="preserve"> government has also been promoting the development of special economic zones to attract foreign investment and facilitate business operations.</w:t>
      </w:r>
    </w:p>
    <w:p w14:paraId="0B45E5F6" w14:textId="6EAEA8C4" w:rsidR="002F2963" w:rsidRPr="00C47958" w:rsidRDefault="00AB0B4C" w:rsidP="006E1079">
      <w:pPr>
        <w:autoSpaceDE w:val="0"/>
        <w:autoSpaceDN w:val="0"/>
        <w:adjustRightInd w:val="0"/>
        <w:spacing w:line="360" w:lineRule="auto"/>
        <w:jc w:val="both"/>
        <w:rPr>
          <w:rFonts w:ascii="Arial" w:hAnsi="Arial" w:cs="Arial"/>
          <w:b/>
          <w:bCs/>
          <w:lang w:val="en"/>
        </w:rPr>
      </w:pPr>
      <w:r w:rsidRPr="00C47958">
        <w:rPr>
          <w:rStyle w:val="10"/>
          <w:rFonts w:ascii="Arial" w:hAnsi="Arial" w:cs="Arial"/>
          <w:b/>
          <w:bCs/>
          <w:color w:val="auto"/>
          <w:sz w:val="22"/>
          <w:szCs w:val="22"/>
        </w:rPr>
        <w:t>7.</w:t>
      </w:r>
      <w:r w:rsidR="002F2963" w:rsidRPr="00C47958">
        <w:rPr>
          <w:rStyle w:val="10"/>
          <w:rFonts w:ascii="Arial" w:hAnsi="Arial" w:cs="Arial"/>
          <w:b/>
          <w:bCs/>
          <w:color w:val="auto"/>
          <w:sz w:val="22"/>
          <w:szCs w:val="22"/>
        </w:rPr>
        <w:t>Porter's Five Forces analysis</w:t>
      </w:r>
      <w:r w:rsidR="002F2963" w:rsidRPr="00C47958">
        <w:rPr>
          <w:rFonts w:ascii="Arial" w:hAnsi="Arial" w:cs="Arial"/>
          <w:b/>
          <w:bCs/>
          <w:lang w:val="en"/>
        </w:rPr>
        <w:t>:</w:t>
      </w:r>
    </w:p>
    <w:p w14:paraId="1393C345" w14:textId="1B893A7C" w:rsidR="002F2963" w:rsidRPr="00F96838" w:rsidRDefault="00A35B03" w:rsidP="006E1079">
      <w:pPr>
        <w:autoSpaceDE w:val="0"/>
        <w:autoSpaceDN w:val="0"/>
        <w:adjustRightInd w:val="0"/>
        <w:spacing w:line="360" w:lineRule="auto"/>
        <w:jc w:val="both"/>
        <w:rPr>
          <w:rFonts w:ascii="Arial" w:hAnsi="Arial" w:cs="Arial"/>
          <w:lang w:val="en"/>
        </w:rPr>
      </w:pPr>
      <w:r w:rsidRPr="00F96838">
        <w:rPr>
          <w:rFonts w:ascii="Arial" w:hAnsi="Arial" w:cs="Arial"/>
          <w:lang w:val="en"/>
        </w:rPr>
        <w:t xml:space="preserve">The threat of new entrants, the bargaining power of suppliers and consumers, the threat of substitutes, and the ferocity of competitive rivalry are all factors that Porter's Five Forces analysis considers when </w:t>
      </w:r>
      <w:r w:rsidR="00D451D7" w:rsidRPr="00F96838">
        <w:rPr>
          <w:rFonts w:ascii="Arial" w:hAnsi="Arial" w:cs="Arial"/>
          <w:lang w:val="en"/>
        </w:rPr>
        <w:t>analyzing</w:t>
      </w:r>
      <w:r w:rsidRPr="00F96838">
        <w:rPr>
          <w:rFonts w:ascii="Arial" w:hAnsi="Arial" w:cs="Arial"/>
          <w:lang w:val="en"/>
        </w:rPr>
        <w:t xml:space="preserve"> the competitive forces in an industry.</w:t>
      </w:r>
      <w:r w:rsidR="002F2963" w:rsidRPr="00F96838">
        <w:rPr>
          <w:rFonts w:ascii="Arial" w:hAnsi="Arial" w:cs="Arial"/>
          <w:lang w:val="en"/>
        </w:rPr>
        <w:t xml:space="preserve"> In Thailand, the threat of new entrants is relatively low in some industries, such as telecommunications and banking, due to high barriers to entry. However, the intensity of competitive rivalry is high in industries such as retail </w:t>
      </w:r>
      <w:r w:rsidR="002F2963" w:rsidRPr="00F96838">
        <w:rPr>
          <w:rFonts w:ascii="Arial" w:hAnsi="Arial" w:cs="Arial"/>
          <w:lang w:val="en"/>
        </w:rPr>
        <w:lastRenderedPageBreak/>
        <w:t>and manufacturing. The bargaining power of suppliers can also be high in some industries, such as agriculture, where suppliers have strong bargaining power due to the fragmented nature of the industry (</w:t>
      </w:r>
      <w:proofErr w:type="spellStart"/>
      <w:r w:rsidR="002F2963" w:rsidRPr="00F96838">
        <w:rPr>
          <w:rFonts w:ascii="Arial" w:hAnsi="Arial" w:cs="Arial"/>
          <w:lang w:val="en"/>
        </w:rPr>
        <w:t>Pholsward</w:t>
      </w:r>
      <w:proofErr w:type="spellEnd"/>
      <w:r w:rsidR="002F2963" w:rsidRPr="00F96838">
        <w:rPr>
          <w:rFonts w:ascii="Arial" w:hAnsi="Arial" w:cs="Arial"/>
          <w:lang w:val="en"/>
        </w:rPr>
        <w:t>, 2021).</w:t>
      </w:r>
    </w:p>
    <w:p w14:paraId="26B6EAAF" w14:textId="2E91DD82" w:rsidR="002F2963" w:rsidRPr="00A36004" w:rsidRDefault="00AB0B4C" w:rsidP="006E1079">
      <w:pPr>
        <w:pStyle w:val="1"/>
        <w:spacing w:line="360" w:lineRule="auto"/>
        <w:jc w:val="both"/>
        <w:rPr>
          <w:rFonts w:ascii="Arial" w:hAnsi="Arial" w:cs="Arial"/>
          <w:b/>
          <w:bCs/>
          <w:color w:val="auto"/>
          <w:sz w:val="22"/>
          <w:szCs w:val="22"/>
        </w:rPr>
      </w:pPr>
      <w:r w:rsidRPr="00A36004">
        <w:rPr>
          <w:rFonts w:ascii="Arial" w:hAnsi="Arial" w:cs="Arial"/>
          <w:b/>
          <w:bCs/>
          <w:color w:val="auto"/>
          <w:sz w:val="22"/>
          <w:szCs w:val="22"/>
        </w:rPr>
        <w:t>8.</w:t>
      </w:r>
      <w:r w:rsidR="002F2963" w:rsidRPr="00A36004">
        <w:rPr>
          <w:rFonts w:ascii="Arial" w:hAnsi="Arial" w:cs="Arial"/>
          <w:b/>
          <w:bCs/>
          <w:color w:val="auto"/>
          <w:sz w:val="22"/>
          <w:szCs w:val="22"/>
        </w:rPr>
        <w:t>Hofstede's cultural dimensions:</w:t>
      </w:r>
    </w:p>
    <w:p w14:paraId="52561364" w14:textId="77777777" w:rsidR="002F2963" w:rsidRPr="00F96838" w:rsidRDefault="002F2963" w:rsidP="006E1079">
      <w:pPr>
        <w:autoSpaceDE w:val="0"/>
        <w:autoSpaceDN w:val="0"/>
        <w:adjustRightInd w:val="0"/>
        <w:spacing w:line="360" w:lineRule="auto"/>
        <w:jc w:val="both"/>
        <w:rPr>
          <w:rFonts w:ascii="Arial" w:hAnsi="Arial" w:cs="Arial"/>
          <w:lang w:val="en"/>
        </w:rPr>
      </w:pPr>
      <w:r w:rsidRPr="00F96838">
        <w:rPr>
          <w:rFonts w:ascii="Arial" w:hAnsi="Arial" w:cs="Arial"/>
          <w:lang w:val="en"/>
        </w:rPr>
        <w:t>Hofstede's cultural dimensions framework is used to analyze cultural differences between countries, including power distance, individualism vs collectivism, masculinity vs femininity, uncertainty avoidance, and long-term orientation. In Thailand, power distance is high, with a strong emphasis on hierarchy and respect for authority. The culture is also collectivistic, with a strong emphasis on relationships and group harmony. Masculinity is also high in Thailand, with an emphasis on assertiveness and competitiveness. Uncertainty avoidance is moderate, with a preference for avoiding ambiguity and following rules. Long-term orientation is also high, with a focus on long-term planning and perseverance (Hofstede Insights, n.d.).</w:t>
      </w:r>
    </w:p>
    <w:p w14:paraId="4B32B8AC" w14:textId="77777777" w:rsidR="00EB1F31" w:rsidRPr="00F96838" w:rsidRDefault="002F2963" w:rsidP="006E1079">
      <w:pPr>
        <w:autoSpaceDE w:val="0"/>
        <w:autoSpaceDN w:val="0"/>
        <w:adjustRightInd w:val="0"/>
        <w:spacing w:line="360" w:lineRule="auto"/>
        <w:jc w:val="both"/>
        <w:rPr>
          <w:rFonts w:ascii="Arial" w:hAnsi="Arial" w:cs="Arial"/>
          <w:lang w:val="en"/>
        </w:rPr>
      </w:pPr>
      <w:r w:rsidRPr="00F96838">
        <w:rPr>
          <w:rFonts w:ascii="Arial" w:hAnsi="Arial" w:cs="Arial"/>
          <w:lang w:val="en"/>
        </w:rPr>
        <w:t>Overall, the application of these frameworks highlights the complex and dynamic nature of the business environment in Thailand. While the country presents many opportunities for businesses, it also poses significant challenges related to political instability, complex regulations, and cultural differences. Therefore, it is crucial for businesses to carefully analyze the business environment and adapt their strategies accordingly to succeed in Thailand.</w:t>
      </w:r>
    </w:p>
    <w:p w14:paraId="73E3740D" w14:textId="4F4BACAA" w:rsidR="002F2963" w:rsidRPr="00A36004" w:rsidRDefault="00A403CE" w:rsidP="006E1079">
      <w:pPr>
        <w:pStyle w:val="1"/>
        <w:spacing w:line="360" w:lineRule="auto"/>
        <w:jc w:val="both"/>
        <w:rPr>
          <w:rFonts w:ascii="Arial" w:hAnsi="Arial" w:cs="Arial"/>
          <w:b/>
          <w:bCs/>
          <w:color w:val="auto"/>
          <w:sz w:val="22"/>
          <w:szCs w:val="22"/>
        </w:rPr>
      </w:pPr>
      <w:r w:rsidRPr="00A36004">
        <w:rPr>
          <w:rFonts w:ascii="Arial" w:hAnsi="Arial" w:cs="Arial"/>
          <w:b/>
          <w:bCs/>
          <w:color w:val="auto"/>
          <w:sz w:val="22"/>
          <w:szCs w:val="22"/>
        </w:rPr>
        <w:t>9.</w:t>
      </w:r>
      <w:r w:rsidR="002F2963" w:rsidRPr="00A36004">
        <w:rPr>
          <w:rFonts w:ascii="Arial" w:hAnsi="Arial" w:cs="Arial"/>
          <w:b/>
          <w:bCs/>
          <w:color w:val="auto"/>
          <w:sz w:val="22"/>
          <w:szCs w:val="22"/>
        </w:rPr>
        <w:t xml:space="preserve"> Critical Evaluation of Opportunities and Challenges in Thailand</w:t>
      </w:r>
      <w:r w:rsidR="002E31A0" w:rsidRPr="00A36004">
        <w:rPr>
          <w:rFonts w:ascii="Arial" w:hAnsi="Arial" w:cs="Arial"/>
          <w:b/>
          <w:bCs/>
          <w:color w:val="auto"/>
          <w:sz w:val="22"/>
          <w:szCs w:val="22"/>
        </w:rPr>
        <w:t>:</w:t>
      </w:r>
    </w:p>
    <w:p w14:paraId="5BE436E4" w14:textId="77777777" w:rsidR="00891086" w:rsidRPr="00F96838" w:rsidRDefault="00891086" w:rsidP="006E1079">
      <w:pPr>
        <w:spacing w:line="360" w:lineRule="auto"/>
        <w:jc w:val="both"/>
        <w:rPr>
          <w:rFonts w:ascii="Arial" w:hAnsi="Arial" w:cs="Arial"/>
          <w:lang w:val="en-US"/>
        </w:rPr>
      </w:pPr>
    </w:p>
    <w:p w14:paraId="77E80131" w14:textId="77777777" w:rsidR="002F2963" w:rsidRPr="00F96838" w:rsidRDefault="002F2963" w:rsidP="006E1079">
      <w:pPr>
        <w:autoSpaceDE w:val="0"/>
        <w:autoSpaceDN w:val="0"/>
        <w:adjustRightInd w:val="0"/>
        <w:spacing w:line="360" w:lineRule="auto"/>
        <w:jc w:val="both"/>
        <w:rPr>
          <w:rFonts w:ascii="Arial" w:hAnsi="Arial" w:cs="Arial"/>
          <w:b/>
          <w:bCs/>
          <w:lang w:val="en"/>
        </w:rPr>
      </w:pPr>
      <w:r w:rsidRPr="00F96838">
        <w:rPr>
          <w:rFonts w:ascii="Arial" w:hAnsi="Arial" w:cs="Arial"/>
          <w:b/>
          <w:bCs/>
          <w:lang w:val="en"/>
        </w:rPr>
        <w:t>Corporate Governance:</w:t>
      </w:r>
    </w:p>
    <w:p w14:paraId="1A82B95A" w14:textId="77777777" w:rsidR="002F2963" w:rsidRPr="00F96838" w:rsidRDefault="002F2963" w:rsidP="006E1079">
      <w:pPr>
        <w:autoSpaceDE w:val="0"/>
        <w:autoSpaceDN w:val="0"/>
        <w:adjustRightInd w:val="0"/>
        <w:spacing w:line="360" w:lineRule="auto"/>
        <w:jc w:val="both"/>
        <w:rPr>
          <w:rFonts w:ascii="Arial" w:hAnsi="Arial" w:cs="Arial"/>
          <w:lang w:val="en"/>
        </w:rPr>
      </w:pPr>
      <w:r w:rsidRPr="00F96838">
        <w:rPr>
          <w:rFonts w:ascii="Arial" w:hAnsi="Arial" w:cs="Arial"/>
          <w:lang w:val="en"/>
        </w:rPr>
        <w:t>Corporate governance refers to the system of rules, practices, and processes by which a company is directed and controlled. In Thailand, the legal and regulatory framework for corporate governance has been improving in recent years, with the introduction of the Securities and Exchange Act and the Corporate Governance Code. However, corporate governance in Thailand still faces several challenges, including corruption, weak enforcement of laws and regulations, and the dominance of family-owned businesses (OECD, 2021). To address these challenges, foreign companies operating in Thailand need to ensure that their business practices align with international best practices, such as the OECD Guidelines for Multinational Enterprises.</w:t>
      </w:r>
    </w:p>
    <w:p w14:paraId="240D719C" w14:textId="77777777" w:rsidR="002F2963" w:rsidRPr="00F96838" w:rsidRDefault="002F2963" w:rsidP="006E1079">
      <w:pPr>
        <w:autoSpaceDE w:val="0"/>
        <w:autoSpaceDN w:val="0"/>
        <w:adjustRightInd w:val="0"/>
        <w:spacing w:line="360" w:lineRule="auto"/>
        <w:jc w:val="both"/>
        <w:rPr>
          <w:rFonts w:ascii="Arial" w:hAnsi="Arial" w:cs="Arial"/>
          <w:b/>
          <w:bCs/>
          <w:lang w:val="en"/>
        </w:rPr>
      </w:pPr>
      <w:r w:rsidRPr="00F96838">
        <w:rPr>
          <w:rFonts w:ascii="Arial" w:hAnsi="Arial" w:cs="Arial"/>
          <w:b/>
          <w:bCs/>
          <w:lang w:val="en"/>
        </w:rPr>
        <w:t>Business Strategy:</w:t>
      </w:r>
    </w:p>
    <w:p w14:paraId="32CC4530" w14:textId="770959F4" w:rsidR="002F2963" w:rsidRPr="00F96838" w:rsidRDefault="002F2963" w:rsidP="006E1079">
      <w:pPr>
        <w:autoSpaceDE w:val="0"/>
        <w:autoSpaceDN w:val="0"/>
        <w:adjustRightInd w:val="0"/>
        <w:spacing w:line="360" w:lineRule="auto"/>
        <w:jc w:val="both"/>
        <w:rPr>
          <w:rFonts w:ascii="Arial" w:hAnsi="Arial" w:cs="Arial"/>
          <w:lang w:val="en"/>
        </w:rPr>
      </w:pPr>
      <w:r w:rsidRPr="00F96838">
        <w:rPr>
          <w:rFonts w:ascii="Arial" w:hAnsi="Arial" w:cs="Arial"/>
          <w:lang w:val="en"/>
        </w:rPr>
        <w:lastRenderedPageBreak/>
        <w:t>Thailand's economy is heavily dependent on exports, and the government has been actively promoting the development of key industries, such as automotive, electronics, and tourism, to drive economic growth. To succeed in Thailand, foreign companies need to develop a business strategy that aligns with the country's economic priorities and takes into account the unique cultural and regulatory environment. For example, companies operating in the automotive industry need to be aware of the government's promotion of electric vehicles and the development of new infrastructure to support them (</w:t>
      </w:r>
      <w:proofErr w:type="spellStart"/>
      <w:r w:rsidRPr="00F96838">
        <w:rPr>
          <w:rFonts w:ascii="Arial" w:hAnsi="Arial" w:cs="Arial"/>
          <w:lang w:val="en"/>
        </w:rPr>
        <w:t>Ratanakul</w:t>
      </w:r>
      <w:proofErr w:type="spellEnd"/>
      <w:r w:rsidRPr="00F96838">
        <w:rPr>
          <w:rFonts w:ascii="Arial" w:hAnsi="Arial" w:cs="Arial"/>
          <w:lang w:val="en"/>
        </w:rPr>
        <w:t>, 2022). Companies in the tourism industry need to be aware of the importance of sustainable tourism practices and the need to preserve the country's natural and cultural resources.</w:t>
      </w:r>
    </w:p>
    <w:p w14:paraId="61872245" w14:textId="77777777" w:rsidR="002F2963" w:rsidRPr="00F96838" w:rsidRDefault="002F2963" w:rsidP="006E1079">
      <w:pPr>
        <w:autoSpaceDE w:val="0"/>
        <w:autoSpaceDN w:val="0"/>
        <w:adjustRightInd w:val="0"/>
        <w:spacing w:line="360" w:lineRule="auto"/>
        <w:jc w:val="both"/>
        <w:rPr>
          <w:rFonts w:ascii="Arial" w:hAnsi="Arial" w:cs="Arial"/>
          <w:b/>
          <w:bCs/>
          <w:lang w:val="en"/>
        </w:rPr>
      </w:pPr>
      <w:r w:rsidRPr="00F96838">
        <w:rPr>
          <w:rFonts w:ascii="Arial" w:hAnsi="Arial" w:cs="Arial"/>
          <w:b/>
          <w:bCs/>
          <w:lang w:val="en"/>
        </w:rPr>
        <w:t>Cultural Sensitivity:</w:t>
      </w:r>
    </w:p>
    <w:p w14:paraId="183A971F" w14:textId="77777777" w:rsidR="002F2963" w:rsidRPr="00F96838" w:rsidRDefault="002F2963" w:rsidP="006E1079">
      <w:pPr>
        <w:autoSpaceDE w:val="0"/>
        <w:autoSpaceDN w:val="0"/>
        <w:adjustRightInd w:val="0"/>
        <w:spacing w:line="360" w:lineRule="auto"/>
        <w:jc w:val="both"/>
        <w:rPr>
          <w:rFonts w:ascii="Arial" w:hAnsi="Arial" w:cs="Arial"/>
          <w:lang w:val="en"/>
        </w:rPr>
      </w:pPr>
      <w:r w:rsidRPr="00F96838">
        <w:rPr>
          <w:rFonts w:ascii="Arial" w:hAnsi="Arial" w:cs="Arial"/>
          <w:lang w:val="en"/>
        </w:rPr>
        <w:t>Thailand's culture is unique and deeply ingrained, with a strong emphasis on hierarchy, respect for authority, and the concept of "face." Foreign companies operating in Thailand need to be aware of these cultural norms and develop strategies to navigate them effectively. For example, companies need to be aware of the importance of building relationships and showing respect to senior business partners and government officials. They also need to be aware of the importance of indirect communication and avoiding direct confrontation or criticism (</w:t>
      </w:r>
      <w:proofErr w:type="spellStart"/>
      <w:r w:rsidRPr="00F96838">
        <w:rPr>
          <w:rFonts w:ascii="Arial" w:hAnsi="Arial" w:cs="Arial"/>
          <w:lang w:val="en"/>
        </w:rPr>
        <w:t>Kiatpongsan</w:t>
      </w:r>
      <w:proofErr w:type="spellEnd"/>
      <w:r w:rsidRPr="00F96838">
        <w:rPr>
          <w:rFonts w:ascii="Arial" w:hAnsi="Arial" w:cs="Arial"/>
          <w:lang w:val="en"/>
        </w:rPr>
        <w:t>, 2020). Failure to understand and navigate these cultural norms can lead to misunderstandings and damaged relationships, which can have a negative impact on business operations in Thailand.</w:t>
      </w:r>
    </w:p>
    <w:p w14:paraId="1AC442E0" w14:textId="77777777" w:rsidR="002F2963" w:rsidRPr="00F96838" w:rsidRDefault="002F2963" w:rsidP="006E1079">
      <w:pPr>
        <w:autoSpaceDE w:val="0"/>
        <w:autoSpaceDN w:val="0"/>
        <w:adjustRightInd w:val="0"/>
        <w:spacing w:line="360" w:lineRule="auto"/>
        <w:jc w:val="both"/>
        <w:rPr>
          <w:rFonts w:ascii="Arial" w:hAnsi="Arial" w:cs="Arial"/>
          <w:b/>
          <w:bCs/>
          <w:lang w:val="en"/>
        </w:rPr>
      </w:pPr>
      <w:r w:rsidRPr="00F96838">
        <w:rPr>
          <w:rFonts w:ascii="Arial" w:hAnsi="Arial" w:cs="Arial"/>
          <w:b/>
          <w:bCs/>
          <w:lang w:val="en"/>
        </w:rPr>
        <w:t>Relevant examples to support analysis:</w:t>
      </w:r>
    </w:p>
    <w:p w14:paraId="76465135" w14:textId="56E728F0" w:rsidR="002F2963" w:rsidRPr="00F96838" w:rsidRDefault="002F2963" w:rsidP="006E1079">
      <w:pPr>
        <w:autoSpaceDE w:val="0"/>
        <w:autoSpaceDN w:val="0"/>
        <w:adjustRightInd w:val="0"/>
        <w:spacing w:line="360" w:lineRule="auto"/>
        <w:jc w:val="both"/>
        <w:rPr>
          <w:rFonts w:ascii="Arial" w:hAnsi="Arial" w:cs="Arial"/>
          <w:lang w:val="en"/>
        </w:rPr>
      </w:pPr>
      <w:r w:rsidRPr="00F96838">
        <w:rPr>
          <w:rFonts w:ascii="Arial" w:hAnsi="Arial" w:cs="Arial"/>
          <w:lang w:val="en"/>
        </w:rPr>
        <w:t xml:space="preserve">One relevant example of corporate governance challenges in Thailand is the case of Thai Airways, which filed for bankruptcy in 2020 due to financial mismanagement and corruption </w:t>
      </w:r>
      <w:r w:rsidR="00724EFE" w:rsidRPr="00F96838">
        <w:rPr>
          <w:rFonts w:ascii="Arial" w:hAnsi="Arial" w:cs="Arial"/>
        </w:rPr>
        <w:t>(</w:t>
      </w:r>
      <w:proofErr w:type="spellStart"/>
      <w:r w:rsidR="00724EFE" w:rsidRPr="00F96838">
        <w:rPr>
          <w:rFonts w:ascii="Arial" w:hAnsi="Arial" w:cs="Arial"/>
        </w:rPr>
        <w:t>Olarn</w:t>
      </w:r>
      <w:proofErr w:type="spellEnd"/>
      <w:r w:rsidR="00724EFE" w:rsidRPr="00F96838">
        <w:rPr>
          <w:rFonts w:ascii="Arial" w:hAnsi="Arial" w:cs="Arial"/>
        </w:rPr>
        <w:t xml:space="preserve"> and </w:t>
      </w:r>
      <w:proofErr w:type="spellStart"/>
      <w:r w:rsidR="00724EFE" w:rsidRPr="00F96838">
        <w:rPr>
          <w:rFonts w:ascii="Arial" w:hAnsi="Arial" w:cs="Arial"/>
        </w:rPr>
        <w:t>Toh</w:t>
      </w:r>
      <w:proofErr w:type="spellEnd"/>
      <w:r w:rsidR="00724EFE" w:rsidRPr="00F96838">
        <w:rPr>
          <w:rFonts w:ascii="Arial" w:hAnsi="Arial" w:cs="Arial"/>
        </w:rPr>
        <w:t>, 2020)</w:t>
      </w:r>
      <w:r w:rsidRPr="00F96838">
        <w:rPr>
          <w:rFonts w:ascii="Arial" w:hAnsi="Arial" w:cs="Arial"/>
          <w:lang w:val="en"/>
        </w:rPr>
        <w:t>. This case highlights the need for improved corporate governance practices in Thailand, particularly in state-owned enterprises.</w:t>
      </w:r>
    </w:p>
    <w:p w14:paraId="02A64330" w14:textId="776CF041" w:rsidR="002F2963" w:rsidRPr="00F96838" w:rsidRDefault="002F2963" w:rsidP="006E1079">
      <w:pPr>
        <w:autoSpaceDE w:val="0"/>
        <w:autoSpaceDN w:val="0"/>
        <w:adjustRightInd w:val="0"/>
        <w:spacing w:line="360" w:lineRule="auto"/>
        <w:jc w:val="both"/>
        <w:rPr>
          <w:rFonts w:ascii="Arial" w:hAnsi="Arial" w:cs="Arial"/>
          <w:lang w:val="en"/>
        </w:rPr>
      </w:pPr>
      <w:r w:rsidRPr="00F96838">
        <w:rPr>
          <w:rFonts w:ascii="Arial" w:hAnsi="Arial" w:cs="Arial"/>
          <w:lang w:val="en"/>
        </w:rPr>
        <w:t xml:space="preserve">In terms of business strategy, the case of Japanese carmaker Toyota is a relevant example. Toyota has been operating in Thailand since the 1960s and has developed a business strategy that aligns with the country's economic priorities and cultural norms. </w:t>
      </w:r>
    </w:p>
    <w:p w14:paraId="34606769" w14:textId="77777777" w:rsidR="002F2963" w:rsidRDefault="002F2963" w:rsidP="006E1079">
      <w:pPr>
        <w:autoSpaceDE w:val="0"/>
        <w:autoSpaceDN w:val="0"/>
        <w:adjustRightInd w:val="0"/>
        <w:spacing w:line="360" w:lineRule="auto"/>
        <w:jc w:val="both"/>
        <w:rPr>
          <w:rFonts w:ascii="Arial" w:hAnsi="Arial" w:cs="Arial"/>
          <w:lang w:val="en"/>
        </w:rPr>
      </w:pPr>
    </w:p>
    <w:p w14:paraId="3DE9420D" w14:textId="77777777" w:rsidR="001447E2" w:rsidRPr="00F96838" w:rsidRDefault="001447E2" w:rsidP="006E1079">
      <w:pPr>
        <w:autoSpaceDE w:val="0"/>
        <w:autoSpaceDN w:val="0"/>
        <w:adjustRightInd w:val="0"/>
        <w:spacing w:line="360" w:lineRule="auto"/>
        <w:jc w:val="both"/>
        <w:rPr>
          <w:rFonts w:ascii="Arial" w:hAnsi="Arial" w:cs="Arial"/>
          <w:lang w:val="en"/>
        </w:rPr>
      </w:pPr>
    </w:p>
    <w:p w14:paraId="716BF2F8" w14:textId="0EDE5A64" w:rsidR="002F2963" w:rsidRPr="001447E2" w:rsidRDefault="009B2ABA" w:rsidP="006E1079">
      <w:pPr>
        <w:pStyle w:val="1"/>
        <w:spacing w:line="360" w:lineRule="auto"/>
        <w:jc w:val="both"/>
        <w:rPr>
          <w:rFonts w:ascii="Arial" w:hAnsi="Arial" w:cs="Arial"/>
          <w:b/>
          <w:bCs/>
          <w:color w:val="auto"/>
          <w:sz w:val="22"/>
          <w:szCs w:val="22"/>
        </w:rPr>
      </w:pPr>
      <w:r w:rsidRPr="001447E2">
        <w:rPr>
          <w:rFonts w:ascii="Arial" w:hAnsi="Arial" w:cs="Arial"/>
          <w:b/>
          <w:bCs/>
          <w:color w:val="auto"/>
          <w:sz w:val="22"/>
          <w:szCs w:val="22"/>
        </w:rPr>
        <w:t>10</w:t>
      </w:r>
      <w:r w:rsidR="002F2963" w:rsidRPr="001447E2">
        <w:rPr>
          <w:rFonts w:ascii="Arial" w:hAnsi="Arial" w:cs="Arial"/>
          <w:b/>
          <w:bCs/>
          <w:color w:val="auto"/>
          <w:sz w:val="22"/>
          <w:szCs w:val="22"/>
        </w:rPr>
        <w:t>. Barriers Experienced by Foreign Businesses in Thailand</w:t>
      </w:r>
      <w:r w:rsidR="002E31A0" w:rsidRPr="001447E2">
        <w:rPr>
          <w:rFonts w:ascii="Arial" w:hAnsi="Arial" w:cs="Arial"/>
          <w:b/>
          <w:bCs/>
          <w:color w:val="auto"/>
          <w:sz w:val="22"/>
          <w:szCs w:val="22"/>
        </w:rPr>
        <w:t>:</w:t>
      </w:r>
    </w:p>
    <w:p w14:paraId="15405098" w14:textId="77777777" w:rsidR="00891086" w:rsidRPr="00F96838" w:rsidRDefault="00891086" w:rsidP="006E1079">
      <w:pPr>
        <w:spacing w:line="360" w:lineRule="auto"/>
        <w:jc w:val="both"/>
        <w:rPr>
          <w:rFonts w:ascii="Arial" w:hAnsi="Arial" w:cs="Arial"/>
          <w:lang w:val="en-US"/>
        </w:rPr>
      </w:pPr>
    </w:p>
    <w:p w14:paraId="55550D67" w14:textId="77777777" w:rsidR="002F2963" w:rsidRPr="00F96838" w:rsidRDefault="002F2963" w:rsidP="006E1079">
      <w:pPr>
        <w:autoSpaceDE w:val="0"/>
        <w:autoSpaceDN w:val="0"/>
        <w:adjustRightInd w:val="0"/>
        <w:spacing w:line="360" w:lineRule="auto"/>
        <w:jc w:val="both"/>
        <w:rPr>
          <w:rFonts w:ascii="Arial" w:hAnsi="Arial" w:cs="Arial"/>
          <w:lang w:val="en"/>
        </w:rPr>
      </w:pPr>
      <w:r w:rsidRPr="00F96838">
        <w:rPr>
          <w:rFonts w:ascii="Arial" w:hAnsi="Arial" w:cs="Arial"/>
          <w:lang w:val="en"/>
        </w:rPr>
        <w:lastRenderedPageBreak/>
        <w:t>Despite the many opportunities presented by the Thai business environment, foreign businesses operating in Thailand may encounter several barriers that can hinder their success. The following section provides an overview of some of the most common barriers experienced by foreign businesses in Thailand, along with relevant examples.</w:t>
      </w:r>
    </w:p>
    <w:p w14:paraId="3AF00541" w14:textId="77777777" w:rsidR="002F2963" w:rsidRPr="00F96838" w:rsidRDefault="002F2963" w:rsidP="006E1079">
      <w:pPr>
        <w:autoSpaceDE w:val="0"/>
        <w:autoSpaceDN w:val="0"/>
        <w:adjustRightInd w:val="0"/>
        <w:spacing w:line="360" w:lineRule="auto"/>
        <w:jc w:val="both"/>
        <w:rPr>
          <w:rFonts w:ascii="Arial" w:hAnsi="Arial" w:cs="Arial"/>
          <w:b/>
          <w:bCs/>
          <w:lang w:val="en"/>
        </w:rPr>
      </w:pPr>
      <w:r w:rsidRPr="00F96838">
        <w:rPr>
          <w:rFonts w:ascii="Arial" w:hAnsi="Arial" w:cs="Arial"/>
          <w:b/>
          <w:bCs/>
          <w:lang w:val="en"/>
        </w:rPr>
        <w:t>Legal and regulatory barriers:</w:t>
      </w:r>
    </w:p>
    <w:p w14:paraId="25066A7A" w14:textId="356DF36A" w:rsidR="002F2963" w:rsidRPr="00F96838" w:rsidRDefault="002F2963" w:rsidP="006E1079">
      <w:pPr>
        <w:autoSpaceDE w:val="0"/>
        <w:autoSpaceDN w:val="0"/>
        <w:adjustRightInd w:val="0"/>
        <w:spacing w:line="360" w:lineRule="auto"/>
        <w:jc w:val="both"/>
        <w:rPr>
          <w:rFonts w:ascii="Arial" w:hAnsi="Arial" w:cs="Arial"/>
          <w:lang w:val="en"/>
        </w:rPr>
      </w:pPr>
      <w:r w:rsidRPr="00F96838">
        <w:rPr>
          <w:rFonts w:ascii="Arial" w:hAnsi="Arial" w:cs="Arial"/>
          <w:lang w:val="en"/>
        </w:rPr>
        <w:t>One of the major challenges faced by foreign businesses operating in Thailand is the complex regulatory environment. Thailand has a bureaucratic and complex legal system, which can make it difficult for foreign businesses to navigate. For example, foreign businesses may face challenges obtaining work permits and visas for their employees. They may also encounter difficulties in obtaining licenses and permits for their operations. In addition, there are restrictions on foreign ownership in certain industries, such as telecommunications, media, and retail. For example, the Thai government has imposed restrictions on foreign investment in the retail sector, requiring foreign investors to have at least $100 million in capital (KPMG, 2021).</w:t>
      </w:r>
    </w:p>
    <w:p w14:paraId="022F9853" w14:textId="77777777" w:rsidR="002F2963" w:rsidRPr="00F96838" w:rsidRDefault="002F2963" w:rsidP="006E1079">
      <w:pPr>
        <w:autoSpaceDE w:val="0"/>
        <w:autoSpaceDN w:val="0"/>
        <w:adjustRightInd w:val="0"/>
        <w:spacing w:line="360" w:lineRule="auto"/>
        <w:jc w:val="both"/>
        <w:rPr>
          <w:rFonts w:ascii="Arial" w:hAnsi="Arial" w:cs="Arial"/>
          <w:b/>
          <w:bCs/>
          <w:lang w:val="en"/>
        </w:rPr>
      </w:pPr>
      <w:r w:rsidRPr="00F96838">
        <w:rPr>
          <w:rFonts w:ascii="Arial" w:hAnsi="Arial" w:cs="Arial"/>
          <w:b/>
          <w:bCs/>
          <w:lang w:val="en"/>
        </w:rPr>
        <w:t>Cultural barriers:</w:t>
      </w:r>
    </w:p>
    <w:p w14:paraId="76F35EFF" w14:textId="72B02884" w:rsidR="002F2963" w:rsidRPr="00F96838" w:rsidRDefault="002F2963" w:rsidP="006E1079">
      <w:pPr>
        <w:autoSpaceDE w:val="0"/>
        <w:autoSpaceDN w:val="0"/>
        <w:adjustRightInd w:val="0"/>
        <w:spacing w:line="360" w:lineRule="auto"/>
        <w:jc w:val="both"/>
        <w:rPr>
          <w:rFonts w:ascii="Arial" w:hAnsi="Arial" w:cs="Arial"/>
          <w:lang w:val="en"/>
        </w:rPr>
      </w:pPr>
      <w:r w:rsidRPr="00F96838">
        <w:rPr>
          <w:rFonts w:ascii="Arial" w:hAnsi="Arial" w:cs="Arial"/>
          <w:lang w:val="en"/>
        </w:rPr>
        <w:t>Cultural differences can also be a significant barrier for foreign businesses operating in Thailand. Thai culture places a high value on hierarchy and respect for authority, and business relationships are often built on personal connections and trust. As a result, foreign businesses may face challenges in building relationships with Thai partners and clients. Communication barriers can also be a challenge, particularly for businesses that do not have a strong command of the Thai language.</w:t>
      </w:r>
    </w:p>
    <w:p w14:paraId="71905B57" w14:textId="77777777" w:rsidR="002F2963" w:rsidRPr="00F96838" w:rsidRDefault="002F2963" w:rsidP="006E1079">
      <w:pPr>
        <w:autoSpaceDE w:val="0"/>
        <w:autoSpaceDN w:val="0"/>
        <w:adjustRightInd w:val="0"/>
        <w:spacing w:line="360" w:lineRule="auto"/>
        <w:jc w:val="both"/>
        <w:rPr>
          <w:rFonts w:ascii="Arial" w:hAnsi="Arial" w:cs="Arial"/>
          <w:b/>
          <w:bCs/>
          <w:lang w:val="en"/>
        </w:rPr>
      </w:pPr>
      <w:r w:rsidRPr="00F96838">
        <w:rPr>
          <w:rFonts w:ascii="Arial" w:hAnsi="Arial" w:cs="Arial"/>
          <w:b/>
          <w:bCs/>
          <w:lang w:val="en"/>
        </w:rPr>
        <w:t>Infrastructure barriers:</w:t>
      </w:r>
    </w:p>
    <w:p w14:paraId="4A0D0F5E" w14:textId="77777777" w:rsidR="002F2963" w:rsidRPr="00F96838" w:rsidRDefault="002F2963" w:rsidP="006E1079">
      <w:pPr>
        <w:autoSpaceDE w:val="0"/>
        <w:autoSpaceDN w:val="0"/>
        <w:adjustRightInd w:val="0"/>
        <w:spacing w:line="360" w:lineRule="auto"/>
        <w:jc w:val="both"/>
        <w:rPr>
          <w:rFonts w:ascii="Arial" w:hAnsi="Arial" w:cs="Arial"/>
          <w:lang w:val="en"/>
        </w:rPr>
      </w:pPr>
      <w:r w:rsidRPr="00F96838">
        <w:rPr>
          <w:rFonts w:ascii="Arial" w:hAnsi="Arial" w:cs="Arial"/>
          <w:lang w:val="en"/>
        </w:rPr>
        <w:t>Infrastructure challenges can also be a barrier for foreign businesses in Thailand. While Thailand has made significant investments in its infrastructure in recent years, particularly in transportation and logistics, there are still areas that require improvement. For example, Thailand's roads and highways are often congested, which can make it difficult for businesses to transport goods and materials (World Bank, 2021). In addition, there are challenges with the country's power supply, particularly during peak demand periods.</w:t>
      </w:r>
    </w:p>
    <w:p w14:paraId="72135F3D" w14:textId="77777777" w:rsidR="002F2963" w:rsidRPr="00F96838" w:rsidRDefault="002F2963" w:rsidP="006E1079">
      <w:pPr>
        <w:autoSpaceDE w:val="0"/>
        <w:autoSpaceDN w:val="0"/>
        <w:adjustRightInd w:val="0"/>
        <w:spacing w:line="360" w:lineRule="auto"/>
        <w:jc w:val="both"/>
        <w:rPr>
          <w:rFonts w:ascii="Arial" w:hAnsi="Arial" w:cs="Arial"/>
          <w:b/>
          <w:bCs/>
          <w:lang w:val="en"/>
        </w:rPr>
      </w:pPr>
      <w:r w:rsidRPr="00F96838">
        <w:rPr>
          <w:rFonts w:ascii="Arial" w:hAnsi="Arial" w:cs="Arial"/>
          <w:b/>
          <w:bCs/>
          <w:lang w:val="en"/>
        </w:rPr>
        <w:t>Corruption and political instability:</w:t>
      </w:r>
    </w:p>
    <w:p w14:paraId="6C399C0C" w14:textId="77777777" w:rsidR="002F2963" w:rsidRPr="00F96838" w:rsidRDefault="002F2963" w:rsidP="006E1079">
      <w:pPr>
        <w:autoSpaceDE w:val="0"/>
        <w:autoSpaceDN w:val="0"/>
        <w:adjustRightInd w:val="0"/>
        <w:spacing w:line="360" w:lineRule="auto"/>
        <w:jc w:val="both"/>
        <w:rPr>
          <w:rFonts w:ascii="Arial" w:hAnsi="Arial" w:cs="Arial"/>
          <w:lang w:val="en"/>
        </w:rPr>
      </w:pPr>
      <w:r w:rsidRPr="00F96838">
        <w:rPr>
          <w:rFonts w:ascii="Arial" w:hAnsi="Arial" w:cs="Arial"/>
          <w:lang w:val="en"/>
        </w:rPr>
        <w:t xml:space="preserve">Corruption and political instability have been longstanding challenges for foreign businesses operating in Thailand. Corruption can be a significant barrier for foreign businesses in Thailand, </w:t>
      </w:r>
      <w:r w:rsidRPr="00F96838">
        <w:rPr>
          <w:rFonts w:ascii="Arial" w:hAnsi="Arial" w:cs="Arial"/>
          <w:lang w:val="en"/>
        </w:rPr>
        <w:lastRenderedPageBreak/>
        <w:t>particularly in industries that are heavily regulated (Transparency International, 2021). The country has also experienced several coups and political crises in recent years, which can create uncertainty and instability for businesses. For example, the 2014 coup led to the imposition of martial law, which had a significant impact on businesses in the country.</w:t>
      </w:r>
    </w:p>
    <w:p w14:paraId="79245FFB" w14:textId="77777777" w:rsidR="002F2963" w:rsidRPr="00F96838" w:rsidRDefault="002F2963" w:rsidP="006E1079">
      <w:pPr>
        <w:autoSpaceDE w:val="0"/>
        <w:autoSpaceDN w:val="0"/>
        <w:adjustRightInd w:val="0"/>
        <w:spacing w:line="360" w:lineRule="auto"/>
        <w:jc w:val="both"/>
        <w:rPr>
          <w:rFonts w:ascii="Arial" w:hAnsi="Arial" w:cs="Arial"/>
          <w:lang w:val="en"/>
        </w:rPr>
      </w:pPr>
      <w:r w:rsidRPr="00F96838">
        <w:rPr>
          <w:rFonts w:ascii="Arial" w:hAnsi="Arial" w:cs="Arial"/>
          <w:lang w:val="en"/>
        </w:rPr>
        <w:t>In conclusion, foreign businesses operating in Thailand may encounter several barriers, including legal and regulatory challenges, cultural differences, infrastructure challenges, and corruption and political instability. Understanding these barriers and developing strategies to overcome them is essential for success in the Thai market.</w:t>
      </w:r>
    </w:p>
    <w:p w14:paraId="0383287B" w14:textId="77777777" w:rsidR="002F2963" w:rsidRPr="00F96838" w:rsidRDefault="002F2963" w:rsidP="006E1079">
      <w:pPr>
        <w:autoSpaceDE w:val="0"/>
        <w:autoSpaceDN w:val="0"/>
        <w:adjustRightInd w:val="0"/>
        <w:spacing w:line="360" w:lineRule="auto"/>
        <w:jc w:val="both"/>
        <w:rPr>
          <w:rFonts w:ascii="Arial" w:hAnsi="Arial" w:cs="Arial"/>
          <w:lang w:val="en"/>
        </w:rPr>
      </w:pPr>
    </w:p>
    <w:p w14:paraId="59B4B9BE" w14:textId="5CA1F698" w:rsidR="002F2963" w:rsidRPr="00C71CDC" w:rsidRDefault="009B2ABA" w:rsidP="006E1079">
      <w:pPr>
        <w:pStyle w:val="1"/>
        <w:spacing w:line="360" w:lineRule="auto"/>
        <w:jc w:val="both"/>
        <w:rPr>
          <w:rFonts w:ascii="Arial" w:hAnsi="Arial" w:cs="Arial"/>
          <w:b/>
          <w:bCs/>
          <w:color w:val="auto"/>
          <w:sz w:val="22"/>
          <w:szCs w:val="22"/>
        </w:rPr>
      </w:pPr>
      <w:r w:rsidRPr="00C71CDC">
        <w:rPr>
          <w:rFonts w:ascii="Arial" w:hAnsi="Arial" w:cs="Arial"/>
          <w:b/>
          <w:bCs/>
          <w:color w:val="auto"/>
          <w:sz w:val="22"/>
          <w:szCs w:val="22"/>
        </w:rPr>
        <w:t>11</w:t>
      </w:r>
      <w:r w:rsidR="002F2963" w:rsidRPr="00C71CDC">
        <w:rPr>
          <w:rFonts w:ascii="Arial" w:hAnsi="Arial" w:cs="Arial"/>
          <w:b/>
          <w:bCs/>
          <w:color w:val="auto"/>
          <w:sz w:val="22"/>
          <w:szCs w:val="22"/>
        </w:rPr>
        <w:t>. Strategies and Recommendations for the Company to Succeed in Thailand</w:t>
      </w:r>
      <w:r w:rsidR="002E31A0" w:rsidRPr="00C71CDC">
        <w:rPr>
          <w:rFonts w:ascii="Arial" w:hAnsi="Arial" w:cs="Arial"/>
          <w:b/>
          <w:bCs/>
          <w:color w:val="auto"/>
          <w:sz w:val="22"/>
          <w:szCs w:val="22"/>
        </w:rPr>
        <w:t>:</w:t>
      </w:r>
    </w:p>
    <w:p w14:paraId="05469DAC" w14:textId="77777777" w:rsidR="002F2963" w:rsidRPr="00F96838" w:rsidRDefault="002F2963" w:rsidP="006E1079">
      <w:pPr>
        <w:autoSpaceDE w:val="0"/>
        <w:autoSpaceDN w:val="0"/>
        <w:adjustRightInd w:val="0"/>
        <w:spacing w:line="360" w:lineRule="auto"/>
        <w:jc w:val="both"/>
        <w:rPr>
          <w:rFonts w:ascii="Arial" w:hAnsi="Arial" w:cs="Arial"/>
          <w:lang w:val="en"/>
        </w:rPr>
      </w:pPr>
      <w:r w:rsidRPr="00F96838">
        <w:rPr>
          <w:rFonts w:ascii="Arial" w:hAnsi="Arial" w:cs="Arial"/>
          <w:lang w:val="en"/>
        </w:rPr>
        <w:t>To succeed in Thailand, foreign companies should develop strategies to overcome the barriers discussed in the previous section. The following section provides recommendations for strategies that companies can adopt to succeed in the Thai market.</w:t>
      </w:r>
    </w:p>
    <w:p w14:paraId="011B7554" w14:textId="77777777" w:rsidR="002F2963" w:rsidRPr="00F96838" w:rsidRDefault="002F2963" w:rsidP="006E1079">
      <w:pPr>
        <w:autoSpaceDE w:val="0"/>
        <w:autoSpaceDN w:val="0"/>
        <w:adjustRightInd w:val="0"/>
        <w:spacing w:line="360" w:lineRule="auto"/>
        <w:jc w:val="both"/>
        <w:rPr>
          <w:rFonts w:ascii="Arial" w:hAnsi="Arial" w:cs="Arial"/>
          <w:b/>
          <w:bCs/>
          <w:lang w:val="en"/>
        </w:rPr>
      </w:pPr>
      <w:r w:rsidRPr="00F96838">
        <w:rPr>
          <w:rFonts w:ascii="Arial" w:hAnsi="Arial" w:cs="Arial"/>
          <w:b/>
          <w:bCs/>
          <w:lang w:val="en"/>
        </w:rPr>
        <w:t>Strategies to overcome barriers:</w:t>
      </w:r>
    </w:p>
    <w:p w14:paraId="1570C094" w14:textId="39E35985" w:rsidR="002F2963" w:rsidRPr="00F96838" w:rsidRDefault="002F2963" w:rsidP="006E1079">
      <w:pPr>
        <w:autoSpaceDE w:val="0"/>
        <w:autoSpaceDN w:val="0"/>
        <w:adjustRightInd w:val="0"/>
        <w:spacing w:line="360" w:lineRule="auto"/>
        <w:jc w:val="both"/>
        <w:rPr>
          <w:rFonts w:ascii="Arial" w:hAnsi="Arial" w:cs="Arial"/>
          <w:lang w:val="en"/>
        </w:rPr>
      </w:pPr>
      <w:r w:rsidRPr="00F96838">
        <w:rPr>
          <w:rFonts w:ascii="Arial" w:hAnsi="Arial" w:cs="Arial"/>
          <w:u w:val="single"/>
          <w:lang w:val="en"/>
        </w:rPr>
        <w:t>Develop relationships with local partners:</w:t>
      </w:r>
      <w:r w:rsidRPr="00F96838">
        <w:rPr>
          <w:rFonts w:ascii="Arial" w:hAnsi="Arial" w:cs="Arial"/>
          <w:lang w:val="en"/>
        </w:rPr>
        <w:t xml:space="preserve"> As mentioned earlier, building personal relationships is crucial in Thai business culture. Foreign companies should consider partnering with local businesses or hiring local employees to establish strong relationships and navigate the complex regulatory environment.</w:t>
      </w:r>
    </w:p>
    <w:p w14:paraId="2198B5ED" w14:textId="77777777" w:rsidR="002F2963" w:rsidRPr="00F96838" w:rsidRDefault="002F2963" w:rsidP="006E1079">
      <w:pPr>
        <w:autoSpaceDE w:val="0"/>
        <w:autoSpaceDN w:val="0"/>
        <w:adjustRightInd w:val="0"/>
        <w:spacing w:line="360" w:lineRule="auto"/>
        <w:jc w:val="both"/>
        <w:rPr>
          <w:rFonts w:ascii="Arial" w:hAnsi="Arial" w:cs="Arial"/>
          <w:lang w:val="en"/>
        </w:rPr>
      </w:pPr>
      <w:r w:rsidRPr="00F96838">
        <w:rPr>
          <w:rFonts w:ascii="Arial" w:hAnsi="Arial" w:cs="Arial"/>
          <w:u w:val="single"/>
          <w:lang w:val="en"/>
        </w:rPr>
        <w:t>Invest in cultural sensitivity training:</w:t>
      </w:r>
      <w:r w:rsidRPr="00F96838">
        <w:rPr>
          <w:rFonts w:ascii="Arial" w:hAnsi="Arial" w:cs="Arial"/>
          <w:lang w:val="en"/>
        </w:rPr>
        <w:t xml:space="preserve"> Foreign companies should invest in cultural sensitivity training for their employees to better understand and appreciate Thai culture. This will help companies to build stronger relationships with Thai partners and clients (Katz, 2018).</w:t>
      </w:r>
    </w:p>
    <w:p w14:paraId="7A880100" w14:textId="67F7F173" w:rsidR="002F2963" w:rsidRPr="00F96838" w:rsidRDefault="002F2963" w:rsidP="006E1079">
      <w:pPr>
        <w:autoSpaceDE w:val="0"/>
        <w:autoSpaceDN w:val="0"/>
        <w:adjustRightInd w:val="0"/>
        <w:spacing w:line="360" w:lineRule="auto"/>
        <w:jc w:val="both"/>
        <w:rPr>
          <w:rFonts w:ascii="Arial" w:hAnsi="Arial" w:cs="Arial"/>
          <w:lang w:val="en"/>
        </w:rPr>
      </w:pPr>
      <w:r w:rsidRPr="00F96838">
        <w:rPr>
          <w:rFonts w:ascii="Arial" w:hAnsi="Arial" w:cs="Arial"/>
          <w:u w:val="single"/>
          <w:lang w:val="en"/>
        </w:rPr>
        <w:t>Seek legal advice:</w:t>
      </w:r>
      <w:r w:rsidRPr="00F96838">
        <w:rPr>
          <w:rFonts w:ascii="Arial" w:hAnsi="Arial" w:cs="Arial"/>
          <w:lang w:val="en"/>
        </w:rPr>
        <w:t xml:space="preserve"> Thailand's legal system is complex and can be difficult for foreign companies to navigate. Seeking legal advice from local experts can help companies to understand and comply with local regulations.</w:t>
      </w:r>
    </w:p>
    <w:p w14:paraId="4E9B5286" w14:textId="77777777" w:rsidR="002F2963" w:rsidRPr="00F96838" w:rsidRDefault="002F2963" w:rsidP="006E1079">
      <w:pPr>
        <w:autoSpaceDE w:val="0"/>
        <w:autoSpaceDN w:val="0"/>
        <w:adjustRightInd w:val="0"/>
        <w:spacing w:line="360" w:lineRule="auto"/>
        <w:jc w:val="both"/>
        <w:rPr>
          <w:rFonts w:ascii="Arial" w:hAnsi="Arial" w:cs="Arial"/>
          <w:lang w:val="en"/>
        </w:rPr>
      </w:pPr>
      <w:r w:rsidRPr="00F96838">
        <w:rPr>
          <w:rFonts w:ascii="Arial" w:hAnsi="Arial" w:cs="Arial"/>
          <w:u w:val="single"/>
          <w:lang w:val="en"/>
        </w:rPr>
        <w:t>Invest in infrastructure:</w:t>
      </w:r>
      <w:r w:rsidRPr="00F96838">
        <w:rPr>
          <w:rFonts w:ascii="Arial" w:hAnsi="Arial" w:cs="Arial"/>
          <w:lang w:val="en"/>
        </w:rPr>
        <w:t xml:space="preserve"> Investing in transportation and logistics infrastructure can help companies to overcome challenges related to transport and distribution. Companies can also consider investing in backup power supply to address challenges related to power outages (World Bank, 2021).</w:t>
      </w:r>
    </w:p>
    <w:p w14:paraId="37B9C81B" w14:textId="77777777" w:rsidR="002F2963" w:rsidRPr="00F96838" w:rsidRDefault="002F2963" w:rsidP="006E1079">
      <w:pPr>
        <w:autoSpaceDE w:val="0"/>
        <w:autoSpaceDN w:val="0"/>
        <w:adjustRightInd w:val="0"/>
        <w:spacing w:line="360" w:lineRule="auto"/>
        <w:jc w:val="both"/>
        <w:rPr>
          <w:rFonts w:ascii="Arial" w:hAnsi="Arial" w:cs="Arial"/>
          <w:lang w:val="en"/>
        </w:rPr>
      </w:pPr>
      <w:r w:rsidRPr="00F96838">
        <w:rPr>
          <w:rFonts w:ascii="Arial" w:hAnsi="Arial" w:cs="Arial"/>
          <w:u w:val="single"/>
          <w:lang w:val="en"/>
        </w:rPr>
        <w:lastRenderedPageBreak/>
        <w:t>Develop a strong compliance program:</w:t>
      </w:r>
      <w:r w:rsidRPr="00F96838">
        <w:rPr>
          <w:rFonts w:ascii="Arial" w:hAnsi="Arial" w:cs="Arial"/>
          <w:lang w:val="en"/>
        </w:rPr>
        <w:t xml:space="preserve"> Corruption is a significant challenge in Thailand, and companies must take steps to ensure that they comply with local anti-corruption laws. Developing a strong compliance program can help companies to avoid legal and reputational risks (Transparency International, 2021).</w:t>
      </w:r>
    </w:p>
    <w:p w14:paraId="6D3E7D16" w14:textId="77777777" w:rsidR="002F2963" w:rsidRPr="00F96838" w:rsidRDefault="002F2963" w:rsidP="006E1079">
      <w:pPr>
        <w:autoSpaceDE w:val="0"/>
        <w:autoSpaceDN w:val="0"/>
        <w:adjustRightInd w:val="0"/>
        <w:spacing w:line="360" w:lineRule="auto"/>
        <w:jc w:val="both"/>
        <w:rPr>
          <w:rFonts w:ascii="Arial" w:hAnsi="Arial" w:cs="Arial"/>
          <w:b/>
          <w:bCs/>
          <w:lang w:val="en"/>
        </w:rPr>
      </w:pPr>
      <w:r w:rsidRPr="00F96838">
        <w:rPr>
          <w:rFonts w:ascii="Arial" w:hAnsi="Arial" w:cs="Arial"/>
          <w:b/>
          <w:bCs/>
          <w:lang w:val="en"/>
        </w:rPr>
        <w:t>Other relevant recommendations:</w:t>
      </w:r>
    </w:p>
    <w:p w14:paraId="72C63125" w14:textId="77777777" w:rsidR="0082114C" w:rsidRPr="00F96838" w:rsidRDefault="002F2963" w:rsidP="006E1079">
      <w:pPr>
        <w:autoSpaceDE w:val="0"/>
        <w:autoSpaceDN w:val="0"/>
        <w:adjustRightInd w:val="0"/>
        <w:spacing w:line="360" w:lineRule="auto"/>
        <w:jc w:val="both"/>
        <w:rPr>
          <w:rFonts w:ascii="Arial" w:hAnsi="Arial" w:cs="Arial"/>
          <w:lang w:val="en"/>
        </w:rPr>
      </w:pPr>
      <w:r w:rsidRPr="00F96838">
        <w:rPr>
          <w:rFonts w:ascii="Arial" w:hAnsi="Arial" w:cs="Arial"/>
          <w:u w:val="single"/>
          <w:lang w:val="en"/>
        </w:rPr>
        <w:t>Conduct thorough market research:</w:t>
      </w:r>
      <w:r w:rsidRPr="00F96838">
        <w:rPr>
          <w:rFonts w:ascii="Arial" w:hAnsi="Arial" w:cs="Arial"/>
          <w:lang w:val="en"/>
        </w:rPr>
        <w:t xml:space="preserve"> Conducting thorough market research is essential to understand the Thai market and develop a successful business strategy. This includes understanding local customer preferences, the competitive landscape, and regulatory environment</w:t>
      </w:r>
      <w:r w:rsidR="0082114C" w:rsidRPr="00F96838">
        <w:rPr>
          <w:rFonts w:ascii="Arial" w:hAnsi="Arial" w:cs="Arial"/>
          <w:lang w:val="en"/>
        </w:rPr>
        <w:t>.</w:t>
      </w:r>
    </w:p>
    <w:p w14:paraId="0495E874" w14:textId="11FB5A5C" w:rsidR="002F2963" w:rsidRPr="00F96838" w:rsidRDefault="002F2963" w:rsidP="006E1079">
      <w:pPr>
        <w:autoSpaceDE w:val="0"/>
        <w:autoSpaceDN w:val="0"/>
        <w:adjustRightInd w:val="0"/>
        <w:spacing w:line="360" w:lineRule="auto"/>
        <w:jc w:val="both"/>
        <w:rPr>
          <w:rFonts w:ascii="Arial" w:hAnsi="Arial" w:cs="Arial"/>
          <w:lang w:val="en"/>
        </w:rPr>
      </w:pPr>
      <w:r w:rsidRPr="00F96838">
        <w:rPr>
          <w:rFonts w:ascii="Arial" w:hAnsi="Arial" w:cs="Arial"/>
          <w:u w:val="single"/>
          <w:lang w:val="en"/>
        </w:rPr>
        <w:t>Consider localization:</w:t>
      </w:r>
      <w:r w:rsidRPr="00F96838">
        <w:rPr>
          <w:rFonts w:ascii="Arial" w:hAnsi="Arial" w:cs="Arial"/>
          <w:lang w:val="en"/>
        </w:rPr>
        <w:t xml:space="preserve"> Companies should consider localizing their products or services to better meet the needs of Thai customers. This can include adapting product features, packaging, and marketing campaigns to align with local preferences (Katz, 2018).</w:t>
      </w:r>
    </w:p>
    <w:p w14:paraId="060352E8" w14:textId="2471E742" w:rsidR="002F2963" w:rsidRPr="00F96838" w:rsidRDefault="002F2963" w:rsidP="006E1079">
      <w:pPr>
        <w:autoSpaceDE w:val="0"/>
        <w:autoSpaceDN w:val="0"/>
        <w:adjustRightInd w:val="0"/>
        <w:spacing w:line="360" w:lineRule="auto"/>
        <w:jc w:val="both"/>
        <w:rPr>
          <w:rFonts w:ascii="Arial" w:hAnsi="Arial" w:cs="Arial"/>
          <w:lang w:val="en"/>
        </w:rPr>
      </w:pPr>
      <w:r w:rsidRPr="00F96838">
        <w:rPr>
          <w:rFonts w:ascii="Arial" w:hAnsi="Arial" w:cs="Arial"/>
          <w:u w:val="single"/>
          <w:lang w:val="en"/>
        </w:rPr>
        <w:t>Engage with stakeholders:</w:t>
      </w:r>
      <w:r w:rsidRPr="00F96838">
        <w:rPr>
          <w:rFonts w:ascii="Arial" w:hAnsi="Arial" w:cs="Arial"/>
          <w:lang w:val="en"/>
        </w:rPr>
        <w:t xml:space="preserve"> Engaging with stakeholders, including customers, suppliers, and government officials, can help companies to build relationships and establish a strong presence in the Thai market</w:t>
      </w:r>
      <w:r w:rsidR="00EB62B2" w:rsidRPr="00F96838">
        <w:rPr>
          <w:rFonts w:ascii="Arial" w:hAnsi="Arial" w:cs="Arial"/>
          <w:lang w:val="en"/>
        </w:rPr>
        <w:t xml:space="preserve"> </w:t>
      </w:r>
      <w:r w:rsidRPr="00F96838">
        <w:rPr>
          <w:rFonts w:ascii="Arial" w:hAnsi="Arial" w:cs="Arial"/>
          <w:lang w:val="en"/>
        </w:rPr>
        <w:t>.</w:t>
      </w:r>
    </w:p>
    <w:p w14:paraId="48903A90" w14:textId="77777777" w:rsidR="002F2963" w:rsidRPr="00F96838" w:rsidRDefault="002F2963" w:rsidP="006E1079">
      <w:pPr>
        <w:autoSpaceDE w:val="0"/>
        <w:autoSpaceDN w:val="0"/>
        <w:adjustRightInd w:val="0"/>
        <w:spacing w:line="360" w:lineRule="auto"/>
        <w:jc w:val="both"/>
        <w:rPr>
          <w:rFonts w:ascii="Arial" w:hAnsi="Arial" w:cs="Arial"/>
          <w:lang w:val="en"/>
        </w:rPr>
      </w:pPr>
      <w:r w:rsidRPr="00F96838">
        <w:rPr>
          <w:rFonts w:ascii="Arial" w:hAnsi="Arial" w:cs="Arial"/>
          <w:u w:val="single"/>
          <w:lang w:val="en"/>
        </w:rPr>
        <w:t>Foster a strong corporate culture:</w:t>
      </w:r>
      <w:r w:rsidRPr="00F96838">
        <w:rPr>
          <w:rFonts w:ascii="Arial" w:hAnsi="Arial" w:cs="Arial"/>
          <w:lang w:val="en"/>
        </w:rPr>
        <w:t xml:space="preserve"> Creating a strong corporate culture that values diversity, transparency, and ethical conduct can help companies to build trust with Thai partners and clients (Transparency International, 2021).</w:t>
      </w:r>
    </w:p>
    <w:p w14:paraId="60238D90" w14:textId="77777777" w:rsidR="002F2963" w:rsidRPr="00F96838" w:rsidRDefault="002F2963" w:rsidP="006E1079">
      <w:pPr>
        <w:autoSpaceDE w:val="0"/>
        <w:autoSpaceDN w:val="0"/>
        <w:adjustRightInd w:val="0"/>
        <w:spacing w:line="360" w:lineRule="auto"/>
        <w:jc w:val="both"/>
        <w:rPr>
          <w:rFonts w:ascii="Arial" w:hAnsi="Arial" w:cs="Arial"/>
          <w:lang w:val="en"/>
        </w:rPr>
      </w:pPr>
    </w:p>
    <w:p w14:paraId="4EFAB2B1" w14:textId="77777777" w:rsidR="002F2963" w:rsidRPr="00F96838" w:rsidRDefault="002F2963" w:rsidP="006E1079">
      <w:pPr>
        <w:autoSpaceDE w:val="0"/>
        <w:autoSpaceDN w:val="0"/>
        <w:adjustRightInd w:val="0"/>
        <w:spacing w:line="360" w:lineRule="auto"/>
        <w:jc w:val="both"/>
        <w:rPr>
          <w:rFonts w:ascii="Arial" w:hAnsi="Arial" w:cs="Arial"/>
          <w:lang w:val="en"/>
        </w:rPr>
      </w:pPr>
      <w:r w:rsidRPr="00F96838">
        <w:rPr>
          <w:rFonts w:ascii="Arial" w:hAnsi="Arial" w:cs="Arial"/>
          <w:lang w:val="en"/>
        </w:rPr>
        <w:t>In conclusion, succeeding in the Thai market requires companies to overcome several barriers, including legal and regulatory challenges, cultural differences, infrastructure challenges, and corruption and political instability. By developing strategies to overcome these barriers and adopting the recommendations outlined above, foreign companies can establish a strong presence in Thailand and achieve long-term success.</w:t>
      </w:r>
    </w:p>
    <w:p w14:paraId="02A600ED" w14:textId="77777777" w:rsidR="002F2963" w:rsidRDefault="002F2963" w:rsidP="006E1079">
      <w:pPr>
        <w:autoSpaceDE w:val="0"/>
        <w:autoSpaceDN w:val="0"/>
        <w:adjustRightInd w:val="0"/>
        <w:spacing w:line="360" w:lineRule="auto"/>
        <w:jc w:val="both"/>
        <w:rPr>
          <w:rFonts w:ascii="Arial" w:hAnsi="Arial" w:cs="Arial"/>
          <w:lang w:val="en"/>
        </w:rPr>
      </w:pPr>
    </w:p>
    <w:p w14:paraId="3E9DEA43" w14:textId="77777777" w:rsidR="00A56C4C" w:rsidRDefault="00A56C4C" w:rsidP="006E1079">
      <w:pPr>
        <w:autoSpaceDE w:val="0"/>
        <w:autoSpaceDN w:val="0"/>
        <w:adjustRightInd w:val="0"/>
        <w:spacing w:line="360" w:lineRule="auto"/>
        <w:jc w:val="both"/>
        <w:rPr>
          <w:rFonts w:ascii="Arial" w:hAnsi="Arial" w:cs="Arial"/>
          <w:lang w:val="en"/>
        </w:rPr>
      </w:pPr>
    </w:p>
    <w:p w14:paraId="2E9C3D24" w14:textId="77777777" w:rsidR="00A56C4C" w:rsidRPr="00F96838" w:rsidRDefault="00A56C4C" w:rsidP="006E1079">
      <w:pPr>
        <w:autoSpaceDE w:val="0"/>
        <w:autoSpaceDN w:val="0"/>
        <w:adjustRightInd w:val="0"/>
        <w:spacing w:line="360" w:lineRule="auto"/>
        <w:jc w:val="both"/>
        <w:rPr>
          <w:rFonts w:ascii="Arial" w:hAnsi="Arial" w:cs="Arial"/>
          <w:lang w:val="en"/>
        </w:rPr>
      </w:pPr>
    </w:p>
    <w:p w14:paraId="357E48A8" w14:textId="32A0BA29" w:rsidR="002F2963" w:rsidRPr="00A56C4C" w:rsidRDefault="00636599" w:rsidP="006E1079">
      <w:pPr>
        <w:pStyle w:val="1"/>
        <w:spacing w:line="360" w:lineRule="auto"/>
        <w:jc w:val="both"/>
        <w:rPr>
          <w:rFonts w:ascii="Arial" w:hAnsi="Arial" w:cs="Arial"/>
          <w:b/>
          <w:bCs/>
          <w:color w:val="auto"/>
          <w:sz w:val="22"/>
          <w:szCs w:val="22"/>
        </w:rPr>
      </w:pPr>
      <w:r w:rsidRPr="00A56C4C">
        <w:rPr>
          <w:rFonts w:ascii="Arial" w:hAnsi="Arial" w:cs="Arial"/>
          <w:b/>
          <w:bCs/>
          <w:color w:val="auto"/>
          <w:sz w:val="22"/>
          <w:szCs w:val="22"/>
        </w:rPr>
        <w:lastRenderedPageBreak/>
        <w:t>12.</w:t>
      </w:r>
      <w:r w:rsidR="002F2963" w:rsidRPr="00A56C4C">
        <w:rPr>
          <w:rFonts w:ascii="Arial" w:hAnsi="Arial" w:cs="Arial"/>
          <w:b/>
          <w:bCs/>
          <w:color w:val="auto"/>
          <w:sz w:val="22"/>
          <w:szCs w:val="22"/>
        </w:rPr>
        <w:t xml:space="preserve"> Conclusion</w:t>
      </w:r>
      <w:r w:rsidR="002E31A0" w:rsidRPr="00A56C4C">
        <w:rPr>
          <w:rFonts w:ascii="Arial" w:hAnsi="Arial" w:cs="Arial"/>
          <w:b/>
          <w:bCs/>
          <w:color w:val="auto"/>
          <w:sz w:val="22"/>
          <w:szCs w:val="22"/>
        </w:rPr>
        <w:t>:</w:t>
      </w:r>
    </w:p>
    <w:p w14:paraId="48B63697" w14:textId="77777777" w:rsidR="002F2963" w:rsidRPr="00F96838" w:rsidRDefault="002F2963" w:rsidP="006E1079">
      <w:pPr>
        <w:autoSpaceDE w:val="0"/>
        <w:autoSpaceDN w:val="0"/>
        <w:adjustRightInd w:val="0"/>
        <w:spacing w:line="360" w:lineRule="auto"/>
        <w:jc w:val="both"/>
        <w:rPr>
          <w:rFonts w:ascii="Arial" w:hAnsi="Arial" w:cs="Arial"/>
          <w:b/>
          <w:bCs/>
          <w:lang w:val="en"/>
        </w:rPr>
      </w:pPr>
      <w:r w:rsidRPr="00F96838">
        <w:rPr>
          <w:rFonts w:ascii="Arial" w:hAnsi="Arial" w:cs="Arial"/>
          <w:b/>
          <w:bCs/>
          <w:lang w:val="en"/>
        </w:rPr>
        <w:t>Summary of key points:</w:t>
      </w:r>
    </w:p>
    <w:p w14:paraId="11591C5F" w14:textId="77777777" w:rsidR="002F2963" w:rsidRPr="00F96838" w:rsidRDefault="002F2963" w:rsidP="006E1079">
      <w:pPr>
        <w:autoSpaceDE w:val="0"/>
        <w:autoSpaceDN w:val="0"/>
        <w:adjustRightInd w:val="0"/>
        <w:spacing w:line="360" w:lineRule="auto"/>
        <w:jc w:val="both"/>
        <w:rPr>
          <w:rFonts w:ascii="Arial" w:hAnsi="Arial" w:cs="Arial"/>
          <w:lang w:val="en"/>
        </w:rPr>
      </w:pPr>
      <w:r w:rsidRPr="00F96838">
        <w:rPr>
          <w:rFonts w:ascii="Arial" w:hAnsi="Arial" w:cs="Arial"/>
          <w:lang w:val="en"/>
        </w:rPr>
        <w:t>This report has provided an analysis of the business environment in Thailand, highlighting the opportunities and challenges that foreign businesses may encounter in this market. The report has identified several opportunities for businesses in Thailand, including the country's strategic location, strong economic growth, and government support for foreign investment. However, the report also notes several challenges that foreign businesses may face, including complex regulations, cultural differences, infrastructure challenges, and political instability.</w:t>
      </w:r>
    </w:p>
    <w:p w14:paraId="22A21000" w14:textId="77777777" w:rsidR="002F2963" w:rsidRPr="00F96838" w:rsidRDefault="002F2963" w:rsidP="006E1079">
      <w:pPr>
        <w:autoSpaceDE w:val="0"/>
        <w:autoSpaceDN w:val="0"/>
        <w:adjustRightInd w:val="0"/>
        <w:spacing w:line="360" w:lineRule="auto"/>
        <w:jc w:val="both"/>
        <w:rPr>
          <w:rFonts w:ascii="Arial" w:hAnsi="Arial" w:cs="Arial"/>
          <w:lang w:val="en"/>
        </w:rPr>
      </w:pPr>
      <w:r w:rsidRPr="00F96838">
        <w:rPr>
          <w:rFonts w:ascii="Arial" w:hAnsi="Arial" w:cs="Arial"/>
          <w:lang w:val="en"/>
        </w:rPr>
        <w:t>To succeed in the Thai market, foreign businesses must develop strategies to overcome these challenges. This may include establishing strong partnerships with local businesses, investing in language and cultural training for employees, and developing a thorough understanding of the legal and regulatory environment in Thailand.</w:t>
      </w:r>
    </w:p>
    <w:p w14:paraId="3E4C9F46" w14:textId="77777777" w:rsidR="002F2963" w:rsidRPr="00F96838" w:rsidRDefault="002F2963" w:rsidP="006E1079">
      <w:pPr>
        <w:autoSpaceDE w:val="0"/>
        <w:autoSpaceDN w:val="0"/>
        <w:adjustRightInd w:val="0"/>
        <w:spacing w:line="360" w:lineRule="auto"/>
        <w:jc w:val="both"/>
        <w:rPr>
          <w:rFonts w:ascii="Arial" w:hAnsi="Arial" w:cs="Arial"/>
          <w:b/>
          <w:bCs/>
          <w:lang w:val="en"/>
        </w:rPr>
      </w:pPr>
      <w:r w:rsidRPr="00F96838">
        <w:rPr>
          <w:rFonts w:ascii="Arial" w:hAnsi="Arial" w:cs="Arial"/>
          <w:b/>
          <w:bCs/>
          <w:lang w:val="en"/>
        </w:rPr>
        <w:t>Final thoughts and recommendations:</w:t>
      </w:r>
    </w:p>
    <w:p w14:paraId="1C872104" w14:textId="77777777" w:rsidR="002F2963" w:rsidRPr="00F96838" w:rsidRDefault="002F2963" w:rsidP="006E1079">
      <w:pPr>
        <w:autoSpaceDE w:val="0"/>
        <w:autoSpaceDN w:val="0"/>
        <w:adjustRightInd w:val="0"/>
        <w:spacing w:line="360" w:lineRule="auto"/>
        <w:jc w:val="both"/>
        <w:rPr>
          <w:rFonts w:ascii="Arial" w:hAnsi="Arial" w:cs="Arial"/>
          <w:lang w:val="en"/>
        </w:rPr>
      </w:pPr>
      <w:r w:rsidRPr="00F96838">
        <w:rPr>
          <w:rFonts w:ascii="Arial" w:hAnsi="Arial" w:cs="Arial"/>
          <w:lang w:val="en"/>
        </w:rPr>
        <w:t>In conclusion, Thailand presents many opportunities for foreign businesses looking to expand into Southeast Asia. However, it is essential for businesses to conduct thorough research and due diligence before entering the market.</w:t>
      </w:r>
    </w:p>
    <w:p w14:paraId="070A4F1A" w14:textId="77777777" w:rsidR="00EB1F31" w:rsidRPr="00F96838" w:rsidRDefault="00EB1F31" w:rsidP="006E1079">
      <w:pPr>
        <w:autoSpaceDE w:val="0"/>
        <w:autoSpaceDN w:val="0"/>
        <w:adjustRightInd w:val="0"/>
        <w:spacing w:line="360" w:lineRule="auto"/>
        <w:jc w:val="both"/>
        <w:rPr>
          <w:rFonts w:ascii="Arial" w:hAnsi="Arial" w:cs="Arial"/>
          <w:lang w:val="en"/>
        </w:rPr>
      </w:pPr>
    </w:p>
    <w:p w14:paraId="31895836" w14:textId="77777777" w:rsidR="00EB1F31" w:rsidRPr="00F96838" w:rsidRDefault="00EB1F31" w:rsidP="006E1079">
      <w:pPr>
        <w:autoSpaceDE w:val="0"/>
        <w:autoSpaceDN w:val="0"/>
        <w:adjustRightInd w:val="0"/>
        <w:spacing w:line="360" w:lineRule="auto"/>
        <w:jc w:val="both"/>
        <w:rPr>
          <w:rFonts w:ascii="Arial" w:hAnsi="Arial" w:cs="Arial"/>
          <w:lang w:val="en"/>
        </w:rPr>
      </w:pPr>
    </w:p>
    <w:p w14:paraId="7D09D932" w14:textId="77777777" w:rsidR="00C64C27" w:rsidRDefault="00C64C27" w:rsidP="006E1079">
      <w:pPr>
        <w:spacing w:line="360" w:lineRule="auto"/>
        <w:jc w:val="both"/>
        <w:rPr>
          <w:rFonts w:ascii="Arial" w:hAnsi="Arial" w:cs="Arial"/>
        </w:rPr>
      </w:pPr>
    </w:p>
    <w:p w14:paraId="1A9135DB" w14:textId="77777777" w:rsidR="00A56C4C" w:rsidRDefault="00A56C4C" w:rsidP="006E1079">
      <w:pPr>
        <w:spacing w:line="360" w:lineRule="auto"/>
        <w:jc w:val="both"/>
        <w:rPr>
          <w:rFonts w:ascii="Arial" w:hAnsi="Arial" w:cs="Arial"/>
        </w:rPr>
      </w:pPr>
    </w:p>
    <w:p w14:paraId="5A4D785A" w14:textId="77777777" w:rsidR="00A56C4C" w:rsidRDefault="00A56C4C" w:rsidP="006E1079">
      <w:pPr>
        <w:spacing w:line="360" w:lineRule="auto"/>
        <w:jc w:val="both"/>
        <w:rPr>
          <w:rFonts w:ascii="Arial" w:hAnsi="Arial" w:cs="Arial"/>
        </w:rPr>
      </w:pPr>
    </w:p>
    <w:p w14:paraId="7C6914DF" w14:textId="77777777" w:rsidR="00A56C4C" w:rsidRDefault="00A56C4C" w:rsidP="006E1079">
      <w:pPr>
        <w:spacing w:line="360" w:lineRule="auto"/>
        <w:jc w:val="both"/>
        <w:rPr>
          <w:rFonts w:ascii="Arial" w:hAnsi="Arial" w:cs="Arial"/>
        </w:rPr>
      </w:pPr>
    </w:p>
    <w:p w14:paraId="0A38C3D7" w14:textId="77777777" w:rsidR="00A56C4C" w:rsidRDefault="00A56C4C" w:rsidP="006E1079">
      <w:pPr>
        <w:spacing w:line="360" w:lineRule="auto"/>
        <w:jc w:val="both"/>
        <w:rPr>
          <w:rFonts w:ascii="Arial" w:hAnsi="Arial" w:cs="Arial"/>
        </w:rPr>
      </w:pPr>
    </w:p>
    <w:p w14:paraId="383AB64F" w14:textId="77777777" w:rsidR="00692CA2" w:rsidRDefault="00692CA2" w:rsidP="006E1079">
      <w:pPr>
        <w:spacing w:line="360" w:lineRule="auto"/>
        <w:jc w:val="both"/>
        <w:rPr>
          <w:rFonts w:ascii="Arial" w:hAnsi="Arial" w:cs="Arial"/>
        </w:rPr>
      </w:pPr>
    </w:p>
    <w:p w14:paraId="62E1B622" w14:textId="77777777" w:rsidR="00692CA2" w:rsidRDefault="00692CA2" w:rsidP="006E1079">
      <w:pPr>
        <w:spacing w:line="360" w:lineRule="auto"/>
        <w:jc w:val="both"/>
        <w:rPr>
          <w:rFonts w:ascii="Arial" w:hAnsi="Arial" w:cs="Arial"/>
        </w:rPr>
      </w:pPr>
    </w:p>
    <w:p w14:paraId="2FF4C19B" w14:textId="77777777" w:rsidR="00692CA2" w:rsidRDefault="00692CA2" w:rsidP="006E1079">
      <w:pPr>
        <w:spacing w:line="360" w:lineRule="auto"/>
        <w:jc w:val="both"/>
        <w:rPr>
          <w:rFonts w:ascii="Arial" w:hAnsi="Arial" w:cs="Arial"/>
        </w:rPr>
      </w:pPr>
    </w:p>
    <w:p w14:paraId="28672C27" w14:textId="77777777" w:rsidR="00692CA2" w:rsidRDefault="00692CA2" w:rsidP="006E1079">
      <w:pPr>
        <w:spacing w:line="360" w:lineRule="auto"/>
        <w:jc w:val="both"/>
        <w:rPr>
          <w:rFonts w:ascii="Arial" w:hAnsi="Arial" w:cs="Arial"/>
        </w:rPr>
      </w:pPr>
    </w:p>
    <w:p w14:paraId="6F9ED5F3" w14:textId="77777777" w:rsidR="00692CA2" w:rsidRDefault="00692CA2" w:rsidP="006E1079">
      <w:pPr>
        <w:spacing w:line="360" w:lineRule="auto"/>
        <w:jc w:val="both"/>
        <w:rPr>
          <w:rFonts w:ascii="Arial" w:hAnsi="Arial" w:cs="Arial"/>
        </w:rPr>
      </w:pPr>
    </w:p>
    <w:p w14:paraId="1F9D6F49" w14:textId="77777777" w:rsidR="00692CA2" w:rsidRDefault="00692CA2" w:rsidP="006E1079">
      <w:pPr>
        <w:spacing w:line="360" w:lineRule="auto"/>
        <w:jc w:val="both"/>
        <w:rPr>
          <w:rFonts w:ascii="Arial" w:hAnsi="Arial" w:cs="Arial"/>
        </w:rPr>
      </w:pPr>
    </w:p>
    <w:p w14:paraId="530ECBDE" w14:textId="77777777" w:rsidR="00692CA2" w:rsidRDefault="00692CA2" w:rsidP="006E1079">
      <w:pPr>
        <w:spacing w:line="360" w:lineRule="auto"/>
        <w:jc w:val="both"/>
        <w:rPr>
          <w:rFonts w:ascii="Arial" w:hAnsi="Arial" w:cs="Arial"/>
        </w:rPr>
      </w:pPr>
    </w:p>
    <w:p w14:paraId="6E51ADBB" w14:textId="77777777" w:rsidR="00692CA2" w:rsidRPr="00F96838" w:rsidRDefault="00692CA2" w:rsidP="006E1079">
      <w:pPr>
        <w:spacing w:line="360" w:lineRule="auto"/>
        <w:jc w:val="both"/>
        <w:rPr>
          <w:rFonts w:ascii="Arial" w:hAnsi="Arial" w:cs="Arial"/>
        </w:rPr>
      </w:pPr>
    </w:p>
    <w:p w14:paraId="7DDE3B3C" w14:textId="77777777" w:rsidR="00EB1F31" w:rsidRPr="00F96838" w:rsidRDefault="00EB1F31" w:rsidP="006E1079">
      <w:pPr>
        <w:spacing w:line="360" w:lineRule="auto"/>
        <w:jc w:val="both"/>
        <w:rPr>
          <w:rFonts w:ascii="Arial" w:hAnsi="Arial" w:cs="Arial"/>
        </w:rPr>
      </w:pPr>
    </w:p>
    <w:bookmarkStart w:id="0" w:name="_Hlk122380350" w:displacedByCustomXml="next"/>
    <w:sdt>
      <w:sdtPr>
        <w:rPr>
          <w:rFonts w:ascii="Arial" w:eastAsiaTheme="minorHAnsi" w:hAnsi="Arial" w:cs="Arial"/>
          <w:color w:val="auto"/>
          <w:sz w:val="22"/>
          <w:szCs w:val="22"/>
          <w:lang w:val="en-GB"/>
        </w:rPr>
        <w:id w:val="-1218964508"/>
        <w:docPartObj>
          <w:docPartGallery w:val="Bibliographies"/>
          <w:docPartUnique/>
        </w:docPartObj>
      </w:sdtPr>
      <w:sdtEndPr/>
      <w:sdtContent>
        <w:p w14:paraId="5193788A" w14:textId="1C7DA538" w:rsidR="00EB1F31" w:rsidRDefault="00EB1F31" w:rsidP="006E1079">
          <w:pPr>
            <w:pStyle w:val="1"/>
            <w:spacing w:line="360" w:lineRule="auto"/>
            <w:jc w:val="both"/>
            <w:rPr>
              <w:rFonts w:ascii="Arial" w:hAnsi="Arial" w:cs="Arial"/>
              <w:b/>
              <w:bCs/>
              <w:color w:val="auto"/>
              <w:sz w:val="22"/>
              <w:szCs w:val="22"/>
            </w:rPr>
          </w:pPr>
          <w:r w:rsidRPr="00F96838">
            <w:rPr>
              <w:rFonts w:ascii="Arial" w:hAnsi="Arial" w:cs="Arial"/>
              <w:b/>
              <w:bCs/>
              <w:color w:val="auto"/>
              <w:sz w:val="22"/>
              <w:szCs w:val="22"/>
            </w:rPr>
            <w:t>References:</w:t>
          </w:r>
        </w:p>
        <w:p w14:paraId="2A461F5B" w14:textId="77777777" w:rsidR="001C77DC" w:rsidRDefault="001C77DC" w:rsidP="001C77DC">
          <w:pPr>
            <w:pStyle w:val="a5"/>
            <w:spacing w:line="360" w:lineRule="auto"/>
            <w:ind w:left="567" w:hanging="567"/>
            <w:jc w:val="both"/>
            <w:rPr>
              <w:rFonts w:ascii="Arial" w:hAnsi="Arial" w:cs="Arial"/>
              <w:sz w:val="22"/>
              <w:szCs w:val="22"/>
            </w:rPr>
          </w:pPr>
          <w:r w:rsidRPr="001C77DC">
            <w:rPr>
              <w:rFonts w:ascii="Arial" w:hAnsi="Arial" w:cs="Arial"/>
              <w:sz w:val="22"/>
              <w:szCs w:val="22"/>
            </w:rPr>
            <w:t xml:space="preserve">Asian Development Bank (2021). Asian Development Outlook 2021 Update: Transforming Agriculture in Asia. Asian Development Bank. Available at: </w:t>
          </w:r>
          <w:hyperlink r:id="rId9" w:history="1">
            <w:r w:rsidRPr="001C77DC">
              <w:rPr>
                <w:rStyle w:val="a3"/>
                <w:rFonts w:ascii="Arial" w:hAnsi="Arial" w:cs="Arial"/>
                <w:sz w:val="22"/>
                <w:szCs w:val="22"/>
              </w:rPr>
              <w:t>https://www.adb.org/sites/default/files/publication/726556/ado2021-update.pdf</w:t>
            </w:r>
          </w:hyperlink>
          <w:r>
            <w:rPr>
              <w:rFonts w:ascii="Arial" w:hAnsi="Arial" w:cs="Arial"/>
              <w:sz w:val="22"/>
              <w:szCs w:val="22"/>
            </w:rPr>
            <w:t xml:space="preserve"> </w:t>
          </w:r>
          <w:r w:rsidRPr="001C77DC">
            <w:rPr>
              <w:rFonts w:ascii="Arial" w:hAnsi="Arial" w:cs="Arial"/>
              <w:sz w:val="22"/>
              <w:szCs w:val="22"/>
            </w:rPr>
            <w:t>(Accessed: April 29, 2023).</w:t>
          </w:r>
        </w:p>
        <w:p w14:paraId="17C20C25" w14:textId="7772BFE2" w:rsidR="00ED353A" w:rsidRPr="001C77DC" w:rsidRDefault="00780BEE" w:rsidP="001C77DC">
          <w:pPr>
            <w:pStyle w:val="a5"/>
            <w:spacing w:line="360" w:lineRule="auto"/>
            <w:ind w:left="567" w:hanging="567"/>
            <w:jc w:val="both"/>
            <w:rPr>
              <w:rFonts w:ascii="Arial" w:hAnsi="Arial" w:cs="Arial"/>
              <w:sz w:val="22"/>
              <w:szCs w:val="22"/>
            </w:rPr>
          </w:pPr>
          <w:proofErr w:type="spellStart"/>
          <w:r w:rsidRPr="001C77DC">
            <w:rPr>
              <w:rFonts w:ascii="Arial" w:hAnsi="Arial" w:cs="Arial"/>
              <w:i/>
              <w:iCs/>
              <w:sz w:val="22"/>
              <w:szCs w:val="22"/>
            </w:rPr>
            <w:t>Boi</w:t>
          </w:r>
          <w:proofErr w:type="spellEnd"/>
          <w:r w:rsidRPr="001C77DC">
            <w:rPr>
              <w:rFonts w:ascii="Arial" w:hAnsi="Arial" w:cs="Arial"/>
              <w:i/>
              <w:iCs/>
              <w:sz w:val="22"/>
              <w:szCs w:val="22"/>
            </w:rPr>
            <w:t>:</w:t>
          </w:r>
          <w:r w:rsidR="001C77DC">
            <w:rPr>
              <w:rFonts w:ascii="Arial" w:hAnsi="Arial" w:cs="Arial"/>
              <w:i/>
              <w:iCs/>
              <w:sz w:val="22"/>
              <w:szCs w:val="22"/>
            </w:rPr>
            <w:t xml:space="preserve"> </w:t>
          </w:r>
          <w:r w:rsidRPr="001C77DC">
            <w:rPr>
              <w:rFonts w:ascii="Arial" w:hAnsi="Arial" w:cs="Arial"/>
              <w:i/>
              <w:iCs/>
              <w:sz w:val="22"/>
              <w:szCs w:val="22"/>
            </w:rPr>
            <w:t>The Board of Investment of Thailand</w:t>
          </w:r>
          <w:r w:rsidRPr="001C77DC">
            <w:rPr>
              <w:rFonts w:ascii="Arial" w:hAnsi="Arial" w:cs="Arial"/>
              <w:sz w:val="22"/>
              <w:szCs w:val="22"/>
            </w:rPr>
            <w:t xml:space="preserve"> (2021). Available at: </w:t>
          </w:r>
          <w:hyperlink r:id="rId10" w:history="1">
            <w:r w:rsidR="00727E0B" w:rsidRPr="001C77DC">
              <w:rPr>
                <w:rStyle w:val="a3"/>
                <w:rFonts w:ascii="Arial" w:hAnsi="Arial" w:cs="Arial"/>
                <w:color w:val="auto"/>
                <w:sz w:val="22"/>
                <w:szCs w:val="22"/>
              </w:rPr>
              <w:t>https://www.boi.go.th/index.php?page=thailand_advantages</w:t>
            </w:r>
          </w:hyperlink>
          <w:r w:rsidRPr="001C77DC">
            <w:rPr>
              <w:rFonts w:ascii="Arial" w:hAnsi="Arial" w:cs="Arial"/>
              <w:sz w:val="22"/>
              <w:szCs w:val="22"/>
            </w:rPr>
            <w:t xml:space="preserve">(Accessed: April 29, 2023). </w:t>
          </w:r>
        </w:p>
        <w:p w14:paraId="4EB74D45" w14:textId="3F03AD7B" w:rsidR="00760F4F" w:rsidRPr="001C77DC" w:rsidRDefault="00760F4F" w:rsidP="001C77DC">
          <w:pPr>
            <w:autoSpaceDE w:val="0"/>
            <w:autoSpaceDN w:val="0"/>
            <w:adjustRightInd w:val="0"/>
            <w:spacing w:line="360" w:lineRule="auto"/>
            <w:jc w:val="both"/>
            <w:rPr>
              <w:rFonts w:ascii="Arial" w:hAnsi="Arial" w:cs="Arial"/>
              <w:lang w:val="en"/>
            </w:rPr>
          </w:pPr>
          <w:proofErr w:type="spellStart"/>
          <w:r w:rsidRPr="001C77DC">
            <w:rPr>
              <w:rFonts w:ascii="Arial" w:hAnsi="Arial" w:cs="Arial"/>
              <w:lang w:val="en"/>
            </w:rPr>
            <w:t>Boonperm</w:t>
          </w:r>
          <w:proofErr w:type="spellEnd"/>
          <w:r w:rsidRPr="001C77DC">
            <w:rPr>
              <w:rFonts w:ascii="Arial" w:hAnsi="Arial" w:cs="Arial"/>
              <w:lang w:val="en"/>
            </w:rPr>
            <w:t xml:space="preserve">, J. (2020). Special Economic Zones and the Development of the Eastern Economic Corridor in Thailand. </w:t>
          </w:r>
          <w:r w:rsidRPr="001C77DC">
            <w:rPr>
              <w:rFonts w:ascii="Arial" w:hAnsi="Arial" w:cs="Arial"/>
              <w:i/>
              <w:iCs/>
              <w:lang w:val="en"/>
            </w:rPr>
            <w:t>Journal of International Affairs</w:t>
          </w:r>
          <w:r w:rsidRPr="001C77DC">
            <w:rPr>
              <w:rFonts w:ascii="Arial" w:hAnsi="Arial" w:cs="Arial"/>
              <w:lang w:val="en"/>
            </w:rPr>
            <w:t>, 74(2), 233-246.</w:t>
          </w:r>
        </w:p>
        <w:p w14:paraId="68DFC907" w14:textId="770CF5AC" w:rsidR="006A1CE2" w:rsidRPr="001C77DC" w:rsidRDefault="00760F4F" w:rsidP="001C77DC">
          <w:pPr>
            <w:autoSpaceDE w:val="0"/>
            <w:autoSpaceDN w:val="0"/>
            <w:adjustRightInd w:val="0"/>
            <w:spacing w:line="360" w:lineRule="auto"/>
            <w:jc w:val="both"/>
            <w:rPr>
              <w:rFonts w:ascii="Arial" w:hAnsi="Arial" w:cs="Arial"/>
              <w:lang w:val="en"/>
            </w:rPr>
          </w:pPr>
          <w:r w:rsidRPr="001C77DC">
            <w:rPr>
              <w:rFonts w:ascii="Arial" w:hAnsi="Arial" w:cs="Arial"/>
              <w:lang w:val="en"/>
            </w:rPr>
            <w:t>Central Intelligence Agency (CIA). (2022</w:t>
          </w:r>
          <w:r w:rsidRPr="001C77DC">
            <w:rPr>
              <w:rFonts w:ascii="Arial" w:hAnsi="Arial" w:cs="Arial"/>
              <w:i/>
              <w:iCs/>
              <w:lang w:val="en"/>
            </w:rPr>
            <w:t>). The World Factbook:</w:t>
          </w:r>
          <w:r w:rsidRPr="001C77DC">
            <w:rPr>
              <w:rFonts w:ascii="Arial" w:hAnsi="Arial" w:cs="Arial"/>
              <w:lang w:val="en"/>
            </w:rPr>
            <w:t xml:space="preserve"> Thailand. Retrieved from </w:t>
          </w:r>
          <w:hyperlink r:id="rId11" w:history="1">
            <w:r w:rsidRPr="001C77DC">
              <w:rPr>
                <w:rFonts w:ascii="Arial" w:hAnsi="Arial" w:cs="Arial"/>
                <w:lang w:val="en"/>
              </w:rPr>
              <w:t>https://www.cia.gov/the-world-factbook/countries/thailand/</w:t>
            </w:r>
          </w:hyperlink>
          <w:r w:rsidR="000A5E93" w:rsidRPr="001C77DC">
            <w:rPr>
              <w:rFonts w:ascii="Arial" w:hAnsi="Arial" w:cs="Arial"/>
              <w:lang w:val="en"/>
            </w:rPr>
            <w:t xml:space="preserve">  </w:t>
          </w:r>
          <w:r w:rsidR="006A1CE2" w:rsidRPr="001C77DC">
            <w:rPr>
              <w:rFonts w:ascii="Arial" w:hAnsi="Arial" w:cs="Arial"/>
            </w:rPr>
            <w:t xml:space="preserve">(Accessed: April 29, 2023). </w:t>
          </w:r>
        </w:p>
        <w:p w14:paraId="5F7E6691" w14:textId="25E16D5B" w:rsidR="006A1CE2" w:rsidRPr="001C77DC" w:rsidRDefault="0046026B" w:rsidP="001C77DC">
          <w:pPr>
            <w:autoSpaceDE w:val="0"/>
            <w:autoSpaceDN w:val="0"/>
            <w:adjustRightInd w:val="0"/>
            <w:spacing w:line="360" w:lineRule="auto"/>
            <w:jc w:val="both"/>
            <w:rPr>
              <w:rFonts w:ascii="Arial" w:hAnsi="Arial" w:cs="Arial"/>
              <w:lang w:val="en"/>
            </w:rPr>
          </w:pPr>
          <w:proofErr w:type="spellStart"/>
          <w:r w:rsidRPr="001C77DC">
            <w:rPr>
              <w:rFonts w:ascii="Arial" w:hAnsi="Arial" w:cs="Arial"/>
              <w:lang w:val="en"/>
            </w:rPr>
            <w:t>Chaiyuth</w:t>
          </w:r>
          <w:proofErr w:type="spellEnd"/>
          <w:r w:rsidRPr="001C77DC">
            <w:rPr>
              <w:rFonts w:ascii="Arial" w:hAnsi="Arial" w:cs="Arial"/>
              <w:lang w:val="en"/>
            </w:rPr>
            <w:t>, P. (2021). The Coup in Thailand: The Return of Military Rule</w:t>
          </w:r>
          <w:r w:rsidRPr="001C77DC">
            <w:rPr>
              <w:rFonts w:ascii="Arial" w:hAnsi="Arial" w:cs="Arial"/>
              <w:i/>
              <w:iCs/>
              <w:lang w:val="en"/>
            </w:rPr>
            <w:t>? International Journal of Asian Social Science</w:t>
          </w:r>
          <w:r w:rsidRPr="001C77DC">
            <w:rPr>
              <w:rFonts w:ascii="Arial" w:hAnsi="Arial" w:cs="Arial"/>
              <w:lang w:val="en"/>
            </w:rPr>
            <w:t xml:space="preserve">, 11(1), </w:t>
          </w:r>
          <w:r w:rsidR="002D63AC" w:rsidRPr="001C77DC">
            <w:rPr>
              <w:rFonts w:ascii="Arial" w:hAnsi="Arial" w:cs="Arial"/>
              <w:lang w:val="en"/>
            </w:rPr>
            <w:t xml:space="preserve">pp. </w:t>
          </w:r>
          <w:r w:rsidRPr="001C77DC">
            <w:rPr>
              <w:rFonts w:ascii="Arial" w:hAnsi="Arial" w:cs="Arial"/>
              <w:lang w:val="en"/>
            </w:rPr>
            <w:t>1-8.</w:t>
          </w:r>
        </w:p>
        <w:p w14:paraId="0D981BDF" w14:textId="6DC2CA56" w:rsidR="00B301F6" w:rsidRPr="00F96838" w:rsidRDefault="00B301F6" w:rsidP="006E1079">
          <w:pPr>
            <w:pStyle w:val="a5"/>
            <w:spacing w:line="360" w:lineRule="auto"/>
            <w:ind w:left="567" w:hanging="567"/>
            <w:jc w:val="both"/>
            <w:rPr>
              <w:rFonts w:ascii="Arial" w:hAnsi="Arial" w:cs="Arial"/>
              <w:sz w:val="22"/>
              <w:szCs w:val="22"/>
            </w:rPr>
          </w:pPr>
          <w:r w:rsidRPr="00F96838">
            <w:rPr>
              <w:rFonts w:ascii="Arial" w:hAnsi="Arial" w:cs="Arial"/>
              <w:i/>
              <w:iCs/>
              <w:sz w:val="22"/>
              <w:szCs w:val="22"/>
            </w:rPr>
            <w:t>Country comparison</w:t>
          </w:r>
          <w:r w:rsidRPr="00F96838">
            <w:rPr>
              <w:rFonts w:ascii="Arial" w:hAnsi="Arial" w:cs="Arial"/>
              <w:sz w:val="22"/>
              <w:szCs w:val="22"/>
            </w:rPr>
            <w:t xml:space="preserve"> (2023) </w:t>
          </w:r>
          <w:r w:rsidRPr="00F96838">
            <w:rPr>
              <w:rFonts w:ascii="Arial" w:hAnsi="Arial" w:cs="Arial"/>
              <w:i/>
              <w:iCs/>
              <w:sz w:val="22"/>
              <w:szCs w:val="22"/>
            </w:rPr>
            <w:t>Hofstede Insights</w:t>
          </w:r>
          <w:r w:rsidRPr="00F96838">
            <w:rPr>
              <w:rFonts w:ascii="Arial" w:hAnsi="Arial" w:cs="Arial"/>
              <w:sz w:val="22"/>
              <w:szCs w:val="22"/>
            </w:rPr>
            <w:t xml:space="preserve">. Available at: https://www.hofstede-insights.com/country-comparison/thailand/ (Accessed: April 29, 2023). </w:t>
          </w:r>
        </w:p>
        <w:p w14:paraId="14A360C3" w14:textId="24316124" w:rsidR="00B301F6" w:rsidRPr="00F96838" w:rsidRDefault="00EB1F31" w:rsidP="006E1079">
          <w:pPr>
            <w:autoSpaceDE w:val="0"/>
            <w:autoSpaceDN w:val="0"/>
            <w:adjustRightInd w:val="0"/>
            <w:spacing w:line="360" w:lineRule="auto"/>
            <w:jc w:val="both"/>
            <w:rPr>
              <w:rFonts w:ascii="Arial" w:hAnsi="Arial" w:cs="Arial"/>
              <w:lang w:val="en"/>
            </w:rPr>
          </w:pPr>
          <w:r w:rsidRPr="00F96838">
            <w:rPr>
              <w:rFonts w:ascii="Arial" w:hAnsi="Arial" w:cs="Arial"/>
              <w:lang w:val="en"/>
            </w:rPr>
            <w:t xml:space="preserve">Hill, C. W. L., </w:t>
          </w:r>
          <w:proofErr w:type="spellStart"/>
          <w:r w:rsidRPr="00F96838">
            <w:rPr>
              <w:rFonts w:ascii="Arial" w:hAnsi="Arial" w:cs="Arial"/>
              <w:lang w:val="en"/>
            </w:rPr>
            <w:t>Hult</w:t>
          </w:r>
          <w:proofErr w:type="spellEnd"/>
          <w:r w:rsidRPr="00F96838">
            <w:rPr>
              <w:rFonts w:ascii="Arial" w:hAnsi="Arial" w:cs="Arial"/>
              <w:lang w:val="en"/>
            </w:rPr>
            <w:t xml:space="preserve">, G. T. M., </w:t>
          </w:r>
          <w:r w:rsidRPr="00F96838">
            <w:rPr>
              <w:rFonts w:ascii="Arial" w:hAnsi="Arial" w:cs="Arial"/>
              <w:i/>
              <w:iCs/>
              <w:lang w:val="en"/>
            </w:rPr>
            <w:t>International Business: Competing in the Global Marketplace</w:t>
          </w:r>
          <w:r w:rsidRPr="00F96838">
            <w:rPr>
              <w:rFonts w:ascii="Arial" w:hAnsi="Arial" w:cs="Arial"/>
              <w:lang w:val="en"/>
            </w:rPr>
            <w:t>. (2019). McGraw-Hill Education.</w:t>
          </w:r>
        </w:p>
        <w:p w14:paraId="5C6505B7" w14:textId="77777777" w:rsidR="00EB1F31" w:rsidRPr="00F96838" w:rsidRDefault="00EB1F31" w:rsidP="006E1079">
          <w:pPr>
            <w:autoSpaceDE w:val="0"/>
            <w:autoSpaceDN w:val="0"/>
            <w:adjustRightInd w:val="0"/>
            <w:spacing w:line="360" w:lineRule="auto"/>
            <w:jc w:val="both"/>
            <w:rPr>
              <w:rFonts w:ascii="Arial" w:hAnsi="Arial" w:cs="Arial"/>
              <w:lang w:val="en"/>
            </w:rPr>
          </w:pPr>
          <w:r w:rsidRPr="00F96838">
            <w:rPr>
              <w:rFonts w:ascii="Arial" w:hAnsi="Arial" w:cs="Arial"/>
              <w:lang w:val="en"/>
            </w:rPr>
            <w:t xml:space="preserve">Johnson, G., Whittington, R., Scholes, K., Angwin, D., &amp; </w:t>
          </w:r>
          <w:proofErr w:type="spellStart"/>
          <w:r w:rsidRPr="00F96838">
            <w:rPr>
              <w:rFonts w:ascii="Arial" w:hAnsi="Arial" w:cs="Arial"/>
              <w:lang w:val="en"/>
            </w:rPr>
            <w:t>Regner</w:t>
          </w:r>
          <w:proofErr w:type="spellEnd"/>
          <w:r w:rsidRPr="00F96838">
            <w:rPr>
              <w:rFonts w:ascii="Arial" w:hAnsi="Arial" w:cs="Arial"/>
              <w:lang w:val="en"/>
            </w:rPr>
            <w:t xml:space="preserve">, P. (2017). </w:t>
          </w:r>
          <w:r w:rsidRPr="00F96838">
            <w:rPr>
              <w:rFonts w:ascii="Arial" w:hAnsi="Arial" w:cs="Arial"/>
              <w:i/>
              <w:iCs/>
              <w:lang w:val="en"/>
            </w:rPr>
            <w:t>Exploring Strategy: Text and Cases</w:t>
          </w:r>
          <w:r w:rsidRPr="00F96838">
            <w:rPr>
              <w:rFonts w:ascii="Arial" w:hAnsi="Arial" w:cs="Arial"/>
              <w:lang w:val="en"/>
            </w:rPr>
            <w:t>. Pearson Education.</w:t>
          </w:r>
        </w:p>
        <w:p w14:paraId="34C6739D" w14:textId="77777777" w:rsidR="00025BAE" w:rsidRPr="00F96838" w:rsidRDefault="00025BAE" w:rsidP="006E1079">
          <w:pPr>
            <w:autoSpaceDE w:val="0"/>
            <w:autoSpaceDN w:val="0"/>
            <w:adjustRightInd w:val="0"/>
            <w:spacing w:line="360" w:lineRule="auto"/>
            <w:jc w:val="both"/>
            <w:rPr>
              <w:rFonts w:ascii="Arial" w:hAnsi="Arial" w:cs="Arial"/>
              <w:lang w:val="en"/>
            </w:rPr>
          </w:pPr>
          <w:proofErr w:type="spellStart"/>
          <w:r w:rsidRPr="00F96838">
            <w:rPr>
              <w:rFonts w:ascii="Arial" w:hAnsi="Arial" w:cs="Arial"/>
              <w:lang w:val="en"/>
            </w:rPr>
            <w:lastRenderedPageBreak/>
            <w:t>Kiatpongsan</w:t>
          </w:r>
          <w:proofErr w:type="spellEnd"/>
          <w:r w:rsidRPr="00F96838">
            <w:rPr>
              <w:rFonts w:ascii="Arial" w:hAnsi="Arial" w:cs="Arial"/>
              <w:lang w:val="en"/>
            </w:rPr>
            <w:t xml:space="preserve">, S. (2020). Cultural Factors Affecting Business Development in Thailand: A Case Study of Japanese Companies. Asia Pacific </w:t>
          </w:r>
          <w:r w:rsidRPr="00F96838">
            <w:rPr>
              <w:rFonts w:ascii="Arial" w:hAnsi="Arial" w:cs="Arial"/>
              <w:i/>
              <w:iCs/>
              <w:lang w:val="en"/>
            </w:rPr>
            <w:t>Journal of Management &amp; Entrepreneurship Research</w:t>
          </w:r>
          <w:r w:rsidRPr="00F96838">
            <w:rPr>
              <w:rFonts w:ascii="Arial" w:hAnsi="Arial" w:cs="Arial"/>
              <w:lang w:val="en"/>
            </w:rPr>
            <w:t>, 9(2), pp.109-117.</w:t>
          </w:r>
        </w:p>
        <w:p w14:paraId="11F824F6" w14:textId="77777777" w:rsidR="00025BAE" w:rsidRPr="00F96838" w:rsidRDefault="00025BAE" w:rsidP="006E1079">
          <w:pPr>
            <w:autoSpaceDE w:val="0"/>
            <w:autoSpaceDN w:val="0"/>
            <w:adjustRightInd w:val="0"/>
            <w:spacing w:line="360" w:lineRule="auto"/>
            <w:jc w:val="both"/>
            <w:rPr>
              <w:rFonts w:ascii="Arial" w:hAnsi="Arial" w:cs="Arial"/>
              <w:lang w:val="en"/>
            </w:rPr>
          </w:pPr>
          <w:r w:rsidRPr="00F96838">
            <w:rPr>
              <w:rFonts w:ascii="Arial" w:hAnsi="Arial" w:cs="Arial"/>
              <w:lang w:val="en"/>
            </w:rPr>
            <w:t xml:space="preserve">OECD. (2021). Thailand: Corporate Governance Fact Sheet. OECD Corporate Governance Fact Sheets. </w:t>
          </w:r>
          <w:hyperlink r:id="rId12" w:history="1">
            <w:r w:rsidRPr="00F96838">
              <w:rPr>
                <w:rFonts w:ascii="Arial" w:hAnsi="Arial" w:cs="Arial"/>
                <w:lang w:val="en"/>
              </w:rPr>
              <w:t>https://www.oecd.org/corporate/Thailand-Corporate-Governance-Fact-Sheet.pdf</w:t>
            </w:r>
          </w:hyperlink>
        </w:p>
        <w:p w14:paraId="40A5A23B" w14:textId="3992EDDF" w:rsidR="005360BF" w:rsidRPr="00F96838" w:rsidRDefault="005360BF" w:rsidP="006E1079">
          <w:pPr>
            <w:pStyle w:val="a5"/>
            <w:spacing w:line="360" w:lineRule="auto"/>
            <w:ind w:left="567" w:hanging="567"/>
            <w:jc w:val="both"/>
            <w:rPr>
              <w:rFonts w:ascii="Arial" w:hAnsi="Arial" w:cs="Arial"/>
              <w:sz w:val="22"/>
              <w:szCs w:val="22"/>
            </w:rPr>
          </w:pPr>
          <w:proofErr w:type="spellStart"/>
          <w:r w:rsidRPr="00F96838">
            <w:rPr>
              <w:rFonts w:ascii="Arial" w:hAnsi="Arial" w:cs="Arial"/>
              <w:sz w:val="22"/>
              <w:szCs w:val="22"/>
            </w:rPr>
            <w:t>Olarn</w:t>
          </w:r>
          <w:proofErr w:type="spellEnd"/>
          <w:r w:rsidRPr="00F96838">
            <w:rPr>
              <w:rFonts w:ascii="Arial" w:hAnsi="Arial" w:cs="Arial"/>
              <w:sz w:val="22"/>
              <w:szCs w:val="22"/>
            </w:rPr>
            <w:t xml:space="preserve">, K. and </w:t>
          </w:r>
          <w:proofErr w:type="spellStart"/>
          <w:r w:rsidRPr="00F96838">
            <w:rPr>
              <w:rFonts w:ascii="Arial" w:hAnsi="Arial" w:cs="Arial"/>
              <w:sz w:val="22"/>
              <w:szCs w:val="22"/>
            </w:rPr>
            <w:t>Toh</w:t>
          </w:r>
          <w:proofErr w:type="spellEnd"/>
          <w:r w:rsidRPr="00F96838">
            <w:rPr>
              <w:rFonts w:ascii="Arial" w:hAnsi="Arial" w:cs="Arial"/>
              <w:sz w:val="22"/>
              <w:szCs w:val="22"/>
            </w:rPr>
            <w:t xml:space="preserve">, M. (2020) </w:t>
          </w:r>
          <w:r w:rsidRPr="00F96838">
            <w:rPr>
              <w:rFonts w:ascii="Arial" w:hAnsi="Arial" w:cs="Arial"/>
              <w:i/>
              <w:iCs/>
              <w:sz w:val="22"/>
              <w:szCs w:val="22"/>
            </w:rPr>
            <w:t>Thai Airways survives for now as government orders overhaul | CNN business</w:t>
          </w:r>
          <w:r w:rsidRPr="00F96838">
            <w:rPr>
              <w:rFonts w:ascii="Arial" w:hAnsi="Arial" w:cs="Arial"/>
              <w:sz w:val="22"/>
              <w:szCs w:val="22"/>
            </w:rPr>
            <w:t xml:space="preserve">, </w:t>
          </w:r>
          <w:r w:rsidRPr="00F96838">
            <w:rPr>
              <w:rFonts w:ascii="Arial" w:hAnsi="Arial" w:cs="Arial"/>
              <w:i/>
              <w:iCs/>
              <w:sz w:val="22"/>
              <w:szCs w:val="22"/>
            </w:rPr>
            <w:t>CNN</w:t>
          </w:r>
          <w:r w:rsidRPr="00F96838">
            <w:rPr>
              <w:rFonts w:ascii="Arial" w:hAnsi="Arial" w:cs="Arial"/>
              <w:sz w:val="22"/>
              <w:szCs w:val="22"/>
            </w:rPr>
            <w:t>. Cable News Network. Available at:</w:t>
          </w:r>
          <w:r w:rsidR="00A817B6" w:rsidRPr="00F96838">
            <w:rPr>
              <w:rFonts w:ascii="Arial" w:hAnsi="Arial" w:cs="Arial"/>
              <w:sz w:val="22"/>
              <w:szCs w:val="22"/>
            </w:rPr>
            <w:t xml:space="preserve"> </w:t>
          </w:r>
          <w:hyperlink r:id="rId13" w:history="1">
            <w:r w:rsidR="00A817B6" w:rsidRPr="00F96838">
              <w:rPr>
                <w:rStyle w:val="a3"/>
                <w:rFonts w:ascii="Arial" w:hAnsi="Arial" w:cs="Arial"/>
                <w:color w:val="auto"/>
                <w:sz w:val="22"/>
                <w:szCs w:val="22"/>
              </w:rPr>
              <w:t>https://edition.cnn.com/2020/05/19/business/thai-airways-bankruptcy-intl-hnk/index.html</w:t>
            </w:r>
          </w:hyperlink>
          <w:r w:rsidR="00A817B6" w:rsidRPr="00F96838">
            <w:rPr>
              <w:rFonts w:ascii="Arial" w:hAnsi="Arial" w:cs="Arial"/>
              <w:sz w:val="22"/>
              <w:szCs w:val="22"/>
            </w:rPr>
            <w:t xml:space="preserve"> </w:t>
          </w:r>
          <w:r w:rsidRPr="00F96838">
            <w:rPr>
              <w:rFonts w:ascii="Arial" w:hAnsi="Arial" w:cs="Arial"/>
              <w:sz w:val="22"/>
              <w:szCs w:val="22"/>
            </w:rPr>
            <w:t xml:space="preserve">(Accessed: April 28, 2023). </w:t>
          </w:r>
        </w:p>
        <w:p w14:paraId="4F76ADB0" w14:textId="77777777" w:rsidR="00025BAE" w:rsidRPr="00F96838" w:rsidRDefault="00025BAE" w:rsidP="006E1079">
          <w:pPr>
            <w:autoSpaceDE w:val="0"/>
            <w:autoSpaceDN w:val="0"/>
            <w:adjustRightInd w:val="0"/>
            <w:spacing w:line="360" w:lineRule="auto"/>
            <w:jc w:val="both"/>
            <w:rPr>
              <w:rFonts w:ascii="Arial" w:hAnsi="Arial" w:cs="Arial"/>
              <w:lang w:val="en"/>
            </w:rPr>
          </w:pPr>
          <w:proofErr w:type="spellStart"/>
          <w:r w:rsidRPr="00F96838">
            <w:rPr>
              <w:rFonts w:ascii="Arial" w:hAnsi="Arial" w:cs="Arial"/>
              <w:lang w:val="en"/>
            </w:rPr>
            <w:t>Pholsward</w:t>
          </w:r>
          <w:proofErr w:type="spellEnd"/>
          <w:r w:rsidRPr="00F96838">
            <w:rPr>
              <w:rFonts w:ascii="Arial" w:hAnsi="Arial" w:cs="Arial"/>
              <w:lang w:val="en"/>
            </w:rPr>
            <w:t xml:space="preserve">, R. (2021). An Analysis of Porter’s Diamond Model for Thailand’s Manufacturing Industry. </w:t>
          </w:r>
          <w:r w:rsidRPr="00F96838">
            <w:rPr>
              <w:rFonts w:ascii="Arial" w:hAnsi="Arial" w:cs="Arial"/>
              <w:i/>
              <w:iCs/>
              <w:lang w:val="en"/>
            </w:rPr>
            <w:t>International Journal of Supply Chain Management</w:t>
          </w:r>
          <w:r w:rsidRPr="00F96838">
            <w:rPr>
              <w:rFonts w:ascii="Arial" w:hAnsi="Arial" w:cs="Arial"/>
              <w:lang w:val="en"/>
            </w:rPr>
            <w:t>, 10(3), pp. 207-218.</w:t>
          </w:r>
        </w:p>
        <w:p w14:paraId="5FC57280" w14:textId="2267099E" w:rsidR="00025BAE" w:rsidRPr="00F96838" w:rsidRDefault="00A817B6" w:rsidP="006E1079">
          <w:pPr>
            <w:autoSpaceDE w:val="0"/>
            <w:autoSpaceDN w:val="0"/>
            <w:adjustRightInd w:val="0"/>
            <w:spacing w:line="360" w:lineRule="auto"/>
            <w:jc w:val="both"/>
            <w:rPr>
              <w:rFonts w:ascii="Arial" w:hAnsi="Arial" w:cs="Arial"/>
              <w:lang w:val="en"/>
            </w:rPr>
          </w:pPr>
          <w:proofErr w:type="spellStart"/>
          <w:r w:rsidRPr="00F96838">
            <w:rPr>
              <w:rFonts w:ascii="Arial" w:hAnsi="Arial" w:cs="Arial"/>
              <w:lang w:val="en"/>
            </w:rPr>
            <w:t>Ratanakul</w:t>
          </w:r>
          <w:proofErr w:type="spellEnd"/>
          <w:r w:rsidRPr="00F96838">
            <w:rPr>
              <w:rFonts w:ascii="Arial" w:hAnsi="Arial" w:cs="Arial"/>
              <w:lang w:val="en"/>
            </w:rPr>
            <w:t xml:space="preserve">, P. (2022). Thailand's Auto Industry and Electric Vehicles: Opportunities and Challenges. </w:t>
          </w:r>
          <w:r w:rsidRPr="00F96838">
            <w:rPr>
              <w:rFonts w:ascii="Arial" w:hAnsi="Arial" w:cs="Arial"/>
              <w:i/>
              <w:iCs/>
              <w:lang w:val="en"/>
            </w:rPr>
            <w:t>Journal of International Business and Economics,</w:t>
          </w:r>
          <w:r w:rsidRPr="00F96838">
            <w:rPr>
              <w:rFonts w:ascii="Arial" w:hAnsi="Arial" w:cs="Arial"/>
              <w:lang w:val="en"/>
            </w:rPr>
            <w:t xml:space="preserve"> 5(1), 1-12.</w:t>
          </w:r>
        </w:p>
        <w:p w14:paraId="2A992ABA" w14:textId="77777777" w:rsidR="00EB1F31" w:rsidRPr="00F96838" w:rsidRDefault="00EB1F31" w:rsidP="006E1079">
          <w:pPr>
            <w:autoSpaceDE w:val="0"/>
            <w:autoSpaceDN w:val="0"/>
            <w:adjustRightInd w:val="0"/>
            <w:spacing w:line="360" w:lineRule="auto"/>
            <w:jc w:val="both"/>
            <w:rPr>
              <w:rFonts w:ascii="Arial" w:hAnsi="Arial" w:cs="Arial"/>
              <w:lang w:val="en"/>
            </w:rPr>
          </w:pPr>
          <w:r w:rsidRPr="00F96838">
            <w:rPr>
              <w:rFonts w:ascii="Arial" w:hAnsi="Arial" w:cs="Arial"/>
              <w:lang w:val="en"/>
            </w:rPr>
            <w:t>Srinivasan, R. (2019). International Business. Oxford University Press.</w:t>
          </w:r>
        </w:p>
        <w:p w14:paraId="534B9299" w14:textId="6810E6EF" w:rsidR="0062682C" w:rsidRPr="00F96838" w:rsidRDefault="0062682C" w:rsidP="006E1079">
          <w:pPr>
            <w:autoSpaceDE w:val="0"/>
            <w:autoSpaceDN w:val="0"/>
            <w:adjustRightInd w:val="0"/>
            <w:spacing w:line="360" w:lineRule="auto"/>
            <w:jc w:val="both"/>
            <w:rPr>
              <w:rFonts w:ascii="Arial" w:hAnsi="Arial" w:cs="Arial"/>
              <w:lang w:val="en"/>
            </w:rPr>
          </w:pPr>
          <w:r w:rsidRPr="00F96838">
            <w:rPr>
              <w:rFonts w:ascii="Arial" w:hAnsi="Arial" w:cs="Arial"/>
              <w:lang w:val="en"/>
            </w:rPr>
            <w:t xml:space="preserve">Transparency International. (2021). Corruption Perceptions Index 2020. Available at: </w:t>
          </w:r>
          <w:hyperlink r:id="rId14" w:history="1">
            <w:r w:rsidRPr="00F96838">
              <w:rPr>
                <w:rFonts w:ascii="Arial" w:hAnsi="Arial" w:cs="Arial"/>
                <w:lang w:val="en"/>
              </w:rPr>
              <w:t>https://www.transparency.org/en/cpi/2020/index/nzl</w:t>
            </w:r>
          </w:hyperlink>
        </w:p>
        <w:p w14:paraId="1A75C75E" w14:textId="12AB4B1A" w:rsidR="00EB1F31" w:rsidRPr="00F96838" w:rsidRDefault="00EB1F31" w:rsidP="006E1079">
          <w:pPr>
            <w:autoSpaceDE w:val="0"/>
            <w:autoSpaceDN w:val="0"/>
            <w:adjustRightInd w:val="0"/>
            <w:spacing w:line="360" w:lineRule="auto"/>
            <w:jc w:val="both"/>
            <w:rPr>
              <w:rFonts w:ascii="Arial" w:hAnsi="Arial" w:cs="Arial"/>
              <w:lang w:val="en"/>
            </w:rPr>
          </w:pPr>
          <w:r w:rsidRPr="00F96838">
            <w:rPr>
              <w:rFonts w:ascii="Arial" w:hAnsi="Arial" w:cs="Arial"/>
              <w:lang w:val="en"/>
            </w:rPr>
            <w:t xml:space="preserve">World Bank. (2021). Thailand Overview. </w:t>
          </w:r>
          <w:r w:rsidR="00E276AA" w:rsidRPr="00F96838">
            <w:rPr>
              <w:rFonts w:ascii="Arial" w:hAnsi="Arial" w:cs="Arial"/>
              <w:lang w:val="en"/>
            </w:rPr>
            <w:t>Available at:</w:t>
          </w:r>
          <w:r w:rsidR="006526CB" w:rsidRPr="00F96838">
            <w:rPr>
              <w:rFonts w:ascii="Arial" w:hAnsi="Arial" w:cs="Arial"/>
              <w:lang w:val="en"/>
            </w:rPr>
            <w:t xml:space="preserve">  </w:t>
          </w:r>
          <w:hyperlink r:id="rId15" w:history="1">
            <w:r w:rsidR="006526CB" w:rsidRPr="00F96838">
              <w:rPr>
                <w:rStyle w:val="a3"/>
                <w:rFonts w:ascii="Arial" w:hAnsi="Arial" w:cs="Arial"/>
                <w:color w:val="auto"/>
                <w:lang w:val="en"/>
              </w:rPr>
              <w:t>https://www.worldbank.org/en/country/thailand/overview</w:t>
            </w:r>
          </w:hyperlink>
        </w:p>
        <w:p w14:paraId="7EEEC153" w14:textId="77777777" w:rsidR="00EB1F31" w:rsidRPr="00F96838" w:rsidRDefault="001D45E1" w:rsidP="006E1079">
          <w:pPr>
            <w:spacing w:line="360" w:lineRule="auto"/>
            <w:jc w:val="both"/>
            <w:rPr>
              <w:rFonts w:ascii="Arial" w:hAnsi="Arial" w:cs="Arial"/>
            </w:rPr>
          </w:pPr>
        </w:p>
      </w:sdtContent>
    </w:sdt>
    <w:bookmarkEnd w:id="0"/>
    <w:p w14:paraId="287B9573" w14:textId="77777777" w:rsidR="00EB1F31" w:rsidRDefault="00EB1F31" w:rsidP="006E1079">
      <w:pPr>
        <w:spacing w:line="360" w:lineRule="auto"/>
        <w:jc w:val="both"/>
        <w:rPr>
          <w:rFonts w:ascii="Arial" w:hAnsi="Arial" w:cs="Arial"/>
        </w:rPr>
      </w:pPr>
    </w:p>
    <w:p w14:paraId="153CB47B" w14:textId="77777777" w:rsidR="0068026E" w:rsidRDefault="0068026E" w:rsidP="006E1079">
      <w:pPr>
        <w:spacing w:line="360" w:lineRule="auto"/>
        <w:jc w:val="both"/>
        <w:rPr>
          <w:rFonts w:ascii="Arial" w:hAnsi="Arial" w:cs="Arial"/>
        </w:rPr>
      </w:pPr>
    </w:p>
    <w:p w14:paraId="5FA5116D" w14:textId="77777777" w:rsidR="0068026E" w:rsidRDefault="0068026E" w:rsidP="006E1079">
      <w:pPr>
        <w:spacing w:line="360" w:lineRule="auto"/>
        <w:jc w:val="both"/>
        <w:rPr>
          <w:rFonts w:ascii="Arial" w:hAnsi="Arial" w:cs="Arial"/>
        </w:rPr>
      </w:pPr>
    </w:p>
    <w:p w14:paraId="6F5D4068" w14:textId="77777777" w:rsidR="0068026E" w:rsidRDefault="0068026E" w:rsidP="006E1079">
      <w:pPr>
        <w:spacing w:line="360" w:lineRule="auto"/>
        <w:jc w:val="both"/>
        <w:rPr>
          <w:rFonts w:ascii="Arial" w:hAnsi="Arial" w:cs="Arial"/>
        </w:rPr>
      </w:pPr>
    </w:p>
    <w:p w14:paraId="3B6EF331" w14:textId="77777777" w:rsidR="0068026E" w:rsidRDefault="0068026E" w:rsidP="006E1079">
      <w:pPr>
        <w:spacing w:line="360" w:lineRule="auto"/>
        <w:jc w:val="both"/>
        <w:rPr>
          <w:rFonts w:ascii="Arial" w:hAnsi="Arial" w:cs="Arial"/>
        </w:rPr>
      </w:pPr>
    </w:p>
    <w:p w14:paraId="4EEC3847" w14:textId="77777777" w:rsidR="0068026E" w:rsidRDefault="0068026E" w:rsidP="006E1079">
      <w:pPr>
        <w:spacing w:line="360" w:lineRule="auto"/>
        <w:jc w:val="both"/>
        <w:rPr>
          <w:rFonts w:ascii="Arial" w:hAnsi="Arial" w:cs="Arial"/>
        </w:rPr>
      </w:pPr>
    </w:p>
    <w:p w14:paraId="16923C6E" w14:textId="77777777" w:rsidR="0068026E" w:rsidRDefault="0068026E" w:rsidP="006E1079">
      <w:pPr>
        <w:spacing w:line="360" w:lineRule="auto"/>
        <w:jc w:val="both"/>
        <w:rPr>
          <w:rFonts w:ascii="Arial" w:hAnsi="Arial" w:cs="Arial"/>
        </w:rPr>
      </w:pPr>
    </w:p>
    <w:p w14:paraId="3BC37563" w14:textId="77777777" w:rsidR="0068026E" w:rsidRDefault="0068026E" w:rsidP="006E1079">
      <w:pPr>
        <w:spacing w:line="360" w:lineRule="auto"/>
        <w:jc w:val="both"/>
        <w:rPr>
          <w:rFonts w:ascii="Arial" w:hAnsi="Arial" w:cs="Arial"/>
        </w:rPr>
      </w:pPr>
    </w:p>
    <w:p w14:paraId="14EC98F0" w14:textId="77777777" w:rsidR="0068026E" w:rsidRDefault="0068026E" w:rsidP="006E1079">
      <w:pPr>
        <w:spacing w:line="360" w:lineRule="auto"/>
        <w:jc w:val="both"/>
        <w:rPr>
          <w:rFonts w:ascii="Arial" w:hAnsi="Arial" w:cs="Arial"/>
        </w:rPr>
      </w:pPr>
    </w:p>
    <w:p w14:paraId="36A9A9D4" w14:textId="77777777" w:rsidR="0068026E" w:rsidRDefault="0068026E" w:rsidP="006E1079">
      <w:pPr>
        <w:spacing w:line="360" w:lineRule="auto"/>
        <w:jc w:val="both"/>
        <w:rPr>
          <w:rFonts w:ascii="Arial" w:hAnsi="Arial" w:cs="Arial"/>
        </w:rPr>
      </w:pPr>
    </w:p>
    <w:p w14:paraId="5BC0D206" w14:textId="77777777" w:rsidR="0068026E" w:rsidRDefault="0068026E" w:rsidP="006E1079">
      <w:pPr>
        <w:spacing w:line="360" w:lineRule="auto"/>
        <w:jc w:val="both"/>
        <w:rPr>
          <w:rFonts w:ascii="Arial" w:hAnsi="Arial" w:cs="Arial"/>
        </w:rPr>
      </w:pPr>
    </w:p>
    <w:p w14:paraId="1150C192" w14:textId="77777777" w:rsidR="0068026E" w:rsidRDefault="0068026E" w:rsidP="006E1079">
      <w:pPr>
        <w:spacing w:line="360" w:lineRule="auto"/>
        <w:jc w:val="both"/>
        <w:rPr>
          <w:rFonts w:ascii="Arial" w:hAnsi="Arial" w:cs="Arial"/>
        </w:rPr>
      </w:pPr>
    </w:p>
    <w:p w14:paraId="518F43F7" w14:textId="77777777" w:rsidR="0068026E" w:rsidRDefault="0068026E" w:rsidP="006E1079">
      <w:pPr>
        <w:spacing w:line="360" w:lineRule="auto"/>
        <w:jc w:val="both"/>
        <w:rPr>
          <w:rFonts w:ascii="Arial" w:hAnsi="Arial" w:cs="Arial"/>
        </w:rPr>
      </w:pPr>
    </w:p>
    <w:p w14:paraId="2F25C985" w14:textId="77777777" w:rsidR="0068026E" w:rsidRDefault="0068026E" w:rsidP="006E1079">
      <w:pPr>
        <w:spacing w:line="360" w:lineRule="auto"/>
        <w:jc w:val="both"/>
        <w:rPr>
          <w:rFonts w:ascii="Arial" w:hAnsi="Arial" w:cs="Arial"/>
        </w:rPr>
      </w:pPr>
    </w:p>
    <w:p w14:paraId="34E95585" w14:textId="77777777" w:rsidR="0068026E" w:rsidRDefault="0068026E" w:rsidP="006E1079">
      <w:pPr>
        <w:spacing w:line="360" w:lineRule="auto"/>
        <w:jc w:val="both"/>
        <w:rPr>
          <w:rFonts w:ascii="Arial" w:hAnsi="Arial" w:cs="Arial"/>
        </w:rPr>
      </w:pPr>
    </w:p>
    <w:p w14:paraId="2FB70C96" w14:textId="7682AEB2" w:rsidR="0068026E" w:rsidRPr="0068026E" w:rsidRDefault="0068026E" w:rsidP="006E1079">
      <w:pPr>
        <w:spacing w:line="360" w:lineRule="auto"/>
        <w:jc w:val="both"/>
        <w:rPr>
          <w:rFonts w:ascii="Arial" w:hAnsi="Arial" w:cs="Arial"/>
          <w:b/>
          <w:bCs/>
        </w:rPr>
      </w:pPr>
      <w:r w:rsidRPr="0068026E">
        <w:rPr>
          <w:rFonts w:ascii="Arial" w:hAnsi="Arial" w:cs="Arial"/>
          <w:b/>
          <w:bCs/>
        </w:rPr>
        <w:t>APPENDIX 1</w:t>
      </w:r>
      <w:r>
        <w:rPr>
          <w:rFonts w:ascii="Arial" w:hAnsi="Arial" w:cs="Arial"/>
          <w:b/>
          <w:bCs/>
        </w:rPr>
        <w:t>:</w:t>
      </w:r>
    </w:p>
    <w:sectPr w:rsidR="0068026E" w:rsidRPr="0068026E" w:rsidSect="00E024B0">
      <w:headerReference w:type="even" r:id="rId16"/>
      <w:headerReference w:type="default" r:id="rId17"/>
      <w:footerReference w:type="even" r:id="rId18"/>
      <w:footerReference w:type="default" r:id="rId19"/>
      <w:headerReference w:type="first" r:id="rId20"/>
      <w:footerReference w:type="first" r:id="rId21"/>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C232CA" w14:textId="77777777" w:rsidR="00AB4D4A" w:rsidRDefault="00AB4D4A" w:rsidP="006E1079">
      <w:pPr>
        <w:spacing w:after="0" w:line="240" w:lineRule="auto"/>
      </w:pPr>
      <w:r>
        <w:separator/>
      </w:r>
    </w:p>
  </w:endnote>
  <w:endnote w:type="continuationSeparator" w:id="0">
    <w:p w14:paraId="1D72D2C9" w14:textId="77777777" w:rsidR="00AB4D4A" w:rsidRDefault="00AB4D4A" w:rsidP="006E10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5D39B8" w14:textId="77777777" w:rsidR="006E1079" w:rsidRDefault="006E1079">
    <w:pPr>
      <w:pStyle w:val="a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8510590"/>
      <w:docPartObj>
        <w:docPartGallery w:val="Page Numbers (Bottom of Page)"/>
        <w:docPartUnique/>
      </w:docPartObj>
    </w:sdtPr>
    <w:sdtEndPr/>
    <w:sdtContent>
      <w:p w14:paraId="193A8F46" w14:textId="44952475" w:rsidR="0034421B" w:rsidRDefault="0034421B">
        <w:pPr>
          <w:pStyle w:val="aa"/>
          <w:jc w:val="center"/>
        </w:pPr>
        <w:r>
          <w:fldChar w:fldCharType="begin"/>
        </w:r>
        <w:r>
          <w:instrText>PAGE   \* MERGEFORMAT</w:instrText>
        </w:r>
        <w:r>
          <w:fldChar w:fldCharType="separate"/>
        </w:r>
        <w:r>
          <w:rPr>
            <w:lang w:val="bg-BG"/>
          </w:rPr>
          <w:t>2</w:t>
        </w:r>
        <w:r>
          <w:fldChar w:fldCharType="end"/>
        </w:r>
      </w:p>
    </w:sdtContent>
  </w:sdt>
  <w:p w14:paraId="6CBB8694" w14:textId="1B094215" w:rsidR="006E1079" w:rsidRDefault="006E1079">
    <w:pPr>
      <w:pStyle w:val="aa"/>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B4F8F3" w14:textId="77777777" w:rsidR="006E1079" w:rsidRDefault="006E1079">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9528A9" w14:textId="77777777" w:rsidR="00AB4D4A" w:rsidRDefault="00AB4D4A" w:rsidP="006E1079">
      <w:pPr>
        <w:spacing w:after="0" w:line="240" w:lineRule="auto"/>
      </w:pPr>
      <w:r>
        <w:separator/>
      </w:r>
    </w:p>
  </w:footnote>
  <w:footnote w:type="continuationSeparator" w:id="0">
    <w:p w14:paraId="3AC4B3C2" w14:textId="77777777" w:rsidR="00AB4D4A" w:rsidRDefault="00AB4D4A" w:rsidP="006E10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0A245B" w14:textId="77777777" w:rsidR="006E1079" w:rsidRDefault="006E1079">
    <w:pPr>
      <w:pStyle w:val="a8"/>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B72010" w14:textId="77777777" w:rsidR="006E1079" w:rsidRDefault="006E1079">
    <w:pPr>
      <w:pStyle w:val="a8"/>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789A5B" w14:textId="77777777" w:rsidR="006E1079" w:rsidRDefault="006E1079">
    <w:pPr>
      <w:pStyle w:val="a8"/>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16D8B"/>
    <w:multiLevelType w:val="hybridMultilevel"/>
    <w:tmpl w:val="8CC0202A"/>
    <w:lvl w:ilvl="0" w:tplc="68E6AAA6">
      <w:start w:val="1"/>
      <w:numFmt w:val="bullet"/>
      <w:lvlText w:val=""/>
      <w:lvlJc w:val="left"/>
      <w:pPr>
        <w:tabs>
          <w:tab w:val="num" w:pos="720"/>
        </w:tabs>
        <w:ind w:left="720" w:hanging="360"/>
      </w:pPr>
      <w:rPr>
        <w:rFonts w:ascii="Wingdings 3" w:hAnsi="Wingdings 3" w:hint="default"/>
      </w:rPr>
    </w:lvl>
    <w:lvl w:ilvl="1" w:tplc="53A8BD12" w:tentative="1">
      <w:start w:val="1"/>
      <w:numFmt w:val="bullet"/>
      <w:lvlText w:val=""/>
      <w:lvlJc w:val="left"/>
      <w:pPr>
        <w:tabs>
          <w:tab w:val="num" w:pos="1440"/>
        </w:tabs>
        <w:ind w:left="1440" w:hanging="360"/>
      </w:pPr>
      <w:rPr>
        <w:rFonts w:ascii="Wingdings 3" w:hAnsi="Wingdings 3" w:hint="default"/>
      </w:rPr>
    </w:lvl>
    <w:lvl w:ilvl="2" w:tplc="E168EED4" w:tentative="1">
      <w:start w:val="1"/>
      <w:numFmt w:val="bullet"/>
      <w:lvlText w:val=""/>
      <w:lvlJc w:val="left"/>
      <w:pPr>
        <w:tabs>
          <w:tab w:val="num" w:pos="2160"/>
        </w:tabs>
        <w:ind w:left="2160" w:hanging="360"/>
      </w:pPr>
      <w:rPr>
        <w:rFonts w:ascii="Wingdings 3" w:hAnsi="Wingdings 3" w:hint="default"/>
      </w:rPr>
    </w:lvl>
    <w:lvl w:ilvl="3" w:tplc="E6AA9A5E" w:tentative="1">
      <w:start w:val="1"/>
      <w:numFmt w:val="bullet"/>
      <w:lvlText w:val=""/>
      <w:lvlJc w:val="left"/>
      <w:pPr>
        <w:tabs>
          <w:tab w:val="num" w:pos="2880"/>
        </w:tabs>
        <w:ind w:left="2880" w:hanging="360"/>
      </w:pPr>
      <w:rPr>
        <w:rFonts w:ascii="Wingdings 3" w:hAnsi="Wingdings 3" w:hint="default"/>
      </w:rPr>
    </w:lvl>
    <w:lvl w:ilvl="4" w:tplc="ADFC3960" w:tentative="1">
      <w:start w:val="1"/>
      <w:numFmt w:val="bullet"/>
      <w:lvlText w:val=""/>
      <w:lvlJc w:val="left"/>
      <w:pPr>
        <w:tabs>
          <w:tab w:val="num" w:pos="3600"/>
        </w:tabs>
        <w:ind w:left="3600" w:hanging="360"/>
      </w:pPr>
      <w:rPr>
        <w:rFonts w:ascii="Wingdings 3" w:hAnsi="Wingdings 3" w:hint="default"/>
      </w:rPr>
    </w:lvl>
    <w:lvl w:ilvl="5" w:tplc="6A20BCA8" w:tentative="1">
      <w:start w:val="1"/>
      <w:numFmt w:val="bullet"/>
      <w:lvlText w:val=""/>
      <w:lvlJc w:val="left"/>
      <w:pPr>
        <w:tabs>
          <w:tab w:val="num" w:pos="4320"/>
        </w:tabs>
        <w:ind w:left="4320" w:hanging="360"/>
      </w:pPr>
      <w:rPr>
        <w:rFonts w:ascii="Wingdings 3" w:hAnsi="Wingdings 3" w:hint="default"/>
      </w:rPr>
    </w:lvl>
    <w:lvl w:ilvl="6" w:tplc="27A89D60" w:tentative="1">
      <w:start w:val="1"/>
      <w:numFmt w:val="bullet"/>
      <w:lvlText w:val=""/>
      <w:lvlJc w:val="left"/>
      <w:pPr>
        <w:tabs>
          <w:tab w:val="num" w:pos="5040"/>
        </w:tabs>
        <w:ind w:left="5040" w:hanging="360"/>
      </w:pPr>
      <w:rPr>
        <w:rFonts w:ascii="Wingdings 3" w:hAnsi="Wingdings 3" w:hint="default"/>
      </w:rPr>
    </w:lvl>
    <w:lvl w:ilvl="7" w:tplc="F59ACCAC" w:tentative="1">
      <w:start w:val="1"/>
      <w:numFmt w:val="bullet"/>
      <w:lvlText w:val=""/>
      <w:lvlJc w:val="left"/>
      <w:pPr>
        <w:tabs>
          <w:tab w:val="num" w:pos="5760"/>
        </w:tabs>
        <w:ind w:left="5760" w:hanging="360"/>
      </w:pPr>
      <w:rPr>
        <w:rFonts w:ascii="Wingdings 3" w:hAnsi="Wingdings 3" w:hint="default"/>
      </w:rPr>
    </w:lvl>
    <w:lvl w:ilvl="8" w:tplc="7044677C"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481B0841"/>
    <w:multiLevelType w:val="multilevel"/>
    <w:tmpl w:val="50FC4E0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48D85D41"/>
    <w:multiLevelType w:val="multilevel"/>
    <w:tmpl w:val="C39E2852"/>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529143526">
    <w:abstractNumId w:val="0"/>
  </w:num>
  <w:num w:numId="2" w16cid:durableId="1763718623">
    <w:abstractNumId w:val="1"/>
  </w:num>
  <w:num w:numId="3" w16cid:durableId="2742204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963"/>
    <w:rsid w:val="00011CAD"/>
    <w:rsid w:val="00014209"/>
    <w:rsid w:val="0001782C"/>
    <w:rsid w:val="0002137D"/>
    <w:rsid w:val="00025BAE"/>
    <w:rsid w:val="0007384B"/>
    <w:rsid w:val="00084D8A"/>
    <w:rsid w:val="000A5E93"/>
    <w:rsid w:val="000A7AAA"/>
    <w:rsid w:val="000C2489"/>
    <w:rsid w:val="000E23C6"/>
    <w:rsid w:val="000E317E"/>
    <w:rsid w:val="001010B3"/>
    <w:rsid w:val="001447E2"/>
    <w:rsid w:val="00171D78"/>
    <w:rsid w:val="001C3A31"/>
    <w:rsid w:val="001C77DC"/>
    <w:rsid w:val="001D45E1"/>
    <w:rsid w:val="001F2AE1"/>
    <w:rsid w:val="001F7B52"/>
    <w:rsid w:val="002019CF"/>
    <w:rsid w:val="00225AF5"/>
    <w:rsid w:val="00226427"/>
    <w:rsid w:val="00252C64"/>
    <w:rsid w:val="00252ED8"/>
    <w:rsid w:val="002576DF"/>
    <w:rsid w:val="0026470B"/>
    <w:rsid w:val="002B1600"/>
    <w:rsid w:val="002D63AC"/>
    <w:rsid w:val="002E31A0"/>
    <w:rsid w:val="002E3238"/>
    <w:rsid w:val="002F2963"/>
    <w:rsid w:val="0031720C"/>
    <w:rsid w:val="0034421B"/>
    <w:rsid w:val="0036281B"/>
    <w:rsid w:val="00373E6F"/>
    <w:rsid w:val="00375AAA"/>
    <w:rsid w:val="003C4F6F"/>
    <w:rsid w:val="00416D97"/>
    <w:rsid w:val="0043282A"/>
    <w:rsid w:val="00445FD3"/>
    <w:rsid w:val="0046026B"/>
    <w:rsid w:val="004B50BA"/>
    <w:rsid w:val="004D2B52"/>
    <w:rsid w:val="00501B3A"/>
    <w:rsid w:val="00524FA2"/>
    <w:rsid w:val="005360BF"/>
    <w:rsid w:val="00545189"/>
    <w:rsid w:val="00561AC6"/>
    <w:rsid w:val="00564E52"/>
    <w:rsid w:val="005A5DAE"/>
    <w:rsid w:val="005B0611"/>
    <w:rsid w:val="005C7996"/>
    <w:rsid w:val="005D1FAD"/>
    <w:rsid w:val="0062682C"/>
    <w:rsid w:val="006331BB"/>
    <w:rsid w:val="0063389B"/>
    <w:rsid w:val="006361FC"/>
    <w:rsid w:val="00636599"/>
    <w:rsid w:val="00643867"/>
    <w:rsid w:val="006526CB"/>
    <w:rsid w:val="00656211"/>
    <w:rsid w:val="0066778E"/>
    <w:rsid w:val="0068026E"/>
    <w:rsid w:val="006813CD"/>
    <w:rsid w:val="00692CA2"/>
    <w:rsid w:val="006A155D"/>
    <w:rsid w:val="006A1CE2"/>
    <w:rsid w:val="006A7B67"/>
    <w:rsid w:val="006B4B49"/>
    <w:rsid w:val="006C7F49"/>
    <w:rsid w:val="006E1079"/>
    <w:rsid w:val="00714FDC"/>
    <w:rsid w:val="00724EFE"/>
    <w:rsid w:val="00727E0B"/>
    <w:rsid w:val="00760F4F"/>
    <w:rsid w:val="00780BEE"/>
    <w:rsid w:val="007D6038"/>
    <w:rsid w:val="00801D4F"/>
    <w:rsid w:val="0081571B"/>
    <w:rsid w:val="0082114C"/>
    <w:rsid w:val="00821F25"/>
    <w:rsid w:val="008436AD"/>
    <w:rsid w:val="00855C6C"/>
    <w:rsid w:val="00881BC1"/>
    <w:rsid w:val="00891086"/>
    <w:rsid w:val="00893EDE"/>
    <w:rsid w:val="008B71A1"/>
    <w:rsid w:val="008F4CA9"/>
    <w:rsid w:val="009156E4"/>
    <w:rsid w:val="009B2ABA"/>
    <w:rsid w:val="009E6DEF"/>
    <w:rsid w:val="00A152B4"/>
    <w:rsid w:val="00A35B03"/>
    <w:rsid w:val="00A36004"/>
    <w:rsid w:val="00A403CE"/>
    <w:rsid w:val="00A4372A"/>
    <w:rsid w:val="00A56C4C"/>
    <w:rsid w:val="00A74D19"/>
    <w:rsid w:val="00A76AA1"/>
    <w:rsid w:val="00A817B6"/>
    <w:rsid w:val="00AB0B4C"/>
    <w:rsid w:val="00AB4D4A"/>
    <w:rsid w:val="00AB503F"/>
    <w:rsid w:val="00AD3C04"/>
    <w:rsid w:val="00AD4B28"/>
    <w:rsid w:val="00B04774"/>
    <w:rsid w:val="00B229E3"/>
    <w:rsid w:val="00B301F6"/>
    <w:rsid w:val="00B625C4"/>
    <w:rsid w:val="00B62CFD"/>
    <w:rsid w:val="00BA74A1"/>
    <w:rsid w:val="00BE64B7"/>
    <w:rsid w:val="00C27818"/>
    <w:rsid w:val="00C379C7"/>
    <w:rsid w:val="00C46DAF"/>
    <w:rsid w:val="00C47958"/>
    <w:rsid w:val="00C6373F"/>
    <w:rsid w:val="00C64C27"/>
    <w:rsid w:val="00C70700"/>
    <w:rsid w:val="00C70AF0"/>
    <w:rsid w:val="00C71CDC"/>
    <w:rsid w:val="00C9389D"/>
    <w:rsid w:val="00CE2BE4"/>
    <w:rsid w:val="00CF2812"/>
    <w:rsid w:val="00CF3E0E"/>
    <w:rsid w:val="00D0311A"/>
    <w:rsid w:val="00D16B1A"/>
    <w:rsid w:val="00D33332"/>
    <w:rsid w:val="00D451D7"/>
    <w:rsid w:val="00D46D82"/>
    <w:rsid w:val="00D9467B"/>
    <w:rsid w:val="00DC78F3"/>
    <w:rsid w:val="00DF5CBC"/>
    <w:rsid w:val="00E138F2"/>
    <w:rsid w:val="00E140DE"/>
    <w:rsid w:val="00E17752"/>
    <w:rsid w:val="00E24E62"/>
    <w:rsid w:val="00E276AA"/>
    <w:rsid w:val="00E96835"/>
    <w:rsid w:val="00EB1F31"/>
    <w:rsid w:val="00EB62B2"/>
    <w:rsid w:val="00ED353A"/>
    <w:rsid w:val="00EF50D2"/>
    <w:rsid w:val="00F0492E"/>
    <w:rsid w:val="00F11B52"/>
    <w:rsid w:val="00F16DCA"/>
    <w:rsid w:val="00F96838"/>
    <w:rsid w:val="00FF2B66"/>
    <w:rsid w:val="00FF51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852FDE"/>
  <w15:chartTrackingRefBased/>
  <w15:docId w15:val="{06C031DA-DE40-49A6-90B2-836EDA0BC5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EB1F31"/>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EB1F31"/>
    <w:rPr>
      <w:rFonts w:asciiTheme="majorHAnsi" w:eastAsiaTheme="majorEastAsia" w:hAnsiTheme="majorHAnsi" w:cstheme="majorBidi"/>
      <w:color w:val="365F91" w:themeColor="accent1" w:themeShade="BF"/>
      <w:sz w:val="32"/>
      <w:szCs w:val="32"/>
      <w:lang w:val="en-US"/>
    </w:rPr>
  </w:style>
  <w:style w:type="character" w:styleId="a3">
    <w:name w:val="Hyperlink"/>
    <w:basedOn w:val="a0"/>
    <w:uiPriority w:val="99"/>
    <w:unhideWhenUsed/>
    <w:rsid w:val="008B71A1"/>
    <w:rPr>
      <w:color w:val="0000FF"/>
      <w:u w:val="single"/>
    </w:rPr>
  </w:style>
  <w:style w:type="character" w:styleId="a4">
    <w:name w:val="FollowedHyperlink"/>
    <w:basedOn w:val="a0"/>
    <w:uiPriority w:val="99"/>
    <w:semiHidden/>
    <w:unhideWhenUsed/>
    <w:rsid w:val="00F16DCA"/>
    <w:rPr>
      <w:color w:val="800080" w:themeColor="followedHyperlink"/>
      <w:u w:val="single"/>
    </w:rPr>
  </w:style>
  <w:style w:type="paragraph" w:styleId="a5">
    <w:name w:val="Normal (Web)"/>
    <w:basedOn w:val="a"/>
    <w:uiPriority w:val="99"/>
    <w:unhideWhenUsed/>
    <w:rsid w:val="004328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a6">
    <w:name w:val="Unresolved Mention"/>
    <w:basedOn w:val="a0"/>
    <w:uiPriority w:val="99"/>
    <w:semiHidden/>
    <w:unhideWhenUsed/>
    <w:rsid w:val="00855C6C"/>
    <w:rPr>
      <w:color w:val="605E5C"/>
      <w:shd w:val="clear" w:color="auto" w:fill="E1DFDD"/>
    </w:rPr>
  </w:style>
  <w:style w:type="paragraph" w:styleId="a7">
    <w:name w:val="List Paragraph"/>
    <w:basedOn w:val="a"/>
    <w:uiPriority w:val="34"/>
    <w:qFormat/>
    <w:rsid w:val="00D16B1A"/>
    <w:pPr>
      <w:ind w:left="720"/>
      <w:contextualSpacing/>
    </w:pPr>
  </w:style>
  <w:style w:type="paragraph" w:styleId="a8">
    <w:name w:val="header"/>
    <w:basedOn w:val="a"/>
    <w:link w:val="a9"/>
    <w:uiPriority w:val="99"/>
    <w:unhideWhenUsed/>
    <w:rsid w:val="006E1079"/>
    <w:pPr>
      <w:tabs>
        <w:tab w:val="center" w:pos="4513"/>
        <w:tab w:val="right" w:pos="9026"/>
      </w:tabs>
      <w:spacing w:after="0" w:line="240" w:lineRule="auto"/>
    </w:pPr>
  </w:style>
  <w:style w:type="character" w:customStyle="1" w:styleId="a9">
    <w:name w:val="Горен колонтитул Знак"/>
    <w:basedOn w:val="a0"/>
    <w:link w:val="a8"/>
    <w:uiPriority w:val="99"/>
    <w:rsid w:val="006E1079"/>
  </w:style>
  <w:style w:type="paragraph" w:styleId="aa">
    <w:name w:val="footer"/>
    <w:basedOn w:val="a"/>
    <w:link w:val="ab"/>
    <w:uiPriority w:val="99"/>
    <w:unhideWhenUsed/>
    <w:rsid w:val="006E1079"/>
    <w:pPr>
      <w:tabs>
        <w:tab w:val="center" w:pos="4513"/>
        <w:tab w:val="right" w:pos="9026"/>
      </w:tabs>
      <w:spacing w:after="0" w:line="240" w:lineRule="auto"/>
    </w:pPr>
  </w:style>
  <w:style w:type="character" w:customStyle="1" w:styleId="ab">
    <w:name w:val="Долен колонтитул Знак"/>
    <w:basedOn w:val="a0"/>
    <w:link w:val="aa"/>
    <w:uiPriority w:val="99"/>
    <w:rsid w:val="006E10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1665014">
      <w:bodyDiv w:val="1"/>
      <w:marLeft w:val="0"/>
      <w:marRight w:val="0"/>
      <w:marTop w:val="0"/>
      <w:marBottom w:val="0"/>
      <w:divBdr>
        <w:top w:val="none" w:sz="0" w:space="0" w:color="auto"/>
        <w:left w:val="none" w:sz="0" w:space="0" w:color="auto"/>
        <w:bottom w:val="none" w:sz="0" w:space="0" w:color="auto"/>
        <w:right w:val="none" w:sz="0" w:space="0" w:color="auto"/>
      </w:divBdr>
    </w:div>
    <w:div w:id="632684900">
      <w:bodyDiv w:val="1"/>
      <w:marLeft w:val="0"/>
      <w:marRight w:val="0"/>
      <w:marTop w:val="0"/>
      <w:marBottom w:val="0"/>
      <w:divBdr>
        <w:top w:val="none" w:sz="0" w:space="0" w:color="auto"/>
        <w:left w:val="none" w:sz="0" w:space="0" w:color="auto"/>
        <w:bottom w:val="none" w:sz="0" w:space="0" w:color="auto"/>
        <w:right w:val="none" w:sz="0" w:space="0" w:color="auto"/>
      </w:divBdr>
    </w:div>
    <w:div w:id="837041321">
      <w:bodyDiv w:val="1"/>
      <w:marLeft w:val="0"/>
      <w:marRight w:val="0"/>
      <w:marTop w:val="0"/>
      <w:marBottom w:val="0"/>
      <w:divBdr>
        <w:top w:val="none" w:sz="0" w:space="0" w:color="auto"/>
        <w:left w:val="none" w:sz="0" w:space="0" w:color="auto"/>
        <w:bottom w:val="none" w:sz="0" w:space="0" w:color="auto"/>
        <w:right w:val="none" w:sz="0" w:space="0" w:color="auto"/>
      </w:divBdr>
    </w:div>
    <w:div w:id="838622758">
      <w:bodyDiv w:val="1"/>
      <w:marLeft w:val="0"/>
      <w:marRight w:val="0"/>
      <w:marTop w:val="0"/>
      <w:marBottom w:val="0"/>
      <w:divBdr>
        <w:top w:val="none" w:sz="0" w:space="0" w:color="auto"/>
        <w:left w:val="none" w:sz="0" w:space="0" w:color="auto"/>
        <w:bottom w:val="none" w:sz="0" w:space="0" w:color="auto"/>
        <w:right w:val="none" w:sz="0" w:space="0" w:color="auto"/>
      </w:divBdr>
    </w:div>
    <w:div w:id="845829368">
      <w:bodyDiv w:val="1"/>
      <w:marLeft w:val="0"/>
      <w:marRight w:val="0"/>
      <w:marTop w:val="0"/>
      <w:marBottom w:val="0"/>
      <w:divBdr>
        <w:top w:val="none" w:sz="0" w:space="0" w:color="auto"/>
        <w:left w:val="none" w:sz="0" w:space="0" w:color="auto"/>
        <w:bottom w:val="none" w:sz="0" w:space="0" w:color="auto"/>
        <w:right w:val="none" w:sz="0" w:space="0" w:color="auto"/>
      </w:divBdr>
    </w:div>
    <w:div w:id="932083484">
      <w:bodyDiv w:val="1"/>
      <w:marLeft w:val="0"/>
      <w:marRight w:val="0"/>
      <w:marTop w:val="0"/>
      <w:marBottom w:val="0"/>
      <w:divBdr>
        <w:top w:val="none" w:sz="0" w:space="0" w:color="auto"/>
        <w:left w:val="none" w:sz="0" w:space="0" w:color="auto"/>
        <w:bottom w:val="none" w:sz="0" w:space="0" w:color="auto"/>
        <w:right w:val="none" w:sz="0" w:space="0" w:color="auto"/>
      </w:divBdr>
    </w:div>
    <w:div w:id="934174299">
      <w:bodyDiv w:val="1"/>
      <w:marLeft w:val="0"/>
      <w:marRight w:val="0"/>
      <w:marTop w:val="0"/>
      <w:marBottom w:val="0"/>
      <w:divBdr>
        <w:top w:val="none" w:sz="0" w:space="0" w:color="auto"/>
        <w:left w:val="none" w:sz="0" w:space="0" w:color="auto"/>
        <w:bottom w:val="none" w:sz="0" w:space="0" w:color="auto"/>
        <w:right w:val="none" w:sz="0" w:space="0" w:color="auto"/>
      </w:divBdr>
    </w:div>
    <w:div w:id="1827621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3811" TargetMode="External"/><Relationship Id="rId13" Type="http://schemas.openxmlformats.org/officeDocument/2006/relationships/hyperlink" Target="https://edition.cnn.com/2020/05/19/business/thai-airways-bankruptcy-intl-hnk/index.html"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png"/><Relationship Id="rId12" Type="http://schemas.openxmlformats.org/officeDocument/2006/relationships/hyperlink" Target="https://www.oecd.org/corporate/Thailand-Corporate-Governance-Fact-Sheet.pdf"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a.gov/the-world-factbook/countries/thailand/" TargetMode="External"/><Relationship Id="rId5" Type="http://schemas.openxmlformats.org/officeDocument/2006/relationships/footnotes" Target="footnotes.xml"/><Relationship Id="rId15" Type="http://schemas.openxmlformats.org/officeDocument/2006/relationships/hyperlink" Target="https://www.worldbank.org/en/country/thailand/overview" TargetMode="External"/><Relationship Id="rId23" Type="http://schemas.openxmlformats.org/officeDocument/2006/relationships/theme" Target="theme/theme1.xml"/><Relationship Id="rId10" Type="http://schemas.openxmlformats.org/officeDocument/2006/relationships/hyperlink" Target="https://www.boi.go.th/index.php?page=thailand_advantages"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adb.org/sites/default/files/publication/726556/ado2021-update.pdf" TargetMode="External"/><Relationship Id="rId14" Type="http://schemas.openxmlformats.org/officeDocument/2006/relationships/hyperlink" Target="https://www.transparency.org/en/cpi/2020/index/nz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1388</TotalTime>
  <Pages>15</Pages>
  <Words>3826</Words>
  <Characters>21809</Characters>
  <Application>Microsoft Office Word</Application>
  <DocSecurity>0</DocSecurity>
  <Lines>181</Lines>
  <Paragraphs>51</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25584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Andriyana Eftimova</cp:lastModifiedBy>
  <cp:revision>139</cp:revision>
  <dcterms:created xsi:type="dcterms:W3CDTF">2023-04-25T14:39:00Z</dcterms:created>
  <dcterms:modified xsi:type="dcterms:W3CDTF">2023-04-30T09:11:00Z</dcterms:modified>
</cp:coreProperties>
</file>