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8E6FD1" w14:textId="0792895A"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r w:rsidR="002D44CF">
        <w:rPr>
          <w:rFonts w:ascii="Arial" w:hAnsi="Arial" w:cs="Arial"/>
        </w:rPr>
        <w:t>A</w:t>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 xml:space="preserve">Lab: IPv4, </w:t>
      </w:r>
      <w:proofErr w:type="spellStart"/>
      <w:r w:rsidRPr="004A1148">
        <w:rPr>
          <w:rFonts w:ascii="Arial" w:hAnsi="Arial" w:cs="Arial"/>
          <w:b/>
          <w:sz w:val="32"/>
          <w:szCs w:val="32"/>
        </w:rPr>
        <w:t>Subnetting</w:t>
      </w:r>
      <w:proofErr w:type="spellEnd"/>
      <w:r w:rsidRPr="004A1148">
        <w:rPr>
          <w:rFonts w:ascii="Arial" w:hAnsi="Arial" w:cs="Arial"/>
          <w:b/>
          <w:sz w:val="32"/>
          <w:szCs w:val="32"/>
        </w:rPr>
        <w:t>,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65CE7F84" w:rsidR="004E568D"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9CD3EC7" w14:textId="77777777" w:rsidR="004C40F9" w:rsidRDefault="004C40F9" w:rsidP="00C319EB">
      <w:pPr>
        <w:rPr>
          <w:rFonts w:ascii="Arial" w:hAnsi="Arial" w:cs="Arial"/>
          <w:sz w:val="22"/>
          <w:lang w:val="en-US" w:eastAsia="en-US"/>
        </w:rPr>
      </w:pPr>
    </w:p>
    <w:p w14:paraId="20275EA8" w14:textId="77777777" w:rsidR="004C40F9" w:rsidRDefault="004C40F9" w:rsidP="00C319EB">
      <w:pPr>
        <w:rPr>
          <w:rFonts w:ascii="Arial" w:hAnsi="Arial" w:cs="Arial"/>
          <w:sz w:val="22"/>
          <w:lang w:val="en-US" w:eastAsia="en-US"/>
        </w:rPr>
      </w:pPr>
    </w:p>
    <w:p w14:paraId="3DFEE6F6" w14:textId="5E1E415D" w:rsidR="004C40F9" w:rsidRPr="006236E4" w:rsidRDefault="004C40F9" w:rsidP="00C319EB">
      <w:pPr>
        <w:rPr>
          <w:rFonts w:ascii="Arial" w:hAnsi="Arial" w:cs="Arial"/>
          <w:b/>
          <w:sz w:val="22"/>
          <w:lang w:val="en-US" w:eastAsia="en-US"/>
        </w:rPr>
      </w:pPr>
      <w:r w:rsidRPr="006236E4">
        <w:rPr>
          <w:rFonts w:ascii="Arial" w:hAnsi="Arial" w:cs="Arial"/>
          <w:b/>
          <w:sz w:val="22"/>
          <w:lang w:val="en-US" w:eastAsia="en-US"/>
        </w:rPr>
        <w:t>Report</w:t>
      </w:r>
    </w:p>
    <w:p w14:paraId="49BE6247" w14:textId="10423093" w:rsidR="004C40F9" w:rsidRDefault="004C40F9" w:rsidP="00C319EB">
      <w:pPr>
        <w:rPr>
          <w:rFonts w:ascii="Arial" w:hAnsi="Arial" w:cs="Arial"/>
          <w:sz w:val="22"/>
          <w:lang w:val="en-US" w:eastAsia="en-US"/>
        </w:rPr>
      </w:pPr>
    </w:p>
    <w:p w14:paraId="564E2BC7" w14:textId="68975840" w:rsidR="004C40F9" w:rsidRDefault="004C40F9" w:rsidP="00C319EB">
      <w:pPr>
        <w:rPr>
          <w:rFonts w:ascii="Arial" w:hAnsi="Arial" w:cs="Arial"/>
          <w:sz w:val="22"/>
          <w:lang w:val="en-US" w:eastAsia="en-US"/>
        </w:rPr>
      </w:pPr>
      <w:r>
        <w:rPr>
          <w:rFonts w:ascii="Arial" w:hAnsi="Arial" w:cs="Arial"/>
          <w:sz w:val="22"/>
          <w:lang w:val="en-US" w:eastAsia="en-US"/>
        </w:rPr>
        <w:t>IPv6</w:t>
      </w:r>
      <w:r w:rsidR="004B71A4">
        <w:rPr>
          <w:rFonts w:ascii="Arial" w:hAnsi="Arial" w:cs="Arial"/>
          <w:sz w:val="22"/>
          <w:lang w:val="en-US" w:eastAsia="en-US"/>
        </w:rPr>
        <w:t xml:space="preserve"> is </w:t>
      </w:r>
      <w:r w:rsidR="00FC0D41">
        <w:rPr>
          <w:rFonts w:ascii="Arial" w:hAnsi="Arial" w:cs="Arial"/>
          <w:sz w:val="22"/>
          <w:lang w:val="en-US" w:eastAsia="en-US"/>
        </w:rPr>
        <w:t>a layer-3</w:t>
      </w:r>
      <w:r w:rsidR="004B71A4">
        <w:rPr>
          <w:rFonts w:ascii="Arial" w:hAnsi="Arial" w:cs="Arial"/>
          <w:sz w:val="22"/>
          <w:lang w:val="en-US" w:eastAsia="en-US"/>
        </w:rPr>
        <w:t xml:space="preserve"> </w:t>
      </w:r>
      <w:r w:rsidR="00CC32DF">
        <w:rPr>
          <w:rFonts w:ascii="Arial" w:hAnsi="Arial" w:cs="Arial"/>
          <w:sz w:val="22"/>
          <w:lang w:val="en-US" w:eastAsia="en-US"/>
        </w:rPr>
        <w:t>internet protocol first drafted in 1998 and introduced</w:t>
      </w:r>
      <w:r w:rsidR="004B71A4">
        <w:rPr>
          <w:rFonts w:ascii="Arial" w:hAnsi="Arial" w:cs="Arial"/>
          <w:sz w:val="22"/>
          <w:lang w:val="en-US" w:eastAsia="en-US"/>
        </w:rPr>
        <w:t xml:space="preserve"> as an internet standard in 2017</w:t>
      </w:r>
      <w:r>
        <w:rPr>
          <w:rFonts w:ascii="Arial" w:hAnsi="Arial" w:cs="Arial"/>
          <w:sz w:val="22"/>
          <w:lang w:val="en-US" w:eastAsia="en-US"/>
        </w:rPr>
        <w:t xml:space="preserve"> by the internet engineering </w:t>
      </w:r>
      <w:r w:rsidR="00CC32DF">
        <w:rPr>
          <w:rFonts w:ascii="Arial" w:hAnsi="Arial" w:cs="Arial"/>
          <w:sz w:val="22"/>
          <w:lang w:val="en-US" w:eastAsia="en-US"/>
        </w:rPr>
        <w:t xml:space="preserve">taskforce (IETF). The standard </w:t>
      </w:r>
      <w:proofErr w:type="gramStart"/>
      <w:r w:rsidR="00FC0D41">
        <w:rPr>
          <w:rFonts w:ascii="Arial" w:hAnsi="Arial" w:cs="Arial"/>
          <w:sz w:val="22"/>
          <w:lang w:val="en-US" w:eastAsia="en-US"/>
        </w:rPr>
        <w:t>was</w:t>
      </w:r>
      <w:r w:rsidR="00CC32DF">
        <w:rPr>
          <w:rFonts w:ascii="Arial" w:hAnsi="Arial" w:cs="Arial"/>
          <w:sz w:val="22"/>
          <w:lang w:val="en-US" w:eastAsia="en-US"/>
        </w:rPr>
        <w:t xml:space="preserve"> developed</w:t>
      </w:r>
      <w:proofErr w:type="gramEnd"/>
      <w:r w:rsidR="00CC32DF">
        <w:rPr>
          <w:rFonts w:ascii="Arial" w:hAnsi="Arial" w:cs="Arial"/>
          <w:sz w:val="22"/>
          <w:lang w:val="en-US" w:eastAsia="en-US"/>
        </w:rPr>
        <w:t xml:space="preserve"> largely to address the issues with the IPv4 </w:t>
      </w:r>
      <w:r>
        <w:rPr>
          <w:rFonts w:ascii="Arial" w:hAnsi="Arial" w:cs="Arial"/>
          <w:sz w:val="22"/>
          <w:lang w:val="en-US" w:eastAsia="en-US"/>
        </w:rPr>
        <w:t>protocol</w:t>
      </w:r>
      <w:r w:rsidR="00CC32DF">
        <w:rPr>
          <w:rFonts w:ascii="Arial" w:hAnsi="Arial" w:cs="Arial"/>
          <w:sz w:val="22"/>
          <w:lang w:val="en-US" w:eastAsia="en-US"/>
        </w:rPr>
        <w:t xml:space="preserve">, particularly with the depleting number of addresses </w:t>
      </w:r>
      <w:r w:rsidR="00A943BA">
        <w:rPr>
          <w:rFonts w:ascii="Arial" w:hAnsi="Arial" w:cs="Arial"/>
          <w:sz w:val="22"/>
          <w:lang w:val="en-US" w:eastAsia="en-US"/>
        </w:rPr>
        <w:t>available</w:t>
      </w:r>
      <w:r w:rsidR="00FC0D41">
        <w:rPr>
          <w:rFonts w:ascii="Arial" w:hAnsi="Arial" w:cs="Arial"/>
          <w:sz w:val="22"/>
          <w:lang w:val="en-US" w:eastAsia="en-US"/>
        </w:rPr>
        <w:t xml:space="preserve"> (1)</w:t>
      </w:r>
      <w:r w:rsidR="00A943BA">
        <w:rPr>
          <w:rFonts w:ascii="Arial" w:hAnsi="Arial" w:cs="Arial"/>
          <w:sz w:val="22"/>
          <w:lang w:val="en-US" w:eastAsia="en-US"/>
        </w:rPr>
        <w:t>.</w:t>
      </w:r>
      <w:r w:rsidR="00FC0D41">
        <w:rPr>
          <w:rFonts w:ascii="Arial" w:hAnsi="Arial" w:cs="Arial"/>
          <w:sz w:val="22"/>
          <w:lang w:val="en-US" w:eastAsia="en-US"/>
        </w:rPr>
        <w:t xml:space="preserve"> IPv6 </w:t>
      </w:r>
      <w:r w:rsidR="00434BEF">
        <w:rPr>
          <w:rFonts w:ascii="Arial" w:hAnsi="Arial" w:cs="Arial"/>
          <w:sz w:val="22"/>
          <w:lang w:val="en-US" w:eastAsia="en-US"/>
        </w:rPr>
        <w:t>resolved</w:t>
      </w:r>
      <w:r w:rsidR="00FC0D41">
        <w:rPr>
          <w:rFonts w:ascii="Arial" w:hAnsi="Arial" w:cs="Arial"/>
          <w:sz w:val="22"/>
          <w:lang w:val="en-US" w:eastAsia="en-US"/>
        </w:rPr>
        <w:t xml:space="preserve"> this </w:t>
      </w:r>
      <w:r w:rsidR="00434BEF">
        <w:rPr>
          <w:rFonts w:ascii="Arial" w:hAnsi="Arial" w:cs="Arial"/>
          <w:sz w:val="22"/>
          <w:lang w:val="en-US" w:eastAsia="en-US"/>
        </w:rPr>
        <w:t>with the use of a 128-</w:t>
      </w:r>
      <w:r w:rsidR="00FC0D41">
        <w:rPr>
          <w:rFonts w:ascii="Arial" w:hAnsi="Arial" w:cs="Arial"/>
          <w:sz w:val="22"/>
          <w:lang w:val="en-US" w:eastAsia="en-US"/>
        </w:rPr>
        <w:t xml:space="preserve">bit address (as opposed </w:t>
      </w:r>
      <w:r w:rsidR="00434BEF">
        <w:rPr>
          <w:rFonts w:ascii="Arial" w:hAnsi="Arial" w:cs="Arial"/>
          <w:sz w:val="22"/>
          <w:lang w:val="en-US" w:eastAsia="en-US"/>
        </w:rPr>
        <w:t>to 32-</w:t>
      </w:r>
      <w:r w:rsidR="00FC0D41">
        <w:rPr>
          <w:rFonts w:ascii="Arial" w:hAnsi="Arial" w:cs="Arial"/>
          <w:sz w:val="22"/>
          <w:lang w:val="en-US" w:eastAsia="en-US"/>
        </w:rPr>
        <w:t>bit</w:t>
      </w:r>
      <w:r w:rsidR="00434BEF">
        <w:rPr>
          <w:rFonts w:ascii="Arial" w:hAnsi="Arial" w:cs="Arial"/>
          <w:sz w:val="22"/>
          <w:lang w:val="en-US" w:eastAsia="en-US"/>
        </w:rPr>
        <w:t xml:space="preserve"> used in IPv4), introducing approximately </w:t>
      </w:r>
      <w:r w:rsidR="00434BEF" w:rsidRPr="00434BEF">
        <w:rPr>
          <w:rFonts w:ascii="Arial" w:hAnsi="Arial" w:cs="Arial"/>
          <w:sz w:val="22"/>
          <w:lang w:val="en-US" w:eastAsia="en-US"/>
        </w:rPr>
        <w:t xml:space="preserve">340 </w:t>
      </w:r>
      <w:proofErr w:type="spellStart"/>
      <w:r w:rsidR="00434BEF" w:rsidRPr="00434BEF">
        <w:rPr>
          <w:rFonts w:ascii="Arial" w:hAnsi="Arial" w:cs="Arial"/>
          <w:sz w:val="22"/>
          <w:lang w:val="en-US" w:eastAsia="en-US"/>
        </w:rPr>
        <w:t>undecillion</w:t>
      </w:r>
      <w:proofErr w:type="spellEnd"/>
      <w:r w:rsidR="00434BEF">
        <w:rPr>
          <w:rFonts w:ascii="Arial" w:hAnsi="Arial" w:cs="Arial"/>
          <w:sz w:val="22"/>
          <w:lang w:val="en-US" w:eastAsia="en-US"/>
        </w:rPr>
        <w:t xml:space="preserve"> IPv6 addresses. (2) These are not the only features improved on from IPv6, rather there </w:t>
      </w:r>
      <w:r w:rsidR="00A943BA">
        <w:rPr>
          <w:rFonts w:ascii="Arial" w:hAnsi="Arial" w:cs="Arial"/>
          <w:sz w:val="22"/>
          <w:lang w:val="en-US" w:eastAsia="en-US"/>
        </w:rPr>
        <w:t>are</w:t>
      </w:r>
      <w:r w:rsidR="00434BEF">
        <w:rPr>
          <w:rFonts w:ascii="Arial" w:hAnsi="Arial" w:cs="Arial"/>
          <w:sz w:val="22"/>
          <w:lang w:val="en-US" w:eastAsia="en-US"/>
        </w:rPr>
        <w:t xml:space="preserve"> many innovations introduced which </w:t>
      </w:r>
      <w:proofErr w:type="gramStart"/>
      <w:r w:rsidR="00434BEF">
        <w:rPr>
          <w:rFonts w:ascii="Arial" w:hAnsi="Arial" w:cs="Arial"/>
          <w:sz w:val="22"/>
          <w:lang w:val="en-US" w:eastAsia="en-US"/>
        </w:rPr>
        <w:t>was aided</w:t>
      </w:r>
      <w:proofErr w:type="gramEnd"/>
      <w:r w:rsidR="00434BEF">
        <w:rPr>
          <w:rFonts w:ascii="Arial" w:hAnsi="Arial" w:cs="Arial"/>
          <w:sz w:val="22"/>
          <w:lang w:val="en-US" w:eastAsia="en-US"/>
        </w:rPr>
        <w:t xml:space="preserve"> by the requirement that IPv6 be built from scratch (with no backward compatibility with IPv4).</w:t>
      </w:r>
      <w:r w:rsidR="006D5562">
        <w:rPr>
          <w:rFonts w:ascii="Arial" w:hAnsi="Arial" w:cs="Arial"/>
          <w:sz w:val="22"/>
          <w:lang w:val="en-US" w:eastAsia="en-US"/>
        </w:rPr>
        <w:tab/>
      </w:r>
    </w:p>
    <w:p w14:paraId="70331B33" w14:textId="50C51A36" w:rsidR="00B318AD" w:rsidRDefault="00B318AD" w:rsidP="00C319EB">
      <w:pPr>
        <w:rPr>
          <w:rFonts w:ascii="Arial" w:hAnsi="Arial" w:cs="Arial"/>
          <w:sz w:val="22"/>
          <w:lang w:val="en-US" w:eastAsia="en-US"/>
        </w:rPr>
      </w:pPr>
    </w:p>
    <w:p w14:paraId="0EAFF2A3" w14:textId="71A011B6" w:rsidR="00761097" w:rsidRDefault="00761097" w:rsidP="00C319EB">
      <w:pPr>
        <w:rPr>
          <w:rFonts w:ascii="Arial" w:hAnsi="Arial" w:cs="Arial"/>
          <w:sz w:val="22"/>
          <w:lang w:val="en-US" w:eastAsia="en-US"/>
        </w:rPr>
      </w:pPr>
    </w:p>
    <w:p w14:paraId="24D464B6" w14:textId="7900139F" w:rsidR="00761097" w:rsidRPr="001365E8" w:rsidRDefault="00761097" w:rsidP="00C319EB">
      <w:pPr>
        <w:rPr>
          <w:rFonts w:ascii="Arial" w:hAnsi="Arial" w:cs="Arial"/>
          <w:b/>
          <w:sz w:val="22"/>
          <w:lang w:val="en-US" w:eastAsia="en-US"/>
        </w:rPr>
      </w:pPr>
    </w:p>
    <w:p w14:paraId="12FDAD41" w14:textId="43252F65" w:rsidR="00761097" w:rsidRPr="001365E8" w:rsidRDefault="00761097" w:rsidP="00C319EB">
      <w:pPr>
        <w:rPr>
          <w:rFonts w:ascii="Arial" w:hAnsi="Arial" w:cs="Arial"/>
          <w:b/>
          <w:sz w:val="22"/>
          <w:lang w:val="en-US" w:eastAsia="en-US"/>
        </w:rPr>
      </w:pPr>
      <w:r w:rsidRPr="001365E8">
        <w:rPr>
          <w:rFonts w:ascii="Arial" w:hAnsi="Arial" w:cs="Arial"/>
          <w:b/>
          <w:sz w:val="22"/>
          <w:lang w:val="en-US" w:eastAsia="en-US"/>
        </w:rPr>
        <w:t>Structure</w:t>
      </w:r>
    </w:p>
    <w:p w14:paraId="1774502C" w14:textId="106B7973" w:rsidR="00801943" w:rsidRDefault="00801943" w:rsidP="006236E4">
      <w:pPr>
        <w:rPr>
          <w:rFonts w:ascii="Arial" w:hAnsi="Arial" w:cs="Arial"/>
          <w:b/>
          <w:color w:val="FF0000"/>
          <w:sz w:val="22"/>
          <w:lang w:val="en-US" w:eastAsia="en-US"/>
        </w:rPr>
      </w:pPr>
    </w:p>
    <w:p w14:paraId="061EEC33" w14:textId="48142B7B" w:rsidR="00801943" w:rsidRPr="005129D2" w:rsidRDefault="00AF6384" w:rsidP="006236E4">
      <w:pPr>
        <w:rPr>
          <w:rFonts w:ascii="Arial" w:hAnsi="Arial" w:cs="Arial"/>
          <w:color w:val="000000" w:themeColor="text1"/>
          <w:sz w:val="22"/>
          <w:lang w:val="en-US" w:eastAsia="en-US"/>
        </w:rPr>
      </w:pPr>
      <w:r>
        <w:rPr>
          <w:rFonts w:ascii="Arial" w:hAnsi="Arial" w:cs="Arial"/>
          <w:color w:val="000000" w:themeColor="text1"/>
          <w:sz w:val="22"/>
          <w:lang w:val="en-US" w:eastAsia="en-US"/>
        </w:rPr>
        <w:t xml:space="preserve">An </w:t>
      </w:r>
      <w:r w:rsidR="00801943" w:rsidRPr="005129D2">
        <w:rPr>
          <w:rFonts w:ascii="Arial" w:hAnsi="Arial" w:cs="Arial"/>
          <w:color w:val="000000" w:themeColor="text1"/>
          <w:sz w:val="22"/>
          <w:lang w:val="en-US" w:eastAsia="en-US"/>
        </w:rPr>
        <w:t>IPv6 IP</w:t>
      </w:r>
      <w:r>
        <w:rPr>
          <w:rFonts w:ascii="Arial" w:hAnsi="Arial" w:cs="Arial"/>
          <w:color w:val="000000" w:themeColor="text1"/>
          <w:sz w:val="22"/>
          <w:lang w:val="en-US" w:eastAsia="en-US"/>
        </w:rPr>
        <w:t xml:space="preserve"> address</w:t>
      </w:r>
      <w:r w:rsidR="00801943" w:rsidRPr="005129D2">
        <w:rPr>
          <w:rFonts w:ascii="Arial" w:hAnsi="Arial" w:cs="Arial"/>
          <w:color w:val="000000" w:themeColor="text1"/>
          <w:sz w:val="22"/>
          <w:lang w:val="en-US" w:eastAsia="en-US"/>
        </w:rPr>
        <w:t xml:space="preserve"> looks nothing like a standard IPv4 </w:t>
      </w:r>
      <w:r w:rsidR="00A0257A">
        <w:rPr>
          <w:rFonts w:ascii="Arial" w:hAnsi="Arial" w:cs="Arial"/>
          <w:color w:val="000000" w:themeColor="text1"/>
          <w:sz w:val="22"/>
          <w:lang w:val="en-US" w:eastAsia="en-US"/>
        </w:rPr>
        <w:t>address. It has eight</w:t>
      </w:r>
      <w:r w:rsidR="00801943" w:rsidRPr="005129D2">
        <w:rPr>
          <w:rFonts w:ascii="Arial" w:hAnsi="Arial" w:cs="Arial"/>
          <w:color w:val="000000" w:themeColor="text1"/>
          <w:sz w:val="22"/>
          <w:lang w:val="en-US" w:eastAsia="en-US"/>
        </w:rPr>
        <w:t xml:space="preserve"> sections separated by colons, wi</w:t>
      </w:r>
      <w:r w:rsidR="00A0257A">
        <w:rPr>
          <w:rFonts w:ascii="Arial" w:hAnsi="Arial" w:cs="Arial"/>
          <w:color w:val="000000" w:themeColor="text1"/>
          <w:sz w:val="22"/>
          <w:lang w:val="en-US" w:eastAsia="en-US"/>
        </w:rPr>
        <w:t>th each section represented by four</w:t>
      </w:r>
      <w:r w:rsidR="00801943" w:rsidRPr="005129D2">
        <w:rPr>
          <w:rFonts w:ascii="Arial" w:hAnsi="Arial" w:cs="Arial"/>
          <w:color w:val="000000" w:themeColor="text1"/>
          <w:sz w:val="22"/>
          <w:lang w:val="en-US" w:eastAsia="en-US"/>
        </w:rPr>
        <w:t xml:space="preserve"> hexadecimal digits. There are two main </w:t>
      </w:r>
      <w:r w:rsidR="005129D2" w:rsidRPr="005129D2">
        <w:rPr>
          <w:rFonts w:ascii="Arial" w:hAnsi="Arial" w:cs="Arial"/>
          <w:color w:val="000000" w:themeColor="text1"/>
          <w:sz w:val="22"/>
          <w:lang w:val="en-US" w:eastAsia="en-US"/>
        </w:rPr>
        <w:t>components</w:t>
      </w:r>
      <w:r w:rsidR="00801943" w:rsidRPr="005129D2">
        <w:rPr>
          <w:rFonts w:ascii="Arial" w:hAnsi="Arial" w:cs="Arial"/>
          <w:color w:val="000000" w:themeColor="text1"/>
          <w:sz w:val="22"/>
          <w:lang w:val="en-US" w:eastAsia="en-US"/>
        </w:rPr>
        <w:t xml:space="preserve"> in an IPv6 a</w:t>
      </w:r>
      <w:r w:rsidR="005129D2" w:rsidRPr="005129D2">
        <w:rPr>
          <w:rFonts w:ascii="Arial" w:hAnsi="Arial" w:cs="Arial"/>
          <w:color w:val="000000" w:themeColor="text1"/>
          <w:sz w:val="22"/>
          <w:lang w:val="en-US" w:eastAsia="en-US"/>
        </w:rPr>
        <w:t>ddress: the network, which is used for routing and is represented in the first half (64 bits) of the address</w:t>
      </w:r>
      <w:r w:rsidR="00A0257A">
        <w:rPr>
          <w:rFonts w:ascii="Arial" w:hAnsi="Arial" w:cs="Arial"/>
          <w:color w:val="000000" w:themeColor="text1"/>
          <w:sz w:val="22"/>
          <w:lang w:val="en-US" w:eastAsia="en-US"/>
        </w:rPr>
        <w:t>, a</w:t>
      </w:r>
      <w:r w:rsidR="005129D2" w:rsidRPr="005129D2">
        <w:rPr>
          <w:rFonts w:ascii="Arial" w:hAnsi="Arial" w:cs="Arial"/>
          <w:color w:val="000000" w:themeColor="text1"/>
          <w:sz w:val="22"/>
          <w:lang w:val="en-US" w:eastAsia="en-US"/>
        </w:rPr>
        <w:t xml:space="preserve">nd the </w:t>
      </w:r>
      <w:proofErr w:type="gramStart"/>
      <w:r w:rsidR="005129D2" w:rsidRPr="005129D2">
        <w:rPr>
          <w:rFonts w:ascii="Arial" w:hAnsi="Arial" w:cs="Arial"/>
          <w:color w:val="000000" w:themeColor="text1"/>
          <w:sz w:val="22"/>
          <w:lang w:val="en-US" w:eastAsia="en-US"/>
        </w:rPr>
        <w:t>Node which is used to recognize</w:t>
      </w:r>
      <w:proofErr w:type="gramEnd"/>
      <w:r w:rsidR="005129D2" w:rsidRPr="005129D2">
        <w:rPr>
          <w:rFonts w:ascii="Arial" w:hAnsi="Arial" w:cs="Arial"/>
          <w:color w:val="000000" w:themeColor="text1"/>
          <w:sz w:val="22"/>
          <w:lang w:val="en-US" w:eastAsia="en-US"/>
        </w:rPr>
        <w:t xml:space="preserve"> </w:t>
      </w:r>
      <w:r w:rsidR="00A0257A">
        <w:rPr>
          <w:rFonts w:ascii="Arial" w:hAnsi="Arial" w:cs="Arial"/>
          <w:color w:val="000000" w:themeColor="text1"/>
          <w:sz w:val="22"/>
          <w:lang w:val="en-US" w:eastAsia="en-US"/>
        </w:rPr>
        <w:t xml:space="preserve">the interfaces address (derived from the MAC address). The node can use the remaining 64 bit, or </w:t>
      </w:r>
      <w:proofErr w:type="gramStart"/>
      <w:r w:rsidR="00A0257A">
        <w:rPr>
          <w:rFonts w:ascii="Arial" w:hAnsi="Arial" w:cs="Arial"/>
          <w:color w:val="000000" w:themeColor="text1"/>
          <w:sz w:val="22"/>
          <w:lang w:val="en-US" w:eastAsia="en-US"/>
        </w:rPr>
        <w:t>be split</w:t>
      </w:r>
      <w:proofErr w:type="gramEnd"/>
      <w:r w:rsidR="00A0257A">
        <w:rPr>
          <w:rFonts w:ascii="Arial" w:hAnsi="Arial" w:cs="Arial"/>
          <w:color w:val="000000" w:themeColor="text1"/>
          <w:sz w:val="22"/>
          <w:lang w:val="en-US" w:eastAsia="en-US"/>
        </w:rPr>
        <w:t xml:space="preserve"> into blocks of 48 bits (for global network addressing) and 16 bit (internet subnets).</w:t>
      </w:r>
      <w:r w:rsidR="00CD3FEC">
        <w:rPr>
          <w:rFonts w:ascii="Arial" w:hAnsi="Arial" w:cs="Arial"/>
          <w:color w:val="000000" w:themeColor="text1"/>
          <w:sz w:val="22"/>
          <w:lang w:val="en-US" w:eastAsia="en-US"/>
        </w:rPr>
        <w:t xml:space="preserve"> As IPv6 addresses don’t use all of their available bits </w:t>
      </w:r>
      <w:proofErr w:type="gramStart"/>
      <w:r w:rsidR="00CD3FEC">
        <w:rPr>
          <w:rFonts w:ascii="Arial" w:hAnsi="Arial" w:cs="Arial"/>
          <w:color w:val="000000" w:themeColor="text1"/>
          <w:sz w:val="22"/>
          <w:lang w:val="en-US" w:eastAsia="en-US"/>
        </w:rPr>
        <w:t>-  there</w:t>
      </w:r>
      <w:proofErr w:type="gramEnd"/>
      <w:r w:rsidR="00CD3FEC">
        <w:rPr>
          <w:rFonts w:ascii="Arial" w:hAnsi="Arial" w:cs="Arial"/>
          <w:color w:val="000000" w:themeColor="text1"/>
          <w:sz w:val="22"/>
          <w:lang w:val="en-US" w:eastAsia="en-US"/>
        </w:rPr>
        <w:t xml:space="preserve"> are often many zeros padding out the string, ho</w:t>
      </w:r>
      <w:r w:rsidR="00587F33">
        <w:rPr>
          <w:rFonts w:ascii="Arial" w:hAnsi="Arial" w:cs="Arial"/>
          <w:color w:val="000000" w:themeColor="text1"/>
          <w:sz w:val="22"/>
          <w:lang w:val="en-US" w:eastAsia="en-US"/>
        </w:rPr>
        <w:t>wever this can be abbreviated - a</w:t>
      </w:r>
      <w:r w:rsidR="00CD3FEC">
        <w:rPr>
          <w:rFonts w:ascii="Arial" w:hAnsi="Arial" w:cs="Arial"/>
          <w:color w:val="000000" w:themeColor="text1"/>
          <w:sz w:val="22"/>
          <w:lang w:val="en-US" w:eastAsia="en-US"/>
        </w:rPr>
        <w:t>s in IPTv6 leading 0’s can be</w:t>
      </w:r>
      <w:r w:rsidR="00587F33">
        <w:rPr>
          <w:rFonts w:ascii="Arial" w:hAnsi="Arial" w:cs="Arial"/>
          <w:color w:val="000000" w:themeColor="text1"/>
          <w:sz w:val="22"/>
          <w:lang w:val="en-US" w:eastAsia="en-US"/>
        </w:rPr>
        <w:t xml:space="preserve"> omitted. Further any sections which contain all 0 </w:t>
      </w:r>
      <w:proofErr w:type="spellStart"/>
      <w:r w:rsidR="00587F33">
        <w:rPr>
          <w:rFonts w:ascii="Arial" w:hAnsi="Arial" w:cs="Arial"/>
          <w:color w:val="000000" w:themeColor="text1"/>
          <w:sz w:val="22"/>
          <w:lang w:val="en-US" w:eastAsia="en-US"/>
        </w:rPr>
        <w:t>eg</w:t>
      </w:r>
      <w:proofErr w:type="spellEnd"/>
      <w:proofErr w:type="gramStart"/>
      <w:r w:rsidR="00587F33">
        <w:rPr>
          <w:rFonts w:ascii="Arial" w:hAnsi="Arial" w:cs="Arial"/>
          <w:color w:val="000000" w:themeColor="text1"/>
          <w:sz w:val="22"/>
          <w:lang w:val="en-US" w:eastAsia="en-US"/>
        </w:rPr>
        <w:t>: :</w:t>
      </w:r>
      <w:proofErr w:type="gramEnd"/>
      <w:r w:rsidR="00587F33">
        <w:rPr>
          <w:rFonts w:ascii="Arial" w:hAnsi="Arial" w:cs="Arial"/>
          <w:color w:val="000000" w:themeColor="text1"/>
          <w:sz w:val="22"/>
          <w:lang w:val="en-US" w:eastAsia="en-US"/>
        </w:rPr>
        <w:t>0000: can be replaced by a double colon ‘::’(3).</w:t>
      </w:r>
      <w:r w:rsidR="00587F33" w:rsidRPr="005129D2">
        <w:rPr>
          <w:rFonts w:ascii="Arial" w:hAnsi="Arial" w:cs="Arial"/>
          <w:color w:val="000000" w:themeColor="text1"/>
          <w:sz w:val="22"/>
          <w:lang w:val="en-US" w:eastAsia="en-US"/>
        </w:rPr>
        <w:t xml:space="preserve"> </w:t>
      </w:r>
      <w:r w:rsidR="00A943BA">
        <w:rPr>
          <w:rFonts w:ascii="Arial" w:hAnsi="Arial" w:cs="Arial"/>
          <w:color w:val="000000" w:themeColor="text1"/>
          <w:sz w:val="22"/>
          <w:lang w:val="en-US" w:eastAsia="en-US"/>
        </w:rPr>
        <w:t>IPv6 also provides a more simplified header, by moving a lot of the less important IPv4 information to the end of the header, also despite the address being 4 times longer</w:t>
      </w:r>
      <w:r w:rsidR="00D86469">
        <w:rPr>
          <w:rFonts w:ascii="Arial" w:hAnsi="Arial" w:cs="Arial"/>
          <w:color w:val="000000" w:themeColor="text1"/>
          <w:sz w:val="22"/>
          <w:lang w:val="en-US" w:eastAsia="en-US"/>
        </w:rPr>
        <w:t>, the header is only two times bigger than in IPv6.</w:t>
      </w:r>
    </w:p>
    <w:p w14:paraId="03A9AABB" w14:textId="02D79AD5" w:rsidR="00761097" w:rsidRDefault="00761097" w:rsidP="00C319EB">
      <w:pPr>
        <w:rPr>
          <w:rFonts w:ascii="Arial" w:hAnsi="Arial" w:cs="Arial"/>
          <w:b/>
          <w:sz w:val="22"/>
          <w:lang w:val="en-US" w:eastAsia="en-US"/>
        </w:rPr>
      </w:pPr>
    </w:p>
    <w:p w14:paraId="43670EB9" w14:textId="77777777" w:rsidR="00801943" w:rsidRPr="001365E8" w:rsidRDefault="00801943" w:rsidP="00C319EB">
      <w:pPr>
        <w:rPr>
          <w:rFonts w:ascii="Arial" w:hAnsi="Arial" w:cs="Arial"/>
          <w:b/>
          <w:sz w:val="22"/>
          <w:lang w:val="en-US" w:eastAsia="en-US"/>
        </w:rPr>
      </w:pPr>
    </w:p>
    <w:p w14:paraId="0012BDED" w14:textId="6F1F07E7" w:rsidR="00761097" w:rsidRDefault="00761097" w:rsidP="00C319EB">
      <w:pPr>
        <w:rPr>
          <w:rFonts w:ascii="Arial" w:hAnsi="Arial" w:cs="Arial"/>
          <w:b/>
          <w:sz w:val="22"/>
          <w:lang w:val="en-US" w:eastAsia="en-US"/>
        </w:rPr>
      </w:pPr>
      <w:r w:rsidRPr="001365E8">
        <w:rPr>
          <w:rFonts w:ascii="Arial" w:hAnsi="Arial" w:cs="Arial"/>
          <w:b/>
          <w:sz w:val="22"/>
          <w:lang w:val="en-US" w:eastAsia="en-US"/>
        </w:rPr>
        <w:t>Address Types</w:t>
      </w:r>
    </w:p>
    <w:p w14:paraId="147F2CCB" w14:textId="77777777" w:rsidR="001365E8" w:rsidRPr="001365E8" w:rsidRDefault="001365E8" w:rsidP="00C319EB">
      <w:pPr>
        <w:rPr>
          <w:rFonts w:ascii="Arial" w:hAnsi="Arial" w:cs="Arial"/>
          <w:b/>
          <w:sz w:val="22"/>
          <w:lang w:val="en-US" w:eastAsia="en-US"/>
        </w:rPr>
      </w:pPr>
    </w:p>
    <w:p w14:paraId="5EEF0BED" w14:textId="66AB4454" w:rsidR="00B318AD" w:rsidRDefault="00F85ED8" w:rsidP="00C319EB">
      <w:pPr>
        <w:rPr>
          <w:rFonts w:ascii="Arial" w:hAnsi="Arial" w:cs="Arial"/>
          <w:sz w:val="22"/>
          <w:lang w:val="en-US" w:eastAsia="en-US"/>
        </w:rPr>
      </w:pPr>
      <w:r>
        <w:rPr>
          <w:rFonts w:ascii="Arial" w:hAnsi="Arial" w:cs="Arial"/>
          <w:sz w:val="22"/>
          <w:lang w:val="en-US" w:eastAsia="en-US"/>
        </w:rPr>
        <w:t xml:space="preserve">Interfaces </w:t>
      </w:r>
      <w:proofErr w:type="gramStart"/>
      <w:r>
        <w:rPr>
          <w:rFonts w:ascii="Arial" w:hAnsi="Arial" w:cs="Arial"/>
          <w:sz w:val="22"/>
          <w:lang w:val="en-US" w:eastAsia="en-US"/>
        </w:rPr>
        <w:t>can be assigned</w:t>
      </w:r>
      <w:proofErr w:type="gramEnd"/>
      <w:r>
        <w:rPr>
          <w:rFonts w:ascii="Arial" w:hAnsi="Arial" w:cs="Arial"/>
          <w:sz w:val="22"/>
          <w:lang w:val="en-US" w:eastAsia="en-US"/>
        </w:rPr>
        <w:t xml:space="preserve"> to </w:t>
      </w:r>
      <w:r w:rsidR="002C390D">
        <w:rPr>
          <w:rFonts w:ascii="Arial" w:hAnsi="Arial" w:cs="Arial"/>
          <w:sz w:val="22"/>
          <w:lang w:val="en-US" w:eastAsia="en-US"/>
        </w:rPr>
        <w:t>multiple</w:t>
      </w:r>
      <w:r>
        <w:rPr>
          <w:rFonts w:ascii="Arial" w:hAnsi="Arial" w:cs="Arial"/>
          <w:sz w:val="22"/>
          <w:lang w:val="en-US" w:eastAsia="en-US"/>
        </w:rPr>
        <w:t xml:space="preserve"> address types in IPv6</w:t>
      </w:r>
      <w:r w:rsidR="002C390D">
        <w:rPr>
          <w:rFonts w:ascii="Arial" w:hAnsi="Arial" w:cs="Arial"/>
          <w:sz w:val="22"/>
          <w:lang w:val="en-US" w:eastAsia="en-US"/>
        </w:rPr>
        <w:t xml:space="preserve">, </w:t>
      </w:r>
      <w:r>
        <w:rPr>
          <w:rFonts w:ascii="Arial" w:hAnsi="Arial" w:cs="Arial"/>
          <w:sz w:val="22"/>
          <w:lang w:val="en-US" w:eastAsia="en-US"/>
        </w:rPr>
        <w:t>of which</w:t>
      </w:r>
      <w:r w:rsidR="002C390D">
        <w:rPr>
          <w:rFonts w:ascii="Arial" w:hAnsi="Arial" w:cs="Arial"/>
          <w:sz w:val="22"/>
          <w:lang w:val="en-US" w:eastAsia="en-US"/>
        </w:rPr>
        <w:t>,</w:t>
      </w:r>
      <w:r>
        <w:rPr>
          <w:rFonts w:ascii="Arial" w:hAnsi="Arial" w:cs="Arial"/>
          <w:sz w:val="22"/>
          <w:lang w:val="en-US" w:eastAsia="en-US"/>
        </w:rPr>
        <w:t xml:space="preserve"> they can be </w:t>
      </w:r>
      <w:r w:rsidR="002C390D">
        <w:rPr>
          <w:rFonts w:ascii="Arial" w:hAnsi="Arial" w:cs="Arial"/>
          <w:sz w:val="22"/>
          <w:lang w:val="en-US" w:eastAsia="en-US"/>
        </w:rPr>
        <w:t>categorized</w:t>
      </w:r>
      <w:r>
        <w:rPr>
          <w:rFonts w:ascii="Arial" w:hAnsi="Arial" w:cs="Arial"/>
          <w:sz w:val="22"/>
          <w:lang w:val="en-US" w:eastAsia="en-US"/>
        </w:rPr>
        <w:t xml:space="preserve"> into three</w:t>
      </w:r>
      <w:r w:rsidR="002C390D">
        <w:rPr>
          <w:rFonts w:ascii="Arial" w:hAnsi="Arial" w:cs="Arial"/>
          <w:sz w:val="22"/>
          <w:lang w:val="en-US" w:eastAsia="en-US"/>
        </w:rPr>
        <w:t xml:space="preserve"> different</w:t>
      </w:r>
      <w:r w:rsidR="00A93DEA">
        <w:rPr>
          <w:rFonts w:ascii="Arial" w:hAnsi="Arial" w:cs="Arial"/>
          <w:sz w:val="22"/>
          <w:lang w:val="en-US" w:eastAsia="en-US"/>
        </w:rPr>
        <w:t xml:space="preserve"> </w:t>
      </w:r>
      <w:r w:rsidR="00587F33">
        <w:rPr>
          <w:rFonts w:ascii="Arial" w:hAnsi="Arial" w:cs="Arial"/>
          <w:sz w:val="22"/>
          <w:lang w:val="en-US" w:eastAsia="en-US"/>
        </w:rPr>
        <w:t>types</w:t>
      </w:r>
      <w:r w:rsidR="00A93DEA">
        <w:rPr>
          <w:rFonts w:ascii="Arial" w:hAnsi="Arial" w:cs="Arial"/>
          <w:sz w:val="22"/>
          <w:lang w:val="en-US" w:eastAsia="en-US"/>
        </w:rPr>
        <w:t>:</w:t>
      </w:r>
      <w:r>
        <w:rPr>
          <w:rFonts w:ascii="Arial" w:hAnsi="Arial" w:cs="Arial"/>
          <w:sz w:val="22"/>
          <w:lang w:val="en-US" w:eastAsia="en-US"/>
        </w:rPr>
        <w:t xml:space="preserve"> Unicast - single interface</w:t>
      </w:r>
      <w:r w:rsidR="002C390D">
        <w:rPr>
          <w:rFonts w:ascii="Arial" w:hAnsi="Arial" w:cs="Arial"/>
          <w:sz w:val="22"/>
          <w:lang w:val="en-US" w:eastAsia="en-US"/>
        </w:rPr>
        <w:t xml:space="preserve"> </w:t>
      </w:r>
      <w:r w:rsidR="00C82860">
        <w:rPr>
          <w:rFonts w:ascii="Arial" w:hAnsi="Arial" w:cs="Arial"/>
          <w:sz w:val="22"/>
          <w:lang w:val="en-US" w:eastAsia="en-US"/>
        </w:rPr>
        <w:t xml:space="preserve">(packet </w:t>
      </w:r>
      <w:r w:rsidR="00A93DEA">
        <w:rPr>
          <w:rFonts w:ascii="Arial" w:hAnsi="Arial" w:cs="Arial"/>
          <w:sz w:val="22"/>
          <w:lang w:val="en-US" w:eastAsia="en-US"/>
        </w:rPr>
        <w:t>is</w:t>
      </w:r>
      <w:r w:rsidR="00C82860">
        <w:rPr>
          <w:rFonts w:ascii="Arial" w:hAnsi="Arial" w:cs="Arial"/>
          <w:sz w:val="22"/>
          <w:lang w:val="en-US" w:eastAsia="en-US"/>
        </w:rPr>
        <w:t xml:space="preserve"> sent to individual interface)</w:t>
      </w:r>
      <w:r w:rsidR="002C390D">
        <w:rPr>
          <w:rFonts w:ascii="Arial" w:hAnsi="Arial" w:cs="Arial"/>
          <w:sz w:val="22"/>
          <w:lang w:val="en-US" w:eastAsia="en-US"/>
        </w:rPr>
        <w:t>.</w:t>
      </w:r>
      <w:r w:rsidR="00C82860">
        <w:rPr>
          <w:rFonts w:ascii="Arial" w:hAnsi="Arial" w:cs="Arial"/>
          <w:sz w:val="22"/>
          <w:lang w:val="en-US" w:eastAsia="en-US"/>
        </w:rPr>
        <w:t xml:space="preserve"> </w:t>
      </w:r>
      <w:proofErr w:type="spellStart"/>
      <w:r w:rsidR="00C82860">
        <w:rPr>
          <w:rFonts w:ascii="Arial" w:hAnsi="Arial" w:cs="Arial"/>
          <w:sz w:val="22"/>
          <w:lang w:val="en-US" w:eastAsia="en-US"/>
        </w:rPr>
        <w:t>A</w:t>
      </w:r>
      <w:r>
        <w:rPr>
          <w:rFonts w:ascii="Arial" w:hAnsi="Arial" w:cs="Arial"/>
          <w:sz w:val="22"/>
          <w:lang w:val="en-US" w:eastAsia="en-US"/>
        </w:rPr>
        <w:t>nycast</w:t>
      </w:r>
      <w:proofErr w:type="spellEnd"/>
      <w:r>
        <w:rPr>
          <w:rFonts w:ascii="Arial" w:hAnsi="Arial" w:cs="Arial"/>
          <w:sz w:val="22"/>
          <w:lang w:val="en-US" w:eastAsia="en-US"/>
        </w:rPr>
        <w:t xml:space="preserve"> - a set of interfaces</w:t>
      </w:r>
      <w:r w:rsidR="002C390D">
        <w:rPr>
          <w:rFonts w:ascii="Arial" w:hAnsi="Arial" w:cs="Arial"/>
          <w:sz w:val="22"/>
          <w:lang w:val="en-US" w:eastAsia="en-US"/>
        </w:rPr>
        <w:t xml:space="preserve"> </w:t>
      </w:r>
      <w:r w:rsidR="00C82860">
        <w:rPr>
          <w:rFonts w:ascii="Arial" w:hAnsi="Arial" w:cs="Arial"/>
          <w:sz w:val="22"/>
          <w:lang w:val="en-US" w:eastAsia="en-US"/>
        </w:rPr>
        <w:t xml:space="preserve">(packet will </w:t>
      </w:r>
      <w:proofErr w:type="gramStart"/>
      <w:r w:rsidR="00C82860">
        <w:rPr>
          <w:rFonts w:ascii="Arial" w:hAnsi="Arial" w:cs="Arial"/>
          <w:sz w:val="22"/>
          <w:lang w:val="en-US" w:eastAsia="en-US"/>
        </w:rPr>
        <w:t>get</w:t>
      </w:r>
      <w:proofErr w:type="gramEnd"/>
      <w:r w:rsidR="00C82860">
        <w:rPr>
          <w:rFonts w:ascii="Arial" w:hAnsi="Arial" w:cs="Arial"/>
          <w:sz w:val="22"/>
          <w:lang w:val="en-US" w:eastAsia="en-US"/>
        </w:rPr>
        <w:t xml:space="preserve"> sent to all interfaces in the set)</w:t>
      </w:r>
      <w:r w:rsidR="00A93DEA">
        <w:rPr>
          <w:rFonts w:ascii="Arial" w:hAnsi="Arial" w:cs="Arial"/>
          <w:sz w:val="22"/>
          <w:lang w:val="en-US" w:eastAsia="en-US"/>
        </w:rPr>
        <w:t>.</w:t>
      </w:r>
      <w:r w:rsidR="002C390D">
        <w:rPr>
          <w:rFonts w:ascii="Arial" w:hAnsi="Arial" w:cs="Arial"/>
          <w:sz w:val="22"/>
          <w:lang w:val="en-US" w:eastAsia="en-US"/>
        </w:rPr>
        <w:t xml:space="preserve"> M</w:t>
      </w:r>
      <w:r>
        <w:rPr>
          <w:rFonts w:ascii="Arial" w:hAnsi="Arial" w:cs="Arial"/>
          <w:sz w:val="22"/>
          <w:lang w:val="en-US" w:eastAsia="en-US"/>
        </w:rPr>
        <w:t>ulticast – a group of interfaces</w:t>
      </w:r>
      <w:r w:rsidR="002C390D">
        <w:rPr>
          <w:rFonts w:ascii="Arial" w:hAnsi="Arial" w:cs="Arial"/>
          <w:sz w:val="22"/>
          <w:lang w:val="en-US" w:eastAsia="en-US"/>
        </w:rPr>
        <w:t xml:space="preserve"> </w:t>
      </w:r>
      <w:r w:rsidR="00C82860">
        <w:rPr>
          <w:rFonts w:ascii="Arial" w:hAnsi="Arial" w:cs="Arial"/>
          <w:sz w:val="22"/>
          <w:lang w:val="en-US" w:eastAsia="en-US"/>
        </w:rPr>
        <w:t xml:space="preserve">(packet will </w:t>
      </w:r>
      <w:proofErr w:type="gramStart"/>
      <w:r w:rsidR="00C82860">
        <w:rPr>
          <w:rFonts w:ascii="Arial" w:hAnsi="Arial" w:cs="Arial"/>
          <w:sz w:val="22"/>
          <w:lang w:val="en-US" w:eastAsia="en-US"/>
        </w:rPr>
        <w:t>get</w:t>
      </w:r>
      <w:proofErr w:type="gramEnd"/>
      <w:r w:rsidR="00C82860">
        <w:rPr>
          <w:rFonts w:ascii="Arial" w:hAnsi="Arial" w:cs="Arial"/>
          <w:sz w:val="22"/>
          <w:lang w:val="en-US" w:eastAsia="en-US"/>
        </w:rPr>
        <w:t xml:space="preserve"> sent to all interfaces in the group)</w:t>
      </w:r>
      <w:r w:rsidR="00A93DEA">
        <w:rPr>
          <w:rFonts w:ascii="Arial" w:hAnsi="Arial" w:cs="Arial"/>
          <w:sz w:val="22"/>
          <w:lang w:val="en-US" w:eastAsia="en-US"/>
        </w:rPr>
        <w:t xml:space="preserve"> </w:t>
      </w:r>
      <w:r w:rsidR="00587F33">
        <w:rPr>
          <w:rFonts w:ascii="Arial" w:hAnsi="Arial" w:cs="Arial"/>
          <w:sz w:val="22"/>
          <w:lang w:val="en-US" w:eastAsia="en-US"/>
        </w:rPr>
        <w:t>(4</w:t>
      </w:r>
      <w:r w:rsidR="002C390D">
        <w:rPr>
          <w:rFonts w:ascii="Arial" w:hAnsi="Arial" w:cs="Arial"/>
          <w:sz w:val="22"/>
          <w:lang w:val="en-US" w:eastAsia="en-US"/>
        </w:rPr>
        <w:t>)</w:t>
      </w:r>
      <w:r w:rsidR="00A93DEA">
        <w:rPr>
          <w:rFonts w:ascii="Arial" w:hAnsi="Arial" w:cs="Arial"/>
          <w:sz w:val="22"/>
          <w:lang w:val="en-US" w:eastAsia="en-US"/>
        </w:rPr>
        <w:t>.</w:t>
      </w:r>
      <w:r>
        <w:rPr>
          <w:rFonts w:ascii="Arial" w:hAnsi="Arial" w:cs="Arial"/>
          <w:sz w:val="22"/>
          <w:lang w:val="en-US" w:eastAsia="en-US"/>
        </w:rPr>
        <w:t xml:space="preserve"> </w:t>
      </w:r>
      <w:r w:rsidR="00B318AD">
        <w:rPr>
          <w:rFonts w:ascii="Arial" w:hAnsi="Arial" w:cs="Arial"/>
          <w:sz w:val="22"/>
          <w:lang w:val="en-US" w:eastAsia="en-US"/>
        </w:rPr>
        <w:t>There are a number of</w:t>
      </w:r>
      <w:r w:rsidR="001365E8">
        <w:rPr>
          <w:rFonts w:ascii="Arial" w:hAnsi="Arial" w:cs="Arial"/>
          <w:sz w:val="22"/>
          <w:lang w:val="en-US" w:eastAsia="en-US"/>
        </w:rPr>
        <w:t xml:space="preserve"> </w:t>
      </w:r>
      <w:r w:rsidR="00B318AD">
        <w:rPr>
          <w:rFonts w:ascii="Arial" w:hAnsi="Arial" w:cs="Arial"/>
          <w:sz w:val="22"/>
          <w:lang w:val="en-US" w:eastAsia="en-US"/>
        </w:rPr>
        <w:t xml:space="preserve">new address types </w:t>
      </w:r>
      <w:r w:rsidR="001365E8">
        <w:rPr>
          <w:rFonts w:ascii="Arial" w:hAnsi="Arial" w:cs="Arial"/>
          <w:sz w:val="22"/>
          <w:lang w:val="en-US" w:eastAsia="en-US"/>
        </w:rPr>
        <w:t>introduced</w:t>
      </w:r>
      <w:r w:rsidR="00B318AD">
        <w:rPr>
          <w:rFonts w:ascii="Arial" w:hAnsi="Arial" w:cs="Arial"/>
          <w:sz w:val="22"/>
          <w:lang w:val="en-US" w:eastAsia="en-US"/>
        </w:rPr>
        <w:t xml:space="preserve"> in </w:t>
      </w:r>
      <w:proofErr w:type="gramStart"/>
      <w:r w:rsidR="00B318AD">
        <w:rPr>
          <w:rFonts w:ascii="Arial" w:hAnsi="Arial" w:cs="Arial"/>
          <w:sz w:val="22"/>
          <w:lang w:val="en-US" w:eastAsia="en-US"/>
        </w:rPr>
        <w:t>IPv6</w:t>
      </w:r>
      <w:r w:rsidR="001365E8">
        <w:rPr>
          <w:rFonts w:ascii="Arial" w:hAnsi="Arial" w:cs="Arial"/>
          <w:sz w:val="22"/>
          <w:lang w:val="en-US" w:eastAsia="en-US"/>
        </w:rPr>
        <w:t>,</w:t>
      </w:r>
      <w:proofErr w:type="gramEnd"/>
      <w:r w:rsidR="001365E8">
        <w:rPr>
          <w:rFonts w:ascii="Arial" w:hAnsi="Arial" w:cs="Arial"/>
          <w:sz w:val="22"/>
          <w:lang w:val="en-US" w:eastAsia="en-US"/>
        </w:rPr>
        <w:t xml:space="preserve"> </w:t>
      </w:r>
      <w:r w:rsidR="00B84C64">
        <w:rPr>
          <w:rFonts w:ascii="Arial" w:hAnsi="Arial" w:cs="Arial"/>
          <w:sz w:val="22"/>
          <w:lang w:val="en-US" w:eastAsia="en-US"/>
        </w:rPr>
        <w:t>moreover,</w:t>
      </w:r>
      <w:r w:rsidR="001365E8">
        <w:rPr>
          <w:rFonts w:ascii="Arial" w:hAnsi="Arial" w:cs="Arial"/>
          <w:sz w:val="22"/>
          <w:lang w:val="en-US" w:eastAsia="en-US"/>
        </w:rPr>
        <w:t xml:space="preserve"> the IPv6 </w:t>
      </w:r>
      <w:r>
        <w:rPr>
          <w:rFonts w:ascii="Arial" w:hAnsi="Arial" w:cs="Arial"/>
          <w:sz w:val="22"/>
          <w:lang w:val="en-US" w:eastAsia="en-US"/>
        </w:rPr>
        <w:t xml:space="preserve">uses a prefix to identify address types, in contrast </w:t>
      </w:r>
      <w:r w:rsidR="001365E8">
        <w:rPr>
          <w:rFonts w:ascii="Arial" w:hAnsi="Arial" w:cs="Arial"/>
          <w:sz w:val="22"/>
          <w:lang w:val="en-US" w:eastAsia="en-US"/>
        </w:rPr>
        <w:t>to the IP</w:t>
      </w:r>
      <w:r w:rsidR="00FE601A">
        <w:rPr>
          <w:rFonts w:ascii="Arial" w:hAnsi="Arial" w:cs="Arial"/>
          <w:sz w:val="22"/>
          <w:lang w:val="en-US" w:eastAsia="en-US"/>
        </w:rPr>
        <w:t xml:space="preserve"> addresses</w:t>
      </w:r>
      <w:r w:rsidR="001365E8">
        <w:rPr>
          <w:rFonts w:ascii="Arial" w:hAnsi="Arial" w:cs="Arial"/>
          <w:sz w:val="22"/>
          <w:lang w:val="en-US" w:eastAsia="en-US"/>
        </w:rPr>
        <w:t xml:space="preserve"> in IPv4</w:t>
      </w:r>
      <w:r w:rsidR="00B318AD">
        <w:rPr>
          <w:rFonts w:ascii="Arial" w:hAnsi="Arial" w:cs="Arial"/>
          <w:sz w:val="22"/>
          <w:lang w:val="en-US" w:eastAsia="en-US"/>
        </w:rPr>
        <w:t xml:space="preserve">. For example IPv6 uses the </w:t>
      </w:r>
      <w:proofErr w:type="gramStart"/>
      <w:r w:rsidR="00B318AD">
        <w:rPr>
          <w:rFonts w:ascii="Arial" w:hAnsi="Arial" w:cs="Arial"/>
          <w:sz w:val="22"/>
          <w:lang w:val="en-US" w:eastAsia="en-US"/>
        </w:rPr>
        <w:t>prefix ::</w:t>
      </w:r>
      <w:proofErr w:type="gramEnd"/>
      <w:r w:rsidR="00B318AD">
        <w:rPr>
          <w:rFonts w:ascii="Arial" w:hAnsi="Arial" w:cs="Arial"/>
          <w:sz w:val="22"/>
          <w:lang w:val="en-US" w:eastAsia="en-US"/>
        </w:rPr>
        <w:t xml:space="preserve">/128 for an unspecified address type, this is in contrast to IPv4 which uses the address type 0.0.0.0. Moreover, IPv6 uses the </w:t>
      </w:r>
      <w:proofErr w:type="gramStart"/>
      <w:r w:rsidR="00B318AD">
        <w:rPr>
          <w:rFonts w:ascii="Arial" w:hAnsi="Arial" w:cs="Arial"/>
          <w:sz w:val="22"/>
          <w:lang w:val="en-US" w:eastAsia="en-US"/>
        </w:rPr>
        <w:t>prefix ::</w:t>
      </w:r>
      <w:proofErr w:type="gramEnd"/>
      <w:r w:rsidR="00B318AD">
        <w:rPr>
          <w:rFonts w:ascii="Arial" w:hAnsi="Arial" w:cs="Arial"/>
          <w:sz w:val="22"/>
          <w:lang w:val="en-US" w:eastAsia="en-US"/>
        </w:rPr>
        <w:t xml:space="preserve">1/128 for loopback addresses (when the host talks to itself) </w:t>
      </w:r>
      <w:r w:rsidR="001365E8">
        <w:rPr>
          <w:rFonts w:ascii="Arial" w:hAnsi="Arial" w:cs="Arial"/>
          <w:sz w:val="22"/>
          <w:lang w:val="en-US" w:eastAsia="en-US"/>
        </w:rPr>
        <w:t>whereas the</w:t>
      </w:r>
      <w:r w:rsidR="00B318AD">
        <w:rPr>
          <w:rFonts w:ascii="Arial" w:hAnsi="Arial" w:cs="Arial"/>
          <w:sz w:val="22"/>
          <w:lang w:val="en-US" w:eastAsia="en-US"/>
        </w:rPr>
        <w:t xml:space="preserve"> IPv4 </w:t>
      </w:r>
      <w:r w:rsidR="001365E8">
        <w:rPr>
          <w:rFonts w:ascii="Arial" w:hAnsi="Arial" w:cs="Arial"/>
          <w:sz w:val="22"/>
          <w:lang w:val="en-US" w:eastAsia="en-US"/>
        </w:rPr>
        <w:t xml:space="preserve">equivalent uses the address </w:t>
      </w:r>
      <w:r w:rsidR="00B318AD">
        <w:rPr>
          <w:rFonts w:ascii="Arial" w:hAnsi="Arial" w:cs="Arial"/>
          <w:sz w:val="22"/>
          <w:lang w:val="en-US" w:eastAsia="en-US"/>
        </w:rPr>
        <w:t>127.</w:t>
      </w:r>
      <w:r w:rsidR="00587F33">
        <w:rPr>
          <w:rFonts w:ascii="Arial" w:hAnsi="Arial" w:cs="Arial"/>
          <w:sz w:val="22"/>
          <w:lang w:val="en-US" w:eastAsia="en-US"/>
        </w:rPr>
        <w:t>0.0.1(5</w:t>
      </w:r>
      <w:r w:rsidR="006236E4">
        <w:rPr>
          <w:rFonts w:ascii="Arial" w:hAnsi="Arial" w:cs="Arial"/>
          <w:sz w:val="22"/>
          <w:lang w:val="en-US" w:eastAsia="en-US"/>
        </w:rPr>
        <w:t>)</w:t>
      </w:r>
      <w:r w:rsidR="00B318AD">
        <w:rPr>
          <w:rFonts w:ascii="Arial" w:hAnsi="Arial" w:cs="Arial"/>
          <w:sz w:val="22"/>
          <w:lang w:val="en-US" w:eastAsia="en-US"/>
        </w:rPr>
        <w:t xml:space="preserve">. There are also some new address types introduced in IPv6 which do not have an </w:t>
      </w:r>
      <w:r w:rsidR="00B318AD">
        <w:rPr>
          <w:rFonts w:ascii="Arial" w:hAnsi="Arial" w:cs="Arial"/>
          <w:sz w:val="22"/>
          <w:lang w:val="en-US" w:eastAsia="en-US"/>
        </w:rPr>
        <w:lastRenderedPageBreak/>
        <w:t>equivalent in IPv4</w:t>
      </w:r>
      <w:r w:rsidR="003F394B">
        <w:rPr>
          <w:rFonts w:ascii="Arial" w:hAnsi="Arial" w:cs="Arial"/>
          <w:sz w:val="22"/>
          <w:lang w:val="en-US" w:eastAsia="en-US"/>
        </w:rPr>
        <w:t>, an example of this can be seen with the introduction of the</w:t>
      </w:r>
      <w:r w:rsidR="00FE601A">
        <w:rPr>
          <w:rFonts w:ascii="Arial" w:hAnsi="Arial" w:cs="Arial"/>
          <w:sz w:val="22"/>
          <w:lang w:val="en-US" w:eastAsia="en-US"/>
        </w:rPr>
        <w:t xml:space="preserve"> experimental address type</w:t>
      </w:r>
      <w:r w:rsidR="003F394B">
        <w:rPr>
          <w:rFonts w:ascii="Arial" w:hAnsi="Arial" w:cs="Arial"/>
          <w:sz w:val="22"/>
          <w:lang w:val="en-US" w:eastAsia="en-US"/>
        </w:rPr>
        <w:t xml:space="preserve"> ‘Orchid’</w:t>
      </w:r>
      <w:r w:rsidR="00B318AD">
        <w:rPr>
          <w:rFonts w:ascii="Arial" w:hAnsi="Arial" w:cs="Arial"/>
          <w:sz w:val="22"/>
          <w:lang w:val="en-US" w:eastAsia="en-US"/>
        </w:rPr>
        <w:t xml:space="preserve">  </w:t>
      </w:r>
      <w:r w:rsidR="00FE601A">
        <w:rPr>
          <w:rFonts w:ascii="Arial" w:hAnsi="Arial" w:cs="Arial"/>
          <w:sz w:val="22"/>
          <w:lang w:val="en-US" w:eastAsia="en-US"/>
        </w:rPr>
        <w:t xml:space="preserve">(prefix: </w:t>
      </w:r>
      <w:r w:rsidR="00B318AD" w:rsidRPr="00B318AD">
        <w:rPr>
          <w:rFonts w:ascii="Arial" w:hAnsi="Arial" w:cs="Arial"/>
          <w:sz w:val="22"/>
          <w:lang w:val="en-US" w:eastAsia="en-US"/>
        </w:rPr>
        <w:t>2001:0010::/28</w:t>
      </w:r>
      <w:r w:rsidR="00FE601A">
        <w:rPr>
          <w:rFonts w:ascii="Arial" w:hAnsi="Arial" w:cs="Arial"/>
          <w:sz w:val="22"/>
          <w:lang w:val="en-US" w:eastAsia="en-US"/>
        </w:rPr>
        <w:t xml:space="preserve">.) </w:t>
      </w:r>
      <w:r w:rsidR="00587F33">
        <w:rPr>
          <w:rFonts w:ascii="Arial" w:hAnsi="Arial" w:cs="Arial"/>
          <w:sz w:val="22"/>
          <w:lang w:val="en-US" w:eastAsia="en-US"/>
        </w:rPr>
        <w:t>(6</w:t>
      </w:r>
      <w:r w:rsidR="006236E4">
        <w:rPr>
          <w:rFonts w:ascii="Arial" w:hAnsi="Arial" w:cs="Arial"/>
          <w:sz w:val="22"/>
          <w:lang w:val="en-US" w:eastAsia="en-US"/>
        </w:rPr>
        <w:t>)</w:t>
      </w:r>
    </w:p>
    <w:p w14:paraId="0E1C6739" w14:textId="77777777" w:rsidR="00F85ED8" w:rsidRDefault="00F85ED8" w:rsidP="00C319EB">
      <w:pPr>
        <w:rPr>
          <w:rFonts w:ascii="Arial" w:hAnsi="Arial" w:cs="Arial"/>
          <w:sz w:val="22"/>
          <w:lang w:val="en-US" w:eastAsia="en-US"/>
        </w:rPr>
      </w:pPr>
    </w:p>
    <w:p w14:paraId="6BB0C391" w14:textId="5540B8E3" w:rsidR="00761097" w:rsidRDefault="00761097" w:rsidP="00C319EB">
      <w:pPr>
        <w:rPr>
          <w:rFonts w:ascii="Arial" w:hAnsi="Arial" w:cs="Arial"/>
          <w:sz w:val="22"/>
          <w:lang w:val="en-US" w:eastAsia="en-US"/>
        </w:rPr>
      </w:pPr>
    </w:p>
    <w:p w14:paraId="2F01C4FE" w14:textId="113DB492" w:rsidR="00761097" w:rsidRPr="00CD3FEC" w:rsidRDefault="00761097" w:rsidP="00C319EB">
      <w:pPr>
        <w:rPr>
          <w:rFonts w:ascii="Arial" w:hAnsi="Arial" w:cs="Arial"/>
          <w:b/>
          <w:sz w:val="22"/>
          <w:lang w:val="en-US" w:eastAsia="en-US"/>
        </w:rPr>
      </w:pPr>
      <w:r w:rsidRPr="00CD3FEC">
        <w:rPr>
          <w:rFonts w:ascii="Arial" w:hAnsi="Arial" w:cs="Arial"/>
          <w:b/>
          <w:sz w:val="22"/>
          <w:lang w:val="en-US" w:eastAsia="en-US"/>
        </w:rPr>
        <w:t>Advanced functionalities</w:t>
      </w:r>
    </w:p>
    <w:p w14:paraId="0744F61F" w14:textId="56338A0E" w:rsidR="00B318AD" w:rsidRDefault="00B318AD" w:rsidP="00C319EB">
      <w:pPr>
        <w:rPr>
          <w:rFonts w:ascii="Arial" w:hAnsi="Arial" w:cs="Arial"/>
          <w:sz w:val="22"/>
          <w:lang w:val="en-US" w:eastAsia="en-US"/>
        </w:rPr>
      </w:pPr>
    </w:p>
    <w:p w14:paraId="42DDF5CB" w14:textId="77777777" w:rsidR="00B318AD" w:rsidRPr="00B318AD" w:rsidRDefault="00B318AD" w:rsidP="00B318AD">
      <w:pPr>
        <w:rPr>
          <w:rFonts w:ascii="Arial" w:hAnsi="Arial" w:cs="Arial"/>
          <w:sz w:val="22"/>
          <w:lang w:val="en-US" w:eastAsia="en-US"/>
        </w:rPr>
      </w:pPr>
    </w:p>
    <w:p w14:paraId="6ACD619E" w14:textId="77777777" w:rsidR="00B318AD" w:rsidRPr="00B318AD" w:rsidRDefault="00B318AD" w:rsidP="00B318AD">
      <w:pPr>
        <w:rPr>
          <w:rFonts w:ascii="Arial" w:hAnsi="Arial" w:cs="Arial"/>
          <w:sz w:val="22"/>
          <w:lang w:val="en-US" w:eastAsia="en-US"/>
        </w:rPr>
      </w:pPr>
    </w:p>
    <w:p w14:paraId="2FD40032" w14:textId="53CE8949" w:rsidR="00587F33" w:rsidRPr="00B318AD" w:rsidRDefault="00302608" w:rsidP="00B318AD">
      <w:pPr>
        <w:rPr>
          <w:rFonts w:ascii="Arial" w:hAnsi="Arial" w:cs="Arial"/>
          <w:sz w:val="22"/>
          <w:lang w:val="en-US" w:eastAsia="en-US"/>
        </w:rPr>
      </w:pPr>
      <w:r>
        <w:rPr>
          <w:rFonts w:ascii="Arial" w:hAnsi="Arial" w:cs="Arial"/>
          <w:sz w:val="22"/>
          <w:lang w:val="en-US" w:eastAsia="en-US"/>
        </w:rPr>
        <w:t>IPv6 introduced and improved on a number of features over what is available in IPv4. Some of these features are discussed below: I</w:t>
      </w:r>
      <w:r w:rsidR="00D03AA9" w:rsidRPr="00302608">
        <w:rPr>
          <w:rFonts w:ascii="Arial" w:hAnsi="Arial" w:cs="Arial"/>
          <w:sz w:val="22"/>
          <w:lang w:val="en-US" w:eastAsia="en-US"/>
        </w:rPr>
        <w:t>ncreased host-to-host c</w:t>
      </w:r>
      <w:r w:rsidR="00B318AD" w:rsidRPr="00302608">
        <w:rPr>
          <w:rFonts w:ascii="Arial" w:hAnsi="Arial" w:cs="Arial"/>
          <w:sz w:val="22"/>
          <w:lang w:val="en-US" w:eastAsia="en-US"/>
        </w:rPr>
        <w:t>onnectivity</w:t>
      </w:r>
      <w:r>
        <w:rPr>
          <w:rFonts w:ascii="Arial" w:hAnsi="Arial" w:cs="Arial"/>
          <w:sz w:val="22"/>
          <w:lang w:val="en-US" w:eastAsia="en-US"/>
        </w:rPr>
        <w:t xml:space="preserve"> -  this will </w:t>
      </w:r>
      <w:r w:rsidR="00D03AA9">
        <w:rPr>
          <w:rFonts w:ascii="Arial" w:hAnsi="Arial" w:cs="Arial"/>
          <w:sz w:val="22"/>
          <w:lang w:val="en-US" w:eastAsia="en-US"/>
        </w:rPr>
        <w:t>be facilitated by IPv6 as every computer system will eventually have its own IP, this will effectively remove the requirement to use network address translation (NAT)</w:t>
      </w:r>
      <w:r w:rsidR="00A943BA">
        <w:rPr>
          <w:rFonts w:ascii="Arial" w:hAnsi="Arial" w:cs="Arial"/>
          <w:sz w:val="22"/>
          <w:lang w:val="en-US" w:eastAsia="en-US"/>
        </w:rPr>
        <w:t xml:space="preserve"> which is commonly used with IPv4.</w:t>
      </w:r>
      <w:r>
        <w:rPr>
          <w:rFonts w:ascii="Arial" w:hAnsi="Arial" w:cs="Arial"/>
          <w:sz w:val="22"/>
          <w:lang w:val="en-US" w:eastAsia="en-US"/>
        </w:rPr>
        <w:t xml:space="preserve"> </w:t>
      </w:r>
      <w:r w:rsidR="00B318AD" w:rsidRPr="00B318AD">
        <w:rPr>
          <w:rFonts w:ascii="Arial" w:hAnsi="Arial" w:cs="Arial"/>
          <w:sz w:val="22"/>
          <w:lang w:val="en-US" w:eastAsia="en-US"/>
        </w:rPr>
        <w:t>Auto-configuration</w:t>
      </w:r>
      <w:r>
        <w:rPr>
          <w:rFonts w:ascii="Arial" w:hAnsi="Arial" w:cs="Arial"/>
          <w:sz w:val="22"/>
          <w:lang w:val="en-US" w:eastAsia="en-US"/>
        </w:rPr>
        <w:t xml:space="preserve"> - </w:t>
      </w:r>
      <w:r w:rsidR="00B318AD" w:rsidRPr="00B318AD">
        <w:rPr>
          <w:rFonts w:ascii="Arial" w:hAnsi="Arial" w:cs="Arial"/>
          <w:sz w:val="22"/>
          <w:lang w:val="en-US" w:eastAsia="en-US"/>
        </w:rPr>
        <w:t>IPv6</w:t>
      </w:r>
      <w:r w:rsidR="00AF6384">
        <w:rPr>
          <w:rFonts w:ascii="Arial" w:hAnsi="Arial" w:cs="Arial"/>
          <w:sz w:val="22"/>
          <w:lang w:val="en-US" w:eastAsia="en-US"/>
        </w:rPr>
        <w:t xml:space="preserve"> supports auto-configuration</w:t>
      </w:r>
      <w:r w:rsidR="00B318AD" w:rsidRPr="00B318AD">
        <w:rPr>
          <w:rFonts w:ascii="Arial" w:hAnsi="Arial" w:cs="Arial"/>
          <w:sz w:val="22"/>
          <w:lang w:val="en-US" w:eastAsia="en-US"/>
        </w:rPr>
        <w:t xml:space="preserve"> </w:t>
      </w:r>
      <w:r w:rsidR="00AF6384">
        <w:rPr>
          <w:rFonts w:ascii="Arial" w:hAnsi="Arial" w:cs="Arial"/>
          <w:sz w:val="22"/>
          <w:lang w:val="en-US" w:eastAsia="en-US"/>
        </w:rPr>
        <w:t>in both</w:t>
      </w:r>
      <w:r w:rsidR="00B318AD" w:rsidRPr="00B318AD">
        <w:rPr>
          <w:rFonts w:ascii="Arial" w:hAnsi="Arial" w:cs="Arial"/>
          <w:sz w:val="22"/>
          <w:lang w:val="en-US" w:eastAsia="en-US"/>
        </w:rPr>
        <w:t xml:space="preserve"> </w:t>
      </w:r>
      <w:r w:rsidR="00AF6384">
        <w:rPr>
          <w:rFonts w:ascii="Arial" w:hAnsi="Arial" w:cs="Arial"/>
          <w:sz w:val="22"/>
          <w:lang w:val="en-US" w:eastAsia="en-US"/>
        </w:rPr>
        <w:t xml:space="preserve">stateless and </w:t>
      </w:r>
      <w:r w:rsidR="00EA6174">
        <w:rPr>
          <w:rFonts w:ascii="Arial" w:hAnsi="Arial" w:cs="Arial"/>
          <w:sz w:val="22"/>
          <w:lang w:val="en-US" w:eastAsia="en-US"/>
        </w:rPr>
        <w:t>tasteful</w:t>
      </w:r>
      <w:r w:rsidR="00B318AD" w:rsidRPr="00B318AD">
        <w:rPr>
          <w:rFonts w:ascii="Arial" w:hAnsi="Arial" w:cs="Arial"/>
          <w:sz w:val="22"/>
          <w:lang w:val="en-US" w:eastAsia="en-US"/>
        </w:rPr>
        <w:t xml:space="preserve"> configuration</w:t>
      </w:r>
      <w:r w:rsidR="00D4580E">
        <w:rPr>
          <w:rFonts w:ascii="Arial" w:hAnsi="Arial" w:cs="Arial"/>
          <w:sz w:val="22"/>
          <w:lang w:val="en-US" w:eastAsia="en-US"/>
        </w:rPr>
        <w:t xml:space="preserve"> settings</w:t>
      </w:r>
      <w:r w:rsidR="00B318AD" w:rsidRPr="00B318AD">
        <w:rPr>
          <w:rFonts w:ascii="Arial" w:hAnsi="Arial" w:cs="Arial"/>
          <w:sz w:val="22"/>
          <w:lang w:val="en-US" w:eastAsia="en-US"/>
        </w:rPr>
        <w:t xml:space="preserve"> </w:t>
      </w:r>
      <w:r>
        <w:rPr>
          <w:rFonts w:ascii="Arial" w:hAnsi="Arial" w:cs="Arial"/>
          <w:sz w:val="22"/>
          <w:lang w:val="en-US" w:eastAsia="en-US"/>
        </w:rPr>
        <w:t>(7)</w:t>
      </w:r>
      <w:r w:rsidR="00D4580E">
        <w:rPr>
          <w:rFonts w:ascii="Arial" w:hAnsi="Arial" w:cs="Arial"/>
          <w:sz w:val="22"/>
          <w:lang w:val="en-US" w:eastAsia="en-US"/>
        </w:rPr>
        <w:t xml:space="preserve">. </w:t>
      </w:r>
      <w:r w:rsidR="00587F33">
        <w:rPr>
          <w:rFonts w:ascii="Arial" w:hAnsi="Arial" w:cs="Arial"/>
          <w:sz w:val="22"/>
          <w:lang w:val="en-US" w:eastAsia="en-US"/>
        </w:rPr>
        <w:t xml:space="preserve">IPv6 </w:t>
      </w:r>
      <w:r>
        <w:rPr>
          <w:rFonts w:ascii="Arial" w:hAnsi="Arial" w:cs="Arial"/>
          <w:sz w:val="22"/>
          <w:lang w:val="en-US" w:eastAsia="en-US"/>
        </w:rPr>
        <w:t>supports enhanced</w:t>
      </w:r>
      <w:r w:rsidR="00587F33">
        <w:rPr>
          <w:rFonts w:ascii="Arial" w:hAnsi="Arial" w:cs="Arial"/>
          <w:sz w:val="22"/>
          <w:lang w:val="en-US" w:eastAsia="en-US"/>
        </w:rPr>
        <w:t xml:space="preserve"> mobility </w:t>
      </w:r>
      <w:r w:rsidR="00D86469">
        <w:rPr>
          <w:rFonts w:ascii="Arial" w:hAnsi="Arial" w:cs="Arial"/>
          <w:sz w:val="22"/>
          <w:lang w:val="en-US" w:eastAsia="en-US"/>
        </w:rPr>
        <w:t>feature</w:t>
      </w:r>
      <w:r>
        <w:rPr>
          <w:rFonts w:ascii="Arial" w:hAnsi="Arial" w:cs="Arial"/>
          <w:sz w:val="22"/>
          <w:lang w:val="en-US" w:eastAsia="en-US"/>
        </w:rPr>
        <w:t>s</w:t>
      </w:r>
      <w:r w:rsidR="00D86469">
        <w:rPr>
          <w:rFonts w:ascii="Arial" w:hAnsi="Arial" w:cs="Arial"/>
          <w:sz w:val="22"/>
          <w:lang w:val="en-US" w:eastAsia="en-US"/>
        </w:rPr>
        <w:t>, which</w:t>
      </w:r>
      <w:r w:rsidR="00587F33">
        <w:rPr>
          <w:rFonts w:ascii="Arial" w:hAnsi="Arial" w:cs="Arial"/>
          <w:sz w:val="22"/>
          <w:lang w:val="en-US" w:eastAsia="en-US"/>
        </w:rPr>
        <w:t xml:space="preserve"> allows a hos</w:t>
      </w:r>
      <w:r w:rsidR="00D86469">
        <w:rPr>
          <w:rFonts w:ascii="Arial" w:hAnsi="Arial" w:cs="Arial"/>
          <w:sz w:val="22"/>
          <w:lang w:val="en-US" w:eastAsia="en-US"/>
        </w:rPr>
        <w:t>t</w:t>
      </w:r>
      <w:r w:rsidR="00587F33">
        <w:rPr>
          <w:rFonts w:ascii="Arial" w:hAnsi="Arial" w:cs="Arial"/>
          <w:sz w:val="22"/>
          <w:lang w:val="en-US" w:eastAsia="en-US"/>
        </w:rPr>
        <w:t xml:space="preserve"> device </w:t>
      </w:r>
      <w:proofErr w:type="gramStart"/>
      <w:r w:rsidR="00D86469">
        <w:rPr>
          <w:rFonts w:ascii="Arial" w:hAnsi="Arial" w:cs="Arial"/>
          <w:sz w:val="22"/>
          <w:lang w:val="en-US" w:eastAsia="en-US"/>
        </w:rPr>
        <w:t>to physically travel</w:t>
      </w:r>
      <w:proofErr w:type="gramEnd"/>
      <w:r w:rsidR="00D86469">
        <w:rPr>
          <w:rFonts w:ascii="Arial" w:hAnsi="Arial" w:cs="Arial"/>
          <w:sz w:val="22"/>
          <w:lang w:val="en-US" w:eastAsia="en-US"/>
        </w:rPr>
        <w:t xml:space="preserve"> to different geographical locations while</w:t>
      </w:r>
      <w:r w:rsidR="00D4580E">
        <w:rPr>
          <w:rFonts w:ascii="Arial" w:hAnsi="Arial" w:cs="Arial"/>
          <w:sz w:val="22"/>
          <w:lang w:val="en-US" w:eastAsia="en-US"/>
        </w:rPr>
        <w:t xml:space="preserve"> being connected to the same IP (8). IPv6 also uses an extendable header – allowing </w:t>
      </w:r>
      <w:proofErr w:type="gramStart"/>
      <w:r w:rsidR="00D4580E">
        <w:rPr>
          <w:rFonts w:ascii="Arial" w:hAnsi="Arial" w:cs="Arial"/>
          <w:sz w:val="22"/>
          <w:lang w:val="en-US" w:eastAsia="en-US"/>
        </w:rPr>
        <w:t>for more</w:t>
      </w:r>
      <w:proofErr w:type="gramEnd"/>
      <w:r w:rsidR="00D4580E">
        <w:rPr>
          <w:rFonts w:ascii="Arial" w:hAnsi="Arial" w:cs="Arial"/>
          <w:sz w:val="22"/>
          <w:lang w:val="en-US" w:eastAsia="en-US"/>
        </w:rPr>
        <w:t xml:space="preserve"> information to be included in the options segment up to the size of packet. This is a significant increase over the 40-bytes allowed under IPv6.</w:t>
      </w:r>
    </w:p>
    <w:p w14:paraId="63EBD7B1" w14:textId="4C9C59A9" w:rsidR="00B318AD" w:rsidRPr="00B318AD" w:rsidRDefault="00B318AD" w:rsidP="00B318AD">
      <w:pPr>
        <w:rPr>
          <w:rFonts w:ascii="Arial" w:hAnsi="Arial" w:cs="Arial"/>
          <w:sz w:val="22"/>
          <w:lang w:val="en-US" w:eastAsia="en-US"/>
        </w:rPr>
      </w:pPr>
    </w:p>
    <w:p w14:paraId="280F02EA" w14:textId="47B240B8" w:rsidR="00761097" w:rsidRDefault="00761097" w:rsidP="00C319EB">
      <w:pPr>
        <w:rPr>
          <w:rFonts w:ascii="Arial" w:hAnsi="Arial" w:cs="Arial"/>
          <w:sz w:val="22"/>
          <w:lang w:val="en-US" w:eastAsia="en-US"/>
        </w:rPr>
      </w:pPr>
    </w:p>
    <w:p w14:paraId="5A204063" w14:textId="77777777" w:rsidR="00761097" w:rsidRDefault="00761097" w:rsidP="00C319EB">
      <w:pPr>
        <w:rPr>
          <w:rFonts w:ascii="Arial" w:hAnsi="Arial" w:cs="Arial"/>
          <w:sz w:val="22"/>
          <w:lang w:val="en-US" w:eastAsia="en-US"/>
        </w:rPr>
      </w:pPr>
    </w:p>
    <w:p w14:paraId="23A552A7" w14:textId="26360CD2" w:rsidR="00761097" w:rsidRPr="00497493" w:rsidRDefault="00761097" w:rsidP="00C319EB">
      <w:pPr>
        <w:rPr>
          <w:rFonts w:ascii="Arial" w:hAnsi="Arial" w:cs="Arial"/>
          <w:b/>
          <w:sz w:val="22"/>
          <w:lang w:val="en-US" w:eastAsia="en-US"/>
        </w:rPr>
      </w:pPr>
      <w:r w:rsidRPr="00497493">
        <w:rPr>
          <w:rFonts w:ascii="Arial" w:hAnsi="Arial" w:cs="Arial"/>
          <w:b/>
          <w:sz w:val="22"/>
          <w:lang w:val="en-US" w:eastAsia="en-US"/>
        </w:rPr>
        <w:t>Security</w:t>
      </w:r>
    </w:p>
    <w:p w14:paraId="518FCAE3" w14:textId="0B776D57" w:rsidR="00FC0D41" w:rsidRDefault="00FC0D41" w:rsidP="00C319EB">
      <w:pPr>
        <w:rPr>
          <w:rFonts w:ascii="Arial" w:hAnsi="Arial" w:cs="Arial"/>
          <w:sz w:val="22"/>
          <w:lang w:val="en-US" w:eastAsia="en-US"/>
        </w:rPr>
      </w:pPr>
    </w:p>
    <w:p w14:paraId="7FAA5747" w14:textId="2EFF446A" w:rsidR="00497493" w:rsidRDefault="00497493" w:rsidP="00C319EB">
      <w:pPr>
        <w:rPr>
          <w:rFonts w:ascii="Arial" w:hAnsi="Arial" w:cs="Arial"/>
          <w:sz w:val="22"/>
          <w:lang w:val="en-US" w:eastAsia="en-US"/>
        </w:rPr>
      </w:pPr>
    </w:p>
    <w:p w14:paraId="520B5CE1" w14:textId="6A9FF39F" w:rsidR="005D227A" w:rsidRDefault="00FF0E0D" w:rsidP="00C319EB">
      <w:pPr>
        <w:rPr>
          <w:rFonts w:ascii="Arial" w:hAnsi="Arial" w:cs="Arial"/>
          <w:sz w:val="22"/>
          <w:lang w:val="en-US" w:eastAsia="en-US"/>
        </w:rPr>
      </w:pPr>
      <w:r>
        <w:rPr>
          <w:rFonts w:ascii="Arial" w:hAnsi="Arial" w:cs="Arial"/>
          <w:sz w:val="22"/>
          <w:lang w:val="en-US" w:eastAsia="en-US"/>
        </w:rPr>
        <w:t xml:space="preserve">IPv6 uses </w:t>
      </w:r>
      <w:proofErr w:type="spellStart"/>
      <w:r>
        <w:rPr>
          <w:rFonts w:ascii="Arial" w:hAnsi="Arial" w:cs="Arial"/>
          <w:sz w:val="22"/>
          <w:lang w:val="en-US" w:eastAsia="en-US"/>
        </w:rPr>
        <w:t>IPSec</w:t>
      </w:r>
      <w:proofErr w:type="spellEnd"/>
      <w:r>
        <w:rPr>
          <w:rFonts w:ascii="Arial" w:hAnsi="Arial" w:cs="Arial"/>
          <w:sz w:val="22"/>
          <w:lang w:val="en-US" w:eastAsia="en-US"/>
        </w:rPr>
        <w:t>, which unlike with IPv4</w:t>
      </w:r>
      <w:r w:rsidR="00065F03">
        <w:rPr>
          <w:rFonts w:ascii="Arial" w:hAnsi="Arial" w:cs="Arial"/>
          <w:sz w:val="22"/>
          <w:lang w:val="en-US" w:eastAsia="en-US"/>
        </w:rPr>
        <w:t>, is mandatory.</w:t>
      </w:r>
      <w:r w:rsidR="005D227A">
        <w:rPr>
          <w:rFonts w:ascii="Arial" w:hAnsi="Arial" w:cs="Arial"/>
          <w:sz w:val="22"/>
          <w:lang w:val="en-US" w:eastAsia="en-US"/>
        </w:rPr>
        <w:t xml:space="preserve"> The Security Association </w:t>
      </w:r>
      <w:r w:rsidR="004F11DD">
        <w:rPr>
          <w:rFonts w:ascii="Arial" w:hAnsi="Arial" w:cs="Arial"/>
          <w:sz w:val="22"/>
          <w:lang w:val="en-US" w:eastAsia="en-US"/>
        </w:rPr>
        <w:t xml:space="preserve">(SA) </w:t>
      </w:r>
      <w:r w:rsidR="005D227A">
        <w:rPr>
          <w:rFonts w:ascii="Arial" w:hAnsi="Arial" w:cs="Arial"/>
          <w:sz w:val="22"/>
          <w:lang w:val="en-US" w:eastAsia="en-US"/>
        </w:rPr>
        <w:t xml:space="preserve">is fundamental to </w:t>
      </w:r>
      <w:proofErr w:type="spellStart"/>
      <w:r w:rsidR="005D227A">
        <w:rPr>
          <w:rFonts w:ascii="Arial" w:hAnsi="Arial" w:cs="Arial"/>
          <w:sz w:val="22"/>
          <w:lang w:val="en-US" w:eastAsia="en-US"/>
        </w:rPr>
        <w:t>IPSec</w:t>
      </w:r>
      <w:proofErr w:type="spellEnd"/>
      <w:r w:rsidR="005D227A">
        <w:rPr>
          <w:rFonts w:ascii="Arial" w:hAnsi="Arial" w:cs="Arial"/>
          <w:sz w:val="22"/>
          <w:lang w:val="en-US" w:eastAsia="en-US"/>
        </w:rPr>
        <w:t>. The SA describes how two entities will use parameters such as the S</w:t>
      </w:r>
      <w:r w:rsidR="005D227A" w:rsidRPr="005D227A">
        <w:rPr>
          <w:rFonts w:ascii="Arial" w:hAnsi="Arial" w:cs="Arial"/>
          <w:sz w:val="22"/>
          <w:lang w:val="en-US" w:eastAsia="en-US"/>
        </w:rPr>
        <w:t>ecurity Parameters Index</w:t>
      </w:r>
      <w:r w:rsidR="005D227A">
        <w:rPr>
          <w:rFonts w:ascii="Arial" w:hAnsi="Arial" w:cs="Arial"/>
          <w:sz w:val="22"/>
          <w:lang w:val="en-US" w:eastAsia="en-US"/>
        </w:rPr>
        <w:t xml:space="preserve"> field, destination address and security protocol in order to communicate securely.</w:t>
      </w:r>
    </w:p>
    <w:p w14:paraId="6E76AF82" w14:textId="77777777" w:rsidR="005D227A" w:rsidRDefault="005D227A" w:rsidP="00C319EB">
      <w:pPr>
        <w:rPr>
          <w:rFonts w:ascii="Arial" w:hAnsi="Arial" w:cs="Arial"/>
          <w:sz w:val="22"/>
          <w:lang w:val="en-US" w:eastAsia="en-US"/>
        </w:rPr>
      </w:pPr>
    </w:p>
    <w:p w14:paraId="3F746E68" w14:textId="158F3D13" w:rsidR="0085340D" w:rsidRDefault="00065F03" w:rsidP="00C319EB">
      <w:pPr>
        <w:rPr>
          <w:rFonts w:ascii="Arial" w:hAnsi="Arial" w:cs="Arial"/>
          <w:sz w:val="22"/>
          <w:lang w:val="en-US" w:eastAsia="en-US"/>
        </w:rPr>
      </w:pPr>
      <w:r>
        <w:rPr>
          <w:rFonts w:ascii="Arial" w:hAnsi="Arial" w:cs="Arial"/>
          <w:sz w:val="22"/>
          <w:lang w:val="en-US" w:eastAsia="en-US"/>
        </w:rPr>
        <w:t xml:space="preserve"> </w:t>
      </w:r>
      <w:proofErr w:type="spellStart"/>
      <w:r>
        <w:rPr>
          <w:rFonts w:ascii="Arial" w:hAnsi="Arial" w:cs="Arial"/>
          <w:sz w:val="22"/>
          <w:lang w:val="en-US" w:eastAsia="en-US"/>
        </w:rPr>
        <w:t>IPSec</w:t>
      </w:r>
      <w:proofErr w:type="spellEnd"/>
      <w:r>
        <w:rPr>
          <w:rFonts w:ascii="Arial" w:hAnsi="Arial" w:cs="Arial"/>
          <w:sz w:val="22"/>
          <w:lang w:val="en-US" w:eastAsia="en-US"/>
        </w:rPr>
        <w:t xml:space="preserve"> protocols provide for </w:t>
      </w:r>
      <w:r w:rsidR="00834E81">
        <w:rPr>
          <w:rFonts w:ascii="Arial" w:hAnsi="Arial" w:cs="Arial"/>
          <w:sz w:val="22"/>
          <w:lang w:val="en-US" w:eastAsia="en-US"/>
        </w:rPr>
        <w:t xml:space="preserve">authentication through the extension Authentication (AH) header, increasing the data security. If a packet </w:t>
      </w:r>
      <w:proofErr w:type="gramStart"/>
      <w:r w:rsidR="00834E81">
        <w:rPr>
          <w:rFonts w:ascii="Arial" w:hAnsi="Arial" w:cs="Arial"/>
          <w:sz w:val="22"/>
          <w:lang w:val="en-US" w:eastAsia="en-US"/>
        </w:rPr>
        <w:t>is received</w:t>
      </w:r>
      <w:proofErr w:type="gramEnd"/>
      <w:r w:rsidR="00834E81">
        <w:rPr>
          <w:rFonts w:ascii="Arial" w:hAnsi="Arial" w:cs="Arial"/>
          <w:sz w:val="22"/>
          <w:lang w:val="en-US" w:eastAsia="en-US"/>
        </w:rPr>
        <w:t xml:space="preserve"> by an endpoint, the authentication protocols ensure that the IP address was from the specific source address.</w:t>
      </w:r>
      <w:r w:rsidR="0085340D">
        <w:rPr>
          <w:rFonts w:ascii="Arial" w:hAnsi="Arial" w:cs="Arial"/>
          <w:sz w:val="22"/>
          <w:lang w:val="en-US" w:eastAsia="en-US"/>
        </w:rPr>
        <w:t xml:space="preserve"> The Sequence Number field prevents replay attacks by increasing by </w:t>
      </w:r>
      <w:proofErr w:type="gramStart"/>
      <w:r w:rsidR="0085340D">
        <w:rPr>
          <w:rFonts w:ascii="Arial" w:hAnsi="Arial" w:cs="Arial"/>
          <w:sz w:val="22"/>
          <w:lang w:val="en-US" w:eastAsia="en-US"/>
        </w:rPr>
        <w:t>1</w:t>
      </w:r>
      <w:proofErr w:type="gramEnd"/>
      <w:r w:rsidR="0085340D">
        <w:rPr>
          <w:rFonts w:ascii="Arial" w:hAnsi="Arial" w:cs="Arial"/>
          <w:sz w:val="22"/>
          <w:lang w:val="en-US" w:eastAsia="en-US"/>
        </w:rPr>
        <w:t xml:space="preserve"> when data is sent or received every time and discarding duplicate packets, a feature not present in IPv4.</w:t>
      </w:r>
      <w:r w:rsidR="00834E81">
        <w:rPr>
          <w:rFonts w:ascii="Arial" w:hAnsi="Arial" w:cs="Arial"/>
          <w:sz w:val="22"/>
          <w:lang w:val="en-US" w:eastAsia="en-US"/>
        </w:rPr>
        <w:t xml:space="preserve"> </w:t>
      </w:r>
      <w:r w:rsidR="00204A0F">
        <w:rPr>
          <w:rFonts w:ascii="Arial" w:hAnsi="Arial" w:cs="Arial"/>
          <w:sz w:val="22"/>
          <w:lang w:val="en-US" w:eastAsia="en-US"/>
        </w:rPr>
        <w:t xml:space="preserve">The Integrity Check Value (ICV) in the Authentication Data field of the AH is calculated from the algorithm and specified key in </w:t>
      </w:r>
      <w:r w:rsidR="004F11DD">
        <w:rPr>
          <w:rFonts w:ascii="Arial" w:hAnsi="Arial" w:cs="Arial"/>
          <w:sz w:val="22"/>
          <w:lang w:val="en-US" w:eastAsia="en-US"/>
        </w:rPr>
        <w:t xml:space="preserve">the </w:t>
      </w:r>
      <w:r w:rsidR="00204A0F">
        <w:rPr>
          <w:rFonts w:ascii="Arial" w:hAnsi="Arial" w:cs="Arial"/>
          <w:sz w:val="22"/>
          <w:lang w:val="en-US" w:eastAsia="en-US"/>
        </w:rPr>
        <w:t>SA</w:t>
      </w:r>
      <w:bookmarkStart w:id="0" w:name="_GoBack"/>
      <w:bookmarkEnd w:id="0"/>
      <w:r w:rsidR="00204A0F">
        <w:rPr>
          <w:rFonts w:ascii="Arial" w:hAnsi="Arial" w:cs="Arial"/>
          <w:sz w:val="22"/>
          <w:lang w:val="en-US" w:eastAsia="en-US"/>
        </w:rPr>
        <w:t xml:space="preserve">. </w:t>
      </w:r>
    </w:p>
    <w:p w14:paraId="2107DF3C" w14:textId="77777777" w:rsidR="0085340D" w:rsidRDefault="0085340D" w:rsidP="00C319EB">
      <w:pPr>
        <w:rPr>
          <w:rFonts w:ascii="Arial" w:hAnsi="Arial" w:cs="Arial"/>
          <w:sz w:val="22"/>
          <w:lang w:val="en-US" w:eastAsia="en-US"/>
        </w:rPr>
      </w:pPr>
    </w:p>
    <w:p w14:paraId="4B8981ED" w14:textId="66FA8E9E" w:rsidR="005D227A" w:rsidRDefault="0085340D" w:rsidP="00C319EB">
      <w:pPr>
        <w:rPr>
          <w:rFonts w:ascii="Arial" w:hAnsi="Arial" w:cs="Arial"/>
          <w:sz w:val="22"/>
          <w:lang w:val="en-US" w:eastAsia="en-US"/>
        </w:rPr>
      </w:pPr>
      <w:r>
        <w:rPr>
          <w:rFonts w:ascii="Arial" w:hAnsi="Arial" w:cs="Arial"/>
          <w:sz w:val="22"/>
          <w:lang w:val="en-US" w:eastAsia="en-US"/>
        </w:rPr>
        <w:t>IPv6 Protocols</w:t>
      </w:r>
      <w:r w:rsidR="00834E81">
        <w:rPr>
          <w:rFonts w:ascii="Arial" w:hAnsi="Arial" w:cs="Arial"/>
          <w:sz w:val="22"/>
          <w:lang w:val="en-US" w:eastAsia="en-US"/>
        </w:rPr>
        <w:t xml:space="preserve"> also allow for confidentiality through the extension header Encapsulating Security Payload (ESP).</w:t>
      </w:r>
      <w:r>
        <w:rPr>
          <w:rFonts w:ascii="Arial" w:hAnsi="Arial" w:cs="Arial"/>
          <w:sz w:val="22"/>
          <w:lang w:val="en-US" w:eastAsia="en-US"/>
        </w:rPr>
        <w:t xml:space="preserve"> The packets </w:t>
      </w:r>
      <w:proofErr w:type="gramStart"/>
      <w:r>
        <w:rPr>
          <w:rFonts w:ascii="Arial" w:hAnsi="Arial" w:cs="Arial"/>
          <w:sz w:val="22"/>
          <w:lang w:val="en-US" w:eastAsia="en-US"/>
        </w:rPr>
        <w:t>cannot be intercepted and read for content by even the receiver whilst in transit</w:t>
      </w:r>
      <w:proofErr w:type="gramEnd"/>
      <w:r>
        <w:rPr>
          <w:rFonts w:ascii="Arial" w:hAnsi="Arial" w:cs="Arial"/>
          <w:sz w:val="22"/>
          <w:lang w:val="en-US" w:eastAsia="en-US"/>
        </w:rPr>
        <w:t xml:space="preserve">. </w:t>
      </w:r>
      <w:r w:rsidR="005D227A">
        <w:rPr>
          <w:rFonts w:ascii="Arial" w:hAnsi="Arial" w:cs="Arial"/>
          <w:sz w:val="22"/>
          <w:lang w:val="en-US" w:eastAsia="en-US"/>
        </w:rPr>
        <w:t>Like the AH, ESP a</w:t>
      </w:r>
      <w:r>
        <w:rPr>
          <w:rFonts w:ascii="Arial" w:hAnsi="Arial" w:cs="Arial"/>
          <w:sz w:val="22"/>
          <w:lang w:val="en-US" w:eastAsia="en-US"/>
        </w:rPr>
        <w:t>l</w:t>
      </w:r>
      <w:r w:rsidR="005D227A">
        <w:rPr>
          <w:rFonts w:ascii="Arial" w:hAnsi="Arial" w:cs="Arial"/>
          <w:sz w:val="22"/>
          <w:lang w:val="en-US" w:eastAsia="en-US"/>
        </w:rPr>
        <w:t>s</w:t>
      </w:r>
      <w:r>
        <w:rPr>
          <w:rFonts w:ascii="Arial" w:hAnsi="Arial" w:cs="Arial"/>
          <w:sz w:val="22"/>
          <w:lang w:val="en-US" w:eastAsia="en-US"/>
        </w:rPr>
        <w:t xml:space="preserve">o contains a Sequence Number field to prevent replay attacks </w:t>
      </w:r>
      <w:r w:rsidR="005D227A">
        <w:rPr>
          <w:rFonts w:ascii="Arial" w:hAnsi="Arial" w:cs="Arial"/>
          <w:sz w:val="22"/>
          <w:lang w:val="en-US" w:eastAsia="en-US"/>
        </w:rPr>
        <w:t>and an ICV in the Authentication Data field.</w:t>
      </w:r>
    </w:p>
    <w:p w14:paraId="353E38D0" w14:textId="4C851FB3" w:rsidR="005D227A" w:rsidRDefault="005D227A" w:rsidP="00C319EB">
      <w:pPr>
        <w:rPr>
          <w:rFonts w:ascii="Arial" w:hAnsi="Arial" w:cs="Arial"/>
          <w:sz w:val="22"/>
          <w:lang w:val="en-US" w:eastAsia="en-US"/>
        </w:rPr>
      </w:pPr>
    </w:p>
    <w:p w14:paraId="2A1DEC1F" w14:textId="2BC1A92C" w:rsidR="005D227A" w:rsidRDefault="005D227A" w:rsidP="00C319EB">
      <w:pPr>
        <w:rPr>
          <w:rFonts w:ascii="Arial" w:hAnsi="Arial" w:cs="Arial"/>
          <w:sz w:val="22"/>
          <w:lang w:val="en-US" w:eastAsia="en-US"/>
        </w:rPr>
      </w:pPr>
      <w:r>
        <w:rPr>
          <w:rFonts w:ascii="Arial" w:hAnsi="Arial" w:cs="Arial"/>
          <w:sz w:val="22"/>
          <w:lang w:val="en-US" w:eastAsia="en-US"/>
        </w:rPr>
        <w:t>IPv6 contains large addressing space to prevent port scanning. As the addressing space is 64bit rather than 8bit (as in IPv4), it would require scanning an enormous number of hosts, which is unfeasible.</w:t>
      </w:r>
    </w:p>
    <w:p w14:paraId="669C6AA3" w14:textId="7EA6421E" w:rsidR="005D227A" w:rsidRDefault="005D227A" w:rsidP="00C319EB">
      <w:pPr>
        <w:rPr>
          <w:rFonts w:ascii="Arial" w:hAnsi="Arial" w:cs="Arial"/>
          <w:sz w:val="22"/>
          <w:lang w:val="en-US" w:eastAsia="en-US"/>
        </w:rPr>
      </w:pPr>
    </w:p>
    <w:p w14:paraId="4B4386BD" w14:textId="77777777" w:rsidR="005D227A" w:rsidRDefault="005D227A" w:rsidP="00C319EB">
      <w:pPr>
        <w:rPr>
          <w:rFonts w:ascii="Arial" w:hAnsi="Arial" w:cs="Arial"/>
          <w:sz w:val="22"/>
          <w:lang w:val="en-US" w:eastAsia="en-US"/>
        </w:rPr>
      </w:pPr>
    </w:p>
    <w:p w14:paraId="614CB899" w14:textId="557C6CCC" w:rsidR="005D227A" w:rsidRDefault="005D227A" w:rsidP="00C319EB">
      <w:pPr>
        <w:rPr>
          <w:rFonts w:ascii="Arial" w:hAnsi="Arial" w:cs="Arial"/>
          <w:sz w:val="22"/>
          <w:lang w:val="en-US" w:eastAsia="en-US"/>
        </w:rPr>
      </w:pPr>
    </w:p>
    <w:p w14:paraId="2166B763" w14:textId="77777777" w:rsidR="005D227A" w:rsidRDefault="005D227A" w:rsidP="00C319EB">
      <w:pPr>
        <w:rPr>
          <w:rFonts w:ascii="Arial" w:hAnsi="Arial" w:cs="Arial"/>
          <w:sz w:val="22"/>
          <w:lang w:val="en-US" w:eastAsia="en-US"/>
        </w:rPr>
      </w:pPr>
    </w:p>
    <w:p w14:paraId="3A744735" w14:textId="4D3078AB" w:rsidR="005D227A" w:rsidRDefault="005D227A" w:rsidP="00C319EB">
      <w:pPr>
        <w:rPr>
          <w:rFonts w:ascii="Arial" w:hAnsi="Arial" w:cs="Arial"/>
          <w:sz w:val="22"/>
          <w:lang w:val="en-US" w:eastAsia="en-US"/>
        </w:rPr>
      </w:pPr>
    </w:p>
    <w:p w14:paraId="5792163B" w14:textId="77777777" w:rsidR="005D227A" w:rsidRDefault="005D227A" w:rsidP="00C319EB">
      <w:pPr>
        <w:rPr>
          <w:rFonts w:ascii="Arial" w:hAnsi="Arial" w:cs="Arial"/>
          <w:sz w:val="22"/>
          <w:lang w:val="en-US" w:eastAsia="en-US"/>
        </w:rPr>
      </w:pPr>
    </w:p>
    <w:p w14:paraId="12C28D6D" w14:textId="2E60EABA" w:rsidR="00FC0D41" w:rsidRDefault="00FC0D41" w:rsidP="00C319EB">
      <w:pPr>
        <w:rPr>
          <w:rFonts w:ascii="Arial" w:hAnsi="Arial" w:cs="Arial"/>
          <w:sz w:val="22"/>
          <w:lang w:val="en-US" w:eastAsia="en-US"/>
        </w:rPr>
      </w:pPr>
    </w:p>
    <w:p w14:paraId="5719B736" w14:textId="3D688E50" w:rsidR="00FC0D41" w:rsidRPr="00434BEF" w:rsidRDefault="00A66302" w:rsidP="00FC0D41">
      <w:pPr>
        <w:pStyle w:val="ListParagraph"/>
        <w:numPr>
          <w:ilvl w:val="0"/>
          <w:numId w:val="21"/>
        </w:numPr>
        <w:rPr>
          <w:rFonts w:ascii="Arial" w:hAnsi="Arial" w:cs="Arial"/>
          <w:sz w:val="22"/>
          <w:lang w:val="en-US" w:eastAsia="en-US"/>
        </w:rPr>
      </w:pPr>
      <w:hyperlink r:id="rId9" w:history="1">
        <w:r w:rsidR="00FC0D41">
          <w:rPr>
            <w:rStyle w:val="Hyperlink"/>
          </w:rPr>
          <w:t>https://ipv6.org.nz/</w:t>
        </w:r>
      </w:hyperlink>
    </w:p>
    <w:p w14:paraId="3A2EF1C0" w14:textId="77EDB243" w:rsidR="006236E4" w:rsidRPr="00587F33" w:rsidRDefault="00A66302" w:rsidP="006236E4">
      <w:pPr>
        <w:pStyle w:val="ListParagraph"/>
        <w:numPr>
          <w:ilvl w:val="0"/>
          <w:numId w:val="21"/>
        </w:numPr>
        <w:rPr>
          <w:rFonts w:ascii="Arial" w:hAnsi="Arial" w:cs="Arial"/>
          <w:sz w:val="22"/>
          <w:lang w:val="en-US" w:eastAsia="en-US"/>
        </w:rPr>
      </w:pPr>
      <w:hyperlink r:id="rId10" w:history="1">
        <w:r w:rsidR="00434BEF">
          <w:rPr>
            <w:rStyle w:val="Hyperlink"/>
          </w:rPr>
          <w:t>https://help.uis.cam.ac.uk/service/network-services/ip/ipv6-at-cambridge</w:t>
        </w:r>
      </w:hyperlink>
    </w:p>
    <w:p w14:paraId="74DCB7D6" w14:textId="1CA496EF" w:rsidR="00587F33" w:rsidRPr="002C390D" w:rsidRDefault="00A66302" w:rsidP="006236E4">
      <w:pPr>
        <w:pStyle w:val="ListParagraph"/>
        <w:numPr>
          <w:ilvl w:val="0"/>
          <w:numId w:val="21"/>
        </w:numPr>
        <w:rPr>
          <w:rFonts w:ascii="Arial" w:hAnsi="Arial" w:cs="Arial"/>
          <w:sz w:val="22"/>
          <w:lang w:val="en-US" w:eastAsia="en-US"/>
        </w:rPr>
      </w:pPr>
      <w:hyperlink r:id="rId11" w:history="1">
        <w:r w:rsidR="00587F33">
          <w:rPr>
            <w:rStyle w:val="Hyperlink"/>
          </w:rPr>
          <w:t>https://docs.oracle.com/cd/E19253-01/816-4554/ipv6-overview-24/index.html</w:t>
        </w:r>
      </w:hyperlink>
    </w:p>
    <w:p w14:paraId="6854C588" w14:textId="0D68D405" w:rsidR="002C390D" w:rsidRPr="006236E4" w:rsidRDefault="00A66302" w:rsidP="006236E4">
      <w:pPr>
        <w:pStyle w:val="ListParagraph"/>
        <w:numPr>
          <w:ilvl w:val="0"/>
          <w:numId w:val="21"/>
        </w:numPr>
        <w:rPr>
          <w:rFonts w:ascii="Arial" w:hAnsi="Arial" w:cs="Arial"/>
          <w:sz w:val="22"/>
          <w:lang w:val="en-US" w:eastAsia="en-US"/>
        </w:rPr>
      </w:pPr>
      <w:hyperlink r:id="rId12" w:history="1">
        <w:r w:rsidR="002C390D">
          <w:rPr>
            <w:rStyle w:val="Hyperlink"/>
          </w:rPr>
          <w:t>https://docs.oracle.com/cd/E19455-01/806-0916/6ja8539be/index.html</w:t>
        </w:r>
      </w:hyperlink>
    </w:p>
    <w:p w14:paraId="17B80F8D" w14:textId="1C7B6C53" w:rsidR="006236E4" w:rsidRPr="006236E4" w:rsidRDefault="00A66302" w:rsidP="006236E4">
      <w:pPr>
        <w:pStyle w:val="ListParagraph"/>
        <w:numPr>
          <w:ilvl w:val="0"/>
          <w:numId w:val="21"/>
        </w:numPr>
        <w:rPr>
          <w:rFonts w:ascii="Arial" w:hAnsi="Arial" w:cs="Arial"/>
          <w:sz w:val="22"/>
          <w:lang w:val="en-US" w:eastAsia="en-US"/>
        </w:rPr>
      </w:pPr>
      <w:hyperlink r:id="rId13" w:history="1">
        <w:r w:rsidR="006236E4">
          <w:rPr>
            <w:rStyle w:val="Hyperlink"/>
          </w:rPr>
          <w:t>https://www.ripe.net/participate/member-support/lir-basics/ipv6_reference_card.pdf</w:t>
        </w:r>
      </w:hyperlink>
    </w:p>
    <w:p w14:paraId="7939A84F" w14:textId="552AB60C" w:rsidR="006236E4" w:rsidRPr="00302608" w:rsidRDefault="00A66302" w:rsidP="006236E4">
      <w:pPr>
        <w:pStyle w:val="ListParagraph"/>
        <w:numPr>
          <w:ilvl w:val="0"/>
          <w:numId w:val="21"/>
        </w:numPr>
        <w:rPr>
          <w:rStyle w:val="Hyperlink"/>
          <w:rFonts w:ascii="Arial" w:hAnsi="Arial" w:cs="Arial"/>
          <w:color w:val="auto"/>
          <w:sz w:val="22"/>
          <w:u w:val="none"/>
          <w:lang w:val="en-US" w:eastAsia="en-US"/>
        </w:rPr>
      </w:pPr>
      <w:hyperlink r:id="rId14" w:history="1">
        <w:r w:rsidR="006236E4">
          <w:rPr>
            <w:rStyle w:val="Hyperlink"/>
          </w:rPr>
          <w:t>https://tools.ietf.org/html/rfc4843</w:t>
        </w:r>
      </w:hyperlink>
    </w:p>
    <w:p w14:paraId="6296D894" w14:textId="10F3254C" w:rsidR="00302608" w:rsidRPr="00D4580E" w:rsidRDefault="00302608" w:rsidP="006236E4">
      <w:pPr>
        <w:pStyle w:val="ListParagraph"/>
        <w:numPr>
          <w:ilvl w:val="0"/>
          <w:numId w:val="21"/>
        </w:numPr>
        <w:rPr>
          <w:rFonts w:ascii="Arial" w:hAnsi="Arial" w:cs="Arial"/>
          <w:sz w:val="22"/>
          <w:lang w:val="en-US" w:eastAsia="en-US"/>
        </w:rPr>
      </w:pPr>
      <w:hyperlink r:id="rId15" w:history="1">
        <w:r>
          <w:rPr>
            <w:rStyle w:val="Hyperlink"/>
          </w:rPr>
          <w:t>https://docs.oracle.com/cd/E19683-01/817-0573/chapter1-42/index.html</w:t>
        </w:r>
      </w:hyperlink>
    </w:p>
    <w:p w14:paraId="5AEA86E3" w14:textId="4FA2EB03" w:rsidR="00D4580E" w:rsidRPr="006236E4" w:rsidRDefault="00D4580E" w:rsidP="006236E4">
      <w:pPr>
        <w:pStyle w:val="ListParagraph"/>
        <w:numPr>
          <w:ilvl w:val="0"/>
          <w:numId w:val="21"/>
        </w:numPr>
        <w:rPr>
          <w:rFonts w:ascii="Arial" w:hAnsi="Arial" w:cs="Arial"/>
          <w:sz w:val="22"/>
          <w:lang w:val="en-US" w:eastAsia="en-US"/>
        </w:rPr>
      </w:pPr>
      <w:hyperlink r:id="rId16" w:history="1">
        <w:r>
          <w:rPr>
            <w:rStyle w:val="Hyperlink"/>
          </w:rPr>
          <w:t>https://docs.oracle.com/cd/E19683-01/817-0573/chapter1-44/index.html</w:t>
        </w:r>
      </w:hyperlink>
    </w:p>
    <w:p w14:paraId="4C00339D" w14:textId="64C0AA91" w:rsidR="00761097" w:rsidRDefault="00761097" w:rsidP="00761097">
      <w:pPr>
        <w:rPr>
          <w:rFonts w:ascii="Arial" w:hAnsi="Arial" w:cs="Arial"/>
          <w:sz w:val="22"/>
          <w:lang w:val="en-US" w:eastAsia="en-US"/>
        </w:rPr>
      </w:pPr>
    </w:p>
    <w:p w14:paraId="4E5C7AA1" w14:textId="77777777" w:rsidR="00761097" w:rsidRPr="00761097" w:rsidRDefault="00761097" w:rsidP="00761097">
      <w:pPr>
        <w:rPr>
          <w:rFonts w:ascii="Arial" w:hAnsi="Arial" w:cs="Arial"/>
          <w:sz w:val="22"/>
          <w:lang w:val="en-US" w:eastAsia="en-US"/>
        </w:rPr>
      </w:pPr>
    </w:p>
    <w:p w14:paraId="25E66291" w14:textId="77777777" w:rsidR="004C40F9" w:rsidRPr="00C319EB" w:rsidRDefault="004C40F9" w:rsidP="00C319EB">
      <w:pPr>
        <w:rPr>
          <w:rFonts w:ascii="Arial" w:hAnsi="Arial" w:cs="Arial"/>
          <w:sz w:val="22"/>
          <w:lang w:val="en-US" w:eastAsia="en-US"/>
        </w:rPr>
      </w:pPr>
    </w:p>
    <w:p w14:paraId="0E324976" w14:textId="53C809FA" w:rsidR="004A1148" w:rsidRPr="004C0909" w:rsidRDefault="006D5DA8" w:rsidP="004A1148">
      <w:pPr>
        <w:pStyle w:val="PartHead"/>
      </w:pPr>
      <w:proofErr w:type="spellStart"/>
      <w:r>
        <w:t>Subnetting</w:t>
      </w:r>
      <w:proofErr w:type="spellEnd"/>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proofErr w:type="gramStart"/>
      <w:r w:rsidR="00A5587C">
        <w:rPr>
          <w:rFonts w:ascii="Arial" w:hAnsi="Arial" w:cs="Arial"/>
          <w:sz w:val="24"/>
        </w:rPr>
        <w:t>6</w:t>
      </w:r>
      <w:proofErr w:type="gramEnd"/>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8"/>
          <w:pgSz w:w="11894" w:h="16834"/>
          <w:pgMar w:top="993" w:right="695" w:bottom="1418" w:left="1418" w:header="709" w:footer="709" w:gutter="0"/>
          <w:paperSrc w:first="1" w:other="1"/>
          <w:cols w:space="720"/>
        </w:sectPr>
      </w:pPr>
    </w:p>
    <w:p w14:paraId="15F42AE9" w14:textId="6AFEC8A7"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r w:rsidR="002D44CF">
        <w:rPr>
          <w:rFonts w:ascii="Arial" w:hAnsi="Arial" w:cs="Arial"/>
          <w:b/>
          <w:i w:val="0"/>
          <w:color w:val="FF0000"/>
          <w:sz w:val="28"/>
        </w:rPr>
        <w:t>m</w:t>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4EC47C58" w:rsidR="004A7D3D" w:rsidRPr="004A1148" w:rsidRDefault="009E3BAC" w:rsidP="00F5276B">
            <w:pPr>
              <w:pStyle w:val="TableText"/>
              <w:ind w:left="284"/>
              <w:rPr>
                <w:rFonts w:cs="Arial"/>
              </w:rPr>
            </w:pPr>
            <w:r>
              <w:rPr>
                <w:rFonts w:cs="Arial"/>
              </w:rPr>
              <w:t>B</w:t>
            </w:r>
          </w:p>
        </w:tc>
        <w:tc>
          <w:tcPr>
            <w:tcW w:w="2561" w:type="dxa"/>
            <w:vAlign w:val="bottom"/>
          </w:tcPr>
          <w:p w14:paraId="325D5AA6" w14:textId="365B719F" w:rsidR="004A7D3D" w:rsidRPr="004A1148" w:rsidRDefault="0064523A" w:rsidP="00F5276B">
            <w:pPr>
              <w:pStyle w:val="TableText"/>
              <w:rPr>
                <w:rFonts w:cs="Arial"/>
              </w:rPr>
            </w:pPr>
            <w:r w:rsidRPr="0064523A">
              <w:rPr>
                <w:rFonts w:cs="Arial"/>
              </w:rPr>
              <w:t>172.16.0.0</w:t>
            </w:r>
          </w:p>
        </w:tc>
        <w:tc>
          <w:tcPr>
            <w:tcW w:w="2552" w:type="dxa"/>
          </w:tcPr>
          <w:p w14:paraId="64D79944" w14:textId="007FB575" w:rsidR="004A7D3D" w:rsidRPr="004A1148" w:rsidRDefault="0064523A" w:rsidP="00F5276B">
            <w:pPr>
              <w:pStyle w:val="TableText"/>
              <w:rPr>
                <w:rFonts w:cs="Arial"/>
              </w:rPr>
            </w:pPr>
            <w:r w:rsidRPr="0064523A">
              <w:rPr>
                <w:rFonts w:cs="Arial"/>
              </w:rPr>
              <w:t>255.255.248.0</w:t>
            </w:r>
            <w:r w:rsidRPr="0064523A">
              <w:rPr>
                <w:rFonts w:cs="Arial"/>
              </w:rPr>
              <w:tab/>
            </w:r>
          </w:p>
        </w:tc>
        <w:tc>
          <w:tcPr>
            <w:tcW w:w="2724" w:type="dxa"/>
            <w:vAlign w:val="bottom"/>
          </w:tcPr>
          <w:p w14:paraId="426B55D1" w14:textId="08D3FFB5" w:rsidR="004A7D3D" w:rsidRPr="004A1148" w:rsidRDefault="00CD1B7D" w:rsidP="00F5276B">
            <w:pPr>
              <w:pStyle w:val="TableText"/>
              <w:rPr>
                <w:rFonts w:cs="Arial"/>
              </w:rPr>
            </w:pPr>
            <w:r w:rsidRPr="00CD1B7D">
              <w:rPr>
                <w:rFonts w:cs="Arial"/>
              </w:rPr>
              <w:t>172.16.0.1</w:t>
            </w:r>
          </w:p>
        </w:tc>
        <w:tc>
          <w:tcPr>
            <w:tcW w:w="2922" w:type="dxa"/>
            <w:vAlign w:val="bottom"/>
          </w:tcPr>
          <w:p w14:paraId="2AC7FFA7" w14:textId="09F0C1B9" w:rsidR="004A7D3D" w:rsidRPr="004A1148" w:rsidRDefault="00CD1B7D" w:rsidP="00F5276B">
            <w:pPr>
              <w:pStyle w:val="TableText"/>
              <w:rPr>
                <w:rFonts w:cs="Arial"/>
              </w:rPr>
            </w:pPr>
            <w:r w:rsidRPr="00CD1B7D">
              <w:rPr>
                <w:rFonts w:cs="Arial"/>
              </w:rPr>
              <w:t>172.16.7.254</w:t>
            </w:r>
          </w:p>
        </w:tc>
        <w:tc>
          <w:tcPr>
            <w:tcW w:w="2905" w:type="dxa"/>
            <w:vAlign w:val="bottom"/>
          </w:tcPr>
          <w:p w14:paraId="55A78382" w14:textId="6A469A20" w:rsidR="004A7D3D" w:rsidRPr="004A1148" w:rsidRDefault="00CD1B7D" w:rsidP="00F5276B">
            <w:pPr>
              <w:pStyle w:val="TableText"/>
              <w:ind w:left="284"/>
              <w:rPr>
                <w:rFonts w:cs="Arial"/>
              </w:rPr>
            </w:pPr>
            <w:r w:rsidRPr="00CD1B7D">
              <w:rPr>
                <w:rFonts w:cs="Arial"/>
              </w:rPr>
              <w:t>172.16.7.255</w:t>
            </w:r>
          </w:p>
        </w:tc>
      </w:tr>
      <w:tr w:rsidR="004A7D3D" w:rsidRPr="004A1148" w14:paraId="25431512" w14:textId="77777777" w:rsidTr="005554AB">
        <w:trPr>
          <w:cantSplit/>
          <w:trHeight w:val="510"/>
          <w:jc w:val="center"/>
        </w:trPr>
        <w:tc>
          <w:tcPr>
            <w:tcW w:w="1412" w:type="dxa"/>
            <w:vAlign w:val="bottom"/>
          </w:tcPr>
          <w:p w14:paraId="6A6FC7F1" w14:textId="65FDD6AD" w:rsidR="004A7D3D" w:rsidRPr="004A1148" w:rsidRDefault="009E3BAC" w:rsidP="00F5276B">
            <w:pPr>
              <w:pStyle w:val="TableText"/>
              <w:ind w:left="284"/>
              <w:rPr>
                <w:rFonts w:cs="Arial"/>
              </w:rPr>
            </w:pPr>
            <w:r>
              <w:rPr>
                <w:rFonts w:cs="Arial"/>
              </w:rPr>
              <w:t>D</w:t>
            </w:r>
          </w:p>
        </w:tc>
        <w:tc>
          <w:tcPr>
            <w:tcW w:w="2561" w:type="dxa"/>
            <w:vAlign w:val="bottom"/>
          </w:tcPr>
          <w:p w14:paraId="5D565D23" w14:textId="34737187" w:rsidR="004A7D3D" w:rsidRPr="004A1148" w:rsidRDefault="0064523A" w:rsidP="00F5276B">
            <w:pPr>
              <w:pStyle w:val="TableText"/>
              <w:rPr>
                <w:rFonts w:cs="Arial"/>
              </w:rPr>
            </w:pPr>
            <w:r>
              <w:rPr>
                <w:rFonts w:cs="Arial"/>
              </w:rPr>
              <w:t>172.16.8.0</w:t>
            </w:r>
          </w:p>
        </w:tc>
        <w:tc>
          <w:tcPr>
            <w:tcW w:w="2552" w:type="dxa"/>
          </w:tcPr>
          <w:p w14:paraId="5E77A652" w14:textId="503DA21D" w:rsidR="004A7D3D" w:rsidRPr="004A1148" w:rsidRDefault="0064523A" w:rsidP="00F5276B">
            <w:pPr>
              <w:pStyle w:val="TableText"/>
              <w:rPr>
                <w:rFonts w:cs="Arial"/>
              </w:rPr>
            </w:pPr>
            <w:r w:rsidRPr="0064523A">
              <w:rPr>
                <w:rFonts w:cs="Arial"/>
              </w:rPr>
              <w:t>255.255.254.0</w:t>
            </w:r>
            <w:r w:rsidRPr="0064523A">
              <w:rPr>
                <w:rFonts w:cs="Arial"/>
              </w:rPr>
              <w:tab/>
            </w:r>
          </w:p>
        </w:tc>
        <w:tc>
          <w:tcPr>
            <w:tcW w:w="2724" w:type="dxa"/>
            <w:vAlign w:val="bottom"/>
          </w:tcPr>
          <w:p w14:paraId="553FF9D4" w14:textId="6AC131AA" w:rsidR="004A7D3D" w:rsidRPr="004A1148" w:rsidRDefault="00CD1B7D" w:rsidP="00F5276B">
            <w:pPr>
              <w:pStyle w:val="TableText"/>
              <w:rPr>
                <w:rFonts w:cs="Arial"/>
              </w:rPr>
            </w:pPr>
            <w:r w:rsidRPr="00CD1B7D">
              <w:rPr>
                <w:rFonts w:cs="Arial"/>
              </w:rPr>
              <w:t>172.16.8.1</w:t>
            </w:r>
          </w:p>
        </w:tc>
        <w:tc>
          <w:tcPr>
            <w:tcW w:w="2922" w:type="dxa"/>
            <w:vAlign w:val="bottom"/>
          </w:tcPr>
          <w:p w14:paraId="12602C5C" w14:textId="6700007A" w:rsidR="004A7D3D" w:rsidRPr="004A1148" w:rsidRDefault="00CD1B7D" w:rsidP="00F5276B">
            <w:pPr>
              <w:pStyle w:val="TableText"/>
              <w:rPr>
                <w:rFonts w:cs="Arial"/>
              </w:rPr>
            </w:pPr>
            <w:r w:rsidRPr="00CD1B7D">
              <w:rPr>
                <w:rFonts w:cs="Arial"/>
              </w:rPr>
              <w:t>172.16.9.254</w:t>
            </w:r>
          </w:p>
        </w:tc>
        <w:tc>
          <w:tcPr>
            <w:tcW w:w="2905" w:type="dxa"/>
            <w:vAlign w:val="bottom"/>
          </w:tcPr>
          <w:p w14:paraId="0E927FF2" w14:textId="36523467" w:rsidR="004A7D3D" w:rsidRPr="004A1148" w:rsidRDefault="00CD1B7D" w:rsidP="00F5276B">
            <w:pPr>
              <w:pStyle w:val="TableText"/>
              <w:ind w:left="284"/>
              <w:rPr>
                <w:rFonts w:cs="Arial"/>
              </w:rPr>
            </w:pPr>
            <w:r w:rsidRPr="00CD1B7D">
              <w:rPr>
                <w:rFonts w:cs="Arial"/>
              </w:rPr>
              <w:t>172.16.9.255</w:t>
            </w:r>
          </w:p>
        </w:tc>
      </w:tr>
      <w:tr w:rsidR="004A7D3D" w:rsidRPr="004A1148" w14:paraId="1804910C" w14:textId="77777777" w:rsidTr="005554AB">
        <w:trPr>
          <w:cantSplit/>
          <w:trHeight w:val="510"/>
          <w:jc w:val="center"/>
        </w:trPr>
        <w:tc>
          <w:tcPr>
            <w:tcW w:w="1412" w:type="dxa"/>
            <w:vAlign w:val="bottom"/>
          </w:tcPr>
          <w:p w14:paraId="198C292F" w14:textId="3146E640" w:rsidR="004A7D3D" w:rsidRPr="004A1148" w:rsidRDefault="009E3BAC" w:rsidP="00F5276B">
            <w:pPr>
              <w:pStyle w:val="TableText"/>
              <w:ind w:left="284"/>
              <w:rPr>
                <w:rFonts w:cs="Arial"/>
              </w:rPr>
            </w:pPr>
            <w:r>
              <w:rPr>
                <w:rFonts w:cs="Arial"/>
              </w:rPr>
              <w:t>F</w:t>
            </w:r>
          </w:p>
        </w:tc>
        <w:tc>
          <w:tcPr>
            <w:tcW w:w="2561" w:type="dxa"/>
            <w:vAlign w:val="bottom"/>
          </w:tcPr>
          <w:p w14:paraId="3114BB27" w14:textId="1EA0B530" w:rsidR="004A7D3D" w:rsidRPr="004A1148" w:rsidRDefault="0064523A" w:rsidP="00F5276B">
            <w:pPr>
              <w:pStyle w:val="TableText"/>
              <w:rPr>
                <w:rFonts w:cs="Arial"/>
              </w:rPr>
            </w:pPr>
            <w:r w:rsidRPr="0064523A">
              <w:rPr>
                <w:rFonts w:cs="Arial"/>
              </w:rPr>
              <w:t>172.16.10.0</w:t>
            </w:r>
            <w:r w:rsidRPr="0064523A">
              <w:rPr>
                <w:rFonts w:cs="Arial"/>
              </w:rPr>
              <w:tab/>
            </w:r>
          </w:p>
        </w:tc>
        <w:tc>
          <w:tcPr>
            <w:tcW w:w="2552" w:type="dxa"/>
          </w:tcPr>
          <w:p w14:paraId="0D8FD5C7" w14:textId="0F7F6329" w:rsidR="004A7D3D" w:rsidRPr="004A1148" w:rsidRDefault="0064523A" w:rsidP="00F5276B">
            <w:pPr>
              <w:pStyle w:val="TableText"/>
              <w:rPr>
                <w:rFonts w:cs="Arial"/>
              </w:rPr>
            </w:pPr>
            <w:r w:rsidRPr="0064523A">
              <w:rPr>
                <w:rFonts w:cs="Arial"/>
              </w:rPr>
              <w:t>255.255.255.0</w:t>
            </w:r>
          </w:p>
        </w:tc>
        <w:tc>
          <w:tcPr>
            <w:tcW w:w="2724" w:type="dxa"/>
            <w:vAlign w:val="bottom"/>
          </w:tcPr>
          <w:p w14:paraId="035CA129" w14:textId="3AF3000A" w:rsidR="004A7D3D" w:rsidRPr="004A1148" w:rsidRDefault="00CD1B7D" w:rsidP="00F5276B">
            <w:pPr>
              <w:pStyle w:val="TableText"/>
              <w:rPr>
                <w:rFonts w:cs="Arial"/>
              </w:rPr>
            </w:pPr>
            <w:r w:rsidRPr="00CD1B7D">
              <w:rPr>
                <w:rFonts w:cs="Arial"/>
              </w:rPr>
              <w:t>172.16.10.1</w:t>
            </w:r>
          </w:p>
        </w:tc>
        <w:tc>
          <w:tcPr>
            <w:tcW w:w="2922" w:type="dxa"/>
            <w:vAlign w:val="bottom"/>
          </w:tcPr>
          <w:p w14:paraId="139F5B25" w14:textId="06A805D4" w:rsidR="004A7D3D" w:rsidRPr="004A1148" w:rsidRDefault="00CD1B7D" w:rsidP="00F5276B">
            <w:pPr>
              <w:pStyle w:val="TableText"/>
              <w:rPr>
                <w:rFonts w:cs="Arial"/>
              </w:rPr>
            </w:pPr>
            <w:r w:rsidRPr="00CD1B7D">
              <w:rPr>
                <w:rFonts w:cs="Arial"/>
              </w:rPr>
              <w:t>172.16.10.254</w:t>
            </w:r>
          </w:p>
        </w:tc>
        <w:tc>
          <w:tcPr>
            <w:tcW w:w="2905" w:type="dxa"/>
            <w:vAlign w:val="bottom"/>
          </w:tcPr>
          <w:p w14:paraId="63784539" w14:textId="6FBB7BAB" w:rsidR="004A7D3D" w:rsidRPr="004A1148" w:rsidRDefault="00CD1B7D" w:rsidP="00F5276B">
            <w:pPr>
              <w:pStyle w:val="TableText"/>
              <w:ind w:left="284"/>
              <w:rPr>
                <w:rFonts w:cs="Arial"/>
              </w:rPr>
            </w:pPr>
            <w:r w:rsidRPr="00CD1B7D">
              <w:rPr>
                <w:rFonts w:cs="Arial"/>
              </w:rPr>
              <w:t>172.16.10.255</w:t>
            </w:r>
          </w:p>
        </w:tc>
      </w:tr>
      <w:tr w:rsidR="004A7D3D" w:rsidRPr="004A1148" w14:paraId="6FCEA750" w14:textId="77777777" w:rsidTr="005554AB">
        <w:trPr>
          <w:cantSplit/>
          <w:trHeight w:val="510"/>
          <w:jc w:val="center"/>
        </w:trPr>
        <w:tc>
          <w:tcPr>
            <w:tcW w:w="1412" w:type="dxa"/>
            <w:vAlign w:val="bottom"/>
          </w:tcPr>
          <w:p w14:paraId="023D3E13" w14:textId="7199F9EA" w:rsidR="004A7D3D" w:rsidRPr="004A1148" w:rsidRDefault="009E3BAC" w:rsidP="00F5276B">
            <w:pPr>
              <w:pStyle w:val="TableText"/>
              <w:ind w:left="284"/>
              <w:rPr>
                <w:rFonts w:cs="Arial"/>
              </w:rPr>
            </w:pPr>
            <w:r>
              <w:rPr>
                <w:rFonts w:cs="Arial"/>
              </w:rPr>
              <w:t>E</w:t>
            </w:r>
          </w:p>
        </w:tc>
        <w:tc>
          <w:tcPr>
            <w:tcW w:w="2561" w:type="dxa"/>
            <w:vAlign w:val="bottom"/>
          </w:tcPr>
          <w:p w14:paraId="028301AC" w14:textId="580DEC10" w:rsidR="004A7D3D" w:rsidRPr="004A1148" w:rsidRDefault="0064523A" w:rsidP="00F5276B">
            <w:pPr>
              <w:pStyle w:val="TableText"/>
              <w:rPr>
                <w:rFonts w:cs="Arial"/>
              </w:rPr>
            </w:pPr>
            <w:r w:rsidRPr="0064523A">
              <w:rPr>
                <w:rFonts w:cs="Arial"/>
              </w:rPr>
              <w:t>172.16.11.0</w:t>
            </w:r>
            <w:r w:rsidRPr="0064523A">
              <w:rPr>
                <w:rFonts w:cs="Arial"/>
              </w:rPr>
              <w:tab/>
            </w:r>
          </w:p>
        </w:tc>
        <w:tc>
          <w:tcPr>
            <w:tcW w:w="2552" w:type="dxa"/>
          </w:tcPr>
          <w:p w14:paraId="0E107CA2" w14:textId="42A3E7E0" w:rsidR="004A7D3D" w:rsidRPr="004A1148" w:rsidRDefault="00CD1B7D" w:rsidP="00F5276B">
            <w:pPr>
              <w:pStyle w:val="TableText"/>
              <w:rPr>
                <w:rFonts w:cs="Arial"/>
              </w:rPr>
            </w:pPr>
            <w:r w:rsidRPr="00CD1B7D">
              <w:rPr>
                <w:rFonts w:cs="Arial"/>
              </w:rPr>
              <w:t>255.255.255.192</w:t>
            </w:r>
            <w:r w:rsidRPr="00CD1B7D">
              <w:rPr>
                <w:rFonts w:cs="Arial"/>
              </w:rPr>
              <w:tab/>
            </w:r>
          </w:p>
        </w:tc>
        <w:tc>
          <w:tcPr>
            <w:tcW w:w="2724" w:type="dxa"/>
            <w:vAlign w:val="bottom"/>
          </w:tcPr>
          <w:p w14:paraId="76E3E1C0" w14:textId="6FF5F5A7" w:rsidR="004A7D3D" w:rsidRPr="004A1148" w:rsidRDefault="00CD1B7D" w:rsidP="00F5276B">
            <w:pPr>
              <w:pStyle w:val="TableText"/>
              <w:rPr>
                <w:rFonts w:cs="Arial"/>
              </w:rPr>
            </w:pPr>
            <w:r w:rsidRPr="00CD1B7D">
              <w:rPr>
                <w:rFonts w:cs="Arial"/>
              </w:rPr>
              <w:t>172.16.11.1</w:t>
            </w:r>
          </w:p>
        </w:tc>
        <w:tc>
          <w:tcPr>
            <w:tcW w:w="2922" w:type="dxa"/>
            <w:vAlign w:val="bottom"/>
          </w:tcPr>
          <w:p w14:paraId="1F58716B" w14:textId="253051CD" w:rsidR="004A7D3D" w:rsidRPr="004A1148" w:rsidRDefault="00CD1B7D" w:rsidP="00F5276B">
            <w:pPr>
              <w:pStyle w:val="TableText"/>
              <w:rPr>
                <w:rFonts w:cs="Arial"/>
              </w:rPr>
            </w:pPr>
            <w:r w:rsidRPr="00CD1B7D">
              <w:rPr>
                <w:rFonts w:cs="Arial"/>
              </w:rPr>
              <w:t>172.16.11.62</w:t>
            </w:r>
          </w:p>
        </w:tc>
        <w:tc>
          <w:tcPr>
            <w:tcW w:w="2905" w:type="dxa"/>
            <w:vAlign w:val="bottom"/>
          </w:tcPr>
          <w:p w14:paraId="1F03CCA5" w14:textId="47ACD972" w:rsidR="004A7D3D" w:rsidRPr="004A1148" w:rsidRDefault="00CD1B7D" w:rsidP="00F5276B">
            <w:pPr>
              <w:pStyle w:val="TableText"/>
              <w:ind w:left="284"/>
              <w:rPr>
                <w:rFonts w:cs="Arial"/>
              </w:rPr>
            </w:pPr>
            <w:r w:rsidRPr="00CD1B7D">
              <w:rPr>
                <w:rFonts w:cs="Arial"/>
              </w:rPr>
              <w:t>172.16.11.63</w:t>
            </w:r>
          </w:p>
        </w:tc>
      </w:tr>
      <w:tr w:rsidR="004A7D3D" w:rsidRPr="004A1148" w14:paraId="6B34B8B1" w14:textId="77777777" w:rsidTr="005554AB">
        <w:trPr>
          <w:cantSplit/>
          <w:trHeight w:val="510"/>
          <w:jc w:val="center"/>
        </w:trPr>
        <w:tc>
          <w:tcPr>
            <w:tcW w:w="1412" w:type="dxa"/>
            <w:vAlign w:val="bottom"/>
          </w:tcPr>
          <w:p w14:paraId="65F58BF1" w14:textId="4715D599" w:rsidR="004A7D3D" w:rsidRPr="004A1148" w:rsidRDefault="009E3BAC" w:rsidP="00F5276B">
            <w:pPr>
              <w:pStyle w:val="TableText"/>
              <w:ind w:left="284"/>
              <w:rPr>
                <w:rFonts w:cs="Arial"/>
              </w:rPr>
            </w:pPr>
            <w:r>
              <w:rPr>
                <w:rFonts w:cs="Arial"/>
              </w:rPr>
              <w:t>A</w:t>
            </w:r>
          </w:p>
        </w:tc>
        <w:tc>
          <w:tcPr>
            <w:tcW w:w="2561" w:type="dxa"/>
            <w:vAlign w:val="bottom"/>
          </w:tcPr>
          <w:p w14:paraId="18067B56" w14:textId="2CE5925B" w:rsidR="004A7D3D" w:rsidRPr="004A1148" w:rsidRDefault="00CD1B7D" w:rsidP="00F5276B">
            <w:pPr>
              <w:pStyle w:val="TableText"/>
              <w:rPr>
                <w:rFonts w:cs="Arial"/>
              </w:rPr>
            </w:pPr>
            <w:r w:rsidRPr="00CD1B7D">
              <w:rPr>
                <w:rFonts w:cs="Arial"/>
              </w:rPr>
              <w:t>172.16.11.64</w:t>
            </w:r>
            <w:r w:rsidRPr="00CD1B7D">
              <w:rPr>
                <w:rFonts w:cs="Arial"/>
              </w:rPr>
              <w:tab/>
            </w:r>
          </w:p>
        </w:tc>
        <w:tc>
          <w:tcPr>
            <w:tcW w:w="2552" w:type="dxa"/>
          </w:tcPr>
          <w:p w14:paraId="309D051E" w14:textId="6F3EA59E" w:rsidR="004A7D3D" w:rsidRPr="004A1148" w:rsidRDefault="00CD1B7D" w:rsidP="00F5276B">
            <w:pPr>
              <w:pStyle w:val="TableText"/>
              <w:rPr>
                <w:rFonts w:cs="Arial"/>
              </w:rPr>
            </w:pPr>
            <w:r w:rsidRPr="00CD1B7D">
              <w:rPr>
                <w:rFonts w:cs="Arial"/>
              </w:rPr>
              <w:t>255.255.255.224</w:t>
            </w:r>
            <w:r w:rsidRPr="00CD1B7D">
              <w:rPr>
                <w:rFonts w:cs="Arial"/>
              </w:rPr>
              <w:tab/>
            </w:r>
          </w:p>
        </w:tc>
        <w:tc>
          <w:tcPr>
            <w:tcW w:w="2724" w:type="dxa"/>
            <w:vAlign w:val="bottom"/>
          </w:tcPr>
          <w:p w14:paraId="4BB66377" w14:textId="2771E7EF" w:rsidR="004A7D3D" w:rsidRPr="004A1148" w:rsidRDefault="00CD1B7D" w:rsidP="00F5276B">
            <w:pPr>
              <w:pStyle w:val="TableText"/>
              <w:rPr>
                <w:rFonts w:cs="Arial"/>
              </w:rPr>
            </w:pPr>
            <w:r w:rsidRPr="00CD1B7D">
              <w:rPr>
                <w:rFonts w:cs="Arial"/>
              </w:rPr>
              <w:t>172.16.11.65</w:t>
            </w:r>
          </w:p>
        </w:tc>
        <w:tc>
          <w:tcPr>
            <w:tcW w:w="2922" w:type="dxa"/>
            <w:vAlign w:val="bottom"/>
          </w:tcPr>
          <w:p w14:paraId="2F12A22D" w14:textId="7A943368" w:rsidR="004A7D3D" w:rsidRPr="004A1148" w:rsidRDefault="00CD1B7D" w:rsidP="00F5276B">
            <w:pPr>
              <w:pStyle w:val="TableText"/>
              <w:rPr>
                <w:rFonts w:cs="Arial"/>
              </w:rPr>
            </w:pPr>
            <w:r w:rsidRPr="00CD1B7D">
              <w:rPr>
                <w:rFonts w:cs="Arial"/>
              </w:rPr>
              <w:t>172.16.11.94</w:t>
            </w:r>
          </w:p>
        </w:tc>
        <w:tc>
          <w:tcPr>
            <w:tcW w:w="2905" w:type="dxa"/>
            <w:vAlign w:val="bottom"/>
          </w:tcPr>
          <w:p w14:paraId="78E458EF" w14:textId="7E72A411" w:rsidR="004A7D3D" w:rsidRPr="004A1148" w:rsidRDefault="00CD1B7D" w:rsidP="00F5276B">
            <w:pPr>
              <w:pStyle w:val="TableText"/>
              <w:ind w:left="284"/>
              <w:rPr>
                <w:rFonts w:cs="Arial"/>
              </w:rPr>
            </w:pPr>
            <w:r w:rsidRPr="00CD1B7D">
              <w:rPr>
                <w:rFonts w:cs="Arial"/>
              </w:rPr>
              <w:t>172.16.11.95</w:t>
            </w:r>
          </w:p>
        </w:tc>
      </w:tr>
      <w:tr w:rsidR="004A7D3D" w:rsidRPr="004A1148" w14:paraId="0B4ED2B0" w14:textId="77777777" w:rsidTr="005554AB">
        <w:trPr>
          <w:cantSplit/>
          <w:trHeight w:val="510"/>
          <w:jc w:val="center"/>
        </w:trPr>
        <w:tc>
          <w:tcPr>
            <w:tcW w:w="1412" w:type="dxa"/>
            <w:vAlign w:val="bottom"/>
          </w:tcPr>
          <w:p w14:paraId="609E3F7B" w14:textId="333EA6F3" w:rsidR="004A7D3D" w:rsidRPr="004A1148" w:rsidRDefault="009E3BAC" w:rsidP="00F5276B">
            <w:pPr>
              <w:pStyle w:val="TableText"/>
              <w:ind w:left="284"/>
              <w:rPr>
                <w:rFonts w:cs="Arial"/>
              </w:rPr>
            </w:pPr>
            <w:r>
              <w:rPr>
                <w:rFonts w:cs="Arial"/>
              </w:rPr>
              <w:t>C</w:t>
            </w:r>
          </w:p>
        </w:tc>
        <w:tc>
          <w:tcPr>
            <w:tcW w:w="2561" w:type="dxa"/>
            <w:vAlign w:val="bottom"/>
          </w:tcPr>
          <w:p w14:paraId="31F64227" w14:textId="447A0324" w:rsidR="004A7D3D" w:rsidRPr="004A1148" w:rsidRDefault="00CD1B7D" w:rsidP="00F5276B">
            <w:pPr>
              <w:pStyle w:val="TableText"/>
              <w:rPr>
                <w:rFonts w:cs="Arial"/>
              </w:rPr>
            </w:pPr>
            <w:r w:rsidRPr="00CD1B7D">
              <w:rPr>
                <w:rFonts w:cs="Arial"/>
              </w:rPr>
              <w:t>172.16.11.96</w:t>
            </w:r>
          </w:p>
        </w:tc>
        <w:tc>
          <w:tcPr>
            <w:tcW w:w="2552" w:type="dxa"/>
          </w:tcPr>
          <w:p w14:paraId="55665601" w14:textId="39E804F2" w:rsidR="004A7D3D" w:rsidRPr="004A1148" w:rsidRDefault="00CD1B7D" w:rsidP="00F5276B">
            <w:pPr>
              <w:pStyle w:val="TableText"/>
              <w:rPr>
                <w:rFonts w:cs="Arial"/>
              </w:rPr>
            </w:pPr>
            <w:r w:rsidRPr="00CD1B7D">
              <w:rPr>
                <w:rFonts w:cs="Arial"/>
              </w:rPr>
              <w:t>255.255.255.248</w:t>
            </w:r>
            <w:r w:rsidRPr="00CD1B7D">
              <w:rPr>
                <w:rFonts w:cs="Arial"/>
              </w:rPr>
              <w:tab/>
            </w:r>
          </w:p>
        </w:tc>
        <w:tc>
          <w:tcPr>
            <w:tcW w:w="2724" w:type="dxa"/>
            <w:vAlign w:val="bottom"/>
          </w:tcPr>
          <w:p w14:paraId="4F549E4B" w14:textId="487685CB" w:rsidR="004A7D3D" w:rsidRPr="004A1148" w:rsidRDefault="00CD1B7D" w:rsidP="00F5276B">
            <w:pPr>
              <w:pStyle w:val="TableText"/>
              <w:rPr>
                <w:rFonts w:cs="Arial"/>
              </w:rPr>
            </w:pPr>
            <w:r w:rsidRPr="00CD1B7D">
              <w:rPr>
                <w:rFonts w:cs="Arial"/>
              </w:rPr>
              <w:t>172.16.11.97</w:t>
            </w:r>
          </w:p>
        </w:tc>
        <w:tc>
          <w:tcPr>
            <w:tcW w:w="2922" w:type="dxa"/>
            <w:vAlign w:val="bottom"/>
          </w:tcPr>
          <w:p w14:paraId="7C499210" w14:textId="15E2C789" w:rsidR="004A7D3D" w:rsidRPr="004A1148" w:rsidRDefault="00CD1B7D" w:rsidP="00F5276B">
            <w:pPr>
              <w:pStyle w:val="TableText"/>
              <w:rPr>
                <w:rFonts w:cs="Arial"/>
              </w:rPr>
            </w:pPr>
            <w:r w:rsidRPr="00CD1B7D">
              <w:rPr>
                <w:rFonts w:cs="Arial"/>
              </w:rPr>
              <w:t>172.16.11.102</w:t>
            </w:r>
          </w:p>
        </w:tc>
        <w:tc>
          <w:tcPr>
            <w:tcW w:w="2905" w:type="dxa"/>
            <w:vAlign w:val="bottom"/>
          </w:tcPr>
          <w:p w14:paraId="2D756274" w14:textId="43929068" w:rsidR="004A7D3D" w:rsidRPr="004A1148" w:rsidRDefault="00CD1B7D" w:rsidP="00F5276B">
            <w:pPr>
              <w:pStyle w:val="TableText"/>
              <w:ind w:left="284"/>
              <w:rPr>
                <w:rFonts w:cs="Arial"/>
              </w:rPr>
            </w:pPr>
            <w:r w:rsidRPr="00CD1B7D">
              <w:rPr>
                <w:rFonts w:cs="Arial"/>
              </w:rPr>
              <w:t>172.16.11.103</w:t>
            </w:r>
          </w:p>
        </w:tc>
      </w:tr>
      <w:tr w:rsidR="004A7D3D" w:rsidRPr="004A1148" w14:paraId="27709968" w14:textId="77777777" w:rsidTr="005554AB">
        <w:trPr>
          <w:cantSplit/>
          <w:trHeight w:val="510"/>
          <w:jc w:val="center"/>
        </w:trPr>
        <w:tc>
          <w:tcPr>
            <w:tcW w:w="1412" w:type="dxa"/>
            <w:vAlign w:val="bottom"/>
          </w:tcPr>
          <w:p w14:paraId="20984A5F" w14:textId="77777777" w:rsidR="004A7D3D" w:rsidRPr="004A1148" w:rsidRDefault="004A7D3D" w:rsidP="00F5276B">
            <w:pPr>
              <w:pStyle w:val="TableText"/>
              <w:ind w:left="284"/>
              <w:rPr>
                <w:rFonts w:cs="Arial"/>
              </w:rPr>
            </w:pPr>
          </w:p>
        </w:tc>
        <w:tc>
          <w:tcPr>
            <w:tcW w:w="2561" w:type="dxa"/>
            <w:vAlign w:val="bottom"/>
          </w:tcPr>
          <w:p w14:paraId="0D69D9DC" w14:textId="77777777" w:rsidR="004A7D3D" w:rsidRPr="004A1148" w:rsidRDefault="004A7D3D" w:rsidP="00F5276B">
            <w:pPr>
              <w:pStyle w:val="TableText"/>
              <w:rPr>
                <w:rFonts w:cs="Arial"/>
              </w:rPr>
            </w:pPr>
          </w:p>
        </w:tc>
        <w:tc>
          <w:tcPr>
            <w:tcW w:w="2552" w:type="dxa"/>
          </w:tcPr>
          <w:p w14:paraId="30D77B01" w14:textId="77777777" w:rsidR="004A7D3D" w:rsidRPr="004A1148" w:rsidRDefault="004A7D3D" w:rsidP="00F5276B">
            <w:pPr>
              <w:pStyle w:val="TableText"/>
              <w:rPr>
                <w:rFonts w:cs="Arial"/>
              </w:rPr>
            </w:pPr>
          </w:p>
        </w:tc>
        <w:tc>
          <w:tcPr>
            <w:tcW w:w="2724" w:type="dxa"/>
            <w:vAlign w:val="bottom"/>
          </w:tcPr>
          <w:p w14:paraId="5596A409" w14:textId="77777777" w:rsidR="004A7D3D" w:rsidRPr="004A1148" w:rsidRDefault="004A7D3D" w:rsidP="00F5276B">
            <w:pPr>
              <w:pStyle w:val="TableText"/>
              <w:rPr>
                <w:rFonts w:cs="Arial"/>
              </w:rPr>
            </w:pPr>
          </w:p>
        </w:tc>
        <w:tc>
          <w:tcPr>
            <w:tcW w:w="2922" w:type="dxa"/>
            <w:vAlign w:val="bottom"/>
          </w:tcPr>
          <w:p w14:paraId="0F1FE2D6" w14:textId="77777777" w:rsidR="004A7D3D" w:rsidRPr="004A1148" w:rsidRDefault="004A7D3D" w:rsidP="00F5276B">
            <w:pPr>
              <w:pStyle w:val="TableText"/>
              <w:rPr>
                <w:rFonts w:cs="Arial"/>
              </w:rPr>
            </w:pPr>
          </w:p>
        </w:tc>
        <w:tc>
          <w:tcPr>
            <w:tcW w:w="2905" w:type="dxa"/>
            <w:vAlign w:val="bottom"/>
          </w:tcPr>
          <w:p w14:paraId="554DDEFE" w14:textId="77777777" w:rsidR="004A7D3D" w:rsidRPr="004A1148" w:rsidRDefault="004A7D3D" w:rsidP="00F5276B">
            <w:pPr>
              <w:pStyle w:val="TableText"/>
              <w:ind w:left="284"/>
              <w:rPr>
                <w:rFonts w:cs="Arial"/>
              </w:rPr>
            </w:pPr>
          </w:p>
        </w:tc>
      </w:tr>
      <w:tr w:rsidR="004A7D3D" w:rsidRPr="004A1148" w14:paraId="0B6C4A12" w14:textId="77777777" w:rsidTr="005554AB">
        <w:trPr>
          <w:cantSplit/>
          <w:trHeight w:val="510"/>
          <w:jc w:val="center"/>
        </w:trPr>
        <w:tc>
          <w:tcPr>
            <w:tcW w:w="1412" w:type="dxa"/>
            <w:vAlign w:val="bottom"/>
          </w:tcPr>
          <w:p w14:paraId="61BCB553" w14:textId="77777777" w:rsidR="004A7D3D" w:rsidRPr="004A1148" w:rsidRDefault="004A7D3D" w:rsidP="00F5276B">
            <w:pPr>
              <w:pStyle w:val="TableText"/>
              <w:ind w:left="284"/>
              <w:rPr>
                <w:rFonts w:cs="Arial"/>
              </w:rPr>
            </w:pPr>
          </w:p>
        </w:tc>
        <w:tc>
          <w:tcPr>
            <w:tcW w:w="2561" w:type="dxa"/>
            <w:vAlign w:val="bottom"/>
          </w:tcPr>
          <w:p w14:paraId="1F850D77" w14:textId="77777777" w:rsidR="004A7D3D" w:rsidRPr="004A1148" w:rsidRDefault="004A7D3D" w:rsidP="00F5276B">
            <w:pPr>
              <w:pStyle w:val="TableText"/>
              <w:rPr>
                <w:rFonts w:cs="Arial"/>
              </w:rPr>
            </w:pPr>
          </w:p>
        </w:tc>
        <w:tc>
          <w:tcPr>
            <w:tcW w:w="2552" w:type="dxa"/>
          </w:tcPr>
          <w:p w14:paraId="4E625FAD" w14:textId="77777777" w:rsidR="004A7D3D" w:rsidRPr="004A1148" w:rsidRDefault="004A7D3D" w:rsidP="00F5276B">
            <w:pPr>
              <w:pStyle w:val="TableText"/>
              <w:rPr>
                <w:rFonts w:cs="Arial"/>
              </w:rPr>
            </w:pPr>
          </w:p>
        </w:tc>
        <w:tc>
          <w:tcPr>
            <w:tcW w:w="2724" w:type="dxa"/>
            <w:vAlign w:val="bottom"/>
          </w:tcPr>
          <w:p w14:paraId="2EFD5AB2" w14:textId="77777777" w:rsidR="004A7D3D" w:rsidRPr="004A1148" w:rsidRDefault="004A7D3D" w:rsidP="00F5276B">
            <w:pPr>
              <w:pStyle w:val="TableText"/>
              <w:rPr>
                <w:rFonts w:cs="Arial"/>
              </w:rPr>
            </w:pPr>
          </w:p>
        </w:tc>
        <w:tc>
          <w:tcPr>
            <w:tcW w:w="2922" w:type="dxa"/>
            <w:vAlign w:val="bottom"/>
          </w:tcPr>
          <w:p w14:paraId="488D3941" w14:textId="77777777" w:rsidR="004A7D3D" w:rsidRPr="004A1148" w:rsidRDefault="004A7D3D" w:rsidP="00F5276B">
            <w:pPr>
              <w:pStyle w:val="TableText"/>
              <w:rPr>
                <w:rFonts w:cs="Arial"/>
              </w:rPr>
            </w:pPr>
          </w:p>
        </w:tc>
        <w:tc>
          <w:tcPr>
            <w:tcW w:w="2905" w:type="dxa"/>
            <w:vAlign w:val="bottom"/>
          </w:tcPr>
          <w:p w14:paraId="6CDA3D3D" w14:textId="77777777" w:rsidR="004A7D3D" w:rsidRPr="004A1148" w:rsidRDefault="004A7D3D" w:rsidP="00F5276B">
            <w:pPr>
              <w:pStyle w:val="TableText"/>
              <w:ind w:left="284"/>
              <w:rPr>
                <w:rFonts w:cs="Arial"/>
              </w:rPr>
            </w:pP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CBAC68" w14:textId="77777777" w:rsidR="00A66302" w:rsidRDefault="00A66302">
      <w:r>
        <w:separator/>
      </w:r>
    </w:p>
  </w:endnote>
  <w:endnote w:type="continuationSeparator" w:id="0">
    <w:p w14:paraId="19FAD4D8" w14:textId="77777777" w:rsidR="00A66302" w:rsidRDefault="00A663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08B282" w14:textId="7804D780"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4F11DD">
      <w:rPr>
        <w:rFonts w:ascii="Arial" w:hAnsi="Arial" w:cs="Arial"/>
        <w:b/>
        <w:i/>
        <w:noProof/>
        <w:lang w:val="en-US"/>
      </w:rPr>
      <w:t>2</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4F11DD">
      <w:rPr>
        <w:rFonts w:ascii="Arial" w:hAnsi="Arial" w:cs="Arial"/>
        <w:b/>
        <w:i/>
        <w:noProof/>
        <w:lang w:val="en-US"/>
      </w:rPr>
      <w:t>5</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3649D7" w14:textId="77777777" w:rsidR="00A66302" w:rsidRDefault="00A66302">
      <w:r>
        <w:separator/>
      </w:r>
    </w:p>
  </w:footnote>
  <w:footnote w:type="continuationSeparator" w:id="0">
    <w:p w14:paraId="461147D5" w14:textId="77777777" w:rsidR="00A66302" w:rsidRDefault="00A663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17588D"/>
    <w:multiLevelType w:val="hybridMultilevel"/>
    <w:tmpl w:val="E4263D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6"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1"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8"/>
  </w:num>
  <w:num w:numId="3">
    <w:abstractNumId w:val="13"/>
  </w:num>
  <w:num w:numId="4">
    <w:abstractNumId w:val="0"/>
  </w:num>
  <w:num w:numId="5">
    <w:abstractNumId w:val="1"/>
  </w:num>
  <w:num w:numId="6">
    <w:abstractNumId w:val="11"/>
  </w:num>
  <w:num w:numId="7">
    <w:abstractNumId w:val="2"/>
  </w:num>
  <w:num w:numId="8">
    <w:abstractNumId w:val="6"/>
  </w:num>
  <w:num w:numId="9">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2"/>
  </w:num>
  <w:num w:numId="14">
    <w:abstractNumId w:val="5"/>
  </w:num>
  <w:num w:numId="15">
    <w:abstractNumId w:val="15"/>
  </w:num>
  <w:num w:numId="16">
    <w:abstractNumId w:val="10"/>
  </w:num>
  <w:num w:numId="17">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7"/>
  </w:num>
  <w:num w:numId="19">
    <w:abstractNumId w:val="14"/>
  </w:num>
  <w:num w:numId="20">
    <w:abstractNumId w:val="9"/>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569ED"/>
    <w:rsid w:val="00061286"/>
    <w:rsid w:val="00061975"/>
    <w:rsid w:val="00064B7A"/>
    <w:rsid w:val="00065F03"/>
    <w:rsid w:val="0006679C"/>
    <w:rsid w:val="000671D6"/>
    <w:rsid w:val="00074431"/>
    <w:rsid w:val="0008007C"/>
    <w:rsid w:val="000857A8"/>
    <w:rsid w:val="00091F0F"/>
    <w:rsid w:val="000956B9"/>
    <w:rsid w:val="000971FC"/>
    <w:rsid w:val="000A20D9"/>
    <w:rsid w:val="000A2A3A"/>
    <w:rsid w:val="000A30B6"/>
    <w:rsid w:val="000B0F19"/>
    <w:rsid w:val="000B5644"/>
    <w:rsid w:val="000B6F77"/>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365E8"/>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4A0F"/>
    <w:rsid w:val="0020694C"/>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390D"/>
    <w:rsid w:val="002C6040"/>
    <w:rsid w:val="002C70F7"/>
    <w:rsid w:val="002D44CF"/>
    <w:rsid w:val="002D5B3F"/>
    <w:rsid w:val="002E272E"/>
    <w:rsid w:val="002E4123"/>
    <w:rsid w:val="002F5778"/>
    <w:rsid w:val="0030260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394B"/>
    <w:rsid w:val="003F6891"/>
    <w:rsid w:val="003F6F28"/>
    <w:rsid w:val="0040012F"/>
    <w:rsid w:val="00404C50"/>
    <w:rsid w:val="0040522A"/>
    <w:rsid w:val="0040542A"/>
    <w:rsid w:val="00410C68"/>
    <w:rsid w:val="004169E5"/>
    <w:rsid w:val="004238FD"/>
    <w:rsid w:val="00426244"/>
    <w:rsid w:val="0043006A"/>
    <w:rsid w:val="00433C30"/>
    <w:rsid w:val="00434843"/>
    <w:rsid w:val="00434BEF"/>
    <w:rsid w:val="0045098D"/>
    <w:rsid w:val="00460A84"/>
    <w:rsid w:val="00461A33"/>
    <w:rsid w:val="00463272"/>
    <w:rsid w:val="00465E73"/>
    <w:rsid w:val="00465F88"/>
    <w:rsid w:val="00472C32"/>
    <w:rsid w:val="00476E49"/>
    <w:rsid w:val="004808A2"/>
    <w:rsid w:val="00480EC0"/>
    <w:rsid w:val="00497493"/>
    <w:rsid w:val="004978D5"/>
    <w:rsid w:val="004A1148"/>
    <w:rsid w:val="004A33AD"/>
    <w:rsid w:val="004A7D3D"/>
    <w:rsid w:val="004B14E5"/>
    <w:rsid w:val="004B6A82"/>
    <w:rsid w:val="004B71A4"/>
    <w:rsid w:val="004C40F9"/>
    <w:rsid w:val="004C5274"/>
    <w:rsid w:val="004E0538"/>
    <w:rsid w:val="004E568D"/>
    <w:rsid w:val="004E61B1"/>
    <w:rsid w:val="004F11DD"/>
    <w:rsid w:val="004F2F31"/>
    <w:rsid w:val="0050249F"/>
    <w:rsid w:val="005129D2"/>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87F33"/>
    <w:rsid w:val="00590667"/>
    <w:rsid w:val="00591470"/>
    <w:rsid w:val="0059571B"/>
    <w:rsid w:val="005A3CAA"/>
    <w:rsid w:val="005A5752"/>
    <w:rsid w:val="005B2FFB"/>
    <w:rsid w:val="005B51FE"/>
    <w:rsid w:val="005B53DD"/>
    <w:rsid w:val="005B7BEA"/>
    <w:rsid w:val="005C0490"/>
    <w:rsid w:val="005D1D58"/>
    <w:rsid w:val="005D227A"/>
    <w:rsid w:val="005D4035"/>
    <w:rsid w:val="005E11AB"/>
    <w:rsid w:val="005E316F"/>
    <w:rsid w:val="005E6E27"/>
    <w:rsid w:val="005F3E76"/>
    <w:rsid w:val="005F526A"/>
    <w:rsid w:val="00603190"/>
    <w:rsid w:val="00605FFC"/>
    <w:rsid w:val="006140BF"/>
    <w:rsid w:val="006211CC"/>
    <w:rsid w:val="00621AEA"/>
    <w:rsid w:val="006236E4"/>
    <w:rsid w:val="00625850"/>
    <w:rsid w:val="006313B5"/>
    <w:rsid w:val="00632434"/>
    <w:rsid w:val="006327CD"/>
    <w:rsid w:val="00636FC4"/>
    <w:rsid w:val="00641263"/>
    <w:rsid w:val="00641E69"/>
    <w:rsid w:val="0064523A"/>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62"/>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1097"/>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7F60E4"/>
    <w:rsid w:val="00800069"/>
    <w:rsid w:val="00800C74"/>
    <w:rsid w:val="00801943"/>
    <w:rsid w:val="00801FAF"/>
    <w:rsid w:val="00802E62"/>
    <w:rsid w:val="00807B02"/>
    <w:rsid w:val="00807F3C"/>
    <w:rsid w:val="00812373"/>
    <w:rsid w:val="00813620"/>
    <w:rsid w:val="00813B5E"/>
    <w:rsid w:val="008163EB"/>
    <w:rsid w:val="00816DB5"/>
    <w:rsid w:val="00834E81"/>
    <w:rsid w:val="00835183"/>
    <w:rsid w:val="0083789E"/>
    <w:rsid w:val="008440C8"/>
    <w:rsid w:val="00847342"/>
    <w:rsid w:val="00847C8B"/>
    <w:rsid w:val="008509A4"/>
    <w:rsid w:val="0085340D"/>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D6E98"/>
    <w:rsid w:val="009E11D1"/>
    <w:rsid w:val="009E183D"/>
    <w:rsid w:val="009E3BAC"/>
    <w:rsid w:val="009E541B"/>
    <w:rsid w:val="009E6823"/>
    <w:rsid w:val="009F0BE7"/>
    <w:rsid w:val="009F5486"/>
    <w:rsid w:val="009F7BAE"/>
    <w:rsid w:val="00A0257A"/>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6302"/>
    <w:rsid w:val="00A6727F"/>
    <w:rsid w:val="00A7582D"/>
    <w:rsid w:val="00A82585"/>
    <w:rsid w:val="00A868FF"/>
    <w:rsid w:val="00A90238"/>
    <w:rsid w:val="00A93DEA"/>
    <w:rsid w:val="00A9421D"/>
    <w:rsid w:val="00A943BA"/>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384"/>
    <w:rsid w:val="00AF6826"/>
    <w:rsid w:val="00B004E6"/>
    <w:rsid w:val="00B00906"/>
    <w:rsid w:val="00B00E19"/>
    <w:rsid w:val="00B11607"/>
    <w:rsid w:val="00B14884"/>
    <w:rsid w:val="00B157BC"/>
    <w:rsid w:val="00B22A4E"/>
    <w:rsid w:val="00B26CEF"/>
    <w:rsid w:val="00B305F0"/>
    <w:rsid w:val="00B318AD"/>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1932"/>
    <w:rsid w:val="00B750BA"/>
    <w:rsid w:val="00B750E1"/>
    <w:rsid w:val="00B829D8"/>
    <w:rsid w:val="00B84688"/>
    <w:rsid w:val="00B84B5B"/>
    <w:rsid w:val="00B84C64"/>
    <w:rsid w:val="00B85106"/>
    <w:rsid w:val="00B85B00"/>
    <w:rsid w:val="00B92BCE"/>
    <w:rsid w:val="00B92F75"/>
    <w:rsid w:val="00B943CE"/>
    <w:rsid w:val="00BA1309"/>
    <w:rsid w:val="00BA2586"/>
    <w:rsid w:val="00BA590F"/>
    <w:rsid w:val="00BB45E7"/>
    <w:rsid w:val="00BB5ED0"/>
    <w:rsid w:val="00BC0278"/>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6B33"/>
    <w:rsid w:val="00C75DF8"/>
    <w:rsid w:val="00C7673E"/>
    <w:rsid w:val="00C803C6"/>
    <w:rsid w:val="00C80527"/>
    <w:rsid w:val="00C82860"/>
    <w:rsid w:val="00C82D8F"/>
    <w:rsid w:val="00C868FA"/>
    <w:rsid w:val="00C92323"/>
    <w:rsid w:val="00C93A58"/>
    <w:rsid w:val="00C93B79"/>
    <w:rsid w:val="00C93BCB"/>
    <w:rsid w:val="00C94B3B"/>
    <w:rsid w:val="00CA0B03"/>
    <w:rsid w:val="00CB7BA1"/>
    <w:rsid w:val="00CC32DF"/>
    <w:rsid w:val="00CC3E10"/>
    <w:rsid w:val="00CD01C2"/>
    <w:rsid w:val="00CD1B7D"/>
    <w:rsid w:val="00CD3FEC"/>
    <w:rsid w:val="00CD670B"/>
    <w:rsid w:val="00CE0E43"/>
    <w:rsid w:val="00CE3C9B"/>
    <w:rsid w:val="00CE65AB"/>
    <w:rsid w:val="00CF0772"/>
    <w:rsid w:val="00CF22C3"/>
    <w:rsid w:val="00CF2B64"/>
    <w:rsid w:val="00CF3CEE"/>
    <w:rsid w:val="00CF4266"/>
    <w:rsid w:val="00CF4570"/>
    <w:rsid w:val="00D039EC"/>
    <w:rsid w:val="00D03AA9"/>
    <w:rsid w:val="00D049CD"/>
    <w:rsid w:val="00D05E50"/>
    <w:rsid w:val="00D213FB"/>
    <w:rsid w:val="00D235D2"/>
    <w:rsid w:val="00D241F1"/>
    <w:rsid w:val="00D32F6A"/>
    <w:rsid w:val="00D41E0F"/>
    <w:rsid w:val="00D44E65"/>
    <w:rsid w:val="00D4580E"/>
    <w:rsid w:val="00D55D61"/>
    <w:rsid w:val="00D70285"/>
    <w:rsid w:val="00D7295D"/>
    <w:rsid w:val="00D75CBA"/>
    <w:rsid w:val="00D809BB"/>
    <w:rsid w:val="00D86469"/>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A6174"/>
    <w:rsid w:val="00EB0EB8"/>
    <w:rsid w:val="00EB3C38"/>
    <w:rsid w:val="00EC79B3"/>
    <w:rsid w:val="00ED4C46"/>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49F1"/>
    <w:rsid w:val="00F25B9D"/>
    <w:rsid w:val="00F25EE5"/>
    <w:rsid w:val="00F2664E"/>
    <w:rsid w:val="00F31B81"/>
    <w:rsid w:val="00F3740B"/>
    <w:rsid w:val="00F47520"/>
    <w:rsid w:val="00F511F5"/>
    <w:rsid w:val="00F53966"/>
    <w:rsid w:val="00F541DB"/>
    <w:rsid w:val="00F6103A"/>
    <w:rsid w:val="00F63D13"/>
    <w:rsid w:val="00F74F12"/>
    <w:rsid w:val="00F77099"/>
    <w:rsid w:val="00F841F7"/>
    <w:rsid w:val="00F85ED8"/>
    <w:rsid w:val="00F90D08"/>
    <w:rsid w:val="00F9122A"/>
    <w:rsid w:val="00F927EA"/>
    <w:rsid w:val="00F970FC"/>
    <w:rsid w:val="00FA04CD"/>
    <w:rsid w:val="00FA44AE"/>
    <w:rsid w:val="00FA4A88"/>
    <w:rsid w:val="00FB26BC"/>
    <w:rsid w:val="00FB4521"/>
    <w:rsid w:val="00FB4F84"/>
    <w:rsid w:val="00FB5CF8"/>
    <w:rsid w:val="00FC09D0"/>
    <w:rsid w:val="00FC0D41"/>
    <w:rsid w:val="00FC18F2"/>
    <w:rsid w:val="00FC1F5B"/>
    <w:rsid w:val="00FC631C"/>
    <w:rsid w:val="00FD4AFF"/>
    <w:rsid w:val="00FE601A"/>
    <w:rsid w:val="00FF0E0D"/>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273824994">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28701727">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 w:id="20341074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ipe.net/participate/member-support/lir-basics/ipv6_reference_card.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cs.oracle.com/cd/E19455-01/806-0916/6ja8539be/index.html" TargetMode="Externa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docs.oracle.com/cd/E19683-01/817-0573/chapter1-44/index.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s.oracle.com/cd/E19253-01/816-4554/ipv6-overview-24/index.html" TargetMode="External"/><Relationship Id="rId5" Type="http://schemas.openxmlformats.org/officeDocument/2006/relationships/webSettings" Target="webSettings.xml"/><Relationship Id="rId15" Type="http://schemas.openxmlformats.org/officeDocument/2006/relationships/hyperlink" Target="https://docs.oracle.com/cd/E19683-01/817-0573/chapter1-42/index.html" TargetMode="External"/><Relationship Id="rId10" Type="http://schemas.openxmlformats.org/officeDocument/2006/relationships/hyperlink" Target="https://help.uis.cam.ac.uk/service/network-services/ip/ipv6-at-cambridg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ipv6.org.nz/" TargetMode="External"/><Relationship Id="rId14" Type="http://schemas.openxmlformats.org/officeDocument/2006/relationships/hyperlink" Target="https://tools.ietf.org/html/rfc4843"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9E9C57-2EAD-4356-8C1A-B2A93DBE6B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853</TotalTime>
  <Pages>5</Pages>
  <Words>1115</Words>
  <Characters>6356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7457</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 Vimpany (NWIS - Software Development)</cp:lastModifiedBy>
  <cp:revision>25</cp:revision>
  <cp:lastPrinted>2014-11-07T14:47:00Z</cp:lastPrinted>
  <dcterms:created xsi:type="dcterms:W3CDTF">2020-05-31T17:11:00Z</dcterms:created>
  <dcterms:modified xsi:type="dcterms:W3CDTF">2020-06-01T15:38:00Z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