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8"/>
          <w:szCs w:val="28"/>
        </w:rPr>
      </w:pPr>
      <w:r w:rsidDel="00000000" w:rsidR="00000000" w:rsidRPr="00000000">
        <w:rPr>
          <w:rtl w:val="0"/>
        </w:rPr>
      </w:r>
    </w:p>
    <w:p w:rsidR="00000000" w:rsidDel="00000000" w:rsidP="00000000" w:rsidRDefault="00000000" w:rsidRPr="00000000" w14:paraId="00000002">
      <w:pPr>
        <w:jc w:val="left"/>
        <w:rPr>
          <w:b w:val="1"/>
          <w:bCs w:val="1"/>
          <w:sz w:val="28"/>
          <w:szCs w:val="28"/>
        </w:rPr>
      </w:pPr>
      <w:r w:rsidDel="00000000" w:rsidR="00000000" w:rsidRPr="00000000">
        <w:rPr>
          <w:b w:val="1"/>
          <w:bCs w:val="1"/>
          <w:sz w:val="28"/>
          <w:szCs w:val="28"/>
        </w:rPr>
        <w:drawing>
          <wp:inline distB="114300" distT="114300" distL="114300" distR="114300">
            <wp:extent cx="1914525" cy="7429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914525"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b w:val="1"/>
          <w:bCs w:val="1"/>
          <w:sz w:val="28"/>
          <w:szCs w:val="28"/>
        </w:rPr>
      </w:pPr>
      <w:r w:rsidDel="00000000" w:rsidR="00000000" w:rsidRPr="00000000">
        <w:rPr>
          <w:rtl w:val="0"/>
        </w:rPr>
      </w:r>
    </w:p>
    <w:p w:rsidR="00000000" w:rsidDel="00000000" w:rsidP="00000000" w:rsidRDefault="00000000" w:rsidRPr="00000000" w14:paraId="00000004">
      <w:pPr>
        <w:jc w:val="center"/>
        <w:rPr>
          <w:b w:val="1"/>
          <w:bCs w:val="1"/>
          <w:sz w:val="28"/>
          <w:szCs w:val="28"/>
        </w:rPr>
      </w:pPr>
      <w:r w:rsidDel="00000000" w:rsidR="00000000" w:rsidRPr="00000000">
        <w:rPr>
          <w:rtl w:val="0"/>
        </w:rPr>
      </w:r>
    </w:p>
    <w:p w:rsidR="00000000" w:rsidDel="00000000" w:rsidP="00000000" w:rsidRDefault="00000000" w:rsidRPr="00000000" w14:paraId="00000005">
      <w:pPr>
        <w:jc w:val="center"/>
        <w:rPr>
          <w:b w:val="1"/>
          <w:bCs w:val="1"/>
          <w:sz w:val="28"/>
          <w:szCs w:val="28"/>
        </w:rPr>
      </w:pPr>
      <w:r w:rsidDel="00000000" w:rsidR="00000000" w:rsidRPr="00000000">
        <w:rPr>
          <w:b w:val="1"/>
          <w:bCs w:val="1"/>
          <w:sz w:val="28"/>
          <w:szCs w:val="28"/>
          <w:rtl w:val="0"/>
        </w:rPr>
        <w:t xml:space="preserve">Programme: BA (Hons) Leadership and Management Skills for the Workplace</w:t>
      </w:r>
    </w:p>
    <w:p w:rsidR="00000000" w:rsidDel="00000000" w:rsidP="00000000" w:rsidRDefault="00000000" w:rsidRPr="00000000" w14:paraId="00000006">
      <w:pPr>
        <w:jc w:val="center"/>
        <w:rPr>
          <w:b w:val="1"/>
          <w:bCs w:val="1"/>
        </w:rPr>
      </w:pPr>
      <w:r w:rsidDel="00000000" w:rsidR="00000000" w:rsidRPr="00000000">
        <w:rPr>
          <w:b w:val="1"/>
          <w:bCs w:val="1"/>
          <w:rtl w:val="0"/>
        </w:rPr>
        <w:t xml:space="preserve">Module: Managing Business Information</w:t>
      </w:r>
    </w:p>
    <w:p w:rsidR="00000000" w:rsidDel="00000000" w:rsidP="00000000" w:rsidRDefault="00000000" w:rsidRPr="00000000" w14:paraId="00000007">
      <w:pPr>
        <w:jc w:val="center"/>
        <w:rPr>
          <w:b w:val="1"/>
          <w:bCs w:val="1"/>
        </w:rPr>
      </w:pPr>
      <w:r w:rsidDel="00000000" w:rsidR="00000000" w:rsidRPr="00000000">
        <w:rPr>
          <w:b w:val="1"/>
          <w:bCs w:val="1"/>
          <w:rtl w:val="0"/>
        </w:rPr>
        <w:t xml:space="preserve">Module code: LCLM 5004</w:t>
      </w:r>
    </w:p>
    <w:p w:rsidR="00000000" w:rsidDel="00000000" w:rsidP="00000000" w:rsidRDefault="00000000" w:rsidRPr="00000000" w14:paraId="00000008">
      <w:pPr>
        <w:jc w:val="center"/>
        <w:rPr/>
      </w:pPr>
      <w:r w:rsidDel="00000000" w:rsidR="00000000" w:rsidRPr="00000000">
        <w:rPr>
          <w:rtl w:val="0"/>
        </w:rPr>
        <w:t xml:space="preserve">Student Name- Ahmed Hassanen</w:t>
      </w:r>
    </w:p>
    <w:p w:rsidR="00000000" w:rsidDel="00000000" w:rsidP="00000000" w:rsidRDefault="00000000" w:rsidRPr="00000000" w14:paraId="00000009">
      <w:pPr>
        <w:jc w:val="center"/>
        <w:rPr/>
      </w:pPr>
      <w:r w:rsidDel="00000000" w:rsidR="00000000" w:rsidRPr="00000000">
        <w:rPr>
          <w:rtl w:val="0"/>
        </w:rPr>
        <w:t xml:space="preserve">Student ID- 2413130</w:t>
      </w:r>
      <w:r w:rsidDel="00000000" w:rsidR="00000000" w:rsidRPr="00000000">
        <w:br w:type="page"/>
      </w:r>
      <w:r w:rsidDel="00000000" w:rsidR="00000000" w:rsidRPr="00000000">
        <w:rPr>
          <w:rtl w:val="0"/>
        </w:rPr>
      </w:r>
    </w:p>
    <w:p w:rsidR="00000000" w:rsidDel="00000000" w:rsidP="00000000" w:rsidRDefault="00000000" w:rsidRPr="00000000" w14:paraId="0000000A">
      <w:pPr>
        <w:jc w:val="center"/>
        <w:rPr>
          <w:b w:val="1"/>
          <w:bCs w:val="1"/>
        </w:rPr>
      </w:pPr>
      <w:r w:rsidDel="00000000" w:rsidR="00000000" w:rsidRPr="00000000">
        <w:rPr>
          <w:b w:val="1"/>
          <w:bCs w:val="1"/>
          <w:rtl w:val="0"/>
        </w:rPr>
        <w:t xml:space="preserve">Executive Summary</w:t>
      </w:r>
    </w:p>
    <w:p w:rsidR="00000000" w:rsidDel="00000000" w:rsidP="00000000" w:rsidRDefault="00000000" w:rsidRPr="00000000" w14:paraId="0000000B">
      <w:pPr>
        <w:rPr/>
      </w:pPr>
      <w:r w:rsidDel="00000000" w:rsidR="00000000" w:rsidRPr="00000000">
        <w:rPr>
          <w:rtl w:val="0"/>
        </w:rPr>
        <w:t xml:space="preserve">Kalori Ltd. is an upcoming electronics retailer with operational inefficiency in place because of old and non-linked information systems. The major problems are inaccurate inventory management, fragmented customer data, slowness, lack of integration of systems and a threat to the security of data. All these challenges have adverse effects on efficiency, financial performance and customer satisfaction. This report assesses the existing systems as well as they present the critical gaps that include data silos and a lack of real-time information. It proposes a combined solution that includes Enterprise Resource Planning (ERP), Customer Relationship Management (CRM), and Business Intelligence (BI) systems in order to deal with these challenges. Such systems will simplify the processes, consolidate data, and facilitate the decision-making process using data. The training and change management will ensure that it is properly implemented, and this will contribute to the increase in organisational performance, the experience of customers, and guarantee long-term business growth and competitiveness.</w:t>
      </w:r>
    </w:p>
    <w:p w:rsidR="00000000" w:rsidDel="00000000" w:rsidP="00000000" w:rsidRDefault="00000000" w:rsidRPr="00000000" w14:paraId="0000000C">
      <w:pPr>
        <w:rPr/>
      </w:pPr>
      <w:r w:rsidDel="00000000" w:rsidR="00000000" w:rsidRPr="00000000">
        <w:br w:type="page"/>
      </w:r>
      <w:r w:rsidDel="00000000" w:rsidR="00000000" w:rsidRPr="00000000">
        <w:rPr>
          <w:rtl w:val="0"/>
        </w:rPr>
      </w:r>
    </w:p>
    <w:p w:rsidR="00000000" w:rsidDel="00000000" w:rsidP="00000000" w:rsidRDefault="00000000" w:rsidRPr="00000000" w14:paraId="0000000D">
      <w:pPr>
        <w:jc w:val="center"/>
        <w:rPr>
          <w:b w:val="1"/>
          <w:bCs w:val="1"/>
          <w:color w:val="0b5394"/>
          <w:sz w:val="28"/>
          <w:szCs w:val="28"/>
        </w:rPr>
      </w:pPr>
      <w:r w:rsidDel="00000000" w:rsidR="00000000" w:rsidRPr="00000000">
        <w:rPr>
          <w:b w:val="1"/>
          <w:bCs w:val="1"/>
          <w:color w:val="0b5394"/>
          <w:sz w:val="28"/>
          <w:szCs w:val="28"/>
          <w:rtl w:val="0"/>
        </w:rPr>
        <w:t xml:space="preserve">Table Of Contents</w:t>
      </w:r>
    </w:p>
    <w:sdt>
      <w:sdtPr>
        <w:id w:val="-148013008"/>
        <w:docPartObj>
          <w:docPartGallery w:val="Table of Contents"/>
          <w:docPartUnique w:val="1"/>
        </w:docPartObj>
      </w:sdtPr>
      <w:sdtContent>
        <w:p w:rsidR="00000000" w:rsidDel="00000000" w:rsidP="00000000" w:rsidRDefault="00000000" w:rsidRPr="00000000" w14:paraId="0000000E">
          <w:pPr>
            <w:widowControl w:val="0"/>
            <w:tabs>
              <w:tab w:val="right" w:leader="none" w:pos="9025.511811023624"/>
            </w:tabs>
            <w:spacing w:before="0" w:line="360" w:lineRule="auto"/>
            <w:jc w:val="left"/>
            <w:rPr>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cxemzdp3gjlj">
            <w:r w:rsidDel="00000000" w:rsidR="00000000" w:rsidRPr="00000000">
              <w:rPr>
                <w:color w:val="000000"/>
                <w:u w:val="none"/>
                <w:rtl w:val="0"/>
              </w:rPr>
              <w:t xml:space="preserve">1. Introduction</w:t>
              <w:tab/>
            </w:r>
          </w:hyperlink>
          <w:r w:rsidDel="00000000" w:rsidR="00000000" w:rsidRPr="00000000">
            <w:fldChar w:fldCharType="begin"/>
            <w:instrText xml:space="preserve"> PAGEREF _cxemzdp3gjlj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F">
          <w:pPr>
            <w:widowControl w:val="0"/>
            <w:tabs>
              <w:tab w:val="right" w:leader="none" w:pos="9025.511811023624"/>
            </w:tabs>
            <w:spacing w:before="0" w:line="360" w:lineRule="auto"/>
            <w:ind w:left="360" w:firstLine="0"/>
            <w:jc w:val="left"/>
            <w:rPr>
              <w:color w:val="000000"/>
              <w:u w:val="none"/>
            </w:rPr>
          </w:pPr>
          <w:hyperlink w:anchor="_h7a2ky4zuvtz">
            <w:r w:rsidDel="00000000" w:rsidR="00000000" w:rsidRPr="00000000">
              <w:rPr>
                <w:color w:val="000000"/>
                <w:u w:val="none"/>
                <w:rtl w:val="0"/>
              </w:rPr>
              <w:t xml:space="preserve">2. Evaluation of Existing Systems</w:t>
              <w:tab/>
            </w:r>
          </w:hyperlink>
          <w:r w:rsidDel="00000000" w:rsidR="00000000" w:rsidRPr="00000000">
            <w:fldChar w:fldCharType="begin"/>
            <w:instrText xml:space="preserve"> PAGEREF _h7a2ky4zuvtz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0">
          <w:pPr>
            <w:widowControl w:val="0"/>
            <w:tabs>
              <w:tab w:val="right" w:leader="none" w:pos="9025.511811023624"/>
            </w:tabs>
            <w:spacing w:before="0" w:line="360" w:lineRule="auto"/>
            <w:ind w:left="720" w:firstLine="0"/>
            <w:jc w:val="left"/>
            <w:rPr>
              <w:color w:val="000000"/>
              <w:u w:val="none"/>
            </w:rPr>
          </w:pPr>
          <w:hyperlink w:anchor="_spljoixej53q">
            <w:r w:rsidDel="00000000" w:rsidR="00000000" w:rsidRPr="00000000">
              <w:rPr>
                <w:color w:val="000000"/>
                <w:u w:val="none"/>
                <w:rtl w:val="0"/>
              </w:rPr>
              <w:t xml:space="preserve">2.1 Overview of Current Systems</w:t>
              <w:tab/>
            </w:r>
          </w:hyperlink>
          <w:r w:rsidDel="00000000" w:rsidR="00000000" w:rsidRPr="00000000">
            <w:fldChar w:fldCharType="begin"/>
            <w:instrText xml:space="preserve"> PAGEREF _spljoixej53q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1">
          <w:pPr>
            <w:widowControl w:val="0"/>
            <w:tabs>
              <w:tab w:val="right" w:leader="none" w:pos="9025.511811023624"/>
            </w:tabs>
            <w:spacing w:before="0" w:line="360" w:lineRule="auto"/>
            <w:ind w:left="720" w:firstLine="0"/>
            <w:jc w:val="left"/>
            <w:rPr>
              <w:color w:val="000000"/>
              <w:u w:val="none"/>
            </w:rPr>
          </w:pPr>
          <w:hyperlink w:anchor="_jsp4z7nyzcl4">
            <w:r w:rsidDel="00000000" w:rsidR="00000000" w:rsidRPr="00000000">
              <w:rPr>
                <w:color w:val="000000"/>
                <w:u w:val="none"/>
                <w:rtl w:val="0"/>
              </w:rPr>
              <w:t xml:space="preserve">2.2 Key Inefficiencies and Gaps</w:t>
              <w:tab/>
            </w:r>
          </w:hyperlink>
          <w:r w:rsidDel="00000000" w:rsidR="00000000" w:rsidRPr="00000000">
            <w:fldChar w:fldCharType="begin"/>
            <w:instrText xml:space="preserve"> PAGEREF _jsp4z7nyzcl4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2">
          <w:pPr>
            <w:widowControl w:val="0"/>
            <w:tabs>
              <w:tab w:val="right" w:leader="none" w:pos="9025.511811023624"/>
            </w:tabs>
            <w:spacing w:before="0" w:line="360" w:lineRule="auto"/>
            <w:ind w:left="720" w:firstLine="0"/>
            <w:jc w:val="left"/>
            <w:rPr>
              <w:color w:val="000000"/>
              <w:u w:val="none"/>
            </w:rPr>
          </w:pPr>
          <w:hyperlink w:anchor="_h81naah63w5t">
            <w:r w:rsidDel="00000000" w:rsidR="00000000" w:rsidRPr="00000000">
              <w:rPr>
                <w:color w:val="000000"/>
                <w:u w:val="none"/>
                <w:rtl w:val="0"/>
              </w:rPr>
              <w:t xml:space="preserve">2.3 Impact on Business Performance</w:t>
              <w:tab/>
            </w:r>
          </w:hyperlink>
          <w:r w:rsidDel="00000000" w:rsidR="00000000" w:rsidRPr="00000000">
            <w:fldChar w:fldCharType="begin"/>
            <w:instrText xml:space="preserve"> PAGEREF _h81naah63w5t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3">
          <w:pPr>
            <w:widowControl w:val="0"/>
            <w:tabs>
              <w:tab w:val="right" w:leader="none" w:pos="9025.511811023624"/>
            </w:tabs>
            <w:spacing w:before="0" w:line="360" w:lineRule="auto"/>
            <w:ind w:left="360" w:firstLine="0"/>
            <w:jc w:val="left"/>
            <w:rPr>
              <w:color w:val="000000"/>
              <w:u w:val="none"/>
            </w:rPr>
          </w:pPr>
          <w:hyperlink w:anchor="_20nk6b2uat8u">
            <w:r w:rsidDel="00000000" w:rsidR="00000000" w:rsidRPr="00000000">
              <w:rPr>
                <w:color w:val="000000"/>
                <w:u w:val="none"/>
                <w:rtl w:val="0"/>
              </w:rPr>
              <w:t xml:space="preserve">3. Recommended Information Systems</w:t>
              <w:tab/>
            </w:r>
          </w:hyperlink>
          <w:r w:rsidDel="00000000" w:rsidR="00000000" w:rsidRPr="00000000">
            <w:fldChar w:fldCharType="begin"/>
            <w:instrText xml:space="preserve"> PAGEREF _20nk6b2uat8u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4">
          <w:pPr>
            <w:widowControl w:val="0"/>
            <w:tabs>
              <w:tab w:val="right" w:leader="none" w:pos="9025.511811023624"/>
            </w:tabs>
            <w:spacing w:before="0" w:line="360" w:lineRule="auto"/>
            <w:ind w:left="720" w:firstLine="0"/>
            <w:jc w:val="left"/>
            <w:rPr>
              <w:color w:val="000000"/>
              <w:u w:val="none"/>
            </w:rPr>
          </w:pPr>
          <w:hyperlink w:anchor="_7brjcvar39up">
            <w:r w:rsidDel="00000000" w:rsidR="00000000" w:rsidRPr="00000000">
              <w:rPr>
                <w:color w:val="000000"/>
                <w:u w:val="none"/>
                <w:rtl w:val="0"/>
              </w:rPr>
              <w:t xml:space="preserve">3.1 Enterprise Resource Planning (ERP) System</w:t>
              <w:tab/>
            </w:r>
          </w:hyperlink>
          <w:r w:rsidDel="00000000" w:rsidR="00000000" w:rsidRPr="00000000">
            <w:fldChar w:fldCharType="begin"/>
            <w:instrText xml:space="preserve"> PAGEREF _7brjcvar39up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5">
          <w:pPr>
            <w:widowControl w:val="0"/>
            <w:tabs>
              <w:tab w:val="right" w:leader="none" w:pos="9025.511811023624"/>
            </w:tabs>
            <w:spacing w:before="0" w:line="360" w:lineRule="auto"/>
            <w:ind w:left="720" w:firstLine="0"/>
            <w:jc w:val="left"/>
            <w:rPr>
              <w:color w:val="000000"/>
              <w:u w:val="none"/>
            </w:rPr>
          </w:pPr>
          <w:hyperlink w:anchor="_lxyt5n40ui0t">
            <w:r w:rsidDel="00000000" w:rsidR="00000000" w:rsidRPr="00000000">
              <w:rPr>
                <w:color w:val="000000"/>
                <w:u w:val="none"/>
                <w:rtl w:val="0"/>
              </w:rPr>
              <w:t xml:space="preserve">3.2 Customer Relationship Management (CRM) System</w:t>
              <w:tab/>
            </w:r>
          </w:hyperlink>
          <w:r w:rsidDel="00000000" w:rsidR="00000000" w:rsidRPr="00000000">
            <w:fldChar w:fldCharType="begin"/>
            <w:instrText xml:space="preserve"> PAGEREF _lxyt5n40ui0t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6">
          <w:pPr>
            <w:widowControl w:val="0"/>
            <w:tabs>
              <w:tab w:val="right" w:leader="none" w:pos="9025.511811023624"/>
            </w:tabs>
            <w:spacing w:before="0" w:line="360" w:lineRule="auto"/>
            <w:ind w:left="720" w:firstLine="0"/>
            <w:jc w:val="left"/>
            <w:rPr>
              <w:color w:val="000000"/>
              <w:u w:val="none"/>
            </w:rPr>
          </w:pPr>
          <w:hyperlink w:anchor="_sdz37r4pqg5b">
            <w:r w:rsidDel="00000000" w:rsidR="00000000" w:rsidRPr="00000000">
              <w:rPr>
                <w:color w:val="000000"/>
                <w:u w:val="none"/>
                <w:rtl w:val="0"/>
              </w:rPr>
              <w:t xml:space="preserve">3.3 Business Intelligence (BI) System</w:t>
              <w:tab/>
            </w:r>
          </w:hyperlink>
          <w:r w:rsidDel="00000000" w:rsidR="00000000" w:rsidRPr="00000000">
            <w:fldChar w:fldCharType="begin"/>
            <w:instrText xml:space="preserve"> PAGEREF _sdz37r4pqg5b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7">
          <w:pPr>
            <w:widowControl w:val="0"/>
            <w:tabs>
              <w:tab w:val="right" w:leader="none" w:pos="9025.511811023624"/>
            </w:tabs>
            <w:spacing w:before="0" w:line="360" w:lineRule="auto"/>
            <w:ind w:left="720" w:firstLine="0"/>
            <w:jc w:val="left"/>
            <w:rPr>
              <w:color w:val="000000"/>
              <w:u w:val="none"/>
            </w:rPr>
          </w:pPr>
          <w:hyperlink w:anchor="_1be2tkjjf52q">
            <w:r w:rsidDel="00000000" w:rsidR="00000000" w:rsidRPr="00000000">
              <w:rPr>
                <w:color w:val="000000"/>
                <w:u w:val="none"/>
                <w:rtl w:val="0"/>
              </w:rPr>
              <w:t xml:space="preserve">3.4 Justification &amp; Integration of Systems</w:t>
              <w:tab/>
            </w:r>
          </w:hyperlink>
          <w:r w:rsidDel="00000000" w:rsidR="00000000" w:rsidRPr="00000000">
            <w:fldChar w:fldCharType="begin"/>
            <w:instrText xml:space="preserve"> PAGEREF _1be2tkjjf52q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8">
          <w:pPr>
            <w:widowControl w:val="0"/>
            <w:tabs>
              <w:tab w:val="right" w:leader="none" w:pos="9025.511811023624"/>
            </w:tabs>
            <w:spacing w:before="0" w:line="360" w:lineRule="auto"/>
            <w:ind w:left="360" w:firstLine="0"/>
            <w:jc w:val="left"/>
            <w:rPr>
              <w:color w:val="000000"/>
              <w:u w:val="none"/>
            </w:rPr>
          </w:pPr>
          <w:hyperlink w:anchor="_dizglddeocxu">
            <w:r w:rsidDel="00000000" w:rsidR="00000000" w:rsidRPr="00000000">
              <w:rPr>
                <w:color w:val="000000"/>
                <w:u w:val="none"/>
                <w:rtl w:val="0"/>
              </w:rPr>
              <w:t xml:space="preserve">4. Implementation Plan</w:t>
              <w:tab/>
            </w:r>
          </w:hyperlink>
          <w:r w:rsidDel="00000000" w:rsidR="00000000" w:rsidRPr="00000000">
            <w:fldChar w:fldCharType="begin"/>
            <w:instrText xml:space="preserve"> PAGEREF _dizglddeocxu \h </w:instrText>
            <w:fldChar w:fldCharType="separate"/>
          </w:r>
          <w:r w:rsidDel="00000000" w:rsidR="00000000" w:rsidRPr="00000000">
            <w:rPr>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9">
          <w:pPr>
            <w:widowControl w:val="0"/>
            <w:tabs>
              <w:tab w:val="right" w:leader="none" w:pos="9025.511811023624"/>
            </w:tabs>
            <w:spacing w:before="0" w:line="360" w:lineRule="auto"/>
            <w:ind w:left="720" w:firstLine="0"/>
            <w:jc w:val="left"/>
            <w:rPr>
              <w:color w:val="000000"/>
              <w:u w:val="none"/>
            </w:rPr>
          </w:pPr>
          <w:hyperlink w:anchor="_iql6s4esmyby">
            <w:r w:rsidDel="00000000" w:rsidR="00000000" w:rsidRPr="00000000">
              <w:rPr>
                <w:color w:val="000000"/>
                <w:u w:val="none"/>
                <w:rtl w:val="0"/>
              </w:rPr>
              <w:t xml:space="preserve">4.1 Implementation Steps</w:t>
              <w:tab/>
            </w:r>
          </w:hyperlink>
          <w:r w:rsidDel="00000000" w:rsidR="00000000" w:rsidRPr="00000000">
            <w:fldChar w:fldCharType="begin"/>
            <w:instrText xml:space="preserve"> PAGEREF _iql6s4esmyby \h </w:instrText>
            <w:fldChar w:fldCharType="separate"/>
          </w:r>
          <w:r w:rsidDel="00000000" w:rsidR="00000000" w:rsidRPr="00000000">
            <w:rPr>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A">
          <w:pPr>
            <w:widowControl w:val="0"/>
            <w:tabs>
              <w:tab w:val="right" w:leader="none" w:pos="9025.511811023624"/>
            </w:tabs>
            <w:spacing w:before="0" w:line="360" w:lineRule="auto"/>
            <w:ind w:left="720" w:firstLine="0"/>
            <w:jc w:val="left"/>
            <w:rPr>
              <w:color w:val="000000"/>
              <w:u w:val="none"/>
            </w:rPr>
          </w:pPr>
          <w:hyperlink w:anchor="_bxvnfrlqxvuv">
            <w:r w:rsidDel="00000000" w:rsidR="00000000" w:rsidRPr="00000000">
              <w:rPr>
                <w:color w:val="000000"/>
                <w:u w:val="none"/>
                <w:rtl w:val="0"/>
              </w:rPr>
              <w:t xml:space="preserve">4.2 Data Migration &amp; Integration</w:t>
              <w:tab/>
            </w:r>
          </w:hyperlink>
          <w:r w:rsidDel="00000000" w:rsidR="00000000" w:rsidRPr="00000000">
            <w:fldChar w:fldCharType="begin"/>
            <w:instrText xml:space="preserve"> PAGEREF _bxvnfrlqxvuv \h </w:instrText>
            <w:fldChar w:fldCharType="separate"/>
          </w:r>
          <w:r w:rsidDel="00000000" w:rsidR="00000000" w:rsidRPr="00000000">
            <w:rPr>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B">
          <w:pPr>
            <w:widowControl w:val="0"/>
            <w:tabs>
              <w:tab w:val="right" w:leader="none" w:pos="9025.511811023624"/>
            </w:tabs>
            <w:spacing w:before="0" w:line="360" w:lineRule="auto"/>
            <w:ind w:left="720" w:firstLine="0"/>
            <w:jc w:val="left"/>
            <w:rPr>
              <w:color w:val="000000"/>
              <w:u w:val="none"/>
            </w:rPr>
          </w:pPr>
          <w:hyperlink w:anchor="_fupjl3qw1lw9">
            <w:r w:rsidDel="00000000" w:rsidR="00000000" w:rsidRPr="00000000">
              <w:rPr>
                <w:color w:val="000000"/>
                <w:u w:val="none"/>
                <w:rtl w:val="0"/>
              </w:rPr>
              <w:t xml:space="preserve">4.3 Training and Change Management</w:t>
              <w:tab/>
            </w:r>
          </w:hyperlink>
          <w:r w:rsidDel="00000000" w:rsidR="00000000" w:rsidRPr="00000000">
            <w:fldChar w:fldCharType="begin"/>
            <w:instrText xml:space="preserve"> PAGEREF _fupjl3qw1lw9 \h </w:instrText>
            <w:fldChar w:fldCharType="separate"/>
          </w:r>
          <w:r w:rsidDel="00000000" w:rsidR="00000000" w:rsidRPr="00000000">
            <w:rPr>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C">
          <w:pPr>
            <w:widowControl w:val="0"/>
            <w:tabs>
              <w:tab w:val="right" w:leader="none" w:pos="9025.511811023624"/>
            </w:tabs>
            <w:spacing w:before="0" w:line="360" w:lineRule="auto"/>
            <w:ind w:left="720" w:firstLine="0"/>
            <w:jc w:val="left"/>
            <w:rPr>
              <w:color w:val="000000"/>
              <w:u w:val="none"/>
            </w:rPr>
          </w:pPr>
          <w:hyperlink w:anchor="_c1h2v14y3rp7">
            <w:r w:rsidDel="00000000" w:rsidR="00000000" w:rsidRPr="00000000">
              <w:rPr>
                <w:color w:val="000000"/>
                <w:u w:val="none"/>
                <w:rtl w:val="0"/>
              </w:rPr>
              <w:t xml:space="preserve">4.4 Risks and Challenges</w:t>
              <w:tab/>
            </w:r>
          </w:hyperlink>
          <w:r w:rsidDel="00000000" w:rsidR="00000000" w:rsidRPr="00000000">
            <w:fldChar w:fldCharType="begin"/>
            <w:instrText xml:space="preserve"> PAGEREF _c1h2v14y3rp7 \h </w:instrText>
            <w:fldChar w:fldCharType="separate"/>
          </w:r>
          <w:r w:rsidDel="00000000" w:rsidR="00000000" w:rsidRPr="00000000">
            <w:rPr>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tabs>
              <w:tab w:val="right" w:leader="none" w:pos="9025.511811023624"/>
            </w:tabs>
            <w:spacing w:before="0" w:line="360" w:lineRule="auto"/>
            <w:jc w:val="left"/>
            <w:rPr>
              <w:color w:val="000000"/>
              <w:u w:val="none"/>
            </w:rPr>
          </w:pPr>
          <w:hyperlink w:anchor="_6o00n9yt1iyy">
            <w:r w:rsidDel="00000000" w:rsidR="00000000" w:rsidRPr="00000000">
              <w:rPr>
                <w:color w:val="000000"/>
                <w:u w:val="none"/>
                <w:rtl w:val="0"/>
              </w:rPr>
              <w:t xml:space="preserve">5. Conclusion</w:t>
              <w:tab/>
            </w:r>
          </w:hyperlink>
          <w:r w:rsidDel="00000000" w:rsidR="00000000" w:rsidRPr="00000000">
            <w:fldChar w:fldCharType="begin"/>
            <w:instrText xml:space="preserve"> PAGEREF _6o00n9yt1iyy \h </w:instrText>
            <w:fldChar w:fldCharType="separate"/>
          </w:r>
          <w:r w:rsidDel="00000000" w:rsidR="00000000" w:rsidRPr="00000000">
            <w:rPr>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E">
          <w:pPr>
            <w:widowControl w:val="0"/>
            <w:tabs>
              <w:tab w:val="right" w:leader="none" w:pos="9025.511811023624"/>
            </w:tabs>
            <w:spacing w:before="0" w:line="360" w:lineRule="auto"/>
            <w:jc w:val="left"/>
            <w:rPr>
              <w:color w:val="000000"/>
              <w:u w:val="none"/>
            </w:rPr>
          </w:pPr>
          <w:hyperlink w:anchor="_18h0ox6qcn2o">
            <w:r w:rsidDel="00000000" w:rsidR="00000000" w:rsidRPr="00000000">
              <w:rPr>
                <w:color w:val="000000"/>
                <w:u w:val="none"/>
                <w:rtl w:val="0"/>
              </w:rPr>
              <w:t xml:space="preserve">References</w:t>
              <w:tab/>
            </w:r>
          </w:hyperlink>
          <w:r w:rsidDel="00000000" w:rsidR="00000000" w:rsidRPr="00000000">
            <w:fldChar w:fldCharType="begin"/>
            <w:instrText xml:space="preserve"> PAGEREF _18h0ox6qcn2o \h </w:instrText>
            <w:fldChar w:fldCharType="separate"/>
          </w:r>
          <w:r w:rsidDel="00000000" w:rsidR="00000000" w:rsidRPr="00000000">
            <w:rPr>
              <w:rtl w:val="0"/>
            </w:rPr>
            <w:t xml:space="preserve">12</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bookmarkStart w:colFirst="0" w:colLast="0" w:name="_cxemzdp3gjlj" w:id="0"/>
      <w:bookmarkEnd w:id="0"/>
      <w:r w:rsidDel="00000000" w:rsidR="00000000" w:rsidRPr="00000000">
        <w:rPr>
          <w:rtl w:val="0"/>
        </w:rPr>
        <w:t xml:space="preserve">1. Introduction</w:t>
      </w:r>
    </w:p>
    <w:p w:rsidR="00000000" w:rsidDel="00000000" w:rsidP="00000000" w:rsidRDefault="00000000" w:rsidRPr="00000000" w14:paraId="00000021">
      <w:pPr>
        <w:rPr/>
      </w:pPr>
      <w:r w:rsidDel="00000000" w:rsidR="00000000" w:rsidRPr="00000000">
        <w:rPr>
          <w:rtl w:val="0"/>
        </w:rPr>
        <w:t xml:space="preserve">Kalori Ltd. is a consumer electronics retailer company which is gradually expanding and offering its products both in physical shops and online via an e-commerce portal. Nevertheless, the quick growth without the encompassed information systems is usually associated with inefficiencies. It is proven that ERP systems enhance the operational performance of 66% of organisations, and minimal costs are saved in 62% of cases (NetSuite, 2024). Likewise, CRM can raise the customer retention rates up to 27% and customer relationship (LinkPoint360, 2024). Nonetheless, there are inventory errors, ineffective CRM, sluggish decisions, a lack of integration, and a security risk at Kalori Ltd. Thus, the given report will test the existing systems and provide recommendations on modern solutions to improve performance and scalability.</w:t>
      </w:r>
    </w:p>
    <w:p w:rsidR="00000000" w:rsidDel="00000000" w:rsidP="00000000" w:rsidRDefault="00000000" w:rsidRPr="00000000" w14:paraId="00000022">
      <w:pPr>
        <w:pStyle w:val="Heading2"/>
        <w:rPr/>
      </w:pPr>
      <w:bookmarkStart w:colFirst="0" w:colLast="0" w:name="_h7a2ky4zuvtz" w:id="1"/>
      <w:bookmarkEnd w:id="1"/>
      <w:r w:rsidDel="00000000" w:rsidR="00000000" w:rsidRPr="00000000">
        <w:rPr>
          <w:rtl w:val="0"/>
        </w:rPr>
        <w:t xml:space="preserve">2. Evaluation of Existing Systems </w:t>
      </w:r>
    </w:p>
    <w:p w:rsidR="00000000" w:rsidDel="00000000" w:rsidP="00000000" w:rsidRDefault="00000000" w:rsidRPr="00000000" w14:paraId="00000023">
      <w:pPr>
        <w:pStyle w:val="Heading3"/>
        <w:rPr>
          <w:rFonts w:ascii="Arial" w:cs="Arial" w:eastAsia="Arial" w:hAnsi="Arial"/>
        </w:rPr>
      </w:pPr>
      <w:bookmarkStart w:colFirst="0" w:colLast="0" w:name="_spljoixej53q" w:id="2"/>
      <w:bookmarkEnd w:id="2"/>
      <w:r w:rsidDel="00000000" w:rsidR="00000000" w:rsidRPr="00000000">
        <w:rPr>
          <w:rtl w:val="0"/>
        </w:rPr>
        <w:t xml:space="preserve">2.1 Overview of Current Systems</w:t>
      </w:r>
      <w:r w:rsidDel="00000000" w:rsidR="00000000" w:rsidRPr="00000000">
        <w:rPr>
          <w:rtl w:val="0"/>
        </w:rPr>
      </w:r>
    </w:p>
    <w:p w:rsidR="00000000" w:rsidDel="00000000" w:rsidP="00000000" w:rsidRDefault="00000000" w:rsidRPr="00000000" w14:paraId="00000024">
      <w:pPr>
        <w:rPr/>
      </w:pPr>
      <w:r w:rsidDel="00000000" w:rsidR="00000000" w:rsidRPr="00000000">
        <w:rPr>
          <w:b w:val="1"/>
          <w:bCs w:val="1"/>
          <w:rtl w:val="0"/>
        </w:rPr>
        <w:t xml:space="preserve">Manual Inventory Tracking</w:t>
      </w: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The Kalori Ltd. uses manual inventory tracking, and therefore, there are higher chances of human error and delay. The information systems theory dictates that data processing ought to be automated in the system to enhance accuracy. Nonetheless, the paper-based operations reduce the visibility both in-store and online.</w:t>
      </w:r>
    </w:p>
    <w:p w:rsidR="00000000" w:rsidDel="00000000" w:rsidP="00000000" w:rsidRDefault="00000000" w:rsidRPr="00000000" w14:paraId="00000026">
      <w:pPr>
        <w:rPr/>
      </w:pPr>
      <w:r w:rsidDel="00000000" w:rsidR="00000000" w:rsidRPr="00000000">
        <w:rPr>
          <w:b w:val="1"/>
          <w:bCs w:val="1"/>
          <w:rtl w:val="0"/>
        </w:rPr>
        <w:t xml:space="preserve">Spreadsheet-Based Reporting</w:t>
      </w: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The firm employs spreadsheets in reporting, and this is indicative of rudimentary management information systems (MIS). Up-to-date reporting tools limit the efficiency of the supply chain because older ones are degraded, as Sayaiyan (2020) states. </w:t>
      </w:r>
    </w:p>
    <w:p w:rsidR="00000000" w:rsidDel="00000000" w:rsidP="00000000" w:rsidRDefault="00000000" w:rsidRPr="00000000" w14:paraId="00000028">
      <w:pPr>
        <w:rPr>
          <w:b w:val="1"/>
          <w:bCs w:val="1"/>
        </w:rPr>
      </w:pPr>
      <w:r w:rsidDel="00000000" w:rsidR="00000000" w:rsidRPr="00000000">
        <w:rPr>
          <w:b w:val="1"/>
          <w:bCs w:val="1"/>
          <w:rtl w:val="0"/>
        </w:rPr>
        <w:t xml:space="preserve">Disconnected Customer Data Systems</w:t>
      </w:r>
    </w:p>
    <w:p w:rsidR="00000000" w:rsidDel="00000000" w:rsidP="00000000" w:rsidRDefault="00000000" w:rsidRPr="00000000" w14:paraId="00000029">
      <w:pPr>
        <w:rPr/>
      </w:pPr>
      <w:r w:rsidDel="00000000" w:rsidR="00000000" w:rsidRPr="00000000">
        <w:rPr>
          <w:rtl w:val="0"/>
        </w:rPr>
        <w:t xml:space="preserve">The data of the customers is maintained in various systems. This is a sign that there does not exist a central Customer Relationship Management (CRM). The problem of having fragmented data structures lowers the quality of the data and causes redundancy, as Adepoju et al. (2023) emphasise. </w:t>
      </w:r>
    </w:p>
    <w:p w:rsidR="00000000" w:rsidDel="00000000" w:rsidP="00000000" w:rsidRDefault="00000000" w:rsidRPr="00000000" w14:paraId="0000002A">
      <w:pPr>
        <w:rPr>
          <w:b w:val="1"/>
          <w:bCs w:val="1"/>
        </w:rPr>
      </w:pPr>
      <w:r w:rsidDel="00000000" w:rsidR="00000000" w:rsidRPr="00000000">
        <w:rPr>
          <w:b w:val="1"/>
          <w:bCs w:val="1"/>
          <w:rtl w:val="0"/>
        </w:rPr>
        <w:t xml:space="preserve">Lack of an Integrated Platform</w:t>
      </w:r>
    </w:p>
    <w:p w:rsidR="00000000" w:rsidDel="00000000" w:rsidP="00000000" w:rsidRDefault="00000000" w:rsidRPr="00000000" w14:paraId="0000002B">
      <w:pPr>
        <w:rPr/>
      </w:pPr>
      <w:r w:rsidDel="00000000" w:rsidR="00000000" w:rsidRPr="00000000">
        <w:rPr>
          <w:rtl w:val="0"/>
        </w:rPr>
        <w:t xml:space="preserve">Kalori Ltd. does not have a cohesive solution like ERP. There is a lack of integration that results in the emergence of information silos, whereby departments work autonomously. This goes against the principles of Transaction Processing Systems (TPS) and integrated MIS, which highlight the smooth flow of data to make organisations efficient in their operations.</w:t>
      </w:r>
    </w:p>
    <w:p w:rsidR="00000000" w:rsidDel="00000000" w:rsidP="00000000" w:rsidRDefault="00000000" w:rsidRPr="00000000" w14:paraId="0000002C">
      <w:pPr>
        <w:pStyle w:val="Heading3"/>
        <w:rPr/>
      </w:pPr>
      <w:bookmarkStart w:colFirst="0" w:colLast="0" w:name="_jsp4z7nyzcl4" w:id="3"/>
      <w:bookmarkEnd w:id="3"/>
      <w:r w:rsidDel="00000000" w:rsidR="00000000" w:rsidRPr="00000000">
        <w:rPr>
          <w:rtl w:val="0"/>
        </w:rPr>
        <w:t xml:space="preserve">2.2 Key Inefficiencies and Gaps </w:t>
      </w:r>
    </w:p>
    <w:p w:rsidR="00000000" w:rsidDel="00000000" w:rsidP="00000000" w:rsidRDefault="00000000" w:rsidRPr="00000000" w14:paraId="0000002D">
      <w:pPr>
        <w:rPr/>
      </w:pPr>
      <w:r w:rsidDel="00000000" w:rsidR="00000000" w:rsidRPr="00000000">
        <w:rPr>
          <w:b w:val="1"/>
          <w:bCs w:val="1"/>
          <w:rtl w:val="0"/>
        </w:rPr>
        <w:t xml:space="preserve">Stock Disagreements (Online vs Store)</w:t>
      </w: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There is an improper coordination between the online and physical inventory. According to Sayin, A.A. (2020), the existence of ineffective systems has a direct influence on the performance of the supply chains. </w:t>
      </w:r>
    </w:p>
    <w:p w:rsidR="00000000" w:rsidDel="00000000" w:rsidP="00000000" w:rsidRDefault="00000000" w:rsidRPr="00000000" w14:paraId="0000002F">
      <w:pPr>
        <w:rPr>
          <w:b w:val="1"/>
          <w:bCs w:val="1"/>
        </w:rPr>
      </w:pPr>
      <w:r w:rsidDel="00000000" w:rsidR="00000000" w:rsidRPr="00000000">
        <w:rPr>
          <w:b w:val="1"/>
          <w:bCs w:val="1"/>
          <w:rtl w:val="0"/>
        </w:rPr>
        <w:t xml:space="preserve">Data Duplication and Inconsistency</w:t>
      </w:r>
    </w:p>
    <w:p w:rsidR="00000000" w:rsidDel="00000000" w:rsidP="00000000" w:rsidRDefault="00000000" w:rsidRPr="00000000" w14:paraId="00000030">
      <w:pPr>
        <w:rPr/>
      </w:pPr>
      <w:r w:rsidDel="00000000" w:rsidR="00000000" w:rsidRPr="00000000">
        <w:rPr>
          <w:rtl w:val="0"/>
        </w:rPr>
        <w:t xml:space="preserve">There are several systems that cause inaccurate and substantial data entries. Adepoju et al. (2023) state that data redundancy is an aspect that decreases accuracy and makes management more complex. It brings confusion during reporting and lowers the decision-making processes.</w:t>
      </w:r>
    </w:p>
    <w:p w:rsidR="00000000" w:rsidDel="00000000" w:rsidP="00000000" w:rsidRDefault="00000000" w:rsidRPr="00000000" w14:paraId="00000031">
      <w:pPr>
        <w:rPr/>
      </w:pPr>
      <w:r w:rsidDel="00000000" w:rsidR="00000000" w:rsidRPr="00000000">
        <w:rPr>
          <w:b w:val="1"/>
          <w:bCs w:val="1"/>
          <w:rtl w:val="0"/>
        </w:rPr>
        <w:t xml:space="preserve">Lack of Real-Time Data</w:t>
      </w: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Kalori Ltd. does not have real-time data processing facilities. According to Achanta (2024), real-time information is essential in making decisions on time. In its absence, the company would be using old information, making it less responsive to changes in the market.</w:t>
      </w:r>
    </w:p>
    <w:p w:rsidR="00000000" w:rsidDel="00000000" w:rsidP="00000000" w:rsidRDefault="00000000" w:rsidRPr="00000000" w14:paraId="00000033">
      <w:pPr>
        <w:rPr>
          <w:b w:val="1"/>
          <w:bCs w:val="1"/>
        </w:rPr>
      </w:pPr>
      <w:r w:rsidDel="00000000" w:rsidR="00000000" w:rsidRPr="00000000">
        <w:rPr>
          <w:b w:val="1"/>
          <w:bCs w:val="1"/>
          <w:rtl w:val="0"/>
        </w:rPr>
        <w:t xml:space="preserve">Poor Communication Between Departments</w:t>
      </w:r>
    </w:p>
    <w:p w:rsidR="00000000" w:rsidDel="00000000" w:rsidP="00000000" w:rsidRDefault="00000000" w:rsidRPr="00000000" w14:paraId="00000034">
      <w:pPr>
        <w:rPr/>
      </w:pPr>
      <w:r w:rsidDel="00000000" w:rsidR="00000000" w:rsidRPr="00000000">
        <w:rPr>
          <w:rtl w:val="0"/>
        </w:rPr>
        <w:t xml:space="preserve">Information silos occur due to a lack of information integration. There is a lack of coordination and inefficiencies as the different departments do not work in a coordinated manner. This restricts teamwork and slackens the working states.</w:t>
      </w:r>
    </w:p>
    <w:p w:rsidR="00000000" w:rsidDel="00000000" w:rsidP="00000000" w:rsidRDefault="00000000" w:rsidRPr="00000000" w14:paraId="00000035">
      <w:pPr>
        <w:rPr>
          <w:b w:val="1"/>
          <w:bCs w:val="1"/>
        </w:rPr>
      </w:pPr>
      <w:r w:rsidDel="00000000" w:rsidR="00000000" w:rsidRPr="00000000">
        <w:rPr>
          <w:b w:val="1"/>
          <w:bCs w:val="1"/>
          <w:rtl w:val="0"/>
        </w:rPr>
        <w:t xml:space="preserve">Weak Data Security Controls (GDPR Issue)</w:t>
      </w:r>
    </w:p>
    <w:p w:rsidR="00000000" w:rsidDel="00000000" w:rsidP="00000000" w:rsidRDefault="00000000" w:rsidRPr="00000000" w14:paraId="00000036">
      <w:pPr>
        <w:rPr/>
      </w:pPr>
      <w:r w:rsidDel="00000000" w:rsidR="00000000" w:rsidRPr="00000000">
        <w:rPr>
          <w:rtl w:val="0"/>
        </w:rPr>
        <w:t xml:space="preserve">The systems used in the company are not adequately secured. It was also stated that the risk of cyber threats and lawsuits according to GDPR rises when there exists weak data protection (Gobeo et al., 2022). This puts the company at risk in terms of finances and its image.</w:t>
      </w:r>
    </w:p>
    <w:p w:rsidR="00000000" w:rsidDel="00000000" w:rsidP="00000000" w:rsidRDefault="00000000" w:rsidRPr="00000000" w14:paraId="00000037">
      <w:pPr>
        <w:pStyle w:val="Heading3"/>
        <w:rPr/>
      </w:pPr>
      <w:bookmarkStart w:colFirst="0" w:colLast="0" w:name="_h81naah63w5t" w:id="4"/>
      <w:bookmarkEnd w:id="4"/>
      <w:r w:rsidDel="00000000" w:rsidR="00000000" w:rsidRPr="00000000">
        <w:rPr>
          <w:rtl w:val="0"/>
        </w:rPr>
        <w:t xml:space="preserve">2.3 Impact on Business Performance </w:t>
      </w:r>
    </w:p>
    <w:p w:rsidR="00000000" w:rsidDel="00000000" w:rsidP="00000000" w:rsidRDefault="00000000" w:rsidRPr="00000000" w14:paraId="00000038">
      <w:pPr>
        <w:rPr/>
      </w:pPr>
      <w:r w:rsidDel="00000000" w:rsidR="00000000" w:rsidRPr="00000000">
        <w:rPr>
          <w:b w:val="1"/>
          <w:bCs w:val="1"/>
          <w:rtl w:val="0"/>
        </w:rPr>
        <w:t xml:space="preserve">Operational Efficiency</w:t>
      </w: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Unproductive systems cause daily operations to be delayed and lead to mistakes. According to Sayın (2020), this decreases the effectiveness of operations due to poor system performance. This restricts the capacity of the company to handle emerging demand.</w:t>
      </w:r>
    </w:p>
    <w:p w:rsidR="00000000" w:rsidDel="00000000" w:rsidP="00000000" w:rsidRDefault="00000000" w:rsidRPr="00000000" w14:paraId="0000003A">
      <w:pPr>
        <w:rPr/>
      </w:pPr>
      <w:r w:rsidDel="00000000" w:rsidR="00000000" w:rsidRPr="00000000">
        <w:rPr>
          <w:b w:val="1"/>
          <w:bCs w:val="1"/>
          <w:rtl w:val="0"/>
        </w:rPr>
        <w:t xml:space="preserve">Financial Performance</w:t>
      </w: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Financial losses are caused by inventory mistakes and returns. Lack of efficiency in data management leads to higher cost and profits are decreased.</w:t>
      </w:r>
    </w:p>
    <w:p w:rsidR="00000000" w:rsidDel="00000000" w:rsidP="00000000" w:rsidRDefault="00000000" w:rsidRPr="00000000" w14:paraId="0000003C">
      <w:pPr>
        <w:rPr/>
      </w:pPr>
      <w:r w:rsidDel="00000000" w:rsidR="00000000" w:rsidRPr="00000000">
        <w:rPr>
          <w:b w:val="1"/>
          <w:bCs w:val="1"/>
          <w:rtl w:val="0"/>
        </w:rPr>
        <w:t xml:space="preserve">Customer Satisfaction</w:t>
      </w: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There are cancellations and dismal services to customers. Adepoju et al. have reported that customer relationships and trust have an adverse impact when the data quality is poor (2023).</w:t>
      </w:r>
    </w:p>
    <w:p w:rsidR="00000000" w:rsidDel="00000000" w:rsidP="00000000" w:rsidRDefault="00000000" w:rsidRPr="00000000" w14:paraId="0000003E">
      <w:pPr>
        <w:rPr/>
      </w:pPr>
      <w:r w:rsidDel="00000000" w:rsidR="00000000" w:rsidRPr="00000000">
        <w:rPr>
          <w:b w:val="1"/>
          <w:bCs w:val="1"/>
          <w:rtl w:val="0"/>
        </w:rPr>
        <w:t xml:space="preserve">Decision-Making</w:t>
      </w: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The application of outdated information constrains strategic decision-making. According to Achanta (2024), the inability to access real-time insights is a cause of poor forecasting and missed opportunities.</w:t>
      </w:r>
    </w:p>
    <w:p w:rsidR="00000000" w:rsidDel="00000000" w:rsidP="00000000" w:rsidRDefault="00000000" w:rsidRPr="00000000" w14:paraId="00000040">
      <w:pPr>
        <w:rPr/>
      </w:pPr>
      <w:r w:rsidDel="00000000" w:rsidR="00000000" w:rsidRPr="00000000">
        <w:rPr>
          <w:b w:val="1"/>
          <w:bCs w:val="1"/>
          <w:rtl w:val="0"/>
        </w:rPr>
        <w:t xml:space="preserve">Unsuitability for Growth</w:t>
      </w: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All in all, the existing systems cannot be scaled. Their incompatibility, automaticity and security are inappropriate to a growing retail business operating in a competitive environment.</w:t>
      </w:r>
    </w:p>
    <w:p w:rsidR="00000000" w:rsidDel="00000000" w:rsidP="00000000" w:rsidRDefault="00000000" w:rsidRPr="00000000" w14:paraId="00000042">
      <w:pPr>
        <w:pStyle w:val="Heading2"/>
        <w:rPr/>
      </w:pPr>
      <w:bookmarkStart w:colFirst="0" w:colLast="0" w:name="_20nk6b2uat8u" w:id="5"/>
      <w:bookmarkEnd w:id="5"/>
      <w:r w:rsidDel="00000000" w:rsidR="00000000" w:rsidRPr="00000000">
        <w:rPr>
          <w:rtl w:val="0"/>
        </w:rPr>
        <w:t xml:space="preserve">3. Recommended Information Systems</w:t>
      </w:r>
    </w:p>
    <w:p w:rsidR="00000000" w:rsidDel="00000000" w:rsidP="00000000" w:rsidRDefault="00000000" w:rsidRPr="00000000" w14:paraId="00000043">
      <w:pPr>
        <w:pStyle w:val="Heading3"/>
        <w:rPr/>
      </w:pPr>
      <w:bookmarkStart w:colFirst="0" w:colLast="0" w:name="_7brjcvar39up" w:id="6"/>
      <w:bookmarkEnd w:id="6"/>
      <w:r w:rsidDel="00000000" w:rsidR="00000000" w:rsidRPr="00000000">
        <w:rPr>
          <w:rtl w:val="0"/>
        </w:rPr>
        <w:t xml:space="preserve">3.1 Enterprise Resource Planning (ERP) System</w:t>
      </w:r>
    </w:p>
    <w:p w:rsidR="00000000" w:rsidDel="00000000" w:rsidP="00000000" w:rsidRDefault="00000000" w:rsidRPr="00000000" w14:paraId="00000044">
      <w:pPr>
        <w:rPr/>
      </w:pPr>
      <w:r w:rsidDel="00000000" w:rsidR="00000000" w:rsidRPr="00000000">
        <w:rPr>
          <w:b w:val="1"/>
          <w:bCs w:val="1"/>
          <w:rtl w:val="0"/>
        </w:rPr>
        <w:t xml:space="preserve">Definition of ERP</w:t>
      </w: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Enterprise Resource Planning (ERP) refers to a single-platform information system used to cope with the vital business processes. According to Grandhi (2021), ERP has the option of automating business operations and enhancing coordination between organisational functions. It substitutes disorganised systems with an integrated structure of data.</w:t>
      </w:r>
    </w:p>
    <w:p w:rsidR="00000000" w:rsidDel="00000000" w:rsidP="00000000" w:rsidRDefault="00000000" w:rsidRPr="00000000" w14:paraId="00000046">
      <w:pPr>
        <w:rPr/>
      </w:pPr>
      <w:r w:rsidDel="00000000" w:rsidR="00000000" w:rsidRPr="00000000">
        <w:rPr>
          <w:b w:val="1"/>
          <w:bCs w:val="1"/>
          <w:rtl w:val="0"/>
        </w:rPr>
        <w:t xml:space="preserve">Key Features of ERP</w:t>
      </w: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The ERP systems function within a centralised database, whereby all the departments obtain the same level and quality of information. They also offer a real-time process of data processing, and it enables organisations to react swiftly to the changes in operations. Departmental integration is also a central characteristic; the connection between the financial, inventory, and sales operations is put together in a single system.</w:t>
      </w:r>
    </w:p>
    <w:p w:rsidR="00000000" w:rsidDel="00000000" w:rsidP="00000000" w:rsidRDefault="00000000" w:rsidRPr="00000000" w14:paraId="00000048">
      <w:pPr>
        <w:rPr/>
      </w:pPr>
      <w:r w:rsidDel="00000000" w:rsidR="00000000" w:rsidRPr="00000000">
        <w:rPr>
          <w:b w:val="1"/>
          <w:bCs w:val="1"/>
          <w:rtl w:val="0"/>
        </w:rPr>
        <w:t xml:space="preserve">Application to Kalori Ltd.</w:t>
      </w: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In the case of Kalori Ltd., it is possible to directly fix the issue of inventory inaccuracy through the creation of real-time stock visibility using ERP. It links the sales, finance and inventory systems, which minimises delays and miscommunication. Alawamleh et al. (2021) argue that the integrated systems help in minimising the complexity of operations. The manual data entry is also eradicated by this integration, reducing the chances of human error.</w:t>
      </w:r>
    </w:p>
    <w:p w:rsidR="00000000" w:rsidDel="00000000" w:rsidP="00000000" w:rsidRDefault="00000000" w:rsidRPr="00000000" w14:paraId="0000004A">
      <w:pPr>
        <w:rPr>
          <w:b w:val="1"/>
          <w:bCs w:val="1"/>
        </w:rPr>
      </w:pPr>
      <w:r w:rsidDel="00000000" w:rsidR="00000000" w:rsidRPr="00000000">
        <w:rPr>
          <w:b w:val="1"/>
          <w:bCs w:val="1"/>
          <w:rtl w:val="0"/>
        </w:rPr>
        <w:t xml:space="preserve">Benefits of ERP</w:t>
      </w:r>
    </w:p>
    <w:p w:rsidR="00000000" w:rsidDel="00000000" w:rsidP="00000000" w:rsidRDefault="00000000" w:rsidRPr="00000000" w14:paraId="0000004B">
      <w:pPr>
        <w:rPr/>
      </w:pPr>
      <w:r w:rsidDel="00000000" w:rsidR="00000000" w:rsidRPr="00000000">
        <w:rPr>
          <w:rtl w:val="0"/>
        </w:rPr>
        <w:t xml:space="preserve">The ERP enhances efficiency through automation and decreases duplication. It improves data through real-time updated data and standardised data. In addition, the ERP systems are scalable, and Kalori Ltd. will be able to grow its operations without the need to change the system significantly. This necessitates ERP to favour growth in the long term competitive retail environment.</w:t>
      </w:r>
    </w:p>
    <w:p w:rsidR="00000000" w:rsidDel="00000000" w:rsidP="00000000" w:rsidRDefault="00000000" w:rsidRPr="00000000" w14:paraId="0000004C">
      <w:pPr>
        <w:pStyle w:val="Heading3"/>
        <w:rPr/>
      </w:pPr>
      <w:bookmarkStart w:colFirst="0" w:colLast="0" w:name="_lxyt5n40ui0t" w:id="7"/>
      <w:bookmarkEnd w:id="7"/>
      <w:r w:rsidDel="00000000" w:rsidR="00000000" w:rsidRPr="00000000">
        <w:rPr>
          <w:rtl w:val="0"/>
        </w:rPr>
        <w:t xml:space="preserve">3.2 Customer Relationship Management (CRM) System</w:t>
      </w:r>
    </w:p>
    <w:p w:rsidR="00000000" w:rsidDel="00000000" w:rsidP="00000000" w:rsidRDefault="00000000" w:rsidRPr="00000000" w14:paraId="0000004D">
      <w:pPr>
        <w:rPr/>
      </w:pPr>
      <w:r w:rsidDel="00000000" w:rsidR="00000000" w:rsidRPr="00000000">
        <w:rPr>
          <w:b w:val="1"/>
          <w:bCs w:val="1"/>
          <w:rtl w:val="0"/>
        </w:rPr>
        <w:t xml:space="preserve">Definition of CRM</w:t>
      </w: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Customer Relationship Management (CRM) is the system of customer interaction and customer data management throughout the customer lifecycle. CRM systems are also critical in enhancing customer satisfaction as well as customer retention, as Al-Hazmi (2021) notes. They also offer a systematic method of dealing with customers.</w:t>
      </w:r>
    </w:p>
    <w:p w:rsidR="00000000" w:rsidDel="00000000" w:rsidP="00000000" w:rsidRDefault="00000000" w:rsidRPr="00000000" w14:paraId="0000004F">
      <w:pPr>
        <w:rPr>
          <w:b w:val="1"/>
          <w:bCs w:val="1"/>
        </w:rPr>
      </w:pPr>
      <w:r w:rsidDel="00000000" w:rsidR="00000000" w:rsidRPr="00000000">
        <w:rPr>
          <w:b w:val="1"/>
          <w:bCs w:val="1"/>
          <w:rtl w:val="0"/>
        </w:rPr>
        <w:t xml:space="preserve">Key Features of CRM</w:t>
      </w:r>
    </w:p>
    <w:p w:rsidR="00000000" w:rsidDel="00000000" w:rsidP="00000000" w:rsidRDefault="00000000" w:rsidRPr="00000000" w14:paraId="00000050">
      <w:pPr>
        <w:rPr/>
      </w:pPr>
      <w:r w:rsidDel="00000000" w:rsidR="00000000" w:rsidRPr="00000000">
        <w:rPr>
          <w:rtl w:val="0"/>
        </w:rPr>
        <w:t xml:space="preserve">CRM systems consist of databases of customers which are centralised to help organisations save demographics of their customers. They monitor the buying records, which aid in recognising the preferences of customers. Another important feature is marketing automation that enables companies to provide targeted campaigns in a highly efficient manner.</w:t>
      </w:r>
    </w:p>
    <w:p w:rsidR="00000000" w:rsidDel="00000000" w:rsidP="00000000" w:rsidRDefault="00000000" w:rsidRPr="00000000" w14:paraId="00000051">
      <w:pPr>
        <w:rPr/>
      </w:pPr>
      <w:r w:rsidDel="00000000" w:rsidR="00000000" w:rsidRPr="00000000">
        <w:rPr>
          <w:b w:val="1"/>
          <w:bCs w:val="1"/>
          <w:rtl w:val="0"/>
        </w:rPr>
        <w:t xml:space="preserve">Application to Kalori Ltd.</w:t>
      </w: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Kalori Ltd. is currently having problems with disintegrated customer information. CRM systems are capable of centralising this data, thereby enhancing the ability to access and maintain data. Kothamaram et al. (2023) claim that integrated CRM systems promote customer data and strategic plans. This allows customised marketing and advancement in resolving the queries of customers, enhancing the quality of service overall.</w:t>
      </w:r>
    </w:p>
    <w:p w:rsidR="00000000" w:rsidDel="00000000" w:rsidP="00000000" w:rsidRDefault="00000000" w:rsidRPr="00000000" w14:paraId="00000053">
      <w:pPr>
        <w:rPr/>
      </w:pPr>
      <w:r w:rsidDel="00000000" w:rsidR="00000000" w:rsidRPr="00000000">
        <w:rPr>
          <w:b w:val="1"/>
          <w:bCs w:val="1"/>
          <w:rtl w:val="0"/>
        </w:rPr>
        <w:t xml:space="preserve">Benefits of CRM</w:t>
      </w: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The CRM systems enhance retention of customers by building relationships and communication. They turn up the sales because of the opportunity to focus on the marketing strategy. As well, CRM leads to better customer satisfaction as a result of the personalised services, which is paramount in the retail market that is highly competitive.</w:t>
      </w:r>
    </w:p>
    <w:p w:rsidR="00000000" w:rsidDel="00000000" w:rsidP="00000000" w:rsidRDefault="00000000" w:rsidRPr="00000000" w14:paraId="00000055">
      <w:pPr>
        <w:pStyle w:val="Heading3"/>
        <w:rPr/>
      </w:pPr>
      <w:bookmarkStart w:colFirst="0" w:colLast="0" w:name="_sdz37r4pqg5b" w:id="8"/>
      <w:bookmarkEnd w:id="8"/>
      <w:r w:rsidDel="00000000" w:rsidR="00000000" w:rsidRPr="00000000">
        <w:rPr>
          <w:rtl w:val="0"/>
        </w:rPr>
        <w:t xml:space="preserve">3.3 Business Intelligence (BI) System</w:t>
      </w:r>
    </w:p>
    <w:p w:rsidR="00000000" w:rsidDel="00000000" w:rsidP="00000000" w:rsidRDefault="00000000" w:rsidRPr="00000000" w14:paraId="00000056">
      <w:pPr>
        <w:rPr>
          <w:b w:val="1"/>
          <w:bCs w:val="1"/>
        </w:rPr>
      </w:pPr>
      <w:r w:rsidDel="00000000" w:rsidR="00000000" w:rsidRPr="00000000">
        <w:rPr>
          <w:b w:val="1"/>
          <w:bCs w:val="1"/>
          <w:rtl w:val="0"/>
        </w:rPr>
        <w:t xml:space="preserve">Definition of BI</w:t>
      </w:r>
    </w:p>
    <w:p w:rsidR="00000000" w:rsidDel="00000000" w:rsidP="00000000" w:rsidRDefault="00000000" w:rsidRPr="00000000" w14:paraId="00000057">
      <w:pPr>
        <w:rPr/>
      </w:pPr>
      <w:r w:rsidDel="00000000" w:rsidR="00000000" w:rsidRPr="00000000">
        <w:rPr>
          <w:rtl w:val="0"/>
        </w:rPr>
        <w:t xml:space="preserve">The Business Intelligence (BI) systems process the data in order to aid strategic decision-making. BI tools can change raw data into relevant knowledge, which enhances the performance of organisations as Maathai insists (2023). They allow companies to shift towards proactive and not reactive decision-making.</w:t>
      </w:r>
    </w:p>
    <w:p w:rsidR="00000000" w:rsidDel="00000000" w:rsidP="00000000" w:rsidRDefault="00000000" w:rsidRPr="00000000" w14:paraId="00000058">
      <w:pPr>
        <w:rPr>
          <w:b w:val="1"/>
          <w:bCs w:val="1"/>
        </w:rPr>
      </w:pPr>
      <w:r w:rsidDel="00000000" w:rsidR="00000000" w:rsidRPr="00000000">
        <w:rPr>
          <w:b w:val="1"/>
          <w:bCs w:val="1"/>
          <w:rtl w:val="0"/>
        </w:rPr>
        <w:t xml:space="preserve">Key Features of BI</w:t>
      </w:r>
    </w:p>
    <w:p w:rsidR="00000000" w:rsidDel="00000000" w:rsidP="00000000" w:rsidRDefault="00000000" w:rsidRPr="00000000" w14:paraId="00000059">
      <w:pPr>
        <w:rPr/>
      </w:pPr>
      <w:r w:rsidDel="00000000" w:rsidR="00000000" w:rsidRPr="00000000">
        <w:rPr>
          <w:rtl w:val="0"/>
        </w:rPr>
        <w:t xml:space="preserve">BI systems offer superior data analytics, giving organisations the chance to detect tendencies and patterns. Dashboards display data in the form of graphs, thus easing the interpretative part of the data for managers. Reporting tools have created real-time reports, which have substituted manual and old reporting systems.</w:t>
      </w:r>
    </w:p>
    <w:p w:rsidR="00000000" w:rsidDel="00000000" w:rsidP="00000000" w:rsidRDefault="00000000" w:rsidRPr="00000000" w14:paraId="0000005A">
      <w:pPr>
        <w:rPr>
          <w:b w:val="1"/>
          <w:bCs w:val="1"/>
        </w:rPr>
      </w:pPr>
      <w:r w:rsidDel="00000000" w:rsidR="00000000" w:rsidRPr="00000000">
        <w:rPr>
          <w:b w:val="1"/>
          <w:bCs w:val="1"/>
          <w:rtl w:val="0"/>
        </w:rPr>
        <w:t xml:space="preserve">Application to Kalori Ltd.</w:t>
      </w:r>
    </w:p>
    <w:p w:rsidR="00000000" w:rsidDel="00000000" w:rsidP="00000000" w:rsidRDefault="00000000" w:rsidRPr="00000000" w14:paraId="0000005B">
      <w:pPr>
        <w:rPr/>
      </w:pPr>
      <w:r w:rsidDel="00000000" w:rsidR="00000000" w:rsidRPr="00000000">
        <w:rPr>
          <w:rtl w:val="0"/>
        </w:rPr>
        <w:t xml:space="preserve">Kalori Ltd. is presently using spreadsheets that are ineffective and prone to error. These could be substituted with automated dashboards and reports with the help of BI systems. Achanta (2024) asserts that real-time data processing is very effective in speed and precision in making a decision. This will enable managers to track the performance of sales and the demand forecasting.</w:t>
      </w:r>
    </w:p>
    <w:p w:rsidR="00000000" w:rsidDel="00000000" w:rsidP="00000000" w:rsidRDefault="00000000" w:rsidRPr="00000000" w14:paraId="0000005C">
      <w:pPr>
        <w:rPr/>
      </w:pPr>
      <w:r w:rsidDel="00000000" w:rsidR="00000000" w:rsidRPr="00000000">
        <w:rPr>
          <w:b w:val="1"/>
          <w:bCs w:val="1"/>
          <w:rtl w:val="0"/>
        </w:rPr>
        <w:t xml:space="preserve">Benefits of BI</w:t>
      </w: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BI systems can be used to make decisions faster, as they assist in providing real-time insights. They facilitate the use of data to formulate strategies and decrease the use of intuition. Moreover, BI provides a competitive edge as it enables companies to react fast in the market and to client behaviour.</w:t>
      </w:r>
    </w:p>
    <w:p w:rsidR="00000000" w:rsidDel="00000000" w:rsidP="00000000" w:rsidRDefault="00000000" w:rsidRPr="00000000" w14:paraId="0000005E">
      <w:pPr>
        <w:pStyle w:val="Heading3"/>
        <w:rPr/>
      </w:pPr>
      <w:bookmarkStart w:colFirst="0" w:colLast="0" w:name="_1be2tkjjf52q" w:id="9"/>
      <w:bookmarkEnd w:id="9"/>
      <w:r w:rsidDel="00000000" w:rsidR="00000000" w:rsidRPr="00000000">
        <w:rPr>
          <w:rtl w:val="0"/>
        </w:rPr>
        <w:t xml:space="preserve">3.4 Justification &amp; Integration of Systems </w:t>
      </w:r>
    </w:p>
    <w:p w:rsidR="00000000" w:rsidDel="00000000" w:rsidP="00000000" w:rsidRDefault="00000000" w:rsidRPr="00000000" w14:paraId="0000005F">
      <w:pPr>
        <w:rPr/>
      </w:pPr>
      <w:r w:rsidDel="00000000" w:rsidR="00000000" w:rsidRPr="00000000">
        <w:rPr>
          <w:b w:val="1"/>
          <w:bCs w:val="1"/>
          <w:rtl w:val="0"/>
        </w:rPr>
        <w:t xml:space="preserve">Why ERP, CRM, and BI Together</w:t>
      </w: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None of the organisational problems can be solved by using one system. The Future of ERP is an integration of ERP, CRM, and BI, as Kothamaram et al. (2023) also say, and it makes the system more effective. The systems are different in the areas of business operations.</w:t>
      </w:r>
    </w:p>
    <w:p w:rsidR="00000000" w:rsidDel="00000000" w:rsidP="00000000" w:rsidRDefault="00000000" w:rsidRPr="00000000" w14:paraId="00000061">
      <w:pPr>
        <w:rPr/>
      </w:pPr>
      <w:r w:rsidDel="00000000" w:rsidR="00000000" w:rsidRPr="00000000">
        <w:rPr>
          <w:b w:val="1"/>
          <w:bCs w:val="1"/>
          <w:rtl w:val="0"/>
        </w:rPr>
        <w:t xml:space="preserve">System Integration</w:t>
      </w: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ERP is used in the management of internal processes like inventory and finance. CRM is concerned with the relationship and data of customers. BI processes data that is produced by the two systems to aid in the decision-making process. Such integration makes data flow throughout the organisation smooth, hence minimising inefficiencies.</w:t>
      </w:r>
    </w:p>
    <w:p w:rsidR="00000000" w:rsidDel="00000000" w:rsidP="00000000" w:rsidRDefault="00000000" w:rsidRPr="00000000" w14:paraId="00000063">
      <w:pPr>
        <w:rPr>
          <w:b w:val="1"/>
          <w:bCs w:val="1"/>
        </w:rPr>
      </w:pPr>
      <w:r w:rsidDel="00000000" w:rsidR="00000000" w:rsidRPr="00000000">
        <w:rPr>
          <w:b w:val="1"/>
          <w:bCs w:val="1"/>
          <w:rtl w:val="0"/>
        </w:rPr>
        <w:t xml:space="preserve">Cost, Scalability and Efficiency.</w:t>
      </w:r>
    </w:p>
    <w:p w:rsidR="00000000" w:rsidDel="00000000" w:rsidP="00000000" w:rsidRDefault="00000000" w:rsidRPr="00000000" w14:paraId="00000064">
      <w:pPr>
        <w:rPr/>
      </w:pPr>
      <w:r w:rsidDel="00000000" w:rsidR="00000000" w:rsidRPr="00000000">
        <w:rPr>
          <w:rtl w:val="0"/>
        </w:rPr>
        <w:t xml:space="preserve">Despite the high costs incurred when one implements various systems, it has long-term advantages that outweigh the costs. Alawamleh et al. (2021) observe that integrated systems enhance efficiency and minimise the costs of operations in the long run. These systems are also scalable and help in enhancing business in the future.</w:t>
      </w:r>
    </w:p>
    <w:p w:rsidR="00000000" w:rsidDel="00000000" w:rsidP="00000000" w:rsidRDefault="00000000" w:rsidRPr="00000000" w14:paraId="00000065">
      <w:pPr>
        <w:rPr/>
      </w:pPr>
      <w:r w:rsidDel="00000000" w:rsidR="00000000" w:rsidRPr="00000000">
        <w:rPr>
          <w:b w:val="1"/>
          <w:bCs w:val="1"/>
          <w:rtl w:val="0"/>
        </w:rPr>
        <w:t xml:space="preserve">Critical Evaluation</w:t>
      </w: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The use of one system restricts organisational capability. One-off systems create information silos and limit the flow of information. As such, a unified strategy is required to realise efficiency and effectiveness in decision-making and remain competitive in the highly-changing retail world.</w:t>
      </w:r>
    </w:p>
    <w:p w:rsidR="00000000" w:rsidDel="00000000" w:rsidP="00000000" w:rsidRDefault="00000000" w:rsidRPr="00000000" w14:paraId="00000067">
      <w:pPr>
        <w:pStyle w:val="Heading2"/>
        <w:rPr/>
      </w:pPr>
      <w:bookmarkStart w:colFirst="0" w:colLast="0" w:name="_dizglddeocxu" w:id="10"/>
      <w:bookmarkEnd w:id="10"/>
      <w:r w:rsidDel="00000000" w:rsidR="00000000" w:rsidRPr="00000000">
        <w:rPr>
          <w:rtl w:val="0"/>
        </w:rPr>
        <w:t xml:space="preserve">4. Implementation Plan </w:t>
      </w:r>
    </w:p>
    <w:p w:rsidR="00000000" w:rsidDel="00000000" w:rsidP="00000000" w:rsidRDefault="00000000" w:rsidRPr="00000000" w14:paraId="00000068">
      <w:pPr>
        <w:pStyle w:val="Heading3"/>
        <w:rPr/>
      </w:pPr>
      <w:bookmarkStart w:colFirst="0" w:colLast="0" w:name="_iql6s4esmyby" w:id="11"/>
      <w:bookmarkEnd w:id="11"/>
      <w:r w:rsidDel="00000000" w:rsidR="00000000" w:rsidRPr="00000000">
        <w:rPr>
          <w:rtl w:val="0"/>
        </w:rPr>
        <w:t xml:space="preserve">4.1 Implementation Steps </w:t>
      </w:r>
    </w:p>
    <w:p w:rsidR="00000000" w:rsidDel="00000000" w:rsidP="00000000" w:rsidRDefault="00000000" w:rsidRPr="00000000" w14:paraId="00000069">
      <w:pPr>
        <w:rPr/>
      </w:pPr>
      <w:r w:rsidDel="00000000" w:rsidR="00000000" w:rsidRPr="00000000">
        <w:rPr>
          <w:b w:val="1"/>
          <w:bCs w:val="1"/>
          <w:rtl w:val="0"/>
        </w:rPr>
        <w:t xml:space="preserve">Needs Analysis</w:t>
      </w: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It is necessary that Kalori Ltd. initially identify operational gaps which form the basis of identifying system requirements. Implementing systems in ways that meet the business strategy enhances the success of implementation, according to Costa et al. (2023). This will be a step in aligning the solution to the needs of the organisations.</w:t>
      </w:r>
    </w:p>
    <w:p w:rsidR="00000000" w:rsidDel="00000000" w:rsidP="00000000" w:rsidRDefault="00000000" w:rsidRPr="00000000" w14:paraId="0000006B">
      <w:pPr>
        <w:rPr/>
      </w:pPr>
      <w:r w:rsidDel="00000000" w:rsidR="00000000" w:rsidRPr="00000000">
        <w:rPr>
          <w:b w:val="1"/>
          <w:bCs w:val="1"/>
          <w:rtl w:val="0"/>
        </w:rPr>
        <w:t xml:space="preserve">Vendor Selection</w:t>
      </w: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It is important to find vendors who are reliable, like Salesforce or SAP. Implementation should be based on the consideration of cost, scalability, and system compatibility.</w:t>
      </w:r>
    </w:p>
    <w:p w:rsidR="00000000" w:rsidDel="00000000" w:rsidP="00000000" w:rsidRDefault="00000000" w:rsidRPr="00000000" w14:paraId="0000006D">
      <w:pPr>
        <w:rPr>
          <w:b w:val="1"/>
          <w:bCs w:val="1"/>
        </w:rPr>
      </w:pPr>
      <w:r w:rsidDel="00000000" w:rsidR="00000000" w:rsidRPr="00000000">
        <w:rPr>
          <w:b w:val="1"/>
          <w:bCs w:val="1"/>
          <w:rtl w:val="0"/>
        </w:rPr>
        <w:t xml:space="preserve">System Design, Installation and Testing</w:t>
      </w:r>
    </w:p>
    <w:p w:rsidR="00000000" w:rsidDel="00000000" w:rsidP="00000000" w:rsidRDefault="00000000" w:rsidRPr="00000000" w14:paraId="0000006E">
      <w:pPr>
        <w:rPr/>
      </w:pPr>
      <w:r w:rsidDel="00000000" w:rsidR="00000000" w:rsidRPr="00000000">
        <w:rPr>
          <w:rtl w:val="0"/>
        </w:rPr>
        <w:t xml:space="preserve">The system must be business process fit and receptive. Installation should be done in phases to minimise inconvenience. During testing in the system, it is necessary to ensure that there is functionality and that the operation of the system has minimal risks.</w:t>
      </w:r>
    </w:p>
    <w:p w:rsidR="00000000" w:rsidDel="00000000" w:rsidP="00000000" w:rsidRDefault="00000000" w:rsidRPr="00000000" w14:paraId="0000006F">
      <w:pPr>
        <w:pStyle w:val="Heading3"/>
        <w:rPr/>
      </w:pPr>
      <w:bookmarkStart w:colFirst="0" w:colLast="0" w:name="_bxvnfrlqxvuv" w:id="12"/>
      <w:bookmarkEnd w:id="12"/>
      <w:r w:rsidDel="00000000" w:rsidR="00000000" w:rsidRPr="00000000">
        <w:rPr>
          <w:rtl w:val="0"/>
        </w:rPr>
        <w:t xml:space="preserve">4.2 Data Migration &amp; Integration</w:t>
      </w:r>
    </w:p>
    <w:p w:rsidR="00000000" w:rsidDel="00000000" w:rsidP="00000000" w:rsidRDefault="00000000" w:rsidRPr="00000000" w14:paraId="00000070">
      <w:pPr>
        <w:rPr/>
      </w:pPr>
      <w:r w:rsidDel="00000000" w:rsidR="00000000" w:rsidRPr="00000000">
        <w:rPr>
          <w:b w:val="1"/>
          <w:bCs w:val="1"/>
          <w:rtl w:val="0"/>
        </w:rPr>
        <w:t xml:space="preserve">Data Transfer</w:t>
      </w: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The already existing data should be migrated into new systems from the old legacy systems. This is done after carefully validating the process to ensure that there is accuracy of data.</w:t>
      </w:r>
    </w:p>
    <w:p w:rsidR="00000000" w:rsidDel="00000000" w:rsidP="00000000" w:rsidRDefault="00000000" w:rsidRPr="00000000" w14:paraId="00000072">
      <w:pPr>
        <w:rPr/>
      </w:pPr>
      <w:r w:rsidDel="00000000" w:rsidR="00000000" w:rsidRPr="00000000">
        <w:rPr>
          <w:b w:val="1"/>
          <w:bCs w:val="1"/>
          <w:rtl w:val="0"/>
        </w:rPr>
        <w:t xml:space="preserve">System Compatibility</w:t>
      </w: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ERP, CRM and BI systems have to be integrated. According to Costa et al. (2023), integrated systems enhance the performance of organisations. There will be compatibility so as to guarantee smooth communication amongst departments.</w:t>
      </w:r>
    </w:p>
    <w:p w:rsidR="00000000" w:rsidDel="00000000" w:rsidP="00000000" w:rsidRDefault="00000000" w:rsidRPr="00000000" w14:paraId="00000074">
      <w:pPr>
        <w:rPr>
          <w:b w:val="1"/>
          <w:bCs w:val="1"/>
        </w:rPr>
      </w:pPr>
      <w:r w:rsidDel="00000000" w:rsidR="00000000" w:rsidRPr="00000000">
        <w:rPr>
          <w:b w:val="1"/>
          <w:bCs w:val="1"/>
          <w:rtl w:val="0"/>
        </w:rPr>
        <w:t xml:space="preserve">Avoiding Data Loss</w:t>
      </w:r>
    </w:p>
    <w:p w:rsidR="00000000" w:rsidDel="00000000" w:rsidP="00000000" w:rsidRDefault="00000000" w:rsidRPr="00000000" w14:paraId="00000075">
      <w:pPr>
        <w:rPr/>
      </w:pPr>
      <w:r w:rsidDel="00000000" w:rsidR="00000000" w:rsidRPr="00000000">
        <w:rPr>
          <w:rtl w:val="0"/>
        </w:rPr>
        <w:t xml:space="preserve">To avoid the introduction of loss of data during the process of migration, backup systems and validation should be used.</w:t>
      </w:r>
    </w:p>
    <w:p w:rsidR="00000000" w:rsidDel="00000000" w:rsidP="00000000" w:rsidRDefault="00000000" w:rsidRPr="00000000" w14:paraId="00000076">
      <w:pPr>
        <w:pStyle w:val="Heading3"/>
        <w:rPr/>
      </w:pPr>
      <w:bookmarkStart w:colFirst="0" w:colLast="0" w:name="_fupjl3qw1lw9" w:id="13"/>
      <w:bookmarkEnd w:id="13"/>
      <w:r w:rsidDel="00000000" w:rsidR="00000000" w:rsidRPr="00000000">
        <w:rPr>
          <w:rtl w:val="0"/>
        </w:rPr>
        <w:t xml:space="preserve">4.3 Training and Change Management </w:t>
      </w:r>
    </w:p>
    <w:p w:rsidR="00000000" w:rsidDel="00000000" w:rsidP="00000000" w:rsidRDefault="00000000" w:rsidRPr="00000000" w14:paraId="00000077">
      <w:pPr>
        <w:rPr>
          <w:b w:val="1"/>
          <w:bCs w:val="1"/>
        </w:rPr>
      </w:pPr>
      <w:r w:rsidDel="00000000" w:rsidR="00000000" w:rsidRPr="00000000">
        <w:rPr>
          <w:b w:val="1"/>
          <w:bCs w:val="1"/>
          <w:rtl w:val="0"/>
        </w:rPr>
        <w:t xml:space="preserve">Employee Training Programs</w:t>
      </w:r>
    </w:p>
    <w:p w:rsidR="00000000" w:rsidDel="00000000" w:rsidP="00000000" w:rsidRDefault="00000000" w:rsidRPr="00000000" w14:paraId="00000078">
      <w:pPr>
        <w:rPr/>
      </w:pPr>
      <w:r w:rsidDel="00000000" w:rsidR="00000000" w:rsidRPr="00000000">
        <w:rPr>
          <w:rtl w:val="0"/>
        </w:rPr>
        <w:t xml:space="preserve">New systems should be developed to facilitate the use of new systems among employees. Jami Pour and Hosseinzadeh (2021) argue that training enhances system adoption and success.</w:t>
      </w:r>
    </w:p>
    <w:p w:rsidR="00000000" w:rsidDel="00000000" w:rsidP="00000000" w:rsidRDefault="00000000" w:rsidRPr="00000000" w14:paraId="00000079">
      <w:pPr>
        <w:rPr/>
      </w:pPr>
      <w:r w:rsidDel="00000000" w:rsidR="00000000" w:rsidRPr="00000000">
        <w:rPr>
          <w:b w:val="1"/>
          <w:bCs w:val="1"/>
          <w:rtl w:val="0"/>
        </w:rPr>
        <w:t xml:space="preserve">User Support</w:t>
      </w: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The technical support should be offered continuously so as to overcome the problems with the system as soon as possible.</w:t>
      </w:r>
    </w:p>
    <w:p w:rsidR="00000000" w:rsidDel="00000000" w:rsidP="00000000" w:rsidRDefault="00000000" w:rsidRPr="00000000" w14:paraId="0000007B">
      <w:pPr>
        <w:rPr>
          <w:b w:val="1"/>
          <w:bCs w:val="1"/>
        </w:rPr>
      </w:pPr>
      <w:r w:rsidDel="00000000" w:rsidR="00000000" w:rsidRPr="00000000">
        <w:rPr>
          <w:b w:val="1"/>
          <w:bCs w:val="1"/>
          <w:rtl w:val="0"/>
        </w:rPr>
        <w:t xml:space="preserve">Managing Resistance to Change</w:t>
      </w:r>
    </w:p>
    <w:p w:rsidR="00000000" w:rsidDel="00000000" w:rsidP="00000000" w:rsidRDefault="00000000" w:rsidRPr="00000000" w14:paraId="0000007C">
      <w:pPr>
        <w:rPr/>
      </w:pPr>
      <w:r w:rsidDel="00000000" w:rsidR="00000000" w:rsidRPr="00000000">
        <w:rPr>
          <w:rtl w:val="0"/>
        </w:rPr>
        <w:t xml:space="preserve">One of the challenges to encounter is resistance. Effective communication and participation of employees minimises uncertainties and makes them more likely to accept new systems.</w:t>
      </w:r>
    </w:p>
    <w:tbl>
      <w:tblPr>
        <w:tblStyle w:val="Table1"/>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95"/>
        <w:gridCol w:w="2190"/>
        <w:gridCol w:w="2085"/>
        <w:gridCol w:w="2790"/>
        <w:tblGridChange w:id="0">
          <w:tblGrid>
            <w:gridCol w:w="1995"/>
            <w:gridCol w:w="2190"/>
            <w:gridCol w:w="2085"/>
            <w:gridCol w:w="2790"/>
          </w:tblGrid>
        </w:tblGridChange>
      </w:tblGrid>
      <w:tr>
        <w:trPr>
          <w:cantSplit w:val="0"/>
          <w:trHeight w:val="695" w:hRule="atLeast"/>
          <w:tblHeader w:val="0"/>
        </w:trPr>
        <w:tc>
          <w:tcPr>
            <w:tcBorders>
              <w:top w:color="ffffff" w:space="0" w:sz="6" w:val="single"/>
              <w:left w:color="ffffff" w:space="0" w:sz="6" w:val="single"/>
              <w:bottom w:color="ffffff" w:space="0" w:sz="6" w:val="single"/>
              <w:right w:color="ffffff" w:space="0" w:sz="6" w:val="single"/>
            </w:tcBorders>
            <w:shd w:fill="ed7d31" w:val="clear"/>
            <w:tcMar>
              <w:top w:w="100.0" w:type="dxa"/>
              <w:left w:w="100.0" w:type="dxa"/>
              <w:bottom w:w="100.0" w:type="dxa"/>
              <w:right w:w="100.0" w:type="dxa"/>
            </w:tcMar>
            <w:vAlign w:val="top"/>
          </w:tcPr>
          <w:p w:rsidR="00000000" w:rsidDel="00000000" w:rsidP="00000000" w:rsidRDefault="00000000" w:rsidRPr="00000000" w14:paraId="0000007D">
            <w:pPr>
              <w:spacing w:line="276" w:lineRule="auto"/>
              <w:rPr>
                <w:shd w:fill="ed7d31" w:val="clear"/>
              </w:rPr>
            </w:pPr>
            <w:r w:rsidDel="00000000" w:rsidR="00000000" w:rsidRPr="00000000">
              <w:rPr>
                <w:b w:val="1"/>
                <w:bCs w:val="1"/>
                <w:color w:val="ffffff"/>
                <w:sz w:val="22"/>
                <w:szCs w:val="22"/>
                <w:shd w:fill="ed7d31" w:val="clear"/>
                <w:rtl w:val="0"/>
              </w:rPr>
              <w:t xml:space="preserve">Phase</w:t>
            </w:r>
            <w:r w:rsidDel="00000000" w:rsidR="00000000" w:rsidRPr="00000000">
              <w:rPr>
                <w:rtl w:val="0"/>
              </w:rPr>
            </w:r>
          </w:p>
        </w:tc>
        <w:tc>
          <w:tcPr>
            <w:tcBorders>
              <w:top w:color="ffffff" w:space="0" w:sz="6" w:val="single"/>
              <w:left w:color="ffffff" w:space="0" w:sz="6" w:val="single"/>
              <w:bottom w:color="ffffff" w:space="0" w:sz="6" w:val="single"/>
              <w:right w:color="ffffff" w:space="0" w:sz="6" w:val="single"/>
            </w:tcBorders>
            <w:shd w:fill="ed7d31" w:val="clear"/>
            <w:tcMar>
              <w:top w:w="100.0" w:type="dxa"/>
              <w:left w:w="100.0" w:type="dxa"/>
              <w:bottom w:w="100.0" w:type="dxa"/>
              <w:right w:w="100.0" w:type="dxa"/>
            </w:tcMar>
            <w:vAlign w:val="top"/>
          </w:tcPr>
          <w:p w:rsidR="00000000" w:rsidDel="00000000" w:rsidP="00000000" w:rsidRDefault="00000000" w:rsidRPr="00000000" w14:paraId="0000007E">
            <w:pPr>
              <w:spacing w:line="276" w:lineRule="auto"/>
              <w:rPr>
                <w:shd w:fill="ed7d31" w:val="clear"/>
              </w:rPr>
            </w:pPr>
            <w:r w:rsidDel="00000000" w:rsidR="00000000" w:rsidRPr="00000000">
              <w:rPr>
                <w:b w:val="1"/>
                <w:bCs w:val="1"/>
                <w:color w:val="ffffff"/>
                <w:sz w:val="22"/>
                <w:szCs w:val="22"/>
                <w:shd w:fill="ed7d31" w:val="clear"/>
                <w:rtl w:val="0"/>
              </w:rPr>
              <w:t xml:space="preserve">Key Activities</w:t>
            </w:r>
            <w:r w:rsidDel="00000000" w:rsidR="00000000" w:rsidRPr="00000000">
              <w:rPr>
                <w:rtl w:val="0"/>
              </w:rPr>
            </w:r>
          </w:p>
        </w:tc>
        <w:tc>
          <w:tcPr>
            <w:tcBorders>
              <w:top w:color="ffffff" w:space="0" w:sz="6" w:val="single"/>
              <w:left w:color="ffffff" w:space="0" w:sz="6" w:val="single"/>
              <w:bottom w:color="ffffff" w:space="0" w:sz="6" w:val="single"/>
              <w:right w:color="ffffff" w:space="0" w:sz="6" w:val="single"/>
            </w:tcBorders>
            <w:shd w:fill="ed7d31" w:val="clear"/>
            <w:tcMar>
              <w:top w:w="100.0" w:type="dxa"/>
              <w:left w:w="100.0" w:type="dxa"/>
              <w:bottom w:w="100.0" w:type="dxa"/>
              <w:right w:w="100.0" w:type="dxa"/>
            </w:tcMar>
            <w:vAlign w:val="top"/>
          </w:tcPr>
          <w:p w:rsidR="00000000" w:rsidDel="00000000" w:rsidP="00000000" w:rsidRDefault="00000000" w:rsidRPr="00000000" w14:paraId="0000007F">
            <w:pPr>
              <w:spacing w:line="276" w:lineRule="auto"/>
              <w:rPr>
                <w:shd w:fill="ed7d31" w:val="clear"/>
              </w:rPr>
            </w:pPr>
            <w:r w:rsidDel="00000000" w:rsidR="00000000" w:rsidRPr="00000000">
              <w:rPr>
                <w:b w:val="1"/>
                <w:bCs w:val="1"/>
                <w:color w:val="ffffff"/>
                <w:sz w:val="22"/>
                <w:szCs w:val="22"/>
                <w:shd w:fill="ed7d31" w:val="clear"/>
                <w:rtl w:val="0"/>
              </w:rPr>
              <w:t xml:space="preserve">Challenges</w:t>
            </w:r>
            <w:r w:rsidDel="00000000" w:rsidR="00000000" w:rsidRPr="00000000">
              <w:rPr>
                <w:rtl w:val="0"/>
              </w:rPr>
            </w:r>
          </w:p>
        </w:tc>
        <w:tc>
          <w:tcPr>
            <w:tcBorders>
              <w:top w:color="ffffff" w:space="0" w:sz="6" w:val="single"/>
              <w:left w:color="ffffff" w:space="0" w:sz="6" w:val="single"/>
              <w:bottom w:color="ffffff" w:space="0" w:sz="6" w:val="single"/>
              <w:right w:color="ffffff" w:space="0" w:sz="6" w:val="single"/>
            </w:tcBorders>
            <w:shd w:fill="ed7d31" w:val="clear"/>
            <w:tcMar>
              <w:top w:w="100.0" w:type="dxa"/>
              <w:left w:w="100.0" w:type="dxa"/>
              <w:bottom w:w="100.0" w:type="dxa"/>
              <w:right w:w="100.0" w:type="dxa"/>
            </w:tcMar>
            <w:vAlign w:val="top"/>
          </w:tcPr>
          <w:p w:rsidR="00000000" w:rsidDel="00000000" w:rsidP="00000000" w:rsidRDefault="00000000" w:rsidRPr="00000000" w14:paraId="00000080">
            <w:pPr>
              <w:spacing w:line="276" w:lineRule="auto"/>
              <w:rPr>
                <w:shd w:fill="ed7d31" w:val="clear"/>
              </w:rPr>
            </w:pPr>
            <w:r w:rsidDel="00000000" w:rsidR="00000000" w:rsidRPr="00000000">
              <w:rPr>
                <w:b w:val="1"/>
                <w:bCs w:val="1"/>
                <w:color w:val="ffffff"/>
                <w:sz w:val="22"/>
                <w:szCs w:val="22"/>
                <w:shd w:fill="ed7d31" w:val="clear"/>
                <w:rtl w:val="0"/>
              </w:rPr>
              <w:t xml:space="preserve">Mitigation Strategies</w:t>
            </w:r>
            <w:r w:rsidDel="00000000" w:rsidR="00000000" w:rsidRPr="00000000">
              <w:rPr>
                <w:rtl w:val="0"/>
              </w:rPr>
            </w:r>
          </w:p>
        </w:tc>
      </w:tr>
      <w:tr>
        <w:trPr>
          <w:cantSplit w:val="0"/>
          <w:trHeight w:val="375" w:hRule="atLeast"/>
          <w:tblHeader w:val="0"/>
        </w:trPr>
        <w:tc>
          <w:tcPr>
            <w:tcBorders>
              <w:top w:color="ffffff" w:space="0" w:sz="6" w:val="single"/>
              <w:left w:color="ffffff" w:space="0" w:sz="6" w:val="single"/>
              <w:bottom w:color="ffffff" w:space="0" w:sz="6" w:val="single"/>
              <w:right w:color="ffffff" w:space="0" w:sz="6" w:val="single"/>
            </w:tcBorders>
            <w:shd w:fill="f8cbad" w:val="clear"/>
            <w:tcMar>
              <w:top w:w="100.0" w:type="dxa"/>
              <w:left w:w="100.0" w:type="dxa"/>
              <w:bottom w:w="100.0" w:type="dxa"/>
              <w:right w:w="100.0" w:type="dxa"/>
            </w:tcMar>
            <w:vAlign w:val="top"/>
          </w:tcPr>
          <w:p w:rsidR="00000000" w:rsidDel="00000000" w:rsidP="00000000" w:rsidRDefault="00000000" w:rsidRPr="00000000" w14:paraId="00000081">
            <w:pPr>
              <w:spacing w:line="276" w:lineRule="auto"/>
              <w:rPr>
                <w:shd w:fill="f8cbad" w:val="clear"/>
              </w:rPr>
            </w:pPr>
            <w:r w:rsidDel="00000000" w:rsidR="00000000" w:rsidRPr="00000000">
              <w:rPr>
                <w:shd w:fill="f8cbad" w:val="clear"/>
                <w:rtl w:val="0"/>
              </w:rPr>
              <w:t xml:space="preserve">Needs Analysis</w:t>
            </w:r>
          </w:p>
        </w:tc>
        <w:tc>
          <w:tcPr>
            <w:tcBorders>
              <w:top w:color="ffffff" w:space="0" w:sz="6" w:val="single"/>
              <w:left w:color="ffffff" w:space="0" w:sz="6" w:val="single"/>
              <w:bottom w:color="ffffff" w:space="0" w:sz="6" w:val="single"/>
              <w:right w:color="ffffff" w:space="0" w:sz="6" w:val="single"/>
            </w:tcBorders>
            <w:shd w:fill="f8cbad" w:val="clear"/>
            <w:tcMar>
              <w:top w:w="100.0" w:type="dxa"/>
              <w:left w:w="100.0" w:type="dxa"/>
              <w:bottom w:w="100.0" w:type="dxa"/>
              <w:right w:w="100.0" w:type="dxa"/>
            </w:tcMar>
            <w:vAlign w:val="top"/>
          </w:tcPr>
          <w:p w:rsidR="00000000" w:rsidDel="00000000" w:rsidP="00000000" w:rsidRDefault="00000000" w:rsidRPr="00000000" w14:paraId="00000082">
            <w:pPr>
              <w:spacing w:line="276" w:lineRule="auto"/>
              <w:rPr>
                <w:shd w:fill="f8cbad" w:val="clear"/>
              </w:rPr>
            </w:pPr>
            <w:r w:rsidDel="00000000" w:rsidR="00000000" w:rsidRPr="00000000">
              <w:rPr>
                <w:shd w:fill="f8cbad" w:val="clear"/>
                <w:rtl w:val="0"/>
              </w:rPr>
              <w:t xml:space="preserve">Identify requirements, assess gaps</w:t>
            </w:r>
          </w:p>
        </w:tc>
        <w:tc>
          <w:tcPr>
            <w:tcBorders>
              <w:top w:color="ffffff" w:space="0" w:sz="6" w:val="single"/>
              <w:left w:color="ffffff" w:space="0" w:sz="6" w:val="single"/>
              <w:bottom w:color="ffffff" w:space="0" w:sz="6" w:val="single"/>
              <w:right w:color="ffffff" w:space="0" w:sz="6" w:val="single"/>
            </w:tcBorders>
            <w:shd w:fill="f8cbad" w:val="clear"/>
            <w:tcMar>
              <w:top w:w="100.0" w:type="dxa"/>
              <w:left w:w="100.0" w:type="dxa"/>
              <w:bottom w:w="100.0" w:type="dxa"/>
              <w:right w:w="100.0" w:type="dxa"/>
            </w:tcMar>
            <w:vAlign w:val="top"/>
          </w:tcPr>
          <w:p w:rsidR="00000000" w:rsidDel="00000000" w:rsidP="00000000" w:rsidRDefault="00000000" w:rsidRPr="00000000" w14:paraId="00000083">
            <w:pPr>
              <w:spacing w:line="276" w:lineRule="auto"/>
              <w:rPr>
                <w:shd w:fill="f8cbad" w:val="clear"/>
              </w:rPr>
            </w:pPr>
            <w:r w:rsidDel="00000000" w:rsidR="00000000" w:rsidRPr="00000000">
              <w:rPr>
                <w:shd w:fill="f8cbad" w:val="clear"/>
                <w:rtl w:val="0"/>
              </w:rPr>
              <w:t xml:space="preserve">Misalignment with business goals</w:t>
            </w:r>
          </w:p>
        </w:tc>
        <w:tc>
          <w:tcPr>
            <w:tcBorders>
              <w:top w:color="ffffff" w:space="0" w:sz="6" w:val="single"/>
              <w:left w:color="ffffff" w:space="0" w:sz="6" w:val="single"/>
              <w:bottom w:color="ffffff" w:space="0" w:sz="6" w:val="single"/>
              <w:right w:color="ffffff" w:space="0" w:sz="6" w:val="single"/>
            </w:tcBorders>
            <w:shd w:fill="f8cbad" w:val="clear"/>
            <w:tcMar>
              <w:top w:w="100.0" w:type="dxa"/>
              <w:left w:w="100.0" w:type="dxa"/>
              <w:bottom w:w="100.0" w:type="dxa"/>
              <w:right w:w="100.0" w:type="dxa"/>
            </w:tcMar>
            <w:vAlign w:val="top"/>
          </w:tcPr>
          <w:p w:rsidR="00000000" w:rsidDel="00000000" w:rsidP="00000000" w:rsidRDefault="00000000" w:rsidRPr="00000000" w14:paraId="00000084">
            <w:pPr>
              <w:spacing w:line="276" w:lineRule="auto"/>
              <w:rPr>
                <w:shd w:fill="f8cbad" w:val="clear"/>
              </w:rPr>
            </w:pPr>
            <w:r w:rsidDel="00000000" w:rsidR="00000000" w:rsidRPr="00000000">
              <w:rPr>
                <w:shd w:fill="f8cbad" w:val="clear"/>
                <w:rtl w:val="0"/>
              </w:rPr>
              <w:t xml:space="preserve">Involve stakeholders, clear objectives</w:t>
            </w:r>
          </w:p>
        </w:tc>
      </w:tr>
      <w:tr>
        <w:trPr>
          <w:cantSplit w:val="0"/>
          <w:trHeight w:val="45" w:hRule="atLeast"/>
          <w:tblHeader w:val="0"/>
        </w:trPr>
        <w:tc>
          <w:tcPr>
            <w:tcBorders>
              <w:top w:color="ffffff" w:space="0" w:sz="6" w:val="single"/>
              <w:left w:color="ffffff" w:space="0" w:sz="6" w:val="single"/>
              <w:bottom w:color="ffffff" w:space="0" w:sz="6" w:val="single"/>
              <w:right w:color="ffffff" w:space="0" w:sz="6" w:val="single"/>
            </w:tcBorders>
            <w:shd w:fill="fce4d6" w:val="clear"/>
            <w:tcMar>
              <w:top w:w="100.0" w:type="dxa"/>
              <w:left w:w="100.0" w:type="dxa"/>
              <w:bottom w:w="100.0" w:type="dxa"/>
              <w:right w:w="100.0" w:type="dxa"/>
            </w:tcMar>
            <w:vAlign w:val="top"/>
          </w:tcPr>
          <w:p w:rsidR="00000000" w:rsidDel="00000000" w:rsidP="00000000" w:rsidRDefault="00000000" w:rsidRPr="00000000" w14:paraId="00000085">
            <w:pPr>
              <w:spacing w:line="276" w:lineRule="auto"/>
              <w:rPr>
                <w:shd w:fill="fce4d6" w:val="clear"/>
              </w:rPr>
            </w:pPr>
            <w:r w:rsidDel="00000000" w:rsidR="00000000" w:rsidRPr="00000000">
              <w:rPr>
                <w:shd w:fill="fce4d6" w:val="clear"/>
                <w:rtl w:val="0"/>
              </w:rPr>
              <w:t xml:space="preserve">Vendor Selection</w:t>
            </w:r>
          </w:p>
        </w:tc>
        <w:tc>
          <w:tcPr>
            <w:tcBorders>
              <w:top w:color="ffffff" w:space="0" w:sz="6" w:val="single"/>
              <w:left w:color="ffffff" w:space="0" w:sz="6" w:val="single"/>
              <w:bottom w:color="ffffff" w:space="0" w:sz="6" w:val="single"/>
              <w:right w:color="ffffff" w:space="0" w:sz="6" w:val="single"/>
            </w:tcBorders>
            <w:shd w:fill="fce4d6" w:val="clear"/>
            <w:tcMar>
              <w:top w:w="100.0" w:type="dxa"/>
              <w:left w:w="100.0" w:type="dxa"/>
              <w:bottom w:w="100.0" w:type="dxa"/>
              <w:right w:w="100.0" w:type="dxa"/>
            </w:tcMar>
            <w:vAlign w:val="top"/>
          </w:tcPr>
          <w:p w:rsidR="00000000" w:rsidDel="00000000" w:rsidP="00000000" w:rsidRDefault="00000000" w:rsidRPr="00000000" w14:paraId="00000086">
            <w:pPr>
              <w:spacing w:line="276" w:lineRule="auto"/>
              <w:rPr>
                <w:shd w:fill="fce4d6" w:val="clear"/>
              </w:rPr>
            </w:pPr>
            <w:r w:rsidDel="00000000" w:rsidR="00000000" w:rsidRPr="00000000">
              <w:rPr>
                <w:shd w:fill="fce4d6" w:val="clear"/>
                <w:rtl w:val="0"/>
              </w:rPr>
              <w:t xml:space="preserve">Evaluate vendors, compare systems</w:t>
            </w:r>
          </w:p>
        </w:tc>
        <w:tc>
          <w:tcPr>
            <w:tcBorders>
              <w:top w:color="ffffff" w:space="0" w:sz="6" w:val="single"/>
              <w:left w:color="ffffff" w:space="0" w:sz="6" w:val="single"/>
              <w:bottom w:color="ffffff" w:space="0" w:sz="6" w:val="single"/>
              <w:right w:color="ffffff" w:space="0" w:sz="6" w:val="single"/>
            </w:tcBorders>
            <w:shd w:fill="fce4d6" w:val="clear"/>
            <w:tcMar>
              <w:top w:w="100.0" w:type="dxa"/>
              <w:left w:w="100.0" w:type="dxa"/>
              <w:bottom w:w="100.0" w:type="dxa"/>
              <w:right w:w="100.0" w:type="dxa"/>
            </w:tcMar>
            <w:vAlign w:val="top"/>
          </w:tcPr>
          <w:p w:rsidR="00000000" w:rsidDel="00000000" w:rsidP="00000000" w:rsidRDefault="00000000" w:rsidRPr="00000000" w14:paraId="00000087">
            <w:pPr>
              <w:spacing w:line="276" w:lineRule="auto"/>
              <w:rPr>
                <w:shd w:fill="fce4d6" w:val="clear"/>
              </w:rPr>
            </w:pPr>
            <w:r w:rsidDel="00000000" w:rsidR="00000000" w:rsidRPr="00000000">
              <w:rPr>
                <w:shd w:fill="fce4d6" w:val="clear"/>
                <w:rtl w:val="0"/>
              </w:rPr>
              <w:t xml:space="preserve">Choosing an unsuitable vendor</w:t>
            </w:r>
          </w:p>
        </w:tc>
        <w:tc>
          <w:tcPr>
            <w:tcBorders>
              <w:top w:color="ffffff" w:space="0" w:sz="6" w:val="single"/>
              <w:left w:color="ffffff" w:space="0" w:sz="6" w:val="single"/>
              <w:bottom w:color="ffffff" w:space="0" w:sz="6" w:val="single"/>
              <w:right w:color="ffffff" w:space="0" w:sz="6" w:val="single"/>
            </w:tcBorders>
            <w:shd w:fill="fce4d6" w:val="clear"/>
            <w:tcMar>
              <w:top w:w="100.0" w:type="dxa"/>
              <w:left w:w="100.0" w:type="dxa"/>
              <w:bottom w:w="100.0" w:type="dxa"/>
              <w:right w:w="100.0" w:type="dxa"/>
            </w:tcMar>
            <w:vAlign w:val="top"/>
          </w:tcPr>
          <w:p w:rsidR="00000000" w:rsidDel="00000000" w:rsidP="00000000" w:rsidRDefault="00000000" w:rsidRPr="00000000" w14:paraId="00000088">
            <w:pPr>
              <w:spacing w:line="276" w:lineRule="auto"/>
              <w:rPr>
                <w:shd w:fill="fce4d6" w:val="clear"/>
              </w:rPr>
            </w:pPr>
            <w:r w:rsidDel="00000000" w:rsidR="00000000" w:rsidRPr="00000000">
              <w:rPr>
                <w:shd w:fill="fce4d6" w:val="clear"/>
                <w:rtl w:val="0"/>
              </w:rPr>
              <w:t xml:space="preserve">Use criteria: cost, scalability, support</w:t>
            </w:r>
          </w:p>
        </w:tc>
      </w:tr>
      <w:tr>
        <w:trPr>
          <w:cantSplit w:val="0"/>
          <w:trHeight w:val="510" w:hRule="atLeast"/>
          <w:tblHeader w:val="0"/>
        </w:trPr>
        <w:tc>
          <w:tcPr>
            <w:tcBorders>
              <w:top w:color="ffffff" w:space="0" w:sz="6" w:val="single"/>
              <w:left w:color="ffffff" w:space="0" w:sz="6" w:val="single"/>
              <w:bottom w:color="ffffff" w:space="0" w:sz="6" w:val="single"/>
              <w:right w:color="ffffff" w:space="0" w:sz="6" w:val="single"/>
            </w:tcBorders>
            <w:shd w:fill="f8cbad" w:val="clear"/>
            <w:tcMar>
              <w:top w:w="100.0" w:type="dxa"/>
              <w:left w:w="100.0" w:type="dxa"/>
              <w:bottom w:w="100.0" w:type="dxa"/>
              <w:right w:w="100.0" w:type="dxa"/>
            </w:tcMar>
            <w:vAlign w:val="top"/>
          </w:tcPr>
          <w:p w:rsidR="00000000" w:rsidDel="00000000" w:rsidP="00000000" w:rsidRDefault="00000000" w:rsidRPr="00000000" w14:paraId="00000089">
            <w:pPr>
              <w:spacing w:line="276" w:lineRule="auto"/>
              <w:rPr>
                <w:shd w:fill="f8cbad" w:val="clear"/>
              </w:rPr>
            </w:pPr>
            <w:r w:rsidDel="00000000" w:rsidR="00000000" w:rsidRPr="00000000">
              <w:rPr>
                <w:shd w:fill="f8cbad" w:val="clear"/>
                <w:rtl w:val="0"/>
              </w:rPr>
              <w:t xml:space="preserve">System Design &amp; Installation</w:t>
            </w:r>
          </w:p>
        </w:tc>
        <w:tc>
          <w:tcPr>
            <w:tcBorders>
              <w:top w:color="ffffff" w:space="0" w:sz="6" w:val="single"/>
              <w:left w:color="ffffff" w:space="0" w:sz="6" w:val="single"/>
              <w:bottom w:color="ffffff" w:space="0" w:sz="6" w:val="single"/>
              <w:right w:color="ffffff" w:space="0" w:sz="6" w:val="single"/>
            </w:tcBorders>
            <w:shd w:fill="f8cbad" w:val="clear"/>
            <w:tcMar>
              <w:top w:w="100.0" w:type="dxa"/>
              <w:left w:w="100.0" w:type="dxa"/>
              <w:bottom w:w="100.0" w:type="dxa"/>
              <w:right w:w="100.0" w:type="dxa"/>
            </w:tcMar>
            <w:vAlign w:val="top"/>
          </w:tcPr>
          <w:p w:rsidR="00000000" w:rsidDel="00000000" w:rsidP="00000000" w:rsidRDefault="00000000" w:rsidRPr="00000000" w14:paraId="0000008A">
            <w:pPr>
              <w:spacing w:line="276" w:lineRule="auto"/>
              <w:rPr>
                <w:shd w:fill="f8cbad" w:val="clear"/>
              </w:rPr>
            </w:pPr>
            <w:r w:rsidDel="00000000" w:rsidR="00000000" w:rsidRPr="00000000">
              <w:rPr>
                <w:shd w:fill="f8cbad" w:val="clear"/>
                <w:rtl w:val="0"/>
              </w:rPr>
              <w:t xml:space="preserve">Configure the system, deploy gradually</w:t>
            </w:r>
          </w:p>
        </w:tc>
        <w:tc>
          <w:tcPr>
            <w:tcBorders>
              <w:top w:color="ffffff" w:space="0" w:sz="6" w:val="single"/>
              <w:left w:color="ffffff" w:space="0" w:sz="6" w:val="single"/>
              <w:bottom w:color="ffffff" w:space="0" w:sz="6" w:val="single"/>
              <w:right w:color="ffffff" w:space="0" w:sz="6" w:val="single"/>
            </w:tcBorders>
            <w:shd w:fill="f8cbad" w:val="clear"/>
            <w:tcMar>
              <w:top w:w="100.0" w:type="dxa"/>
              <w:left w:w="100.0" w:type="dxa"/>
              <w:bottom w:w="100.0" w:type="dxa"/>
              <w:right w:w="100.0" w:type="dxa"/>
            </w:tcMar>
            <w:vAlign w:val="top"/>
          </w:tcPr>
          <w:p w:rsidR="00000000" w:rsidDel="00000000" w:rsidP="00000000" w:rsidRDefault="00000000" w:rsidRPr="00000000" w14:paraId="0000008B">
            <w:pPr>
              <w:spacing w:line="276" w:lineRule="auto"/>
              <w:rPr>
                <w:shd w:fill="f8cbad" w:val="clear"/>
              </w:rPr>
            </w:pPr>
            <w:r w:rsidDel="00000000" w:rsidR="00000000" w:rsidRPr="00000000">
              <w:rPr>
                <w:shd w:fill="f8cbad" w:val="clear"/>
                <w:rtl w:val="0"/>
              </w:rPr>
              <w:t xml:space="preserve">Operational disruption</w:t>
            </w:r>
          </w:p>
        </w:tc>
        <w:tc>
          <w:tcPr>
            <w:tcBorders>
              <w:top w:color="ffffff" w:space="0" w:sz="6" w:val="single"/>
              <w:left w:color="ffffff" w:space="0" w:sz="6" w:val="single"/>
              <w:bottom w:color="ffffff" w:space="0" w:sz="6" w:val="single"/>
              <w:right w:color="ffffff" w:space="0" w:sz="6" w:val="single"/>
            </w:tcBorders>
            <w:shd w:fill="f8cbad" w:val="clear"/>
            <w:tcMar>
              <w:top w:w="100.0" w:type="dxa"/>
              <w:left w:w="100.0" w:type="dxa"/>
              <w:bottom w:w="100.0" w:type="dxa"/>
              <w:right w:w="100.0" w:type="dxa"/>
            </w:tcMar>
            <w:vAlign w:val="top"/>
          </w:tcPr>
          <w:p w:rsidR="00000000" w:rsidDel="00000000" w:rsidP="00000000" w:rsidRDefault="00000000" w:rsidRPr="00000000" w14:paraId="0000008C">
            <w:pPr>
              <w:spacing w:line="276" w:lineRule="auto"/>
              <w:rPr>
                <w:shd w:fill="f8cbad" w:val="clear"/>
              </w:rPr>
            </w:pPr>
            <w:r w:rsidDel="00000000" w:rsidR="00000000" w:rsidRPr="00000000">
              <w:rPr>
                <w:shd w:fill="f8cbad" w:val="clear"/>
                <w:rtl w:val="0"/>
              </w:rPr>
              <w:t xml:space="preserve">Phased implementation</w:t>
            </w:r>
          </w:p>
        </w:tc>
      </w:tr>
      <w:tr>
        <w:trPr>
          <w:cantSplit w:val="0"/>
          <w:trHeight w:val="75" w:hRule="atLeast"/>
          <w:tblHeader w:val="0"/>
        </w:trPr>
        <w:tc>
          <w:tcPr>
            <w:tcBorders>
              <w:top w:color="ffffff" w:space="0" w:sz="6" w:val="single"/>
              <w:left w:color="ffffff" w:space="0" w:sz="6" w:val="single"/>
              <w:bottom w:color="ffffff" w:space="0" w:sz="6" w:val="single"/>
              <w:right w:color="ffffff" w:space="0" w:sz="6" w:val="single"/>
            </w:tcBorders>
            <w:shd w:fill="fce4d6" w:val="clear"/>
            <w:tcMar>
              <w:top w:w="100.0" w:type="dxa"/>
              <w:left w:w="100.0" w:type="dxa"/>
              <w:bottom w:w="100.0" w:type="dxa"/>
              <w:right w:w="100.0" w:type="dxa"/>
            </w:tcMar>
            <w:vAlign w:val="top"/>
          </w:tcPr>
          <w:p w:rsidR="00000000" w:rsidDel="00000000" w:rsidP="00000000" w:rsidRDefault="00000000" w:rsidRPr="00000000" w14:paraId="0000008D">
            <w:pPr>
              <w:spacing w:line="276" w:lineRule="auto"/>
              <w:rPr>
                <w:shd w:fill="fce4d6" w:val="clear"/>
              </w:rPr>
            </w:pPr>
            <w:r w:rsidDel="00000000" w:rsidR="00000000" w:rsidRPr="00000000">
              <w:rPr>
                <w:shd w:fill="fce4d6" w:val="clear"/>
                <w:rtl w:val="0"/>
              </w:rPr>
              <w:t xml:space="preserve">Testing</w:t>
            </w:r>
          </w:p>
        </w:tc>
        <w:tc>
          <w:tcPr>
            <w:tcBorders>
              <w:top w:color="ffffff" w:space="0" w:sz="6" w:val="single"/>
              <w:left w:color="ffffff" w:space="0" w:sz="6" w:val="single"/>
              <w:bottom w:color="ffffff" w:space="0" w:sz="6" w:val="single"/>
              <w:right w:color="ffffff" w:space="0" w:sz="6" w:val="single"/>
            </w:tcBorders>
            <w:shd w:fill="fce4d6" w:val="clear"/>
            <w:tcMar>
              <w:top w:w="100.0" w:type="dxa"/>
              <w:left w:w="100.0" w:type="dxa"/>
              <w:bottom w:w="100.0" w:type="dxa"/>
              <w:right w:w="100.0" w:type="dxa"/>
            </w:tcMar>
            <w:vAlign w:val="top"/>
          </w:tcPr>
          <w:p w:rsidR="00000000" w:rsidDel="00000000" w:rsidP="00000000" w:rsidRDefault="00000000" w:rsidRPr="00000000" w14:paraId="0000008E">
            <w:pPr>
              <w:spacing w:line="276" w:lineRule="auto"/>
              <w:rPr>
                <w:shd w:fill="fce4d6" w:val="clear"/>
              </w:rPr>
            </w:pPr>
            <w:r w:rsidDel="00000000" w:rsidR="00000000" w:rsidRPr="00000000">
              <w:rPr>
                <w:shd w:fill="fce4d6" w:val="clear"/>
                <w:rtl w:val="0"/>
              </w:rPr>
              <w:t xml:space="preserve">Test functionality and integration</w:t>
            </w:r>
          </w:p>
        </w:tc>
        <w:tc>
          <w:tcPr>
            <w:tcBorders>
              <w:top w:color="ffffff" w:space="0" w:sz="6" w:val="single"/>
              <w:left w:color="ffffff" w:space="0" w:sz="6" w:val="single"/>
              <w:bottom w:color="ffffff" w:space="0" w:sz="6" w:val="single"/>
              <w:right w:color="ffffff" w:space="0" w:sz="6" w:val="single"/>
            </w:tcBorders>
            <w:shd w:fill="fce4d6" w:val="clear"/>
            <w:tcMar>
              <w:top w:w="100.0" w:type="dxa"/>
              <w:left w:w="100.0" w:type="dxa"/>
              <w:bottom w:w="100.0" w:type="dxa"/>
              <w:right w:w="100.0" w:type="dxa"/>
            </w:tcMar>
            <w:vAlign w:val="top"/>
          </w:tcPr>
          <w:p w:rsidR="00000000" w:rsidDel="00000000" w:rsidP="00000000" w:rsidRDefault="00000000" w:rsidRPr="00000000" w14:paraId="0000008F">
            <w:pPr>
              <w:spacing w:line="276" w:lineRule="auto"/>
              <w:rPr>
                <w:shd w:fill="fce4d6" w:val="clear"/>
              </w:rPr>
            </w:pPr>
            <w:r w:rsidDel="00000000" w:rsidR="00000000" w:rsidRPr="00000000">
              <w:rPr>
                <w:shd w:fill="fce4d6" w:val="clear"/>
                <w:rtl w:val="0"/>
              </w:rPr>
              <w:t xml:space="preserve">System errors</w:t>
            </w:r>
          </w:p>
        </w:tc>
        <w:tc>
          <w:tcPr>
            <w:tcBorders>
              <w:top w:color="ffffff" w:space="0" w:sz="6" w:val="single"/>
              <w:left w:color="ffffff" w:space="0" w:sz="6" w:val="single"/>
              <w:bottom w:color="ffffff" w:space="0" w:sz="6" w:val="single"/>
              <w:right w:color="ffffff" w:space="0" w:sz="6" w:val="single"/>
            </w:tcBorders>
            <w:shd w:fill="fce4d6" w:val="clear"/>
            <w:tcMar>
              <w:top w:w="100.0" w:type="dxa"/>
              <w:left w:w="100.0" w:type="dxa"/>
              <w:bottom w:w="100.0" w:type="dxa"/>
              <w:right w:w="100.0" w:type="dxa"/>
            </w:tcMar>
            <w:vAlign w:val="top"/>
          </w:tcPr>
          <w:p w:rsidR="00000000" w:rsidDel="00000000" w:rsidP="00000000" w:rsidRDefault="00000000" w:rsidRPr="00000000" w14:paraId="00000090">
            <w:pPr>
              <w:spacing w:line="276" w:lineRule="auto"/>
              <w:rPr>
                <w:shd w:fill="fce4d6" w:val="clear"/>
              </w:rPr>
            </w:pPr>
            <w:r w:rsidDel="00000000" w:rsidR="00000000" w:rsidRPr="00000000">
              <w:rPr>
                <w:shd w:fill="fce4d6" w:val="clear"/>
                <w:rtl w:val="0"/>
              </w:rPr>
              <w:t xml:space="preserve">Conduct pilot testing</w:t>
            </w:r>
          </w:p>
        </w:tc>
      </w:tr>
      <w:tr>
        <w:trPr>
          <w:cantSplit w:val="0"/>
          <w:trHeight w:val="1040" w:hRule="atLeast"/>
          <w:tblHeader w:val="0"/>
        </w:trPr>
        <w:tc>
          <w:tcPr>
            <w:tcBorders>
              <w:top w:color="ffffff" w:space="0" w:sz="6" w:val="single"/>
              <w:left w:color="ffffff" w:space="0" w:sz="6" w:val="single"/>
              <w:bottom w:color="ffffff" w:space="0" w:sz="6" w:val="single"/>
              <w:right w:color="ffffff" w:space="0" w:sz="6" w:val="single"/>
            </w:tcBorders>
            <w:shd w:fill="f8cbad" w:val="clear"/>
            <w:tcMar>
              <w:top w:w="100.0" w:type="dxa"/>
              <w:left w:w="100.0" w:type="dxa"/>
              <w:bottom w:w="100.0" w:type="dxa"/>
              <w:right w:w="100.0" w:type="dxa"/>
            </w:tcMar>
            <w:vAlign w:val="top"/>
          </w:tcPr>
          <w:p w:rsidR="00000000" w:rsidDel="00000000" w:rsidP="00000000" w:rsidRDefault="00000000" w:rsidRPr="00000000" w14:paraId="00000091">
            <w:pPr>
              <w:spacing w:line="276" w:lineRule="auto"/>
              <w:rPr>
                <w:shd w:fill="f8cbad" w:val="clear"/>
              </w:rPr>
            </w:pPr>
            <w:r w:rsidDel="00000000" w:rsidR="00000000" w:rsidRPr="00000000">
              <w:rPr>
                <w:shd w:fill="f8cbad" w:val="clear"/>
                <w:rtl w:val="0"/>
              </w:rPr>
              <w:t xml:space="preserve">Data Migration</w:t>
            </w:r>
          </w:p>
        </w:tc>
        <w:tc>
          <w:tcPr>
            <w:tcBorders>
              <w:top w:color="ffffff" w:space="0" w:sz="6" w:val="single"/>
              <w:left w:color="ffffff" w:space="0" w:sz="6" w:val="single"/>
              <w:bottom w:color="ffffff" w:space="0" w:sz="6" w:val="single"/>
              <w:right w:color="ffffff" w:space="0" w:sz="6" w:val="single"/>
            </w:tcBorders>
            <w:shd w:fill="f8cbad" w:val="clear"/>
            <w:tcMar>
              <w:top w:w="100.0" w:type="dxa"/>
              <w:left w:w="100.0" w:type="dxa"/>
              <w:bottom w:w="100.0" w:type="dxa"/>
              <w:right w:w="100.0" w:type="dxa"/>
            </w:tcMar>
            <w:vAlign w:val="top"/>
          </w:tcPr>
          <w:p w:rsidR="00000000" w:rsidDel="00000000" w:rsidP="00000000" w:rsidRDefault="00000000" w:rsidRPr="00000000" w14:paraId="00000092">
            <w:pPr>
              <w:spacing w:line="276" w:lineRule="auto"/>
              <w:rPr>
                <w:shd w:fill="f8cbad" w:val="clear"/>
              </w:rPr>
            </w:pPr>
            <w:r w:rsidDel="00000000" w:rsidR="00000000" w:rsidRPr="00000000">
              <w:rPr>
                <w:shd w:fill="f8cbad" w:val="clear"/>
                <w:rtl w:val="0"/>
              </w:rPr>
              <w:t xml:space="preserve">Transfer and validate data</w:t>
            </w:r>
          </w:p>
        </w:tc>
        <w:tc>
          <w:tcPr>
            <w:tcBorders>
              <w:top w:color="ffffff" w:space="0" w:sz="6" w:val="single"/>
              <w:left w:color="ffffff" w:space="0" w:sz="6" w:val="single"/>
              <w:bottom w:color="ffffff" w:space="0" w:sz="6" w:val="single"/>
              <w:right w:color="ffffff" w:space="0" w:sz="6" w:val="single"/>
            </w:tcBorders>
            <w:shd w:fill="f8cbad" w:val="clear"/>
            <w:tcMar>
              <w:top w:w="100.0" w:type="dxa"/>
              <w:left w:w="100.0" w:type="dxa"/>
              <w:bottom w:w="100.0" w:type="dxa"/>
              <w:right w:w="100.0" w:type="dxa"/>
            </w:tcMar>
            <w:vAlign w:val="top"/>
          </w:tcPr>
          <w:p w:rsidR="00000000" w:rsidDel="00000000" w:rsidP="00000000" w:rsidRDefault="00000000" w:rsidRPr="00000000" w14:paraId="00000093">
            <w:pPr>
              <w:spacing w:line="276" w:lineRule="auto"/>
              <w:rPr>
                <w:shd w:fill="f8cbad" w:val="clear"/>
              </w:rPr>
            </w:pPr>
            <w:r w:rsidDel="00000000" w:rsidR="00000000" w:rsidRPr="00000000">
              <w:rPr>
                <w:shd w:fill="f8cbad" w:val="clear"/>
                <w:rtl w:val="0"/>
              </w:rPr>
              <w:t xml:space="preserve">Data loss, inconsistency</w:t>
            </w:r>
          </w:p>
        </w:tc>
        <w:tc>
          <w:tcPr>
            <w:tcBorders>
              <w:top w:color="ffffff" w:space="0" w:sz="6" w:val="single"/>
              <w:left w:color="ffffff" w:space="0" w:sz="6" w:val="single"/>
              <w:bottom w:color="ffffff" w:space="0" w:sz="6" w:val="single"/>
              <w:right w:color="ffffff" w:space="0" w:sz="6" w:val="single"/>
            </w:tcBorders>
            <w:shd w:fill="f8cbad" w:val="clear"/>
            <w:tcMar>
              <w:top w:w="100.0" w:type="dxa"/>
              <w:left w:w="100.0" w:type="dxa"/>
              <w:bottom w:w="100.0" w:type="dxa"/>
              <w:right w:w="100.0" w:type="dxa"/>
            </w:tcMar>
            <w:vAlign w:val="top"/>
          </w:tcPr>
          <w:p w:rsidR="00000000" w:rsidDel="00000000" w:rsidP="00000000" w:rsidRDefault="00000000" w:rsidRPr="00000000" w14:paraId="00000094">
            <w:pPr>
              <w:spacing w:line="276" w:lineRule="auto"/>
              <w:rPr>
                <w:shd w:fill="f8cbad" w:val="clear"/>
              </w:rPr>
            </w:pPr>
            <w:r w:rsidDel="00000000" w:rsidR="00000000" w:rsidRPr="00000000">
              <w:rPr>
                <w:shd w:fill="f8cbad" w:val="clear"/>
                <w:rtl w:val="0"/>
              </w:rPr>
              <w:t xml:space="preserve">Backup systems, data validation</w:t>
            </w:r>
          </w:p>
        </w:tc>
      </w:tr>
      <w:tr>
        <w:trPr>
          <w:cantSplit w:val="0"/>
          <w:trHeight w:val="120" w:hRule="atLeast"/>
          <w:tblHeader w:val="0"/>
        </w:trPr>
        <w:tc>
          <w:tcPr>
            <w:tcBorders>
              <w:top w:color="ffffff" w:space="0" w:sz="6" w:val="single"/>
              <w:left w:color="ffffff" w:space="0" w:sz="6" w:val="single"/>
              <w:bottom w:color="ffffff" w:space="0" w:sz="6" w:val="single"/>
              <w:right w:color="ffffff" w:space="0" w:sz="6" w:val="single"/>
            </w:tcBorders>
            <w:shd w:fill="fce4d6" w:val="clear"/>
            <w:tcMar>
              <w:top w:w="100.0" w:type="dxa"/>
              <w:left w:w="100.0" w:type="dxa"/>
              <w:bottom w:w="100.0" w:type="dxa"/>
              <w:right w:w="100.0" w:type="dxa"/>
            </w:tcMar>
            <w:vAlign w:val="top"/>
          </w:tcPr>
          <w:p w:rsidR="00000000" w:rsidDel="00000000" w:rsidP="00000000" w:rsidRDefault="00000000" w:rsidRPr="00000000" w14:paraId="00000095">
            <w:pPr>
              <w:spacing w:line="276" w:lineRule="auto"/>
              <w:rPr>
                <w:shd w:fill="fce4d6" w:val="clear"/>
              </w:rPr>
            </w:pPr>
            <w:r w:rsidDel="00000000" w:rsidR="00000000" w:rsidRPr="00000000">
              <w:rPr>
                <w:shd w:fill="fce4d6" w:val="clear"/>
                <w:rtl w:val="0"/>
              </w:rPr>
              <w:t xml:space="preserve">Training</w:t>
            </w:r>
          </w:p>
        </w:tc>
        <w:tc>
          <w:tcPr>
            <w:tcBorders>
              <w:top w:color="ffffff" w:space="0" w:sz="6" w:val="single"/>
              <w:left w:color="ffffff" w:space="0" w:sz="6" w:val="single"/>
              <w:bottom w:color="ffffff" w:space="0" w:sz="6" w:val="single"/>
              <w:right w:color="ffffff" w:space="0" w:sz="6" w:val="single"/>
            </w:tcBorders>
            <w:shd w:fill="fce4d6" w:val="clear"/>
            <w:tcMar>
              <w:top w:w="100.0" w:type="dxa"/>
              <w:left w:w="100.0" w:type="dxa"/>
              <w:bottom w:w="100.0" w:type="dxa"/>
              <w:right w:w="100.0" w:type="dxa"/>
            </w:tcMar>
            <w:vAlign w:val="top"/>
          </w:tcPr>
          <w:p w:rsidR="00000000" w:rsidDel="00000000" w:rsidP="00000000" w:rsidRDefault="00000000" w:rsidRPr="00000000" w14:paraId="00000096">
            <w:pPr>
              <w:spacing w:line="276" w:lineRule="auto"/>
              <w:rPr>
                <w:shd w:fill="fce4d6" w:val="clear"/>
              </w:rPr>
            </w:pPr>
            <w:r w:rsidDel="00000000" w:rsidR="00000000" w:rsidRPr="00000000">
              <w:rPr>
                <w:shd w:fill="fce4d6" w:val="clear"/>
                <w:rtl w:val="0"/>
              </w:rPr>
              <w:t xml:space="preserve">Train employees, provide guidance</w:t>
            </w:r>
          </w:p>
        </w:tc>
        <w:tc>
          <w:tcPr>
            <w:tcBorders>
              <w:top w:color="ffffff" w:space="0" w:sz="6" w:val="single"/>
              <w:left w:color="ffffff" w:space="0" w:sz="6" w:val="single"/>
              <w:bottom w:color="ffffff" w:space="0" w:sz="6" w:val="single"/>
              <w:right w:color="ffffff" w:space="0" w:sz="6" w:val="single"/>
            </w:tcBorders>
            <w:shd w:fill="fce4d6" w:val="clear"/>
            <w:tcMar>
              <w:top w:w="100.0" w:type="dxa"/>
              <w:left w:w="100.0" w:type="dxa"/>
              <w:bottom w:w="100.0" w:type="dxa"/>
              <w:right w:w="100.0" w:type="dxa"/>
            </w:tcMar>
            <w:vAlign w:val="top"/>
          </w:tcPr>
          <w:p w:rsidR="00000000" w:rsidDel="00000000" w:rsidP="00000000" w:rsidRDefault="00000000" w:rsidRPr="00000000" w14:paraId="00000097">
            <w:pPr>
              <w:spacing w:line="276" w:lineRule="auto"/>
              <w:rPr>
                <w:shd w:fill="fce4d6" w:val="clear"/>
              </w:rPr>
            </w:pPr>
            <w:r w:rsidDel="00000000" w:rsidR="00000000" w:rsidRPr="00000000">
              <w:rPr>
                <w:shd w:fill="fce4d6" w:val="clear"/>
                <w:rtl w:val="0"/>
              </w:rPr>
              <w:t xml:space="preserve">Low user adoption</w:t>
            </w:r>
          </w:p>
        </w:tc>
        <w:tc>
          <w:tcPr>
            <w:tcBorders>
              <w:top w:color="ffffff" w:space="0" w:sz="6" w:val="single"/>
              <w:left w:color="ffffff" w:space="0" w:sz="6" w:val="single"/>
              <w:bottom w:color="ffffff" w:space="0" w:sz="6" w:val="single"/>
              <w:right w:color="ffffff" w:space="0" w:sz="6" w:val="single"/>
            </w:tcBorders>
            <w:shd w:fill="fce4d6" w:val="clear"/>
            <w:tcMar>
              <w:top w:w="100.0" w:type="dxa"/>
              <w:left w:w="100.0" w:type="dxa"/>
              <w:bottom w:w="100.0" w:type="dxa"/>
              <w:right w:w="100.0" w:type="dxa"/>
            </w:tcMar>
            <w:vAlign w:val="top"/>
          </w:tcPr>
          <w:p w:rsidR="00000000" w:rsidDel="00000000" w:rsidP="00000000" w:rsidRDefault="00000000" w:rsidRPr="00000000" w14:paraId="00000098">
            <w:pPr>
              <w:spacing w:line="276" w:lineRule="auto"/>
              <w:rPr>
                <w:shd w:fill="fce4d6" w:val="clear"/>
              </w:rPr>
            </w:pPr>
            <w:r w:rsidDel="00000000" w:rsidR="00000000" w:rsidRPr="00000000">
              <w:rPr>
                <w:shd w:fill="fce4d6" w:val="clear"/>
                <w:rtl w:val="0"/>
              </w:rPr>
              <w:t xml:space="preserve">Continuous training programs</w:t>
            </w:r>
          </w:p>
        </w:tc>
      </w:tr>
      <w:tr>
        <w:trPr>
          <w:cantSplit w:val="0"/>
          <w:trHeight w:val="105" w:hRule="atLeast"/>
          <w:tblHeader w:val="0"/>
        </w:trPr>
        <w:tc>
          <w:tcPr>
            <w:tcBorders>
              <w:top w:color="ffffff" w:space="0" w:sz="6" w:val="single"/>
              <w:left w:color="ffffff" w:space="0" w:sz="6" w:val="single"/>
              <w:bottom w:color="ffffff" w:space="0" w:sz="6" w:val="single"/>
              <w:right w:color="ffffff" w:space="0" w:sz="6" w:val="single"/>
            </w:tcBorders>
            <w:shd w:fill="f8cbad" w:val="clear"/>
            <w:tcMar>
              <w:top w:w="100.0" w:type="dxa"/>
              <w:left w:w="100.0" w:type="dxa"/>
              <w:bottom w:w="100.0" w:type="dxa"/>
              <w:right w:w="100.0" w:type="dxa"/>
            </w:tcMar>
            <w:vAlign w:val="top"/>
          </w:tcPr>
          <w:p w:rsidR="00000000" w:rsidDel="00000000" w:rsidP="00000000" w:rsidRDefault="00000000" w:rsidRPr="00000000" w14:paraId="00000099">
            <w:pPr>
              <w:spacing w:line="276" w:lineRule="auto"/>
              <w:rPr>
                <w:shd w:fill="f8cbad" w:val="clear"/>
              </w:rPr>
            </w:pPr>
            <w:r w:rsidDel="00000000" w:rsidR="00000000" w:rsidRPr="00000000">
              <w:rPr>
                <w:shd w:fill="f8cbad" w:val="clear"/>
                <w:rtl w:val="0"/>
              </w:rPr>
              <w:t xml:space="preserve">Change Management</w:t>
            </w:r>
          </w:p>
        </w:tc>
        <w:tc>
          <w:tcPr>
            <w:tcBorders>
              <w:top w:color="ffffff" w:space="0" w:sz="6" w:val="single"/>
              <w:left w:color="ffffff" w:space="0" w:sz="6" w:val="single"/>
              <w:bottom w:color="ffffff" w:space="0" w:sz="6" w:val="single"/>
              <w:right w:color="ffffff" w:space="0" w:sz="6" w:val="single"/>
            </w:tcBorders>
            <w:shd w:fill="f8cbad" w:val="clear"/>
            <w:tcMar>
              <w:top w:w="100.0" w:type="dxa"/>
              <w:left w:w="100.0" w:type="dxa"/>
              <w:bottom w:w="100.0" w:type="dxa"/>
              <w:right w:w="100.0" w:type="dxa"/>
            </w:tcMar>
            <w:vAlign w:val="top"/>
          </w:tcPr>
          <w:p w:rsidR="00000000" w:rsidDel="00000000" w:rsidP="00000000" w:rsidRDefault="00000000" w:rsidRPr="00000000" w14:paraId="0000009A">
            <w:pPr>
              <w:spacing w:line="276" w:lineRule="auto"/>
              <w:rPr>
                <w:shd w:fill="f8cbad" w:val="clear"/>
              </w:rPr>
            </w:pPr>
            <w:r w:rsidDel="00000000" w:rsidR="00000000" w:rsidRPr="00000000">
              <w:rPr>
                <w:shd w:fill="f8cbad" w:val="clear"/>
                <w:rtl w:val="0"/>
              </w:rPr>
              <w:t xml:space="preserve">Manage employee resistance</w:t>
            </w:r>
          </w:p>
        </w:tc>
        <w:tc>
          <w:tcPr>
            <w:tcBorders>
              <w:top w:color="ffffff" w:space="0" w:sz="6" w:val="single"/>
              <w:left w:color="ffffff" w:space="0" w:sz="6" w:val="single"/>
              <w:bottom w:color="ffffff" w:space="0" w:sz="6" w:val="single"/>
              <w:right w:color="ffffff" w:space="0" w:sz="6" w:val="single"/>
            </w:tcBorders>
            <w:shd w:fill="f8cbad" w:val="clear"/>
            <w:tcMar>
              <w:top w:w="100.0" w:type="dxa"/>
              <w:left w:w="100.0" w:type="dxa"/>
              <w:bottom w:w="100.0" w:type="dxa"/>
              <w:right w:w="100.0" w:type="dxa"/>
            </w:tcMar>
            <w:vAlign w:val="top"/>
          </w:tcPr>
          <w:p w:rsidR="00000000" w:rsidDel="00000000" w:rsidP="00000000" w:rsidRDefault="00000000" w:rsidRPr="00000000" w14:paraId="0000009B">
            <w:pPr>
              <w:spacing w:line="276" w:lineRule="auto"/>
              <w:rPr>
                <w:shd w:fill="f8cbad" w:val="clear"/>
              </w:rPr>
            </w:pPr>
            <w:r w:rsidDel="00000000" w:rsidR="00000000" w:rsidRPr="00000000">
              <w:rPr>
                <w:shd w:fill="f8cbad" w:val="clear"/>
                <w:rtl w:val="0"/>
              </w:rPr>
              <w:t xml:space="preserve">Resistance to change</w:t>
            </w:r>
          </w:p>
        </w:tc>
        <w:tc>
          <w:tcPr>
            <w:tcBorders>
              <w:top w:color="ffffff" w:space="0" w:sz="6" w:val="single"/>
              <w:left w:color="ffffff" w:space="0" w:sz="6" w:val="single"/>
              <w:bottom w:color="ffffff" w:space="0" w:sz="6" w:val="single"/>
              <w:right w:color="ffffff" w:space="0" w:sz="6" w:val="single"/>
            </w:tcBorders>
            <w:shd w:fill="f8cbad" w:val="clear"/>
            <w:tcMar>
              <w:top w:w="100.0" w:type="dxa"/>
              <w:left w:w="100.0" w:type="dxa"/>
              <w:bottom w:w="100.0" w:type="dxa"/>
              <w:right w:w="100.0" w:type="dxa"/>
            </w:tcMar>
            <w:vAlign w:val="top"/>
          </w:tcPr>
          <w:p w:rsidR="00000000" w:rsidDel="00000000" w:rsidP="00000000" w:rsidRDefault="00000000" w:rsidRPr="00000000" w14:paraId="0000009C">
            <w:pPr>
              <w:spacing w:line="276" w:lineRule="auto"/>
              <w:rPr>
                <w:shd w:fill="f8cbad" w:val="clear"/>
              </w:rPr>
            </w:pPr>
            <w:r w:rsidDel="00000000" w:rsidR="00000000" w:rsidRPr="00000000">
              <w:rPr>
                <w:shd w:fill="f8cbad" w:val="clear"/>
                <w:rtl w:val="0"/>
              </w:rPr>
              <w:t xml:space="preserve">Communication and involvement</w:t>
            </w:r>
          </w:p>
        </w:tc>
      </w:tr>
      <w:tr>
        <w:trPr>
          <w:cantSplit w:val="0"/>
          <w:trHeight w:val="195" w:hRule="atLeast"/>
          <w:tblHeader w:val="0"/>
        </w:trPr>
        <w:tc>
          <w:tcPr>
            <w:tcBorders>
              <w:top w:color="ffffff" w:space="0" w:sz="6" w:val="single"/>
              <w:left w:color="ffffff" w:space="0" w:sz="6" w:val="single"/>
              <w:bottom w:color="ffffff" w:space="0" w:sz="6" w:val="single"/>
              <w:right w:color="ffffff" w:space="0" w:sz="6" w:val="single"/>
            </w:tcBorders>
            <w:shd w:fill="fce4d6" w:val="clear"/>
            <w:tcMar>
              <w:top w:w="100.0" w:type="dxa"/>
              <w:left w:w="100.0" w:type="dxa"/>
              <w:bottom w:w="100.0" w:type="dxa"/>
              <w:right w:w="100.0" w:type="dxa"/>
            </w:tcMar>
            <w:vAlign w:val="top"/>
          </w:tcPr>
          <w:p w:rsidR="00000000" w:rsidDel="00000000" w:rsidP="00000000" w:rsidRDefault="00000000" w:rsidRPr="00000000" w14:paraId="0000009D">
            <w:pPr>
              <w:spacing w:line="276" w:lineRule="auto"/>
              <w:rPr>
                <w:shd w:fill="fce4d6" w:val="clear"/>
              </w:rPr>
            </w:pPr>
            <w:r w:rsidDel="00000000" w:rsidR="00000000" w:rsidRPr="00000000">
              <w:rPr>
                <w:shd w:fill="fce4d6" w:val="clear"/>
                <w:rtl w:val="0"/>
              </w:rPr>
              <w:t xml:space="preserve">Security Management</w:t>
            </w:r>
          </w:p>
        </w:tc>
        <w:tc>
          <w:tcPr>
            <w:tcBorders>
              <w:top w:color="ffffff" w:space="0" w:sz="6" w:val="single"/>
              <w:left w:color="ffffff" w:space="0" w:sz="6" w:val="single"/>
              <w:bottom w:color="ffffff" w:space="0" w:sz="6" w:val="single"/>
              <w:right w:color="ffffff" w:space="0" w:sz="6" w:val="single"/>
            </w:tcBorders>
            <w:shd w:fill="fce4d6" w:val="clear"/>
            <w:tcMar>
              <w:top w:w="100.0" w:type="dxa"/>
              <w:left w:w="100.0" w:type="dxa"/>
              <w:bottom w:w="100.0" w:type="dxa"/>
              <w:right w:w="100.0" w:type="dxa"/>
            </w:tcMar>
            <w:vAlign w:val="top"/>
          </w:tcPr>
          <w:p w:rsidR="00000000" w:rsidDel="00000000" w:rsidP="00000000" w:rsidRDefault="00000000" w:rsidRPr="00000000" w14:paraId="0000009E">
            <w:pPr>
              <w:spacing w:line="276" w:lineRule="auto"/>
              <w:rPr>
                <w:shd w:fill="fce4d6" w:val="clear"/>
              </w:rPr>
            </w:pPr>
            <w:r w:rsidDel="00000000" w:rsidR="00000000" w:rsidRPr="00000000">
              <w:rPr>
                <w:shd w:fill="fce4d6" w:val="clear"/>
                <w:rtl w:val="0"/>
              </w:rPr>
              <w:t xml:space="preserve">Implement data protection measures</w:t>
            </w:r>
          </w:p>
        </w:tc>
        <w:tc>
          <w:tcPr>
            <w:tcBorders>
              <w:top w:color="ffffff" w:space="0" w:sz="6" w:val="single"/>
              <w:left w:color="ffffff" w:space="0" w:sz="6" w:val="single"/>
              <w:bottom w:color="ffffff" w:space="0" w:sz="6" w:val="single"/>
              <w:right w:color="ffffff" w:space="0" w:sz="6" w:val="single"/>
            </w:tcBorders>
            <w:shd w:fill="fce4d6" w:val="clear"/>
            <w:tcMar>
              <w:top w:w="100.0" w:type="dxa"/>
              <w:left w:w="100.0" w:type="dxa"/>
              <w:bottom w:w="100.0" w:type="dxa"/>
              <w:right w:w="100.0" w:type="dxa"/>
            </w:tcMar>
            <w:vAlign w:val="top"/>
          </w:tcPr>
          <w:p w:rsidR="00000000" w:rsidDel="00000000" w:rsidP="00000000" w:rsidRDefault="00000000" w:rsidRPr="00000000" w14:paraId="0000009F">
            <w:pPr>
              <w:spacing w:line="276" w:lineRule="auto"/>
              <w:rPr>
                <w:shd w:fill="fce4d6" w:val="clear"/>
              </w:rPr>
            </w:pPr>
            <w:r w:rsidDel="00000000" w:rsidR="00000000" w:rsidRPr="00000000">
              <w:rPr>
                <w:shd w:fill="fce4d6" w:val="clear"/>
                <w:rtl w:val="0"/>
              </w:rPr>
              <w:t xml:space="preserve">Cybersecurity risks</w:t>
            </w:r>
          </w:p>
        </w:tc>
        <w:tc>
          <w:tcPr>
            <w:tcBorders>
              <w:top w:color="ffffff" w:space="0" w:sz="6" w:val="single"/>
              <w:left w:color="ffffff" w:space="0" w:sz="6" w:val="single"/>
              <w:bottom w:color="ffffff" w:space="0" w:sz="6" w:val="single"/>
              <w:right w:color="ffffff" w:space="0" w:sz="6" w:val="single"/>
            </w:tcBorders>
            <w:shd w:fill="fce4d6" w:val="clear"/>
            <w:tcMar>
              <w:top w:w="100.0" w:type="dxa"/>
              <w:left w:w="100.0" w:type="dxa"/>
              <w:bottom w:w="100.0" w:type="dxa"/>
              <w:right w:w="100.0" w:type="dxa"/>
            </w:tcMar>
            <w:vAlign w:val="top"/>
          </w:tcPr>
          <w:p w:rsidR="00000000" w:rsidDel="00000000" w:rsidP="00000000" w:rsidRDefault="00000000" w:rsidRPr="00000000" w14:paraId="000000A0">
            <w:pPr>
              <w:spacing w:line="276" w:lineRule="auto"/>
              <w:rPr>
                <w:shd w:fill="fce4d6" w:val="clear"/>
              </w:rPr>
            </w:pPr>
            <w:r w:rsidDel="00000000" w:rsidR="00000000" w:rsidRPr="00000000">
              <w:rPr>
                <w:shd w:fill="fce4d6" w:val="clear"/>
                <w:rtl w:val="0"/>
              </w:rPr>
              <w:t xml:space="preserve">Strong security protocols</w:t>
            </w:r>
          </w:p>
        </w:tc>
      </w:tr>
    </w:tbl>
    <w:p w:rsidR="00000000" w:rsidDel="00000000" w:rsidP="00000000" w:rsidRDefault="00000000" w:rsidRPr="00000000" w14:paraId="000000A1">
      <w:pPr>
        <w:pStyle w:val="Heading3"/>
        <w:spacing w:before="200" w:lineRule="auto"/>
        <w:rPr/>
      </w:pPr>
      <w:bookmarkStart w:colFirst="0" w:colLast="0" w:name="_c1h2v14y3rp7" w:id="14"/>
      <w:bookmarkEnd w:id="14"/>
      <w:r w:rsidDel="00000000" w:rsidR="00000000" w:rsidRPr="00000000">
        <w:rPr>
          <w:rtl w:val="0"/>
        </w:rPr>
        <w:t xml:space="preserve">4.4 Risks and Challenges</w:t>
      </w:r>
    </w:p>
    <w:p w:rsidR="00000000" w:rsidDel="00000000" w:rsidP="00000000" w:rsidRDefault="00000000" w:rsidRPr="00000000" w14:paraId="000000A2">
      <w:pPr>
        <w:rPr/>
      </w:pPr>
      <w:r w:rsidDel="00000000" w:rsidR="00000000" w:rsidRPr="00000000">
        <w:rPr>
          <w:b w:val="1"/>
          <w:bCs w:val="1"/>
          <w:rtl w:val="0"/>
        </w:rPr>
        <w:t xml:space="preserve">High Cost</w:t>
      </w: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Establishment requires a large amount of money. Initial costs, however, can be overcome by benefits in the long-run.</w:t>
      </w:r>
    </w:p>
    <w:p w:rsidR="00000000" w:rsidDel="00000000" w:rsidP="00000000" w:rsidRDefault="00000000" w:rsidRPr="00000000" w14:paraId="000000A4">
      <w:pPr>
        <w:rPr/>
      </w:pPr>
      <w:r w:rsidDel="00000000" w:rsidR="00000000" w:rsidRPr="00000000">
        <w:rPr>
          <w:b w:val="1"/>
          <w:bCs w:val="1"/>
          <w:rtl w:val="0"/>
        </w:rPr>
        <w:t xml:space="preserve">Technical Issues</w:t>
      </w: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There may be system malfunctions and integration difficulties. These risks can be minimised by proper testing.</w:t>
      </w:r>
    </w:p>
    <w:p w:rsidR="00000000" w:rsidDel="00000000" w:rsidP="00000000" w:rsidRDefault="00000000" w:rsidRPr="00000000" w14:paraId="000000A6">
      <w:pPr>
        <w:rPr/>
      </w:pPr>
      <w:r w:rsidDel="00000000" w:rsidR="00000000" w:rsidRPr="00000000">
        <w:rPr>
          <w:b w:val="1"/>
          <w:bCs w:val="1"/>
          <w:rtl w:val="0"/>
        </w:rPr>
        <w:t xml:space="preserve">Employee Resistance</w:t>
      </w: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Employees may resist change. To solve this problem, it is critical to implement change management schemes as postulated by Jami Pour and Hosseinzadeh (2021).</w:t>
      </w:r>
    </w:p>
    <w:p w:rsidR="00000000" w:rsidDel="00000000" w:rsidP="00000000" w:rsidRDefault="00000000" w:rsidRPr="00000000" w14:paraId="000000A8">
      <w:pPr>
        <w:rPr/>
      </w:pPr>
      <w:r w:rsidDel="00000000" w:rsidR="00000000" w:rsidRPr="00000000">
        <w:rPr>
          <w:b w:val="1"/>
          <w:bCs w:val="1"/>
          <w:rtl w:val="0"/>
        </w:rPr>
        <w:t xml:space="preserve">Data Security Risks</w:t>
      </w: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New systems can bring vulnerability to security. Effective security measures and adherence procedures ought to be provided.</w:t>
      </w:r>
    </w:p>
    <w:p w:rsidR="00000000" w:rsidDel="00000000" w:rsidP="00000000" w:rsidRDefault="00000000" w:rsidRPr="00000000" w14:paraId="000000AA">
      <w:pPr>
        <w:pStyle w:val="Heading1"/>
        <w:rPr/>
      </w:pPr>
      <w:bookmarkStart w:colFirst="0" w:colLast="0" w:name="_6o00n9yt1iyy" w:id="15"/>
      <w:bookmarkEnd w:id="15"/>
      <w:r w:rsidDel="00000000" w:rsidR="00000000" w:rsidRPr="00000000">
        <w:rPr>
          <w:rtl w:val="0"/>
        </w:rPr>
        <w:t xml:space="preserve">5. Conclusion </w:t>
      </w:r>
    </w:p>
    <w:p w:rsidR="00000000" w:rsidDel="00000000" w:rsidP="00000000" w:rsidRDefault="00000000" w:rsidRPr="00000000" w14:paraId="000000AB">
      <w:pPr>
        <w:rPr/>
      </w:pPr>
      <w:r w:rsidDel="00000000" w:rsidR="00000000" w:rsidRPr="00000000">
        <w:rPr>
          <w:rtl w:val="0"/>
        </w:rPr>
        <w:t xml:space="preserve">The challenge is that Kalori Ltd. has systems that are outdated and disconnected, which have brought about challenges such as inaccuracy of the inventory, lack of proper management of customer data, slowness in making decisions and poor integration. All these problems decrease the performance of operations and customer satisfaction. In dealing with this, the report suggested the adoption of ERP, CRM and Business Intelligence systems as a solution.</w:t>
        <w:br w:type="textWrapping"/>
      </w:r>
    </w:p>
    <w:p w:rsidR="00000000" w:rsidDel="00000000" w:rsidP="00000000" w:rsidRDefault="00000000" w:rsidRPr="00000000" w14:paraId="000000AC">
      <w:pPr>
        <w:pStyle w:val="Heading1"/>
        <w:rPr/>
      </w:pPr>
      <w:bookmarkStart w:colFirst="0" w:colLast="0" w:name="_dpc1ek63nr0" w:id="16"/>
      <w:bookmarkEnd w:id="16"/>
      <w:r w:rsidDel="00000000" w:rsidR="00000000" w:rsidRPr="00000000">
        <w:br w:type="page"/>
      </w:r>
      <w:r w:rsidDel="00000000" w:rsidR="00000000" w:rsidRPr="00000000">
        <w:rPr>
          <w:rtl w:val="0"/>
        </w:rPr>
      </w:r>
    </w:p>
    <w:p w:rsidR="00000000" w:rsidDel="00000000" w:rsidP="00000000" w:rsidRDefault="00000000" w:rsidRPr="00000000" w14:paraId="000000AD">
      <w:pPr>
        <w:pStyle w:val="Heading1"/>
        <w:rPr/>
      </w:pPr>
      <w:bookmarkStart w:colFirst="0" w:colLast="0" w:name="_18h0ox6qcn2o" w:id="17"/>
      <w:bookmarkEnd w:id="17"/>
      <w:r w:rsidDel="00000000" w:rsidR="00000000" w:rsidRPr="00000000">
        <w:rPr>
          <w:rtl w:val="0"/>
        </w:rPr>
        <w:t xml:space="preserve">References</w:t>
      </w:r>
    </w:p>
    <w:p w:rsidR="00000000" w:rsidDel="00000000" w:rsidP="00000000" w:rsidRDefault="00000000" w:rsidRPr="00000000" w14:paraId="000000AE">
      <w:pPr>
        <w:spacing w:after="0" w:before="0" w:lineRule="auto"/>
        <w:rPr/>
      </w:pPr>
      <w:r w:rsidDel="00000000" w:rsidR="00000000" w:rsidRPr="00000000">
        <w:rPr>
          <w:rtl w:val="0"/>
        </w:rPr>
        <w:t xml:space="preserve">Achanta, M. (2024) ‘The impact of real-time data processing on business decision-making’, </w:t>
      </w:r>
      <w:r w:rsidDel="00000000" w:rsidR="00000000" w:rsidRPr="00000000">
        <w:rPr>
          <w:i w:val="1"/>
          <w:iCs w:val="1"/>
          <w:rtl w:val="0"/>
        </w:rPr>
        <w:t xml:space="preserve">International Journal of Science and Research (IJSR)</w:t>
      </w:r>
      <w:r w:rsidDel="00000000" w:rsidR="00000000" w:rsidRPr="00000000">
        <w:rPr>
          <w:rtl w:val="0"/>
        </w:rPr>
        <w:t xml:space="preserve">, 13(7), pp. 400–404.</w:t>
      </w:r>
    </w:p>
    <w:p w:rsidR="00000000" w:rsidDel="00000000" w:rsidP="00000000" w:rsidRDefault="00000000" w:rsidRPr="00000000" w14:paraId="000000AF">
      <w:pPr>
        <w:spacing w:after="0" w:before="0" w:lineRule="auto"/>
        <w:rPr/>
      </w:pPr>
      <w:r w:rsidDel="00000000" w:rsidR="00000000" w:rsidRPr="00000000">
        <w:rPr>
          <w:rtl w:val="0"/>
        </w:rPr>
        <w:t xml:space="preserve">Adepoju, A.H., Austin-Gabriel, B., Eweje, A. and Hamza, O. (2023) ‘A data governance framework for high-impact programs: Reducing redundancy and enhancing data quality at scale’, </w:t>
      </w:r>
      <w:r w:rsidDel="00000000" w:rsidR="00000000" w:rsidRPr="00000000">
        <w:rPr>
          <w:i w:val="1"/>
          <w:iCs w:val="1"/>
          <w:rtl w:val="0"/>
        </w:rPr>
        <w:t xml:space="preserve">International Journal of Multidisciplinary Research and Growth Evaluation</w:t>
      </w:r>
      <w:r w:rsidDel="00000000" w:rsidR="00000000" w:rsidRPr="00000000">
        <w:rPr>
          <w:rtl w:val="0"/>
        </w:rPr>
        <w:t xml:space="preserve">, 4(6), pp. 1141–1154.</w:t>
      </w:r>
    </w:p>
    <w:p w:rsidR="00000000" w:rsidDel="00000000" w:rsidP="00000000" w:rsidRDefault="00000000" w:rsidRPr="00000000" w14:paraId="000000B0">
      <w:pPr>
        <w:spacing w:after="0" w:before="0" w:lineRule="auto"/>
        <w:rPr/>
      </w:pPr>
      <w:r w:rsidDel="00000000" w:rsidR="00000000" w:rsidRPr="00000000">
        <w:rPr>
          <w:rtl w:val="0"/>
        </w:rPr>
        <w:t xml:space="preserve">Alawamleh, H.A., ALShibly, M.H.A.A., Tommalieh, A.F.A., Al-Qaryouti, M.Q.H. and Ali, B.J. (2021) ‘The challenges, barriers and advantages of management information system development: Comprehensive review’, </w:t>
      </w:r>
      <w:r w:rsidDel="00000000" w:rsidR="00000000" w:rsidRPr="00000000">
        <w:rPr>
          <w:i w:val="1"/>
          <w:iCs w:val="1"/>
          <w:rtl w:val="0"/>
        </w:rPr>
        <w:t xml:space="preserve">Academy of Strategic Management Journal</w:t>
      </w:r>
      <w:r w:rsidDel="00000000" w:rsidR="00000000" w:rsidRPr="00000000">
        <w:rPr>
          <w:rtl w:val="0"/>
        </w:rPr>
        <w:t xml:space="preserve">, 20(5), pp. 1–8.</w:t>
      </w:r>
    </w:p>
    <w:p w:rsidR="00000000" w:rsidDel="00000000" w:rsidP="00000000" w:rsidRDefault="00000000" w:rsidRPr="00000000" w14:paraId="000000B1">
      <w:pPr>
        <w:spacing w:after="0" w:before="0" w:lineRule="auto"/>
        <w:rPr/>
      </w:pPr>
      <w:r w:rsidDel="00000000" w:rsidR="00000000" w:rsidRPr="00000000">
        <w:rPr>
          <w:rtl w:val="0"/>
        </w:rPr>
        <w:t xml:space="preserve">Al-Hazmi, N. (2021) ‘The impact of customer relationship management on customer retention in travel and tourism organizations’, </w:t>
      </w:r>
      <w:r w:rsidDel="00000000" w:rsidR="00000000" w:rsidRPr="00000000">
        <w:rPr>
          <w:i w:val="1"/>
          <w:iCs w:val="1"/>
          <w:rtl w:val="0"/>
        </w:rPr>
        <w:t xml:space="preserve">Management Science Letters</w:t>
      </w:r>
      <w:r w:rsidDel="00000000" w:rsidR="00000000" w:rsidRPr="00000000">
        <w:rPr>
          <w:rtl w:val="0"/>
        </w:rPr>
        <w:t xml:space="preserve">, 11(1), pp. 247–252.</w:t>
      </w:r>
    </w:p>
    <w:p w:rsidR="00000000" w:rsidDel="00000000" w:rsidP="00000000" w:rsidRDefault="00000000" w:rsidRPr="00000000" w14:paraId="000000B2">
      <w:pPr>
        <w:spacing w:after="0" w:before="0" w:lineRule="auto"/>
        <w:rPr/>
      </w:pPr>
      <w:r w:rsidDel="00000000" w:rsidR="00000000" w:rsidRPr="00000000">
        <w:rPr>
          <w:rtl w:val="0"/>
        </w:rPr>
        <w:t xml:space="preserve">Costa, R.L.D., Cunha, A., Gonçalves, R., Pereira, L., Dias, Á. and Silva, R.V.D. (2023) ‘The strategic impact of information systems in organisations: an empirical study’, </w:t>
      </w:r>
      <w:r w:rsidDel="00000000" w:rsidR="00000000" w:rsidRPr="00000000">
        <w:rPr>
          <w:i w:val="1"/>
          <w:iCs w:val="1"/>
          <w:rtl w:val="0"/>
        </w:rPr>
        <w:t xml:space="preserve">International Journal of Applied Decision Sciences</w:t>
      </w:r>
      <w:r w:rsidDel="00000000" w:rsidR="00000000" w:rsidRPr="00000000">
        <w:rPr>
          <w:rtl w:val="0"/>
        </w:rPr>
        <w:t xml:space="preserve">, 16(1), pp. 87–113.</w:t>
      </w:r>
    </w:p>
    <w:p w:rsidR="00000000" w:rsidDel="00000000" w:rsidP="00000000" w:rsidRDefault="00000000" w:rsidRPr="00000000" w14:paraId="000000B3">
      <w:pPr>
        <w:spacing w:after="0" w:before="0" w:lineRule="auto"/>
        <w:rPr>
          <w:color w:val="1155cc"/>
          <w:u w:val="single"/>
        </w:rPr>
      </w:pPr>
      <w:r w:rsidDel="00000000" w:rsidR="00000000" w:rsidRPr="00000000">
        <w:rPr>
          <w:rtl w:val="0"/>
        </w:rPr>
        <w:t xml:space="preserve">Gobeo, A., Fowler, C. and Buchanan, W.J. (2022) </w:t>
      </w:r>
      <w:r w:rsidDel="00000000" w:rsidR="00000000" w:rsidRPr="00000000">
        <w:rPr>
          <w:i w:val="1"/>
          <w:iCs w:val="1"/>
          <w:rtl w:val="0"/>
        </w:rPr>
        <w:t xml:space="preserve">GDPR and cyber security for business information systems</w:t>
      </w:r>
      <w:r w:rsidDel="00000000" w:rsidR="00000000" w:rsidRPr="00000000">
        <w:rPr>
          <w:rtl w:val="0"/>
        </w:rPr>
        <w:t xml:space="preserve">. Available at:</w:t>
      </w:r>
      <w:hyperlink r:id="rId7">
        <w:r w:rsidDel="00000000" w:rsidR="00000000" w:rsidRPr="00000000">
          <w:rPr>
            <w:rtl w:val="0"/>
          </w:rPr>
          <w:t xml:space="preserve"> </w:t>
        </w:r>
      </w:hyperlink>
      <w:hyperlink r:id="rId8">
        <w:r w:rsidDel="00000000" w:rsidR="00000000" w:rsidRPr="00000000">
          <w:rPr>
            <w:color w:val="1155cc"/>
            <w:u w:val="single"/>
            <w:rtl w:val="0"/>
          </w:rPr>
          <w:t xml:space="preserve">https://www.taylorfrancis.com/books/mono/10.1201/9781003338253/gdpr-cyber-security-business-information-systems-william-buchanan-antoni-gobeo-connor-fowler</w:t>
        </w:r>
      </w:hyperlink>
      <w:r w:rsidDel="00000000" w:rsidR="00000000" w:rsidRPr="00000000">
        <w:rPr>
          <w:rtl w:val="0"/>
        </w:rPr>
      </w:r>
    </w:p>
    <w:p w:rsidR="00000000" w:rsidDel="00000000" w:rsidP="00000000" w:rsidRDefault="00000000" w:rsidRPr="00000000" w14:paraId="000000B4">
      <w:pPr>
        <w:spacing w:after="0" w:before="0" w:lineRule="auto"/>
        <w:rPr/>
      </w:pPr>
      <w:r w:rsidDel="00000000" w:rsidR="00000000" w:rsidRPr="00000000">
        <w:rPr>
          <w:rtl w:val="0"/>
        </w:rPr>
        <w:t xml:space="preserve">Grandhi, R.B. (2021) ‘The role of IT in automating the business processes in retail sector with reference to enterprise resource planning’, </w:t>
      </w:r>
      <w:r w:rsidDel="00000000" w:rsidR="00000000" w:rsidRPr="00000000">
        <w:rPr>
          <w:i w:val="1"/>
          <w:iCs w:val="1"/>
          <w:rtl w:val="0"/>
        </w:rPr>
        <w:t xml:space="preserve">International Journal of Business and Management Research</w:t>
      </w:r>
      <w:r w:rsidDel="00000000" w:rsidR="00000000" w:rsidRPr="00000000">
        <w:rPr>
          <w:rtl w:val="0"/>
        </w:rPr>
        <w:t xml:space="preserve">, 9(2), pp. 190–193.</w:t>
      </w:r>
    </w:p>
    <w:p w:rsidR="00000000" w:rsidDel="00000000" w:rsidP="00000000" w:rsidRDefault="00000000" w:rsidRPr="00000000" w14:paraId="000000B5">
      <w:pPr>
        <w:spacing w:after="0" w:before="0" w:lineRule="auto"/>
        <w:rPr/>
      </w:pPr>
      <w:r w:rsidDel="00000000" w:rsidR="00000000" w:rsidRPr="00000000">
        <w:rPr>
          <w:rtl w:val="0"/>
        </w:rPr>
        <w:t xml:space="preserve">Jami Pour, M. and Hosseinzadeh, M. (2021) ‘An integrated framework of change management for social CRM implementation’, </w:t>
      </w:r>
      <w:r w:rsidDel="00000000" w:rsidR="00000000" w:rsidRPr="00000000">
        <w:rPr>
          <w:i w:val="1"/>
          <w:iCs w:val="1"/>
          <w:rtl w:val="0"/>
        </w:rPr>
        <w:t xml:space="preserve">Information Systems and e-Business Management</w:t>
      </w:r>
      <w:r w:rsidDel="00000000" w:rsidR="00000000" w:rsidRPr="00000000">
        <w:rPr>
          <w:rtl w:val="0"/>
        </w:rPr>
        <w:t xml:space="preserve">, 19(1), pp. 43–75.</w:t>
      </w:r>
    </w:p>
    <w:p w:rsidR="00000000" w:rsidDel="00000000" w:rsidP="00000000" w:rsidRDefault="00000000" w:rsidRPr="00000000" w14:paraId="000000B6">
      <w:pPr>
        <w:spacing w:after="0" w:before="0" w:lineRule="auto"/>
        <w:rPr/>
      </w:pPr>
      <w:r w:rsidDel="00000000" w:rsidR="00000000" w:rsidRPr="00000000">
        <w:rPr>
          <w:rtl w:val="0"/>
        </w:rPr>
        <w:t xml:space="preserve">Kothamaram, R.R., Rajendran, D., Namburi, V.D., Tamilmani, V., Singh, A.A. and Maniar, V. (2023) ‘Exploring the influence of ERP-supported business intelligence on customer relationship management strategies’, </w:t>
      </w:r>
      <w:r w:rsidDel="00000000" w:rsidR="00000000" w:rsidRPr="00000000">
        <w:rPr>
          <w:i w:val="1"/>
          <w:iCs w:val="1"/>
          <w:rtl w:val="0"/>
        </w:rPr>
        <w:t xml:space="preserve">International Journal of Technology, Management and Humanities</w:t>
      </w:r>
      <w:r w:rsidDel="00000000" w:rsidR="00000000" w:rsidRPr="00000000">
        <w:rPr>
          <w:rtl w:val="0"/>
        </w:rPr>
        <w:t xml:space="preserve">, 9(04), pp. 179–191.</w:t>
      </w:r>
    </w:p>
    <w:p w:rsidR="00000000" w:rsidDel="00000000" w:rsidP="00000000" w:rsidRDefault="00000000" w:rsidRPr="00000000" w14:paraId="000000B7">
      <w:pPr>
        <w:spacing w:after="0" w:before="0" w:lineRule="auto"/>
        <w:rPr>
          <w:color w:val="1155cc"/>
          <w:u w:val="single"/>
        </w:rPr>
      </w:pPr>
      <w:r w:rsidDel="00000000" w:rsidR="00000000" w:rsidRPr="00000000">
        <w:rPr>
          <w:rtl w:val="0"/>
        </w:rPr>
        <w:t xml:space="preserve">LinkPoint360 (2024) </w:t>
      </w:r>
      <w:r w:rsidDel="00000000" w:rsidR="00000000" w:rsidRPr="00000000">
        <w:rPr>
          <w:i w:val="1"/>
          <w:iCs w:val="1"/>
          <w:rtl w:val="0"/>
        </w:rPr>
        <w:t xml:space="preserve">CRM statistics for 2024</w:t>
      </w:r>
      <w:r w:rsidDel="00000000" w:rsidR="00000000" w:rsidRPr="00000000">
        <w:rPr>
          <w:rtl w:val="0"/>
        </w:rPr>
        <w:t xml:space="preserve">. Available at:</w:t>
      </w:r>
      <w:hyperlink r:id="rId9">
        <w:r w:rsidDel="00000000" w:rsidR="00000000" w:rsidRPr="00000000">
          <w:rPr>
            <w:rtl w:val="0"/>
          </w:rPr>
          <w:t xml:space="preserve"> </w:t>
        </w:r>
      </w:hyperlink>
      <w:hyperlink r:id="rId10">
        <w:r w:rsidDel="00000000" w:rsidR="00000000" w:rsidRPr="00000000">
          <w:rPr>
            <w:color w:val="1155cc"/>
            <w:u w:val="single"/>
            <w:rtl w:val="0"/>
          </w:rPr>
          <w:t xml:space="preserve">https://www.linkpoint360.com/crm-statistics/</w:t>
        </w:r>
      </w:hyperlink>
      <w:r w:rsidDel="00000000" w:rsidR="00000000" w:rsidRPr="00000000">
        <w:rPr>
          <w:rtl w:val="0"/>
        </w:rPr>
      </w:r>
    </w:p>
    <w:p w:rsidR="00000000" w:rsidDel="00000000" w:rsidP="00000000" w:rsidRDefault="00000000" w:rsidRPr="00000000" w14:paraId="000000B8">
      <w:pPr>
        <w:spacing w:after="0" w:before="0" w:lineRule="auto"/>
        <w:rPr/>
      </w:pPr>
      <w:r w:rsidDel="00000000" w:rsidR="00000000" w:rsidRPr="00000000">
        <w:rPr>
          <w:rtl w:val="0"/>
        </w:rPr>
        <w:t xml:space="preserve">Maaitah, T. (2023) ‘The role of business intelligence tools in the decision making process and performance’, </w:t>
      </w:r>
      <w:r w:rsidDel="00000000" w:rsidR="00000000" w:rsidRPr="00000000">
        <w:rPr>
          <w:i w:val="1"/>
          <w:iCs w:val="1"/>
          <w:rtl w:val="0"/>
        </w:rPr>
        <w:t xml:space="preserve">Journal of Intelligence Studies in Business</w:t>
      </w:r>
      <w:r w:rsidDel="00000000" w:rsidR="00000000" w:rsidRPr="00000000">
        <w:rPr>
          <w:rtl w:val="0"/>
        </w:rPr>
        <w:t xml:space="preserve">, 13(1).</w:t>
      </w:r>
    </w:p>
    <w:p w:rsidR="00000000" w:rsidDel="00000000" w:rsidP="00000000" w:rsidRDefault="00000000" w:rsidRPr="00000000" w14:paraId="000000B9">
      <w:pPr>
        <w:spacing w:after="0" w:before="0" w:lineRule="auto"/>
        <w:rPr>
          <w:color w:val="1155cc"/>
          <w:u w:val="single"/>
        </w:rPr>
      </w:pPr>
      <w:r w:rsidDel="00000000" w:rsidR="00000000" w:rsidRPr="00000000">
        <w:rPr>
          <w:rtl w:val="0"/>
        </w:rPr>
        <w:t xml:space="preserve">NetSuite (2024) </w:t>
      </w:r>
      <w:r w:rsidDel="00000000" w:rsidR="00000000" w:rsidRPr="00000000">
        <w:rPr>
          <w:i w:val="1"/>
          <w:iCs w:val="1"/>
          <w:rtl w:val="0"/>
        </w:rPr>
        <w:t xml:space="preserve">ERP statistics, trends and analysis</w:t>
      </w:r>
      <w:r w:rsidDel="00000000" w:rsidR="00000000" w:rsidRPr="00000000">
        <w:rPr>
          <w:rtl w:val="0"/>
        </w:rPr>
        <w:t xml:space="preserve">. Available at:</w:t>
      </w:r>
      <w:hyperlink r:id="rId11">
        <w:r w:rsidDel="00000000" w:rsidR="00000000" w:rsidRPr="00000000">
          <w:rPr>
            <w:rtl w:val="0"/>
          </w:rPr>
          <w:t xml:space="preserve"> </w:t>
        </w:r>
      </w:hyperlink>
      <w:hyperlink r:id="rId12">
        <w:r w:rsidDel="00000000" w:rsidR="00000000" w:rsidRPr="00000000">
          <w:rPr>
            <w:color w:val="1155cc"/>
            <w:u w:val="single"/>
            <w:rtl w:val="0"/>
          </w:rPr>
          <w:t xml:space="preserve">https://www.netsuite.com/portal/resource/articles/erp/erp-statistics.shtml</w:t>
        </w:r>
      </w:hyperlink>
      <w:r w:rsidDel="00000000" w:rsidR="00000000" w:rsidRPr="00000000">
        <w:rPr>
          <w:rtl w:val="0"/>
        </w:rPr>
      </w:r>
    </w:p>
    <w:p w:rsidR="00000000" w:rsidDel="00000000" w:rsidP="00000000" w:rsidRDefault="00000000" w:rsidRPr="00000000" w14:paraId="000000BA">
      <w:pPr>
        <w:spacing w:after="0" w:before="0" w:lineRule="auto"/>
        <w:rPr/>
      </w:pPr>
      <w:r w:rsidDel="00000000" w:rsidR="00000000" w:rsidRPr="00000000">
        <w:rPr>
          <w:rtl w:val="0"/>
        </w:rPr>
        <w:t xml:space="preserve">Sayın, A.A. (2020) ‘The effects of information systems on supply chain and operating performance-analysis of the retail industry’, </w:t>
      </w:r>
      <w:r w:rsidDel="00000000" w:rsidR="00000000" w:rsidRPr="00000000">
        <w:rPr>
          <w:i w:val="1"/>
          <w:iCs w:val="1"/>
          <w:rtl w:val="0"/>
        </w:rPr>
        <w:t xml:space="preserve">MANAS Sosyal Araştırmalar Dergisi</w:t>
      </w:r>
      <w:r w:rsidDel="00000000" w:rsidR="00000000" w:rsidRPr="00000000">
        <w:rPr>
          <w:rtl w:val="0"/>
        </w:rPr>
        <w:t xml:space="preserve">, 9(3), pp. 1627–1639.</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sectPr>
      <w:headerReference r:id="rId13" w:type="default"/>
      <w:headerReference r:id="rId14" w:type="first"/>
      <w:footerReference r:id="rId15" w:type="default"/>
      <w:footerReference r:id="rId16"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lay"/>
  <w:font w:name="Calibri"/>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D">
    <w:pPr>
      <w:jc w:val="right"/>
      <w:rPr>
        <w:sz w:val="20"/>
        <w:szCs w:val="20"/>
      </w:rPr>
    </w:pPr>
    <w:r w:rsidDel="00000000" w:rsidR="00000000" w:rsidRPr="00000000">
      <w:rPr>
        <w:sz w:val="20"/>
        <w:szCs w:val="20"/>
        <w:rtl w:val="0"/>
      </w:rPr>
      <w:t xml:space="preserve">LCLM 5004 Managing Business Information</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highlight w:val="white"/>
        <w:lang w:val="en-IN"/>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rPr>
  </w:style>
  <w:style w:type="paragraph" w:styleId="Heading2">
    <w:name w:val="heading 2"/>
    <w:basedOn w:val="Normal"/>
    <w:next w:val="Normal"/>
    <w:pPr>
      <w:keepNext w:val="1"/>
      <w:keepLines w:val="1"/>
    </w:pPr>
    <w:rPr>
      <w:b w:val="1"/>
      <w:bCs w:val="1"/>
    </w:rPr>
  </w:style>
  <w:style w:type="paragraph" w:styleId="Heading3">
    <w:name w:val="heading 3"/>
    <w:basedOn w:val="Normal"/>
    <w:next w:val="Normal"/>
    <w:pPr>
      <w:keepNext w:val="1"/>
      <w:keepLines w:val="1"/>
    </w:pPr>
    <w:rPr>
      <w:b w:val="1"/>
      <w:bCs w:val="1"/>
      <w:i w:val="1"/>
      <w:iCs w:val="1"/>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netsuite.com/portal/resource/articles/erp/erp-statistics.shtml?utm_source=chatgpt.com" TargetMode="External"/><Relationship Id="rId10" Type="http://schemas.openxmlformats.org/officeDocument/2006/relationships/hyperlink" Target="https://www.linkpoint360.com/crm-statistics/?utm_source=chatgpt.com" TargetMode="External"/><Relationship Id="rId13" Type="http://schemas.openxmlformats.org/officeDocument/2006/relationships/header" Target="header1.xml"/><Relationship Id="rId12" Type="http://schemas.openxmlformats.org/officeDocument/2006/relationships/hyperlink" Target="https://www.netsuite.com/portal/resource/articles/erp/erp-statistics.shtml?utm_source=chatgpt.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inkpoint360.com/crm-statistics/?utm_source=chatgpt.com" TargetMode="External"/><Relationship Id="rId15" Type="http://schemas.openxmlformats.org/officeDocument/2006/relationships/footer" Target="footer1.xml"/><Relationship Id="rId14" Type="http://schemas.openxmlformats.org/officeDocument/2006/relationships/header" Target="header2.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taylorfrancis.com/books/mono/10.1201/9781003338253/gdpr-cyber-security-business-information-systems-william-buchanan-antoni-gobeo-connor-fowler" TargetMode="External"/><Relationship Id="rId8" Type="http://schemas.openxmlformats.org/officeDocument/2006/relationships/hyperlink" Target="https://www.taylorfrancis.com/books/mono/10.1201/9781003338253/gdpr-cyber-security-business-information-systems-william-buchanan-antoni-gobeo-connor-fowl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