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72018" w14:textId="562A5922" w:rsidR="00BC678A" w:rsidRPr="00046FAA" w:rsidRDefault="00BC678A" w:rsidP="00046FAA">
      <w:pPr>
        <w:pStyle w:val="NormalWeb"/>
        <w:spacing w:before="0" w:beforeAutospacing="0" w:after="0" w:afterAutospacing="0" w:line="480" w:lineRule="auto"/>
        <w:jc w:val="center"/>
      </w:pPr>
      <w:r w:rsidRPr="00D02EFA">
        <w:rPr>
          <w:rFonts w:ascii="Arial" w:hAnsi="Arial" w:cs="Arial"/>
          <w:b/>
          <w:bCs/>
          <w:color w:val="000000"/>
          <w:sz w:val="36"/>
          <w:szCs w:val="36"/>
          <w:u w:val="single"/>
        </w:rPr>
        <w:t>Introduction</w:t>
      </w:r>
    </w:p>
    <w:p w14:paraId="2D272BF6"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52CE3DEE" w14:textId="3B8EAABE"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xml:space="preserve">“Teaching can be one of the most rewarding careers” (Grigg, 2015, p. 1). The following assignment will consist of a critical evaluation focusing on an observed Critical Incident (CI). The assignment will delve deeper into the understanding and identification of the next teaching while reflecting on future steps that will nurture the development and understanding, ultimately leading towards becoming a successful teacher. The assignment will focus on </w:t>
      </w:r>
      <w:r w:rsidR="00753605">
        <w:rPr>
          <w:rFonts w:ascii="Arial" w:hAnsi="Arial" w:cs="Arial"/>
          <w:color w:val="000000"/>
          <w:sz w:val="22"/>
          <w:szCs w:val="22"/>
        </w:rPr>
        <w:t>six</w:t>
      </w:r>
      <w:r>
        <w:rPr>
          <w:rFonts w:ascii="Arial" w:hAnsi="Arial" w:cs="Arial"/>
          <w:color w:val="000000"/>
          <w:sz w:val="22"/>
          <w:szCs w:val="22"/>
        </w:rPr>
        <w:t xml:space="preserve"> points of interest. These include: ‘The Role of Critical Reflection’, </w:t>
      </w:r>
      <w:r w:rsidR="00753605">
        <w:rPr>
          <w:rFonts w:ascii="Arial" w:hAnsi="Arial" w:cs="Arial"/>
          <w:color w:val="000000"/>
          <w:sz w:val="22"/>
          <w:szCs w:val="22"/>
        </w:rPr>
        <w:t>‘Obse</w:t>
      </w:r>
      <w:r w:rsidR="00870571">
        <w:rPr>
          <w:rFonts w:ascii="Arial" w:hAnsi="Arial" w:cs="Arial"/>
          <w:color w:val="000000"/>
          <w:sz w:val="22"/>
          <w:szCs w:val="22"/>
        </w:rPr>
        <w:t xml:space="preserve">rvation’, </w:t>
      </w:r>
      <w:r>
        <w:rPr>
          <w:rFonts w:ascii="Arial" w:hAnsi="Arial" w:cs="Arial"/>
          <w:color w:val="000000"/>
          <w:sz w:val="22"/>
          <w:szCs w:val="22"/>
        </w:rPr>
        <w:t>‘The Critical Incident’, ‘Literature Review’, ‘Reflection/Evaluation</w:t>
      </w:r>
      <w:r w:rsidR="008777D7">
        <w:rPr>
          <w:rFonts w:ascii="Arial" w:hAnsi="Arial" w:cs="Arial"/>
          <w:color w:val="000000"/>
          <w:sz w:val="22"/>
          <w:szCs w:val="22"/>
        </w:rPr>
        <w:t xml:space="preserve"> and next steps</w:t>
      </w:r>
      <w:r>
        <w:rPr>
          <w:rFonts w:ascii="Arial" w:hAnsi="Arial" w:cs="Arial"/>
          <w:color w:val="000000"/>
          <w:sz w:val="22"/>
          <w:szCs w:val="22"/>
        </w:rPr>
        <w:t>’, and finally ‘Conclusion’.</w:t>
      </w:r>
    </w:p>
    <w:p w14:paraId="4D2AAAD4" w14:textId="77777777" w:rsidR="00BC678A" w:rsidRDefault="00BC678A" w:rsidP="00947CF6">
      <w:pPr>
        <w:spacing w:line="360" w:lineRule="auto"/>
      </w:pPr>
    </w:p>
    <w:p w14:paraId="78E858E9"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Firstly, it is important to realise exactly what a CI is and why it is important. Tripp (1993) states a CI does not need to be something negative but an incident that is realised from a situation that changes the dynamic of an event. By realising the CI, it creates a personal judgement. This judgement is therefore crucial as we refer to the incident. Tripp adds that some CI may begin as something small but through thorough analysis and reflection it could evolve into something deeper. Tripp’s (1993) ‘Methodology Cycle’ is broken down into four key sections:</w:t>
      </w:r>
    </w:p>
    <w:p w14:paraId="04A7D0F1"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35076F6A" w14:textId="77777777" w:rsidR="00BC678A" w:rsidRDefault="00BC678A" w:rsidP="004150E9">
      <w:pPr>
        <w:pStyle w:val="NormalWeb"/>
        <w:spacing w:before="0" w:beforeAutospacing="0" w:after="0" w:afterAutospacing="0" w:line="360" w:lineRule="auto"/>
        <w:ind w:left="1134" w:hanging="360"/>
        <w:jc w:val="both"/>
      </w:pPr>
      <w:r>
        <w:rPr>
          <w:rFonts w:ascii="Arial" w:hAnsi="Arial" w:cs="Arial"/>
          <w:color w:val="000000"/>
          <w:sz w:val="22"/>
          <w:szCs w:val="22"/>
        </w:rPr>
        <w:t xml:space="preserve">1. </w:t>
      </w:r>
      <w:r>
        <w:rPr>
          <w:rStyle w:val="apple-tab-span"/>
          <w:rFonts w:ascii="Arial" w:hAnsi="Arial" w:cs="Arial"/>
          <w:color w:val="000000"/>
          <w:sz w:val="22"/>
          <w:szCs w:val="22"/>
        </w:rPr>
        <w:tab/>
      </w:r>
      <w:r>
        <w:rPr>
          <w:rFonts w:ascii="Arial" w:hAnsi="Arial" w:cs="Arial"/>
          <w:color w:val="000000"/>
          <w:sz w:val="22"/>
          <w:szCs w:val="22"/>
        </w:rPr>
        <w:t>Observing the incident and what is critical</w:t>
      </w:r>
    </w:p>
    <w:p w14:paraId="794A0262" w14:textId="77777777" w:rsidR="00BC678A" w:rsidRDefault="00BC678A" w:rsidP="004150E9">
      <w:pPr>
        <w:pStyle w:val="NormalWeb"/>
        <w:spacing w:before="0" w:beforeAutospacing="0" w:after="0" w:afterAutospacing="0" w:line="360" w:lineRule="auto"/>
        <w:ind w:left="1134" w:hanging="360"/>
        <w:jc w:val="both"/>
      </w:pPr>
      <w:r>
        <w:rPr>
          <w:rFonts w:ascii="Arial" w:hAnsi="Arial" w:cs="Arial"/>
          <w:color w:val="000000"/>
          <w:sz w:val="22"/>
          <w:szCs w:val="22"/>
        </w:rPr>
        <w:t xml:space="preserve">2. </w:t>
      </w:r>
      <w:r>
        <w:rPr>
          <w:rStyle w:val="apple-tab-span"/>
          <w:rFonts w:ascii="Arial" w:hAnsi="Arial" w:cs="Arial"/>
          <w:color w:val="000000"/>
          <w:sz w:val="22"/>
          <w:szCs w:val="22"/>
        </w:rPr>
        <w:tab/>
      </w:r>
      <w:r>
        <w:rPr>
          <w:rFonts w:ascii="Arial" w:hAnsi="Arial" w:cs="Arial"/>
          <w:color w:val="000000"/>
          <w:sz w:val="22"/>
          <w:szCs w:val="22"/>
        </w:rPr>
        <w:t>Analysing the incident and why it occurred</w:t>
      </w:r>
    </w:p>
    <w:p w14:paraId="274A5161" w14:textId="77777777" w:rsidR="00BC678A" w:rsidRDefault="00BC678A" w:rsidP="004150E9">
      <w:pPr>
        <w:pStyle w:val="NormalWeb"/>
        <w:spacing w:before="0" w:beforeAutospacing="0" w:after="0" w:afterAutospacing="0" w:line="360" w:lineRule="auto"/>
        <w:ind w:left="1134" w:right="1088" w:hanging="360"/>
        <w:jc w:val="both"/>
      </w:pPr>
      <w:r>
        <w:rPr>
          <w:rFonts w:ascii="Arial" w:hAnsi="Arial" w:cs="Arial"/>
          <w:color w:val="000000"/>
          <w:sz w:val="22"/>
          <w:szCs w:val="22"/>
        </w:rPr>
        <w:t xml:space="preserve">3. </w:t>
      </w:r>
      <w:r>
        <w:rPr>
          <w:rStyle w:val="apple-tab-span"/>
          <w:rFonts w:ascii="Arial" w:hAnsi="Arial" w:cs="Arial"/>
          <w:color w:val="000000"/>
          <w:sz w:val="22"/>
          <w:szCs w:val="22"/>
        </w:rPr>
        <w:tab/>
      </w:r>
      <w:r>
        <w:rPr>
          <w:rFonts w:ascii="Arial" w:hAnsi="Arial" w:cs="Arial"/>
          <w:color w:val="000000"/>
          <w:sz w:val="22"/>
          <w:szCs w:val="22"/>
        </w:rPr>
        <w:t>Planning a strategic plan while reflecting on how to overcome the situation from happening again</w:t>
      </w:r>
    </w:p>
    <w:p w14:paraId="448EC228" w14:textId="46CC600D" w:rsidR="00207671" w:rsidRPr="004150E9" w:rsidRDefault="00BC678A" w:rsidP="004150E9">
      <w:pPr>
        <w:pStyle w:val="NormalWeb"/>
        <w:spacing w:before="0" w:beforeAutospacing="0" w:after="0" w:afterAutospacing="0" w:line="360" w:lineRule="auto"/>
        <w:ind w:left="1134" w:hanging="360"/>
        <w:jc w:val="both"/>
        <w:rPr>
          <w:rStyle w:val="apple-tab-span"/>
        </w:rPr>
      </w:pPr>
      <w:r>
        <w:rPr>
          <w:rFonts w:ascii="Arial" w:hAnsi="Arial" w:cs="Arial"/>
          <w:color w:val="000000"/>
          <w:sz w:val="22"/>
          <w:szCs w:val="22"/>
        </w:rPr>
        <w:t xml:space="preserve">4. </w:t>
      </w:r>
      <w:r>
        <w:rPr>
          <w:rStyle w:val="apple-tab-span"/>
          <w:rFonts w:ascii="Arial" w:hAnsi="Arial" w:cs="Arial"/>
          <w:color w:val="000000"/>
          <w:sz w:val="22"/>
          <w:szCs w:val="22"/>
        </w:rPr>
        <w:tab/>
      </w:r>
      <w:r>
        <w:rPr>
          <w:rFonts w:ascii="Arial" w:hAnsi="Arial" w:cs="Arial"/>
          <w:color w:val="000000"/>
          <w:sz w:val="22"/>
          <w:szCs w:val="22"/>
        </w:rPr>
        <w:t>Developing ideas in the work setting by acknowledging any further CI</w:t>
      </w:r>
      <w:r>
        <w:rPr>
          <w:rStyle w:val="apple-tab-span"/>
          <w:rFonts w:ascii="Arial" w:hAnsi="Arial" w:cs="Arial"/>
          <w:color w:val="000000"/>
          <w:sz w:val="22"/>
          <w:szCs w:val="22"/>
        </w:rPr>
        <w:tab/>
      </w:r>
    </w:p>
    <w:p w14:paraId="2868BD22" w14:textId="28364200" w:rsidR="00BC678A" w:rsidRPr="008777D7" w:rsidRDefault="00BC678A" w:rsidP="004150E9">
      <w:pPr>
        <w:pStyle w:val="NormalWeb"/>
        <w:spacing w:before="0" w:beforeAutospacing="0" w:after="0" w:afterAutospacing="0" w:line="360" w:lineRule="auto"/>
        <w:ind w:left="6096" w:right="1088"/>
        <w:jc w:val="both"/>
        <w:rPr>
          <w:rFonts w:ascii="Arial" w:hAnsi="Arial" w:cs="Arial"/>
          <w:color w:val="000000"/>
          <w:sz w:val="22"/>
          <w:szCs w:val="22"/>
        </w:rPr>
      </w:pPr>
      <w:r>
        <w:rPr>
          <w:rFonts w:ascii="Arial" w:hAnsi="Arial" w:cs="Arial"/>
          <w:color w:val="000000"/>
          <w:sz w:val="22"/>
          <w:szCs w:val="22"/>
        </w:rPr>
        <w:t>(Tripp, 2011, p. 32)</w:t>
      </w:r>
    </w:p>
    <w:p w14:paraId="552C8469"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27E09FCA"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He believed by implementing these steps allowed greater understanding to develop strategic plans for future incidents.</w:t>
      </w:r>
    </w:p>
    <w:p w14:paraId="77E22152" w14:textId="284B1890" w:rsidR="00CF54F9" w:rsidRDefault="00CF54F9" w:rsidP="00BC678A">
      <w:pPr>
        <w:pStyle w:val="NormalWeb"/>
        <w:spacing w:before="0" w:beforeAutospacing="0" w:after="0" w:afterAutospacing="0"/>
        <w:jc w:val="both"/>
        <w:rPr>
          <w:rFonts w:ascii="Arial" w:hAnsi="Arial" w:cs="Arial"/>
          <w:b/>
          <w:bCs/>
          <w:color w:val="000000"/>
          <w:sz w:val="22"/>
          <w:szCs w:val="22"/>
          <w:u w:val="single"/>
        </w:rPr>
      </w:pPr>
    </w:p>
    <w:p w14:paraId="63FA0C60" w14:textId="77777777" w:rsidR="00A603D5" w:rsidRPr="00A603D5" w:rsidRDefault="00A603D5" w:rsidP="00870571">
      <w:pPr>
        <w:pStyle w:val="NormalWeb"/>
        <w:spacing w:before="0" w:beforeAutospacing="0" w:after="0" w:afterAutospacing="0"/>
        <w:jc w:val="center"/>
      </w:pPr>
    </w:p>
    <w:p w14:paraId="240E4DEB" w14:textId="68008205" w:rsidR="00BC678A" w:rsidRPr="00D02EFA" w:rsidRDefault="00BC678A" w:rsidP="00870571">
      <w:pPr>
        <w:pStyle w:val="NormalWeb"/>
        <w:spacing w:before="0" w:beforeAutospacing="0" w:after="0" w:afterAutospacing="0"/>
        <w:jc w:val="center"/>
        <w:rPr>
          <w:rFonts w:ascii="Arial" w:hAnsi="Arial" w:cs="Arial"/>
          <w:b/>
          <w:bCs/>
          <w:color w:val="000000"/>
          <w:sz w:val="36"/>
          <w:szCs w:val="36"/>
          <w:u w:val="single"/>
        </w:rPr>
      </w:pPr>
      <w:r w:rsidRPr="00D02EFA">
        <w:rPr>
          <w:rFonts w:ascii="Arial" w:hAnsi="Arial" w:cs="Arial"/>
          <w:b/>
          <w:bCs/>
          <w:color w:val="000000"/>
          <w:sz w:val="36"/>
          <w:szCs w:val="36"/>
          <w:u w:val="single"/>
        </w:rPr>
        <w:t xml:space="preserve">The Role of a Critical </w:t>
      </w:r>
      <w:r w:rsidR="00753605">
        <w:rPr>
          <w:rFonts w:ascii="Arial" w:hAnsi="Arial" w:cs="Arial"/>
          <w:b/>
          <w:bCs/>
          <w:color w:val="000000"/>
          <w:sz w:val="36"/>
          <w:szCs w:val="36"/>
          <w:u w:val="single"/>
        </w:rPr>
        <w:t>R</w:t>
      </w:r>
      <w:r w:rsidRPr="00D02EFA">
        <w:rPr>
          <w:rFonts w:ascii="Arial" w:hAnsi="Arial" w:cs="Arial"/>
          <w:b/>
          <w:bCs/>
          <w:color w:val="000000"/>
          <w:sz w:val="36"/>
          <w:szCs w:val="36"/>
          <w:u w:val="single"/>
        </w:rPr>
        <w:t>eflection</w:t>
      </w:r>
    </w:p>
    <w:p w14:paraId="4B2906A6" w14:textId="77777777" w:rsidR="00207671" w:rsidRPr="0039144D" w:rsidRDefault="00207671" w:rsidP="00BC678A">
      <w:pPr>
        <w:pStyle w:val="NormalWeb"/>
        <w:spacing w:before="0" w:beforeAutospacing="0" w:after="0" w:afterAutospacing="0"/>
        <w:jc w:val="both"/>
        <w:rPr>
          <w:u w:val="single"/>
        </w:rPr>
      </w:pPr>
    </w:p>
    <w:p w14:paraId="53CFF887"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6C7E29CF" w14:textId="37859749" w:rsidR="00BC678A" w:rsidRPr="000F28AA" w:rsidRDefault="00BC678A" w:rsidP="00947CF6">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As a whole, reflection is something that each person will do in their life without realising. It is a key part of day-to-day life as it allows us as humans to reflect on positive and negative events in our lives that allow us to grow as individuals. From an educational point of view, reflection is crucial.</w:t>
      </w:r>
      <w:r w:rsidR="000F28AA">
        <w:rPr>
          <w:rFonts w:ascii="Arial" w:hAnsi="Arial" w:cs="Arial"/>
          <w:color w:val="000000"/>
          <w:sz w:val="22"/>
          <w:szCs w:val="22"/>
        </w:rPr>
        <w:t xml:space="preserve"> </w:t>
      </w:r>
      <w:r w:rsidR="000F28AA" w:rsidRPr="007F5E18">
        <w:rPr>
          <w:rFonts w:ascii="Arial" w:hAnsi="Arial" w:cs="Arial"/>
          <w:color w:val="000000"/>
          <w:sz w:val="22"/>
          <w:szCs w:val="22"/>
        </w:rPr>
        <w:t>Schön (1983, 1987) s</w:t>
      </w:r>
      <w:r w:rsidR="000F28AA">
        <w:rPr>
          <w:rFonts w:ascii="Arial" w:hAnsi="Arial" w:cs="Arial"/>
          <w:color w:val="000000"/>
          <w:sz w:val="22"/>
          <w:szCs w:val="22"/>
        </w:rPr>
        <w:t xml:space="preserve">poke of how reflective practices, such as thinking on your feet and being reflective after an event, place demands on practitioners. However, through a CI, </w:t>
      </w:r>
      <w:r w:rsidR="000F28AA">
        <w:rPr>
          <w:rFonts w:ascii="Arial" w:hAnsi="Arial" w:cs="Arial"/>
          <w:color w:val="000000"/>
          <w:sz w:val="22"/>
          <w:szCs w:val="22"/>
        </w:rPr>
        <w:lastRenderedPageBreak/>
        <w:t xml:space="preserve">reflection is an imperative skill to lead reflective evaluation </w:t>
      </w:r>
      <w:r w:rsidR="000F28AA" w:rsidRPr="007F5E18">
        <w:rPr>
          <w:rFonts w:ascii="Arial" w:hAnsi="Arial" w:cs="Arial"/>
          <w:color w:val="000000"/>
          <w:sz w:val="22"/>
          <w:szCs w:val="22"/>
        </w:rPr>
        <w:t>(</w:t>
      </w:r>
      <w:proofErr w:type="spellStart"/>
      <w:r w:rsidR="000F28AA" w:rsidRPr="00A85CEC">
        <w:rPr>
          <w:rFonts w:ascii="Arial" w:hAnsi="Arial" w:cs="Arial"/>
          <w:color w:val="000000"/>
          <w:sz w:val="22"/>
          <w:szCs w:val="22"/>
        </w:rPr>
        <w:t>Chater</w:t>
      </w:r>
      <w:proofErr w:type="spellEnd"/>
      <w:r w:rsidR="000F28AA" w:rsidRPr="00A85CEC">
        <w:rPr>
          <w:rFonts w:ascii="Arial" w:hAnsi="Arial" w:cs="Arial"/>
          <w:color w:val="000000"/>
          <w:sz w:val="22"/>
          <w:szCs w:val="22"/>
        </w:rPr>
        <w:t>, 2007, p. 232).</w:t>
      </w:r>
      <w:r w:rsidR="000F28AA">
        <w:rPr>
          <w:rFonts w:ascii="Arial" w:hAnsi="Arial" w:cs="Arial"/>
          <w:color w:val="000000"/>
          <w:sz w:val="22"/>
          <w:szCs w:val="22"/>
        </w:rPr>
        <w:t xml:space="preserve"> It was said by </w:t>
      </w:r>
      <w:r w:rsidR="000F28AA" w:rsidRPr="007F5E18">
        <w:rPr>
          <w:rFonts w:ascii="Arial" w:hAnsi="Arial" w:cs="Arial"/>
          <w:color w:val="000000"/>
          <w:sz w:val="22"/>
          <w:szCs w:val="22"/>
        </w:rPr>
        <w:t>Nolan and Sim (2011)</w:t>
      </w:r>
      <w:r w:rsidR="000F28AA">
        <w:rPr>
          <w:rFonts w:ascii="Arial" w:hAnsi="Arial" w:cs="Arial"/>
          <w:color w:val="000000"/>
          <w:sz w:val="22"/>
          <w:szCs w:val="22"/>
        </w:rPr>
        <w:t xml:space="preserve"> that higher-order reflective skills, as opposed to recounting events through descriptions, are the makings of an outstanding teacher.</w:t>
      </w:r>
    </w:p>
    <w:p w14:paraId="16C4B393" w14:textId="43785CFE"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1329CCF8" w14:textId="0341DFF2"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One example of reflective practice is Kolb’s (1984) ‘Experiential Learning’. This theory is based on own experiences which are then reviewed, analysed, and evaluated. From this process, it is important to take the learning and apply it to new situations. By doing this</w:t>
      </w:r>
      <w:r w:rsidR="00DC1A81">
        <w:rPr>
          <w:rFonts w:ascii="Arial" w:hAnsi="Arial" w:cs="Arial"/>
          <w:color w:val="000000"/>
          <w:sz w:val="22"/>
          <w:szCs w:val="22"/>
        </w:rPr>
        <w:t>,</w:t>
      </w:r>
      <w:r>
        <w:rPr>
          <w:rFonts w:ascii="Arial" w:hAnsi="Arial" w:cs="Arial"/>
          <w:color w:val="000000"/>
          <w:sz w:val="22"/>
          <w:szCs w:val="22"/>
        </w:rPr>
        <w:t xml:space="preserve"> the cycle is </w:t>
      </w:r>
      <w:proofErr w:type="gramStart"/>
      <w:r>
        <w:rPr>
          <w:rFonts w:ascii="Arial" w:hAnsi="Arial" w:cs="Arial"/>
          <w:color w:val="000000"/>
          <w:sz w:val="22"/>
          <w:szCs w:val="22"/>
        </w:rPr>
        <w:t>completed</w:t>
      </w:r>
      <w:proofErr w:type="gramEnd"/>
      <w:r>
        <w:rPr>
          <w:rFonts w:ascii="Arial" w:hAnsi="Arial" w:cs="Arial"/>
          <w:color w:val="000000"/>
          <w:sz w:val="22"/>
          <w:szCs w:val="22"/>
        </w:rPr>
        <w:t xml:space="preserve"> and the process begins again. Kolb (1984) method consists of:</w:t>
      </w:r>
    </w:p>
    <w:p w14:paraId="45A91345"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02551B5B" w14:textId="77777777" w:rsidR="00BC678A" w:rsidRDefault="00BC678A" w:rsidP="00DC1A81">
      <w:pPr>
        <w:pStyle w:val="NormalWeb"/>
        <w:spacing w:before="0" w:beforeAutospacing="0" w:after="0" w:afterAutospacing="0"/>
        <w:ind w:left="1134" w:right="1229"/>
        <w:jc w:val="both"/>
      </w:pPr>
      <w:r>
        <w:rPr>
          <w:rFonts w:ascii="Arial" w:hAnsi="Arial" w:cs="Arial"/>
          <w:color w:val="000000"/>
          <w:sz w:val="22"/>
          <w:szCs w:val="22"/>
        </w:rPr>
        <w:t xml:space="preserve">1. </w:t>
      </w:r>
      <w:r>
        <w:rPr>
          <w:rStyle w:val="apple-tab-span"/>
          <w:rFonts w:ascii="Arial" w:hAnsi="Arial" w:cs="Arial"/>
          <w:color w:val="000000"/>
          <w:sz w:val="22"/>
          <w:szCs w:val="22"/>
        </w:rPr>
        <w:tab/>
      </w:r>
      <w:r>
        <w:rPr>
          <w:rFonts w:ascii="Arial" w:hAnsi="Arial" w:cs="Arial"/>
          <w:color w:val="000000"/>
          <w:sz w:val="22"/>
          <w:szCs w:val="22"/>
        </w:rPr>
        <w:t>Concrete experience</w:t>
      </w:r>
    </w:p>
    <w:p w14:paraId="16072B02" w14:textId="77777777" w:rsidR="00BC678A" w:rsidRDefault="00BC678A" w:rsidP="00DC1A81">
      <w:pPr>
        <w:pStyle w:val="NormalWeb"/>
        <w:spacing w:before="0" w:beforeAutospacing="0" w:after="0" w:afterAutospacing="0"/>
        <w:ind w:left="1134" w:right="1229"/>
        <w:jc w:val="both"/>
      </w:pPr>
      <w:r>
        <w:rPr>
          <w:rFonts w:ascii="Arial" w:hAnsi="Arial" w:cs="Arial"/>
          <w:color w:val="000000"/>
          <w:sz w:val="22"/>
          <w:szCs w:val="22"/>
        </w:rPr>
        <w:t xml:space="preserve">2. </w:t>
      </w:r>
      <w:r>
        <w:rPr>
          <w:rStyle w:val="apple-tab-span"/>
          <w:rFonts w:ascii="Arial" w:hAnsi="Arial" w:cs="Arial"/>
          <w:color w:val="000000"/>
          <w:sz w:val="22"/>
          <w:szCs w:val="22"/>
        </w:rPr>
        <w:tab/>
      </w:r>
      <w:r>
        <w:rPr>
          <w:rFonts w:ascii="Arial" w:hAnsi="Arial" w:cs="Arial"/>
          <w:color w:val="000000"/>
          <w:sz w:val="22"/>
          <w:szCs w:val="22"/>
        </w:rPr>
        <w:t>Reflective observation</w:t>
      </w:r>
    </w:p>
    <w:p w14:paraId="2C09A101" w14:textId="77777777" w:rsidR="00BC678A" w:rsidRDefault="00BC678A" w:rsidP="00DC1A81">
      <w:pPr>
        <w:pStyle w:val="NormalWeb"/>
        <w:spacing w:before="0" w:beforeAutospacing="0" w:after="0" w:afterAutospacing="0"/>
        <w:ind w:left="1134" w:right="1229"/>
        <w:jc w:val="both"/>
      </w:pPr>
      <w:r>
        <w:rPr>
          <w:rFonts w:ascii="Arial" w:hAnsi="Arial" w:cs="Arial"/>
          <w:color w:val="000000"/>
          <w:sz w:val="22"/>
          <w:szCs w:val="22"/>
        </w:rPr>
        <w:t xml:space="preserve">3. </w:t>
      </w:r>
      <w:r>
        <w:rPr>
          <w:rStyle w:val="apple-tab-span"/>
          <w:rFonts w:ascii="Arial" w:hAnsi="Arial" w:cs="Arial"/>
          <w:color w:val="000000"/>
          <w:sz w:val="22"/>
          <w:szCs w:val="22"/>
        </w:rPr>
        <w:tab/>
      </w:r>
      <w:r>
        <w:rPr>
          <w:rFonts w:ascii="Arial" w:hAnsi="Arial" w:cs="Arial"/>
          <w:color w:val="000000"/>
          <w:sz w:val="22"/>
          <w:szCs w:val="22"/>
        </w:rPr>
        <w:t>Abstract Conceptualisation</w:t>
      </w:r>
    </w:p>
    <w:p w14:paraId="08727377" w14:textId="77777777" w:rsidR="00BC678A" w:rsidRDefault="00BC678A" w:rsidP="00DC1A81">
      <w:pPr>
        <w:pStyle w:val="NormalWeb"/>
        <w:spacing w:before="0" w:beforeAutospacing="0" w:after="0" w:afterAutospacing="0"/>
        <w:ind w:left="1134" w:right="1229"/>
        <w:jc w:val="both"/>
      </w:pPr>
      <w:r>
        <w:rPr>
          <w:rFonts w:ascii="Arial" w:hAnsi="Arial" w:cs="Arial"/>
          <w:color w:val="000000"/>
          <w:sz w:val="22"/>
          <w:szCs w:val="22"/>
        </w:rPr>
        <w:t xml:space="preserve">4. </w:t>
      </w:r>
      <w:r>
        <w:rPr>
          <w:rStyle w:val="apple-tab-span"/>
          <w:rFonts w:ascii="Arial" w:hAnsi="Arial" w:cs="Arial"/>
          <w:color w:val="000000"/>
          <w:sz w:val="22"/>
          <w:szCs w:val="22"/>
        </w:rPr>
        <w:tab/>
      </w:r>
      <w:r>
        <w:rPr>
          <w:rFonts w:ascii="Arial" w:hAnsi="Arial" w:cs="Arial"/>
          <w:color w:val="000000"/>
          <w:sz w:val="22"/>
          <w:szCs w:val="22"/>
        </w:rPr>
        <w:t>Active experimentation</w:t>
      </w:r>
    </w:p>
    <w:p w14:paraId="29C45660" w14:textId="65791E3A" w:rsidR="00BC678A" w:rsidRDefault="00BC678A" w:rsidP="00DC1A81">
      <w:pPr>
        <w:pStyle w:val="NormalWeb"/>
        <w:spacing w:before="0" w:beforeAutospacing="0" w:after="0" w:afterAutospacing="0"/>
        <w:ind w:left="1134" w:right="1229" w:hanging="360"/>
        <w:jc w:val="right"/>
        <w:rPr>
          <w:rFonts w:ascii="Arial" w:hAnsi="Arial" w:cs="Arial"/>
          <w:color w:val="000000"/>
          <w:sz w:val="22"/>
          <w:szCs w:val="22"/>
        </w:rPr>
      </w:pP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Fonts w:ascii="Arial" w:hAnsi="Arial" w:cs="Arial"/>
          <w:color w:val="000000"/>
          <w:sz w:val="22"/>
          <w:szCs w:val="22"/>
        </w:rPr>
        <w:t>(Kolb, 1984, p.</w:t>
      </w:r>
      <w:r w:rsidR="00C84C22">
        <w:rPr>
          <w:rFonts w:ascii="Arial" w:hAnsi="Arial" w:cs="Arial"/>
          <w:color w:val="000000"/>
          <w:sz w:val="22"/>
          <w:szCs w:val="22"/>
        </w:rPr>
        <w:t xml:space="preserve"> </w:t>
      </w:r>
      <w:r>
        <w:rPr>
          <w:rFonts w:ascii="Arial" w:hAnsi="Arial" w:cs="Arial"/>
          <w:color w:val="000000"/>
          <w:sz w:val="22"/>
          <w:szCs w:val="22"/>
        </w:rPr>
        <w:t>33)</w:t>
      </w:r>
    </w:p>
    <w:p w14:paraId="02443725" w14:textId="77777777" w:rsidR="00207671" w:rsidRDefault="00207671" w:rsidP="00BC678A">
      <w:pPr>
        <w:pStyle w:val="NormalWeb"/>
        <w:spacing w:before="0" w:beforeAutospacing="0" w:after="0" w:afterAutospacing="0"/>
        <w:ind w:left="720" w:hanging="360"/>
        <w:jc w:val="both"/>
      </w:pPr>
    </w:p>
    <w:p w14:paraId="6C3278EA"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67559341" w14:textId="2E4DAF9E"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Like Kolb, there are many other theorists who have their own methods of reflection. Another example of this is Gibbs (1988). His method is built up of six stages which delve much deeper than Kolb. His method consists of the following:</w:t>
      </w:r>
    </w:p>
    <w:p w14:paraId="58FF1455"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4CBBD40D"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1. </w:t>
      </w:r>
      <w:r>
        <w:rPr>
          <w:rStyle w:val="apple-tab-span"/>
          <w:rFonts w:ascii="Arial" w:hAnsi="Arial" w:cs="Arial"/>
          <w:color w:val="000000"/>
          <w:sz w:val="22"/>
          <w:szCs w:val="22"/>
        </w:rPr>
        <w:tab/>
      </w:r>
      <w:r>
        <w:rPr>
          <w:rFonts w:ascii="Arial" w:hAnsi="Arial" w:cs="Arial"/>
          <w:color w:val="000000"/>
          <w:sz w:val="22"/>
          <w:szCs w:val="22"/>
        </w:rPr>
        <w:t>Description.</w:t>
      </w:r>
    </w:p>
    <w:p w14:paraId="5CC2C206"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2. </w:t>
      </w:r>
      <w:r>
        <w:rPr>
          <w:rStyle w:val="apple-tab-span"/>
          <w:rFonts w:ascii="Arial" w:hAnsi="Arial" w:cs="Arial"/>
          <w:color w:val="000000"/>
          <w:sz w:val="22"/>
          <w:szCs w:val="22"/>
        </w:rPr>
        <w:tab/>
      </w:r>
      <w:r>
        <w:rPr>
          <w:rFonts w:ascii="Arial" w:hAnsi="Arial" w:cs="Arial"/>
          <w:color w:val="000000"/>
          <w:sz w:val="22"/>
          <w:szCs w:val="22"/>
        </w:rPr>
        <w:t>Feelings.</w:t>
      </w:r>
    </w:p>
    <w:p w14:paraId="369A4F13"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3. </w:t>
      </w:r>
      <w:r>
        <w:rPr>
          <w:rStyle w:val="apple-tab-span"/>
          <w:rFonts w:ascii="Arial" w:hAnsi="Arial" w:cs="Arial"/>
          <w:color w:val="000000"/>
          <w:sz w:val="22"/>
          <w:szCs w:val="22"/>
        </w:rPr>
        <w:tab/>
      </w:r>
      <w:r>
        <w:rPr>
          <w:rFonts w:ascii="Arial" w:hAnsi="Arial" w:cs="Arial"/>
          <w:color w:val="000000"/>
          <w:sz w:val="22"/>
          <w:szCs w:val="22"/>
        </w:rPr>
        <w:t>Evaluation.</w:t>
      </w:r>
    </w:p>
    <w:p w14:paraId="58D85F26"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4. </w:t>
      </w:r>
      <w:r>
        <w:rPr>
          <w:rStyle w:val="apple-tab-span"/>
          <w:rFonts w:ascii="Arial" w:hAnsi="Arial" w:cs="Arial"/>
          <w:color w:val="000000"/>
          <w:sz w:val="22"/>
          <w:szCs w:val="22"/>
        </w:rPr>
        <w:tab/>
      </w:r>
      <w:r>
        <w:rPr>
          <w:rFonts w:ascii="Arial" w:hAnsi="Arial" w:cs="Arial"/>
          <w:color w:val="000000"/>
          <w:sz w:val="22"/>
          <w:szCs w:val="22"/>
        </w:rPr>
        <w:t>Analysis.</w:t>
      </w:r>
    </w:p>
    <w:p w14:paraId="7FC70713"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5. </w:t>
      </w:r>
      <w:r>
        <w:rPr>
          <w:rStyle w:val="apple-tab-span"/>
          <w:rFonts w:ascii="Arial" w:hAnsi="Arial" w:cs="Arial"/>
          <w:color w:val="000000"/>
          <w:sz w:val="22"/>
          <w:szCs w:val="22"/>
        </w:rPr>
        <w:tab/>
      </w:r>
      <w:r>
        <w:rPr>
          <w:rFonts w:ascii="Arial" w:hAnsi="Arial" w:cs="Arial"/>
          <w:color w:val="000000"/>
          <w:sz w:val="22"/>
          <w:szCs w:val="22"/>
        </w:rPr>
        <w:t>Conclusions.</w:t>
      </w:r>
    </w:p>
    <w:p w14:paraId="11674EAE"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6. </w:t>
      </w:r>
      <w:r>
        <w:rPr>
          <w:rStyle w:val="apple-tab-span"/>
          <w:rFonts w:ascii="Arial" w:hAnsi="Arial" w:cs="Arial"/>
          <w:color w:val="000000"/>
          <w:sz w:val="22"/>
          <w:szCs w:val="22"/>
        </w:rPr>
        <w:tab/>
      </w:r>
      <w:r>
        <w:rPr>
          <w:rFonts w:ascii="Arial" w:hAnsi="Arial" w:cs="Arial"/>
          <w:color w:val="000000"/>
          <w:sz w:val="22"/>
          <w:szCs w:val="22"/>
        </w:rPr>
        <w:t>Action plan.</w:t>
      </w:r>
    </w:p>
    <w:p w14:paraId="4342168B" w14:textId="72898F07" w:rsidR="00BC678A" w:rsidRDefault="00BC678A" w:rsidP="00DC1A81">
      <w:pPr>
        <w:pStyle w:val="NormalWeb"/>
        <w:spacing w:before="0" w:beforeAutospacing="0" w:after="0" w:afterAutospacing="0"/>
        <w:ind w:left="1418" w:right="1088"/>
        <w:jc w:val="right"/>
        <w:rPr>
          <w:rFonts w:ascii="Arial" w:hAnsi="Arial" w:cs="Arial"/>
          <w:color w:val="000000"/>
          <w:sz w:val="22"/>
          <w:szCs w:val="22"/>
        </w:rPr>
      </w:pPr>
      <w:r>
        <w:rPr>
          <w:rFonts w:ascii="Arial" w:hAnsi="Arial" w:cs="Arial"/>
          <w:color w:val="000000"/>
          <w:sz w:val="22"/>
          <w:szCs w:val="22"/>
        </w:rPr>
        <w:t> </w:t>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Fonts w:ascii="Arial" w:hAnsi="Arial" w:cs="Arial"/>
          <w:color w:val="000000"/>
          <w:sz w:val="22"/>
          <w:szCs w:val="22"/>
        </w:rPr>
        <w:t>(Gibbs, 1988, p.</w:t>
      </w:r>
      <w:r w:rsidR="00C84C22">
        <w:rPr>
          <w:rFonts w:ascii="Arial" w:hAnsi="Arial" w:cs="Arial"/>
          <w:color w:val="000000"/>
          <w:sz w:val="22"/>
          <w:szCs w:val="22"/>
        </w:rPr>
        <w:t xml:space="preserve"> </w:t>
      </w:r>
      <w:r>
        <w:rPr>
          <w:rFonts w:ascii="Arial" w:hAnsi="Arial" w:cs="Arial"/>
          <w:color w:val="000000"/>
          <w:sz w:val="22"/>
          <w:szCs w:val="22"/>
        </w:rPr>
        <w:t>15-16)</w:t>
      </w:r>
    </w:p>
    <w:p w14:paraId="33DDFD7D" w14:textId="77777777" w:rsidR="00207671" w:rsidRDefault="00207671" w:rsidP="00BC678A">
      <w:pPr>
        <w:pStyle w:val="NormalWeb"/>
        <w:spacing w:before="0" w:beforeAutospacing="0" w:after="0" w:afterAutospacing="0"/>
        <w:jc w:val="both"/>
      </w:pPr>
    </w:p>
    <w:p w14:paraId="5967A836" w14:textId="77777777" w:rsidR="00BC678A" w:rsidRDefault="00BC678A" w:rsidP="00BC678A"/>
    <w:p w14:paraId="78AD1806"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The purpose of Gibbs’ (1988) method is to structure reflections and isolate feelings. By reflecting on each stage, it helps slow the process of the way someone thinks and encourages individuals not to make hasty decisions.</w:t>
      </w:r>
    </w:p>
    <w:p w14:paraId="237F9A6A"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71538E46" w14:textId="5643EA74" w:rsidR="00BC678A" w:rsidRDefault="00BC678A" w:rsidP="00947CF6">
      <w:pPr>
        <w:pStyle w:val="NormalWeb"/>
        <w:spacing w:before="0" w:beforeAutospacing="0" w:after="0" w:afterAutospacing="0" w:line="360" w:lineRule="auto"/>
        <w:jc w:val="both"/>
      </w:pPr>
      <w:proofErr w:type="spellStart"/>
      <w:r>
        <w:rPr>
          <w:rFonts w:ascii="Arial" w:hAnsi="Arial" w:cs="Arial"/>
          <w:color w:val="000000"/>
          <w:sz w:val="22"/>
          <w:szCs w:val="22"/>
        </w:rPr>
        <w:t>Zwozdiak</w:t>
      </w:r>
      <w:proofErr w:type="spellEnd"/>
      <w:r>
        <w:rPr>
          <w:rFonts w:ascii="Arial" w:hAnsi="Arial" w:cs="Arial"/>
          <w:color w:val="000000"/>
          <w:sz w:val="22"/>
          <w:szCs w:val="22"/>
        </w:rPr>
        <w:t xml:space="preserve">-Myers (2012) states reflection in education is a necessity for every successful teacher that desires to develop and evolve their knowledge in teaching. He adds a teacher that is willing to ‘question educational practices’ from their own judgements allow a better understanding to demonstrate and identify new findings for ideas while being able to </w:t>
      </w:r>
      <w:r w:rsidR="00BF6F88">
        <w:rPr>
          <w:rFonts w:ascii="Arial" w:hAnsi="Arial" w:cs="Arial"/>
          <w:color w:val="000000"/>
          <w:sz w:val="22"/>
          <w:szCs w:val="22"/>
        </w:rPr>
        <w:t>appraise</w:t>
      </w:r>
      <w:r>
        <w:rPr>
          <w:rFonts w:ascii="Arial" w:hAnsi="Arial" w:cs="Arial"/>
          <w:color w:val="000000"/>
          <w:sz w:val="22"/>
          <w:szCs w:val="22"/>
        </w:rPr>
        <w:t xml:space="preserve"> and reflect on their own influence </w:t>
      </w:r>
      <w:r w:rsidR="00BF6F88">
        <w:rPr>
          <w:rFonts w:ascii="Arial" w:hAnsi="Arial" w:cs="Arial"/>
          <w:color w:val="000000"/>
          <w:sz w:val="22"/>
          <w:szCs w:val="22"/>
        </w:rPr>
        <w:t>to</w:t>
      </w:r>
      <w:r>
        <w:rPr>
          <w:rFonts w:ascii="Arial" w:hAnsi="Arial" w:cs="Arial"/>
          <w:color w:val="000000"/>
          <w:sz w:val="22"/>
          <w:szCs w:val="22"/>
        </w:rPr>
        <w:t xml:space="preserve"> create ‘new ways of working to improve their effectiveness’ (</w:t>
      </w:r>
      <w:proofErr w:type="spellStart"/>
      <w:r>
        <w:rPr>
          <w:rFonts w:ascii="Arial" w:hAnsi="Arial" w:cs="Arial"/>
          <w:color w:val="000000"/>
          <w:sz w:val="22"/>
          <w:szCs w:val="22"/>
        </w:rPr>
        <w:t>Zwozdiak</w:t>
      </w:r>
      <w:proofErr w:type="spellEnd"/>
      <w:r>
        <w:rPr>
          <w:rFonts w:ascii="Arial" w:hAnsi="Arial" w:cs="Arial"/>
          <w:color w:val="000000"/>
          <w:sz w:val="22"/>
          <w:szCs w:val="22"/>
        </w:rPr>
        <w:t xml:space="preserve">-Myers, 2012, p. 3). Documentation that influences </w:t>
      </w:r>
      <w:proofErr w:type="spellStart"/>
      <w:r>
        <w:rPr>
          <w:rFonts w:ascii="Arial" w:hAnsi="Arial" w:cs="Arial"/>
          <w:color w:val="000000"/>
          <w:sz w:val="22"/>
          <w:szCs w:val="22"/>
        </w:rPr>
        <w:t>Zwozdiak</w:t>
      </w:r>
      <w:proofErr w:type="spellEnd"/>
      <w:r>
        <w:rPr>
          <w:rFonts w:ascii="Arial" w:hAnsi="Arial" w:cs="Arial"/>
          <w:color w:val="000000"/>
          <w:sz w:val="22"/>
          <w:szCs w:val="22"/>
        </w:rPr>
        <w:t xml:space="preserve">-Myers’ beliefs are ‘The Professional Standards of Wales’ (TPSOW). TPSOW (2017) illustrates a completely new outlook on what is outlined for new and current teachers when it comes to </w:t>
      </w:r>
      <w:r>
        <w:rPr>
          <w:rFonts w:ascii="Arial" w:hAnsi="Arial" w:cs="Arial"/>
          <w:color w:val="000000"/>
          <w:sz w:val="22"/>
          <w:szCs w:val="22"/>
        </w:rPr>
        <w:lastRenderedPageBreak/>
        <w:t>next teaching and professional growth. The main elements are broken down into five key values and dispositions. These include:</w:t>
      </w:r>
    </w:p>
    <w:p w14:paraId="2D86155B"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0BEE1CB4" w14:textId="77777777" w:rsidR="00BC678A" w:rsidRDefault="00BC678A" w:rsidP="00D01B69">
      <w:pPr>
        <w:pStyle w:val="NormalWeb"/>
        <w:spacing w:before="0" w:beforeAutospacing="0" w:after="0" w:afterAutospacing="0"/>
        <w:ind w:left="720" w:right="1088" w:firstLine="414"/>
        <w:jc w:val="both"/>
      </w:pPr>
      <w:r>
        <w:rPr>
          <w:rFonts w:ascii="Arial" w:hAnsi="Arial" w:cs="Arial"/>
          <w:color w:val="000000"/>
          <w:sz w:val="22"/>
          <w:szCs w:val="22"/>
        </w:rPr>
        <w:t xml:space="preserve">1. </w:t>
      </w:r>
      <w:r>
        <w:rPr>
          <w:rStyle w:val="apple-tab-span"/>
          <w:rFonts w:ascii="Arial" w:hAnsi="Arial" w:cs="Arial"/>
          <w:color w:val="000000"/>
          <w:sz w:val="22"/>
          <w:szCs w:val="22"/>
        </w:rPr>
        <w:tab/>
      </w:r>
      <w:r>
        <w:rPr>
          <w:rFonts w:ascii="Arial" w:hAnsi="Arial" w:cs="Arial"/>
          <w:color w:val="000000"/>
          <w:sz w:val="22"/>
          <w:szCs w:val="22"/>
        </w:rPr>
        <w:t>Pedagogy</w:t>
      </w:r>
    </w:p>
    <w:p w14:paraId="48CFD44C" w14:textId="77777777" w:rsidR="00BC678A" w:rsidRDefault="00BC678A" w:rsidP="00D01B69">
      <w:pPr>
        <w:pStyle w:val="NormalWeb"/>
        <w:spacing w:before="0" w:beforeAutospacing="0" w:after="0" w:afterAutospacing="0"/>
        <w:ind w:left="720" w:right="1088" w:firstLine="414"/>
        <w:jc w:val="both"/>
      </w:pPr>
      <w:r>
        <w:rPr>
          <w:rFonts w:ascii="Arial" w:hAnsi="Arial" w:cs="Arial"/>
          <w:color w:val="000000"/>
          <w:sz w:val="22"/>
          <w:szCs w:val="22"/>
        </w:rPr>
        <w:t xml:space="preserve">2. </w:t>
      </w:r>
      <w:r>
        <w:rPr>
          <w:rStyle w:val="apple-tab-span"/>
          <w:rFonts w:ascii="Arial" w:hAnsi="Arial" w:cs="Arial"/>
          <w:color w:val="000000"/>
          <w:sz w:val="22"/>
          <w:szCs w:val="22"/>
        </w:rPr>
        <w:tab/>
      </w:r>
      <w:r>
        <w:rPr>
          <w:rFonts w:ascii="Arial" w:hAnsi="Arial" w:cs="Arial"/>
          <w:color w:val="000000"/>
          <w:sz w:val="22"/>
          <w:szCs w:val="22"/>
        </w:rPr>
        <w:t>Leadership</w:t>
      </w:r>
    </w:p>
    <w:p w14:paraId="68103635" w14:textId="77777777" w:rsidR="00BC678A" w:rsidRDefault="00BC678A" w:rsidP="00D01B69">
      <w:pPr>
        <w:pStyle w:val="NormalWeb"/>
        <w:spacing w:before="0" w:beforeAutospacing="0" w:after="0" w:afterAutospacing="0"/>
        <w:ind w:left="720" w:right="1088" w:firstLine="414"/>
        <w:jc w:val="both"/>
      </w:pPr>
      <w:r>
        <w:rPr>
          <w:rFonts w:ascii="Arial" w:hAnsi="Arial" w:cs="Arial"/>
          <w:color w:val="000000"/>
          <w:sz w:val="22"/>
          <w:szCs w:val="22"/>
        </w:rPr>
        <w:t xml:space="preserve">3. </w:t>
      </w:r>
      <w:r>
        <w:rPr>
          <w:rStyle w:val="apple-tab-span"/>
          <w:rFonts w:ascii="Arial" w:hAnsi="Arial" w:cs="Arial"/>
          <w:color w:val="000000"/>
          <w:sz w:val="22"/>
          <w:szCs w:val="22"/>
        </w:rPr>
        <w:tab/>
      </w:r>
      <w:r>
        <w:rPr>
          <w:rFonts w:ascii="Arial" w:hAnsi="Arial" w:cs="Arial"/>
          <w:color w:val="000000"/>
          <w:sz w:val="22"/>
          <w:szCs w:val="22"/>
        </w:rPr>
        <w:t>Professional learning</w:t>
      </w:r>
    </w:p>
    <w:p w14:paraId="50FC7DD9" w14:textId="77777777" w:rsidR="00BC678A" w:rsidRDefault="00BC678A" w:rsidP="00D01B69">
      <w:pPr>
        <w:pStyle w:val="NormalWeb"/>
        <w:spacing w:before="0" w:beforeAutospacing="0" w:after="0" w:afterAutospacing="0"/>
        <w:ind w:left="720" w:right="1088" w:firstLine="414"/>
        <w:jc w:val="both"/>
      </w:pPr>
      <w:r>
        <w:rPr>
          <w:rFonts w:ascii="Arial" w:hAnsi="Arial" w:cs="Arial"/>
          <w:color w:val="000000"/>
          <w:sz w:val="22"/>
          <w:szCs w:val="22"/>
        </w:rPr>
        <w:t xml:space="preserve">4. </w:t>
      </w:r>
      <w:r>
        <w:rPr>
          <w:rStyle w:val="apple-tab-span"/>
          <w:rFonts w:ascii="Arial" w:hAnsi="Arial" w:cs="Arial"/>
          <w:color w:val="000000"/>
          <w:sz w:val="22"/>
          <w:szCs w:val="22"/>
        </w:rPr>
        <w:tab/>
      </w:r>
      <w:r>
        <w:rPr>
          <w:rFonts w:ascii="Arial" w:hAnsi="Arial" w:cs="Arial"/>
          <w:color w:val="000000"/>
          <w:sz w:val="22"/>
          <w:szCs w:val="22"/>
        </w:rPr>
        <w:t>Innovation</w:t>
      </w:r>
    </w:p>
    <w:p w14:paraId="0174CB92" w14:textId="77777777" w:rsidR="00BC678A" w:rsidRDefault="00BC678A" w:rsidP="00D01B69">
      <w:pPr>
        <w:pStyle w:val="NormalWeb"/>
        <w:spacing w:before="0" w:beforeAutospacing="0" w:after="0" w:afterAutospacing="0"/>
        <w:ind w:left="720" w:right="1088" w:firstLine="414"/>
        <w:jc w:val="both"/>
      </w:pPr>
      <w:r>
        <w:rPr>
          <w:rFonts w:ascii="Arial" w:hAnsi="Arial" w:cs="Arial"/>
          <w:color w:val="000000"/>
          <w:sz w:val="22"/>
          <w:szCs w:val="22"/>
        </w:rPr>
        <w:t xml:space="preserve">5. </w:t>
      </w:r>
      <w:r>
        <w:rPr>
          <w:rStyle w:val="apple-tab-span"/>
          <w:rFonts w:ascii="Arial" w:hAnsi="Arial" w:cs="Arial"/>
          <w:color w:val="000000"/>
          <w:sz w:val="22"/>
          <w:szCs w:val="22"/>
        </w:rPr>
        <w:tab/>
      </w:r>
      <w:r>
        <w:rPr>
          <w:rFonts w:ascii="Arial" w:hAnsi="Arial" w:cs="Arial"/>
          <w:color w:val="000000"/>
          <w:sz w:val="22"/>
          <w:szCs w:val="22"/>
        </w:rPr>
        <w:t>Collaboration</w:t>
      </w:r>
    </w:p>
    <w:p w14:paraId="78B25C6E" w14:textId="2240F854" w:rsidR="00BC678A" w:rsidRDefault="00D01B69" w:rsidP="00D01B69">
      <w:pPr>
        <w:pStyle w:val="NormalWeb"/>
        <w:spacing w:before="0" w:beforeAutospacing="0" w:after="0" w:afterAutospacing="0"/>
        <w:ind w:left="720" w:right="1088" w:firstLine="414"/>
        <w:jc w:val="right"/>
        <w:rPr>
          <w:rFonts w:ascii="Arial" w:hAnsi="Arial" w:cs="Arial"/>
          <w:color w:val="000000"/>
          <w:sz w:val="22"/>
          <w:szCs w:val="22"/>
        </w:rPr>
      </w:pPr>
      <w:r>
        <w:rPr>
          <w:rFonts w:ascii="Arial" w:hAnsi="Arial" w:cs="Arial"/>
          <w:color w:val="000000"/>
          <w:sz w:val="22"/>
          <w:szCs w:val="22"/>
        </w:rPr>
        <w:t xml:space="preserve"> </w:t>
      </w:r>
      <w:r w:rsidR="00BC678A">
        <w:rPr>
          <w:rFonts w:ascii="Arial" w:hAnsi="Arial" w:cs="Arial"/>
          <w:color w:val="000000"/>
          <w:sz w:val="22"/>
          <w:szCs w:val="22"/>
        </w:rPr>
        <w:t>(</w:t>
      </w:r>
      <w:proofErr w:type="spellStart"/>
      <w:r w:rsidR="00BC678A">
        <w:rPr>
          <w:rFonts w:ascii="Arial" w:hAnsi="Arial" w:cs="Arial"/>
          <w:color w:val="000000"/>
          <w:sz w:val="22"/>
          <w:szCs w:val="22"/>
        </w:rPr>
        <w:t>Llywodraeth</w:t>
      </w:r>
      <w:proofErr w:type="spellEnd"/>
      <w:r w:rsidR="00BC678A">
        <w:rPr>
          <w:rFonts w:ascii="Arial" w:hAnsi="Arial" w:cs="Arial"/>
          <w:color w:val="000000"/>
          <w:sz w:val="22"/>
          <w:szCs w:val="22"/>
        </w:rPr>
        <w:t xml:space="preserve"> Cymru Welsh Government, 2019, p.</w:t>
      </w:r>
      <w:r w:rsidR="00C84C22">
        <w:rPr>
          <w:rFonts w:ascii="Arial" w:hAnsi="Arial" w:cs="Arial"/>
          <w:color w:val="000000"/>
          <w:sz w:val="22"/>
          <w:szCs w:val="22"/>
        </w:rPr>
        <w:t xml:space="preserve"> </w:t>
      </w:r>
      <w:r w:rsidR="00BC678A">
        <w:rPr>
          <w:rFonts w:ascii="Arial" w:hAnsi="Arial" w:cs="Arial"/>
          <w:color w:val="000000"/>
          <w:sz w:val="22"/>
          <w:szCs w:val="22"/>
        </w:rPr>
        <w:t>15)</w:t>
      </w:r>
    </w:p>
    <w:p w14:paraId="557643CB" w14:textId="77777777" w:rsidR="00207671" w:rsidRDefault="00207671" w:rsidP="00BC678A">
      <w:pPr>
        <w:pStyle w:val="NormalWeb"/>
        <w:spacing w:before="0" w:beforeAutospacing="0" w:after="0" w:afterAutospacing="0"/>
        <w:ind w:left="720" w:hanging="360"/>
        <w:jc w:val="both"/>
      </w:pPr>
    </w:p>
    <w:p w14:paraId="6D90D13C"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67B7D81D" w14:textId="136C21B5"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Each disposition</w:t>
      </w:r>
      <w:r w:rsidR="00A3012F">
        <w:rPr>
          <w:rFonts w:ascii="Arial" w:hAnsi="Arial" w:cs="Arial"/>
          <w:color w:val="000000"/>
          <w:sz w:val="22"/>
          <w:szCs w:val="22"/>
        </w:rPr>
        <w:t xml:space="preserve"> </w:t>
      </w:r>
      <w:r>
        <w:rPr>
          <w:rFonts w:ascii="Arial" w:hAnsi="Arial" w:cs="Arial"/>
          <w:color w:val="000000"/>
          <w:sz w:val="22"/>
          <w:szCs w:val="22"/>
        </w:rPr>
        <w:t xml:space="preserve">consists of many different </w:t>
      </w:r>
      <w:r w:rsidR="00FE0CBD">
        <w:rPr>
          <w:rFonts w:ascii="Arial" w:hAnsi="Arial" w:cs="Arial"/>
          <w:color w:val="000000"/>
          <w:sz w:val="22"/>
          <w:szCs w:val="22"/>
        </w:rPr>
        <w:t xml:space="preserve">standards </w:t>
      </w:r>
      <w:r w:rsidR="00A728C7">
        <w:rPr>
          <w:rFonts w:ascii="Arial" w:hAnsi="Arial" w:cs="Arial"/>
          <w:color w:val="000000"/>
          <w:sz w:val="22"/>
          <w:szCs w:val="22"/>
        </w:rPr>
        <w:t>that are built up of 32 targets</w:t>
      </w:r>
      <w:r>
        <w:rPr>
          <w:rFonts w:ascii="Arial" w:hAnsi="Arial" w:cs="Arial"/>
          <w:color w:val="000000"/>
          <w:sz w:val="22"/>
          <w:szCs w:val="22"/>
        </w:rPr>
        <w:t xml:space="preserve"> that allow teachers to reflect on what standards are required to ensure the development of becoming the best teacher possible. By following these standards, teachers can record their findings using the ‘Professional Learning Passport’ (PLP) which is located via the Educational Workforce Council (EWC) website. The PLP (2016) allows all teachers in Wales to record their experiences whilst being able to outline those experiences towards the TSPOW standards using the relevant descriptors. Its main purpose is to allow all practitioners to improve their learning by capturing and reflecting upon their own experiences. By doing this, not only does it create a safe environment for reflection it allows practitioners to better themselves in developing the key attributes for next teaching.</w:t>
      </w:r>
    </w:p>
    <w:p w14:paraId="12EAD157"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556DB34C"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6C844964" w14:textId="77777777" w:rsidR="00BC678A" w:rsidRPr="00D02EFA" w:rsidRDefault="00BC678A" w:rsidP="00BC678A">
      <w:pPr>
        <w:pStyle w:val="NormalWeb"/>
        <w:spacing w:before="0" w:beforeAutospacing="0" w:after="0" w:afterAutospacing="0"/>
        <w:jc w:val="both"/>
      </w:pPr>
      <w:r w:rsidRPr="00D02EFA">
        <w:rPr>
          <w:rFonts w:ascii="Arial" w:hAnsi="Arial" w:cs="Arial"/>
          <w:color w:val="000000"/>
          <w:sz w:val="22"/>
          <w:szCs w:val="22"/>
        </w:rPr>
        <w:t> </w:t>
      </w:r>
    </w:p>
    <w:p w14:paraId="2A0078EA" w14:textId="7FF0E8E4" w:rsidR="00BC678A" w:rsidRPr="00753605" w:rsidRDefault="00BC678A" w:rsidP="00753605">
      <w:pPr>
        <w:pStyle w:val="NormalWeb"/>
        <w:spacing w:before="0" w:beforeAutospacing="0" w:after="0" w:afterAutospacing="0"/>
        <w:jc w:val="center"/>
        <w:rPr>
          <w:rFonts w:ascii="Arial" w:hAnsi="Arial" w:cs="Arial"/>
          <w:b/>
          <w:bCs/>
          <w:color w:val="000000"/>
          <w:sz w:val="36"/>
          <w:szCs w:val="36"/>
          <w:u w:val="single"/>
        </w:rPr>
      </w:pPr>
      <w:r w:rsidRPr="00753605">
        <w:rPr>
          <w:rFonts w:ascii="Arial" w:hAnsi="Arial" w:cs="Arial"/>
          <w:b/>
          <w:bCs/>
          <w:color w:val="000000"/>
          <w:sz w:val="36"/>
          <w:szCs w:val="36"/>
          <w:u w:val="single"/>
        </w:rPr>
        <w:t>Observation (School &amp; Class Context)</w:t>
      </w:r>
    </w:p>
    <w:p w14:paraId="582363D2" w14:textId="77777777" w:rsidR="00207671" w:rsidRPr="0039144D" w:rsidRDefault="00207671" w:rsidP="00BC678A">
      <w:pPr>
        <w:pStyle w:val="NormalWeb"/>
        <w:spacing w:before="0" w:beforeAutospacing="0" w:after="0" w:afterAutospacing="0"/>
        <w:jc w:val="both"/>
        <w:rPr>
          <w:u w:val="single"/>
        </w:rPr>
      </w:pPr>
    </w:p>
    <w:p w14:paraId="6F2B7EF3"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25E7BCCB" w14:textId="50C4AF71" w:rsidR="003B0CD2" w:rsidRPr="003B0CD2" w:rsidRDefault="00BC678A" w:rsidP="00BE2DBE">
      <w:pPr>
        <w:pStyle w:val="NormalWeb"/>
        <w:spacing w:before="0" w:beforeAutospacing="0" w:after="0" w:afterAutospacing="0" w:line="360" w:lineRule="auto"/>
        <w:jc w:val="both"/>
        <w:rPr>
          <w:rFonts w:ascii="Arial" w:hAnsi="Arial" w:cs="Arial"/>
          <w:color w:val="000000"/>
          <w:sz w:val="22"/>
          <w:szCs w:val="22"/>
        </w:rPr>
      </w:pPr>
      <w:r w:rsidRPr="003B0CD2">
        <w:rPr>
          <w:rFonts w:ascii="Arial" w:hAnsi="Arial" w:cs="Arial"/>
          <w:color w:val="000000"/>
          <w:sz w:val="22"/>
          <w:szCs w:val="22"/>
        </w:rPr>
        <w:t xml:space="preserve">Following </w:t>
      </w:r>
      <w:r w:rsidR="0081543B" w:rsidRPr="003B0CD2">
        <w:rPr>
          <w:rFonts w:ascii="Arial" w:hAnsi="Arial" w:cs="Arial"/>
          <w:color w:val="222222"/>
          <w:sz w:val="22"/>
          <w:szCs w:val="22"/>
          <w:shd w:val="clear" w:color="auto" w:fill="FFFFFF"/>
        </w:rPr>
        <w:t>British Educational Research Association (BERA)</w:t>
      </w:r>
      <w:r w:rsidR="00DA7781" w:rsidRPr="003B0CD2">
        <w:rPr>
          <w:rFonts w:ascii="Arial" w:hAnsi="Arial" w:cs="Arial"/>
          <w:color w:val="222222"/>
          <w:sz w:val="22"/>
          <w:szCs w:val="22"/>
          <w:shd w:val="clear" w:color="auto" w:fill="FFFFFF"/>
        </w:rPr>
        <w:t xml:space="preserve"> (2018)</w:t>
      </w:r>
      <w:r w:rsidR="0081543B" w:rsidRPr="003B0CD2">
        <w:rPr>
          <w:rFonts w:ascii="Arial" w:hAnsi="Arial" w:cs="Arial"/>
          <w:color w:val="222222"/>
          <w:sz w:val="22"/>
          <w:szCs w:val="22"/>
          <w:shd w:val="clear" w:color="auto" w:fill="FFFFFF"/>
        </w:rPr>
        <w:t xml:space="preserve"> </w:t>
      </w:r>
      <w:r w:rsidRPr="003B0CD2">
        <w:rPr>
          <w:rFonts w:ascii="Arial" w:hAnsi="Arial" w:cs="Arial"/>
          <w:color w:val="000000"/>
          <w:sz w:val="22"/>
          <w:szCs w:val="22"/>
        </w:rPr>
        <w:t>guidelines</w:t>
      </w:r>
      <w:r w:rsidR="00BF6F88" w:rsidRPr="003B0CD2">
        <w:rPr>
          <w:rFonts w:ascii="Arial" w:hAnsi="Arial" w:cs="Arial"/>
          <w:color w:val="000000"/>
          <w:sz w:val="22"/>
          <w:szCs w:val="22"/>
        </w:rPr>
        <w:t>, it states that</w:t>
      </w:r>
      <w:r w:rsidRPr="003B0CD2">
        <w:rPr>
          <w:rFonts w:ascii="Arial" w:hAnsi="Arial" w:cs="Arial"/>
          <w:color w:val="000000"/>
          <w:sz w:val="22"/>
          <w:szCs w:val="22"/>
        </w:rPr>
        <w:t xml:space="preserve"> </w:t>
      </w:r>
      <w:r w:rsidR="00DB173F" w:rsidRPr="003B0CD2">
        <w:rPr>
          <w:rFonts w:ascii="Arial" w:hAnsi="Arial" w:cs="Arial"/>
          <w:color w:val="000000"/>
          <w:sz w:val="22"/>
          <w:szCs w:val="22"/>
        </w:rPr>
        <w:t>“</w:t>
      </w:r>
      <w:r w:rsidRPr="003B0CD2">
        <w:rPr>
          <w:rFonts w:ascii="Arial" w:hAnsi="Arial" w:cs="Arial"/>
          <w:color w:val="000000"/>
          <w:sz w:val="22"/>
          <w:szCs w:val="22"/>
        </w:rPr>
        <w:t>the confidential and anonymous treatment of participants’ data is considered the norm for the conduct of research</w:t>
      </w:r>
      <w:r w:rsidR="00DB173F" w:rsidRPr="003B0CD2">
        <w:rPr>
          <w:rFonts w:ascii="Arial" w:hAnsi="Arial" w:cs="Arial"/>
          <w:color w:val="000000"/>
          <w:sz w:val="22"/>
          <w:szCs w:val="22"/>
        </w:rPr>
        <w:t>”</w:t>
      </w:r>
      <w:r w:rsidR="003B0CD2">
        <w:rPr>
          <w:rFonts w:ascii="Arial" w:hAnsi="Arial" w:cs="Arial"/>
          <w:color w:val="000000"/>
          <w:sz w:val="22"/>
          <w:szCs w:val="22"/>
        </w:rPr>
        <w:t xml:space="preserve"> </w:t>
      </w:r>
      <w:r w:rsidR="003B0CD2" w:rsidRPr="003B0CD2">
        <w:rPr>
          <w:rFonts w:ascii="Arial" w:hAnsi="Arial" w:cs="Arial"/>
          <w:color w:val="000000"/>
          <w:sz w:val="22"/>
          <w:szCs w:val="22"/>
        </w:rPr>
        <w:t xml:space="preserve">(BERA, 2018, p.21). To protect identities and ensure guidelines are adhered to, anonymity of pupils, staff and the school will remain confidential throughout. </w:t>
      </w:r>
    </w:p>
    <w:p w14:paraId="3531FC17" w14:textId="77777777" w:rsidR="00BC678A" w:rsidRDefault="00BC678A" w:rsidP="00BE2DBE">
      <w:pPr>
        <w:pStyle w:val="NormalWeb"/>
        <w:spacing w:before="0" w:beforeAutospacing="0" w:after="0" w:afterAutospacing="0" w:line="360" w:lineRule="auto"/>
        <w:jc w:val="both"/>
      </w:pPr>
      <w:r>
        <w:rPr>
          <w:rFonts w:ascii="Arial" w:hAnsi="Arial" w:cs="Arial"/>
          <w:color w:val="000000"/>
          <w:sz w:val="22"/>
          <w:szCs w:val="22"/>
        </w:rPr>
        <w:t> </w:t>
      </w:r>
    </w:p>
    <w:p w14:paraId="59A0C71C" w14:textId="10CC34E7" w:rsidR="00BC678A" w:rsidRDefault="00BC678A" w:rsidP="00BE2DB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The observation took place in a mixed-gender Welsh medium Primary School located in the centre of </w:t>
      </w:r>
      <w:proofErr w:type="spellStart"/>
      <w:r>
        <w:rPr>
          <w:rFonts w:ascii="Arial" w:hAnsi="Arial" w:cs="Arial"/>
          <w:color w:val="000000"/>
          <w:sz w:val="22"/>
          <w:szCs w:val="22"/>
        </w:rPr>
        <w:t>Trimsaran</w:t>
      </w:r>
      <w:proofErr w:type="spellEnd"/>
      <w:r>
        <w:rPr>
          <w:rFonts w:ascii="Arial" w:hAnsi="Arial" w:cs="Arial"/>
          <w:color w:val="000000"/>
          <w:sz w:val="22"/>
          <w:szCs w:val="22"/>
        </w:rPr>
        <w:t xml:space="preserve">, near </w:t>
      </w:r>
      <w:proofErr w:type="spellStart"/>
      <w:r>
        <w:rPr>
          <w:rFonts w:ascii="Arial" w:hAnsi="Arial" w:cs="Arial"/>
          <w:color w:val="000000"/>
          <w:sz w:val="22"/>
          <w:szCs w:val="22"/>
        </w:rPr>
        <w:t>Kidwelly</w:t>
      </w:r>
      <w:proofErr w:type="spellEnd"/>
      <w:r>
        <w:rPr>
          <w:rFonts w:ascii="Arial" w:hAnsi="Arial" w:cs="Arial"/>
          <w:color w:val="000000"/>
          <w:sz w:val="22"/>
          <w:szCs w:val="22"/>
        </w:rPr>
        <w:t xml:space="preserve"> in Carmarthenshire. There are 166 pupils attending the school between the ages of 3 and 11, including 26 part-time nursery pupils. The school is divided into 8 classes. During 2014, the school transformed from a category A/B school to a category A. This states that the school’s main objective is to teach and help the pupils learn through the medium of Welsh (Estyn, 2017). Throughout the school roughly 32% of pupils are eligible for free school meals. This is notably higher than the national percentage (Estyn, 2017). Approximately 34% of pupils come from homes in which one parent speaks Welsh, meaning there is a high percentage in which a pupil only speaks the Welsh language during </w:t>
      </w:r>
      <w:r>
        <w:rPr>
          <w:rFonts w:ascii="Arial" w:hAnsi="Arial" w:cs="Arial"/>
          <w:color w:val="000000"/>
          <w:sz w:val="22"/>
          <w:szCs w:val="22"/>
        </w:rPr>
        <w:lastRenderedPageBreak/>
        <w:t>school (Estyn, 2017). In addition to this, very few pupils come from ethnic minority backgrounds. With regards to additional learning needs, the school has identified 27% of its pupils. This is higher than the national average (Estyn, 2017).</w:t>
      </w:r>
    </w:p>
    <w:p w14:paraId="05162C08" w14:textId="77777777" w:rsidR="0039144D" w:rsidRDefault="0039144D" w:rsidP="00BE2DBE">
      <w:pPr>
        <w:pStyle w:val="NormalWeb"/>
        <w:spacing w:before="0" w:beforeAutospacing="0" w:after="0" w:afterAutospacing="0" w:line="360" w:lineRule="auto"/>
        <w:jc w:val="both"/>
      </w:pPr>
    </w:p>
    <w:p w14:paraId="08036553"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0552E710" w14:textId="60B945D4" w:rsidR="00BC678A" w:rsidRPr="00D02EFA" w:rsidRDefault="00BC678A" w:rsidP="00EB4937">
      <w:pPr>
        <w:pStyle w:val="NormalWeb"/>
        <w:spacing w:before="0" w:beforeAutospacing="0" w:after="0" w:afterAutospacing="0"/>
        <w:jc w:val="center"/>
        <w:rPr>
          <w:rFonts w:ascii="Arial" w:hAnsi="Arial" w:cs="Arial"/>
          <w:b/>
          <w:bCs/>
          <w:color w:val="000000"/>
          <w:sz w:val="36"/>
          <w:szCs w:val="36"/>
          <w:u w:val="single"/>
        </w:rPr>
      </w:pPr>
      <w:r w:rsidRPr="00D02EFA">
        <w:rPr>
          <w:rFonts w:ascii="Arial" w:hAnsi="Arial" w:cs="Arial"/>
          <w:b/>
          <w:bCs/>
          <w:color w:val="000000"/>
          <w:sz w:val="36"/>
          <w:szCs w:val="36"/>
          <w:u w:val="single"/>
        </w:rPr>
        <w:t>Critical Incident</w:t>
      </w:r>
    </w:p>
    <w:p w14:paraId="3EB8CE5A" w14:textId="77777777" w:rsidR="00207671" w:rsidRPr="0039144D" w:rsidRDefault="00207671" w:rsidP="00BC678A">
      <w:pPr>
        <w:pStyle w:val="NormalWeb"/>
        <w:spacing w:before="0" w:beforeAutospacing="0" w:after="0" w:afterAutospacing="0"/>
        <w:jc w:val="both"/>
        <w:rPr>
          <w:u w:val="single"/>
        </w:rPr>
      </w:pPr>
    </w:p>
    <w:p w14:paraId="58771658"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6BA11D63" w14:textId="12DE3AA4"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2021 celebrates the implementation of the New Curriculum for Wales (NCFW). Donaldson (2015) believes the use of the four purposes (FP) in the NCFW ensures wider knowledge and understanding to develop all learners in education. These key attributes will help them for life after education. The FP consist of:</w:t>
      </w:r>
    </w:p>
    <w:p w14:paraId="1EF13CA1"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27AFA210" w14:textId="77777777" w:rsidR="00BC678A" w:rsidRDefault="00BC678A" w:rsidP="00C40A34">
      <w:pPr>
        <w:pStyle w:val="NormalWeb"/>
        <w:spacing w:before="0" w:beforeAutospacing="0" w:after="0" w:afterAutospacing="0"/>
        <w:ind w:left="1080" w:right="1088" w:firstLine="54"/>
        <w:jc w:val="both"/>
      </w:pPr>
      <w:r>
        <w:rPr>
          <w:rFonts w:ascii="Arial" w:hAnsi="Arial" w:cs="Arial"/>
          <w:color w:val="000000"/>
          <w:sz w:val="22"/>
          <w:szCs w:val="22"/>
        </w:rPr>
        <w:t xml:space="preserve">1. </w:t>
      </w:r>
      <w:r>
        <w:rPr>
          <w:rStyle w:val="apple-tab-span"/>
          <w:rFonts w:ascii="Arial" w:hAnsi="Arial" w:cs="Arial"/>
          <w:color w:val="000000"/>
          <w:sz w:val="22"/>
          <w:szCs w:val="22"/>
        </w:rPr>
        <w:tab/>
      </w:r>
      <w:r>
        <w:rPr>
          <w:rFonts w:ascii="Arial" w:hAnsi="Arial" w:cs="Arial"/>
          <w:color w:val="000000"/>
          <w:sz w:val="22"/>
          <w:szCs w:val="22"/>
        </w:rPr>
        <w:t>Ambitious, capable learners.</w:t>
      </w:r>
    </w:p>
    <w:p w14:paraId="17E914C9" w14:textId="77777777" w:rsidR="00BC678A" w:rsidRDefault="00BC678A" w:rsidP="00C40A34">
      <w:pPr>
        <w:pStyle w:val="NormalWeb"/>
        <w:spacing w:before="0" w:beforeAutospacing="0" w:after="0" w:afterAutospacing="0"/>
        <w:ind w:left="1080" w:right="1088" w:firstLine="54"/>
        <w:jc w:val="both"/>
      </w:pPr>
      <w:r>
        <w:rPr>
          <w:rFonts w:ascii="Arial" w:hAnsi="Arial" w:cs="Arial"/>
          <w:color w:val="000000"/>
          <w:sz w:val="22"/>
          <w:szCs w:val="22"/>
        </w:rPr>
        <w:t xml:space="preserve">2. </w:t>
      </w:r>
      <w:r>
        <w:rPr>
          <w:rStyle w:val="apple-tab-span"/>
          <w:rFonts w:ascii="Arial" w:hAnsi="Arial" w:cs="Arial"/>
          <w:color w:val="000000"/>
          <w:sz w:val="22"/>
          <w:szCs w:val="22"/>
        </w:rPr>
        <w:tab/>
      </w:r>
      <w:r>
        <w:rPr>
          <w:rFonts w:ascii="Arial" w:hAnsi="Arial" w:cs="Arial"/>
          <w:color w:val="000000"/>
          <w:sz w:val="22"/>
          <w:szCs w:val="22"/>
        </w:rPr>
        <w:t>Enterprising, creative contributors.</w:t>
      </w:r>
    </w:p>
    <w:p w14:paraId="63CF15BE" w14:textId="77777777" w:rsidR="00BC678A" w:rsidRDefault="00BC678A" w:rsidP="00C40A34">
      <w:pPr>
        <w:pStyle w:val="NormalWeb"/>
        <w:spacing w:before="0" w:beforeAutospacing="0" w:after="0" w:afterAutospacing="0"/>
        <w:ind w:left="1080" w:right="1088" w:firstLine="54"/>
        <w:jc w:val="both"/>
      </w:pPr>
      <w:r>
        <w:rPr>
          <w:rFonts w:ascii="Arial" w:hAnsi="Arial" w:cs="Arial"/>
          <w:color w:val="000000"/>
          <w:sz w:val="22"/>
          <w:szCs w:val="22"/>
        </w:rPr>
        <w:t xml:space="preserve">3. </w:t>
      </w:r>
      <w:r>
        <w:rPr>
          <w:rStyle w:val="apple-tab-span"/>
          <w:rFonts w:ascii="Arial" w:hAnsi="Arial" w:cs="Arial"/>
          <w:color w:val="000000"/>
          <w:sz w:val="22"/>
          <w:szCs w:val="22"/>
        </w:rPr>
        <w:tab/>
      </w:r>
      <w:r>
        <w:rPr>
          <w:rFonts w:ascii="Arial" w:hAnsi="Arial" w:cs="Arial"/>
          <w:color w:val="000000"/>
          <w:sz w:val="22"/>
          <w:szCs w:val="22"/>
        </w:rPr>
        <w:t>Ethical, informed citizens.</w:t>
      </w:r>
    </w:p>
    <w:p w14:paraId="1A82191B" w14:textId="77777777" w:rsidR="00BC678A" w:rsidRDefault="00BC678A" w:rsidP="00C40A34">
      <w:pPr>
        <w:pStyle w:val="NormalWeb"/>
        <w:spacing w:before="0" w:beforeAutospacing="0" w:after="0" w:afterAutospacing="0"/>
        <w:ind w:left="1080" w:right="1088" w:firstLine="54"/>
        <w:jc w:val="both"/>
      </w:pPr>
      <w:r>
        <w:rPr>
          <w:rFonts w:ascii="Arial" w:hAnsi="Arial" w:cs="Arial"/>
          <w:color w:val="000000"/>
          <w:sz w:val="22"/>
          <w:szCs w:val="22"/>
        </w:rPr>
        <w:t xml:space="preserve">4. </w:t>
      </w:r>
      <w:r>
        <w:rPr>
          <w:rStyle w:val="apple-tab-span"/>
          <w:rFonts w:ascii="Arial" w:hAnsi="Arial" w:cs="Arial"/>
          <w:color w:val="000000"/>
          <w:sz w:val="22"/>
          <w:szCs w:val="22"/>
        </w:rPr>
        <w:tab/>
      </w:r>
      <w:r>
        <w:rPr>
          <w:rFonts w:ascii="Arial" w:hAnsi="Arial" w:cs="Arial"/>
          <w:color w:val="000000"/>
          <w:sz w:val="22"/>
          <w:szCs w:val="22"/>
        </w:rPr>
        <w:t>Healthy, confident individuals.</w:t>
      </w:r>
    </w:p>
    <w:p w14:paraId="0C09D6AF" w14:textId="229F1D18" w:rsidR="00BC678A" w:rsidRDefault="00BC678A" w:rsidP="00C40A34">
      <w:pPr>
        <w:pStyle w:val="NormalWeb"/>
        <w:spacing w:before="0" w:beforeAutospacing="0" w:after="0" w:afterAutospacing="0"/>
        <w:ind w:left="1080" w:right="1088" w:firstLine="54"/>
        <w:jc w:val="right"/>
        <w:rPr>
          <w:rFonts w:ascii="Arial" w:hAnsi="Arial" w:cs="Arial"/>
          <w:color w:val="000000"/>
          <w:sz w:val="22"/>
          <w:szCs w:val="22"/>
        </w:rPr>
      </w:pP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Fonts w:ascii="Arial" w:hAnsi="Arial" w:cs="Arial"/>
          <w:color w:val="000000"/>
          <w:sz w:val="22"/>
          <w:szCs w:val="22"/>
        </w:rPr>
        <w:t>(Curriculum for Wales, 2020 p.</w:t>
      </w:r>
      <w:r w:rsidR="00286D76">
        <w:rPr>
          <w:rFonts w:ascii="Arial" w:hAnsi="Arial" w:cs="Arial"/>
          <w:color w:val="000000"/>
          <w:sz w:val="22"/>
          <w:szCs w:val="22"/>
        </w:rPr>
        <w:t xml:space="preserve"> </w:t>
      </w:r>
      <w:r>
        <w:rPr>
          <w:rFonts w:ascii="Arial" w:hAnsi="Arial" w:cs="Arial"/>
          <w:color w:val="000000"/>
          <w:sz w:val="22"/>
          <w:szCs w:val="22"/>
        </w:rPr>
        <w:t>11)</w:t>
      </w:r>
    </w:p>
    <w:p w14:paraId="30A13D12" w14:textId="77777777" w:rsidR="00777D24" w:rsidRDefault="00777D24" w:rsidP="00BC678A">
      <w:pPr>
        <w:pStyle w:val="NormalWeb"/>
        <w:spacing w:before="0" w:beforeAutospacing="0" w:after="0" w:afterAutospacing="0"/>
        <w:ind w:left="1080" w:hanging="360"/>
        <w:jc w:val="both"/>
      </w:pPr>
    </w:p>
    <w:p w14:paraId="707DC20D" w14:textId="77777777"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w:t>
      </w:r>
    </w:p>
    <w:p w14:paraId="238A5BB2" w14:textId="4D2BE2AE"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The following section will consist of an observed CI that reflects and links to Donaldson’s (2015) FP’s. The CI that was observed consisted of a young learner from the </w:t>
      </w:r>
      <w:r w:rsidR="00CF54F9">
        <w:rPr>
          <w:rFonts w:ascii="Arial" w:hAnsi="Arial" w:cs="Arial"/>
          <w:color w:val="000000"/>
          <w:sz w:val="22"/>
          <w:szCs w:val="22"/>
        </w:rPr>
        <w:t>reception</w:t>
      </w:r>
      <w:r>
        <w:rPr>
          <w:rFonts w:ascii="Arial" w:hAnsi="Arial" w:cs="Arial"/>
          <w:color w:val="000000"/>
          <w:sz w:val="22"/>
          <w:szCs w:val="22"/>
        </w:rPr>
        <w:t xml:space="preserve"> class. During this observation, the whole class participated in different phonic activities on the mat. This consisted of both individual and group work. During this time, one individual began to feel restless, fidgety and distracted as he began talking to other learners to amuse himself. As the lesson developed, many other learners felt distracted by the individual. From acknowledging the situation, it was clear that the CI observed involved the learner’s behaviour within the classroom, as he did not follow classroom rules (being disruptive to others). With regards to Donaldson’s (2015) FP’s, this links to being an ethical, informed citizen (EIC) as learners should be able to ‘understand and consider the impact of their action when making choices and acting’ (Donaldson, 2015, p</w:t>
      </w:r>
      <w:r w:rsidR="00A86986">
        <w:rPr>
          <w:rFonts w:ascii="Arial" w:hAnsi="Arial" w:cs="Arial"/>
          <w:color w:val="000000"/>
          <w:sz w:val="22"/>
          <w:szCs w:val="22"/>
        </w:rPr>
        <w:t>.</w:t>
      </w:r>
      <w:r w:rsidR="00286D76">
        <w:rPr>
          <w:rFonts w:ascii="Arial" w:hAnsi="Arial" w:cs="Arial"/>
          <w:color w:val="000000"/>
          <w:sz w:val="22"/>
          <w:szCs w:val="22"/>
        </w:rPr>
        <w:t xml:space="preserve"> </w:t>
      </w:r>
      <w:r>
        <w:rPr>
          <w:rFonts w:ascii="Arial" w:hAnsi="Arial" w:cs="Arial"/>
          <w:color w:val="000000"/>
          <w:sz w:val="22"/>
          <w:szCs w:val="22"/>
        </w:rPr>
        <w:t>31). </w:t>
      </w:r>
    </w:p>
    <w:p w14:paraId="0DEC6F98" w14:textId="77777777" w:rsidR="00BC678A" w:rsidRDefault="00BC678A" w:rsidP="00DB173F">
      <w:pPr>
        <w:spacing w:line="360" w:lineRule="auto"/>
      </w:pPr>
    </w:p>
    <w:p w14:paraId="4281C8F9" w14:textId="7237E5D5"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In this situation, the learner did not take into consideration the importance of the class rules. On one hand, he may not have been fully engaged with the activity, but on the other hand, he should realise that rules are important as it is a key part of school life and life in general. Furthermore, it instigates a lack of respect towards the teacher and other learners in the classroom. In addition to this, learners should ‘respect the needs and rights of others as a member of a diverse society’ (Donaldson, 2015, p</w:t>
      </w:r>
      <w:r w:rsidR="00A86986">
        <w:rPr>
          <w:rFonts w:ascii="Arial" w:hAnsi="Arial" w:cs="Arial"/>
          <w:color w:val="000000"/>
          <w:sz w:val="22"/>
          <w:szCs w:val="22"/>
        </w:rPr>
        <w:t>.</w:t>
      </w:r>
      <w:r w:rsidR="00C84C22">
        <w:rPr>
          <w:rFonts w:ascii="Arial" w:hAnsi="Arial" w:cs="Arial"/>
          <w:color w:val="000000"/>
          <w:sz w:val="22"/>
          <w:szCs w:val="22"/>
        </w:rPr>
        <w:t xml:space="preserve"> </w:t>
      </w:r>
      <w:r>
        <w:rPr>
          <w:rFonts w:ascii="Arial" w:hAnsi="Arial" w:cs="Arial"/>
          <w:color w:val="000000"/>
          <w:sz w:val="22"/>
          <w:szCs w:val="22"/>
        </w:rPr>
        <w:t xml:space="preserve">31). What the individual did not consider was by distracting other learners, not only is the individual affecting his own personal growth </w:t>
      </w:r>
      <w:r>
        <w:rPr>
          <w:rFonts w:ascii="Arial" w:hAnsi="Arial" w:cs="Arial"/>
          <w:color w:val="000000"/>
          <w:sz w:val="22"/>
          <w:szCs w:val="22"/>
        </w:rPr>
        <w:lastRenderedPageBreak/>
        <w:t>but also the growth of others in the classroom. As the activities continued, the teacher realised his disruption and asked kindly for him to settle. </w:t>
      </w:r>
    </w:p>
    <w:p w14:paraId="0807DF7D" w14:textId="77777777" w:rsidR="00BC678A" w:rsidRDefault="00BC678A" w:rsidP="00BC678A"/>
    <w:p w14:paraId="31156885" w14:textId="77E775CC"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One interesting note was the individual much preferred group tasks in comparison to individual tasks. The individual regained full focus and showed characteristics of enjoyment working with others. This links to being an enterprising, creative contributor as learners should be able to ‘lead and play different roles in teams effectively and responsibly’ (Donaldson, 2015, p</w:t>
      </w:r>
      <w:r w:rsidR="00745C3B">
        <w:rPr>
          <w:rFonts w:ascii="Arial" w:hAnsi="Arial" w:cs="Arial"/>
          <w:color w:val="000000"/>
          <w:sz w:val="22"/>
          <w:szCs w:val="22"/>
        </w:rPr>
        <w:t xml:space="preserve">. </w:t>
      </w:r>
      <w:r>
        <w:rPr>
          <w:rFonts w:ascii="Arial" w:hAnsi="Arial" w:cs="Arial"/>
          <w:color w:val="000000"/>
          <w:sz w:val="22"/>
          <w:szCs w:val="22"/>
        </w:rPr>
        <w:t xml:space="preserve">31). By observing this, it was clear to see that the individual no longer needed to distract other learners as he felt enjoyment from working in a group. Donaldson (2015) believes implementing the </w:t>
      </w:r>
      <w:proofErr w:type="gramStart"/>
      <w:r>
        <w:rPr>
          <w:rFonts w:ascii="Arial" w:hAnsi="Arial" w:cs="Arial"/>
          <w:color w:val="000000"/>
          <w:sz w:val="22"/>
          <w:szCs w:val="22"/>
        </w:rPr>
        <w:t>FP’s</w:t>
      </w:r>
      <w:proofErr w:type="gramEnd"/>
      <w:r>
        <w:rPr>
          <w:rFonts w:ascii="Arial" w:hAnsi="Arial" w:cs="Arial"/>
          <w:color w:val="000000"/>
          <w:sz w:val="22"/>
          <w:szCs w:val="22"/>
        </w:rPr>
        <w:t xml:space="preserve"> at the centre of the NCFW will ensure a greater future in education and allow learners to be mentally and physically prepared for the world that is ahead of them.</w:t>
      </w:r>
    </w:p>
    <w:p w14:paraId="1D57934E"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43BADAC6" w14:textId="52D12198" w:rsidR="00BC678A" w:rsidRPr="00E96981" w:rsidRDefault="00BC678A" w:rsidP="00EB4937">
      <w:pPr>
        <w:pStyle w:val="NormalWeb"/>
        <w:spacing w:before="0" w:beforeAutospacing="0" w:after="0" w:afterAutospacing="0"/>
        <w:jc w:val="center"/>
        <w:rPr>
          <w:rFonts w:ascii="Arial" w:hAnsi="Arial" w:cs="Arial"/>
          <w:b/>
          <w:bCs/>
          <w:color w:val="000000"/>
          <w:sz w:val="36"/>
          <w:szCs w:val="36"/>
          <w:u w:val="single"/>
        </w:rPr>
      </w:pPr>
      <w:r w:rsidRPr="00E96981">
        <w:rPr>
          <w:rFonts w:ascii="Arial" w:hAnsi="Arial" w:cs="Arial"/>
          <w:b/>
          <w:bCs/>
          <w:color w:val="000000"/>
          <w:sz w:val="36"/>
          <w:szCs w:val="36"/>
          <w:u w:val="single"/>
        </w:rPr>
        <w:t>Literature Review</w:t>
      </w:r>
    </w:p>
    <w:p w14:paraId="3C02A853" w14:textId="77777777" w:rsidR="00207671" w:rsidRPr="0039144D" w:rsidRDefault="00207671" w:rsidP="00BC678A">
      <w:pPr>
        <w:pStyle w:val="NormalWeb"/>
        <w:spacing w:before="0" w:beforeAutospacing="0" w:after="0" w:afterAutospacing="0"/>
        <w:jc w:val="both"/>
        <w:rPr>
          <w:u w:val="single"/>
        </w:rPr>
      </w:pPr>
    </w:p>
    <w:p w14:paraId="7267A3AF" w14:textId="77777777" w:rsidR="00BC678A" w:rsidRDefault="00BC678A" w:rsidP="00BC678A"/>
    <w:p w14:paraId="0CFF74E7" w14:textId="059F1890"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Through observation, it was evident that the learner was beginning to display forms of disruptive behaviour. After careful reflection, the main theme to be explored is a practitioner’s behaviour management. Thus, this literature review will focus mainly on behavioural techniques and strategies to help support the learner’s individual development in differing contexts. Docking and </w:t>
      </w:r>
      <w:proofErr w:type="spellStart"/>
      <w:r>
        <w:rPr>
          <w:rFonts w:ascii="Arial" w:hAnsi="Arial" w:cs="Arial"/>
          <w:color w:val="000000"/>
          <w:sz w:val="22"/>
          <w:szCs w:val="22"/>
        </w:rPr>
        <w:t>MacGrath</w:t>
      </w:r>
      <w:proofErr w:type="spellEnd"/>
      <w:r>
        <w:rPr>
          <w:rFonts w:ascii="Arial" w:hAnsi="Arial" w:cs="Arial"/>
          <w:color w:val="000000"/>
          <w:sz w:val="22"/>
          <w:szCs w:val="22"/>
        </w:rPr>
        <w:t xml:space="preserve"> (2002) probe how it is not a case of disciplining a child and looking for conforming </w:t>
      </w:r>
      <w:r w:rsidR="00CF54F9">
        <w:rPr>
          <w:rFonts w:ascii="Arial" w:hAnsi="Arial" w:cs="Arial"/>
          <w:color w:val="000000"/>
          <w:sz w:val="22"/>
          <w:szCs w:val="22"/>
        </w:rPr>
        <w:t>behaviour but</w:t>
      </w:r>
      <w:r>
        <w:rPr>
          <w:rFonts w:ascii="Arial" w:hAnsi="Arial" w:cs="Arial"/>
          <w:color w:val="000000"/>
          <w:sz w:val="22"/>
          <w:szCs w:val="22"/>
        </w:rPr>
        <w:t xml:space="preserve"> exploring conflicting styles of behaviour management as ‘it is beyond many students’ capacity to comply with certain rules every minute of the day.’ (</w:t>
      </w:r>
      <w:r>
        <w:rPr>
          <w:rFonts w:ascii="Arial" w:hAnsi="Arial" w:cs="Arial"/>
          <w:color w:val="000000"/>
          <w:sz w:val="22"/>
          <w:szCs w:val="22"/>
          <w:shd w:val="clear" w:color="auto" w:fill="FFFFFF"/>
        </w:rPr>
        <w:t>Black, 2016</w:t>
      </w:r>
      <w:r w:rsidR="001438DD">
        <w:rPr>
          <w:rFonts w:ascii="Arial" w:hAnsi="Arial" w:cs="Arial"/>
          <w:color w:val="000000"/>
          <w:sz w:val="22"/>
          <w:szCs w:val="22"/>
          <w:shd w:val="clear" w:color="auto" w:fill="FFFFFF"/>
        </w:rPr>
        <w:t>, p.</w:t>
      </w:r>
      <w:r w:rsidR="00745C3B">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25</w:t>
      </w:r>
      <w:r>
        <w:rPr>
          <w:rFonts w:ascii="Arial" w:hAnsi="Arial" w:cs="Arial"/>
          <w:color w:val="000000"/>
          <w:sz w:val="22"/>
          <w:szCs w:val="22"/>
        </w:rPr>
        <w:t>).</w:t>
      </w:r>
    </w:p>
    <w:p w14:paraId="594683D9" w14:textId="7F0EA207" w:rsidR="00BC678A" w:rsidRDefault="00BC678A" w:rsidP="001438DD">
      <w:pPr>
        <w:pStyle w:val="NormalWeb"/>
        <w:spacing w:before="0" w:beforeAutospacing="0" w:after="0" w:afterAutospacing="0"/>
        <w:ind w:left="720"/>
        <w:jc w:val="both"/>
        <w:rPr>
          <w:rFonts w:ascii="Arial" w:hAnsi="Arial" w:cs="Arial"/>
          <w:b/>
          <w:bCs/>
          <w:color w:val="000000"/>
          <w:sz w:val="22"/>
          <w:szCs w:val="22"/>
          <w:u w:val="single"/>
        </w:rPr>
      </w:pPr>
    </w:p>
    <w:p w14:paraId="6F6AF4AE" w14:textId="77777777" w:rsidR="001438DD" w:rsidRDefault="001438DD" w:rsidP="001438DD">
      <w:pPr>
        <w:pStyle w:val="NormalWeb"/>
        <w:spacing w:before="0" w:beforeAutospacing="0" w:after="0" w:afterAutospacing="0"/>
        <w:ind w:left="720"/>
        <w:jc w:val="both"/>
      </w:pPr>
    </w:p>
    <w:p w14:paraId="013CF66D" w14:textId="77777777" w:rsidR="00BC678A" w:rsidRDefault="00BC678A" w:rsidP="00BC678A">
      <w:pPr>
        <w:pStyle w:val="NormalWeb"/>
        <w:spacing w:before="0" w:beforeAutospacing="0" w:after="0" w:afterAutospacing="0"/>
      </w:pPr>
      <w:r>
        <w:rPr>
          <w:rFonts w:ascii="Arial" w:hAnsi="Arial" w:cs="Arial"/>
          <w:b/>
          <w:bCs/>
          <w:color w:val="000000"/>
          <w:sz w:val="28"/>
          <w:szCs w:val="28"/>
        </w:rPr>
        <w:t>Behaviour Management</w:t>
      </w:r>
    </w:p>
    <w:p w14:paraId="1AC657DE" w14:textId="77777777" w:rsidR="00BC678A" w:rsidRDefault="00BC678A" w:rsidP="00BC678A"/>
    <w:p w14:paraId="46258FD4" w14:textId="437DF84C" w:rsidR="00BC678A" w:rsidRDefault="00BC678A" w:rsidP="00DB173F">
      <w:pPr>
        <w:pStyle w:val="NormalWeb"/>
        <w:spacing w:before="0" w:beforeAutospacing="0" w:after="0" w:afterAutospacing="0" w:line="360" w:lineRule="auto"/>
        <w:jc w:val="both"/>
      </w:pPr>
      <w:r>
        <w:rPr>
          <w:rFonts w:ascii="Arial" w:hAnsi="Arial" w:cs="Arial"/>
          <w:color w:val="000000"/>
          <w:sz w:val="22"/>
          <w:szCs w:val="22"/>
          <w:shd w:val="clear" w:color="auto" w:fill="FFFFFF"/>
        </w:rPr>
        <w:t>Behaviours have a reciprocal effect on each other, thus the reaction of a practitioner or another peer is key as ‘the nature, extent and effect of disruptive behaviour...is also learned within its context.’</w:t>
      </w:r>
      <w:r>
        <w:rPr>
          <w:rFonts w:ascii="Arial" w:hAnsi="Arial" w:cs="Arial"/>
          <w:color w:val="000000"/>
          <w:sz w:val="22"/>
          <w:szCs w:val="22"/>
        </w:rPr>
        <w:t xml:space="preserve"> (Rogers, 2007. p. 8). According to </w:t>
      </w:r>
      <w:r>
        <w:rPr>
          <w:rFonts w:ascii="Arial" w:hAnsi="Arial" w:cs="Arial"/>
          <w:color w:val="000000"/>
          <w:sz w:val="22"/>
          <w:szCs w:val="22"/>
          <w:shd w:val="clear" w:color="auto" w:fill="FFFFFF"/>
        </w:rPr>
        <w:t>Maslow (1943),</w:t>
      </w:r>
      <w:r>
        <w:rPr>
          <w:rFonts w:ascii="Arial" w:hAnsi="Arial" w:cs="Arial"/>
          <w:color w:val="000000"/>
          <w:sz w:val="22"/>
          <w:szCs w:val="22"/>
        </w:rPr>
        <w:t xml:space="preserve"> a behavioural incident indicates that the child’s basic needs are not met and thus are not ready to learn, specifically the safety needs. Practitioner observation of the current behavioural incident allows time for an increased empathic concern for the learners’ ‘individual predicaments and welfare needs’ (Downing and </w:t>
      </w:r>
      <w:proofErr w:type="spellStart"/>
      <w:r>
        <w:rPr>
          <w:rFonts w:ascii="Arial" w:hAnsi="Arial" w:cs="Arial"/>
          <w:color w:val="000000"/>
          <w:sz w:val="22"/>
          <w:szCs w:val="22"/>
        </w:rPr>
        <w:t>MacGrath</w:t>
      </w:r>
      <w:proofErr w:type="spellEnd"/>
      <w:r>
        <w:rPr>
          <w:rFonts w:ascii="Arial" w:hAnsi="Arial" w:cs="Arial"/>
          <w:color w:val="000000"/>
          <w:sz w:val="22"/>
          <w:szCs w:val="22"/>
        </w:rPr>
        <w:t>, 2002</w:t>
      </w:r>
      <w:r w:rsidR="001438DD">
        <w:rPr>
          <w:rFonts w:ascii="Arial" w:hAnsi="Arial" w:cs="Arial"/>
          <w:color w:val="000000"/>
          <w:sz w:val="22"/>
          <w:szCs w:val="22"/>
        </w:rPr>
        <w:t>, p.</w:t>
      </w:r>
      <w:r w:rsidR="00745C3B">
        <w:rPr>
          <w:rFonts w:ascii="Arial" w:hAnsi="Arial" w:cs="Arial"/>
          <w:color w:val="000000"/>
          <w:sz w:val="22"/>
          <w:szCs w:val="22"/>
        </w:rPr>
        <w:t xml:space="preserve"> </w:t>
      </w:r>
      <w:r>
        <w:rPr>
          <w:rFonts w:ascii="Arial" w:hAnsi="Arial" w:cs="Arial"/>
          <w:color w:val="000000"/>
          <w:sz w:val="22"/>
          <w:szCs w:val="22"/>
        </w:rPr>
        <w:t>13). However, for the learner in this scenario, the primitive section of the brain is activated triggering a flight, fright, or freeze response (</w:t>
      </w:r>
      <w:proofErr w:type="spellStart"/>
      <w:r>
        <w:rPr>
          <w:rFonts w:ascii="Arial" w:hAnsi="Arial" w:cs="Arial"/>
          <w:color w:val="1C1D1E"/>
          <w:sz w:val="22"/>
          <w:szCs w:val="22"/>
        </w:rPr>
        <w:t>Øverli</w:t>
      </w:r>
      <w:proofErr w:type="spellEnd"/>
      <w:r>
        <w:rPr>
          <w:rFonts w:ascii="Arial" w:hAnsi="Arial" w:cs="Arial"/>
          <w:color w:val="1C1D1E"/>
          <w:sz w:val="22"/>
          <w:szCs w:val="22"/>
        </w:rPr>
        <w:t xml:space="preserve"> </w:t>
      </w:r>
      <w:r>
        <w:rPr>
          <w:rFonts w:ascii="Arial" w:hAnsi="Arial" w:cs="Arial"/>
          <w:i/>
          <w:iCs/>
          <w:color w:val="1C1D1E"/>
          <w:sz w:val="22"/>
          <w:szCs w:val="22"/>
        </w:rPr>
        <w:t xml:space="preserve">et al., </w:t>
      </w:r>
      <w:r>
        <w:rPr>
          <w:rFonts w:ascii="Arial" w:hAnsi="Arial" w:cs="Arial"/>
          <w:color w:val="1C1D1E"/>
          <w:sz w:val="22"/>
          <w:szCs w:val="22"/>
        </w:rPr>
        <w:t>2007</w:t>
      </w:r>
      <w:r>
        <w:rPr>
          <w:rFonts w:ascii="Arial" w:hAnsi="Arial" w:cs="Arial"/>
          <w:color w:val="000000"/>
          <w:sz w:val="22"/>
          <w:szCs w:val="22"/>
        </w:rPr>
        <w:t>). This means that the child could display a range of low level and/or high-level behaviours that impact their and their peers’ learning and environment, leading to internal and external conflicts</w:t>
      </w:r>
      <w:r w:rsidR="002D637E">
        <w:rPr>
          <w:rFonts w:ascii="Arial" w:hAnsi="Arial" w:cs="Arial"/>
          <w:color w:val="000000"/>
          <w:sz w:val="22"/>
          <w:szCs w:val="22"/>
        </w:rPr>
        <w:t xml:space="preserve"> (Grigg, </w:t>
      </w:r>
      <w:r w:rsidR="00D33FBA">
        <w:rPr>
          <w:rFonts w:ascii="Arial" w:hAnsi="Arial" w:cs="Arial"/>
          <w:color w:val="000000"/>
          <w:sz w:val="22"/>
          <w:szCs w:val="22"/>
        </w:rPr>
        <w:t>2015)</w:t>
      </w:r>
      <w:r>
        <w:rPr>
          <w:rFonts w:ascii="Arial" w:hAnsi="Arial" w:cs="Arial"/>
          <w:color w:val="000000"/>
          <w:sz w:val="22"/>
          <w:szCs w:val="22"/>
        </w:rPr>
        <w:t>. This was demonstrated by an Estyn (2020) report where challenging behaviour did have a negative impact on their peers’ learning as well as their own.</w:t>
      </w:r>
    </w:p>
    <w:p w14:paraId="2A0B957E" w14:textId="77777777" w:rsidR="00BC678A" w:rsidRDefault="00BC678A" w:rsidP="00DB173F">
      <w:pPr>
        <w:spacing w:line="360" w:lineRule="auto"/>
      </w:pPr>
    </w:p>
    <w:p w14:paraId="1972B9EC" w14:textId="77777777"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It is the practitioner’s role to identify these incidents as they arise and address the needs as appropriate. There are two key approaches to be discussed, involving traditional and a more modernised approach are a punitive approach (PA) and a restorative approach (RA).</w:t>
      </w:r>
    </w:p>
    <w:p w14:paraId="56AD29C4" w14:textId="22757658" w:rsidR="00BC678A" w:rsidRDefault="00BC678A" w:rsidP="008D1F6F">
      <w:pPr>
        <w:pStyle w:val="NormalWeb"/>
        <w:spacing w:before="0" w:beforeAutospacing="0" w:after="0" w:afterAutospacing="0"/>
        <w:jc w:val="both"/>
        <w:rPr>
          <w:rFonts w:ascii="Arial" w:hAnsi="Arial" w:cs="Arial"/>
          <w:b/>
          <w:bCs/>
          <w:color w:val="000000"/>
          <w:sz w:val="22"/>
          <w:szCs w:val="22"/>
          <w:u w:val="single"/>
        </w:rPr>
      </w:pPr>
    </w:p>
    <w:p w14:paraId="0F49E1F7" w14:textId="77777777" w:rsidR="008D1F6F" w:rsidRDefault="008D1F6F" w:rsidP="008D1F6F">
      <w:pPr>
        <w:pStyle w:val="NormalWeb"/>
        <w:spacing w:before="0" w:beforeAutospacing="0" w:after="0" w:afterAutospacing="0"/>
        <w:jc w:val="both"/>
      </w:pPr>
    </w:p>
    <w:p w14:paraId="4C2824C9" w14:textId="77777777" w:rsidR="00BC678A" w:rsidRDefault="00BC678A" w:rsidP="00BC678A">
      <w:pPr>
        <w:pStyle w:val="NormalWeb"/>
        <w:spacing w:before="0" w:beforeAutospacing="0" w:after="0" w:afterAutospacing="0"/>
        <w:jc w:val="both"/>
      </w:pPr>
      <w:r>
        <w:rPr>
          <w:rFonts w:ascii="Arial" w:hAnsi="Arial" w:cs="Arial"/>
          <w:b/>
          <w:bCs/>
          <w:color w:val="000000"/>
          <w:sz w:val="28"/>
          <w:szCs w:val="28"/>
        </w:rPr>
        <w:t>Traditional Punitive Approaches</w:t>
      </w:r>
    </w:p>
    <w:p w14:paraId="3B181207" w14:textId="77777777" w:rsidR="00BC678A" w:rsidRDefault="00BC678A" w:rsidP="00BC678A"/>
    <w:p w14:paraId="25787CAC" w14:textId="1927B646"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Through the traditional PA, blame is quickly assigned, and punishment often ensues (Elliott &amp; Gordon, 2005). </w:t>
      </w:r>
      <w:r>
        <w:rPr>
          <w:rFonts w:ascii="Arial" w:hAnsi="Arial" w:cs="Arial"/>
          <w:color w:val="000000"/>
          <w:sz w:val="22"/>
          <w:szCs w:val="22"/>
          <w:shd w:val="clear" w:color="auto" w:fill="FFFFFF"/>
        </w:rPr>
        <w:t>Kohn (2006)</w:t>
      </w:r>
      <w:r>
        <w:rPr>
          <w:rFonts w:ascii="Arial" w:hAnsi="Arial" w:cs="Arial"/>
          <w:color w:val="000000"/>
          <w:sz w:val="22"/>
          <w:szCs w:val="22"/>
        </w:rPr>
        <w:t xml:space="preserve"> explained that the PA includes (but is not limited to): naming, shaming, isolating, excluding, threats, sanctions and rewards. It is essentially allowing a learner to suffer for having a problem. In the early 1990’s, schools adopted a </w:t>
      </w:r>
      <w:r w:rsidR="00CF54F9">
        <w:rPr>
          <w:rFonts w:ascii="Arial" w:hAnsi="Arial" w:cs="Arial"/>
          <w:color w:val="000000"/>
          <w:sz w:val="22"/>
          <w:szCs w:val="22"/>
        </w:rPr>
        <w:t>zero-tolerance</w:t>
      </w:r>
      <w:r>
        <w:rPr>
          <w:rFonts w:ascii="Arial" w:hAnsi="Arial" w:cs="Arial"/>
          <w:color w:val="000000"/>
          <w:sz w:val="22"/>
          <w:szCs w:val="22"/>
        </w:rPr>
        <w:t xml:space="preserve"> culture which developed draconian approaches to school discipline (Evans and </w:t>
      </w:r>
      <w:proofErr w:type="spellStart"/>
      <w:r>
        <w:rPr>
          <w:rFonts w:ascii="Arial" w:hAnsi="Arial" w:cs="Arial"/>
          <w:color w:val="000000"/>
          <w:sz w:val="22"/>
          <w:szCs w:val="22"/>
        </w:rPr>
        <w:t>Vandeering</w:t>
      </w:r>
      <w:proofErr w:type="spellEnd"/>
      <w:r>
        <w:rPr>
          <w:rFonts w:ascii="Arial" w:hAnsi="Arial" w:cs="Arial"/>
          <w:color w:val="000000"/>
          <w:sz w:val="22"/>
          <w:szCs w:val="22"/>
        </w:rPr>
        <w:t>, 2016</w:t>
      </w:r>
      <w:r w:rsidR="008D1F6F">
        <w:rPr>
          <w:rFonts w:ascii="Arial" w:hAnsi="Arial" w:cs="Arial"/>
          <w:color w:val="000000"/>
          <w:sz w:val="22"/>
          <w:szCs w:val="22"/>
        </w:rPr>
        <w:t>, p.</w:t>
      </w:r>
      <w:r w:rsidR="00745C3B">
        <w:rPr>
          <w:rFonts w:ascii="Arial" w:hAnsi="Arial" w:cs="Arial"/>
          <w:color w:val="000000"/>
          <w:sz w:val="22"/>
          <w:szCs w:val="22"/>
        </w:rPr>
        <w:t xml:space="preserve"> </w:t>
      </w:r>
      <w:r>
        <w:rPr>
          <w:rFonts w:ascii="Arial" w:hAnsi="Arial" w:cs="Arial"/>
          <w:color w:val="000000"/>
          <w:sz w:val="22"/>
          <w:szCs w:val="22"/>
        </w:rPr>
        <w:t>31). </w:t>
      </w:r>
    </w:p>
    <w:p w14:paraId="1A539C11" w14:textId="77777777" w:rsidR="00BC678A" w:rsidRDefault="00BC678A" w:rsidP="00DB173F">
      <w:pPr>
        <w:spacing w:line="360" w:lineRule="auto"/>
      </w:pPr>
    </w:p>
    <w:p w14:paraId="1496F9E4" w14:textId="0F00BA54"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However, findings from studies have found that punishment </w:t>
      </w:r>
      <w:r w:rsidR="00CF54F9">
        <w:rPr>
          <w:rFonts w:ascii="Arial" w:hAnsi="Arial" w:cs="Arial"/>
          <w:color w:val="000000"/>
          <w:sz w:val="22"/>
          <w:szCs w:val="22"/>
        </w:rPr>
        <w:t>was</w:t>
      </w:r>
      <w:r>
        <w:rPr>
          <w:rFonts w:ascii="Arial" w:hAnsi="Arial" w:cs="Arial"/>
          <w:color w:val="000000"/>
          <w:sz w:val="22"/>
          <w:szCs w:val="22"/>
        </w:rPr>
        <w:t xml:space="preserve"> counterproductive. Skinner (1957) explored how operant conditioning a child to repeat desired behaviour was more favourable through a rewarding process as opposed to a punishment through positive reinforcement. This was developed from Pavlov’s classical conditioning studies which associated natural responses to desirable behaviours through artificial stimuli (Pavlov and </w:t>
      </w:r>
      <w:proofErr w:type="spellStart"/>
      <w:r>
        <w:rPr>
          <w:rFonts w:ascii="Arial" w:hAnsi="Arial" w:cs="Arial"/>
          <w:color w:val="000000"/>
          <w:sz w:val="22"/>
          <w:szCs w:val="22"/>
        </w:rPr>
        <w:t>Anrep</w:t>
      </w:r>
      <w:proofErr w:type="spellEnd"/>
      <w:r>
        <w:rPr>
          <w:rFonts w:ascii="Arial" w:hAnsi="Arial" w:cs="Arial"/>
          <w:color w:val="000000"/>
          <w:sz w:val="22"/>
          <w:szCs w:val="22"/>
        </w:rPr>
        <w:t xml:space="preserve">, 2003). Similarly, rewards were found to be disadvantageous. Koestler (1967) </w:t>
      </w:r>
      <w:r>
        <w:rPr>
          <w:rFonts w:ascii="Arial" w:hAnsi="Arial" w:cs="Arial"/>
          <w:color w:val="000000"/>
          <w:sz w:val="22"/>
          <w:szCs w:val="22"/>
          <w:shd w:val="clear" w:color="auto" w:fill="FFFFFF"/>
        </w:rPr>
        <w:t xml:space="preserve">explored how younger children who were rewarded for drawing pictures ultimately stopped repeating the behaviour unless they were to be rewarded. The detrimental effect from these practices mean that children are taught to comply and not to understand the behaviours, </w:t>
      </w:r>
      <w:r w:rsidR="00CF54F9">
        <w:rPr>
          <w:rFonts w:ascii="Arial" w:hAnsi="Arial" w:cs="Arial"/>
          <w:color w:val="000000"/>
          <w:sz w:val="22"/>
          <w:szCs w:val="22"/>
          <w:shd w:val="clear" w:color="auto" w:fill="FFFFFF"/>
        </w:rPr>
        <w:t>thus,</w:t>
      </w:r>
      <w:r>
        <w:rPr>
          <w:rFonts w:ascii="Arial" w:hAnsi="Arial" w:cs="Arial"/>
          <w:color w:val="000000"/>
          <w:sz w:val="22"/>
          <w:szCs w:val="22"/>
          <w:shd w:val="clear" w:color="auto" w:fill="FFFFFF"/>
        </w:rPr>
        <w:t xml:space="preserve"> to conform and progress through the already structured economy-driven environment. Consequently, </w:t>
      </w:r>
      <w:r>
        <w:rPr>
          <w:rFonts w:ascii="Arial" w:hAnsi="Arial" w:cs="Arial"/>
          <w:color w:val="000000"/>
          <w:sz w:val="22"/>
          <w:szCs w:val="22"/>
        </w:rPr>
        <w:t>‘policies and practices that continue to be most popular are those that industrialize schooling and undermine the well-being of individuals and their communities (</w:t>
      </w:r>
      <w:r w:rsidR="00CF54F9">
        <w:rPr>
          <w:rFonts w:ascii="Arial" w:hAnsi="Arial" w:cs="Arial"/>
          <w:color w:val="000000"/>
          <w:sz w:val="22"/>
          <w:szCs w:val="22"/>
        </w:rPr>
        <w:t>e.g.,</w:t>
      </w:r>
      <w:r>
        <w:rPr>
          <w:rFonts w:ascii="Arial" w:hAnsi="Arial" w:cs="Arial"/>
          <w:color w:val="000000"/>
          <w:sz w:val="22"/>
          <w:szCs w:val="22"/>
        </w:rPr>
        <w:t xml:space="preserve"> zero-</w:t>
      </w:r>
      <w:r w:rsidR="00CF54F9">
        <w:rPr>
          <w:rFonts w:ascii="Arial" w:hAnsi="Arial" w:cs="Arial"/>
          <w:color w:val="000000"/>
          <w:sz w:val="22"/>
          <w:szCs w:val="22"/>
        </w:rPr>
        <w:t>tolerance;</w:t>
      </w:r>
      <w:r>
        <w:rPr>
          <w:rFonts w:ascii="Arial" w:hAnsi="Arial" w:cs="Arial"/>
          <w:color w:val="000000"/>
          <w:sz w:val="22"/>
          <w:szCs w:val="22"/>
        </w:rPr>
        <w:t xml:space="preserve"> and rewards-based learning).’ (Evans and </w:t>
      </w:r>
      <w:proofErr w:type="spellStart"/>
      <w:r>
        <w:rPr>
          <w:rFonts w:ascii="Arial" w:hAnsi="Arial" w:cs="Arial"/>
          <w:color w:val="000000"/>
          <w:sz w:val="22"/>
          <w:szCs w:val="22"/>
        </w:rPr>
        <w:t>Vaandering</w:t>
      </w:r>
      <w:proofErr w:type="spellEnd"/>
      <w:r>
        <w:rPr>
          <w:rFonts w:ascii="Arial" w:hAnsi="Arial" w:cs="Arial"/>
          <w:color w:val="000000"/>
          <w:sz w:val="22"/>
          <w:szCs w:val="22"/>
        </w:rPr>
        <w:t>, 2016</w:t>
      </w:r>
      <w:r w:rsidR="008D1F6F">
        <w:rPr>
          <w:rFonts w:ascii="Arial" w:hAnsi="Arial" w:cs="Arial"/>
          <w:color w:val="000000"/>
          <w:sz w:val="22"/>
          <w:szCs w:val="22"/>
        </w:rPr>
        <w:t>, p</w:t>
      </w:r>
      <w:r w:rsidR="00745C3B">
        <w:rPr>
          <w:rFonts w:ascii="Arial" w:hAnsi="Arial" w:cs="Arial"/>
          <w:color w:val="000000"/>
          <w:sz w:val="22"/>
          <w:szCs w:val="22"/>
        </w:rPr>
        <w:t xml:space="preserve">. </w:t>
      </w:r>
      <w:r>
        <w:rPr>
          <w:rFonts w:ascii="Arial" w:hAnsi="Arial" w:cs="Arial"/>
          <w:color w:val="000000"/>
          <w:sz w:val="22"/>
          <w:szCs w:val="22"/>
        </w:rPr>
        <w:t xml:space="preserve">23). Black (2016) also explores how this method of specific astringent discipline defies many of our basic legal and social values. </w:t>
      </w:r>
      <w:r>
        <w:rPr>
          <w:rFonts w:ascii="Arial" w:hAnsi="Arial" w:cs="Arial"/>
          <w:color w:val="000000"/>
          <w:sz w:val="22"/>
          <w:szCs w:val="22"/>
          <w:shd w:val="clear" w:color="auto" w:fill="FFFFFF"/>
        </w:rPr>
        <w:t xml:space="preserve">This </w:t>
      </w:r>
      <w:r w:rsidR="00BF6F88">
        <w:rPr>
          <w:rFonts w:ascii="Arial" w:hAnsi="Arial" w:cs="Arial"/>
          <w:color w:val="000000"/>
          <w:sz w:val="22"/>
          <w:szCs w:val="22"/>
          <w:shd w:val="clear" w:color="auto" w:fill="FFFFFF"/>
        </w:rPr>
        <w:t>does not suggest</w:t>
      </w:r>
      <w:r>
        <w:rPr>
          <w:rFonts w:ascii="Arial" w:hAnsi="Arial" w:cs="Arial"/>
          <w:color w:val="000000"/>
          <w:sz w:val="22"/>
          <w:szCs w:val="22"/>
          <w:shd w:val="clear" w:color="auto" w:fill="FFFFFF"/>
        </w:rPr>
        <w:t xml:space="preserve"> that policies and practices are </w:t>
      </w:r>
      <w:proofErr w:type="gramStart"/>
      <w:r w:rsidR="00BF6F88">
        <w:rPr>
          <w:rFonts w:ascii="Arial" w:hAnsi="Arial" w:cs="Arial"/>
          <w:color w:val="000000"/>
          <w:sz w:val="22"/>
          <w:szCs w:val="22"/>
          <w:shd w:val="clear" w:color="auto" w:fill="FFFFFF"/>
        </w:rPr>
        <w:t>pointless,</w:t>
      </w:r>
      <w:r w:rsidR="00CF54F9">
        <w:rPr>
          <w:rFonts w:ascii="Arial" w:hAnsi="Arial" w:cs="Arial"/>
          <w:color w:val="000000"/>
          <w:sz w:val="22"/>
          <w:szCs w:val="22"/>
          <w:shd w:val="clear" w:color="auto" w:fill="FFFFFF"/>
        </w:rPr>
        <w:t xml:space="preserve"> but</w:t>
      </w:r>
      <w:proofErr w:type="gramEnd"/>
      <w:r>
        <w:rPr>
          <w:rFonts w:ascii="Arial" w:hAnsi="Arial" w:cs="Arial"/>
          <w:color w:val="000000"/>
          <w:sz w:val="22"/>
          <w:szCs w:val="22"/>
          <w:shd w:val="clear" w:color="auto" w:fill="FFFFFF"/>
        </w:rPr>
        <w:t xml:space="preserve"> need to be altered to suit the needs of the individual and the school.</w:t>
      </w:r>
    </w:p>
    <w:p w14:paraId="7EFD5EC4" w14:textId="77777777" w:rsidR="00BC678A" w:rsidRDefault="00BC678A" w:rsidP="00BC678A"/>
    <w:p w14:paraId="59297538" w14:textId="3554746D"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Through punitive punishment, it is likely that the learner will reoffend and repeat the behaviour, potentially leading to an ‘increased risk for academic failure, school dropout, and involvement with the juvenile justice system’ (</w:t>
      </w:r>
      <w:proofErr w:type="spellStart"/>
      <w:r>
        <w:rPr>
          <w:rFonts w:ascii="Arial" w:hAnsi="Arial" w:cs="Arial"/>
          <w:color w:val="000000"/>
          <w:sz w:val="22"/>
          <w:szCs w:val="22"/>
        </w:rPr>
        <w:t>Pollastri</w:t>
      </w:r>
      <w:proofErr w:type="spellEnd"/>
      <w:r>
        <w:rPr>
          <w:rFonts w:ascii="Arial" w:hAnsi="Arial" w:cs="Arial"/>
          <w:color w:val="000000"/>
          <w:sz w:val="22"/>
          <w:szCs w:val="22"/>
        </w:rPr>
        <w:t xml:space="preserve">, </w:t>
      </w:r>
      <w:proofErr w:type="spellStart"/>
      <w:r>
        <w:rPr>
          <w:rFonts w:ascii="Arial" w:hAnsi="Arial" w:cs="Arial"/>
          <w:color w:val="000000"/>
          <w:sz w:val="22"/>
          <w:szCs w:val="22"/>
        </w:rPr>
        <w:t>Ablon</w:t>
      </w:r>
      <w:proofErr w:type="spellEnd"/>
      <w:r>
        <w:rPr>
          <w:rFonts w:ascii="Arial" w:hAnsi="Arial" w:cs="Arial"/>
          <w:color w:val="000000"/>
          <w:sz w:val="22"/>
          <w:szCs w:val="22"/>
        </w:rPr>
        <w:t xml:space="preserve"> and Hone, 2019</w:t>
      </w:r>
      <w:r w:rsidR="008D1F6F">
        <w:rPr>
          <w:rFonts w:ascii="Arial" w:hAnsi="Arial" w:cs="Arial"/>
          <w:color w:val="000000"/>
          <w:sz w:val="22"/>
          <w:szCs w:val="22"/>
        </w:rPr>
        <w:t>,</w:t>
      </w:r>
      <w:r>
        <w:rPr>
          <w:rFonts w:ascii="Arial" w:hAnsi="Arial" w:cs="Arial"/>
          <w:color w:val="000000"/>
          <w:sz w:val="22"/>
          <w:szCs w:val="22"/>
        </w:rPr>
        <w:t xml:space="preserve"> </w:t>
      </w:r>
      <w:r w:rsidR="008D1F6F">
        <w:rPr>
          <w:rFonts w:ascii="Arial" w:hAnsi="Arial" w:cs="Arial"/>
          <w:color w:val="000000"/>
          <w:sz w:val="22"/>
          <w:szCs w:val="22"/>
        </w:rPr>
        <w:t>p</w:t>
      </w:r>
      <w:r w:rsidR="00745C3B">
        <w:rPr>
          <w:rFonts w:ascii="Arial" w:hAnsi="Arial" w:cs="Arial"/>
          <w:color w:val="000000"/>
          <w:sz w:val="22"/>
          <w:szCs w:val="22"/>
        </w:rPr>
        <w:t xml:space="preserve">. </w:t>
      </w:r>
      <w:r>
        <w:rPr>
          <w:rFonts w:ascii="Arial" w:hAnsi="Arial" w:cs="Arial"/>
          <w:color w:val="000000"/>
          <w:sz w:val="22"/>
          <w:szCs w:val="22"/>
        </w:rPr>
        <w:t xml:space="preserve">88). This reactive approach eventually could lead learners to conceal their behaviours and become dishonest (inducing internal shame and/or guilt) (Keltner &amp; </w:t>
      </w:r>
      <w:proofErr w:type="spellStart"/>
      <w:r>
        <w:rPr>
          <w:rFonts w:ascii="Arial" w:hAnsi="Arial" w:cs="Arial"/>
          <w:color w:val="000000"/>
          <w:sz w:val="22"/>
          <w:szCs w:val="22"/>
        </w:rPr>
        <w:t>Buswell</w:t>
      </w:r>
      <w:proofErr w:type="spellEnd"/>
      <w:r>
        <w:rPr>
          <w:rFonts w:ascii="Arial" w:hAnsi="Arial" w:cs="Arial"/>
          <w:color w:val="000000"/>
          <w:sz w:val="22"/>
          <w:szCs w:val="22"/>
        </w:rPr>
        <w:t>, 1996, Tangney</w:t>
      </w:r>
      <w:r w:rsidR="00FE4A96">
        <w:rPr>
          <w:rFonts w:ascii="Arial" w:hAnsi="Arial" w:cs="Arial"/>
          <w:color w:val="000000"/>
          <w:sz w:val="22"/>
          <w:szCs w:val="22"/>
        </w:rPr>
        <w:t>,</w:t>
      </w:r>
      <w:r>
        <w:rPr>
          <w:rFonts w:ascii="Arial" w:hAnsi="Arial" w:cs="Arial"/>
          <w:color w:val="000000"/>
          <w:sz w:val="22"/>
          <w:szCs w:val="22"/>
        </w:rPr>
        <w:t xml:space="preserve"> 1992, Tracy &amp; Robins, 2006), wanting to ‘win’ an argument as opposed to solving it and ensuring both sides </w:t>
      </w:r>
      <w:r>
        <w:rPr>
          <w:rFonts w:ascii="Arial" w:hAnsi="Arial" w:cs="Arial"/>
          <w:color w:val="000000"/>
          <w:sz w:val="22"/>
          <w:szCs w:val="22"/>
        </w:rPr>
        <w:lastRenderedPageBreak/>
        <w:t>are treated fairly. This has the potential to affect all learners in the environment as ‘the psychological effects include a destabilization of students’ and teachers’ sense of community and an increase in the anxiety and distrust’ that creates a dysfunctional environment that affects all learners’ academic achievement and ‘make it more likely that otherwise well-behaved students will misbehave.’ (Black, 2016</w:t>
      </w:r>
      <w:r w:rsidR="008D1F6F">
        <w:rPr>
          <w:rFonts w:ascii="Arial" w:hAnsi="Arial" w:cs="Arial"/>
          <w:color w:val="000000"/>
          <w:sz w:val="22"/>
          <w:szCs w:val="22"/>
        </w:rPr>
        <w:t>,</w:t>
      </w:r>
      <w:r>
        <w:rPr>
          <w:rFonts w:ascii="Arial" w:hAnsi="Arial" w:cs="Arial"/>
          <w:color w:val="000000"/>
          <w:sz w:val="22"/>
          <w:szCs w:val="22"/>
        </w:rPr>
        <w:t xml:space="preserve"> </w:t>
      </w:r>
      <w:r w:rsidR="008D1F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16). This results in practitioners having to revisit previous conflicts often and usually results in the same techniques being, continuing the cycle of no or short-term resolutions</w:t>
      </w:r>
      <w:r w:rsidR="00DF610B">
        <w:rPr>
          <w:rFonts w:ascii="Arial" w:hAnsi="Arial" w:cs="Arial"/>
          <w:color w:val="000000"/>
          <w:sz w:val="22"/>
          <w:szCs w:val="22"/>
        </w:rPr>
        <w:t xml:space="preserve"> (</w:t>
      </w:r>
      <w:r w:rsidR="005401F3">
        <w:rPr>
          <w:rFonts w:ascii="Arial" w:hAnsi="Arial" w:cs="Arial"/>
          <w:color w:val="000000"/>
          <w:sz w:val="22"/>
          <w:szCs w:val="22"/>
        </w:rPr>
        <w:t xml:space="preserve">Evans </w:t>
      </w:r>
      <w:r w:rsidR="005401F3">
        <w:rPr>
          <w:rFonts w:ascii="Arial" w:hAnsi="Arial" w:cs="Arial"/>
          <w:i/>
          <w:iCs/>
          <w:color w:val="000000"/>
          <w:sz w:val="22"/>
          <w:szCs w:val="22"/>
        </w:rPr>
        <w:t>et al.</w:t>
      </w:r>
      <w:r w:rsidR="005401F3">
        <w:rPr>
          <w:rFonts w:ascii="Arial" w:hAnsi="Arial" w:cs="Arial"/>
          <w:color w:val="000000"/>
          <w:sz w:val="22"/>
          <w:szCs w:val="22"/>
        </w:rPr>
        <w:t>, 2003)</w:t>
      </w:r>
      <w:r>
        <w:rPr>
          <w:rFonts w:ascii="Arial" w:hAnsi="Arial" w:cs="Arial"/>
          <w:color w:val="000000"/>
          <w:sz w:val="22"/>
          <w:szCs w:val="22"/>
        </w:rPr>
        <w:t xml:space="preserve"> and allowing incidents to escalate, often resulting in exclusions (Estyn, 2019).</w:t>
      </w:r>
    </w:p>
    <w:p w14:paraId="2682D477" w14:textId="77777777" w:rsidR="00BC678A" w:rsidRDefault="00BC678A" w:rsidP="00BC678A"/>
    <w:p w14:paraId="041D9B06" w14:textId="77777777" w:rsidR="00BC678A" w:rsidRDefault="00BC678A" w:rsidP="00BC678A">
      <w:pPr>
        <w:pStyle w:val="NormalWeb"/>
        <w:spacing w:before="0" w:beforeAutospacing="0" w:after="0" w:afterAutospacing="0"/>
        <w:jc w:val="both"/>
      </w:pPr>
      <w:r>
        <w:rPr>
          <w:rFonts w:ascii="Arial" w:hAnsi="Arial" w:cs="Arial"/>
          <w:b/>
          <w:bCs/>
          <w:color w:val="000000"/>
          <w:sz w:val="28"/>
          <w:szCs w:val="28"/>
        </w:rPr>
        <w:t>Restorative Approach</w:t>
      </w:r>
    </w:p>
    <w:p w14:paraId="7ED0D4B9" w14:textId="77777777" w:rsidR="00BC678A" w:rsidRDefault="00BC678A" w:rsidP="00BC678A"/>
    <w:p w14:paraId="2C7DA91B" w14:textId="08A0C5CC"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Through modernised, pre-emptive and proactive approaches, such as the RA, the learner begins to develop lifelong skills that will aid in rectifying future conflicts and enable mediation. It aims to not focus solely on </w:t>
      </w:r>
      <w:r w:rsidR="00BF6F88">
        <w:rPr>
          <w:rFonts w:ascii="Arial" w:hAnsi="Arial" w:cs="Arial"/>
          <w:color w:val="000000"/>
          <w:sz w:val="22"/>
          <w:szCs w:val="22"/>
        </w:rPr>
        <w:t>fixing</w:t>
      </w:r>
      <w:r>
        <w:rPr>
          <w:rFonts w:ascii="Arial" w:hAnsi="Arial" w:cs="Arial"/>
          <w:color w:val="000000"/>
          <w:sz w:val="22"/>
          <w:szCs w:val="22"/>
        </w:rPr>
        <w:t xml:space="preserve"> </w:t>
      </w:r>
      <w:r w:rsidR="00BF6F88">
        <w:rPr>
          <w:rFonts w:ascii="Arial" w:hAnsi="Arial" w:cs="Arial"/>
          <w:color w:val="000000"/>
          <w:sz w:val="22"/>
          <w:szCs w:val="22"/>
        </w:rPr>
        <w:t>damage</w:t>
      </w:r>
      <w:r>
        <w:rPr>
          <w:rFonts w:ascii="Arial" w:hAnsi="Arial" w:cs="Arial"/>
          <w:color w:val="000000"/>
          <w:sz w:val="22"/>
          <w:szCs w:val="22"/>
        </w:rPr>
        <w:t xml:space="preserve"> caused, but ‘the restoration of healthy relationships, emphasizing just and equitable learning environments.’ (Evans and </w:t>
      </w:r>
      <w:proofErr w:type="spellStart"/>
      <w:r>
        <w:rPr>
          <w:rFonts w:ascii="Arial" w:hAnsi="Arial" w:cs="Arial"/>
          <w:color w:val="000000"/>
          <w:sz w:val="22"/>
          <w:szCs w:val="22"/>
        </w:rPr>
        <w:t>Vaandering</w:t>
      </w:r>
      <w:proofErr w:type="spellEnd"/>
      <w:r>
        <w:rPr>
          <w:rFonts w:ascii="Arial" w:hAnsi="Arial" w:cs="Arial"/>
          <w:color w:val="000000"/>
          <w:sz w:val="22"/>
          <w:szCs w:val="22"/>
        </w:rPr>
        <w:t>, 2016</w:t>
      </w:r>
      <w:r w:rsidR="008D1F6F">
        <w:rPr>
          <w:rFonts w:ascii="Arial" w:hAnsi="Arial" w:cs="Arial"/>
          <w:color w:val="000000"/>
          <w:sz w:val="22"/>
          <w:szCs w:val="22"/>
        </w:rPr>
        <w:t>,</w:t>
      </w:r>
      <w:r>
        <w:rPr>
          <w:rFonts w:ascii="Arial" w:hAnsi="Arial" w:cs="Arial"/>
          <w:color w:val="000000"/>
          <w:sz w:val="22"/>
          <w:szCs w:val="22"/>
        </w:rPr>
        <w:t xml:space="preserve"> </w:t>
      </w:r>
      <w:r w:rsidR="008D1F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33).  This allows the practitioner to identify and address any underlying needs that the learner may have. Following Maslow (1943)</w:t>
      </w:r>
      <w:r>
        <w:rPr>
          <w:rFonts w:ascii="Arial" w:hAnsi="Arial" w:cs="Arial"/>
          <w:color w:val="000000"/>
          <w:sz w:val="22"/>
          <w:szCs w:val="22"/>
          <w:shd w:val="clear" w:color="auto" w:fill="FFFFFF"/>
        </w:rPr>
        <w:t xml:space="preserve"> and Rogers’ (1959</w:t>
      </w:r>
      <w:r w:rsidR="00F0006F">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1961)</w:t>
      </w:r>
      <w:r>
        <w:rPr>
          <w:rFonts w:ascii="Arial" w:hAnsi="Arial" w:cs="Arial"/>
          <w:color w:val="000000"/>
          <w:sz w:val="22"/>
          <w:szCs w:val="22"/>
        </w:rPr>
        <w:t xml:space="preserve"> extensive work on human needs, Evans and </w:t>
      </w:r>
      <w:proofErr w:type="spellStart"/>
      <w:r>
        <w:rPr>
          <w:rFonts w:ascii="Arial" w:hAnsi="Arial" w:cs="Arial"/>
          <w:color w:val="000000"/>
          <w:sz w:val="22"/>
          <w:szCs w:val="22"/>
        </w:rPr>
        <w:t>Vaandering</w:t>
      </w:r>
      <w:proofErr w:type="spellEnd"/>
      <w:r>
        <w:rPr>
          <w:rFonts w:ascii="Arial" w:hAnsi="Arial" w:cs="Arial"/>
          <w:color w:val="000000"/>
          <w:sz w:val="22"/>
          <w:szCs w:val="22"/>
        </w:rPr>
        <w:t xml:space="preserve"> (2016</w:t>
      </w:r>
      <w:r w:rsidR="00F0006F">
        <w:rPr>
          <w:rFonts w:ascii="Arial" w:hAnsi="Arial" w:cs="Arial"/>
          <w:color w:val="000000"/>
          <w:sz w:val="22"/>
          <w:szCs w:val="22"/>
        </w:rPr>
        <w:t>,</w:t>
      </w:r>
      <w:r>
        <w:rPr>
          <w:rFonts w:ascii="Arial" w:hAnsi="Arial" w:cs="Arial"/>
          <w:color w:val="000000"/>
          <w:sz w:val="22"/>
          <w:szCs w:val="22"/>
        </w:rPr>
        <w:t xml:space="preserve"> </w:t>
      </w:r>
      <w:r w:rsidR="00F000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 xml:space="preserve">61) further identified ‘several “universal” core needs that drive motivation: autonomy, belonging and a sense of competence’. Aligning closely with these values, </w:t>
      </w:r>
      <w:proofErr w:type="spellStart"/>
      <w:r>
        <w:rPr>
          <w:rFonts w:ascii="Arial" w:hAnsi="Arial" w:cs="Arial"/>
          <w:color w:val="000000"/>
          <w:sz w:val="22"/>
          <w:szCs w:val="22"/>
        </w:rPr>
        <w:t>Zehr</w:t>
      </w:r>
      <w:proofErr w:type="spellEnd"/>
      <w:r>
        <w:rPr>
          <w:rFonts w:ascii="Arial" w:hAnsi="Arial" w:cs="Arial"/>
          <w:color w:val="000000"/>
          <w:sz w:val="22"/>
          <w:szCs w:val="22"/>
        </w:rPr>
        <w:t xml:space="preserve"> (1990, 2002a, 2002b) identified core needs for restorative justice that are crucial for an individual’s well-being: autonomy, order and relatedness.  When these needs are not met, a learner may decide to compete for a need through displaying disruptive behaviour. However, the practitioner must remain mindful of the individual and the circumstances to not exacerbate the incident but to understand it. </w:t>
      </w:r>
    </w:p>
    <w:p w14:paraId="6BCD39DD" w14:textId="77777777" w:rsidR="00BC678A" w:rsidRDefault="00BC678A" w:rsidP="00DB173F">
      <w:pPr>
        <w:spacing w:line="360" w:lineRule="auto"/>
      </w:pPr>
    </w:p>
    <w:p w14:paraId="3B31B0F2" w14:textId="37270B87"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It is therefore vital that the practitioner focuses on the quality of relationships in the school setting between peers and authoritative figures. This supports the need for the practitioner to build a repertoire with the child to model a positive relationship and to gain an understanding of their individual circumstances. Through time spent developing appropriate relationships, the learner will ‘feel less need to indulge in acting out behaviour to gain status and to compensate for beliefs in their inadequacy.’ (Docking and </w:t>
      </w:r>
      <w:proofErr w:type="spellStart"/>
      <w:r>
        <w:rPr>
          <w:rFonts w:ascii="Arial" w:hAnsi="Arial" w:cs="Arial"/>
          <w:color w:val="000000"/>
          <w:sz w:val="22"/>
          <w:szCs w:val="22"/>
        </w:rPr>
        <w:t>MacGrath</w:t>
      </w:r>
      <w:proofErr w:type="spellEnd"/>
      <w:r>
        <w:rPr>
          <w:rFonts w:ascii="Arial" w:hAnsi="Arial" w:cs="Arial"/>
          <w:color w:val="000000"/>
          <w:sz w:val="22"/>
          <w:szCs w:val="22"/>
        </w:rPr>
        <w:t>, 2002</w:t>
      </w:r>
      <w:r w:rsidR="00F0006F">
        <w:rPr>
          <w:rFonts w:ascii="Arial" w:hAnsi="Arial" w:cs="Arial"/>
          <w:color w:val="000000"/>
          <w:sz w:val="22"/>
          <w:szCs w:val="22"/>
        </w:rPr>
        <w:t>,</w:t>
      </w:r>
      <w:r>
        <w:rPr>
          <w:rFonts w:ascii="Arial" w:hAnsi="Arial" w:cs="Arial"/>
          <w:color w:val="000000"/>
          <w:sz w:val="22"/>
          <w:szCs w:val="22"/>
        </w:rPr>
        <w:t xml:space="preserve"> </w:t>
      </w:r>
      <w:r w:rsidR="00F000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13).</w:t>
      </w:r>
    </w:p>
    <w:p w14:paraId="7C5E0FD9" w14:textId="77777777" w:rsidR="00BC678A" w:rsidRDefault="00BC678A" w:rsidP="00DB173F">
      <w:pPr>
        <w:spacing w:line="360" w:lineRule="auto"/>
      </w:pPr>
    </w:p>
    <w:p w14:paraId="3F92F32A" w14:textId="33FA61E6"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There is a need to allow children to problem solve their behavioural reaction to focus on solutions and not solely seek retribution. Skinner’s </w:t>
      </w:r>
      <w:r>
        <w:rPr>
          <w:rFonts w:ascii="Arial" w:hAnsi="Arial" w:cs="Arial"/>
          <w:color w:val="000000"/>
          <w:sz w:val="22"/>
          <w:szCs w:val="22"/>
          <w:shd w:val="clear" w:color="auto" w:fill="FFFFFF"/>
        </w:rPr>
        <w:t xml:space="preserve">(1957) </w:t>
      </w:r>
      <w:r>
        <w:rPr>
          <w:rFonts w:ascii="Arial" w:hAnsi="Arial" w:cs="Arial"/>
          <w:color w:val="000000"/>
          <w:sz w:val="22"/>
          <w:szCs w:val="22"/>
        </w:rPr>
        <w:t xml:space="preserve">behaviourist approach can be seen through the RA through small, achievable goals to resolve conflict, aiming for a resolution whilst addressing the needs of both parties. The process of problem solving can be defined as ‘addressing a particular dilemma or decision rather than changing broader patterns of </w:t>
      </w:r>
      <w:r>
        <w:rPr>
          <w:rFonts w:ascii="Arial" w:hAnsi="Arial" w:cs="Arial"/>
          <w:color w:val="000000"/>
          <w:sz w:val="22"/>
          <w:szCs w:val="22"/>
        </w:rPr>
        <w:lastRenderedPageBreak/>
        <w:t>thinking, feeling or behaving.’ (</w:t>
      </w:r>
      <w:proofErr w:type="spellStart"/>
      <w:r>
        <w:rPr>
          <w:rFonts w:ascii="Arial" w:hAnsi="Arial" w:cs="Arial"/>
          <w:color w:val="000000"/>
          <w:sz w:val="22"/>
          <w:szCs w:val="22"/>
        </w:rPr>
        <w:t>Manassis</w:t>
      </w:r>
      <w:proofErr w:type="spellEnd"/>
      <w:r>
        <w:rPr>
          <w:rFonts w:ascii="Arial" w:hAnsi="Arial" w:cs="Arial"/>
          <w:color w:val="000000"/>
          <w:sz w:val="22"/>
          <w:szCs w:val="22"/>
        </w:rPr>
        <w:t>, 2012</w:t>
      </w:r>
      <w:r w:rsidR="00F0006F">
        <w:rPr>
          <w:rFonts w:ascii="Arial" w:hAnsi="Arial" w:cs="Arial"/>
          <w:color w:val="000000"/>
          <w:sz w:val="22"/>
          <w:szCs w:val="22"/>
        </w:rPr>
        <w:t>,</w:t>
      </w:r>
      <w:r>
        <w:rPr>
          <w:rFonts w:ascii="Arial" w:hAnsi="Arial" w:cs="Arial"/>
          <w:color w:val="000000"/>
          <w:sz w:val="22"/>
          <w:szCs w:val="22"/>
        </w:rPr>
        <w:t xml:space="preserve"> </w:t>
      </w:r>
      <w:r w:rsidR="00F000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2).</w:t>
      </w:r>
      <w:r>
        <w:rPr>
          <w:rFonts w:ascii="Arial" w:hAnsi="Arial" w:cs="Arial"/>
          <w:color w:val="000000"/>
          <w:sz w:val="22"/>
          <w:szCs w:val="22"/>
          <w:shd w:val="clear" w:color="auto" w:fill="FFFFFF"/>
        </w:rPr>
        <w:t>  The advantages to developing this skill will allow the individual to use the skill in a cross-curricular manner and not rely on another individual to aid the mediation process.</w:t>
      </w:r>
    </w:p>
    <w:p w14:paraId="03876B80" w14:textId="77777777" w:rsidR="00BC678A" w:rsidRDefault="00BC678A" w:rsidP="00BC678A"/>
    <w:p w14:paraId="7D33CDC9" w14:textId="05133D95"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Through this approach, the learner recognises ‘that negative consequences are a natural outcome of behaviour’ (Canter and Canter, 1992</w:t>
      </w:r>
      <w:r w:rsidR="00F0006F">
        <w:rPr>
          <w:rFonts w:ascii="Arial" w:hAnsi="Arial" w:cs="Arial"/>
          <w:color w:val="000000"/>
          <w:sz w:val="22"/>
          <w:szCs w:val="22"/>
        </w:rPr>
        <w:t>,</w:t>
      </w:r>
      <w:r>
        <w:rPr>
          <w:rFonts w:ascii="Arial" w:hAnsi="Arial" w:cs="Arial"/>
          <w:color w:val="000000"/>
          <w:sz w:val="22"/>
          <w:szCs w:val="22"/>
        </w:rPr>
        <w:t xml:space="preserve"> </w:t>
      </w:r>
      <w:r w:rsidR="00F000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169) y</w:t>
      </w:r>
      <w:r>
        <w:rPr>
          <w:rFonts w:ascii="Arial" w:hAnsi="Arial" w:cs="Arial"/>
          <w:color w:val="000000"/>
          <w:sz w:val="22"/>
          <w:szCs w:val="22"/>
          <w:shd w:val="clear" w:color="auto" w:fill="FFFFFF"/>
        </w:rPr>
        <w:t>et this may also be a natural consequence. For example, breaking another person’s property could result in the offender feeling guilty upon seeing their reaction. Thus, it is helping the learner to understand the concept of emotions and fairness from a young age as the earlier they begin to understand the different levels of punishment, depending on context, the earlier their maturity level and thinking can develop to approach conflicts (Piaget, 1932). However, through Fincham’s (1983) research, we can explore how, by six or seven years of age and after a simple presentation of the situation, the learner can begin to realise that depending on the offender’s motives and subsequent intentions, blame and thus punishment can have varying levels of deservedness.  Ergo, scaffolding the appropriate way to approach a conflict is vital as the practitioner can model the appropriate response in varying contexts and introduce self-regulatory techniques to deal with the emotional tension caused.</w:t>
      </w:r>
    </w:p>
    <w:p w14:paraId="476A9261" w14:textId="77777777" w:rsidR="00BC678A" w:rsidRDefault="00BC678A" w:rsidP="00BC678A"/>
    <w:p w14:paraId="5E7E5E8A" w14:textId="77777777" w:rsidR="00BC678A" w:rsidRDefault="00BC678A" w:rsidP="00BC678A">
      <w:pPr>
        <w:pStyle w:val="NormalWeb"/>
        <w:spacing w:before="0" w:beforeAutospacing="0" w:after="0" w:afterAutospacing="0"/>
        <w:jc w:val="both"/>
      </w:pPr>
      <w:r>
        <w:rPr>
          <w:rFonts w:ascii="Arial" w:hAnsi="Arial" w:cs="Arial"/>
          <w:b/>
          <w:bCs/>
          <w:color w:val="000000"/>
          <w:sz w:val="28"/>
          <w:szCs w:val="28"/>
        </w:rPr>
        <w:t>Self-Regulation</w:t>
      </w:r>
    </w:p>
    <w:p w14:paraId="30FDC307" w14:textId="77777777" w:rsidR="00BC678A" w:rsidRDefault="00BC678A" w:rsidP="00BC678A"/>
    <w:p w14:paraId="122FB6CB" w14:textId="360F7F3D"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Through self-regulatory techniques, learners </w:t>
      </w:r>
      <w:r w:rsidR="00461804">
        <w:rPr>
          <w:rFonts w:ascii="Arial" w:hAnsi="Arial" w:cs="Arial"/>
          <w:color w:val="000000"/>
          <w:sz w:val="22"/>
          <w:szCs w:val="22"/>
        </w:rPr>
        <w:t>can</w:t>
      </w:r>
      <w:r>
        <w:rPr>
          <w:rFonts w:ascii="Arial" w:hAnsi="Arial" w:cs="Arial"/>
          <w:color w:val="000000"/>
          <w:sz w:val="22"/>
          <w:szCs w:val="22"/>
        </w:rPr>
        <w:t xml:space="preserve"> control how they react to scenarios and how to appropriately solve conflicts as they are armed with knowledge, vocabulary and tools through experience, as demonstrated through </w:t>
      </w:r>
      <w:proofErr w:type="spellStart"/>
      <w:r>
        <w:rPr>
          <w:rFonts w:ascii="Arial" w:hAnsi="Arial" w:cs="Arial"/>
          <w:color w:val="000000"/>
          <w:sz w:val="22"/>
          <w:szCs w:val="22"/>
        </w:rPr>
        <w:t>D’Apolito’s</w:t>
      </w:r>
      <w:proofErr w:type="spellEnd"/>
      <w:r>
        <w:rPr>
          <w:rFonts w:ascii="Arial" w:hAnsi="Arial" w:cs="Arial"/>
          <w:color w:val="000000"/>
          <w:sz w:val="22"/>
          <w:szCs w:val="22"/>
        </w:rPr>
        <w:t xml:space="preserve"> (2016) study aiming to aid this, showing a steady and noticeable increase in its successful usage. Through Bandura’s Bobo Doll studies (Bandura, Ross and Ross, 1961, 1963), it was claimed that aggressive behaviour </w:t>
      </w:r>
      <w:r w:rsidR="00A86EAD">
        <w:rPr>
          <w:rFonts w:ascii="Arial" w:hAnsi="Arial" w:cs="Arial"/>
          <w:color w:val="000000"/>
          <w:sz w:val="22"/>
          <w:szCs w:val="22"/>
        </w:rPr>
        <w:t>could</w:t>
      </w:r>
      <w:r>
        <w:rPr>
          <w:rFonts w:ascii="Arial" w:hAnsi="Arial" w:cs="Arial"/>
          <w:color w:val="000000"/>
          <w:sz w:val="22"/>
          <w:szCs w:val="22"/>
        </w:rPr>
        <w:t xml:space="preserve"> be learned through observation and imitation. Conversely, reinforcement of desirable behaviour can also be learned from role models that they aim to imitate due to admiration. Through Bandura’s Social Learning Theory (1977), this led to understanding that subsequent reinforcement did not always occur immediately and that learnt behaviours may occur where there is no imminent or apparent reward. However, Cumberbatch (1997) argued that due to the novelty value, children were five times more likely to imitate this aggression if they had not played with the Bobo Doll before in comparison to those who had already experienced it.</w:t>
      </w:r>
    </w:p>
    <w:p w14:paraId="4B8435A7" w14:textId="77777777" w:rsidR="00BC678A" w:rsidRDefault="00BC678A" w:rsidP="00DB173F">
      <w:pPr>
        <w:spacing w:line="360" w:lineRule="auto"/>
      </w:pPr>
    </w:p>
    <w:p w14:paraId="2A0B3271" w14:textId="70D1D0D5"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Nonetheless, </w:t>
      </w:r>
      <w:proofErr w:type="spellStart"/>
      <w:r>
        <w:rPr>
          <w:rFonts w:ascii="Arial" w:hAnsi="Arial" w:cs="Arial"/>
          <w:color w:val="000000"/>
          <w:sz w:val="22"/>
          <w:szCs w:val="22"/>
        </w:rPr>
        <w:t>Vygtotsky’s</w:t>
      </w:r>
      <w:proofErr w:type="spellEnd"/>
      <w:r>
        <w:rPr>
          <w:rFonts w:ascii="Arial" w:hAnsi="Arial" w:cs="Arial"/>
          <w:color w:val="000000"/>
          <w:sz w:val="22"/>
          <w:szCs w:val="22"/>
        </w:rPr>
        <w:t xml:space="preserve"> (1978) </w:t>
      </w:r>
      <w:r>
        <w:rPr>
          <w:rFonts w:ascii="Arial" w:hAnsi="Arial" w:cs="Arial"/>
          <w:color w:val="000000"/>
          <w:sz w:val="22"/>
          <w:szCs w:val="22"/>
          <w:shd w:val="clear" w:color="auto" w:fill="FFFFFF"/>
        </w:rPr>
        <w:t xml:space="preserve">Zone of Proximal development supports the usage of a more knowledgeable role model - in the early stages, the practitioner - to model the appropriate language and purpose of the discussion to enable collaboration and internalisation of the restorative process. </w:t>
      </w:r>
      <w:r>
        <w:rPr>
          <w:rFonts w:ascii="Arial" w:hAnsi="Arial" w:cs="Arial"/>
          <w:color w:val="000000"/>
          <w:sz w:val="22"/>
          <w:szCs w:val="22"/>
        </w:rPr>
        <w:t xml:space="preserve"> Thus, it is crucial that restorative techniques are modelled frequently as </w:t>
      </w:r>
      <w:r>
        <w:rPr>
          <w:rFonts w:ascii="Arial" w:hAnsi="Arial" w:cs="Arial"/>
          <w:color w:val="000000"/>
          <w:sz w:val="22"/>
          <w:szCs w:val="22"/>
        </w:rPr>
        <w:lastRenderedPageBreak/>
        <w:t>well as the formation of positive relationships to allow the tools to be available to the learners to use independently.</w:t>
      </w:r>
      <w:r w:rsidR="007A1FC5">
        <w:rPr>
          <w:rFonts w:ascii="Arial" w:hAnsi="Arial" w:cs="Arial"/>
          <w:color w:val="000000"/>
          <w:sz w:val="22"/>
          <w:szCs w:val="22"/>
        </w:rPr>
        <w:t xml:space="preserve"> It models</w:t>
      </w:r>
      <w:r w:rsidR="00676AB7">
        <w:rPr>
          <w:rFonts w:ascii="Arial" w:hAnsi="Arial" w:cs="Arial"/>
          <w:color w:val="000000"/>
          <w:sz w:val="22"/>
          <w:szCs w:val="22"/>
        </w:rPr>
        <w:t xml:space="preserve"> how learners are seen as agents to </w:t>
      </w:r>
      <w:r w:rsidR="00BF6F88">
        <w:rPr>
          <w:rFonts w:ascii="Arial" w:hAnsi="Arial" w:cs="Arial"/>
          <w:color w:val="000000"/>
          <w:sz w:val="22"/>
          <w:szCs w:val="22"/>
        </w:rPr>
        <w:t>assist</w:t>
      </w:r>
      <w:r w:rsidR="00676AB7">
        <w:rPr>
          <w:rFonts w:ascii="Arial" w:hAnsi="Arial" w:cs="Arial"/>
          <w:color w:val="000000"/>
          <w:sz w:val="22"/>
          <w:szCs w:val="22"/>
        </w:rPr>
        <w:t xml:space="preserve"> the </w:t>
      </w:r>
      <w:r w:rsidR="00D26F19">
        <w:rPr>
          <w:rFonts w:ascii="Arial" w:hAnsi="Arial" w:cs="Arial"/>
          <w:color w:val="000000"/>
          <w:sz w:val="22"/>
          <w:szCs w:val="22"/>
        </w:rPr>
        <w:t xml:space="preserve">development of </w:t>
      </w:r>
      <w:r w:rsidR="00BF6F88">
        <w:rPr>
          <w:rFonts w:ascii="Arial" w:hAnsi="Arial" w:cs="Arial"/>
          <w:color w:val="000000"/>
          <w:sz w:val="22"/>
          <w:szCs w:val="22"/>
        </w:rPr>
        <w:t xml:space="preserve">specific </w:t>
      </w:r>
      <w:r w:rsidR="00D26F19">
        <w:rPr>
          <w:rFonts w:ascii="Arial" w:hAnsi="Arial" w:cs="Arial"/>
          <w:color w:val="000000"/>
          <w:sz w:val="22"/>
          <w:szCs w:val="22"/>
        </w:rPr>
        <w:t>skills and co-learners to support the creation of knowledge</w:t>
      </w:r>
      <w:r w:rsidR="002C5D42">
        <w:rPr>
          <w:rFonts w:ascii="Arial" w:hAnsi="Arial" w:cs="Arial"/>
          <w:color w:val="000000"/>
          <w:sz w:val="22"/>
          <w:szCs w:val="22"/>
        </w:rPr>
        <w:t>, emphasising the needs to social change within the classroom context (</w:t>
      </w:r>
      <w:r w:rsidR="002C5D42" w:rsidRPr="007F5E18">
        <w:rPr>
          <w:rFonts w:ascii="Arial" w:hAnsi="Arial" w:cs="Arial"/>
          <w:color w:val="000000"/>
          <w:sz w:val="22"/>
          <w:szCs w:val="22"/>
        </w:rPr>
        <w:t>Sachs, 2003)</w:t>
      </w:r>
      <w:r w:rsidR="00D26F19" w:rsidRPr="007F5E18">
        <w:rPr>
          <w:rFonts w:ascii="Arial" w:hAnsi="Arial" w:cs="Arial"/>
          <w:color w:val="000000"/>
          <w:sz w:val="22"/>
          <w:szCs w:val="22"/>
        </w:rPr>
        <w:t>.</w:t>
      </w:r>
    </w:p>
    <w:p w14:paraId="28EE4308" w14:textId="77777777" w:rsidR="00BC678A" w:rsidRDefault="00BC678A" w:rsidP="00BC678A"/>
    <w:p w14:paraId="578E4480" w14:textId="44E4F8D8" w:rsidR="00BC678A" w:rsidRPr="00B666B0" w:rsidRDefault="00BC678A" w:rsidP="00BC678A">
      <w:pPr>
        <w:pStyle w:val="NormalWeb"/>
        <w:spacing w:before="0" w:beforeAutospacing="0" w:after="0" w:afterAutospacing="0"/>
        <w:jc w:val="both"/>
        <w:rPr>
          <w:rFonts w:ascii="Arial" w:hAnsi="Arial" w:cs="Arial"/>
          <w:b/>
          <w:bCs/>
          <w:color w:val="000000"/>
          <w:sz w:val="36"/>
          <w:szCs w:val="36"/>
          <w:u w:val="single"/>
        </w:rPr>
      </w:pPr>
      <w:r w:rsidRPr="00B666B0">
        <w:rPr>
          <w:rFonts w:ascii="Arial" w:hAnsi="Arial" w:cs="Arial"/>
          <w:b/>
          <w:bCs/>
          <w:color w:val="000000"/>
          <w:sz w:val="36"/>
          <w:szCs w:val="36"/>
          <w:u w:val="single"/>
        </w:rPr>
        <w:t>Reflection, Evaluation &amp; Next steps </w:t>
      </w:r>
    </w:p>
    <w:p w14:paraId="1F2B45BF" w14:textId="5A1F6A9B" w:rsidR="00984C3B" w:rsidRDefault="00984C3B" w:rsidP="00BC678A">
      <w:pPr>
        <w:pStyle w:val="NormalWeb"/>
        <w:spacing w:before="0" w:beforeAutospacing="0" w:after="0" w:afterAutospacing="0"/>
        <w:jc w:val="both"/>
        <w:rPr>
          <w:rFonts w:ascii="Arial" w:hAnsi="Arial" w:cs="Arial"/>
          <w:b/>
          <w:bCs/>
          <w:color w:val="000000"/>
          <w:sz w:val="28"/>
          <w:szCs w:val="28"/>
        </w:rPr>
      </w:pPr>
    </w:p>
    <w:p w14:paraId="4B258E99" w14:textId="3F5D6639" w:rsidR="00D1177D" w:rsidRDefault="00984C3B" w:rsidP="007F0720">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Using and applying Tripp’s (1993) methodology cycle, the following section will </w:t>
      </w:r>
      <w:r w:rsidR="00DD53DD">
        <w:rPr>
          <w:rFonts w:ascii="Arial" w:hAnsi="Arial" w:cs="Arial"/>
          <w:color w:val="000000"/>
          <w:sz w:val="22"/>
          <w:szCs w:val="22"/>
        </w:rPr>
        <w:t xml:space="preserve">reflect, evaluate and create next steps for personal learning that will deliver better understanding for </w:t>
      </w:r>
      <w:r w:rsidR="006722B7">
        <w:rPr>
          <w:rFonts w:ascii="Arial" w:hAnsi="Arial" w:cs="Arial"/>
          <w:color w:val="000000"/>
          <w:sz w:val="22"/>
          <w:szCs w:val="22"/>
        </w:rPr>
        <w:t xml:space="preserve">future </w:t>
      </w:r>
      <w:r w:rsidR="000160F3">
        <w:rPr>
          <w:rFonts w:ascii="Arial" w:hAnsi="Arial" w:cs="Arial"/>
          <w:color w:val="000000"/>
          <w:sz w:val="22"/>
          <w:szCs w:val="22"/>
        </w:rPr>
        <w:t xml:space="preserve">CI approaches. </w:t>
      </w:r>
    </w:p>
    <w:p w14:paraId="738B634F" w14:textId="77777777" w:rsidR="00D1177D" w:rsidRDefault="00D1177D" w:rsidP="007F0720">
      <w:pPr>
        <w:pStyle w:val="NormalWeb"/>
        <w:spacing w:before="0" w:beforeAutospacing="0" w:after="0" w:afterAutospacing="0" w:line="360" w:lineRule="auto"/>
        <w:jc w:val="both"/>
        <w:rPr>
          <w:rFonts w:ascii="Arial" w:hAnsi="Arial" w:cs="Arial"/>
          <w:color w:val="000000"/>
          <w:sz w:val="22"/>
          <w:szCs w:val="22"/>
        </w:rPr>
      </w:pPr>
    </w:p>
    <w:p w14:paraId="07E6BDFE" w14:textId="4C7A6E2B" w:rsidR="00BC678A" w:rsidRPr="00EB4937" w:rsidRDefault="00D1177D" w:rsidP="00BC678A">
      <w:pPr>
        <w:pStyle w:val="NormalWeb"/>
        <w:numPr>
          <w:ilvl w:val="0"/>
          <w:numId w:val="27"/>
        </w:numPr>
        <w:spacing w:before="0" w:beforeAutospacing="0" w:after="0" w:afterAutospacing="0" w:line="360" w:lineRule="auto"/>
        <w:jc w:val="both"/>
        <w:rPr>
          <w:rFonts w:ascii="Arial" w:hAnsi="Arial" w:cs="Arial"/>
          <w:b/>
          <w:bCs/>
          <w:sz w:val="28"/>
          <w:szCs w:val="28"/>
        </w:rPr>
      </w:pPr>
      <w:r w:rsidRPr="00EB4937">
        <w:rPr>
          <w:rFonts w:ascii="Arial" w:hAnsi="Arial" w:cs="Arial"/>
          <w:b/>
          <w:bCs/>
          <w:sz w:val="28"/>
          <w:szCs w:val="28"/>
        </w:rPr>
        <w:t>Observing</w:t>
      </w:r>
    </w:p>
    <w:p w14:paraId="0FE13D6B" w14:textId="77777777" w:rsidR="00D1177D" w:rsidRPr="00D1177D" w:rsidRDefault="00D1177D" w:rsidP="00D1177D">
      <w:pPr>
        <w:pStyle w:val="NormalWeb"/>
        <w:spacing w:before="0" w:beforeAutospacing="0" w:after="0" w:afterAutospacing="0" w:line="360" w:lineRule="auto"/>
        <w:jc w:val="both"/>
        <w:rPr>
          <w:rFonts w:ascii="Arial" w:hAnsi="Arial" w:cs="Arial"/>
          <w:b/>
          <w:bCs/>
        </w:rPr>
      </w:pPr>
    </w:p>
    <w:p w14:paraId="163C7ADA" w14:textId="6F0513F3" w:rsidR="00375454" w:rsidRDefault="00BC678A" w:rsidP="00DB173F">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From observing the CI and delving into vast theories on the behaviour issues, </w:t>
      </w:r>
      <w:r w:rsidR="00CE5D15">
        <w:rPr>
          <w:rFonts w:ascii="Arial" w:hAnsi="Arial" w:cs="Arial"/>
          <w:color w:val="000000"/>
          <w:sz w:val="22"/>
          <w:szCs w:val="22"/>
        </w:rPr>
        <w:t>it</w:t>
      </w:r>
      <w:r>
        <w:rPr>
          <w:rFonts w:ascii="Arial" w:hAnsi="Arial" w:cs="Arial"/>
          <w:color w:val="000000"/>
          <w:sz w:val="22"/>
          <w:szCs w:val="22"/>
        </w:rPr>
        <w:t xml:space="preserve"> is clear to understand the challenges that teachers face in school environments. As stated at the beginning of the assignment, reflective practice is key to understanding and underlining the best possible strategic </w:t>
      </w:r>
      <w:r w:rsidR="008F32FF">
        <w:rPr>
          <w:rFonts w:ascii="Arial" w:hAnsi="Arial" w:cs="Arial"/>
          <w:color w:val="000000"/>
          <w:sz w:val="22"/>
          <w:szCs w:val="22"/>
        </w:rPr>
        <w:t>methods to</w:t>
      </w:r>
      <w:r>
        <w:rPr>
          <w:rFonts w:ascii="Arial" w:hAnsi="Arial" w:cs="Arial"/>
          <w:color w:val="000000"/>
          <w:sz w:val="22"/>
          <w:szCs w:val="22"/>
        </w:rPr>
        <w:t xml:space="preserve"> overcome and develop better growth for individual practice, </w:t>
      </w:r>
      <w:r w:rsidR="007668CC">
        <w:rPr>
          <w:rFonts w:ascii="Arial" w:hAnsi="Arial" w:cs="Arial"/>
          <w:color w:val="000000"/>
          <w:sz w:val="22"/>
          <w:szCs w:val="22"/>
        </w:rPr>
        <w:t>and</w:t>
      </w:r>
      <w:r>
        <w:rPr>
          <w:rFonts w:ascii="Arial" w:hAnsi="Arial" w:cs="Arial"/>
          <w:color w:val="000000"/>
          <w:sz w:val="22"/>
          <w:szCs w:val="22"/>
        </w:rPr>
        <w:t xml:space="preserve"> the personal growth of </w:t>
      </w:r>
      <w:r w:rsidR="008F32FF">
        <w:rPr>
          <w:rFonts w:ascii="Arial" w:hAnsi="Arial" w:cs="Arial"/>
          <w:color w:val="000000"/>
          <w:sz w:val="22"/>
          <w:szCs w:val="22"/>
        </w:rPr>
        <w:t>learners,</w:t>
      </w:r>
      <w:r>
        <w:rPr>
          <w:rFonts w:ascii="Arial" w:hAnsi="Arial" w:cs="Arial"/>
          <w:color w:val="000000"/>
          <w:sz w:val="22"/>
          <w:szCs w:val="22"/>
        </w:rPr>
        <w:t xml:space="preserve"> </w:t>
      </w:r>
      <w:r w:rsidR="00461804">
        <w:rPr>
          <w:rFonts w:ascii="Arial" w:hAnsi="Arial" w:cs="Arial"/>
          <w:color w:val="000000"/>
          <w:sz w:val="22"/>
          <w:szCs w:val="22"/>
        </w:rPr>
        <w:t>whether</w:t>
      </w:r>
      <w:r>
        <w:rPr>
          <w:rFonts w:ascii="Arial" w:hAnsi="Arial" w:cs="Arial"/>
          <w:color w:val="000000"/>
          <w:sz w:val="22"/>
          <w:szCs w:val="22"/>
        </w:rPr>
        <w:t xml:space="preserve"> that be emotionally or physically. From observing the CI, it allowed me to experience </w:t>
      </w:r>
      <w:r w:rsidR="008F32FF">
        <w:rPr>
          <w:rFonts w:ascii="Arial" w:hAnsi="Arial" w:cs="Arial"/>
          <w:color w:val="000000"/>
          <w:sz w:val="22"/>
          <w:szCs w:val="22"/>
        </w:rPr>
        <w:t>first-hand</w:t>
      </w:r>
      <w:r>
        <w:rPr>
          <w:rFonts w:ascii="Arial" w:hAnsi="Arial" w:cs="Arial"/>
          <w:color w:val="000000"/>
          <w:sz w:val="22"/>
          <w:szCs w:val="22"/>
        </w:rPr>
        <w:t xml:space="preserve"> what day to day school life is like and the challenges that face teachers </w:t>
      </w:r>
      <w:r w:rsidR="00461804">
        <w:rPr>
          <w:rFonts w:ascii="Arial" w:hAnsi="Arial" w:cs="Arial"/>
          <w:color w:val="000000"/>
          <w:sz w:val="22"/>
          <w:szCs w:val="22"/>
        </w:rPr>
        <w:t>daily</w:t>
      </w:r>
      <w:r>
        <w:rPr>
          <w:rFonts w:ascii="Arial" w:hAnsi="Arial" w:cs="Arial"/>
          <w:color w:val="000000"/>
          <w:sz w:val="22"/>
          <w:szCs w:val="22"/>
        </w:rPr>
        <w:t xml:space="preserve">. I must firstly point </w:t>
      </w:r>
      <w:r w:rsidR="008F32FF">
        <w:rPr>
          <w:rFonts w:ascii="Arial" w:hAnsi="Arial" w:cs="Arial"/>
          <w:color w:val="000000"/>
          <w:sz w:val="22"/>
          <w:szCs w:val="22"/>
        </w:rPr>
        <w:t>out, the</w:t>
      </w:r>
      <w:r>
        <w:rPr>
          <w:rFonts w:ascii="Arial" w:hAnsi="Arial" w:cs="Arial"/>
          <w:color w:val="000000"/>
          <w:sz w:val="22"/>
          <w:szCs w:val="22"/>
        </w:rPr>
        <w:t xml:space="preserve"> teacher educating the </w:t>
      </w:r>
      <w:r w:rsidR="00461804">
        <w:rPr>
          <w:rFonts w:ascii="Arial" w:hAnsi="Arial" w:cs="Arial"/>
          <w:color w:val="000000"/>
          <w:sz w:val="22"/>
          <w:szCs w:val="22"/>
        </w:rPr>
        <w:t>class was</w:t>
      </w:r>
      <w:r>
        <w:rPr>
          <w:rFonts w:ascii="Arial" w:hAnsi="Arial" w:cs="Arial"/>
          <w:color w:val="000000"/>
          <w:sz w:val="22"/>
          <w:szCs w:val="22"/>
        </w:rPr>
        <w:t xml:space="preserve"> </w:t>
      </w:r>
      <w:r w:rsidR="00BE256D">
        <w:rPr>
          <w:rFonts w:ascii="Arial" w:hAnsi="Arial" w:cs="Arial"/>
          <w:color w:val="000000"/>
          <w:sz w:val="22"/>
          <w:szCs w:val="22"/>
        </w:rPr>
        <w:t>excellent</w:t>
      </w:r>
      <w:r>
        <w:rPr>
          <w:rFonts w:ascii="Arial" w:hAnsi="Arial" w:cs="Arial"/>
          <w:color w:val="000000"/>
          <w:sz w:val="22"/>
          <w:szCs w:val="22"/>
        </w:rPr>
        <w:t xml:space="preserve"> as she illustrated good leadership skills and addressed the situation in </w:t>
      </w:r>
      <w:r w:rsidR="00B9275E">
        <w:rPr>
          <w:rFonts w:ascii="Arial" w:hAnsi="Arial" w:cs="Arial"/>
          <w:color w:val="000000"/>
          <w:sz w:val="22"/>
          <w:szCs w:val="22"/>
        </w:rPr>
        <w:t>a positive</w:t>
      </w:r>
      <w:r>
        <w:rPr>
          <w:rFonts w:ascii="Arial" w:hAnsi="Arial" w:cs="Arial"/>
          <w:color w:val="000000"/>
          <w:sz w:val="22"/>
          <w:szCs w:val="22"/>
        </w:rPr>
        <w:t xml:space="preserve"> manner.</w:t>
      </w:r>
      <w:r w:rsidR="0064446E">
        <w:rPr>
          <w:rFonts w:ascii="Arial" w:hAnsi="Arial" w:cs="Arial"/>
          <w:color w:val="000000"/>
          <w:sz w:val="22"/>
          <w:szCs w:val="22"/>
        </w:rPr>
        <w:t xml:space="preserve"> As the lesson was just before breaktime, unfortunately the teacher did not have time to speak to the individual as she had a </w:t>
      </w:r>
      <w:r w:rsidR="00CB4B25">
        <w:rPr>
          <w:rFonts w:ascii="Arial" w:hAnsi="Arial" w:cs="Arial"/>
          <w:color w:val="000000"/>
          <w:sz w:val="22"/>
          <w:szCs w:val="22"/>
        </w:rPr>
        <w:t xml:space="preserve">continuous professional development training </w:t>
      </w:r>
      <w:r w:rsidR="007E4E78">
        <w:rPr>
          <w:rFonts w:ascii="Arial" w:hAnsi="Arial" w:cs="Arial"/>
          <w:color w:val="000000"/>
          <w:sz w:val="22"/>
          <w:szCs w:val="22"/>
        </w:rPr>
        <w:t>to attend</w:t>
      </w:r>
      <w:r w:rsidR="0087263B">
        <w:rPr>
          <w:rFonts w:ascii="Arial" w:hAnsi="Arial" w:cs="Arial"/>
          <w:color w:val="000000"/>
          <w:sz w:val="22"/>
          <w:szCs w:val="22"/>
        </w:rPr>
        <w:t xml:space="preserve">. </w:t>
      </w:r>
    </w:p>
    <w:p w14:paraId="56E47683" w14:textId="4EFDE486" w:rsidR="00375454" w:rsidRPr="00EB4937" w:rsidRDefault="00375454" w:rsidP="00DB173F">
      <w:pPr>
        <w:pStyle w:val="NormalWeb"/>
        <w:spacing w:before="0" w:beforeAutospacing="0" w:after="0" w:afterAutospacing="0" w:line="360" w:lineRule="auto"/>
        <w:jc w:val="both"/>
        <w:rPr>
          <w:rFonts w:ascii="Arial" w:hAnsi="Arial" w:cs="Arial"/>
          <w:color w:val="000000"/>
          <w:sz w:val="28"/>
          <w:szCs w:val="28"/>
        </w:rPr>
      </w:pPr>
    </w:p>
    <w:p w14:paraId="7D34BA6C" w14:textId="584C172F" w:rsidR="00D1177D" w:rsidRPr="00EB4937" w:rsidRDefault="00D1177D" w:rsidP="00D1177D">
      <w:pPr>
        <w:pStyle w:val="NormalWeb"/>
        <w:numPr>
          <w:ilvl w:val="0"/>
          <w:numId w:val="27"/>
        </w:numPr>
        <w:spacing w:before="0" w:beforeAutospacing="0" w:after="0" w:afterAutospacing="0" w:line="360" w:lineRule="auto"/>
        <w:jc w:val="both"/>
        <w:rPr>
          <w:rFonts w:ascii="Arial" w:hAnsi="Arial" w:cs="Arial"/>
          <w:b/>
          <w:bCs/>
          <w:color w:val="000000"/>
          <w:sz w:val="28"/>
          <w:szCs w:val="28"/>
        </w:rPr>
      </w:pPr>
      <w:r w:rsidRPr="00EB4937">
        <w:rPr>
          <w:rFonts w:ascii="Arial" w:hAnsi="Arial" w:cs="Arial"/>
          <w:b/>
          <w:bCs/>
          <w:color w:val="000000"/>
          <w:sz w:val="28"/>
          <w:szCs w:val="28"/>
        </w:rPr>
        <w:t>Analysing</w:t>
      </w:r>
    </w:p>
    <w:p w14:paraId="7A2243F5" w14:textId="77777777" w:rsidR="00D1177D" w:rsidRPr="00D1177D" w:rsidRDefault="00D1177D" w:rsidP="00D1177D">
      <w:pPr>
        <w:pStyle w:val="NormalWeb"/>
        <w:spacing w:before="0" w:beforeAutospacing="0" w:after="0" w:afterAutospacing="0" w:line="360" w:lineRule="auto"/>
        <w:jc w:val="both"/>
        <w:rPr>
          <w:rFonts w:ascii="Arial" w:hAnsi="Arial" w:cs="Arial"/>
          <w:b/>
          <w:bCs/>
          <w:color w:val="000000"/>
          <w:sz w:val="22"/>
          <w:szCs w:val="22"/>
        </w:rPr>
      </w:pPr>
    </w:p>
    <w:p w14:paraId="4211DAA0" w14:textId="77777777" w:rsidR="00CC245E" w:rsidRDefault="00BC678A" w:rsidP="00DB173F">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From my own perspective, I feel there are different avenues of </w:t>
      </w:r>
      <w:r w:rsidR="00204D91">
        <w:rPr>
          <w:rFonts w:ascii="Arial" w:hAnsi="Arial" w:cs="Arial"/>
          <w:color w:val="000000"/>
          <w:sz w:val="22"/>
          <w:szCs w:val="22"/>
        </w:rPr>
        <w:t>evaluating</w:t>
      </w:r>
      <w:r>
        <w:rPr>
          <w:rFonts w:ascii="Arial" w:hAnsi="Arial" w:cs="Arial"/>
          <w:color w:val="000000"/>
          <w:sz w:val="22"/>
          <w:szCs w:val="22"/>
        </w:rPr>
        <w:t xml:space="preserve"> the CI</w:t>
      </w:r>
      <w:r w:rsidR="00A55976">
        <w:rPr>
          <w:rFonts w:ascii="Arial" w:hAnsi="Arial" w:cs="Arial"/>
          <w:color w:val="000000"/>
          <w:sz w:val="22"/>
          <w:szCs w:val="22"/>
        </w:rPr>
        <w:t>,</w:t>
      </w:r>
      <w:r w:rsidR="009E6CDF">
        <w:rPr>
          <w:rFonts w:ascii="Arial" w:hAnsi="Arial" w:cs="Arial"/>
          <w:color w:val="000000"/>
          <w:sz w:val="22"/>
          <w:szCs w:val="22"/>
        </w:rPr>
        <w:t xml:space="preserve"> as</w:t>
      </w:r>
      <w:r w:rsidR="00FE1037">
        <w:rPr>
          <w:rFonts w:ascii="Arial" w:hAnsi="Arial" w:cs="Arial"/>
          <w:color w:val="000000"/>
          <w:sz w:val="22"/>
          <w:szCs w:val="22"/>
        </w:rPr>
        <w:t xml:space="preserve"> the </w:t>
      </w:r>
      <w:r w:rsidR="00A532D9">
        <w:rPr>
          <w:rFonts w:ascii="Arial" w:hAnsi="Arial" w:cs="Arial"/>
          <w:color w:val="000000"/>
          <w:sz w:val="22"/>
          <w:szCs w:val="22"/>
        </w:rPr>
        <w:t>i</w:t>
      </w:r>
      <w:r w:rsidR="005B21DF">
        <w:rPr>
          <w:rFonts w:ascii="Arial" w:hAnsi="Arial" w:cs="Arial"/>
          <w:color w:val="000000"/>
          <w:sz w:val="22"/>
          <w:szCs w:val="22"/>
        </w:rPr>
        <w:t>ndividual</w:t>
      </w:r>
      <w:r w:rsidR="00A532D9">
        <w:rPr>
          <w:rFonts w:ascii="Arial" w:hAnsi="Arial" w:cs="Arial"/>
          <w:color w:val="000000"/>
          <w:sz w:val="22"/>
          <w:szCs w:val="22"/>
        </w:rPr>
        <w:t xml:space="preserve">’s behaviour </w:t>
      </w:r>
      <w:r w:rsidR="00FB4EB3">
        <w:rPr>
          <w:rFonts w:ascii="Arial" w:hAnsi="Arial" w:cs="Arial"/>
          <w:color w:val="000000"/>
          <w:sz w:val="22"/>
          <w:szCs w:val="22"/>
        </w:rPr>
        <w:t>was a brief issue during the lesson</w:t>
      </w:r>
      <w:r w:rsidR="00351599">
        <w:rPr>
          <w:rFonts w:ascii="Arial" w:hAnsi="Arial" w:cs="Arial"/>
          <w:color w:val="000000"/>
          <w:sz w:val="22"/>
          <w:szCs w:val="22"/>
        </w:rPr>
        <w:t>.</w:t>
      </w:r>
      <w:r w:rsidR="005D320A">
        <w:rPr>
          <w:rFonts w:ascii="Arial" w:hAnsi="Arial" w:cs="Arial"/>
          <w:color w:val="000000"/>
          <w:sz w:val="22"/>
          <w:szCs w:val="22"/>
        </w:rPr>
        <w:t xml:space="preserve"> </w:t>
      </w:r>
      <w:r w:rsidR="000D04B2">
        <w:rPr>
          <w:rFonts w:ascii="Arial" w:hAnsi="Arial" w:cs="Arial"/>
          <w:color w:val="000000"/>
          <w:sz w:val="22"/>
          <w:szCs w:val="22"/>
        </w:rPr>
        <w:t xml:space="preserve">In future, I would suggest </w:t>
      </w:r>
      <w:r w:rsidR="00C13C01">
        <w:rPr>
          <w:rFonts w:ascii="Arial" w:hAnsi="Arial" w:cs="Arial"/>
          <w:color w:val="000000"/>
          <w:sz w:val="22"/>
          <w:szCs w:val="22"/>
        </w:rPr>
        <w:t>allowing</w:t>
      </w:r>
      <w:r w:rsidR="000D04B2">
        <w:rPr>
          <w:rFonts w:ascii="Arial" w:hAnsi="Arial" w:cs="Arial"/>
          <w:color w:val="000000"/>
          <w:sz w:val="22"/>
          <w:szCs w:val="22"/>
        </w:rPr>
        <w:t xml:space="preserve"> time to speak to the individual about the way </w:t>
      </w:r>
      <w:r w:rsidR="0035746B">
        <w:rPr>
          <w:rFonts w:ascii="Arial" w:hAnsi="Arial" w:cs="Arial"/>
          <w:color w:val="000000"/>
          <w:sz w:val="22"/>
          <w:szCs w:val="22"/>
        </w:rPr>
        <w:t xml:space="preserve">he behaved </w:t>
      </w:r>
      <w:r w:rsidR="00B93E1D">
        <w:rPr>
          <w:rFonts w:ascii="Arial" w:hAnsi="Arial" w:cs="Arial"/>
          <w:color w:val="000000"/>
          <w:sz w:val="22"/>
          <w:szCs w:val="22"/>
        </w:rPr>
        <w:t xml:space="preserve">and what </w:t>
      </w:r>
      <w:r w:rsidR="00F268E3">
        <w:rPr>
          <w:rFonts w:ascii="Arial" w:hAnsi="Arial" w:cs="Arial"/>
          <w:color w:val="000000"/>
          <w:sz w:val="22"/>
          <w:szCs w:val="22"/>
        </w:rPr>
        <w:t xml:space="preserve">steps could </w:t>
      </w:r>
      <w:r w:rsidR="00A96376">
        <w:rPr>
          <w:rFonts w:ascii="Arial" w:hAnsi="Arial" w:cs="Arial"/>
          <w:color w:val="000000"/>
          <w:sz w:val="22"/>
          <w:szCs w:val="22"/>
        </w:rPr>
        <w:t xml:space="preserve">be done </w:t>
      </w:r>
      <w:r w:rsidR="00F268E3">
        <w:rPr>
          <w:rFonts w:ascii="Arial" w:hAnsi="Arial" w:cs="Arial"/>
          <w:color w:val="000000"/>
          <w:sz w:val="22"/>
          <w:szCs w:val="22"/>
        </w:rPr>
        <w:t>differently in future</w:t>
      </w:r>
      <w:r w:rsidR="0035746B">
        <w:rPr>
          <w:rFonts w:ascii="Arial" w:hAnsi="Arial" w:cs="Arial"/>
          <w:color w:val="000000"/>
          <w:sz w:val="22"/>
          <w:szCs w:val="22"/>
        </w:rPr>
        <w:t>.</w:t>
      </w:r>
      <w:r w:rsidR="0039535B">
        <w:rPr>
          <w:rFonts w:ascii="Arial" w:hAnsi="Arial" w:cs="Arial"/>
          <w:color w:val="000000"/>
          <w:sz w:val="22"/>
          <w:szCs w:val="22"/>
        </w:rPr>
        <w:t xml:space="preserve"> As Docking and </w:t>
      </w:r>
      <w:proofErr w:type="spellStart"/>
      <w:r w:rsidR="0039535B">
        <w:rPr>
          <w:rFonts w:ascii="Arial" w:hAnsi="Arial" w:cs="Arial"/>
          <w:color w:val="000000"/>
          <w:sz w:val="22"/>
          <w:szCs w:val="22"/>
        </w:rPr>
        <w:t>MacGrath</w:t>
      </w:r>
      <w:proofErr w:type="spellEnd"/>
      <w:r w:rsidR="0039535B">
        <w:rPr>
          <w:rFonts w:ascii="Arial" w:hAnsi="Arial" w:cs="Arial"/>
          <w:color w:val="000000"/>
          <w:sz w:val="22"/>
          <w:szCs w:val="22"/>
        </w:rPr>
        <w:t xml:space="preserve"> (2002) state, creating strong relationships with learners allow for greater understanding </w:t>
      </w:r>
      <w:r w:rsidR="00E60BA4">
        <w:rPr>
          <w:rFonts w:ascii="Arial" w:hAnsi="Arial" w:cs="Arial"/>
          <w:color w:val="000000"/>
          <w:sz w:val="22"/>
          <w:szCs w:val="22"/>
        </w:rPr>
        <w:t>to</w:t>
      </w:r>
      <w:r w:rsidR="00FB757B">
        <w:rPr>
          <w:rFonts w:ascii="Arial" w:hAnsi="Arial" w:cs="Arial"/>
          <w:color w:val="000000"/>
          <w:sz w:val="22"/>
          <w:szCs w:val="22"/>
        </w:rPr>
        <w:t xml:space="preserve"> overcome </w:t>
      </w:r>
      <w:r w:rsidR="008C6AEB">
        <w:rPr>
          <w:rFonts w:ascii="Arial" w:hAnsi="Arial" w:cs="Arial"/>
          <w:color w:val="000000"/>
          <w:sz w:val="22"/>
          <w:szCs w:val="22"/>
        </w:rPr>
        <w:t>hurdles</w:t>
      </w:r>
      <w:r w:rsidR="00A15E73">
        <w:rPr>
          <w:rFonts w:ascii="Arial" w:hAnsi="Arial" w:cs="Arial"/>
          <w:color w:val="000000"/>
          <w:sz w:val="22"/>
          <w:szCs w:val="22"/>
        </w:rPr>
        <w:t xml:space="preserve">. </w:t>
      </w:r>
      <w:r w:rsidR="00E60BA4">
        <w:rPr>
          <w:rFonts w:ascii="Arial" w:hAnsi="Arial" w:cs="Arial"/>
          <w:color w:val="000000"/>
          <w:sz w:val="22"/>
          <w:szCs w:val="22"/>
        </w:rPr>
        <w:t>Rather than punishing the individual</w:t>
      </w:r>
      <w:r w:rsidR="00002EC7">
        <w:rPr>
          <w:rFonts w:ascii="Arial" w:hAnsi="Arial" w:cs="Arial"/>
          <w:color w:val="000000"/>
          <w:sz w:val="22"/>
          <w:szCs w:val="22"/>
        </w:rPr>
        <w:t xml:space="preserve">, </w:t>
      </w:r>
      <w:r w:rsidR="005C73FC">
        <w:rPr>
          <w:rFonts w:ascii="Arial" w:hAnsi="Arial" w:cs="Arial"/>
          <w:color w:val="000000"/>
          <w:sz w:val="22"/>
          <w:szCs w:val="22"/>
        </w:rPr>
        <w:t>I believe it is important to take into consideration why</w:t>
      </w:r>
      <w:r w:rsidR="00D97679">
        <w:rPr>
          <w:rFonts w:ascii="Arial" w:hAnsi="Arial" w:cs="Arial"/>
          <w:color w:val="000000"/>
          <w:sz w:val="22"/>
          <w:szCs w:val="22"/>
        </w:rPr>
        <w:t xml:space="preserve"> </w:t>
      </w:r>
      <w:r w:rsidR="00F13C46">
        <w:rPr>
          <w:rFonts w:ascii="Arial" w:hAnsi="Arial" w:cs="Arial"/>
          <w:color w:val="000000"/>
          <w:sz w:val="22"/>
          <w:szCs w:val="22"/>
        </w:rPr>
        <w:t>the individual</w:t>
      </w:r>
      <w:r w:rsidR="00D97679">
        <w:rPr>
          <w:rFonts w:ascii="Arial" w:hAnsi="Arial" w:cs="Arial"/>
          <w:color w:val="000000"/>
          <w:sz w:val="22"/>
          <w:szCs w:val="22"/>
        </w:rPr>
        <w:t xml:space="preserve"> felt the way he did and understand why he began distracting others. </w:t>
      </w:r>
    </w:p>
    <w:p w14:paraId="2CE9EF0F" w14:textId="0F95FEB3" w:rsidR="00D0053A" w:rsidRDefault="00D0053A" w:rsidP="00DB173F">
      <w:pPr>
        <w:pStyle w:val="NormalWeb"/>
        <w:spacing w:before="0" w:beforeAutospacing="0" w:after="0" w:afterAutospacing="0" w:line="360" w:lineRule="auto"/>
        <w:jc w:val="both"/>
        <w:rPr>
          <w:rFonts w:ascii="Arial" w:hAnsi="Arial" w:cs="Arial"/>
          <w:color w:val="000000"/>
          <w:sz w:val="22"/>
          <w:szCs w:val="22"/>
        </w:rPr>
      </w:pPr>
    </w:p>
    <w:p w14:paraId="0858D3B3" w14:textId="394E8477" w:rsidR="00D1177D" w:rsidRPr="00EB4937" w:rsidRDefault="00D1177D" w:rsidP="00D1177D">
      <w:pPr>
        <w:pStyle w:val="NormalWeb"/>
        <w:numPr>
          <w:ilvl w:val="0"/>
          <w:numId w:val="27"/>
        </w:numPr>
        <w:spacing w:before="0" w:beforeAutospacing="0" w:after="0" w:afterAutospacing="0" w:line="360" w:lineRule="auto"/>
        <w:jc w:val="both"/>
        <w:rPr>
          <w:rFonts w:ascii="Arial" w:hAnsi="Arial" w:cs="Arial"/>
          <w:b/>
          <w:bCs/>
          <w:color w:val="000000"/>
          <w:sz w:val="28"/>
          <w:szCs w:val="28"/>
        </w:rPr>
      </w:pPr>
      <w:r w:rsidRPr="00EB4937">
        <w:rPr>
          <w:rFonts w:ascii="Arial" w:hAnsi="Arial" w:cs="Arial"/>
          <w:b/>
          <w:bCs/>
          <w:color w:val="000000"/>
          <w:sz w:val="28"/>
          <w:szCs w:val="28"/>
        </w:rPr>
        <w:t>Planning</w:t>
      </w:r>
    </w:p>
    <w:p w14:paraId="72FB75B8" w14:textId="77777777" w:rsidR="00D1177D" w:rsidRDefault="00D1177D" w:rsidP="00DB173F">
      <w:pPr>
        <w:pStyle w:val="NormalWeb"/>
        <w:spacing w:before="0" w:beforeAutospacing="0" w:after="0" w:afterAutospacing="0" w:line="360" w:lineRule="auto"/>
        <w:jc w:val="both"/>
        <w:rPr>
          <w:rFonts w:ascii="Arial" w:hAnsi="Arial" w:cs="Arial"/>
          <w:color w:val="000000"/>
          <w:sz w:val="22"/>
          <w:szCs w:val="22"/>
        </w:rPr>
      </w:pPr>
    </w:p>
    <w:p w14:paraId="716FF6D5" w14:textId="173FBC88" w:rsidR="00D0053A" w:rsidRDefault="006D4136" w:rsidP="00DB173F">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lastRenderedPageBreak/>
        <w:t>Potential steps</w:t>
      </w:r>
      <w:r w:rsidR="004C5483">
        <w:rPr>
          <w:rFonts w:ascii="Arial" w:hAnsi="Arial" w:cs="Arial"/>
          <w:color w:val="000000"/>
          <w:sz w:val="22"/>
          <w:szCs w:val="22"/>
        </w:rPr>
        <w:t xml:space="preserve"> to address and plan for the CI</w:t>
      </w:r>
      <w:r>
        <w:rPr>
          <w:rFonts w:ascii="Arial" w:hAnsi="Arial" w:cs="Arial"/>
          <w:color w:val="000000"/>
          <w:sz w:val="22"/>
          <w:szCs w:val="22"/>
        </w:rPr>
        <w:t xml:space="preserve"> could include intervention from the school such as restorative meetings with parents for repeated behaviours</w:t>
      </w:r>
      <w:r w:rsidR="004C5483">
        <w:rPr>
          <w:rFonts w:ascii="Arial" w:hAnsi="Arial" w:cs="Arial"/>
          <w:color w:val="000000"/>
          <w:sz w:val="22"/>
          <w:szCs w:val="22"/>
        </w:rPr>
        <w:t xml:space="preserve">. </w:t>
      </w:r>
      <w:r>
        <w:rPr>
          <w:rFonts w:ascii="Arial" w:hAnsi="Arial" w:cs="Arial"/>
          <w:color w:val="000000"/>
          <w:sz w:val="22"/>
          <w:szCs w:val="22"/>
        </w:rPr>
        <w:t xml:space="preserve"> </w:t>
      </w:r>
      <w:r w:rsidR="004C5483">
        <w:rPr>
          <w:rFonts w:ascii="Arial" w:hAnsi="Arial" w:cs="Arial"/>
          <w:color w:val="000000"/>
          <w:sz w:val="22"/>
          <w:szCs w:val="22"/>
        </w:rPr>
        <w:t xml:space="preserve">Another </w:t>
      </w:r>
      <w:r w:rsidR="00C96963">
        <w:rPr>
          <w:rFonts w:ascii="Arial" w:hAnsi="Arial" w:cs="Arial"/>
          <w:color w:val="000000"/>
          <w:sz w:val="22"/>
          <w:szCs w:val="22"/>
        </w:rPr>
        <w:t xml:space="preserve">development would include </w:t>
      </w:r>
      <w:r w:rsidR="00A51F08">
        <w:rPr>
          <w:rFonts w:ascii="Arial" w:hAnsi="Arial" w:cs="Arial"/>
          <w:color w:val="000000"/>
          <w:sz w:val="22"/>
          <w:szCs w:val="22"/>
        </w:rPr>
        <w:t>working with stakeholders to ensure there is consistency between behaviours in school and out school</w:t>
      </w:r>
      <w:r w:rsidR="00C96963">
        <w:rPr>
          <w:rFonts w:ascii="Arial" w:hAnsi="Arial" w:cs="Arial"/>
          <w:color w:val="000000"/>
          <w:sz w:val="22"/>
          <w:szCs w:val="22"/>
        </w:rPr>
        <w:t xml:space="preserve"> through ensuring the behaviour policy is consistent and fair throughout</w:t>
      </w:r>
      <w:r w:rsidR="00A51F08">
        <w:rPr>
          <w:rFonts w:ascii="Arial" w:hAnsi="Arial" w:cs="Arial"/>
          <w:color w:val="000000"/>
          <w:sz w:val="22"/>
          <w:szCs w:val="22"/>
        </w:rPr>
        <w:t>.</w:t>
      </w:r>
      <w:r w:rsidR="004635FC">
        <w:rPr>
          <w:rFonts w:ascii="Arial" w:hAnsi="Arial" w:cs="Arial"/>
          <w:color w:val="000000"/>
          <w:sz w:val="22"/>
          <w:szCs w:val="22"/>
        </w:rPr>
        <w:t xml:space="preserve"> I would also consider having a calming area in the classroom to ensure that if the learner is overstimulated, they have an area to self-regulate. </w:t>
      </w:r>
      <w:r w:rsidR="00C8107D">
        <w:rPr>
          <w:rFonts w:ascii="Arial" w:hAnsi="Arial" w:cs="Arial"/>
          <w:color w:val="000000"/>
          <w:sz w:val="22"/>
          <w:szCs w:val="22"/>
        </w:rPr>
        <w:t>Furthermore, ensuring personalised activities are catered for such as a feelings journal</w:t>
      </w:r>
      <w:r w:rsidR="007F6E17">
        <w:rPr>
          <w:rFonts w:ascii="Arial" w:hAnsi="Arial" w:cs="Arial"/>
          <w:color w:val="000000"/>
          <w:sz w:val="22"/>
          <w:szCs w:val="22"/>
        </w:rPr>
        <w:t xml:space="preserve">, an area to indicate a change of mood (such as a display) or usage of platforms such as </w:t>
      </w:r>
      <w:proofErr w:type="spellStart"/>
      <w:r w:rsidR="007F6E17">
        <w:rPr>
          <w:rFonts w:ascii="Arial" w:hAnsi="Arial" w:cs="Arial"/>
          <w:color w:val="000000"/>
          <w:sz w:val="22"/>
          <w:szCs w:val="22"/>
        </w:rPr>
        <w:t>Speakr</w:t>
      </w:r>
      <w:proofErr w:type="spellEnd"/>
      <w:r w:rsidR="007F6E17">
        <w:rPr>
          <w:rFonts w:ascii="Arial" w:hAnsi="Arial" w:cs="Arial"/>
          <w:color w:val="000000"/>
          <w:sz w:val="22"/>
          <w:szCs w:val="22"/>
        </w:rPr>
        <w:t xml:space="preserve"> </w:t>
      </w:r>
      <w:r w:rsidR="00E13D16">
        <w:rPr>
          <w:rFonts w:ascii="Arial" w:hAnsi="Arial" w:cs="Arial"/>
          <w:color w:val="000000"/>
          <w:sz w:val="22"/>
          <w:szCs w:val="22"/>
        </w:rPr>
        <w:t xml:space="preserve">(2020) </w:t>
      </w:r>
      <w:r w:rsidR="00BE09D6">
        <w:rPr>
          <w:rFonts w:ascii="Arial" w:hAnsi="Arial" w:cs="Arial"/>
          <w:color w:val="000000"/>
          <w:sz w:val="22"/>
          <w:szCs w:val="22"/>
        </w:rPr>
        <w:t>to provide confidentiality from their peers.</w:t>
      </w:r>
    </w:p>
    <w:p w14:paraId="08AEA2A6" w14:textId="2EA27E44" w:rsidR="00E40F98" w:rsidRDefault="00E40F98" w:rsidP="00DB173F">
      <w:pPr>
        <w:pStyle w:val="NormalWeb"/>
        <w:spacing w:before="0" w:beforeAutospacing="0" w:after="0" w:afterAutospacing="0" w:line="360" w:lineRule="auto"/>
        <w:jc w:val="both"/>
        <w:rPr>
          <w:rFonts w:ascii="Arial" w:hAnsi="Arial" w:cs="Arial"/>
          <w:color w:val="000000"/>
          <w:sz w:val="22"/>
          <w:szCs w:val="22"/>
        </w:rPr>
      </w:pPr>
    </w:p>
    <w:p w14:paraId="2AD2C6E1" w14:textId="225233CC" w:rsidR="00E40F98" w:rsidRPr="00EB4937" w:rsidRDefault="00E40F98" w:rsidP="00E40F98">
      <w:pPr>
        <w:pStyle w:val="NormalWeb"/>
        <w:numPr>
          <w:ilvl w:val="0"/>
          <w:numId w:val="27"/>
        </w:numPr>
        <w:spacing w:before="0" w:beforeAutospacing="0" w:after="0" w:afterAutospacing="0" w:line="360" w:lineRule="auto"/>
        <w:jc w:val="both"/>
        <w:rPr>
          <w:rFonts w:ascii="Arial" w:hAnsi="Arial" w:cs="Arial"/>
          <w:b/>
          <w:bCs/>
          <w:color w:val="000000"/>
          <w:sz w:val="28"/>
          <w:szCs w:val="28"/>
        </w:rPr>
      </w:pPr>
      <w:r w:rsidRPr="00EB4937">
        <w:rPr>
          <w:rFonts w:ascii="Arial" w:hAnsi="Arial" w:cs="Arial"/>
          <w:b/>
          <w:bCs/>
          <w:color w:val="000000"/>
          <w:sz w:val="28"/>
          <w:szCs w:val="28"/>
        </w:rPr>
        <w:t>Developing</w:t>
      </w:r>
    </w:p>
    <w:p w14:paraId="737B1D95" w14:textId="6D8566C3" w:rsidR="007438B9" w:rsidRDefault="007438B9" w:rsidP="00DB173F">
      <w:pPr>
        <w:pStyle w:val="NormalWeb"/>
        <w:spacing w:before="0" w:beforeAutospacing="0" w:after="0" w:afterAutospacing="0" w:line="360" w:lineRule="auto"/>
        <w:jc w:val="both"/>
        <w:rPr>
          <w:rFonts w:ascii="Arial" w:hAnsi="Arial" w:cs="Arial"/>
          <w:color w:val="000000"/>
          <w:sz w:val="22"/>
          <w:szCs w:val="22"/>
        </w:rPr>
      </w:pPr>
    </w:p>
    <w:p w14:paraId="31C44818" w14:textId="2DA6493D" w:rsidR="00E40F98" w:rsidRDefault="00FF0B66" w:rsidP="00DB173F">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With regards to self-regulation, </w:t>
      </w:r>
      <w:proofErr w:type="spellStart"/>
      <w:r w:rsidR="00E40F98">
        <w:rPr>
          <w:rFonts w:ascii="Arial" w:hAnsi="Arial" w:cs="Arial"/>
          <w:color w:val="000000"/>
          <w:sz w:val="22"/>
          <w:szCs w:val="22"/>
        </w:rPr>
        <w:t>Senninger</w:t>
      </w:r>
      <w:proofErr w:type="spellEnd"/>
      <w:r w:rsidR="00E40F98">
        <w:rPr>
          <w:rFonts w:ascii="Arial" w:hAnsi="Arial" w:cs="Arial"/>
          <w:color w:val="000000"/>
          <w:sz w:val="22"/>
          <w:szCs w:val="22"/>
        </w:rPr>
        <w:t xml:space="preserve"> (2000) introduced a Learning Zone Model to help learners cope with stresses and anxieties in their learning environments. However, Best and Thomas (2007) adapted this to the classroom to include learning zones such as: Safety, Learning, Anxiety and Stress Zones.</w:t>
      </w:r>
      <w:r w:rsidR="004A7283">
        <w:rPr>
          <w:rFonts w:ascii="Arial" w:hAnsi="Arial" w:cs="Arial"/>
          <w:color w:val="000000"/>
          <w:sz w:val="22"/>
          <w:szCs w:val="22"/>
        </w:rPr>
        <w:t xml:space="preserve"> This is supported by the Zones of Regulation </w:t>
      </w:r>
      <w:r w:rsidR="00095A50">
        <w:rPr>
          <w:rFonts w:ascii="Arial" w:hAnsi="Arial" w:cs="Arial"/>
          <w:color w:val="000000"/>
          <w:sz w:val="22"/>
          <w:szCs w:val="22"/>
        </w:rPr>
        <w:t>(</w:t>
      </w:r>
      <w:proofErr w:type="spellStart"/>
      <w:r w:rsidR="00095A50">
        <w:rPr>
          <w:rFonts w:ascii="Arial" w:hAnsi="Arial" w:cs="Arial"/>
          <w:color w:val="000000"/>
          <w:sz w:val="22"/>
          <w:szCs w:val="22"/>
        </w:rPr>
        <w:t>Kuypers</w:t>
      </w:r>
      <w:proofErr w:type="spellEnd"/>
      <w:r w:rsidR="00095A50">
        <w:rPr>
          <w:rFonts w:ascii="Arial" w:hAnsi="Arial" w:cs="Arial"/>
          <w:color w:val="000000"/>
          <w:sz w:val="22"/>
          <w:szCs w:val="22"/>
        </w:rPr>
        <w:t>, 2011) that allows learners to identify t</w:t>
      </w:r>
      <w:r w:rsidR="007A2885">
        <w:rPr>
          <w:rFonts w:ascii="Arial" w:hAnsi="Arial" w:cs="Arial"/>
          <w:color w:val="000000"/>
          <w:sz w:val="22"/>
          <w:szCs w:val="22"/>
        </w:rPr>
        <w:t>heir social and emotional learning circumstances to address and apply their</w:t>
      </w:r>
      <w:r w:rsidR="009D533A">
        <w:rPr>
          <w:rFonts w:ascii="Arial" w:hAnsi="Arial" w:cs="Arial"/>
          <w:color w:val="000000"/>
          <w:sz w:val="22"/>
          <w:szCs w:val="22"/>
        </w:rPr>
        <w:t xml:space="preserve"> strategies in a range of appropriate contexts, both in and out of the school environment.</w:t>
      </w:r>
      <w:r w:rsidR="00FA3316">
        <w:rPr>
          <w:rFonts w:ascii="Arial" w:hAnsi="Arial" w:cs="Arial"/>
          <w:color w:val="000000"/>
          <w:sz w:val="22"/>
          <w:szCs w:val="22"/>
        </w:rPr>
        <w:t xml:space="preserve"> Due to this strategy focussing on metacognition, it applies </w:t>
      </w:r>
      <w:r w:rsidR="00380441">
        <w:rPr>
          <w:rFonts w:ascii="Arial" w:hAnsi="Arial" w:cs="Arial"/>
          <w:color w:val="000000"/>
          <w:sz w:val="22"/>
          <w:szCs w:val="22"/>
        </w:rPr>
        <w:t xml:space="preserve">well to a range of individuals and </w:t>
      </w:r>
      <w:r w:rsidR="00355A41">
        <w:rPr>
          <w:rFonts w:ascii="Arial" w:hAnsi="Arial" w:cs="Arial"/>
          <w:color w:val="000000"/>
          <w:sz w:val="22"/>
          <w:szCs w:val="22"/>
        </w:rPr>
        <w:t>their needs</w:t>
      </w:r>
      <w:r w:rsidR="00CB7206">
        <w:rPr>
          <w:rFonts w:ascii="Arial" w:hAnsi="Arial" w:cs="Arial"/>
          <w:color w:val="000000"/>
          <w:sz w:val="22"/>
          <w:szCs w:val="22"/>
        </w:rPr>
        <w:t>.</w:t>
      </w:r>
      <w:r w:rsidR="00EB3561">
        <w:rPr>
          <w:rFonts w:ascii="Arial" w:hAnsi="Arial" w:cs="Arial"/>
          <w:color w:val="000000"/>
          <w:sz w:val="22"/>
          <w:szCs w:val="22"/>
        </w:rPr>
        <w:t xml:space="preserve"> </w:t>
      </w:r>
      <w:r w:rsidR="00DD1696">
        <w:rPr>
          <w:rFonts w:ascii="Arial" w:hAnsi="Arial" w:cs="Arial"/>
          <w:color w:val="000000"/>
          <w:sz w:val="22"/>
          <w:szCs w:val="22"/>
        </w:rPr>
        <w:t xml:space="preserve">Enabling students to access an area to </w:t>
      </w:r>
      <w:r w:rsidR="0007137D">
        <w:rPr>
          <w:rFonts w:ascii="Arial" w:hAnsi="Arial" w:cs="Arial"/>
          <w:color w:val="000000"/>
          <w:sz w:val="22"/>
          <w:szCs w:val="22"/>
        </w:rPr>
        <w:t>recognise and cope with emotions will undoubtedly aid their ability to control them.</w:t>
      </w:r>
    </w:p>
    <w:p w14:paraId="0D195C43" w14:textId="77777777" w:rsidR="00C05CCB" w:rsidRDefault="00C05CCB" w:rsidP="00DB173F">
      <w:pPr>
        <w:pStyle w:val="NormalWeb"/>
        <w:spacing w:before="0" w:beforeAutospacing="0" w:after="0" w:afterAutospacing="0" w:line="360" w:lineRule="auto"/>
        <w:jc w:val="both"/>
        <w:rPr>
          <w:rFonts w:ascii="Arial" w:hAnsi="Arial" w:cs="Arial"/>
          <w:color w:val="000000"/>
          <w:sz w:val="22"/>
          <w:szCs w:val="22"/>
        </w:rPr>
      </w:pPr>
    </w:p>
    <w:p w14:paraId="0D3FECF5" w14:textId="16440DD1" w:rsidR="002C18A9" w:rsidRDefault="00C05CCB" w:rsidP="00DB173F">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A conversation with parents and/or guardians would also ensure </w:t>
      </w:r>
      <w:r w:rsidR="00540AA0">
        <w:rPr>
          <w:rFonts w:ascii="Arial" w:hAnsi="Arial" w:cs="Arial"/>
          <w:color w:val="000000"/>
          <w:sz w:val="22"/>
          <w:szCs w:val="22"/>
        </w:rPr>
        <w:t xml:space="preserve">that </w:t>
      </w:r>
      <w:r w:rsidR="008A56A5">
        <w:rPr>
          <w:rFonts w:ascii="Arial" w:hAnsi="Arial" w:cs="Arial"/>
          <w:color w:val="000000"/>
          <w:sz w:val="22"/>
          <w:szCs w:val="22"/>
        </w:rPr>
        <w:t xml:space="preserve">a clearer pictures of the learner’s individual contexts are accounted for. Bronfenbrenner </w:t>
      </w:r>
      <w:r w:rsidR="006628D8">
        <w:rPr>
          <w:rFonts w:ascii="Arial" w:hAnsi="Arial" w:cs="Arial"/>
          <w:color w:val="000000"/>
          <w:sz w:val="22"/>
          <w:szCs w:val="22"/>
        </w:rPr>
        <w:t>(</w:t>
      </w:r>
      <w:r w:rsidR="006A522D">
        <w:rPr>
          <w:rFonts w:ascii="Arial" w:hAnsi="Arial" w:cs="Arial"/>
          <w:color w:val="000000"/>
          <w:sz w:val="22"/>
          <w:szCs w:val="22"/>
        </w:rPr>
        <w:t>1977</w:t>
      </w:r>
      <w:r w:rsidR="006628D8">
        <w:rPr>
          <w:rFonts w:ascii="Arial" w:hAnsi="Arial" w:cs="Arial"/>
          <w:color w:val="000000"/>
          <w:sz w:val="22"/>
          <w:szCs w:val="22"/>
        </w:rPr>
        <w:t xml:space="preserve">) explored </w:t>
      </w:r>
      <w:r w:rsidR="008F57FE">
        <w:rPr>
          <w:rFonts w:ascii="Arial" w:hAnsi="Arial" w:cs="Arial"/>
          <w:color w:val="000000"/>
          <w:sz w:val="22"/>
          <w:szCs w:val="22"/>
        </w:rPr>
        <w:t xml:space="preserve">different ecological models representing social levels including: </w:t>
      </w:r>
      <w:r w:rsidR="00882ADB">
        <w:rPr>
          <w:rFonts w:ascii="Arial" w:hAnsi="Arial" w:cs="Arial"/>
          <w:color w:val="000000"/>
          <w:sz w:val="22"/>
          <w:szCs w:val="22"/>
        </w:rPr>
        <w:t xml:space="preserve">microsystem, mesosystem, </w:t>
      </w:r>
      <w:proofErr w:type="spellStart"/>
      <w:r w:rsidR="00882ADB">
        <w:rPr>
          <w:rFonts w:ascii="Arial" w:hAnsi="Arial" w:cs="Arial"/>
          <w:color w:val="000000"/>
          <w:sz w:val="22"/>
          <w:szCs w:val="22"/>
        </w:rPr>
        <w:t>exosystem</w:t>
      </w:r>
      <w:proofErr w:type="spellEnd"/>
      <w:r w:rsidR="00882ADB">
        <w:rPr>
          <w:rFonts w:ascii="Arial" w:hAnsi="Arial" w:cs="Arial"/>
          <w:color w:val="000000"/>
          <w:sz w:val="22"/>
          <w:szCs w:val="22"/>
        </w:rPr>
        <w:t xml:space="preserve">, macrosystem and </w:t>
      </w:r>
      <w:r w:rsidR="00CE24E5">
        <w:rPr>
          <w:rFonts w:ascii="Arial" w:hAnsi="Arial" w:cs="Arial"/>
          <w:color w:val="000000"/>
          <w:sz w:val="22"/>
          <w:szCs w:val="22"/>
        </w:rPr>
        <w:t>ch</w:t>
      </w:r>
      <w:r w:rsidR="006A522D">
        <w:rPr>
          <w:rFonts w:ascii="Arial" w:hAnsi="Arial" w:cs="Arial"/>
          <w:color w:val="000000"/>
          <w:sz w:val="22"/>
          <w:szCs w:val="22"/>
        </w:rPr>
        <w:t>r</w:t>
      </w:r>
      <w:r w:rsidR="00CE24E5">
        <w:rPr>
          <w:rFonts w:ascii="Arial" w:hAnsi="Arial" w:cs="Arial"/>
          <w:color w:val="000000"/>
          <w:sz w:val="22"/>
          <w:szCs w:val="22"/>
        </w:rPr>
        <w:t>onosy</w:t>
      </w:r>
      <w:r w:rsidR="00751D82">
        <w:rPr>
          <w:rFonts w:ascii="Arial" w:hAnsi="Arial" w:cs="Arial"/>
          <w:color w:val="000000"/>
          <w:sz w:val="22"/>
          <w:szCs w:val="22"/>
        </w:rPr>
        <w:t>s</w:t>
      </w:r>
      <w:r w:rsidR="00CE24E5">
        <w:rPr>
          <w:rFonts w:ascii="Arial" w:hAnsi="Arial" w:cs="Arial"/>
          <w:color w:val="000000"/>
          <w:sz w:val="22"/>
          <w:szCs w:val="22"/>
        </w:rPr>
        <w:t xml:space="preserve">tem. </w:t>
      </w:r>
      <w:r w:rsidR="006A522D">
        <w:rPr>
          <w:rFonts w:ascii="Arial" w:hAnsi="Arial" w:cs="Arial"/>
          <w:color w:val="000000"/>
          <w:sz w:val="22"/>
          <w:szCs w:val="22"/>
        </w:rPr>
        <w:t xml:space="preserve">The interrelatedness of the </w:t>
      </w:r>
      <w:r w:rsidR="00AE687B">
        <w:rPr>
          <w:rFonts w:ascii="Arial" w:hAnsi="Arial" w:cs="Arial"/>
          <w:color w:val="000000"/>
          <w:sz w:val="22"/>
          <w:szCs w:val="22"/>
        </w:rPr>
        <w:t xml:space="preserve">systems allows the practitioner to account for </w:t>
      </w:r>
      <w:r w:rsidR="00DC375A">
        <w:rPr>
          <w:rFonts w:ascii="Arial" w:hAnsi="Arial" w:cs="Arial"/>
          <w:color w:val="000000"/>
          <w:sz w:val="22"/>
          <w:szCs w:val="22"/>
        </w:rPr>
        <w:t xml:space="preserve">behaviours displayed and open a line of honest communication in both contexts. This could mean a </w:t>
      </w:r>
      <w:r w:rsidR="00265E37">
        <w:rPr>
          <w:rFonts w:ascii="Arial" w:hAnsi="Arial" w:cs="Arial"/>
          <w:color w:val="000000"/>
          <w:sz w:val="22"/>
          <w:szCs w:val="22"/>
        </w:rPr>
        <w:t>discussion, as appropriate</w:t>
      </w:r>
      <w:r w:rsidR="00BA2F2E">
        <w:rPr>
          <w:rFonts w:ascii="Arial" w:hAnsi="Arial" w:cs="Arial"/>
          <w:color w:val="000000"/>
          <w:sz w:val="22"/>
          <w:szCs w:val="22"/>
        </w:rPr>
        <w:t>,</w:t>
      </w:r>
      <w:r w:rsidR="00265E37">
        <w:rPr>
          <w:rFonts w:ascii="Arial" w:hAnsi="Arial" w:cs="Arial"/>
          <w:color w:val="000000"/>
          <w:sz w:val="22"/>
          <w:szCs w:val="22"/>
        </w:rPr>
        <w:t xml:space="preserve"> in person, through an email or a journal that travels between the school and home to ensure </w:t>
      </w:r>
      <w:r w:rsidR="00751D82">
        <w:rPr>
          <w:rFonts w:ascii="Arial" w:hAnsi="Arial" w:cs="Arial"/>
          <w:color w:val="000000"/>
          <w:sz w:val="22"/>
          <w:szCs w:val="22"/>
        </w:rPr>
        <w:t>records of behaviour</w:t>
      </w:r>
      <w:r w:rsidR="008A2506">
        <w:rPr>
          <w:rFonts w:ascii="Arial" w:hAnsi="Arial" w:cs="Arial"/>
          <w:color w:val="000000"/>
          <w:sz w:val="22"/>
          <w:szCs w:val="22"/>
        </w:rPr>
        <w:t xml:space="preserve">. This would allow the practitioner to analyse patterns and </w:t>
      </w:r>
      <w:r w:rsidR="00930474">
        <w:rPr>
          <w:rFonts w:ascii="Arial" w:hAnsi="Arial" w:cs="Arial"/>
          <w:color w:val="000000"/>
          <w:sz w:val="22"/>
          <w:szCs w:val="22"/>
        </w:rPr>
        <w:t>triggers that may directly affect the classroom environment and account for the well-being of the child.</w:t>
      </w:r>
    </w:p>
    <w:p w14:paraId="64EECBBA" w14:textId="537981CE" w:rsidR="00E40F98" w:rsidRDefault="00E40F98" w:rsidP="00E40F98">
      <w:pPr>
        <w:pStyle w:val="NormalWeb"/>
        <w:spacing w:before="0" w:beforeAutospacing="0" w:after="0" w:afterAutospacing="0"/>
        <w:jc w:val="both"/>
        <w:rPr>
          <w:rFonts w:ascii="Arial" w:hAnsi="Arial" w:cs="Arial"/>
          <w:color w:val="000000"/>
          <w:sz w:val="22"/>
          <w:szCs w:val="22"/>
        </w:rPr>
      </w:pPr>
    </w:p>
    <w:p w14:paraId="77758D5B" w14:textId="2D7C5CCE" w:rsidR="00E40F98" w:rsidRDefault="00EB4937" w:rsidP="00E40F98">
      <w:pPr>
        <w:pStyle w:val="NormalWeb"/>
        <w:spacing w:before="0" w:beforeAutospacing="0" w:after="0" w:afterAutospacing="0"/>
        <w:jc w:val="both"/>
        <w:rPr>
          <w:rFonts w:ascii="Arial" w:hAnsi="Arial" w:cs="Arial"/>
          <w:b/>
          <w:bCs/>
          <w:color w:val="000000"/>
          <w:sz w:val="36"/>
          <w:szCs w:val="36"/>
          <w:u w:val="single"/>
        </w:rPr>
      </w:pPr>
      <w:r w:rsidRPr="00EB4937">
        <w:rPr>
          <w:rFonts w:ascii="Arial" w:hAnsi="Arial" w:cs="Arial"/>
          <w:b/>
          <w:bCs/>
          <w:color w:val="000000"/>
          <w:sz w:val="36"/>
          <w:szCs w:val="36"/>
          <w:u w:val="single"/>
        </w:rPr>
        <w:t>Conclusion</w:t>
      </w:r>
    </w:p>
    <w:p w14:paraId="17011B76" w14:textId="77777777" w:rsidR="006600BE" w:rsidRPr="00EB4937" w:rsidRDefault="006600BE" w:rsidP="00E40F98">
      <w:pPr>
        <w:pStyle w:val="NormalWeb"/>
        <w:spacing w:before="0" w:beforeAutospacing="0" w:after="0" w:afterAutospacing="0"/>
        <w:jc w:val="both"/>
        <w:rPr>
          <w:b/>
          <w:bCs/>
          <w:sz w:val="36"/>
          <w:szCs w:val="36"/>
          <w:u w:val="single"/>
        </w:rPr>
      </w:pPr>
    </w:p>
    <w:p w14:paraId="6858BD18" w14:textId="2B995146" w:rsidR="00292B87" w:rsidRDefault="00292B87" w:rsidP="00FD5094">
      <w:pPr>
        <w:pStyle w:val="NormalWeb"/>
        <w:spacing w:before="0" w:beforeAutospacing="0" w:after="0" w:afterAutospacing="0"/>
        <w:ind w:left="720" w:hanging="360"/>
        <w:jc w:val="both"/>
      </w:pPr>
    </w:p>
    <w:p w14:paraId="4099FCAF" w14:textId="11F27E55" w:rsidR="00FD5094" w:rsidRPr="00467699" w:rsidRDefault="00A425E0" w:rsidP="00467699">
      <w:pPr>
        <w:pStyle w:val="NormalWeb"/>
        <w:spacing w:before="0" w:beforeAutospacing="0" w:after="0" w:afterAutospacing="0" w:line="360" w:lineRule="auto"/>
        <w:jc w:val="both"/>
        <w:rPr>
          <w:rFonts w:ascii="Arial" w:hAnsi="Arial" w:cs="Arial"/>
          <w:sz w:val="22"/>
          <w:szCs w:val="22"/>
        </w:rPr>
      </w:pPr>
      <w:r w:rsidRPr="00467699">
        <w:rPr>
          <w:rFonts w:ascii="Arial" w:hAnsi="Arial" w:cs="Arial"/>
          <w:sz w:val="22"/>
          <w:szCs w:val="22"/>
        </w:rPr>
        <w:t xml:space="preserve">In conclusion, </w:t>
      </w:r>
      <w:r w:rsidR="00C5004C" w:rsidRPr="00467699">
        <w:rPr>
          <w:rFonts w:ascii="Arial" w:hAnsi="Arial" w:cs="Arial"/>
          <w:sz w:val="22"/>
          <w:szCs w:val="22"/>
        </w:rPr>
        <w:t>teaching can undoubtabl</w:t>
      </w:r>
      <w:r w:rsidR="0007137D">
        <w:rPr>
          <w:rFonts w:ascii="Arial" w:hAnsi="Arial" w:cs="Arial"/>
          <w:sz w:val="22"/>
          <w:szCs w:val="22"/>
        </w:rPr>
        <w:t>y</w:t>
      </w:r>
      <w:r w:rsidR="00C5004C" w:rsidRPr="00467699">
        <w:rPr>
          <w:rFonts w:ascii="Arial" w:hAnsi="Arial" w:cs="Arial"/>
          <w:sz w:val="22"/>
          <w:szCs w:val="22"/>
        </w:rPr>
        <w:t xml:space="preserve"> be one of the most challenging </w:t>
      </w:r>
      <w:r w:rsidR="006600BE" w:rsidRPr="00467699">
        <w:rPr>
          <w:rFonts w:ascii="Arial" w:hAnsi="Arial" w:cs="Arial"/>
          <w:sz w:val="22"/>
          <w:szCs w:val="22"/>
        </w:rPr>
        <w:t>professions</w:t>
      </w:r>
      <w:r w:rsidR="00C552DC" w:rsidRPr="00467699">
        <w:rPr>
          <w:rFonts w:ascii="Arial" w:hAnsi="Arial" w:cs="Arial"/>
          <w:sz w:val="22"/>
          <w:szCs w:val="22"/>
        </w:rPr>
        <w:t xml:space="preserve"> in the</w:t>
      </w:r>
      <w:r w:rsidR="00476DBE" w:rsidRPr="00467699">
        <w:rPr>
          <w:rFonts w:ascii="Arial" w:hAnsi="Arial" w:cs="Arial"/>
          <w:sz w:val="22"/>
          <w:szCs w:val="22"/>
        </w:rPr>
        <w:t xml:space="preserve"> </w:t>
      </w:r>
      <w:r w:rsidR="00C552DC" w:rsidRPr="00467699">
        <w:rPr>
          <w:rFonts w:ascii="Arial" w:hAnsi="Arial" w:cs="Arial"/>
          <w:sz w:val="22"/>
          <w:szCs w:val="22"/>
        </w:rPr>
        <w:t xml:space="preserve">world today. The challenges teachers face </w:t>
      </w:r>
      <w:r w:rsidR="00601869" w:rsidRPr="00467699">
        <w:rPr>
          <w:rFonts w:ascii="Arial" w:hAnsi="Arial" w:cs="Arial"/>
          <w:sz w:val="22"/>
          <w:szCs w:val="22"/>
        </w:rPr>
        <w:t>is</w:t>
      </w:r>
      <w:r w:rsidR="00C76739" w:rsidRPr="00467699">
        <w:rPr>
          <w:rFonts w:ascii="Arial" w:hAnsi="Arial" w:cs="Arial"/>
          <w:sz w:val="22"/>
          <w:szCs w:val="22"/>
        </w:rPr>
        <w:t xml:space="preserve"> </w:t>
      </w:r>
      <w:r w:rsidR="004F2778" w:rsidRPr="00467699">
        <w:rPr>
          <w:rFonts w:ascii="Arial" w:hAnsi="Arial" w:cs="Arial"/>
          <w:sz w:val="22"/>
          <w:szCs w:val="22"/>
        </w:rPr>
        <w:t>daily</w:t>
      </w:r>
      <w:r w:rsidR="00BB4FCF" w:rsidRPr="00467699">
        <w:rPr>
          <w:rFonts w:ascii="Arial" w:hAnsi="Arial" w:cs="Arial"/>
          <w:sz w:val="22"/>
          <w:szCs w:val="22"/>
        </w:rPr>
        <w:t xml:space="preserve"> and require many different attributes and </w:t>
      </w:r>
      <w:r w:rsidR="00BB4FCF" w:rsidRPr="00467699">
        <w:rPr>
          <w:rFonts w:ascii="Arial" w:hAnsi="Arial" w:cs="Arial"/>
          <w:sz w:val="22"/>
          <w:szCs w:val="22"/>
        </w:rPr>
        <w:lastRenderedPageBreak/>
        <w:t>skills to establish</w:t>
      </w:r>
      <w:r w:rsidR="00601869" w:rsidRPr="00467699">
        <w:rPr>
          <w:rFonts w:ascii="Arial" w:hAnsi="Arial" w:cs="Arial"/>
          <w:sz w:val="22"/>
          <w:szCs w:val="22"/>
        </w:rPr>
        <w:t xml:space="preserve"> a better understanding on the needs of you</w:t>
      </w:r>
      <w:r w:rsidR="0048778A" w:rsidRPr="00467699">
        <w:rPr>
          <w:rFonts w:ascii="Arial" w:hAnsi="Arial" w:cs="Arial"/>
          <w:sz w:val="22"/>
          <w:szCs w:val="22"/>
        </w:rPr>
        <w:t>ng</w:t>
      </w:r>
      <w:r w:rsidR="00601869" w:rsidRPr="00467699">
        <w:rPr>
          <w:rFonts w:ascii="Arial" w:hAnsi="Arial" w:cs="Arial"/>
          <w:sz w:val="22"/>
          <w:szCs w:val="22"/>
        </w:rPr>
        <w:t xml:space="preserve"> learners.</w:t>
      </w:r>
      <w:r w:rsidR="00D134CC" w:rsidRPr="00467699">
        <w:rPr>
          <w:rFonts w:ascii="Arial" w:hAnsi="Arial" w:cs="Arial"/>
          <w:sz w:val="22"/>
          <w:szCs w:val="22"/>
        </w:rPr>
        <w:t xml:space="preserve"> </w:t>
      </w:r>
      <w:r w:rsidR="00B81D7B">
        <w:rPr>
          <w:rFonts w:ascii="Arial" w:hAnsi="Arial" w:cs="Arial"/>
          <w:sz w:val="22"/>
          <w:szCs w:val="22"/>
        </w:rPr>
        <w:t>Conversely</w:t>
      </w:r>
      <w:r w:rsidR="00601869" w:rsidRPr="00467699">
        <w:rPr>
          <w:rFonts w:ascii="Arial" w:hAnsi="Arial" w:cs="Arial"/>
          <w:sz w:val="22"/>
          <w:szCs w:val="22"/>
        </w:rPr>
        <w:t xml:space="preserve">, </w:t>
      </w:r>
      <w:r w:rsidR="00772CFA" w:rsidRPr="00467699">
        <w:rPr>
          <w:rFonts w:ascii="Arial" w:hAnsi="Arial" w:cs="Arial"/>
          <w:sz w:val="22"/>
          <w:szCs w:val="22"/>
        </w:rPr>
        <w:t xml:space="preserve">teaching is also one of the most rewarding jobs </w:t>
      </w:r>
      <w:r w:rsidR="008E7800" w:rsidRPr="00467699">
        <w:rPr>
          <w:rFonts w:ascii="Arial" w:hAnsi="Arial" w:cs="Arial"/>
          <w:sz w:val="22"/>
          <w:szCs w:val="22"/>
        </w:rPr>
        <w:t>(Grigg, 2015</w:t>
      </w:r>
      <w:r w:rsidR="002607AB" w:rsidRPr="00467699">
        <w:rPr>
          <w:rFonts w:ascii="Arial" w:hAnsi="Arial" w:cs="Arial"/>
          <w:sz w:val="22"/>
          <w:szCs w:val="22"/>
        </w:rPr>
        <w:t xml:space="preserve">, p.1) as it allows </w:t>
      </w:r>
      <w:r w:rsidR="00424641" w:rsidRPr="00467699">
        <w:rPr>
          <w:rFonts w:ascii="Arial" w:hAnsi="Arial" w:cs="Arial"/>
          <w:sz w:val="22"/>
          <w:szCs w:val="22"/>
        </w:rPr>
        <w:t xml:space="preserve">teachers to express their knowledge in fun creative ways that </w:t>
      </w:r>
      <w:r w:rsidR="00DC0B1B" w:rsidRPr="00467699">
        <w:rPr>
          <w:rFonts w:ascii="Arial" w:hAnsi="Arial" w:cs="Arial"/>
          <w:sz w:val="22"/>
          <w:szCs w:val="22"/>
        </w:rPr>
        <w:t>prepare learners</w:t>
      </w:r>
      <w:r w:rsidR="00E961F1" w:rsidRPr="00467699">
        <w:rPr>
          <w:rFonts w:ascii="Arial" w:hAnsi="Arial" w:cs="Arial"/>
          <w:sz w:val="22"/>
          <w:szCs w:val="22"/>
        </w:rPr>
        <w:t xml:space="preserve"> for the world outside of education. </w:t>
      </w:r>
      <w:r w:rsidR="00534921" w:rsidRPr="00467699">
        <w:rPr>
          <w:rFonts w:ascii="Arial" w:hAnsi="Arial" w:cs="Arial"/>
          <w:sz w:val="22"/>
          <w:szCs w:val="22"/>
        </w:rPr>
        <w:t xml:space="preserve">It is crucial that all teachers are willing to question their ideas and approach every </w:t>
      </w:r>
      <w:r w:rsidR="00A93936" w:rsidRPr="00467699">
        <w:rPr>
          <w:rFonts w:ascii="Arial" w:hAnsi="Arial" w:cs="Arial"/>
          <w:sz w:val="22"/>
          <w:szCs w:val="22"/>
        </w:rPr>
        <w:t xml:space="preserve">moment by being reflective in their work. </w:t>
      </w:r>
    </w:p>
    <w:p w14:paraId="2EAFBE36" w14:textId="2720EF24" w:rsidR="00597BC3" w:rsidRDefault="00597BC3" w:rsidP="002678E1">
      <w:pPr>
        <w:pStyle w:val="NormalWeb"/>
        <w:spacing w:before="0" w:beforeAutospacing="0" w:after="0" w:afterAutospacing="0"/>
        <w:jc w:val="both"/>
      </w:pPr>
    </w:p>
    <w:p w14:paraId="17310656" w14:textId="70D35E63" w:rsidR="00597BC3" w:rsidRPr="0084689E" w:rsidRDefault="00597BC3" w:rsidP="00597BC3">
      <w:pPr>
        <w:pStyle w:val="NormalWeb"/>
        <w:spacing w:before="0" w:beforeAutospacing="0" w:after="0" w:afterAutospacing="0" w:line="360" w:lineRule="auto"/>
        <w:jc w:val="both"/>
      </w:pPr>
      <w:r>
        <w:rPr>
          <w:rFonts w:ascii="Arial" w:hAnsi="Arial" w:cs="Arial"/>
          <w:color w:val="000000"/>
          <w:sz w:val="22"/>
          <w:szCs w:val="22"/>
          <w:shd w:val="clear" w:color="auto" w:fill="FFFFFF"/>
        </w:rPr>
        <w:t>For the learner and practitioner, the need to develop habitual problem-solving thinkers to approach a behavioural incident is crucial, for both learner and practitioner. Using the tools of the RA appropriately will help to create an equitable, inclusive learning environment that will equip the individual with a considerate mindset and help to prevent spontaneous and impulsive decision making for both learner and practitioner. </w:t>
      </w:r>
      <w:r w:rsidR="0084689E">
        <w:t xml:space="preserve"> </w:t>
      </w:r>
      <w:r>
        <w:rPr>
          <w:rFonts w:ascii="Arial" w:hAnsi="Arial" w:cs="Arial"/>
          <w:color w:val="000000"/>
          <w:sz w:val="22"/>
          <w:szCs w:val="22"/>
          <w:shd w:val="clear" w:color="auto" w:fill="FFFFFF"/>
        </w:rPr>
        <w:t>Although the RA is in its infancy in comparison to the PA, the continual developments of its usage are only proving to be beneficial and progressive in its method, helping to solidify more well-rounded lifelong learners in their future pursuits. Evidence of this is demonstrated in Estyn (2019) reports as pupil well-being increases when RA approaches are used effectively as empathic relationships are encouraged.</w:t>
      </w:r>
    </w:p>
    <w:p w14:paraId="0394B3A9" w14:textId="1AB5098E" w:rsidR="00597BC3" w:rsidRDefault="00597BC3" w:rsidP="00597BC3">
      <w:pPr>
        <w:pStyle w:val="NormalWeb"/>
        <w:spacing w:before="0" w:beforeAutospacing="0" w:after="0" w:afterAutospacing="0" w:line="360" w:lineRule="auto"/>
        <w:jc w:val="both"/>
        <w:rPr>
          <w:rFonts w:ascii="Arial" w:hAnsi="Arial" w:cs="Arial"/>
          <w:color w:val="000000"/>
          <w:sz w:val="22"/>
          <w:szCs w:val="22"/>
          <w:shd w:val="clear" w:color="auto" w:fill="FFFFFF"/>
        </w:rPr>
      </w:pPr>
    </w:p>
    <w:p w14:paraId="2E3C4E26" w14:textId="70C819F1" w:rsidR="00467699" w:rsidRDefault="00C439AC" w:rsidP="00597BC3">
      <w:pPr>
        <w:pStyle w:val="NormalWeb"/>
        <w:spacing w:before="0" w:beforeAutospacing="0" w:after="0" w:afterAutospacing="0" w:line="360" w:lineRule="auto"/>
        <w:jc w:val="both"/>
        <w:rPr>
          <w:rFonts w:ascii="Arial" w:hAnsi="Arial" w:cs="Arial"/>
          <w:color w:val="000000"/>
          <w:sz w:val="22"/>
          <w:szCs w:val="22"/>
        </w:rPr>
      </w:pPr>
      <w:r w:rsidRPr="00467699">
        <w:rPr>
          <w:rFonts w:ascii="Arial" w:hAnsi="Arial" w:cs="Arial"/>
          <w:sz w:val="22"/>
          <w:szCs w:val="22"/>
        </w:rPr>
        <w:t xml:space="preserve">As </w:t>
      </w:r>
      <w:r>
        <w:rPr>
          <w:rFonts w:ascii="Arial" w:hAnsi="Arial" w:cs="Arial"/>
          <w:sz w:val="22"/>
          <w:szCs w:val="22"/>
        </w:rPr>
        <w:t>previously mentione</w:t>
      </w:r>
      <w:r w:rsidR="00936B95">
        <w:rPr>
          <w:rFonts w:ascii="Arial" w:hAnsi="Arial" w:cs="Arial"/>
          <w:sz w:val="22"/>
          <w:szCs w:val="22"/>
        </w:rPr>
        <w:t>d</w:t>
      </w:r>
      <w:r w:rsidRPr="00467699">
        <w:rPr>
          <w:rFonts w:ascii="Arial" w:hAnsi="Arial" w:cs="Arial"/>
          <w:sz w:val="22"/>
          <w:szCs w:val="22"/>
        </w:rPr>
        <w:t>, there are many different platforms such as TPSO</w:t>
      </w:r>
      <w:r w:rsidR="004D2995">
        <w:rPr>
          <w:rFonts w:ascii="Arial" w:hAnsi="Arial" w:cs="Arial"/>
          <w:sz w:val="22"/>
          <w:szCs w:val="22"/>
        </w:rPr>
        <w:t>W</w:t>
      </w:r>
      <w:r w:rsidRPr="00467699">
        <w:rPr>
          <w:rFonts w:ascii="Arial" w:hAnsi="Arial" w:cs="Arial"/>
          <w:sz w:val="22"/>
          <w:szCs w:val="22"/>
        </w:rPr>
        <w:t xml:space="preserve"> and the NCFW that nurture current and new practitioners to evolve their personal growth</w:t>
      </w:r>
      <w:r w:rsidR="002D75D6">
        <w:rPr>
          <w:rFonts w:ascii="Arial" w:hAnsi="Arial" w:cs="Arial"/>
          <w:sz w:val="22"/>
          <w:szCs w:val="22"/>
        </w:rPr>
        <w:t xml:space="preserve">. </w:t>
      </w:r>
      <w:r w:rsidR="002D75D6">
        <w:rPr>
          <w:rFonts w:ascii="Arial" w:hAnsi="Arial" w:cs="Arial"/>
          <w:color w:val="000000"/>
          <w:sz w:val="22"/>
          <w:szCs w:val="22"/>
        </w:rPr>
        <w:t>Using a reflective practice model, emphasis is placed on the practitioner continually training and furthering their education to develop as individuals whilst remaining flexible to respond to uncertain circumstances (</w:t>
      </w:r>
      <w:proofErr w:type="spellStart"/>
      <w:r w:rsidR="002D75D6" w:rsidRPr="00A85CEC">
        <w:rPr>
          <w:rFonts w:ascii="Arial" w:hAnsi="Arial" w:cs="Arial"/>
          <w:color w:val="000000"/>
          <w:sz w:val="22"/>
          <w:szCs w:val="22"/>
        </w:rPr>
        <w:t>Simco</w:t>
      </w:r>
      <w:proofErr w:type="spellEnd"/>
      <w:r w:rsidR="002D75D6" w:rsidRPr="00A85CEC">
        <w:rPr>
          <w:rFonts w:ascii="Arial" w:hAnsi="Arial" w:cs="Arial"/>
          <w:color w:val="000000"/>
          <w:sz w:val="22"/>
          <w:szCs w:val="22"/>
        </w:rPr>
        <w:t xml:space="preserve"> and Wilson, 2002, Pollard </w:t>
      </w:r>
      <w:r w:rsidR="002D75D6" w:rsidRPr="00A85CEC">
        <w:rPr>
          <w:rFonts w:ascii="Arial" w:hAnsi="Arial" w:cs="Arial"/>
          <w:i/>
          <w:iCs/>
          <w:color w:val="000000"/>
          <w:sz w:val="22"/>
          <w:szCs w:val="22"/>
        </w:rPr>
        <w:t>et al.,</w:t>
      </w:r>
      <w:r w:rsidR="002D75D6" w:rsidRPr="00A85CEC">
        <w:rPr>
          <w:rFonts w:ascii="Arial" w:hAnsi="Arial" w:cs="Arial"/>
          <w:color w:val="000000"/>
          <w:sz w:val="22"/>
          <w:szCs w:val="22"/>
        </w:rPr>
        <w:t xml:space="preserve"> 2008</w:t>
      </w:r>
      <w:r w:rsidR="002D75D6">
        <w:rPr>
          <w:rFonts w:ascii="Arial" w:hAnsi="Arial" w:cs="Arial"/>
          <w:color w:val="000000"/>
          <w:sz w:val="22"/>
          <w:szCs w:val="22"/>
        </w:rPr>
        <w:t xml:space="preserve">). </w:t>
      </w:r>
      <w:r w:rsidR="00467699">
        <w:rPr>
          <w:rFonts w:ascii="Arial" w:hAnsi="Arial" w:cs="Arial"/>
          <w:color w:val="000000"/>
          <w:sz w:val="22"/>
          <w:szCs w:val="22"/>
        </w:rPr>
        <w:t xml:space="preserve">From the </w:t>
      </w:r>
      <w:r w:rsidR="00BF6F88">
        <w:rPr>
          <w:rFonts w:ascii="Arial" w:hAnsi="Arial" w:cs="Arial"/>
          <w:color w:val="000000"/>
          <w:sz w:val="22"/>
          <w:szCs w:val="22"/>
        </w:rPr>
        <w:t xml:space="preserve">accumulation of the </w:t>
      </w:r>
      <w:r w:rsidR="00467699">
        <w:rPr>
          <w:rFonts w:ascii="Arial" w:hAnsi="Arial" w:cs="Arial"/>
          <w:color w:val="000000"/>
          <w:sz w:val="22"/>
          <w:szCs w:val="22"/>
        </w:rPr>
        <w:t>information</w:t>
      </w:r>
      <w:r w:rsidR="00BF6F88">
        <w:rPr>
          <w:rFonts w:ascii="Arial" w:hAnsi="Arial" w:cs="Arial"/>
          <w:color w:val="000000"/>
          <w:sz w:val="22"/>
          <w:szCs w:val="22"/>
        </w:rPr>
        <w:t xml:space="preserve"> amassed</w:t>
      </w:r>
      <w:r w:rsidR="00467699">
        <w:rPr>
          <w:rFonts w:ascii="Arial" w:hAnsi="Arial" w:cs="Arial"/>
          <w:color w:val="000000"/>
          <w:sz w:val="22"/>
          <w:szCs w:val="22"/>
        </w:rPr>
        <w:t xml:space="preserve">, I would reflect </w:t>
      </w:r>
      <w:r w:rsidR="00BF6F88">
        <w:rPr>
          <w:rFonts w:ascii="Arial" w:hAnsi="Arial" w:cs="Arial"/>
          <w:color w:val="000000"/>
          <w:sz w:val="22"/>
          <w:szCs w:val="22"/>
        </w:rPr>
        <w:t xml:space="preserve">on </w:t>
      </w:r>
      <w:r w:rsidR="00467699">
        <w:rPr>
          <w:rFonts w:ascii="Arial" w:hAnsi="Arial" w:cs="Arial"/>
          <w:color w:val="000000"/>
          <w:sz w:val="22"/>
          <w:szCs w:val="22"/>
        </w:rPr>
        <w:t>my thoughts and ideas with a handful of targets set from TPSOW. Thus, reflecting on the descriptors for the targets, I feel that these specific targets link to my CI: ‘supporting and developing others’, ‘listening to learners’, ‘learning outcomes and well-being’, ‘progression in learning’, ‘evaluating the impact of changes in practice’ and finally ‘reflection on learning’ (Professional Standards for Teaching and Leadership, 2017, p. 22-56). By implementing these targets, I would then follow a reflective and restorative approach and create a strategic plan to identify what steps could prevent the CI from occurring agai</w:t>
      </w:r>
      <w:r w:rsidR="00612C1A">
        <w:rPr>
          <w:rFonts w:ascii="Arial" w:hAnsi="Arial" w:cs="Arial"/>
          <w:color w:val="000000"/>
          <w:sz w:val="22"/>
          <w:szCs w:val="22"/>
        </w:rPr>
        <w:t>n as</w:t>
      </w:r>
      <w:r w:rsidR="0029566B">
        <w:rPr>
          <w:rFonts w:ascii="Arial" w:hAnsi="Arial" w:cs="Arial"/>
          <w:color w:val="000000"/>
          <w:sz w:val="22"/>
          <w:szCs w:val="22"/>
        </w:rPr>
        <w:t>:</w:t>
      </w:r>
    </w:p>
    <w:p w14:paraId="07DB5905" w14:textId="04F2B94F" w:rsidR="0029566B" w:rsidRDefault="0029566B" w:rsidP="00597BC3">
      <w:pPr>
        <w:pStyle w:val="NormalWeb"/>
        <w:spacing w:before="0" w:beforeAutospacing="0" w:after="0" w:afterAutospacing="0" w:line="360" w:lineRule="auto"/>
        <w:jc w:val="both"/>
        <w:rPr>
          <w:rFonts w:ascii="Arial" w:hAnsi="Arial" w:cs="Arial"/>
          <w:color w:val="000000"/>
          <w:sz w:val="22"/>
          <w:szCs w:val="22"/>
        </w:rPr>
      </w:pPr>
    </w:p>
    <w:p w14:paraId="6EBBD0C8" w14:textId="450E79FB" w:rsidR="0029566B" w:rsidRDefault="0029566B" w:rsidP="00464ECF">
      <w:pPr>
        <w:pStyle w:val="NormalWeb"/>
        <w:spacing w:before="0" w:beforeAutospacing="0" w:after="0" w:afterAutospacing="0" w:line="360" w:lineRule="auto"/>
        <w:ind w:left="1134" w:right="1229"/>
        <w:jc w:val="both"/>
        <w:rPr>
          <w:rFonts w:ascii="Arial" w:hAnsi="Arial" w:cs="Arial"/>
          <w:color w:val="000000"/>
          <w:sz w:val="22"/>
          <w:szCs w:val="22"/>
        </w:rPr>
      </w:pPr>
      <w:r>
        <w:rPr>
          <w:rFonts w:ascii="Arial" w:hAnsi="Arial" w:cs="Arial"/>
          <w:color w:val="000000"/>
          <w:sz w:val="22"/>
          <w:szCs w:val="22"/>
        </w:rPr>
        <w:t>“What marks teachers out as good, or better than good, i</w:t>
      </w:r>
      <w:r w:rsidR="00264841">
        <w:rPr>
          <w:rFonts w:ascii="Arial" w:hAnsi="Arial" w:cs="Arial"/>
          <w:color w:val="000000"/>
          <w:sz w:val="22"/>
          <w:szCs w:val="22"/>
        </w:rPr>
        <w:t>s</w:t>
      </w:r>
      <w:r>
        <w:rPr>
          <w:rFonts w:ascii="Arial" w:hAnsi="Arial" w:cs="Arial"/>
          <w:color w:val="000000"/>
          <w:sz w:val="22"/>
          <w:szCs w:val="22"/>
        </w:rPr>
        <w:t xml:space="preserve"> not only their content knowledge and pedagogical skills.</w:t>
      </w:r>
      <w:r w:rsidR="00464ECF">
        <w:rPr>
          <w:rFonts w:ascii="Arial" w:hAnsi="Arial" w:cs="Arial"/>
          <w:color w:val="000000"/>
          <w:sz w:val="22"/>
          <w:szCs w:val="22"/>
        </w:rPr>
        <w:t xml:space="preserve"> It is their commitment to their teaching, their students and their learning and achievement.”</w:t>
      </w:r>
    </w:p>
    <w:p w14:paraId="53A4AF7A" w14:textId="27DBDE12" w:rsidR="00464ECF" w:rsidRPr="00464ECF" w:rsidRDefault="00464ECF" w:rsidP="00464ECF">
      <w:pPr>
        <w:pStyle w:val="NormalWeb"/>
        <w:spacing w:before="0" w:beforeAutospacing="0" w:after="0" w:afterAutospacing="0" w:line="360" w:lineRule="auto"/>
        <w:ind w:left="1134" w:right="1229"/>
        <w:jc w:val="right"/>
        <w:rPr>
          <w:rFonts w:ascii="Arial" w:hAnsi="Arial" w:cs="Arial"/>
          <w:color w:val="000000"/>
          <w:sz w:val="22"/>
          <w:szCs w:val="22"/>
        </w:rPr>
      </w:pPr>
      <w:r>
        <w:rPr>
          <w:rFonts w:ascii="Arial" w:hAnsi="Arial" w:cs="Arial"/>
          <w:color w:val="000000"/>
          <w:sz w:val="22"/>
          <w:szCs w:val="22"/>
        </w:rPr>
        <w:t xml:space="preserve">(Day </w:t>
      </w:r>
      <w:r>
        <w:rPr>
          <w:rFonts w:ascii="Arial" w:hAnsi="Arial" w:cs="Arial"/>
          <w:i/>
          <w:iCs/>
          <w:color w:val="000000"/>
          <w:sz w:val="22"/>
          <w:szCs w:val="22"/>
        </w:rPr>
        <w:t>et al.</w:t>
      </w:r>
      <w:r w:rsidR="00F15417">
        <w:rPr>
          <w:rFonts w:ascii="Arial" w:hAnsi="Arial" w:cs="Arial"/>
          <w:color w:val="000000"/>
          <w:sz w:val="22"/>
          <w:szCs w:val="22"/>
        </w:rPr>
        <w:t>, 2007</w:t>
      </w:r>
      <w:r w:rsidR="00264841">
        <w:rPr>
          <w:rFonts w:ascii="Arial" w:hAnsi="Arial" w:cs="Arial"/>
          <w:color w:val="000000"/>
          <w:sz w:val="22"/>
          <w:szCs w:val="22"/>
        </w:rPr>
        <w:t>,</w:t>
      </w:r>
      <w:r w:rsidR="00F15417">
        <w:rPr>
          <w:rFonts w:ascii="Arial" w:hAnsi="Arial" w:cs="Arial"/>
          <w:color w:val="000000"/>
          <w:sz w:val="22"/>
          <w:szCs w:val="22"/>
        </w:rPr>
        <w:t xml:space="preserve"> p. 2)</w:t>
      </w:r>
    </w:p>
    <w:p w14:paraId="35830388" w14:textId="77777777" w:rsidR="00597BC3" w:rsidRDefault="00597BC3" w:rsidP="002678E1">
      <w:pPr>
        <w:pStyle w:val="NormalWeb"/>
        <w:spacing w:before="0" w:beforeAutospacing="0" w:after="0" w:afterAutospacing="0"/>
        <w:jc w:val="both"/>
      </w:pPr>
    </w:p>
    <w:p w14:paraId="6D3CD836" w14:textId="523F784B" w:rsidR="002678E1" w:rsidRDefault="002678E1" w:rsidP="00A93936">
      <w:pPr>
        <w:pStyle w:val="NormalWeb"/>
        <w:spacing w:before="0" w:beforeAutospacing="0" w:after="0" w:afterAutospacing="0"/>
        <w:ind w:left="720"/>
        <w:jc w:val="both"/>
      </w:pPr>
    </w:p>
    <w:p w14:paraId="67F6A5A4" w14:textId="77777777" w:rsidR="002678E1" w:rsidRDefault="002678E1" w:rsidP="002678E1">
      <w:pPr>
        <w:pStyle w:val="NormalWeb"/>
        <w:spacing w:before="0" w:beforeAutospacing="0" w:after="0" w:afterAutospacing="0"/>
        <w:jc w:val="both"/>
      </w:pPr>
    </w:p>
    <w:p w14:paraId="58C35FD6" w14:textId="5A406AC2" w:rsidR="00601869" w:rsidRDefault="00601869" w:rsidP="00601869">
      <w:pPr>
        <w:pStyle w:val="NormalWeb"/>
        <w:spacing w:before="0" w:beforeAutospacing="0" w:after="0" w:afterAutospacing="0"/>
        <w:ind w:left="720" w:hanging="360"/>
        <w:jc w:val="both"/>
      </w:pPr>
    </w:p>
    <w:p w14:paraId="744C8265" w14:textId="77777777" w:rsidR="00601869" w:rsidRPr="00FD5094" w:rsidRDefault="00601869" w:rsidP="00601869">
      <w:pPr>
        <w:pStyle w:val="NormalWeb"/>
        <w:spacing w:before="0" w:beforeAutospacing="0" w:after="0" w:afterAutospacing="0"/>
        <w:ind w:left="720" w:hanging="360"/>
        <w:jc w:val="both"/>
      </w:pPr>
    </w:p>
    <w:p w14:paraId="5A2E2C1A" w14:textId="77777777" w:rsidR="00936B95" w:rsidRDefault="00936B95">
      <w:pPr>
        <w:rPr>
          <w:rFonts w:ascii="Arial" w:hAnsi="Arial" w:cs="Arial"/>
          <w:b/>
          <w:bCs/>
          <w:color w:val="000000"/>
          <w:shd w:val="clear" w:color="auto" w:fill="FFFF00"/>
        </w:rPr>
      </w:pPr>
      <w:r>
        <w:rPr>
          <w:rFonts w:ascii="Arial" w:hAnsi="Arial" w:cs="Arial"/>
          <w:b/>
          <w:bCs/>
          <w:color w:val="000000"/>
          <w:shd w:val="clear" w:color="auto" w:fill="FFFF00"/>
        </w:rPr>
        <w:br w:type="page"/>
      </w:r>
    </w:p>
    <w:p w14:paraId="59AD94D8" w14:textId="5A64701F" w:rsidR="00BC678A" w:rsidRDefault="00BC678A" w:rsidP="00BC678A">
      <w:pPr>
        <w:pStyle w:val="NormalWeb"/>
        <w:spacing w:before="0" w:beforeAutospacing="0" w:after="0" w:afterAutospacing="0"/>
      </w:pPr>
      <w:r>
        <w:rPr>
          <w:rFonts w:ascii="Arial" w:hAnsi="Arial" w:cs="Arial"/>
          <w:b/>
          <w:bCs/>
          <w:color w:val="000000"/>
          <w:shd w:val="clear" w:color="auto" w:fill="FFFF00"/>
        </w:rPr>
        <w:lastRenderedPageBreak/>
        <w:t>OBSERVATION / FIELD NOTES</w:t>
      </w:r>
    </w:p>
    <w:p w14:paraId="7333F57D" w14:textId="77777777" w:rsidR="00BC678A" w:rsidRDefault="00BC678A" w:rsidP="00BC678A">
      <w:pPr>
        <w:pStyle w:val="NormalWeb"/>
        <w:spacing w:before="0" w:beforeAutospacing="0" w:after="0" w:afterAutospacing="0"/>
      </w:pPr>
      <w:r>
        <w:rPr>
          <w:rFonts w:ascii="Arial" w:hAnsi="Arial" w:cs="Arial"/>
          <w:color w:val="000000"/>
          <w:sz w:val="16"/>
          <w:szCs w:val="16"/>
          <w:shd w:val="clear" w:color="auto" w:fill="FFFF00"/>
        </w:rPr>
        <w:t> </w:t>
      </w:r>
    </w:p>
    <w:p w14:paraId="2B5DA024" w14:textId="77777777" w:rsidR="00BC678A" w:rsidRDefault="00BC678A" w:rsidP="00BC678A">
      <w:pPr>
        <w:pStyle w:val="NormalWeb"/>
        <w:spacing w:before="0" w:beforeAutospacing="0" w:after="0" w:afterAutospacing="0"/>
      </w:pPr>
      <w:r>
        <w:rPr>
          <w:rFonts w:ascii="Arial" w:hAnsi="Arial" w:cs="Arial"/>
          <w:b/>
          <w:bCs/>
          <w:color w:val="000000"/>
          <w:sz w:val="22"/>
          <w:szCs w:val="22"/>
          <w:shd w:val="clear" w:color="auto" w:fill="FFFF00"/>
        </w:rPr>
        <w:t>Record 1</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BC678A" w14:paraId="44C2EF82" w14:textId="77777777" w:rsidTr="00BC678A">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555ED" w14:textId="77777777" w:rsidR="00BC678A" w:rsidRDefault="00BC678A">
            <w:pPr>
              <w:pStyle w:val="NormalWeb"/>
              <w:spacing w:before="0" w:beforeAutospacing="0" w:after="0" w:afterAutospacing="0"/>
            </w:pPr>
            <w:r>
              <w:rPr>
                <w:rFonts w:ascii="Arial" w:hAnsi="Arial" w:cs="Arial"/>
                <w:color w:val="000000"/>
                <w:sz w:val="22"/>
                <w:szCs w:val="22"/>
                <w:shd w:val="clear" w:color="auto" w:fill="FFFF00"/>
              </w:rPr>
              <w:t xml:space="preserve">Date and time, year group:  </w:t>
            </w:r>
            <w:r>
              <w:rPr>
                <w:rFonts w:ascii="Arial" w:hAnsi="Arial" w:cs="Arial"/>
                <w:color w:val="000000"/>
                <w:sz w:val="22"/>
                <w:szCs w:val="22"/>
              </w:rPr>
              <w:t>23.9.21 at 9:30 am, Key stage 1 - Reception </w:t>
            </w:r>
          </w:p>
          <w:p w14:paraId="304E3E90" w14:textId="54B49689" w:rsidR="00BC678A" w:rsidRDefault="00BC678A">
            <w:pPr>
              <w:pStyle w:val="NormalWeb"/>
              <w:spacing w:before="0" w:beforeAutospacing="0" w:after="0" w:afterAutospacing="0"/>
            </w:pPr>
          </w:p>
        </w:tc>
      </w:tr>
      <w:tr w:rsidR="00BC678A" w14:paraId="129FC849" w14:textId="77777777" w:rsidTr="00BC678A">
        <w:trPr>
          <w:trHeight w:val="18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6B15DD"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Where and When:</w:t>
            </w:r>
            <w:r>
              <w:rPr>
                <w:rFonts w:ascii="Arial" w:hAnsi="Arial" w:cs="Arial"/>
                <w:color w:val="000000"/>
                <w:sz w:val="22"/>
                <w:szCs w:val="22"/>
                <w:shd w:val="clear" w:color="auto" w:fill="FFFF00"/>
              </w:rPr>
              <w:t xml:space="preserve"> Context of the observation – subject/AOLE, general classroom context</w:t>
            </w:r>
          </w:p>
          <w:p w14:paraId="78326545" w14:textId="77777777" w:rsidR="00BC678A" w:rsidRDefault="00BC678A">
            <w:pPr>
              <w:spacing w:after="240"/>
            </w:pPr>
          </w:p>
          <w:p w14:paraId="40640BCA" w14:textId="77777777" w:rsidR="00BC678A" w:rsidRDefault="00BC678A">
            <w:pPr>
              <w:pStyle w:val="NormalWeb"/>
              <w:spacing w:before="0" w:beforeAutospacing="0" w:after="0" w:afterAutospacing="0"/>
            </w:pPr>
            <w:r>
              <w:rPr>
                <w:rFonts w:ascii="Arial" w:hAnsi="Arial" w:cs="Arial"/>
                <w:color w:val="000000"/>
                <w:sz w:val="22"/>
                <w:szCs w:val="22"/>
              </w:rPr>
              <w:t xml:space="preserve">The observation took place during mat activities. The learners were receiving </w:t>
            </w:r>
            <w:proofErr w:type="gramStart"/>
            <w:r>
              <w:rPr>
                <w:rFonts w:ascii="Arial" w:hAnsi="Arial" w:cs="Arial"/>
                <w:color w:val="000000"/>
                <w:sz w:val="22"/>
                <w:szCs w:val="22"/>
              </w:rPr>
              <w:t>a  ‘</w:t>
            </w:r>
            <w:proofErr w:type="gramEnd"/>
            <w:r>
              <w:rPr>
                <w:rFonts w:ascii="Arial" w:hAnsi="Arial" w:cs="Arial"/>
                <w:color w:val="000000"/>
                <w:sz w:val="22"/>
                <w:szCs w:val="22"/>
              </w:rPr>
              <w:t>languages, literacy and communication’ lesson that involved different activities using phonics.  The activities were divided into five sections that included individual and group tasks. The activities were as followed: </w:t>
            </w:r>
          </w:p>
          <w:p w14:paraId="59252ACF" w14:textId="77777777" w:rsidR="00BC678A" w:rsidRDefault="00BC678A">
            <w:r>
              <w:br/>
            </w:r>
          </w:p>
          <w:p w14:paraId="01E82CA8" w14:textId="77777777" w:rsidR="00BC678A" w:rsidRDefault="00BC678A" w:rsidP="00BC678A">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Reciting the alphabet</w:t>
            </w:r>
          </w:p>
          <w:p w14:paraId="4305DA42" w14:textId="77777777" w:rsidR="00BC678A" w:rsidRDefault="00BC678A" w:rsidP="00BC678A">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Grapheme recognition</w:t>
            </w:r>
          </w:p>
          <w:p w14:paraId="5292FCC8" w14:textId="77777777" w:rsidR="00BC678A" w:rsidRDefault="00BC678A" w:rsidP="00BC678A">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High-frequency sounds</w:t>
            </w:r>
          </w:p>
          <w:p w14:paraId="6BF8573A" w14:textId="77777777" w:rsidR="00BC678A" w:rsidRDefault="00BC678A" w:rsidP="00BC678A">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Grapheme understanding</w:t>
            </w:r>
          </w:p>
          <w:p w14:paraId="31372C5B" w14:textId="77777777" w:rsidR="00BC678A" w:rsidRDefault="00BC678A" w:rsidP="00BC678A">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Segmenting to spell using whiteboards.</w:t>
            </w:r>
          </w:p>
          <w:p w14:paraId="2CAD6245" w14:textId="77777777" w:rsidR="00BC678A" w:rsidRDefault="00BC678A">
            <w:pPr>
              <w:pStyle w:val="NormalWeb"/>
              <w:spacing w:before="0" w:beforeAutospacing="0" w:after="0" w:afterAutospacing="0"/>
            </w:pPr>
            <w:r>
              <w:rPr>
                <w:rFonts w:ascii="Arial" w:hAnsi="Arial" w:cs="Arial"/>
                <w:color w:val="000000"/>
                <w:sz w:val="22"/>
                <w:szCs w:val="22"/>
              </w:rPr>
              <w:t> </w:t>
            </w:r>
          </w:p>
        </w:tc>
      </w:tr>
      <w:tr w:rsidR="00BC678A" w14:paraId="6002080F" w14:textId="77777777" w:rsidTr="00BC678A">
        <w:trPr>
          <w:trHeight w:val="26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35C7B"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What happened: </w:t>
            </w:r>
            <w:r>
              <w:rPr>
                <w:rFonts w:ascii="Arial" w:hAnsi="Arial" w:cs="Arial"/>
                <w:color w:val="000000"/>
                <w:sz w:val="22"/>
                <w:szCs w:val="22"/>
                <w:shd w:val="clear" w:color="auto" w:fill="FFFF00"/>
              </w:rPr>
              <w:t xml:space="preserve">a detailed description of the critical </w:t>
            </w:r>
            <w:proofErr w:type="gramStart"/>
            <w:r>
              <w:rPr>
                <w:rFonts w:ascii="Arial" w:hAnsi="Arial" w:cs="Arial"/>
                <w:color w:val="000000"/>
                <w:sz w:val="22"/>
                <w:szCs w:val="22"/>
                <w:shd w:val="clear" w:color="auto" w:fill="FFFF00"/>
              </w:rPr>
              <w:t>incident(</w:t>
            </w:r>
            <w:proofErr w:type="gramEnd"/>
            <w:r>
              <w:rPr>
                <w:rFonts w:ascii="Arial" w:hAnsi="Arial" w:cs="Arial"/>
                <w:color w:val="000000"/>
                <w:sz w:val="22"/>
                <w:szCs w:val="22"/>
                <w:shd w:val="clear" w:color="auto" w:fill="FFFF00"/>
              </w:rPr>
              <w:t>the more detail the better to refer to in your later work) </w:t>
            </w:r>
          </w:p>
          <w:p w14:paraId="458FAADB" w14:textId="77777777" w:rsidR="00BC678A" w:rsidRDefault="00BC678A"/>
          <w:p w14:paraId="339A7B09" w14:textId="77777777" w:rsidR="00BC678A" w:rsidRDefault="00BC678A">
            <w:pPr>
              <w:pStyle w:val="NormalWeb"/>
              <w:spacing w:before="0" w:beforeAutospacing="0" w:after="0" w:afterAutospacing="0"/>
            </w:pPr>
            <w:r>
              <w:rPr>
                <w:rFonts w:ascii="Arial" w:hAnsi="Arial" w:cs="Arial"/>
                <w:color w:val="000000"/>
                <w:sz w:val="22"/>
                <w:szCs w:val="22"/>
              </w:rPr>
              <w:t xml:space="preserve">The researcher observed a young individual who began losing interest in tasks and began talking and distracting other learners. The individual was very fidgety and enjoyed getting other learners’ attention. During this time, the teacher realised his disruption and reminded him of classroom rules. The individual settled for some time but began repeating the cycle as individual tasks were being set. His behaviour got worse as the lesson progressed. From acknowledging this, it was clear to see the individual much-preferred group work activities as he engaged more and didn’t disrupt others. During one group task, </w:t>
            </w:r>
            <w:proofErr w:type="gramStart"/>
            <w:r>
              <w:rPr>
                <w:rFonts w:ascii="Arial" w:hAnsi="Arial" w:cs="Arial"/>
                <w:color w:val="000000"/>
                <w:sz w:val="22"/>
                <w:szCs w:val="22"/>
              </w:rPr>
              <w:t>The</w:t>
            </w:r>
            <w:proofErr w:type="gramEnd"/>
            <w:r>
              <w:rPr>
                <w:rFonts w:ascii="Arial" w:hAnsi="Arial" w:cs="Arial"/>
                <w:color w:val="000000"/>
                <w:sz w:val="22"/>
                <w:szCs w:val="22"/>
              </w:rPr>
              <w:t xml:space="preserve"> teacher asked for his assistance to help with explaining what was needed to be done. The individual’s behaviour dramatically changed from this point on as he enjoyed the attention from the whole class.   </w:t>
            </w:r>
          </w:p>
          <w:p w14:paraId="486EDC30" w14:textId="4FBE5AF7" w:rsidR="00BC678A" w:rsidRDefault="00BC678A">
            <w:pPr>
              <w:pStyle w:val="NormalWeb"/>
              <w:spacing w:before="0" w:beforeAutospacing="0" w:after="0" w:afterAutospacing="0"/>
              <w:ind w:left="720"/>
            </w:pPr>
          </w:p>
        </w:tc>
      </w:tr>
      <w:tr w:rsidR="00BC678A" w14:paraId="62F900C7" w14:textId="77777777" w:rsidTr="00BC678A">
        <w:trPr>
          <w:trHeight w:val="28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FC137F"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Areas of possible exploration: </w:t>
            </w:r>
            <w:r>
              <w:rPr>
                <w:rFonts w:ascii="Arial" w:hAnsi="Arial" w:cs="Arial"/>
                <w:color w:val="000000"/>
                <w:sz w:val="22"/>
                <w:szCs w:val="22"/>
                <w:shd w:val="clear" w:color="auto" w:fill="FFFF00"/>
              </w:rPr>
              <w:t>what you think could be” under the hood” in these incidents? What avenues of research could you consider?</w:t>
            </w:r>
          </w:p>
          <w:p w14:paraId="0984C622" w14:textId="77777777" w:rsidR="00BC678A" w:rsidRDefault="00BC678A"/>
          <w:p w14:paraId="45B1B568" w14:textId="77777777" w:rsidR="00BC678A" w:rsidRDefault="00BC678A">
            <w:pPr>
              <w:pStyle w:val="NormalWeb"/>
              <w:spacing w:before="0" w:beforeAutospacing="0" w:after="0" w:afterAutospacing="0"/>
            </w:pPr>
            <w:r>
              <w:rPr>
                <w:rFonts w:ascii="Arial" w:hAnsi="Arial" w:cs="Arial"/>
                <w:color w:val="000000"/>
                <w:sz w:val="22"/>
                <w:szCs w:val="22"/>
              </w:rPr>
              <w:t>The researcher observed that the individual really enjoyed having attention. Whether this was by speaking and distracting others, or group work. One area that stood out to the researcher was the fact why the individual craved so much attention. It questions, does the individual have the attention he requires in his homelife? Or is it the fact that he’s picking up these habits from his home life?</w:t>
            </w:r>
          </w:p>
          <w:p w14:paraId="4D893351" w14:textId="77777777" w:rsidR="00BC678A" w:rsidRDefault="00BC678A"/>
          <w:p w14:paraId="238290C8" w14:textId="77777777" w:rsidR="00BC678A" w:rsidRDefault="00BC678A">
            <w:pPr>
              <w:pStyle w:val="NormalWeb"/>
              <w:spacing w:before="0" w:beforeAutospacing="0" w:after="0" w:afterAutospacing="0"/>
            </w:pPr>
            <w:r>
              <w:rPr>
                <w:rFonts w:ascii="Arial" w:hAnsi="Arial" w:cs="Arial"/>
                <w:color w:val="000000"/>
                <w:sz w:val="22"/>
                <w:szCs w:val="22"/>
              </w:rPr>
              <w:t>Another area the researcher would explore is the fact the teacher realised the individual's disruption and changed the approach of the activity, by asking him to assist her in explaining the task in hand. By doing this the behaviour of the individual dramatically changed. This led to deeper study of behaviour management and the theoretical underpinnings of scaffolding as a pedagogic technique.</w:t>
            </w:r>
          </w:p>
        </w:tc>
      </w:tr>
      <w:tr w:rsidR="00BC678A" w14:paraId="6D408530" w14:textId="77777777" w:rsidTr="00BC678A">
        <w:trPr>
          <w:trHeight w:val="30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9FAE02"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lastRenderedPageBreak/>
              <w:t xml:space="preserve">Notes: </w:t>
            </w:r>
            <w:r>
              <w:rPr>
                <w:rFonts w:ascii="Arial" w:hAnsi="Arial" w:cs="Arial"/>
                <w:color w:val="000000"/>
                <w:sz w:val="22"/>
                <w:szCs w:val="22"/>
                <w:shd w:val="clear" w:color="auto" w:fill="FFFF00"/>
              </w:rPr>
              <w:t>any details you can note (is it a busy environment, is it after lunch, are there lots of distractions, are directions made explicit - the more you can refer to the better here)</w:t>
            </w:r>
          </w:p>
          <w:p w14:paraId="59E342CA" w14:textId="46915032" w:rsidR="00BC678A" w:rsidRDefault="00BC678A">
            <w:pPr>
              <w:pStyle w:val="NormalWeb"/>
              <w:spacing w:before="0" w:beforeAutospacing="0" w:after="0" w:afterAutospacing="0"/>
            </w:pPr>
          </w:p>
          <w:p w14:paraId="7E8624D5" w14:textId="77777777" w:rsidR="00BC678A" w:rsidRDefault="00BC678A" w:rsidP="00BC678A">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The individual sat in the front row on the mat </w:t>
            </w:r>
          </w:p>
          <w:p w14:paraId="7B3FFD55" w14:textId="77777777" w:rsidR="00BC678A" w:rsidRDefault="00BC678A" w:rsidP="00BC678A">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Early morning just before milk </w:t>
            </w:r>
          </w:p>
          <w:p w14:paraId="60E68CC1" w14:textId="77777777" w:rsidR="00BC678A" w:rsidRDefault="00BC678A" w:rsidP="00BC678A">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Teacher Spoke with her hands </w:t>
            </w:r>
          </w:p>
          <w:p w14:paraId="07B2B117" w14:textId="1946A76A" w:rsidR="00BC678A" w:rsidRDefault="00BC678A">
            <w:pPr>
              <w:pStyle w:val="NormalWeb"/>
              <w:spacing w:before="0" w:beforeAutospacing="0" w:after="0" w:afterAutospacing="0"/>
            </w:pPr>
          </w:p>
        </w:tc>
      </w:tr>
    </w:tbl>
    <w:p w14:paraId="5F42675D" w14:textId="77777777" w:rsidR="00BC678A" w:rsidRDefault="00BC678A" w:rsidP="00BC678A"/>
    <w:p w14:paraId="11844E67" w14:textId="77777777" w:rsidR="00BC678A" w:rsidRDefault="00BC678A" w:rsidP="00BC678A">
      <w:pPr>
        <w:pStyle w:val="NormalWeb"/>
        <w:spacing w:before="0" w:beforeAutospacing="0" w:after="0" w:afterAutospacing="0"/>
      </w:pPr>
      <w:r>
        <w:rPr>
          <w:rFonts w:ascii="Arial" w:hAnsi="Arial" w:cs="Arial"/>
          <w:color w:val="000000"/>
        </w:rPr>
        <w:t> </w:t>
      </w:r>
    </w:p>
    <w:p w14:paraId="1BC08350" w14:textId="77777777" w:rsidR="00BC678A" w:rsidRDefault="00BC678A" w:rsidP="00BC678A">
      <w:pPr>
        <w:pStyle w:val="NormalWeb"/>
        <w:spacing w:before="0" w:beforeAutospacing="0" w:after="0" w:afterAutospacing="0"/>
      </w:pPr>
      <w:r>
        <w:rPr>
          <w:rFonts w:ascii="Arial" w:hAnsi="Arial" w:cs="Arial"/>
          <w:color w:val="000000"/>
        </w:rPr>
        <w:t> </w:t>
      </w:r>
    </w:p>
    <w:p w14:paraId="437A48E3" w14:textId="77777777" w:rsidR="00BC678A" w:rsidRDefault="00BC678A" w:rsidP="00BC678A">
      <w:pPr>
        <w:spacing w:after="240"/>
      </w:pPr>
      <w:r>
        <w:br/>
      </w:r>
      <w:r>
        <w:br/>
      </w:r>
      <w:r>
        <w:br/>
      </w:r>
      <w:r>
        <w:br/>
      </w:r>
      <w:r>
        <w:br/>
      </w:r>
      <w:r>
        <w:br/>
      </w:r>
      <w:r>
        <w:br/>
      </w:r>
      <w:r>
        <w:br/>
      </w:r>
      <w:r>
        <w:br/>
      </w:r>
      <w:r>
        <w:br/>
      </w:r>
      <w:r>
        <w:br/>
      </w:r>
      <w:r>
        <w:br/>
      </w:r>
      <w:r>
        <w:br/>
      </w:r>
    </w:p>
    <w:p w14:paraId="454B087A" w14:textId="77777777" w:rsidR="00BC678A" w:rsidRDefault="00BC678A" w:rsidP="00BC678A">
      <w:pPr>
        <w:pStyle w:val="NormalWeb"/>
        <w:spacing w:before="0" w:beforeAutospacing="0" w:after="0" w:afterAutospacing="0"/>
      </w:pPr>
      <w:r>
        <w:rPr>
          <w:rFonts w:ascii="Arial" w:hAnsi="Arial" w:cs="Arial"/>
          <w:b/>
          <w:bCs/>
          <w:color w:val="000000"/>
          <w:sz w:val="22"/>
          <w:szCs w:val="22"/>
          <w:shd w:val="clear" w:color="auto" w:fill="FFFF00"/>
        </w:rPr>
        <w:t>Record 2</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BC678A" w14:paraId="07806102" w14:textId="77777777" w:rsidTr="00BC678A">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910C41" w14:textId="77777777" w:rsidR="00BC678A" w:rsidRDefault="00BC678A">
            <w:pPr>
              <w:pStyle w:val="NormalWeb"/>
              <w:spacing w:before="0" w:beforeAutospacing="0" w:after="0" w:afterAutospacing="0"/>
            </w:pPr>
            <w:r>
              <w:rPr>
                <w:rFonts w:ascii="Arial" w:hAnsi="Arial" w:cs="Arial"/>
                <w:color w:val="000000"/>
                <w:sz w:val="22"/>
                <w:szCs w:val="22"/>
                <w:shd w:val="clear" w:color="auto" w:fill="FFFF00"/>
              </w:rPr>
              <w:t xml:space="preserve">Date and time, year group: </w:t>
            </w:r>
            <w:r>
              <w:rPr>
                <w:rFonts w:ascii="Arial" w:hAnsi="Arial" w:cs="Arial"/>
                <w:color w:val="000000"/>
                <w:sz w:val="22"/>
                <w:szCs w:val="22"/>
              </w:rPr>
              <w:t> 22.9.21 at 13:00 pm, Key stage 2 - Year 5 </w:t>
            </w:r>
          </w:p>
          <w:p w14:paraId="599014F2" w14:textId="123869FC" w:rsidR="00BC678A" w:rsidRDefault="00BC678A">
            <w:pPr>
              <w:pStyle w:val="NormalWeb"/>
              <w:spacing w:before="0" w:beforeAutospacing="0" w:after="0" w:afterAutospacing="0"/>
            </w:pPr>
          </w:p>
        </w:tc>
      </w:tr>
      <w:tr w:rsidR="00BC678A" w14:paraId="7D3EE28C" w14:textId="77777777" w:rsidTr="00BC678A">
        <w:trPr>
          <w:trHeight w:val="18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163C14"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Where and When:</w:t>
            </w:r>
            <w:r>
              <w:rPr>
                <w:rFonts w:ascii="Arial" w:hAnsi="Arial" w:cs="Arial"/>
                <w:color w:val="000000"/>
                <w:sz w:val="22"/>
                <w:szCs w:val="22"/>
                <w:shd w:val="clear" w:color="auto" w:fill="FFFF00"/>
              </w:rPr>
              <w:t xml:space="preserve"> Context of the observation – subject/AOLE, general classroom context</w:t>
            </w:r>
          </w:p>
          <w:p w14:paraId="670BA780" w14:textId="77777777" w:rsidR="00BC678A" w:rsidRDefault="00BC678A">
            <w:pPr>
              <w:spacing w:after="240"/>
            </w:pPr>
          </w:p>
          <w:p w14:paraId="4525CA58" w14:textId="77777777" w:rsidR="00BC678A" w:rsidRDefault="00BC678A">
            <w:pPr>
              <w:pStyle w:val="NormalWeb"/>
              <w:spacing w:before="0" w:beforeAutospacing="0" w:after="0" w:afterAutospacing="0"/>
            </w:pPr>
            <w:r>
              <w:rPr>
                <w:rFonts w:ascii="Arial" w:hAnsi="Arial" w:cs="Arial"/>
                <w:color w:val="000000"/>
                <w:sz w:val="22"/>
                <w:szCs w:val="22"/>
              </w:rPr>
              <w:t>The observation took place during a class environment. The learners were receiving a ‘Mathematics &amp; Numeracy’ lesson that involved working out angles.   </w:t>
            </w:r>
          </w:p>
          <w:p w14:paraId="352F939E" w14:textId="5D86AA19" w:rsidR="00BC678A" w:rsidRDefault="00BC678A">
            <w:pPr>
              <w:pStyle w:val="NormalWeb"/>
              <w:spacing w:before="0" w:beforeAutospacing="0" w:after="0" w:afterAutospacing="0"/>
            </w:pPr>
          </w:p>
        </w:tc>
      </w:tr>
      <w:tr w:rsidR="00BC678A" w14:paraId="4897945E" w14:textId="77777777" w:rsidTr="00BC678A">
        <w:trPr>
          <w:trHeight w:val="26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60001"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lastRenderedPageBreak/>
              <w:t xml:space="preserve">What happened: </w:t>
            </w:r>
            <w:r>
              <w:rPr>
                <w:rFonts w:ascii="Arial" w:hAnsi="Arial" w:cs="Arial"/>
                <w:color w:val="000000"/>
                <w:sz w:val="22"/>
                <w:szCs w:val="22"/>
                <w:shd w:val="clear" w:color="auto" w:fill="FFFF00"/>
              </w:rPr>
              <w:t xml:space="preserve">a detailed description of the critical </w:t>
            </w:r>
            <w:proofErr w:type="gramStart"/>
            <w:r>
              <w:rPr>
                <w:rFonts w:ascii="Arial" w:hAnsi="Arial" w:cs="Arial"/>
                <w:color w:val="000000"/>
                <w:sz w:val="22"/>
                <w:szCs w:val="22"/>
                <w:shd w:val="clear" w:color="auto" w:fill="FFFF00"/>
              </w:rPr>
              <w:t>incident(</w:t>
            </w:r>
            <w:proofErr w:type="gramEnd"/>
            <w:r>
              <w:rPr>
                <w:rFonts w:ascii="Arial" w:hAnsi="Arial" w:cs="Arial"/>
                <w:color w:val="000000"/>
                <w:sz w:val="22"/>
                <w:szCs w:val="22"/>
                <w:shd w:val="clear" w:color="auto" w:fill="FFFF00"/>
              </w:rPr>
              <w:t>the more detail the better to refer to in your later work) </w:t>
            </w:r>
          </w:p>
          <w:p w14:paraId="5FBB1CF9" w14:textId="77777777" w:rsidR="00BC678A" w:rsidRDefault="00BC678A"/>
          <w:p w14:paraId="28536AFA" w14:textId="77777777" w:rsidR="00BC678A" w:rsidRDefault="00BC678A">
            <w:pPr>
              <w:pStyle w:val="NormalWeb"/>
              <w:spacing w:before="0" w:beforeAutospacing="0" w:after="0" w:afterAutospacing="0"/>
            </w:pPr>
            <w:r>
              <w:rPr>
                <w:rFonts w:ascii="Arial" w:hAnsi="Arial" w:cs="Arial"/>
                <w:color w:val="000000"/>
                <w:sz w:val="22"/>
                <w:szCs w:val="22"/>
              </w:rPr>
              <w:t xml:space="preserve">The researcher observed different pedagogical techniques on how the teacher was communicating with learners. The teacher began with a simple exercise that consisted of the learners copying what he was doing but not what he was saying. This simple exercise settled the learners and prepared them for the lesson ahead. The teacher then continued to explain to the learners the ‘WILF’ (What I’m looking for) of the lesson. Throughout the lesson, the teacher provided step-by-step instructions on what was expected and how the learners could improve and accomplish the task at hand.  Each step allowed questioning from learners to provide prior knowledge by working on keywords from the ‘WILF” </w:t>
            </w:r>
            <w:proofErr w:type="spellStart"/>
            <w:r>
              <w:rPr>
                <w:rFonts w:ascii="Arial" w:hAnsi="Arial" w:cs="Arial"/>
                <w:color w:val="000000"/>
                <w:sz w:val="22"/>
                <w:szCs w:val="22"/>
              </w:rPr>
              <w:t>e.g</w:t>
            </w:r>
            <w:proofErr w:type="spellEnd"/>
            <w:r>
              <w:rPr>
                <w:rFonts w:ascii="Arial" w:hAnsi="Arial" w:cs="Arial"/>
                <w:color w:val="000000"/>
                <w:sz w:val="22"/>
                <w:szCs w:val="22"/>
              </w:rPr>
              <w:t xml:space="preserve"> what do they know and remember? This allowed learners to grasp further knowledge on how to complete the task. </w:t>
            </w:r>
          </w:p>
          <w:p w14:paraId="233BCF97" w14:textId="68EBC227" w:rsidR="00BC678A" w:rsidRDefault="00BC678A">
            <w:pPr>
              <w:pStyle w:val="NormalWeb"/>
              <w:spacing w:before="0" w:beforeAutospacing="0" w:after="0" w:afterAutospacing="0"/>
              <w:ind w:left="720"/>
            </w:pPr>
          </w:p>
        </w:tc>
      </w:tr>
      <w:tr w:rsidR="00BC678A" w14:paraId="69F2402B" w14:textId="77777777" w:rsidTr="00BC678A">
        <w:trPr>
          <w:trHeight w:val="28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3C30B"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Areas of possible exploration: </w:t>
            </w:r>
            <w:r>
              <w:rPr>
                <w:rFonts w:ascii="Arial" w:hAnsi="Arial" w:cs="Arial"/>
                <w:color w:val="000000"/>
                <w:sz w:val="22"/>
                <w:szCs w:val="22"/>
                <w:shd w:val="clear" w:color="auto" w:fill="FFFF00"/>
              </w:rPr>
              <w:t>what you think could be” under the hood” in these incidents? What avenues of research could you consider?</w:t>
            </w:r>
          </w:p>
          <w:p w14:paraId="48FE8896" w14:textId="77777777" w:rsidR="00BC678A" w:rsidRDefault="00BC678A"/>
          <w:p w14:paraId="67CACB9D" w14:textId="601D8E5F" w:rsidR="00BC678A" w:rsidRDefault="00BC678A">
            <w:pPr>
              <w:pStyle w:val="NormalWeb"/>
              <w:spacing w:before="0" w:beforeAutospacing="0" w:after="0" w:afterAutospacing="0"/>
            </w:pPr>
            <w:r>
              <w:rPr>
                <w:rFonts w:ascii="Arial" w:hAnsi="Arial" w:cs="Arial"/>
                <w:color w:val="000000"/>
                <w:sz w:val="22"/>
                <w:szCs w:val="22"/>
              </w:rPr>
              <w:t xml:space="preserve">The teacher used many </w:t>
            </w:r>
            <w:r w:rsidR="008F32FF">
              <w:rPr>
                <w:rFonts w:ascii="Arial" w:hAnsi="Arial" w:cs="Arial"/>
                <w:color w:val="000000"/>
                <w:sz w:val="22"/>
                <w:szCs w:val="22"/>
              </w:rPr>
              <w:t>different pedagogical</w:t>
            </w:r>
            <w:r>
              <w:rPr>
                <w:rFonts w:ascii="Arial" w:hAnsi="Arial" w:cs="Arial"/>
                <w:color w:val="000000"/>
                <w:sz w:val="22"/>
                <w:szCs w:val="22"/>
              </w:rPr>
              <w:t xml:space="preserve"> techniques throughout the lesson. One area the researcher would delve deeper into is the way the teacher had full control throughout the lesson. Instructions were clear and not challenging as he prepared a ‘WILF’ at the beginning of the lesson. From this, it allowed learners to answer what they knew already to what they will develop throughout the lesson - Form This, the researcher would delve deeper into the ‘Blooms Taxonomy’.</w:t>
            </w:r>
          </w:p>
        </w:tc>
      </w:tr>
      <w:tr w:rsidR="00BC678A" w14:paraId="137CB32B" w14:textId="77777777" w:rsidTr="00BC678A">
        <w:trPr>
          <w:trHeight w:val="30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948E50"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Notes: </w:t>
            </w:r>
            <w:r>
              <w:rPr>
                <w:rFonts w:ascii="Arial" w:hAnsi="Arial" w:cs="Arial"/>
                <w:color w:val="000000"/>
                <w:sz w:val="22"/>
                <w:szCs w:val="22"/>
                <w:shd w:val="clear" w:color="auto" w:fill="FFFF00"/>
              </w:rPr>
              <w:t>any details you can note (is it a busy environment, is it after lunch, are there lots of distractions, are directions made explicit - the more you can refer to the better here)</w:t>
            </w:r>
          </w:p>
          <w:p w14:paraId="17243AA1" w14:textId="07393D05" w:rsidR="00BC678A" w:rsidRDefault="00BC678A">
            <w:pPr>
              <w:pStyle w:val="NormalWeb"/>
              <w:spacing w:before="0" w:beforeAutospacing="0" w:after="0" w:afterAutospacing="0"/>
            </w:pPr>
          </w:p>
          <w:p w14:paraId="63E9E25E" w14:textId="77777777" w:rsidR="00BC678A" w:rsidRDefault="00BC678A" w:rsidP="00BC678A">
            <w:pPr>
              <w:pStyle w:val="NormalWeb"/>
              <w:numPr>
                <w:ilvl w:val="0"/>
                <w:numId w:val="24"/>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All learners showed respect towards the teacher</w:t>
            </w:r>
          </w:p>
          <w:p w14:paraId="1E9E0C9D" w14:textId="77777777" w:rsidR="00BC678A" w:rsidRDefault="00BC678A" w:rsidP="00BC678A">
            <w:pPr>
              <w:pStyle w:val="NormalWeb"/>
              <w:numPr>
                <w:ilvl w:val="0"/>
                <w:numId w:val="24"/>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Teacher had full control </w:t>
            </w:r>
          </w:p>
          <w:p w14:paraId="30569C0F" w14:textId="77777777" w:rsidR="00BC678A" w:rsidRDefault="00BC678A" w:rsidP="00BC678A">
            <w:pPr>
              <w:pStyle w:val="NormalWeb"/>
              <w:numPr>
                <w:ilvl w:val="0"/>
                <w:numId w:val="24"/>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Teacher spoke clearly and slowly to ensure learners would understand</w:t>
            </w:r>
          </w:p>
          <w:p w14:paraId="05ADA7B2" w14:textId="6565A35E" w:rsidR="00BC678A" w:rsidRDefault="00BC678A">
            <w:pPr>
              <w:pStyle w:val="NormalWeb"/>
              <w:spacing w:before="0" w:beforeAutospacing="0" w:after="0" w:afterAutospacing="0"/>
            </w:pPr>
          </w:p>
          <w:p w14:paraId="72070CA3" w14:textId="0C9FB168" w:rsidR="00BC678A" w:rsidRDefault="00BC678A">
            <w:pPr>
              <w:pStyle w:val="NormalWeb"/>
              <w:spacing w:before="0" w:beforeAutospacing="0" w:after="0" w:afterAutospacing="0"/>
            </w:pPr>
          </w:p>
        </w:tc>
      </w:tr>
    </w:tbl>
    <w:p w14:paraId="31F2261B" w14:textId="77777777" w:rsidR="00BC678A" w:rsidRDefault="00BC678A" w:rsidP="00BC678A"/>
    <w:p w14:paraId="31AC971A" w14:textId="77777777" w:rsidR="00BC678A" w:rsidRDefault="00BC678A" w:rsidP="00BC678A">
      <w:pPr>
        <w:pStyle w:val="NormalWeb"/>
        <w:spacing w:before="0" w:beforeAutospacing="0" w:after="0" w:afterAutospacing="0"/>
      </w:pPr>
      <w:r>
        <w:rPr>
          <w:rFonts w:ascii="Arial" w:hAnsi="Arial" w:cs="Arial"/>
          <w:color w:val="000000"/>
        </w:rPr>
        <w:t> </w:t>
      </w:r>
    </w:p>
    <w:p w14:paraId="452D8A40" w14:textId="77777777" w:rsidR="00BC678A" w:rsidRDefault="00BC678A" w:rsidP="00BC678A">
      <w:pPr>
        <w:pStyle w:val="NormalWeb"/>
        <w:spacing w:before="0" w:beforeAutospacing="0" w:after="0" w:afterAutospacing="0"/>
      </w:pPr>
      <w:r>
        <w:rPr>
          <w:rFonts w:ascii="Arial" w:hAnsi="Arial" w:cs="Arial"/>
          <w:color w:val="000000"/>
        </w:rPr>
        <w:t> </w:t>
      </w:r>
    </w:p>
    <w:p w14:paraId="7F1D8FDD" w14:textId="77777777" w:rsidR="00BC678A" w:rsidRDefault="00BC678A" w:rsidP="00BC678A">
      <w:pPr>
        <w:pStyle w:val="NormalWeb"/>
        <w:spacing w:before="0" w:beforeAutospacing="0" w:after="0" w:afterAutospacing="0"/>
      </w:pPr>
      <w:r>
        <w:rPr>
          <w:rFonts w:ascii="Arial" w:hAnsi="Arial" w:cs="Arial"/>
          <w:color w:val="000000"/>
        </w:rPr>
        <w:t> </w:t>
      </w:r>
    </w:p>
    <w:p w14:paraId="2C251097" w14:textId="77777777" w:rsidR="00BC678A" w:rsidRDefault="00BC678A" w:rsidP="00BC678A">
      <w:pPr>
        <w:pStyle w:val="NormalWeb"/>
        <w:spacing w:before="0" w:beforeAutospacing="0" w:after="0" w:afterAutospacing="0"/>
      </w:pPr>
      <w:r>
        <w:rPr>
          <w:rFonts w:ascii="Arial" w:hAnsi="Arial" w:cs="Arial"/>
          <w:color w:val="000000"/>
        </w:rPr>
        <w:t> </w:t>
      </w:r>
    </w:p>
    <w:p w14:paraId="24FA3BB6" w14:textId="77777777" w:rsidR="00BC678A" w:rsidRDefault="00BC678A" w:rsidP="00BC678A"/>
    <w:p w14:paraId="2ED17A34" w14:textId="77777777" w:rsidR="00BC678A" w:rsidRDefault="00BC678A" w:rsidP="00BC678A">
      <w:pPr>
        <w:pStyle w:val="NormalWeb"/>
        <w:spacing w:before="0" w:beforeAutospacing="0" w:after="0" w:afterAutospacing="0"/>
      </w:pPr>
      <w:r>
        <w:rPr>
          <w:rFonts w:ascii="Arial" w:hAnsi="Arial" w:cs="Arial"/>
          <w:b/>
          <w:bCs/>
          <w:color w:val="000000"/>
          <w:sz w:val="22"/>
          <w:szCs w:val="22"/>
          <w:shd w:val="clear" w:color="auto" w:fill="FFFF00"/>
        </w:rPr>
        <w:t>Record 3</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BC678A" w14:paraId="3650A638" w14:textId="77777777" w:rsidTr="00BC678A">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49E280" w14:textId="77777777" w:rsidR="00BC678A" w:rsidRDefault="00BC678A">
            <w:pPr>
              <w:pStyle w:val="NormalWeb"/>
              <w:spacing w:before="0" w:beforeAutospacing="0" w:after="0" w:afterAutospacing="0"/>
            </w:pPr>
            <w:r>
              <w:rPr>
                <w:rFonts w:ascii="Arial" w:hAnsi="Arial" w:cs="Arial"/>
                <w:color w:val="000000"/>
                <w:sz w:val="22"/>
                <w:szCs w:val="22"/>
                <w:shd w:val="clear" w:color="auto" w:fill="FFFF00"/>
              </w:rPr>
              <w:t xml:space="preserve">Date and time, year group:  </w:t>
            </w:r>
            <w:r>
              <w:rPr>
                <w:rFonts w:ascii="Arial" w:hAnsi="Arial" w:cs="Arial"/>
                <w:color w:val="000000"/>
                <w:sz w:val="22"/>
                <w:szCs w:val="22"/>
              </w:rPr>
              <w:t>23.9.21 at 13:00 pm, Key stage 2 - Year 6</w:t>
            </w:r>
          </w:p>
          <w:p w14:paraId="6E831885" w14:textId="1DB6E5EF" w:rsidR="00BC678A" w:rsidRDefault="00BC678A">
            <w:pPr>
              <w:pStyle w:val="NormalWeb"/>
              <w:spacing w:before="0" w:beforeAutospacing="0" w:after="0" w:afterAutospacing="0"/>
            </w:pPr>
          </w:p>
        </w:tc>
      </w:tr>
      <w:tr w:rsidR="00BC678A" w14:paraId="454D874F" w14:textId="77777777" w:rsidTr="00BC678A">
        <w:trPr>
          <w:trHeight w:val="18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058E94"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lastRenderedPageBreak/>
              <w:t>Where and When:</w:t>
            </w:r>
            <w:r>
              <w:rPr>
                <w:rFonts w:ascii="Arial" w:hAnsi="Arial" w:cs="Arial"/>
                <w:color w:val="000000"/>
                <w:sz w:val="22"/>
                <w:szCs w:val="22"/>
                <w:shd w:val="clear" w:color="auto" w:fill="FFFF00"/>
              </w:rPr>
              <w:t xml:space="preserve"> Context of the observation – subject/AOLE, general classroom context</w:t>
            </w:r>
          </w:p>
          <w:p w14:paraId="233BB49C" w14:textId="77777777" w:rsidR="00BC678A" w:rsidRDefault="00BC678A">
            <w:pPr>
              <w:spacing w:after="240"/>
            </w:pPr>
          </w:p>
          <w:p w14:paraId="448C8D47" w14:textId="77777777" w:rsidR="00BC678A" w:rsidRDefault="00BC678A">
            <w:pPr>
              <w:pStyle w:val="NormalWeb"/>
              <w:spacing w:before="0" w:beforeAutospacing="0" w:after="0" w:afterAutospacing="0"/>
            </w:pPr>
            <w:r>
              <w:rPr>
                <w:rFonts w:ascii="Arial" w:hAnsi="Arial" w:cs="Arial"/>
                <w:color w:val="000000"/>
                <w:sz w:val="22"/>
                <w:szCs w:val="22"/>
              </w:rPr>
              <w:t>The observation took place during a class environment. The learners were receiving a ‘Humanities’ lesson that involved History. The lesson involved looking at a historic painting which learners would have to write the following ideas: </w:t>
            </w:r>
          </w:p>
          <w:p w14:paraId="5F14B701" w14:textId="77777777" w:rsidR="00BC678A" w:rsidRDefault="00BC678A">
            <w:r>
              <w:br/>
            </w:r>
          </w:p>
          <w:p w14:paraId="38BD95E1" w14:textId="77777777" w:rsidR="00BC678A" w:rsidRDefault="00BC678A" w:rsidP="00BC678A">
            <w:pPr>
              <w:pStyle w:val="NormalWeb"/>
              <w:numPr>
                <w:ilvl w:val="0"/>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facts can be seen from the painting</w:t>
            </w:r>
          </w:p>
          <w:p w14:paraId="5C2B9D85" w14:textId="77777777" w:rsidR="00BC678A" w:rsidRDefault="00BC678A" w:rsidP="00BC678A">
            <w:pPr>
              <w:pStyle w:val="NormalWeb"/>
              <w:numPr>
                <w:ilvl w:val="0"/>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does the painting make you feel?</w:t>
            </w:r>
          </w:p>
          <w:p w14:paraId="1046EDC8" w14:textId="77777777" w:rsidR="00BC678A" w:rsidRDefault="00BC678A" w:rsidP="00BC678A">
            <w:pPr>
              <w:pStyle w:val="NormalWeb"/>
              <w:numPr>
                <w:ilvl w:val="0"/>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questions would you like to know about what is seen from the painting.</w:t>
            </w:r>
          </w:p>
          <w:p w14:paraId="0C1CCBCE" w14:textId="77777777" w:rsidR="00BC678A" w:rsidRDefault="00BC678A"/>
          <w:p w14:paraId="47C34F83" w14:textId="77777777" w:rsidR="00BC678A" w:rsidRDefault="00BC678A">
            <w:pPr>
              <w:pStyle w:val="NormalWeb"/>
              <w:spacing w:before="0" w:beforeAutospacing="0" w:after="0" w:afterAutospacing="0"/>
            </w:pPr>
            <w:r>
              <w:rPr>
                <w:rFonts w:ascii="Arial" w:hAnsi="Arial" w:cs="Arial"/>
                <w:color w:val="000000"/>
                <w:sz w:val="22"/>
                <w:szCs w:val="22"/>
              </w:rPr>
              <w:t>This was set as an individual task where learners would have 2 minutes to complete.</w:t>
            </w:r>
          </w:p>
          <w:p w14:paraId="2ACE3ED7" w14:textId="7C67305A" w:rsidR="00BC678A" w:rsidRDefault="00BC678A">
            <w:pPr>
              <w:pStyle w:val="NormalWeb"/>
              <w:spacing w:before="0" w:beforeAutospacing="0" w:after="0" w:afterAutospacing="0"/>
            </w:pPr>
          </w:p>
        </w:tc>
      </w:tr>
      <w:tr w:rsidR="00BC678A" w14:paraId="6523B05E" w14:textId="77777777" w:rsidTr="00BC678A">
        <w:trPr>
          <w:trHeight w:val="26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4CCD4C"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What happened: </w:t>
            </w:r>
            <w:r>
              <w:rPr>
                <w:rFonts w:ascii="Arial" w:hAnsi="Arial" w:cs="Arial"/>
                <w:color w:val="000000"/>
                <w:sz w:val="22"/>
                <w:szCs w:val="22"/>
                <w:shd w:val="clear" w:color="auto" w:fill="FFFF00"/>
              </w:rPr>
              <w:t xml:space="preserve">a detailed description of the critical </w:t>
            </w:r>
            <w:proofErr w:type="gramStart"/>
            <w:r>
              <w:rPr>
                <w:rFonts w:ascii="Arial" w:hAnsi="Arial" w:cs="Arial"/>
                <w:color w:val="000000"/>
                <w:sz w:val="22"/>
                <w:szCs w:val="22"/>
                <w:shd w:val="clear" w:color="auto" w:fill="FFFF00"/>
              </w:rPr>
              <w:t>incident(</w:t>
            </w:r>
            <w:proofErr w:type="gramEnd"/>
            <w:r>
              <w:rPr>
                <w:rFonts w:ascii="Arial" w:hAnsi="Arial" w:cs="Arial"/>
                <w:color w:val="000000"/>
                <w:sz w:val="22"/>
                <w:szCs w:val="22"/>
                <w:shd w:val="clear" w:color="auto" w:fill="FFFF00"/>
              </w:rPr>
              <w:t>the more detail the better to refer to in your later work) </w:t>
            </w:r>
          </w:p>
          <w:p w14:paraId="7F6CB027" w14:textId="77777777" w:rsidR="00BC678A" w:rsidRDefault="00BC678A"/>
          <w:p w14:paraId="07AEB651" w14:textId="40460011" w:rsidR="00BC678A" w:rsidRDefault="00BC678A">
            <w:pPr>
              <w:pStyle w:val="NormalWeb"/>
              <w:spacing w:before="0" w:beforeAutospacing="0" w:after="0" w:afterAutospacing="0"/>
            </w:pPr>
            <w:r>
              <w:rPr>
                <w:rFonts w:ascii="Arial" w:hAnsi="Arial" w:cs="Arial"/>
                <w:color w:val="000000"/>
                <w:sz w:val="22"/>
                <w:szCs w:val="22"/>
              </w:rPr>
              <w:t xml:space="preserve">The researcher observed many learners that were unsure of how to answer the questions independently. As this task consisted of personal view, there was not a right or wrong answer. After the 2 minutes had passed, rather than asking learners to explain their </w:t>
            </w:r>
            <w:r w:rsidR="00517178">
              <w:rPr>
                <w:rFonts w:ascii="Arial" w:hAnsi="Arial" w:cs="Arial"/>
                <w:color w:val="000000"/>
                <w:sz w:val="22"/>
                <w:szCs w:val="22"/>
              </w:rPr>
              <w:t>ideas, the</w:t>
            </w:r>
            <w:r>
              <w:rPr>
                <w:rFonts w:ascii="Arial" w:hAnsi="Arial" w:cs="Arial"/>
                <w:color w:val="000000"/>
                <w:sz w:val="22"/>
                <w:szCs w:val="22"/>
              </w:rPr>
              <w:t xml:space="preserve"> teacher provided an additional minute for learners to express their ideas with other learners they were sitting next to. By adding the additional minute, learners who were initially unsure of how to answer the question began to be more confident expressing their own ideas. </w:t>
            </w:r>
          </w:p>
          <w:p w14:paraId="5494F580" w14:textId="77777777" w:rsidR="00BC678A" w:rsidRDefault="00BC678A"/>
          <w:p w14:paraId="719B128D" w14:textId="77777777" w:rsidR="00BC678A" w:rsidRDefault="00BC678A">
            <w:pPr>
              <w:pStyle w:val="NormalWeb"/>
              <w:spacing w:before="0" w:beforeAutospacing="0" w:after="0" w:afterAutospacing="0"/>
            </w:pPr>
            <w:r>
              <w:rPr>
                <w:rFonts w:ascii="Arial" w:hAnsi="Arial" w:cs="Arial"/>
                <w:color w:val="000000"/>
                <w:sz w:val="22"/>
                <w:szCs w:val="22"/>
              </w:rPr>
              <w:t>After the minute passed, the teacher asked for ideas. From this, learners that began the activity were unsure openly and happily expressed their ideas.  </w:t>
            </w:r>
          </w:p>
        </w:tc>
      </w:tr>
      <w:tr w:rsidR="00BC678A" w14:paraId="1359CC1D" w14:textId="77777777" w:rsidTr="00BC678A">
        <w:trPr>
          <w:trHeight w:val="28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1FDD0"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Areas of possible exploration: </w:t>
            </w:r>
            <w:r>
              <w:rPr>
                <w:rFonts w:ascii="Arial" w:hAnsi="Arial" w:cs="Arial"/>
                <w:color w:val="000000"/>
                <w:sz w:val="22"/>
                <w:szCs w:val="22"/>
                <w:shd w:val="clear" w:color="auto" w:fill="FFFF00"/>
              </w:rPr>
              <w:t>what you think could be” under the hood” in these incidents? What avenues of research could you consider?</w:t>
            </w:r>
          </w:p>
          <w:p w14:paraId="09E2CB1D" w14:textId="77777777" w:rsidR="00BC678A" w:rsidRDefault="00BC678A"/>
          <w:p w14:paraId="5C96D400" w14:textId="77777777" w:rsidR="00BC678A" w:rsidRDefault="00BC678A">
            <w:pPr>
              <w:pStyle w:val="NormalWeb"/>
              <w:spacing w:before="0" w:beforeAutospacing="0" w:after="0" w:afterAutospacing="0"/>
            </w:pPr>
            <w:r>
              <w:rPr>
                <w:rFonts w:ascii="Arial" w:hAnsi="Arial" w:cs="Arial"/>
                <w:color w:val="000000"/>
                <w:sz w:val="22"/>
                <w:szCs w:val="22"/>
              </w:rPr>
              <w:t>The teacher set the initial task as an individual exercise. By acknowledging some learners were unsure he added an additional minute so everyone could express their ideas. From allowing this, learners began learning from each other. This led to deeper study that learners enjoy learning from each other and that setting group tasks allow for better understanding. From this, the researcher would delve deeper into the theory of Vygotsky - ‘Zone of proximal development’ as collaboration with others allows for better learner growth.</w:t>
            </w:r>
          </w:p>
          <w:p w14:paraId="214FF43F" w14:textId="0CE0FF4C" w:rsidR="00BC678A" w:rsidRDefault="00BC678A">
            <w:pPr>
              <w:pStyle w:val="NormalWeb"/>
              <w:spacing w:before="0" w:beforeAutospacing="0" w:after="0" w:afterAutospacing="0"/>
            </w:pPr>
          </w:p>
        </w:tc>
      </w:tr>
      <w:tr w:rsidR="00BC678A" w14:paraId="3885ACFC" w14:textId="77777777" w:rsidTr="00BC678A">
        <w:trPr>
          <w:trHeight w:val="30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F822FD"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Notes: </w:t>
            </w:r>
            <w:r>
              <w:rPr>
                <w:rFonts w:ascii="Arial" w:hAnsi="Arial" w:cs="Arial"/>
                <w:color w:val="000000"/>
                <w:sz w:val="22"/>
                <w:szCs w:val="22"/>
                <w:shd w:val="clear" w:color="auto" w:fill="FFFF00"/>
              </w:rPr>
              <w:t>any details you can note (is it a busy environment, is it after lunch, are there lots of distractions, are directions made explicit - the more you can refer to the better here)</w:t>
            </w:r>
          </w:p>
          <w:p w14:paraId="2863356E" w14:textId="2EAEC327" w:rsidR="00BC678A" w:rsidRDefault="00BC678A">
            <w:pPr>
              <w:pStyle w:val="NormalWeb"/>
              <w:spacing w:before="0" w:beforeAutospacing="0" w:after="0" w:afterAutospacing="0"/>
            </w:pPr>
          </w:p>
          <w:p w14:paraId="010577A2" w14:textId="77777777" w:rsidR="00BC678A" w:rsidRDefault="00BC678A" w:rsidP="00BC678A">
            <w:pPr>
              <w:pStyle w:val="NormalWeb"/>
              <w:numPr>
                <w:ilvl w:val="0"/>
                <w:numId w:val="26"/>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The teacher had a gentle manner about himself and explained things very clearly.</w:t>
            </w:r>
          </w:p>
          <w:p w14:paraId="49CB3DF2" w14:textId="77777777" w:rsidR="00BC678A" w:rsidRDefault="00BC678A" w:rsidP="00BC678A">
            <w:pPr>
              <w:pStyle w:val="NormalWeb"/>
              <w:numPr>
                <w:ilvl w:val="0"/>
                <w:numId w:val="26"/>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The teacher was able to think on his feet and add an additional activity for learners to work in pairs to express ideas.</w:t>
            </w:r>
          </w:p>
          <w:p w14:paraId="15143A52" w14:textId="77777777" w:rsidR="00BC678A" w:rsidRDefault="00BC678A" w:rsidP="00BC678A">
            <w:pPr>
              <w:pStyle w:val="NormalWeb"/>
              <w:numPr>
                <w:ilvl w:val="0"/>
                <w:numId w:val="26"/>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When learners answered back to the teacher, the teacher didn't say any questions were wrong.</w:t>
            </w:r>
          </w:p>
          <w:p w14:paraId="6A0AB9C5" w14:textId="30C7CF44" w:rsidR="00BC678A" w:rsidRDefault="00BC678A">
            <w:pPr>
              <w:pStyle w:val="NormalWeb"/>
              <w:spacing w:before="0" w:beforeAutospacing="0" w:after="0" w:afterAutospacing="0"/>
            </w:pPr>
          </w:p>
        </w:tc>
      </w:tr>
    </w:tbl>
    <w:p w14:paraId="0C410B67" w14:textId="77777777" w:rsidR="00054F77" w:rsidRDefault="00054F77" w:rsidP="00605855">
      <w:pPr>
        <w:pStyle w:val="NormalWeb"/>
        <w:spacing w:before="0" w:beforeAutospacing="0" w:after="0" w:afterAutospacing="0"/>
        <w:rPr>
          <w:rFonts w:ascii="Arial" w:hAnsi="Arial" w:cs="Arial"/>
          <w:b/>
          <w:bCs/>
          <w:color w:val="000000"/>
          <w:u w:val="single"/>
        </w:rPr>
      </w:pPr>
    </w:p>
    <w:p w14:paraId="41FEDC7D" w14:textId="5B169438" w:rsidR="00BC678A" w:rsidRPr="004C3040" w:rsidRDefault="00BC678A" w:rsidP="00605855">
      <w:pPr>
        <w:pStyle w:val="NormalWeb"/>
        <w:spacing w:before="0" w:beforeAutospacing="0" w:after="0" w:afterAutospacing="0"/>
        <w:rPr>
          <w:sz w:val="28"/>
          <w:szCs w:val="28"/>
        </w:rPr>
      </w:pPr>
      <w:r w:rsidRPr="00124D05">
        <w:rPr>
          <w:rFonts w:ascii="Arial" w:hAnsi="Arial" w:cs="Arial"/>
          <w:b/>
          <w:bCs/>
          <w:color w:val="000000"/>
          <w:sz w:val="28"/>
          <w:szCs w:val="28"/>
          <w:u w:val="single"/>
        </w:rPr>
        <w:lastRenderedPageBreak/>
        <w:t>References</w:t>
      </w:r>
    </w:p>
    <w:p w14:paraId="0D081013" w14:textId="3A9BDA86" w:rsidR="007E005D" w:rsidRDefault="00BC678A" w:rsidP="00124D05">
      <w:pPr>
        <w:pStyle w:val="NormalWeb"/>
        <w:spacing w:before="0" w:beforeAutospacing="0" w:after="0" w:afterAutospacing="0"/>
      </w:pPr>
      <w:r>
        <w:rPr>
          <w:rFonts w:ascii="Arial" w:hAnsi="Arial" w:cs="Arial"/>
          <w:color w:val="000000"/>
        </w:rPr>
        <w:t> </w:t>
      </w:r>
    </w:p>
    <w:p w14:paraId="081B16DB" w14:textId="56F7922C" w:rsidR="00124D05" w:rsidRPr="00471CA2" w:rsidRDefault="00471CA2" w:rsidP="00471CA2">
      <w:pPr>
        <w:pStyle w:val="NormalWeb"/>
        <w:shd w:val="clear" w:color="auto" w:fill="FFFFFF"/>
        <w:spacing w:before="0" w:beforeAutospacing="0" w:after="0" w:afterAutospacing="0"/>
        <w:rPr>
          <w:rFonts w:ascii="Arial" w:hAnsi="Arial" w:cs="Arial"/>
          <w:color w:val="000000"/>
          <w:sz w:val="22"/>
          <w:szCs w:val="22"/>
          <w:shd w:val="clear" w:color="auto" w:fill="FFFFFF"/>
        </w:rPr>
      </w:pPr>
      <w:r w:rsidRPr="003F3E19">
        <w:rPr>
          <w:rFonts w:ascii="Arial" w:hAnsi="Arial" w:cs="Arial"/>
          <w:color w:val="000000"/>
          <w:sz w:val="22"/>
          <w:szCs w:val="22"/>
          <w:shd w:val="clear" w:color="auto" w:fill="FFFFFF"/>
        </w:rPr>
        <w:t xml:space="preserve">Bandura, A. (1977) </w:t>
      </w:r>
      <w:r w:rsidRPr="003F3E19">
        <w:rPr>
          <w:rFonts w:ascii="Arial" w:hAnsi="Arial" w:cs="Arial"/>
          <w:i/>
          <w:iCs/>
          <w:color w:val="000000"/>
          <w:sz w:val="22"/>
          <w:szCs w:val="22"/>
          <w:shd w:val="clear" w:color="auto" w:fill="FFFFFF"/>
        </w:rPr>
        <w:t>Social Learning Theory</w:t>
      </w:r>
      <w:r w:rsidRPr="003F3E19">
        <w:rPr>
          <w:rFonts w:ascii="Arial" w:hAnsi="Arial" w:cs="Arial"/>
          <w:color w:val="000000"/>
          <w:sz w:val="22"/>
          <w:szCs w:val="22"/>
          <w:shd w:val="clear" w:color="auto" w:fill="FFFFFF"/>
        </w:rPr>
        <w:t>. Englewood Cliffs, NJ: Prentice Hall.</w:t>
      </w:r>
    </w:p>
    <w:p w14:paraId="35462E65" w14:textId="77777777" w:rsidR="00471CA2" w:rsidRPr="00124D05" w:rsidRDefault="00471CA2" w:rsidP="00124D05">
      <w:pPr>
        <w:pStyle w:val="NormalWeb"/>
        <w:spacing w:before="0" w:beforeAutospacing="0" w:after="0" w:afterAutospacing="0"/>
      </w:pPr>
    </w:p>
    <w:p w14:paraId="3785D2D1" w14:textId="77777777" w:rsidR="00AC334E" w:rsidRPr="003F3E19" w:rsidRDefault="00AC334E" w:rsidP="00AC334E">
      <w:pPr>
        <w:pStyle w:val="NormalWeb"/>
        <w:shd w:val="clear" w:color="auto" w:fill="FFFFFF"/>
        <w:spacing w:before="0" w:beforeAutospacing="0" w:after="0" w:afterAutospacing="0"/>
        <w:rPr>
          <w:rFonts w:ascii="Arial" w:hAnsi="Arial" w:cs="Arial"/>
          <w:color w:val="000000"/>
          <w:sz w:val="22"/>
          <w:szCs w:val="22"/>
          <w:shd w:val="clear" w:color="auto" w:fill="FFFFFF"/>
        </w:rPr>
      </w:pPr>
      <w:r w:rsidRPr="003F3E19">
        <w:rPr>
          <w:rFonts w:ascii="Arial" w:hAnsi="Arial" w:cs="Arial"/>
          <w:color w:val="000000"/>
          <w:sz w:val="22"/>
          <w:szCs w:val="22"/>
          <w:shd w:val="clear" w:color="auto" w:fill="FFFFFF"/>
        </w:rPr>
        <w:t xml:space="preserve">Bandura, A., Ross, D. &amp; Ross, S.A. (1961) </w:t>
      </w:r>
      <w:r w:rsidRPr="000E786F">
        <w:rPr>
          <w:rFonts w:ascii="Arial" w:hAnsi="Arial" w:cs="Arial"/>
          <w:i/>
          <w:iCs/>
          <w:sz w:val="22"/>
          <w:szCs w:val="22"/>
          <w:shd w:val="clear" w:color="auto" w:fill="FFFFFF"/>
        </w:rPr>
        <w:t>Transmission of aggression through imitation of aggressive models</w:t>
      </w:r>
      <w:r w:rsidRPr="000E786F">
        <w:rPr>
          <w:rFonts w:ascii="Arial" w:hAnsi="Arial" w:cs="Arial"/>
          <w:i/>
          <w:iCs/>
          <w:color w:val="000000"/>
          <w:sz w:val="22"/>
          <w:szCs w:val="22"/>
          <w:shd w:val="clear" w:color="auto" w:fill="FFFFFF"/>
        </w:rPr>
        <w:t>. Journal of Abnormal and Social Psychology</w:t>
      </w:r>
      <w:r w:rsidRPr="003F3E19">
        <w:rPr>
          <w:rFonts w:ascii="Arial" w:hAnsi="Arial" w:cs="Arial"/>
          <w:color w:val="000000"/>
          <w:sz w:val="22"/>
          <w:szCs w:val="22"/>
          <w:shd w:val="clear" w:color="auto" w:fill="FFFFFF"/>
        </w:rPr>
        <w:t>, 63, 575-82.</w:t>
      </w:r>
    </w:p>
    <w:p w14:paraId="23F570E6" w14:textId="77777777" w:rsidR="00AC334E" w:rsidRPr="003F3E19" w:rsidRDefault="00AC334E" w:rsidP="00AC334E">
      <w:pPr>
        <w:pStyle w:val="NormalWeb"/>
        <w:shd w:val="clear" w:color="auto" w:fill="FFFFFF"/>
        <w:spacing w:before="0" w:beforeAutospacing="0" w:after="0" w:afterAutospacing="0"/>
        <w:rPr>
          <w:rFonts w:ascii="Arial" w:hAnsi="Arial" w:cs="Arial"/>
          <w:sz w:val="22"/>
          <w:szCs w:val="22"/>
        </w:rPr>
      </w:pPr>
    </w:p>
    <w:p w14:paraId="19F8DA49" w14:textId="77777777" w:rsidR="00AC334E" w:rsidRPr="003F3E19" w:rsidRDefault="00AC334E" w:rsidP="00AC334E">
      <w:pPr>
        <w:pStyle w:val="NormalWeb"/>
        <w:shd w:val="clear" w:color="auto" w:fill="FFFFFF"/>
        <w:spacing w:before="0" w:beforeAutospacing="0" w:after="0" w:afterAutospacing="0"/>
        <w:rPr>
          <w:rFonts w:ascii="Arial" w:hAnsi="Arial" w:cs="Arial"/>
          <w:sz w:val="22"/>
          <w:szCs w:val="22"/>
        </w:rPr>
      </w:pPr>
      <w:r w:rsidRPr="003F3E19">
        <w:rPr>
          <w:rFonts w:ascii="Arial" w:hAnsi="Arial" w:cs="Arial"/>
          <w:color w:val="000000"/>
          <w:sz w:val="22"/>
          <w:szCs w:val="22"/>
          <w:shd w:val="clear" w:color="auto" w:fill="FFFFFF"/>
        </w:rPr>
        <w:t xml:space="preserve">Bandura, A., Ross, D., &amp; Ross, S. A. (1963) </w:t>
      </w:r>
      <w:r w:rsidRPr="0037569B">
        <w:rPr>
          <w:rFonts w:ascii="Arial" w:hAnsi="Arial" w:cs="Arial"/>
          <w:i/>
          <w:iCs/>
          <w:color w:val="000000"/>
          <w:sz w:val="22"/>
          <w:szCs w:val="22"/>
          <w:shd w:val="clear" w:color="auto" w:fill="FFFFFF"/>
        </w:rPr>
        <w:t>Imitation</w:t>
      </w:r>
      <w:r w:rsidRPr="0037569B">
        <w:rPr>
          <w:rFonts w:ascii="Arial" w:hAnsi="Arial" w:cs="Arial"/>
          <w:i/>
          <w:iCs/>
          <w:sz w:val="22"/>
          <w:szCs w:val="22"/>
          <w:shd w:val="clear" w:color="auto" w:fill="FFFFFF"/>
        </w:rPr>
        <w:t xml:space="preserve"> of film-mediated aggressive models</w:t>
      </w:r>
      <w:r w:rsidRPr="0037569B">
        <w:rPr>
          <w:rFonts w:ascii="Arial" w:hAnsi="Arial" w:cs="Arial"/>
          <w:i/>
          <w:iCs/>
          <w:color w:val="000000"/>
          <w:sz w:val="22"/>
          <w:szCs w:val="22"/>
          <w:shd w:val="clear" w:color="auto" w:fill="FFFFFF"/>
        </w:rPr>
        <w:t>. The Journal of Abnormal and Social Psychology</w:t>
      </w:r>
      <w:r w:rsidRPr="003F3E19">
        <w:rPr>
          <w:rFonts w:ascii="Arial" w:hAnsi="Arial" w:cs="Arial"/>
          <w:color w:val="000000"/>
          <w:sz w:val="22"/>
          <w:szCs w:val="22"/>
          <w:shd w:val="clear" w:color="auto" w:fill="FFFFFF"/>
        </w:rPr>
        <w:t>, 66(1), 3.</w:t>
      </w:r>
    </w:p>
    <w:p w14:paraId="59B4725B" w14:textId="68EB35A3" w:rsidR="00AC334E" w:rsidRDefault="00AC334E" w:rsidP="001817A4">
      <w:pPr>
        <w:pStyle w:val="NormalWeb"/>
        <w:spacing w:before="0" w:beforeAutospacing="0" w:after="0" w:afterAutospacing="0"/>
        <w:rPr>
          <w:rFonts w:ascii="Arial" w:hAnsi="Arial" w:cs="Arial"/>
          <w:color w:val="000000"/>
          <w:sz w:val="22"/>
          <w:szCs w:val="22"/>
        </w:rPr>
      </w:pPr>
    </w:p>
    <w:p w14:paraId="134A433E" w14:textId="13D25C35" w:rsidR="00B858E3" w:rsidRPr="00AD70E7" w:rsidRDefault="00B858E3" w:rsidP="00B858E3">
      <w:pPr>
        <w:rPr>
          <w:rFonts w:ascii="Arial" w:hAnsi="Arial" w:cs="Arial"/>
          <w:sz w:val="22"/>
          <w:szCs w:val="22"/>
        </w:rPr>
      </w:pPr>
      <w:r w:rsidRPr="00AD70E7">
        <w:rPr>
          <w:rFonts w:ascii="Arial" w:hAnsi="Arial" w:cs="Arial"/>
          <w:sz w:val="22"/>
          <w:szCs w:val="22"/>
        </w:rPr>
        <w:t xml:space="preserve">Best, B. and Thomas, W. (2007) </w:t>
      </w:r>
      <w:r w:rsidRPr="0037569B">
        <w:rPr>
          <w:rFonts w:ascii="Arial" w:hAnsi="Arial" w:cs="Arial"/>
          <w:i/>
          <w:iCs/>
          <w:sz w:val="22"/>
          <w:szCs w:val="22"/>
        </w:rPr>
        <w:t xml:space="preserve">Everything You Need to Know About </w:t>
      </w:r>
      <w:proofErr w:type="spellStart"/>
      <w:r w:rsidRPr="0037569B">
        <w:rPr>
          <w:rFonts w:ascii="Arial" w:hAnsi="Arial" w:cs="Arial"/>
          <w:i/>
          <w:iCs/>
          <w:sz w:val="22"/>
          <w:szCs w:val="22"/>
        </w:rPr>
        <w:t>Teachin</w:t>
      </w:r>
      <w:proofErr w:type="spellEnd"/>
      <w:r w:rsidR="0037569B">
        <w:rPr>
          <w:rFonts w:ascii="Arial" w:hAnsi="Arial" w:cs="Arial"/>
          <w:i/>
          <w:iCs/>
          <w:sz w:val="22"/>
          <w:szCs w:val="22"/>
        </w:rPr>
        <w:t>.</w:t>
      </w:r>
      <w:r w:rsidRPr="00AD70E7">
        <w:rPr>
          <w:rFonts w:ascii="Arial" w:hAnsi="Arial" w:cs="Arial"/>
          <w:i/>
          <w:iCs/>
          <w:sz w:val="22"/>
          <w:szCs w:val="22"/>
        </w:rPr>
        <w:t xml:space="preserve"> </w:t>
      </w:r>
      <w:r w:rsidRPr="00AD70E7">
        <w:rPr>
          <w:rFonts w:ascii="Arial" w:hAnsi="Arial" w:cs="Arial"/>
          <w:sz w:val="22"/>
          <w:szCs w:val="22"/>
        </w:rPr>
        <w:t>London: Continuum.</w:t>
      </w:r>
    </w:p>
    <w:p w14:paraId="2275910C" w14:textId="77777777" w:rsidR="00B858E3" w:rsidRDefault="00B858E3" w:rsidP="001817A4">
      <w:pPr>
        <w:pStyle w:val="NormalWeb"/>
        <w:spacing w:before="0" w:beforeAutospacing="0" w:after="0" w:afterAutospacing="0"/>
        <w:rPr>
          <w:rFonts w:ascii="Arial" w:hAnsi="Arial" w:cs="Arial"/>
          <w:color w:val="000000"/>
          <w:sz w:val="22"/>
          <w:szCs w:val="22"/>
        </w:rPr>
      </w:pPr>
    </w:p>
    <w:p w14:paraId="2DFE0FC1" w14:textId="024980AC" w:rsidR="001817A4" w:rsidRDefault="001817A4" w:rsidP="001817A4">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Black, D.  (2016) </w:t>
      </w:r>
      <w:r w:rsidRPr="0037569B">
        <w:rPr>
          <w:rFonts w:ascii="Arial" w:hAnsi="Arial" w:cs="Arial"/>
          <w:i/>
          <w:iCs/>
          <w:color w:val="000000"/>
          <w:sz w:val="22"/>
          <w:szCs w:val="22"/>
        </w:rPr>
        <w:t>Ending Zero Tolerance: The Crisis of Absolute School Discipline</w:t>
      </w:r>
      <w:r w:rsidRPr="003F3E19">
        <w:rPr>
          <w:rFonts w:ascii="Arial" w:hAnsi="Arial" w:cs="Arial"/>
          <w:i/>
          <w:iCs/>
          <w:color w:val="000000"/>
          <w:sz w:val="22"/>
          <w:szCs w:val="22"/>
        </w:rPr>
        <w:t>.</w:t>
      </w:r>
      <w:r w:rsidRPr="003F3E19">
        <w:rPr>
          <w:rFonts w:ascii="Arial" w:hAnsi="Arial" w:cs="Arial"/>
          <w:color w:val="000000"/>
          <w:sz w:val="22"/>
          <w:szCs w:val="22"/>
        </w:rPr>
        <w:t xml:space="preserve"> New York: New York University Press.</w:t>
      </w:r>
    </w:p>
    <w:p w14:paraId="58D9EF18" w14:textId="3BB656CB" w:rsidR="0087137E" w:rsidRDefault="0087137E" w:rsidP="001817A4">
      <w:pPr>
        <w:pStyle w:val="NormalWeb"/>
        <w:spacing w:before="0" w:beforeAutospacing="0" w:after="0" w:afterAutospacing="0"/>
        <w:rPr>
          <w:rFonts w:ascii="Arial" w:hAnsi="Arial" w:cs="Arial"/>
          <w:color w:val="000000"/>
          <w:sz w:val="22"/>
          <w:szCs w:val="22"/>
        </w:rPr>
      </w:pPr>
    </w:p>
    <w:p w14:paraId="2E697CA6" w14:textId="77777777" w:rsidR="00CB3E34" w:rsidRDefault="00CB3E34" w:rsidP="00CB3E34">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British Educational Research Association [BERA] (2018) </w:t>
      </w:r>
      <w:r w:rsidRPr="0037569B">
        <w:rPr>
          <w:rFonts w:ascii="Arial" w:hAnsi="Arial" w:cs="Arial"/>
          <w:i/>
          <w:iCs/>
          <w:color w:val="222222"/>
          <w:sz w:val="22"/>
          <w:szCs w:val="22"/>
          <w:shd w:val="clear" w:color="auto" w:fill="FFFFFF"/>
        </w:rPr>
        <w:t xml:space="preserve">Ethical Guidelines for Educational </w:t>
      </w:r>
      <w:proofErr w:type="spellStart"/>
      <w:r w:rsidRPr="0037569B">
        <w:rPr>
          <w:rFonts w:ascii="Arial" w:hAnsi="Arial" w:cs="Arial"/>
          <w:i/>
          <w:iCs/>
          <w:color w:val="222222"/>
          <w:sz w:val="22"/>
          <w:szCs w:val="22"/>
          <w:shd w:val="clear" w:color="auto" w:fill="FFFFFF"/>
        </w:rPr>
        <w:t>Reserarch</w:t>
      </w:r>
      <w:proofErr w:type="spellEnd"/>
      <w:r>
        <w:rPr>
          <w:rFonts w:ascii="Arial" w:hAnsi="Arial" w:cs="Arial"/>
          <w:color w:val="222222"/>
          <w:sz w:val="22"/>
          <w:szCs w:val="22"/>
          <w:shd w:val="clear" w:color="auto" w:fill="FFFFFF"/>
        </w:rPr>
        <w:t xml:space="preserve">, fourth </w:t>
      </w:r>
      <w:proofErr w:type="spellStart"/>
      <w:r>
        <w:rPr>
          <w:rFonts w:ascii="Arial" w:hAnsi="Arial" w:cs="Arial"/>
          <w:color w:val="222222"/>
          <w:sz w:val="22"/>
          <w:szCs w:val="22"/>
          <w:shd w:val="clear" w:color="auto" w:fill="FFFFFF"/>
        </w:rPr>
        <w:t>edn</w:t>
      </w:r>
      <w:proofErr w:type="spellEnd"/>
      <w:r>
        <w:rPr>
          <w:rFonts w:ascii="Arial" w:hAnsi="Arial" w:cs="Arial"/>
          <w:color w:val="222222"/>
          <w:sz w:val="22"/>
          <w:szCs w:val="22"/>
          <w:shd w:val="clear" w:color="auto" w:fill="FFFFFF"/>
        </w:rPr>
        <w:t xml:space="preserve">, London. Available at: </w:t>
      </w:r>
      <w:hyperlink r:id="rId8" w:history="1">
        <w:r w:rsidRPr="004C0293">
          <w:rPr>
            <w:rStyle w:val="Hyperlink"/>
            <w:rFonts w:ascii="Arial" w:hAnsi="Arial" w:cs="Arial"/>
            <w:sz w:val="22"/>
            <w:szCs w:val="22"/>
            <w:shd w:val="clear" w:color="auto" w:fill="FFFFFF"/>
          </w:rPr>
          <w:t>file:///Users/benhamer/Downloads/BERA-Ethical-Guidelines-for-Educational-Research_4thEdn_2018.pdf</w:t>
        </w:r>
      </w:hyperlink>
      <w:r>
        <w:rPr>
          <w:rFonts w:ascii="Arial" w:hAnsi="Arial" w:cs="Arial"/>
          <w:color w:val="222222"/>
          <w:sz w:val="22"/>
          <w:szCs w:val="22"/>
          <w:shd w:val="clear" w:color="auto" w:fill="FFFFFF"/>
        </w:rPr>
        <w:t xml:space="preserve"> (Accessed: 17 October 2021).</w:t>
      </w:r>
    </w:p>
    <w:p w14:paraId="38EB1C44" w14:textId="77777777" w:rsidR="00CB3E34" w:rsidRDefault="00CB3E34" w:rsidP="0087137E">
      <w:pPr>
        <w:rPr>
          <w:shd w:val="clear" w:color="auto" w:fill="FFFFFF"/>
        </w:rPr>
      </w:pPr>
    </w:p>
    <w:p w14:paraId="10B2584E" w14:textId="1F5F96AB" w:rsidR="0087137E" w:rsidRPr="00E92C46" w:rsidRDefault="0087137E" w:rsidP="0087137E">
      <w:pPr>
        <w:rPr>
          <w:rFonts w:ascii="Arial" w:hAnsi="Arial" w:cs="Arial"/>
          <w:sz w:val="22"/>
          <w:szCs w:val="22"/>
          <w:shd w:val="clear" w:color="auto" w:fill="FFFFFF"/>
        </w:rPr>
      </w:pPr>
      <w:r w:rsidRPr="00E92C46">
        <w:rPr>
          <w:rFonts w:ascii="Arial" w:hAnsi="Arial" w:cs="Arial"/>
          <w:sz w:val="22"/>
          <w:szCs w:val="22"/>
          <w:shd w:val="clear" w:color="auto" w:fill="FFFFFF"/>
        </w:rPr>
        <w:t>Bronfenbrenner, U. (1977) ‘</w:t>
      </w:r>
      <w:r w:rsidRPr="0037569B">
        <w:rPr>
          <w:rFonts w:ascii="Arial" w:hAnsi="Arial" w:cs="Arial"/>
          <w:i/>
          <w:iCs/>
          <w:sz w:val="22"/>
          <w:szCs w:val="22"/>
          <w:shd w:val="clear" w:color="auto" w:fill="FFFFFF"/>
        </w:rPr>
        <w:t>Toward an experimental ecology of human development</w:t>
      </w:r>
      <w:r w:rsidR="002A1016">
        <w:rPr>
          <w:rFonts w:ascii="Arial" w:hAnsi="Arial" w:cs="Arial"/>
          <w:sz w:val="22"/>
          <w:szCs w:val="22"/>
          <w:shd w:val="clear" w:color="auto" w:fill="FFFFFF"/>
        </w:rPr>
        <w:t>’</w:t>
      </w:r>
      <w:r w:rsidRPr="00E92C46">
        <w:rPr>
          <w:rFonts w:ascii="Arial" w:hAnsi="Arial" w:cs="Arial"/>
          <w:sz w:val="22"/>
          <w:szCs w:val="22"/>
          <w:shd w:val="clear" w:color="auto" w:fill="FFFFFF"/>
        </w:rPr>
        <w:t xml:space="preserve">. Available at: </w:t>
      </w:r>
      <w:hyperlink r:id="rId9" w:history="1">
        <w:r w:rsidRPr="00E92C46">
          <w:rPr>
            <w:rStyle w:val="Hyperlink"/>
            <w:rFonts w:ascii="Arial" w:hAnsi="Arial" w:cs="Arial"/>
            <w:sz w:val="22"/>
            <w:szCs w:val="22"/>
            <w:shd w:val="clear" w:color="auto" w:fill="FFFFFF"/>
          </w:rPr>
          <w:t>https://citeseerx.ist.psu.edu/viewdoc/download?doi=10.1.1.458.7039&amp;rep=rep1&amp;type=pdf</w:t>
        </w:r>
      </w:hyperlink>
      <w:r w:rsidRPr="00E92C46">
        <w:rPr>
          <w:rFonts w:ascii="Arial" w:hAnsi="Arial" w:cs="Arial"/>
          <w:sz w:val="22"/>
          <w:szCs w:val="22"/>
          <w:shd w:val="clear" w:color="auto" w:fill="FFFFFF"/>
        </w:rPr>
        <w:t xml:space="preserve"> (Accessed 25 October 2021)</w:t>
      </w:r>
      <w:r w:rsidR="00E92C46" w:rsidRPr="00E92C46">
        <w:rPr>
          <w:rFonts w:ascii="Arial" w:hAnsi="Arial" w:cs="Arial"/>
          <w:sz w:val="22"/>
          <w:szCs w:val="22"/>
          <w:shd w:val="clear" w:color="auto" w:fill="FFFFFF"/>
        </w:rPr>
        <w:t>.</w:t>
      </w:r>
    </w:p>
    <w:p w14:paraId="1CE9FAF6" w14:textId="574D640A" w:rsidR="0087137E" w:rsidRDefault="0087137E" w:rsidP="0087137E">
      <w:pPr>
        <w:rPr>
          <w:shd w:val="clear" w:color="auto" w:fill="FFFFFF"/>
        </w:rPr>
      </w:pPr>
    </w:p>
    <w:p w14:paraId="2D1CBD57" w14:textId="4B015396" w:rsidR="000143EC" w:rsidRDefault="000143EC" w:rsidP="000143EC">
      <w:pPr>
        <w:pStyle w:val="NormalWeb"/>
        <w:spacing w:before="0" w:beforeAutospacing="0" w:after="0" w:afterAutospacing="0"/>
        <w:rPr>
          <w:rFonts w:ascii="Arial" w:hAnsi="Arial" w:cs="Arial"/>
          <w:color w:val="000000"/>
          <w:sz w:val="22"/>
          <w:szCs w:val="22"/>
          <w:shd w:val="clear" w:color="auto" w:fill="FFFFFF"/>
        </w:rPr>
      </w:pPr>
      <w:r w:rsidRPr="003F3E19">
        <w:rPr>
          <w:rFonts w:ascii="Arial" w:hAnsi="Arial" w:cs="Arial"/>
          <w:color w:val="000000"/>
          <w:sz w:val="22"/>
          <w:szCs w:val="22"/>
          <w:shd w:val="clear" w:color="auto" w:fill="FFFFFF"/>
        </w:rPr>
        <w:t xml:space="preserve">Canter, L. and Canter, M. (1992) </w:t>
      </w:r>
      <w:r w:rsidRPr="003F3E19">
        <w:rPr>
          <w:rFonts w:ascii="Arial" w:hAnsi="Arial" w:cs="Arial"/>
          <w:i/>
          <w:iCs/>
          <w:color w:val="000000"/>
          <w:sz w:val="22"/>
          <w:szCs w:val="22"/>
          <w:shd w:val="clear" w:color="auto" w:fill="FFFFFF"/>
        </w:rPr>
        <w:t>Assertive Discipline: Positive Behaviour Management for Today’s Classroom. Santa Monica</w:t>
      </w:r>
      <w:r w:rsidRPr="003F3E19">
        <w:rPr>
          <w:rFonts w:ascii="Arial" w:hAnsi="Arial" w:cs="Arial"/>
          <w:color w:val="000000"/>
          <w:sz w:val="22"/>
          <w:szCs w:val="22"/>
          <w:shd w:val="clear" w:color="auto" w:fill="FFFFFF"/>
        </w:rPr>
        <w:t>: Lee Carter Associates.</w:t>
      </w:r>
    </w:p>
    <w:p w14:paraId="0CF07484" w14:textId="77777777" w:rsidR="00B858E3" w:rsidRDefault="00B858E3" w:rsidP="000143EC">
      <w:pPr>
        <w:pStyle w:val="NormalWeb"/>
        <w:spacing w:before="0" w:beforeAutospacing="0" w:after="0" w:afterAutospacing="0"/>
        <w:rPr>
          <w:rFonts w:ascii="Arial" w:hAnsi="Arial" w:cs="Arial"/>
          <w:sz w:val="22"/>
          <w:szCs w:val="22"/>
        </w:rPr>
      </w:pPr>
    </w:p>
    <w:p w14:paraId="4DCBB02F" w14:textId="77777777" w:rsidR="00FD0EFE" w:rsidRPr="003F3E19" w:rsidRDefault="00FD0EFE" w:rsidP="00FD0EFE">
      <w:pPr>
        <w:rPr>
          <w:rFonts w:ascii="Arial" w:hAnsi="Arial" w:cs="Arial"/>
          <w:sz w:val="22"/>
          <w:szCs w:val="22"/>
        </w:rPr>
      </w:pPr>
      <w:proofErr w:type="spellStart"/>
      <w:r w:rsidRPr="003F3E19">
        <w:rPr>
          <w:rFonts w:ascii="Arial" w:hAnsi="Arial" w:cs="Arial"/>
          <w:sz w:val="22"/>
          <w:szCs w:val="22"/>
        </w:rPr>
        <w:t>Chater</w:t>
      </w:r>
      <w:proofErr w:type="spellEnd"/>
      <w:r w:rsidRPr="003F3E19">
        <w:rPr>
          <w:rFonts w:ascii="Arial" w:hAnsi="Arial" w:cs="Arial"/>
          <w:sz w:val="22"/>
          <w:szCs w:val="22"/>
        </w:rPr>
        <w:t xml:space="preserve">, M. (2007) </w:t>
      </w:r>
      <w:r w:rsidRPr="0037569B">
        <w:rPr>
          <w:rFonts w:ascii="Arial" w:hAnsi="Arial" w:cs="Arial"/>
          <w:i/>
          <w:iCs/>
          <w:sz w:val="22"/>
          <w:szCs w:val="22"/>
        </w:rPr>
        <w:t>‘Developing as a reflective practitioner’</w:t>
      </w:r>
      <w:r w:rsidRPr="003F3E19">
        <w:rPr>
          <w:rFonts w:ascii="Arial" w:hAnsi="Arial" w:cs="Arial"/>
          <w:sz w:val="22"/>
          <w:szCs w:val="22"/>
        </w:rPr>
        <w:t xml:space="preserve">, in Johnston, J., </w:t>
      </w:r>
      <w:proofErr w:type="spellStart"/>
      <w:r w:rsidRPr="003F3E19">
        <w:rPr>
          <w:rFonts w:ascii="Arial" w:hAnsi="Arial" w:cs="Arial"/>
          <w:sz w:val="22"/>
          <w:szCs w:val="22"/>
        </w:rPr>
        <w:t>Halocha</w:t>
      </w:r>
      <w:proofErr w:type="spellEnd"/>
      <w:r w:rsidRPr="003F3E19">
        <w:rPr>
          <w:rFonts w:ascii="Arial" w:hAnsi="Arial" w:cs="Arial"/>
          <w:sz w:val="22"/>
          <w:szCs w:val="22"/>
        </w:rPr>
        <w:t xml:space="preserve">, J. and </w:t>
      </w:r>
      <w:proofErr w:type="spellStart"/>
      <w:r w:rsidRPr="003F3E19">
        <w:rPr>
          <w:rFonts w:ascii="Arial" w:hAnsi="Arial" w:cs="Arial"/>
          <w:sz w:val="22"/>
          <w:szCs w:val="22"/>
        </w:rPr>
        <w:t>Chater</w:t>
      </w:r>
      <w:proofErr w:type="spellEnd"/>
      <w:r w:rsidRPr="003F3E19">
        <w:rPr>
          <w:rFonts w:ascii="Arial" w:hAnsi="Arial" w:cs="Arial"/>
          <w:sz w:val="22"/>
          <w:szCs w:val="22"/>
        </w:rPr>
        <w:t xml:space="preserve">, M. (eds.) </w:t>
      </w:r>
      <w:r w:rsidRPr="0037569B">
        <w:rPr>
          <w:rFonts w:ascii="Arial" w:hAnsi="Arial" w:cs="Arial"/>
          <w:sz w:val="22"/>
          <w:szCs w:val="22"/>
        </w:rPr>
        <w:t>Developing Teaching Skills, Maidenhead</w:t>
      </w:r>
      <w:r w:rsidRPr="003F3E19">
        <w:rPr>
          <w:rFonts w:ascii="Arial" w:hAnsi="Arial" w:cs="Arial"/>
          <w:sz w:val="22"/>
          <w:szCs w:val="22"/>
        </w:rPr>
        <w:t>: Open University Press, 228-49.</w:t>
      </w:r>
    </w:p>
    <w:p w14:paraId="5A20191E" w14:textId="77777777" w:rsidR="00E83152" w:rsidRDefault="00E83152" w:rsidP="00E83152">
      <w:pPr>
        <w:pStyle w:val="NormalWeb"/>
        <w:shd w:val="clear" w:color="auto" w:fill="FFFFFF"/>
        <w:spacing w:before="240" w:beforeAutospacing="0" w:after="0" w:afterAutospacing="0"/>
        <w:rPr>
          <w:rFonts w:ascii="Arial" w:hAnsi="Arial" w:cs="Arial"/>
          <w:color w:val="202124"/>
          <w:sz w:val="22"/>
          <w:szCs w:val="22"/>
        </w:rPr>
      </w:pPr>
      <w:proofErr w:type="spellStart"/>
      <w:r w:rsidRPr="003F3E19">
        <w:rPr>
          <w:rFonts w:ascii="Arial" w:hAnsi="Arial" w:cs="Arial"/>
          <w:color w:val="202124"/>
          <w:sz w:val="22"/>
          <w:szCs w:val="22"/>
        </w:rPr>
        <w:t>D’Apolito</w:t>
      </w:r>
      <w:proofErr w:type="spellEnd"/>
      <w:r w:rsidRPr="003F3E19">
        <w:rPr>
          <w:rFonts w:ascii="Arial" w:hAnsi="Arial" w:cs="Arial"/>
          <w:color w:val="202124"/>
          <w:sz w:val="22"/>
          <w:szCs w:val="22"/>
        </w:rPr>
        <w:t xml:space="preserve">, A. F. (2016) </w:t>
      </w:r>
      <w:r w:rsidRPr="0037569B">
        <w:rPr>
          <w:rFonts w:ascii="Arial" w:hAnsi="Arial" w:cs="Arial"/>
          <w:i/>
          <w:iCs/>
          <w:color w:val="202124"/>
          <w:sz w:val="22"/>
          <w:szCs w:val="22"/>
        </w:rPr>
        <w:t>Implementation of Self-regulation and Conflict Resolution Strategies through Conscious Discipline in an Early Childhood Classroom</w:t>
      </w:r>
      <w:r w:rsidRPr="003F3E19">
        <w:rPr>
          <w:rFonts w:ascii="Arial" w:hAnsi="Arial" w:cs="Arial"/>
          <w:color w:val="202124"/>
          <w:sz w:val="22"/>
          <w:szCs w:val="22"/>
        </w:rPr>
        <w:t>: Saint Paul MN: St Catherine University.</w:t>
      </w:r>
    </w:p>
    <w:p w14:paraId="7B10DC71" w14:textId="77777777" w:rsidR="00E83152" w:rsidRDefault="00E83152" w:rsidP="00FD0EFE">
      <w:pPr>
        <w:rPr>
          <w:rFonts w:ascii="Arial" w:hAnsi="Arial" w:cs="Arial"/>
          <w:color w:val="222222"/>
          <w:sz w:val="22"/>
          <w:szCs w:val="22"/>
          <w:shd w:val="clear" w:color="auto" w:fill="FFFFFF"/>
        </w:rPr>
      </w:pPr>
    </w:p>
    <w:p w14:paraId="11BAD10B" w14:textId="50E5D21C" w:rsidR="00FD0EFE" w:rsidRDefault="00FD0EFE" w:rsidP="00FD0EFE">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Day, C., Sammons, P., Stobart, G., Kington, A. and Gu, O. (2007) </w:t>
      </w:r>
      <w:r>
        <w:rPr>
          <w:rFonts w:ascii="Arial" w:hAnsi="Arial" w:cs="Arial"/>
          <w:i/>
          <w:iCs/>
          <w:color w:val="222222"/>
          <w:sz w:val="22"/>
          <w:szCs w:val="22"/>
          <w:shd w:val="clear" w:color="auto" w:fill="FFFFFF"/>
        </w:rPr>
        <w:t>Teachers Matter</w:t>
      </w:r>
      <w:r>
        <w:rPr>
          <w:rFonts w:ascii="Arial" w:hAnsi="Arial" w:cs="Arial"/>
          <w:color w:val="222222"/>
          <w:sz w:val="22"/>
          <w:szCs w:val="22"/>
          <w:shd w:val="clear" w:color="auto" w:fill="FFFFFF"/>
        </w:rPr>
        <w:t>. Maidenhead: Open University Press.</w:t>
      </w:r>
    </w:p>
    <w:p w14:paraId="6FF91585" w14:textId="77777777" w:rsidR="00E83152" w:rsidRDefault="00E83152" w:rsidP="009D462E">
      <w:pPr>
        <w:pStyle w:val="NormalWeb"/>
        <w:spacing w:before="0" w:beforeAutospacing="0" w:after="0" w:afterAutospacing="0"/>
        <w:rPr>
          <w:rFonts w:ascii="Arial" w:hAnsi="Arial" w:cs="Arial"/>
          <w:color w:val="000000"/>
          <w:sz w:val="22"/>
          <w:szCs w:val="22"/>
        </w:rPr>
      </w:pPr>
    </w:p>
    <w:p w14:paraId="7667E573" w14:textId="3526975F" w:rsidR="00F13E71" w:rsidRDefault="00F13E71" w:rsidP="009D462E">
      <w:pPr>
        <w:pStyle w:val="NormalWeb"/>
        <w:spacing w:before="0" w:beforeAutospacing="0" w:after="0" w:afterAutospacing="0"/>
        <w:rPr>
          <w:rFonts w:ascii="Arial" w:hAnsi="Arial" w:cs="Arial"/>
          <w:color w:val="000000"/>
          <w:sz w:val="22"/>
          <w:szCs w:val="22"/>
        </w:rPr>
      </w:pPr>
      <w:r w:rsidRPr="00F13E71">
        <w:rPr>
          <w:rFonts w:ascii="Arial" w:hAnsi="Arial" w:cs="Arial"/>
          <w:color w:val="000000"/>
          <w:sz w:val="22"/>
          <w:szCs w:val="22"/>
        </w:rPr>
        <w:t xml:space="preserve">Docking, J. and </w:t>
      </w:r>
      <w:proofErr w:type="spellStart"/>
      <w:r w:rsidRPr="00F13E71">
        <w:rPr>
          <w:rFonts w:ascii="Arial" w:hAnsi="Arial" w:cs="Arial"/>
          <w:color w:val="000000"/>
          <w:sz w:val="22"/>
          <w:szCs w:val="22"/>
        </w:rPr>
        <w:t>MacGrath</w:t>
      </w:r>
      <w:proofErr w:type="spellEnd"/>
      <w:r w:rsidRPr="00F13E71">
        <w:rPr>
          <w:rFonts w:ascii="Arial" w:hAnsi="Arial" w:cs="Arial"/>
          <w:color w:val="000000"/>
          <w:sz w:val="22"/>
          <w:szCs w:val="22"/>
        </w:rPr>
        <w:t xml:space="preserve">, M. (2002) </w:t>
      </w:r>
      <w:r w:rsidRPr="00F13E71">
        <w:rPr>
          <w:rFonts w:ascii="Arial" w:hAnsi="Arial" w:cs="Arial"/>
          <w:i/>
          <w:iCs/>
          <w:color w:val="000000"/>
          <w:sz w:val="22"/>
          <w:szCs w:val="22"/>
        </w:rPr>
        <w:t>Managing Behaviour in the Primary School</w:t>
      </w:r>
      <w:r w:rsidRPr="00F13E71">
        <w:rPr>
          <w:rFonts w:ascii="Arial" w:hAnsi="Arial" w:cs="Arial"/>
          <w:color w:val="000000"/>
          <w:sz w:val="22"/>
          <w:szCs w:val="22"/>
        </w:rPr>
        <w:t xml:space="preserve">. 3rd </w:t>
      </w:r>
      <w:proofErr w:type="spellStart"/>
      <w:r w:rsidRPr="00F13E71">
        <w:rPr>
          <w:rFonts w:ascii="Arial" w:hAnsi="Arial" w:cs="Arial"/>
          <w:color w:val="000000"/>
          <w:sz w:val="22"/>
          <w:szCs w:val="22"/>
        </w:rPr>
        <w:t>edn</w:t>
      </w:r>
      <w:proofErr w:type="spellEnd"/>
      <w:r w:rsidRPr="00F13E71">
        <w:rPr>
          <w:rFonts w:ascii="Arial" w:hAnsi="Arial" w:cs="Arial"/>
          <w:color w:val="000000"/>
          <w:sz w:val="22"/>
          <w:szCs w:val="22"/>
        </w:rPr>
        <w:t>. London: David Fulton Publishers.</w:t>
      </w:r>
      <w:r w:rsidRPr="003F3E19">
        <w:rPr>
          <w:rStyle w:val="apple-tab-span"/>
          <w:rFonts w:ascii="Arial" w:hAnsi="Arial" w:cs="Arial"/>
          <w:color w:val="000000"/>
          <w:sz w:val="22"/>
          <w:szCs w:val="22"/>
        </w:rPr>
        <w:tab/>
      </w:r>
    </w:p>
    <w:p w14:paraId="750753CB" w14:textId="77777777" w:rsidR="00F13E71" w:rsidRDefault="00F13E71" w:rsidP="009D462E">
      <w:pPr>
        <w:pStyle w:val="NormalWeb"/>
        <w:spacing w:before="0" w:beforeAutospacing="0" w:after="0" w:afterAutospacing="0"/>
        <w:rPr>
          <w:rFonts w:ascii="Arial" w:hAnsi="Arial" w:cs="Arial"/>
          <w:color w:val="000000"/>
          <w:sz w:val="22"/>
          <w:szCs w:val="22"/>
        </w:rPr>
      </w:pPr>
    </w:p>
    <w:p w14:paraId="525294F9" w14:textId="25C430A5" w:rsidR="009D462E" w:rsidRDefault="009D462E" w:rsidP="009D462E">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Donaldson, G. (2015) </w:t>
      </w:r>
      <w:r w:rsidRPr="0037569B">
        <w:rPr>
          <w:rFonts w:ascii="Arial" w:hAnsi="Arial" w:cs="Arial"/>
          <w:i/>
          <w:iCs/>
          <w:color w:val="000000"/>
          <w:sz w:val="22"/>
          <w:szCs w:val="22"/>
        </w:rPr>
        <w:t>‘Successful Futures’. Independent Review of Curriculum and Assessment Arrangements in Wales</w:t>
      </w:r>
      <w:r w:rsidRPr="003F3E19">
        <w:rPr>
          <w:rFonts w:ascii="Arial" w:hAnsi="Arial" w:cs="Arial"/>
          <w:color w:val="000000"/>
          <w:sz w:val="22"/>
          <w:szCs w:val="22"/>
        </w:rPr>
        <w:t xml:space="preserve">, by </w:t>
      </w:r>
      <w:proofErr w:type="spellStart"/>
      <w:r w:rsidRPr="003F3E19">
        <w:rPr>
          <w:rFonts w:ascii="Arial" w:hAnsi="Arial" w:cs="Arial"/>
          <w:color w:val="000000"/>
          <w:sz w:val="22"/>
          <w:szCs w:val="22"/>
        </w:rPr>
        <w:t>Llywodraeth</w:t>
      </w:r>
      <w:proofErr w:type="spellEnd"/>
      <w:r w:rsidRPr="003F3E19">
        <w:rPr>
          <w:rFonts w:ascii="Arial" w:hAnsi="Arial" w:cs="Arial"/>
          <w:color w:val="000000"/>
          <w:sz w:val="22"/>
          <w:szCs w:val="22"/>
        </w:rPr>
        <w:t xml:space="preserve"> Cymru Welsh Government. Available at:</w:t>
      </w:r>
      <w:hyperlink r:id="rId10" w:history="1">
        <w:r w:rsidRPr="003F3E19">
          <w:rPr>
            <w:rStyle w:val="Hyperlink"/>
            <w:rFonts w:ascii="Arial" w:hAnsi="Arial" w:cs="Arial"/>
            <w:color w:val="000000"/>
            <w:sz w:val="22"/>
            <w:szCs w:val="22"/>
          </w:rPr>
          <w:t xml:space="preserve"> </w:t>
        </w:r>
        <w:r w:rsidRPr="003F3E19">
          <w:rPr>
            <w:rStyle w:val="Hyperlink"/>
            <w:rFonts w:ascii="Arial" w:hAnsi="Arial" w:cs="Arial"/>
            <w:color w:val="0563C1"/>
            <w:sz w:val="22"/>
            <w:szCs w:val="22"/>
          </w:rPr>
          <w:t>https://gov.wales/sites/default/files/publications/2018-03/successful-futures.pdf</w:t>
        </w:r>
      </w:hyperlink>
      <w:r w:rsidRPr="003F3E19">
        <w:rPr>
          <w:rFonts w:ascii="Arial" w:hAnsi="Arial" w:cs="Arial"/>
          <w:color w:val="000000"/>
          <w:sz w:val="22"/>
          <w:szCs w:val="22"/>
        </w:rPr>
        <w:t xml:space="preserve"> (Accessed: 20 October 2021).</w:t>
      </w:r>
    </w:p>
    <w:p w14:paraId="728AEE93" w14:textId="56EF65ED" w:rsidR="007835F1" w:rsidRDefault="007835F1" w:rsidP="009D462E">
      <w:pPr>
        <w:pStyle w:val="NormalWeb"/>
        <w:spacing w:before="0" w:beforeAutospacing="0" w:after="0" w:afterAutospacing="0"/>
        <w:rPr>
          <w:rFonts w:ascii="Arial" w:hAnsi="Arial" w:cs="Arial"/>
          <w:color w:val="000000"/>
          <w:sz w:val="22"/>
          <w:szCs w:val="22"/>
        </w:rPr>
      </w:pPr>
    </w:p>
    <w:p w14:paraId="0656C4FF" w14:textId="77777777" w:rsidR="007835F1" w:rsidRPr="003F3E19" w:rsidRDefault="007835F1" w:rsidP="007835F1">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Educational Workforce Council (2016) </w:t>
      </w:r>
      <w:r w:rsidRPr="00061C6F">
        <w:rPr>
          <w:rFonts w:ascii="Arial" w:hAnsi="Arial" w:cs="Arial"/>
          <w:i/>
          <w:iCs/>
          <w:color w:val="000000"/>
          <w:sz w:val="22"/>
          <w:szCs w:val="22"/>
        </w:rPr>
        <w:t>Professional Learning Passport</w:t>
      </w:r>
      <w:r w:rsidRPr="003F3E19">
        <w:rPr>
          <w:rFonts w:ascii="Arial" w:hAnsi="Arial" w:cs="Arial"/>
          <w:color w:val="000000"/>
          <w:sz w:val="22"/>
          <w:szCs w:val="22"/>
        </w:rPr>
        <w:t xml:space="preserve"> (PLP). Available at:</w:t>
      </w:r>
    </w:p>
    <w:p w14:paraId="49D03172" w14:textId="005AE339" w:rsidR="007835F1" w:rsidRDefault="00BE7CF7" w:rsidP="007835F1">
      <w:pPr>
        <w:pStyle w:val="NormalWeb"/>
        <w:spacing w:before="0" w:beforeAutospacing="0" w:after="0" w:afterAutospacing="0"/>
        <w:rPr>
          <w:rFonts w:ascii="Arial" w:hAnsi="Arial" w:cs="Arial"/>
          <w:color w:val="000000"/>
          <w:sz w:val="22"/>
          <w:szCs w:val="22"/>
        </w:rPr>
      </w:pPr>
      <w:hyperlink r:id="rId11" w:history="1">
        <w:r w:rsidR="007835F1" w:rsidRPr="003F3E19">
          <w:rPr>
            <w:rStyle w:val="Hyperlink"/>
            <w:rFonts w:ascii="Arial" w:hAnsi="Arial" w:cs="Arial"/>
            <w:color w:val="0563C1"/>
            <w:sz w:val="22"/>
            <w:szCs w:val="22"/>
          </w:rPr>
          <w:t>https://www.ewc.wales/site/index.php/en/professional-development/professional-learning-passport.html</w:t>
        </w:r>
      </w:hyperlink>
      <w:r w:rsidR="007835F1" w:rsidRPr="003F3E19">
        <w:rPr>
          <w:rFonts w:ascii="Arial" w:hAnsi="Arial" w:cs="Arial"/>
          <w:color w:val="000000"/>
          <w:sz w:val="22"/>
          <w:szCs w:val="22"/>
        </w:rPr>
        <w:t xml:space="preserve"> (Accessed: 15 October 2021).</w:t>
      </w:r>
    </w:p>
    <w:p w14:paraId="39CB9F4E" w14:textId="53AB4383" w:rsidR="00F95F18" w:rsidRDefault="00F95F18" w:rsidP="007835F1">
      <w:pPr>
        <w:pStyle w:val="NormalWeb"/>
        <w:spacing w:before="0" w:beforeAutospacing="0" w:after="0" w:afterAutospacing="0"/>
        <w:rPr>
          <w:rFonts w:ascii="Arial" w:hAnsi="Arial" w:cs="Arial"/>
          <w:color w:val="000000"/>
          <w:sz w:val="22"/>
          <w:szCs w:val="22"/>
        </w:rPr>
      </w:pPr>
    </w:p>
    <w:p w14:paraId="658DE97A" w14:textId="77777777" w:rsidR="00F95F18" w:rsidRPr="003F3E19" w:rsidRDefault="00F95F18" w:rsidP="00F95F18">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Elliott, E. and Gordon, R. (2005) </w:t>
      </w:r>
      <w:r w:rsidRPr="00061C6F">
        <w:rPr>
          <w:rFonts w:ascii="Arial" w:hAnsi="Arial" w:cs="Arial"/>
          <w:i/>
          <w:iCs/>
          <w:color w:val="000000"/>
          <w:sz w:val="22"/>
          <w:szCs w:val="22"/>
        </w:rPr>
        <w:t>New Directions in Restorative Justice</w:t>
      </w:r>
      <w:r w:rsidRPr="003F3E19">
        <w:rPr>
          <w:rFonts w:ascii="Arial" w:hAnsi="Arial" w:cs="Arial"/>
          <w:color w:val="000000"/>
          <w:sz w:val="22"/>
          <w:szCs w:val="22"/>
        </w:rPr>
        <w:t xml:space="preserve">. 1st </w:t>
      </w:r>
      <w:proofErr w:type="spellStart"/>
      <w:r w:rsidRPr="003F3E19">
        <w:rPr>
          <w:rFonts w:ascii="Arial" w:hAnsi="Arial" w:cs="Arial"/>
          <w:color w:val="000000"/>
          <w:sz w:val="22"/>
          <w:szCs w:val="22"/>
        </w:rPr>
        <w:t>edn</w:t>
      </w:r>
      <w:proofErr w:type="spellEnd"/>
      <w:r w:rsidRPr="003F3E19">
        <w:rPr>
          <w:rFonts w:ascii="Arial" w:hAnsi="Arial" w:cs="Arial"/>
          <w:color w:val="000000"/>
          <w:sz w:val="22"/>
          <w:szCs w:val="22"/>
        </w:rPr>
        <w:t>. London: Willan</w:t>
      </w:r>
      <w:r>
        <w:rPr>
          <w:rFonts w:ascii="Arial" w:hAnsi="Arial" w:cs="Arial"/>
          <w:color w:val="000000"/>
          <w:sz w:val="22"/>
          <w:szCs w:val="22"/>
        </w:rPr>
        <w:t>.</w:t>
      </w:r>
    </w:p>
    <w:p w14:paraId="6C49C816" w14:textId="77777777" w:rsidR="00F95F18" w:rsidRPr="003F3E19" w:rsidRDefault="00F95F18" w:rsidP="007835F1">
      <w:pPr>
        <w:pStyle w:val="NormalWeb"/>
        <w:spacing w:before="0" w:beforeAutospacing="0" w:after="0" w:afterAutospacing="0"/>
        <w:rPr>
          <w:rFonts w:ascii="Arial" w:hAnsi="Arial" w:cs="Arial"/>
          <w:sz w:val="22"/>
          <w:szCs w:val="22"/>
        </w:rPr>
      </w:pPr>
    </w:p>
    <w:p w14:paraId="5F944E7B" w14:textId="3423BA23" w:rsidR="007835F1" w:rsidRPr="003F3E19" w:rsidRDefault="007835F1" w:rsidP="007835F1">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lastRenderedPageBreak/>
        <w:t xml:space="preserve">Estyn (2017) </w:t>
      </w:r>
      <w:r w:rsidRPr="003F3E19">
        <w:rPr>
          <w:rFonts w:ascii="Arial" w:hAnsi="Arial" w:cs="Arial"/>
          <w:color w:val="000000"/>
          <w:sz w:val="22"/>
          <w:szCs w:val="22"/>
          <w:shd w:val="clear" w:color="auto" w:fill="000000"/>
        </w:rPr>
        <w:t xml:space="preserve">Ysgol </w:t>
      </w:r>
      <w:proofErr w:type="spellStart"/>
      <w:r w:rsidRPr="003F3E19">
        <w:rPr>
          <w:rFonts w:ascii="Arial" w:hAnsi="Arial" w:cs="Arial"/>
          <w:color w:val="000000"/>
          <w:sz w:val="22"/>
          <w:szCs w:val="22"/>
          <w:shd w:val="clear" w:color="auto" w:fill="000000"/>
        </w:rPr>
        <w:t>Gymunedol</w:t>
      </w:r>
      <w:proofErr w:type="spellEnd"/>
      <w:r w:rsidRPr="003F3E19">
        <w:rPr>
          <w:rFonts w:ascii="Arial" w:hAnsi="Arial" w:cs="Arial"/>
          <w:color w:val="000000"/>
          <w:sz w:val="22"/>
          <w:szCs w:val="22"/>
          <w:shd w:val="clear" w:color="auto" w:fill="000000"/>
        </w:rPr>
        <w:t xml:space="preserve"> </w:t>
      </w:r>
      <w:proofErr w:type="spellStart"/>
      <w:r w:rsidRPr="003F3E19">
        <w:rPr>
          <w:rFonts w:ascii="Arial" w:hAnsi="Arial" w:cs="Arial"/>
          <w:color w:val="000000"/>
          <w:sz w:val="22"/>
          <w:szCs w:val="22"/>
          <w:shd w:val="clear" w:color="auto" w:fill="000000"/>
        </w:rPr>
        <w:t>Trimsaran</w:t>
      </w:r>
      <w:proofErr w:type="spellEnd"/>
      <w:r w:rsidRPr="003F3E19">
        <w:rPr>
          <w:rFonts w:ascii="Arial" w:hAnsi="Arial" w:cs="Arial"/>
          <w:color w:val="000000"/>
          <w:sz w:val="22"/>
          <w:szCs w:val="22"/>
        </w:rPr>
        <w:t xml:space="preserve"> school report. Available at:</w:t>
      </w:r>
    </w:p>
    <w:p w14:paraId="57939C93" w14:textId="6D5F297D" w:rsidR="007835F1" w:rsidRDefault="00BE7CF7" w:rsidP="007835F1">
      <w:pPr>
        <w:pStyle w:val="NormalWeb"/>
        <w:spacing w:before="0" w:beforeAutospacing="0" w:after="0" w:afterAutospacing="0"/>
        <w:rPr>
          <w:rFonts w:ascii="Arial" w:hAnsi="Arial" w:cs="Arial"/>
          <w:color w:val="000000"/>
          <w:sz w:val="22"/>
          <w:szCs w:val="22"/>
        </w:rPr>
      </w:pPr>
      <w:hyperlink r:id="rId12" w:history="1">
        <w:r w:rsidR="007835F1" w:rsidRPr="003F3E19">
          <w:rPr>
            <w:rStyle w:val="Hyperlink"/>
            <w:rFonts w:ascii="Arial" w:hAnsi="Arial" w:cs="Arial"/>
            <w:color w:val="0563C1"/>
            <w:sz w:val="22"/>
            <w:szCs w:val="22"/>
          </w:rPr>
          <w:t>https://www.estyn.gov.wales/system/files/2020-</w:t>
        </w:r>
        <w:r w:rsidR="007835F1" w:rsidRPr="003F3E19">
          <w:rPr>
            <w:rStyle w:val="Hyperlink"/>
            <w:rFonts w:ascii="Arial" w:hAnsi="Arial" w:cs="Arial"/>
            <w:color w:val="000000"/>
            <w:sz w:val="22"/>
            <w:szCs w:val="22"/>
            <w:shd w:val="clear" w:color="auto" w:fill="000000"/>
          </w:rPr>
          <w:t>08/Trimsaran</w:t>
        </w:r>
        <w:r w:rsidR="007835F1" w:rsidRPr="003F3E19">
          <w:rPr>
            <w:rStyle w:val="Hyperlink"/>
            <w:rFonts w:ascii="Arial" w:hAnsi="Arial" w:cs="Arial"/>
            <w:color w:val="0563C1"/>
            <w:sz w:val="22"/>
            <w:szCs w:val="22"/>
          </w:rPr>
          <w:t>%2520C%2520P%2520School%2520en.pdf</w:t>
        </w:r>
      </w:hyperlink>
      <w:r w:rsidR="007835F1" w:rsidRPr="003F3E19">
        <w:rPr>
          <w:rFonts w:ascii="Arial" w:hAnsi="Arial" w:cs="Arial"/>
          <w:color w:val="000000"/>
          <w:sz w:val="22"/>
          <w:szCs w:val="22"/>
        </w:rPr>
        <w:t xml:space="preserve"> (Accessed: 17</w:t>
      </w:r>
      <w:r w:rsidR="007835F1" w:rsidRPr="003F3E19">
        <w:rPr>
          <w:rFonts w:ascii="Arial" w:hAnsi="Arial" w:cs="Arial"/>
          <w:color w:val="000000"/>
          <w:sz w:val="22"/>
          <w:szCs w:val="22"/>
          <w:vertAlign w:val="superscript"/>
        </w:rPr>
        <w:t>th</w:t>
      </w:r>
      <w:r w:rsidR="007835F1" w:rsidRPr="003F3E19">
        <w:rPr>
          <w:rFonts w:ascii="Arial" w:hAnsi="Arial" w:cs="Arial"/>
          <w:color w:val="000000"/>
          <w:sz w:val="22"/>
          <w:szCs w:val="22"/>
        </w:rPr>
        <w:t xml:space="preserve"> October 2021).</w:t>
      </w:r>
    </w:p>
    <w:p w14:paraId="3C08A4E6" w14:textId="77777777" w:rsidR="002D1F30" w:rsidRDefault="002D1F30" w:rsidP="002D1F30">
      <w:pPr>
        <w:pStyle w:val="NormalWeb"/>
        <w:spacing w:before="240" w:beforeAutospacing="0" w:after="240" w:afterAutospacing="0"/>
        <w:rPr>
          <w:rFonts w:ascii="Arial" w:hAnsi="Arial" w:cs="Arial"/>
          <w:color w:val="000000"/>
          <w:sz w:val="22"/>
          <w:szCs w:val="22"/>
        </w:rPr>
      </w:pPr>
      <w:r w:rsidRPr="003F3E19">
        <w:rPr>
          <w:rFonts w:ascii="Arial" w:hAnsi="Arial" w:cs="Arial"/>
          <w:color w:val="000000"/>
          <w:sz w:val="22"/>
          <w:szCs w:val="22"/>
        </w:rPr>
        <w:t xml:space="preserve">Estyn. (2019) Healthy and happy School impact on pupils’ health and wellbeing. Available at: </w:t>
      </w:r>
      <w:hyperlink r:id="rId13" w:history="1">
        <w:r w:rsidRPr="003F3E19">
          <w:rPr>
            <w:rStyle w:val="Hyperlink"/>
            <w:rFonts w:ascii="Arial" w:hAnsi="Arial" w:cs="Arial"/>
            <w:color w:val="1155CC"/>
            <w:sz w:val="22"/>
            <w:szCs w:val="22"/>
          </w:rPr>
          <w:t>https://www.estyn.gov.wales/system/files/2021-</w:t>
        </w:r>
        <w:r w:rsidRPr="00330463">
          <w:rPr>
            <w:rStyle w:val="Hyperlink"/>
            <w:rFonts w:ascii="Arial" w:hAnsi="Arial" w:cs="Arial"/>
            <w:color w:val="000000" w:themeColor="text1"/>
            <w:sz w:val="22"/>
            <w:szCs w:val="22"/>
            <w:highlight w:val="black"/>
          </w:rPr>
          <w:t>08/Healthy%2520and%2520Happy%25</w:t>
        </w:r>
        <w:r w:rsidRPr="00330463">
          <w:rPr>
            <w:rStyle w:val="Hyperlink"/>
            <w:rFonts w:ascii="Arial" w:hAnsi="Arial" w:cs="Arial"/>
            <w:color w:val="000000" w:themeColor="text1"/>
            <w:sz w:val="22"/>
            <w:szCs w:val="22"/>
          </w:rPr>
          <w:t>20report</w:t>
        </w:r>
        <w:r w:rsidRPr="003F3E19">
          <w:rPr>
            <w:rStyle w:val="Hyperlink"/>
            <w:rFonts w:ascii="Arial" w:hAnsi="Arial" w:cs="Arial"/>
            <w:color w:val="1155CC"/>
            <w:sz w:val="22"/>
            <w:szCs w:val="22"/>
          </w:rPr>
          <w:t>%2520En_0.pdf</w:t>
        </w:r>
      </w:hyperlink>
      <w:r w:rsidRPr="003F3E19">
        <w:rPr>
          <w:rFonts w:ascii="Arial" w:hAnsi="Arial" w:cs="Arial"/>
          <w:color w:val="000000"/>
          <w:sz w:val="22"/>
          <w:szCs w:val="22"/>
        </w:rPr>
        <w:t xml:space="preserve"> (Accessed</w:t>
      </w:r>
      <w:r>
        <w:rPr>
          <w:rFonts w:ascii="Arial" w:hAnsi="Arial" w:cs="Arial"/>
          <w:color w:val="000000"/>
          <w:sz w:val="22"/>
          <w:szCs w:val="22"/>
        </w:rPr>
        <w:t>:</w:t>
      </w:r>
      <w:r w:rsidRPr="003F3E19">
        <w:rPr>
          <w:rFonts w:ascii="Arial" w:hAnsi="Arial" w:cs="Arial"/>
          <w:color w:val="000000"/>
          <w:sz w:val="22"/>
          <w:szCs w:val="22"/>
        </w:rPr>
        <w:t xml:space="preserve"> 23 October 2021).</w:t>
      </w:r>
    </w:p>
    <w:p w14:paraId="5E6085B1" w14:textId="77777777" w:rsidR="002D1F30" w:rsidRPr="003F3E19" w:rsidRDefault="002D1F30" w:rsidP="002D1F30">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Estyn (2020) Establishing behaviour groups. Available at: </w:t>
      </w:r>
      <w:hyperlink r:id="rId14" w:history="1">
        <w:r w:rsidRPr="003F3E19">
          <w:rPr>
            <w:rStyle w:val="Hyperlink"/>
            <w:rFonts w:ascii="Arial" w:hAnsi="Arial" w:cs="Arial"/>
            <w:color w:val="1155CC"/>
            <w:sz w:val="22"/>
            <w:szCs w:val="22"/>
          </w:rPr>
          <w:t>https://www.estyn.gov.wales/effective-practice/establishing-behaviour-groups</w:t>
        </w:r>
      </w:hyperlink>
      <w:r w:rsidRPr="003F3E19">
        <w:rPr>
          <w:rFonts w:ascii="Arial" w:hAnsi="Arial" w:cs="Arial"/>
          <w:color w:val="000000"/>
          <w:sz w:val="22"/>
          <w:szCs w:val="22"/>
        </w:rPr>
        <w:t xml:space="preserve"> (Accessed</w:t>
      </w:r>
      <w:r>
        <w:rPr>
          <w:rFonts w:ascii="Arial" w:hAnsi="Arial" w:cs="Arial"/>
          <w:color w:val="000000"/>
          <w:sz w:val="22"/>
          <w:szCs w:val="22"/>
        </w:rPr>
        <w:t>:</w:t>
      </w:r>
      <w:r w:rsidRPr="003F3E19">
        <w:rPr>
          <w:rFonts w:ascii="Arial" w:hAnsi="Arial" w:cs="Arial"/>
          <w:color w:val="000000"/>
          <w:sz w:val="22"/>
          <w:szCs w:val="22"/>
        </w:rPr>
        <w:t xml:space="preserve"> 22 October 2021)</w:t>
      </w:r>
    </w:p>
    <w:p w14:paraId="665A94BB" w14:textId="77777777" w:rsidR="002D1F30" w:rsidRDefault="002D1F30" w:rsidP="007835F1">
      <w:pPr>
        <w:pStyle w:val="NormalWeb"/>
        <w:spacing w:before="0" w:beforeAutospacing="0" w:after="0" w:afterAutospacing="0"/>
        <w:rPr>
          <w:rFonts w:ascii="Arial" w:hAnsi="Arial" w:cs="Arial"/>
          <w:color w:val="000000"/>
          <w:sz w:val="22"/>
          <w:szCs w:val="22"/>
        </w:rPr>
      </w:pPr>
    </w:p>
    <w:p w14:paraId="6EE61A21" w14:textId="77777777" w:rsidR="00D820A7" w:rsidRDefault="00D820A7" w:rsidP="00D820A7">
      <w:pPr>
        <w:rPr>
          <w:rFonts w:ascii="Arial" w:hAnsi="Arial" w:cs="Arial"/>
          <w:sz w:val="22"/>
          <w:szCs w:val="22"/>
        </w:rPr>
      </w:pPr>
      <w:r>
        <w:rPr>
          <w:rFonts w:ascii="Arial" w:hAnsi="Arial" w:cs="Arial"/>
          <w:sz w:val="22"/>
          <w:szCs w:val="22"/>
        </w:rPr>
        <w:t xml:space="preserve">Evans, J., Harden, A., Thomas, J. and Benefield, P. (2003) </w:t>
      </w:r>
      <w:r w:rsidRPr="00C6404E">
        <w:rPr>
          <w:rFonts w:ascii="Arial" w:hAnsi="Arial" w:cs="Arial"/>
          <w:i/>
          <w:iCs/>
          <w:sz w:val="22"/>
          <w:szCs w:val="22"/>
        </w:rPr>
        <w:t>Support for Pupils with Emotional and Behavioural Difficulties (EBD) in Mainstream Primary School</w:t>
      </w:r>
      <w:r>
        <w:rPr>
          <w:rFonts w:ascii="Arial" w:hAnsi="Arial" w:cs="Arial"/>
          <w:sz w:val="22"/>
          <w:szCs w:val="22"/>
        </w:rPr>
        <w:t>. London: EPPI/NFER.</w:t>
      </w:r>
    </w:p>
    <w:p w14:paraId="6E6D370F" w14:textId="77777777" w:rsidR="00D820A7" w:rsidRPr="003F3E19" w:rsidRDefault="00D820A7" w:rsidP="007835F1">
      <w:pPr>
        <w:pStyle w:val="NormalWeb"/>
        <w:spacing w:before="0" w:beforeAutospacing="0" w:after="0" w:afterAutospacing="0"/>
        <w:rPr>
          <w:rFonts w:ascii="Arial" w:hAnsi="Arial" w:cs="Arial"/>
          <w:sz w:val="22"/>
          <w:szCs w:val="22"/>
        </w:rPr>
      </w:pPr>
    </w:p>
    <w:p w14:paraId="65677605" w14:textId="77777777" w:rsidR="00294B55" w:rsidRPr="003F3E19" w:rsidRDefault="00294B55" w:rsidP="00294B55">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Evans, K. and </w:t>
      </w:r>
      <w:proofErr w:type="spellStart"/>
      <w:r w:rsidRPr="003F3E19">
        <w:rPr>
          <w:rFonts w:ascii="Arial" w:hAnsi="Arial" w:cs="Arial"/>
          <w:color w:val="000000"/>
          <w:sz w:val="22"/>
          <w:szCs w:val="22"/>
        </w:rPr>
        <w:t>Vaandering</w:t>
      </w:r>
      <w:proofErr w:type="spellEnd"/>
      <w:r w:rsidRPr="003F3E19">
        <w:rPr>
          <w:rFonts w:ascii="Arial" w:hAnsi="Arial" w:cs="Arial"/>
          <w:color w:val="000000"/>
          <w:sz w:val="22"/>
          <w:szCs w:val="22"/>
        </w:rPr>
        <w:t xml:space="preserve">, D. (2016) </w:t>
      </w:r>
      <w:r w:rsidRPr="00E375D4">
        <w:rPr>
          <w:rFonts w:ascii="Arial" w:hAnsi="Arial" w:cs="Arial"/>
          <w:i/>
          <w:iCs/>
          <w:color w:val="000000"/>
          <w:sz w:val="22"/>
          <w:szCs w:val="22"/>
        </w:rPr>
        <w:t>The Little Book of Restorative Justice in Education: Fostering Responsibility, Healing, and Hope in Schools.</w:t>
      </w:r>
      <w:r w:rsidRPr="003F3E19">
        <w:rPr>
          <w:rFonts w:ascii="Arial" w:hAnsi="Arial" w:cs="Arial"/>
          <w:color w:val="000000"/>
          <w:sz w:val="22"/>
          <w:szCs w:val="22"/>
        </w:rPr>
        <w:t xml:space="preserve"> New York: Good Books.</w:t>
      </w:r>
    </w:p>
    <w:p w14:paraId="51950C9C" w14:textId="496D85F3" w:rsidR="00921454" w:rsidRDefault="00921454" w:rsidP="00404C8F">
      <w:pPr>
        <w:pStyle w:val="NormalWeb"/>
        <w:spacing w:before="240" w:beforeAutospacing="0" w:after="240" w:afterAutospacing="0"/>
        <w:rPr>
          <w:rFonts w:ascii="Arial" w:hAnsi="Arial" w:cs="Arial"/>
          <w:color w:val="000000"/>
          <w:sz w:val="22"/>
          <w:szCs w:val="22"/>
          <w:shd w:val="clear" w:color="auto" w:fill="FFFFFF"/>
        </w:rPr>
      </w:pPr>
      <w:r w:rsidRPr="003F3E19">
        <w:rPr>
          <w:rFonts w:ascii="Arial" w:hAnsi="Arial" w:cs="Arial"/>
          <w:color w:val="000000"/>
          <w:sz w:val="22"/>
          <w:szCs w:val="22"/>
          <w:shd w:val="clear" w:color="auto" w:fill="FFFFFF"/>
        </w:rPr>
        <w:t xml:space="preserve">Fincham, F.D. (1983) </w:t>
      </w:r>
      <w:r w:rsidRPr="008A6226">
        <w:rPr>
          <w:rFonts w:ascii="Arial" w:hAnsi="Arial" w:cs="Arial"/>
          <w:i/>
          <w:iCs/>
          <w:color w:val="000000"/>
          <w:sz w:val="22"/>
          <w:szCs w:val="22"/>
          <w:shd w:val="clear" w:color="auto" w:fill="FFFFFF"/>
        </w:rPr>
        <w:t>‘Development dimensions in attribution theory</w:t>
      </w:r>
      <w:r w:rsidRPr="003F3E19">
        <w:rPr>
          <w:rFonts w:ascii="Arial" w:hAnsi="Arial" w:cs="Arial"/>
          <w:color w:val="000000"/>
          <w:sz w:val="22"/>
          <w:szCs w:val="22"/>
          <w:shd w:val="clear" w:color="auto" w:fill="FFFFFF"/>
        </w:rPr>
        <w:t xml:space="preserve">’. In J. Jaspers, F.D. Fincham and M. </w:t>
      </w:r>
      <w:proofErr w:type="spellStart"/>
      <w:r w:rsidRPr="003F3E19">
        <w:rPr>
          <w:rFonts w:ascii="Arial" w:hAnsi="Arial" w:cs="Arial"/>
          <w:color w:val="000000"/>
          <w:sz w:val="22"/>
          <w:szCs w:val="22"/>
          <w:shd w:val="clear" w:color="auto" w:fill="FFFFFF"/>
        </w:rPr>
        <w:t>Hewstone</w:t>
      </w:r>
      <w:proofErr w:type="spellEnd"/>
      <w:r w:rsidRPr="003F3E19">
        <w:rPr>
          <w:rFonts w:ascii="Arial" w:hAnsi="Arial" w:cs="Arial"/>
          <w:color w:val="000000"/>
          <w:sz w:val="22"/>
          <w:szCs w:val="22"/>
          <w:shd w:val="clear" w:color="auto" w:fill="FFFFFF"/>
        </w:rPr>
        <w:t xml:space="preserve"> (eds) </w:t>
      </w:r>
      <w:r w:rsidRPr="008A6226">
        <w:rPr>
          <w:rFonts w:ascii="Arial" w:hAnsi="Arial" w:cs="Arial"/>
          <w:i/>
          <w:iCs/>
          <w:color w:val="000000"/>
          <w:sz w:val="22"/>
          <w:szCs w:val="22"/>
          <w:shd w:val="clear" w:color="auto" w:fill="FFFFFF"/>
        </w:rPr>
        <w:t>Attribution Theory and Research</w:t>
      </w:r>
      <w:r w:rsidRPr="003F3E19">
        <w:rPr>
          <w:rFonts w:ascii="Arial" w:hAnsi="Arial" w:cs="Arial"/>
          <w:color w:val="000000"/>
          <w:sz w:val="22"/>
          <w:szCs w:val="22"/>
          <w:shd w:val="clear" w:color="auto" w:fill="FFFFFF"/>
        </w:rPr>
        <w:t>. London: Academic Press.</w:t>
      </w:r>
    </w:p>
    <w:p w14:paraId="06C7EDE5" w14:textId="6AED064E" w:rsidR="002A20F5" w:rsidRDefault="002A20F5" w:rsidP="002A20F5">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Gibbs, G. (1988) </w:t>
      </w:r>
      <w:r w:rsidRPr="003F3E19">
        <w:rPr>
          <w:rFonts w:ascii="Arial" w:hAnsi="Arial" w:cs="Arial"/>
          <w:i/>
          <w:iCs/>
          <w:color w:val="000000"/>
          <w:sz w:val="22"/>
          <w:szCs w:val="22"/>
        </w:rPr>
        <w:t>Learning by Doing: A Guide to Teaching and Learning Methods. Further Education Unit</w:t>
      </w:r>
      <w:r w:rsidRPr="003F3E19">
        <w:rPr>
          <w:rFonts w:ascii="Arial" w:hAnsi="Arial" w:cs="Arial"/>
          <w:color w:val="000000"/>
          <w:sz w:val="22"/>
          <w:szCs w:val="22"/>
        </w:rPr>
        <w:t>. Oxford: Oxford Brookes University</w:t>
      </w:r>
      <w:r>
        <w:rPr>
          <w:rFonts w:ascii="Arial" w:hAnsi="Arial" w:cs="Arial"/>
          <w:color w:val="000000"/>
          <w:sz w:val="22"/>
          <w:szCs w:val="22"/>
        </w:rPr>
        <w:t>.</w:t>
      </w:r>
    </w:p>
    <w:p w14:paraId="2217DBFE" w14:textId="085F6A48" w:rsidR="00D742AF" w:rsidRDefault="00D742AF" w:rsidP="002A20F5">
      <w:pPr>
        <w:pStyle w:val="NormalWeb"/>
        <w:spacing w:before="0" w:beforeAutospacing="0" w:after="0" w:afterAutospacing="0"/>
        <w:rPr>
          <w:rFonts w:ascii="Arial" w:hAnsi="Arial" w:cs="Arial"/>
          <w:color w:val="000000"/>
          <w:sz w:val="22"/>
          <w:szCs w:val="22"/>
        </w:rPr>
      </w:pPr>
    </w:p>
    <w:p w14:paraId="388A3905" w14:textId="5411973F" w:rsidR="00D742AF" w:rsidRDefault="00D742AF" w:rsidP="00D742AF">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Grigg, R. (2015</w:t>
      </w:r>
      <w:r w:rsidRPr="00606827">
        <w:rPr>
          <w:rFonts w:ascii="Arial" w:hAnsi="Arial" w:cs="Arial"/>
          <w:i/>
          <w:iCs/>
          <w:color w:val="000000"/>
          <w:sz w:val="22"/>
          <w:szCs w:val="22"/>
        </w:rPr>
        <w:t>) Becoming an Outstanding Primary School Teacher</w:t>
      </w:r>
      <w:r w:rsidRPr="003F3E19">
        <w:rPr>
          <w:rFonts w:ascii="Arial" w:hAnsi="Arial" w:cs="Arial"/>
          <w:color w:val="000000"/>
          <w:sz w:val="22"/>
          <w:szCs w:val="22"/>
        </w:rPr>
        <w:t>. 2</w:t>
      </w:r>
      <w:r w:rsidRPr="003F3E19">
        <w:rPr>
          <w:rFonts w:ascii="Arial" w:hAnsi="Arial" w:cs="Arial"/>
          <w:color w:val="000000"/>
          <w:sz w:val="22"/>
          <w:szCs w:val="22"/>
          <w:vertAlign w:val="superscript"/>
        </w:rPr>
        <w:t>nd</w:t>
      </w:r>
      <w:r w:rsidRPr="003F3E19">
        <w:rPr>
          <w:rFonts w:ascii="Arial" w:hAnsi="Arial" w:cs="Arial"/>
          <w:color w:val="000000"/>
          <w:sz w:val="22"/>
          <w:szCs w:val="22"/>
        </w:rPr>
        <w:t xml:space="preserve"> </w:t>
      </w:r>
      <w:proofErr w:type="spellStart"/>
      <w:r w:rsidRPr="003F3E19">
        <w:rPr>
          <w:rFonts w:ascii="Arial" w:hAnsi="Arial" w:cs="Arial"/>
          <w:color w:val="000000"/>
          <w:sz w:val="22"/>
          <w:szCs w:val="22"/>
        </w:rPr>
        <w:t>edn</w:t>
      </w:r>
      <w:proofErr w:type="spellEnd"/>
      <w:r w:rsidRPr="003F3E19">
        <w:rPr>
          <w:rFonts w:ascii="Arial" w:hAnsi="Arial" w:cs="Arial"/>
          <w:color w:val="000000"/>
          <w:sz w:val="22"/>
          <w:szCs w:val="22"/>
        </w:rPr>
        <w:t>. London: Routledge.</w:t>
      </w:r>
    </w:p>
    <w:p w14:paraId="41E42401" w14:textId="68460537" w:rsidR="00EF3B1F" w:rsidRDefault="00EF3B1F" w:rsidP="00D742AF">
      <w:pPr>
        <w:pStyle w:val="NormalWeb"/>
        <w:spacing w:before="0" w:beforeAutospacing="0" w:after="0" w:afterAutospacing="0"/>
        <w:rPr>
          <w:rFonts w:ascii="Arial" w:hAnsi="Arial" w:cs="Arial"/>
          <w:color w:val="000000"/>
          <w:sz w:val="22"/>
          <w:szCs w:val="22"/>
        </w:rPr>
      </w:pPr>
    </w:p>
    <w:p w14:paraId="22919811" w14:textId="77777777" w:rsidR="00EF3B1F" w:rsidRPr="003F3E19" w:rsidRDefault="00EF3B1F" w:rsidP="00EF3B1F">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Keltner, D. and </w:t>
      </w:r>
      <w:proofErr w:type="spellStart"/>
      <w:r w:rsidRPr="003F3E19">
        <w:rPr>
          <w:rFonts w:ascii="Arial" w:hAnsi="Arial" w:cs="Arial"/>
          <w:color w:val="000000"/>
          <w:sz w:val="22"/>
          <w:szCs w:val="22"/>
        </w:rPr>
        <w:t>Buswell</w:t>
      </w:r>
      <w:proofErr w:type="spellEnd"/>
      <w:r w:rsidRPr="003F3E19">
        <w:rPr>
          <w:rFonts w:ascii="Arial" w:hAnsi="Arial" w:cs="Arial"/>
          <w:color w:val="000000"/>
          <w:sz w:val="22"/>
          <w:szCs w:val="22"/>
        </w:rPr>
        <w:t xml:space="preserve">, B. N. (1996) </w:t>
      </w:r>
      <w:r w:rsidRPr="003F3E19">
        <w:rPr>
          <w:rFonts w:ascii="Arial" w:hAnsi="Arial" w:cs="Arial"/>
          <w:color w:val="000000"/>
          <w:sz w:val="22"/>
          <w:szCs w:val="22"/>
          <w:shd w:val="clear" w:color="auto" w:fill="FFFFFF"/>
        </w:rPr>
        <w:t xml:space="preserve">Keltner D, </w:t>
      </w:r>
      <w:proofErr w:type="spellStart"/>
      <w:r w:rsidRPr="003F3E19">
        <w:rPr>
          <w:rFonts w:ascii="Arial" w:hAnsi="Arial" w:cs="Arial"/>
          <w:color w:val="000000"/>
          <w:sz w:val="22"/>
          <w:szCs w:val="22"/>
          <w:shd w:val="clear" w:color="auto" w:fill="FFFFFF"/>
        </w:rPr>
        <w:t>Buswell</w:t>
      </w:r>
      <w:proofErr w:type="spellEnd"/>
      <w:r w:rsidRPr="003F3E19">
        <w:rPr>
          <w:rFonts w:ascii="Arial" w:hAnsi="Arial" w:cs="Arial"/>
          <w:color w:val="000000"/>
          <w:sz w:val="22"/>
          <w:szCs w:val="22"/>
          <w:shd w:val="clear" w:color="auto" w:fill="FFFFFF"/>
        </w:rPr>
        <w:t xml:space="preserve"> BN. </w:t>
      </w:r>
      <w:r w:rsidRPr="00606827">
        <w:rPr>
          <w:rFonts w:ascii="Arial" w:hAnsi="Arial" w:cs="Arial"/>
          <w:i/>
          <w:iCs/>
          <w:color w:val="000000"/>
          <w:sz w:val="22"/>
          <w:szCs w:val="22"/>
          <w:shd w:val="clear" w:color="auto" w:fill="FFFFFF"/>
        </w:rPr>
        <w:t>Evidence for the distinctness of embarrassment, shame, and guilt: a study of recalled antecedents and facial expressions of emotion</w:t>
      </w:r>
      <w:r w:rsidRPr="003F3E19">
        <w:rPr>
          <w:rFonts w:ascii="Arial" w:hAnsi="Arial" w:cs="Arial"/>
          <w:color w:val="000000"/>
          <w:sz w:val="22"/>
          <w:szCs w:val="22"/>
          <w:shd w:val="clear" w:color="auto" w:fill="FFFFFF"/>
        </w:rPr>
        <w:t xml:space="preserve">. </w:t>
      </w:r>
      <w:proofErr w:type="spellStart"/>
      <w:r w:rsidRPr="003F3E19">
        <w:rPr>
          <w:rFonts w:ascii="Arial" w:hAnsi="Arial" w:cs="Arial"/>
          <w:i/>
          <w:iCs/>
          <w:color w:val="000000"/>
          <w:sz w:val="22"/>
          <w:szCs w:val="22"/>
          <w:shd w:val="clear" w:color="auto" w:fill="FFFFFF"/>
        </w:rPr>
        <w:t>Cogn</w:t>
      </w:r>
      <w:proofErr w:type="spellEnd"/>
      <w:r w:rsidRPr="003F3E19">
        <w:rPr>
          <w:rFonts w:ascii="Arial" w:hAnsi="Arial" w:cs="Arial"/>
          <w:i/>
          <w:iCs/>
          <w:color w:val="000000"/>
          <w:sz w:val="22"/>
          <w:szCs w:val="22"/>
          <w:shd w:val="clear" w:color="auto" w:fill="FFFFFF"/>
        </w:rPr>
        <w:t xml:space="preserve">. </w:t>
      </w:r>
      <w:proofErr w:type="spellStart"/>
      <w:r w:rsidRPr="003F3E19">
        <w:rPr>
          <w:rFonts w:ascii="Arial" w:hAnsi="Arial" w:cs="Arial"/>
          <w:i/>
          <w:iCs/>
          <w:color w:val="000000"/>
          <w:sz w:val="22"/>
          <w:szCs w:val="22"/>
          <w:shd w:val="clear" w:color="auto" w:fill="FFFFFF"/>
        </w:rPr>
        <w:t>Emot</w:t>
      </w:r>
      <w:proofErr w:type="spellEnd"/>
      <w:r w:rsidRPr="003F3E19">
        <w:rPr>
          <w:rFonts w:ascii="Arial" w:hAnsi="Arial" w:cs="Arial"/>
          <w:i/>
          <w:iCs/>
          <w:color w:val="000000"/>
          <w:sz w:val="22"/>
          <w:szCs w:val="22"/>
          <w:shd w:val="clear" w:color="auto" w:fill="FFFFFF"/>
        </w:rPr>
        <w:t xml:space="preserve">. </w:t>
      </w:r>
      <w:proofErr w:type="gramStart"/>
      <w:r w:rsidRPr="003F3E19">
        <w:rPr>
          <w:rFonts w:ascii="Arial" w:hAnsi="Arial" w:cs="Arial"/>
          <w:color w:val="000000"/>
          <w:sz w:val="22"/>
          <w:szCs w:val="22"/>
          <w:shd w:val="clear" w:color="auto" w:fill="FFFFFF"/>
        </w:rPr>
        <w:t>1996;10:155</w:t>
      </w:r>
      <w:proofErr w:type="gramEnd"/>
      <w:r w:rsidRPr="003F3E19">
        <w:rPr>
          <w:rFonts w:ascii="Arial" w:hAnsi="Arial" w:cs="Arial"/>
          <w:color w:val="000000"/>
          <w:sz w:val="22"/>
          <w:szCs w:val="22"/>
          <w:shd w:val="clear" w:color="auto" w:fill="FFFFFF"/>
        </w:rPr>
        <w:t xml:space="preserve">–171. DOI: </w:t>
      </w:r>
      <w:hyperlink r:id="rId15" w:history="1">
        <w:r w:rsidRPr="003F3E19">
          <w:rPr>
            <w:rStyle w:val="Hyperlink"/>
            <w:rFonts w:ascii="Arial" w:hAnsi="Arial" w:cs="Arial"/>
            <w:color w:val="006DB4"/>
            <w:sz w:val="22"/>
            <w:szCs w:val="22"/>
            <w:shd w:val="clear" w:color="auto" w:fill="FFFFFF"/>
          </w:rPr>
          <w:t>10.1080/026999396380312</w:t>
        </w:r>
      </w:hyperlink>
    </w:p>
    <w:p w14:paraId="10198295" w14:textId="14A7D7A6" w:rsidR="00385F9D" w:rsidRDefault="00385F9D" w:rsidP="00385F9D">
      <w:pPr>
        <w:pStyle w:val="NormalWeb"/>
        <w:spacing w:before="240" w:beforeAutospacing="0" w:after="240" w:afterAutospacing="0"/>
        <w:rPr>
          <w:rFonts w:ascii="Arial" w:hAnsi="Arial" w:cs="Arial"/>
          <w:color w:val="000000"/>
          <w:sz w:val="22"/>
          <w:szCs w:val="22"/>
        </w:rPr>
      </w:pPr>
      <w:r w:rsidRPr="003F3E19">
        <w:rPr>
          <w:rFonts w:ascii="Arial" w:hAnsi="Arial" w:cs="Arial"/>
          <w:color w:val="000000"/>
          <w:sz w:val="22"/>
          <w:szCs w:val="22"/>
        </w:rPr>
        <w:t xml:space="preserve">Koestler, A. (1967) </w:t>
      </w:r>
      <w:r w:rsidRPr="00606827">
        <w:rPr>
          <w:rFonts w:ascii="Arial" w:hAnsi="Arial" w:cs="Arial"/>
          <w:i/>
          <w:iCs/>
          <w:color w:val="000000"/>
          <w:sz w:val="22"/>
          <w:szCs w:val="22"/>
        </w:rPr>
        <w:t>The Ghost in the Machine</w:t>
      </w:r>
      <w:r w:rsidRPr="003F3E19">
        <w:rPr>
          <w:rFonts w:ascii="Arial" w:hAnsi="Arial" w:cs="Arial"/>
          <w:color w:val="000000"/>
          <w:sz w:val="22"/>
          <w:szCs w:val="22"/>
        </w:rPr>
        <w:t>. New York: Macmillan.</w:t>
      </w:r>
    </w:p>
    <w:p w14:paraId="15798817" w14:textId="77777777" w:rsidR="00A511F8" w:rsidRDefault="00A511F8" w:rsidP="00A511F8">
      <w:pPr>
        <w:pStyle w:val="NormalWeb"/>
        <w:spacing w:before="240" w:beforeAutospacing="0" w:after="240" w:afterAutospacing="0"/>
        <w:rPr>
          <w:rFonts w:ascii="Arial" w:hAnsi="Arial" w:cs="Arial"/>
          <w:color w:val="000000"/>
          <w:sz w:val="22"/>
          <w:szCs w:val="22"/>
        </w:rPr>
      </w:pPr>
      <w:r w:rsidRPr="003F3E19">
        <w:rPr>
          <w:rFonts w:ascii="Arial" w:hAnsi="Arial" w:cs="Arial"/>
          <w:color w:val="000000"/>
          <w:sz w:val="22"/>
          <w:szCs w:val="22"/>
        </w:rPr>
        <w:t xml:space="preserve">Kohn, A. (2006) </w:t>
      </w:r>
      <w:r w:rsidRPr="00606827">
        <w:rPr>
          <w:rFonts w:ascii="Arial" w:hAnsi="Arial" w:cs="Arial"/>
          <w:i/>
          <w:iCs/>
          <w:color w:val="000000"/>
          <w:sz w:val="22"/>
          <w:szCs w:val="22"/>
        </w:rPr>
        <w:t>Unconditional Parenting: Moving from Rewards and Punishments to Love and Reason</w:t>
      </w:r>
      <w:r w:rsidRPr="003F3E19">
        <w:rPr>
          <w:rFonts w:ascii="Arial" w:hAnsi="Arial" w:cs="Arial"/>
          <w:color w:val="000000"/>
          <w:sz w:val="22"/>
          <w:szCs w:val="22"/>
        </w:rPr>
        <w:t>. New York: ATRIA Paperback.</w:t>
      </w:r>
    </w:p>
    <w:p w14:paraId="3273AB8F" w14:textId="2472A278" w:rsidR="0043447D" w:rsidRDefault="0043447D" w:rsidP="0043447D">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Kolb, D.A. (1984</w:t>
      </w:r>
      <w:r w:rsidRPr="00673B0A">
        <w:rPr>
          <w:rFonts w:ascii="Arial" w:hAnsi="Arial" w:cs="Arial"/>
          <w:i/>
          <w:iCs/>
          <w:color w:val="000000"/>
          <w:sz w:val="22"/>
          <w:szCs w:val="22"/>
        </w:rPr>
        <w:t>) Experiential Learning: Experience as the Source of Learning and Development</w:t>
      </w:r>
      <w:r w:rsidRPr="003F3E19">
        <w:rPr>
          <w:rFonts w:ascii="Arial" w:hAnsi="Arial" w:cs="Arial"/>
          <w:color w:val="000000"/>
          <w:sz w:val="22"/>
          <w:szCs w:val="22"/>
        </w:rPr>
        <w:t>. Englewood Cliffs, NJ: Prentice Hall.</w:t>
      </w:r>
    </w:p>
    <w:p w14:paraId="5CCFA94A" w14:textId="259E519A" w:rsidR="0043447D" w:rsidRDefault="0043447D" w:rsidP="0043447D">
      <w:pPr>
        <w:pStyle w:val="NormalWeb"/>
        <w:spacing w:before="0" w:beforeAutospacing="0" w:after="0" w:afterAutospacing="0"/>
        <w:rPr>
          <w:rFonts w:ascii="Arial" w:hAnsi="Arial" w:cs="Arial"/>
          <w:color w:val="000000"/>
          <w:sz w:val="22"/>
          <w:szCs w:val="22"/>
        </w:rPr>
      </w:pPr>
    </w:p>
    <w:p w14:paraId="2B204A35" w14:textId="08AE9777" w:rsidR="003438BC" w:rsidRDefault="0043447D" w:rsidP="0043447D">
      <w:pPr>
        <w:rPr>
          <w:rFonts w:ascii="Arial" w:hAnsi="Arial" w:cs="Arial"/>
          <w:color w:val="222222"/>
          <w:sz w:val="22"/>
          <w:szCs w:val="22"/>
          <w:shd w:val="clear" w:color="auto" w:fill="FFFFFF"/>
        </w:rPr>
      </w:pPr>
      <w:proofErr w:type="spellStart"/>
      <w:r w:rsidRPr="004779CB">
        <w:rPr>
          <w:rFonts w:ascii="Arial" w:hAnsi="Arial" w:cs="Arial"/>
          <w:color w:val="222222"/>
          <w:sz w:val="22"/>
          <w:szCs w:val="22"/>
          <w:shd w:val="clear" w:color="auto" w:fill="FFFFFF"/>
        </w:rPr>
        <w:t>Kuypers</w:t>
      </w:r>
      <w:proofErr w:type="spellEnd"/>
      <w:r w:rsidRPr="004779CB">
        <w:rPr>
          <w:rFonts w:ascii="Arial" w:hAnsi="Arial" w:cs="Arial"/>
          <w:color w:val="222222"/>
          <w:sz w:val="22"/>
          <w:szCs w:val="22"/>
          <w:shd w:val="clear" w:color="auto" w:fill="FFFFFF"/>
        </w:rPr>
        <w:t xml:space="preserve">, L. (2011) </w:t>
      </w:r>
      <w:r w:rsidRPr="004779CB">
        <w:rPr>
          <w:rFonts w:ascii="Arial" w:hAnsi="Arial" w:cs="Arial"/>
          <w:i/>
          <w:iCs/>
          <w:color w:val="222222"/>
          <w:sz w:val="22"/>
          <w:szCs w:val="22"/>
          <w:shd w:val="clear" w:color="auto" w:fill="FFFFFF"/>
        </w:rPr>
        <w:t xml:space="preserve">The Zones of Regulation: A Curriculum Designed to Foster Self-Regulation and Emotional Control. Santa Clara: </w:t>
      </w:r>
      <w:r w:rsidRPr="004779CB">
        <w:rPr>
          <w:rFonts w:ascii="Arial" w:hAnsi="Arial" w:cs="Arial"/>
          <w:color w:val="222222"/>
          <w:sz w:val="22"/>
          <w:szCs w:val="22"/>
          <w:shd w:val="clear" w:color="auto" w:fill="FFFFFF"/>
        </w:rPr>
        <w:t xml:space="preserve"> Think Social Publishing.</w:t>
      </w:r>
    </w:p>
    <w:p w14:paraId="22F641ED" w14:textId="5C4BE3B5" w:rsidR="00B95AEE" w:rsidRDefault="00B95AEE" w:rsidP="0043447D">
      <w:pPr>
        <w:rPr>
          <w:rFonts w:ascii="Arial" w:hAnsi="Arial" w:cs="Arial"/>
          <w:color w:val="222222"/>
          <w:sz w:val="22"/>
          <w:szCs w:val="22"/>
          <w:shd w:val="clear" w:color="auto" w:fill="FFFFFF"/>
        </w:rPr>
      </w:pPr>
    </w:p>
    <w:p w14:paraId="458B8935" w14:textId="33E071F0" w:rsidR="00B95AEE" w:rsidRDefault="00B95AEE" w:rsidP="00B95AEE">
      <w:pPr>
        <w:pStyle w:val="NormalWeb"/>
        <w:spacing w:before="0" w:beforeAutospacing="0" w:after="0" w:afterAutospacing="0"/>
        <w:rPr>
          <w:rFonts w:ascii="Arial" w:hAnsi="Arial" w:cs="Arial"/>
          <w:color w:val="000000"/>
          <w:sz w:val="22"/>
          <w:szCs w:val="22"/>
        </w:rPr>
      </w:pPr>
      <w:proofErr w:type="spellStart"/>
      <w:r w:rsidRPr="003F3E19">
        <w:rPr>
          <w:rFonts w:ascii="Arial" w:hAnsi="Arial" w:cs="Arial"/>
          <w:color w:val="000000"/>
          <w:sz w:val="22"/>
          <w:szCs w:val="22"/>
        </w:rPr>
        <w:t>Llywodraeth</w:t>
      </w:r>
      <w:proofErr w:type="spellEnd"/>
      <w:r w:rsidRPr="003F3E19">
        <w:rPr>
          <w:rFonts w:ascii="Arial" w:hAnsi="Arial" w:cs="Arial"/>
          <w:color w:val="000000"/>
          <w:sz w:val="22"/>
          <w:szCs w:val="22"/>
        </w:rPr>
        <w:t xml:space="preserve"> Cymru Welsh Government (2020) Curriculum for Wales guidance. Available at:</w:t>
      </w:r>
      <w:hyperlink r:id="rId16" w:history="1">
        <w:r w:rsidRPr="003F3E19">
          <w:rPr>
            <w:rStyle w:val="Hyperlink"/>
            <w:rFonts w:ascii="Arial" w:hAnsi="Arial" w:cs="Arial"/>
            <w:color w:val="000000"/>
            <w:sz w:val="22"/>
            <w:szCs w:val="22"/>
          </w:rPr>
          <w:t xml:space="preserve"> </w:t>
        </w:r>
        <w:r w:rsidRPr="003F3E19">
          <w:rPr>
            <w:rStyle w:val="Hyperlink"/>
            <w:rFonts w:ascii="Arial" w:hAnsi="Arial" w:cs="Arial"/>
            <w:color w:val="0563C1"/>
            <w:sz w:val="22"/>
            <w:szCs w:val="22"/>
          </w:rPr>
          <w:t>https://hwb.gov.wales/api/storage/afca43eb-5c50-4846-9c2d-0d56fbffba09/curriculum-for-wales-guidance-120320.pdf</w:t>
        </w:r>
      </w:hyperlink>
      <w:r w:rsidRPr="003F3E19">
        <w:rPr>
          <w:rFonts w:ascii="Arial" w:hAnsi="Arial" w:cs="Arial"/>
          <w:color w:val="000000"/>
          <w:sz w:val="22"/>
          <w:szCs w:val="22"/>
        </w:rPr>
        <w:t xml:space="preserve"> (Accessed: 19 October 2021).</w:t>
      </w:r>
    </w:p>
    <w:p w14:paraId="447FE49F" w14:textId="797278D5" w:rsidR="00D11422" w:rsidRDefault="00D11422" w:rsidP="00B95AEE">
      <w:pPr>
        <w:pStyle w:val="NormalWeb"/>
        <w:spacing w:before="0" w:beforeAutospacing="0" w:after="0" w:afterAutospacing="0"/>
        <w:rPr>
          <w:rFonts w:ascii="Arial" w:hAnsi="Arial" w:cs="Arial"/>
          <w:color w:val="000000"/>
          <w:sz w:val="22"/>
          <w:szCs w:val="22"/>
        </w:rPr>
      </w:pPr>
    </w:p>
    <w:p w14:paraId="08229BA9" w14:textId="2FF90F25" w:rsidR="00D11422" w:rsidRDefault="00D11422" w:rsidP="00D11422">
      <w:pPr>
        <w:pStyle w:val="NormalWeb"/>
        <w:spacing w:before="0" w:beforeAutospacing="0" w:after="0" w:afterAutospacing="0"/>
        <w:rPr>
          <w:rFonts w:ascii="Arial" w:hAnsi="Arial" w:cs="Arial"/>
          <w:color w:val="000000"/>
          <w:sz w:val="22"/>
          <w:szCs w:val="22"/>
        </w:rPr>
      </w:pPr>
      <w:proofErr w:type="spellStart"/>
      <w:r w:rsidRPr="003F3E19">
        <w:rPr>
          <w:rFonts w:ascii="Arial" w:hAnsi="Arial" w:cs="Arial"/>
          <w:color w:val="000000"/>
          <w:sz w:val="22"/>
          <w:szCs w:val="22"/>
        </w:rPr>
        <w:t>Llywodraeth</w:t>
      </w:r>
      <w:proofErr w:type="spellEnd"/>
      <w:r w:rsidRPr="003F3E19">
        <w:rPr>
          <w:rFonts w:ascii="Arial" w:hAnsi="Arial" w:cs="Arial"/>
          <w:color w:val="000000"/>
          <w:sz w:val="22"/>
          <w:szCs w:val="22"/>
        </w:rPr>
        <w:t xml:space="preserve"> Cymru Welsh Government (2020) Professional standards for teaching and leadership</w:t>
      </w:r>
      <w:r>
        <w:rPr>
          <w:rFonts w:ascii="Arial" w:hAnsi="Arial" w:cs="Arial"/>
          <w:color w:val="000000"/>
          <w:sz w:val="22"/>
          <w:szCs w:val="22"/>
        </w:rPr>
        <w:t>.</w:t>
      </w:r>
      <w:r w:rsidRPr="003F3E19">
        <w:rPr>
          <w:rFonts w:ascii="Arial" w:hAnsi="Arial" w:cs="Arial"/>
          <w:color w:val="000000"/>
          <w:sz w:val="22"/>
          <w:szCs w:val="22"/>
        </w:rPr>
        <w:t xml:space="preserve"> Available at: </w:t>
      </w:r>
      <w:hyperlink r:id="rId17" w:history="1">
        <w:r w:rsidRPr="003F3E19">
          <w:rPr>
            <w:rStyle w:val="Hyperlink"/>
            <w:rFonts w:ascii="Arial" w:hAnsi="Arial" w:cs="Arial"/>
            <w:color w:val="1155CC"/>
            <w:sz w:val="22"/>
            <w:szCs w:val="22"/>
          </w:rPr>
          <w:t>https://hwb.gov.wales/api/storage/19bc948b-8a3f-41e0-944a-7bf2cadf7d18/professional-standards-for-teaching-and-leadership-interactive-pdf-for-pc.pdf</w:t>
        </w:r>
      </w:hyperlink>
      <w:r w:rsidRPr="003F3E19">
        <w:rPr>
          <w:rFonts w:ascii="Arial" w:hAnsi="Arial" w:cs="Arial"/>
          <w:color w:val="000000"/>
          <w:sz w:val="22"/>
          <w:szCs w:val="22"/>
        </w:rPr>
        <w:t xml:space="preserve"> (Accessed: 20 October 2021).</w:t>
      </w:r>
    </w:p>
    <w:p w14:paraId="38F51406" w14:textId="2D0E0598" w:rsidR="00962E8F" w:rsidRDefault="00962E8F" w:rsidP="00D11422">
      <w:pPr>
        <w:rPr>
          <w:rFonts w:ascii="Arial" w:hAnsi="Arial" w:cs="Arial"/>
          <w:sz w:val="22"/>
          <w:szCs w:val="22"/>
        </w:rPr>
      </w:pPr>
    </w:p>
    <w:p w14:paraId="334F1581" w14:textId="12B54488" w:rsidR="00962E8F" w:rsidRDefault="00962E8F" w:rsidP="00962E8F">
      <w:pPr>
        <w:pStyle w:val="NormalWeb"/>
        <w:spacing w:before="0" w:beforeAutospacing="0" w:after="0" w:afterAutospacing="0"/>
        <w:rPr>
          <w:rFonts w:ascii="Arial" w:hAnsi="Arial" w:cs="Arial"/>
          <w:color w:val="000000"/>
          <w:sz w:val="22"/>
          <w:szCs w:val="22"/>
        </w:rPr>
      </w:pPr>
      <w:proofErr w:type="spellStart"/>
      <w:r w:rsidRPr="003F3E19">
        <w:rPr>
          <w:rFonts w:ascii="Arial" w:hAnsi="Arial" w:cs="Arial"/>
          <w:color w:val="000000"/>
          <w:sz w:val="22"/>
          <w:szCs w:val="22"/>
        </w:rPr>
        <w:t>Manassis</w:t>
      </w:r>
      <w:proofErr w:type="spellEnd"/>
      <w:r w:rsidRPr="003F3E19">
        <w:rPr>
          <w:rFonts w:ascii="Arial" w:hAnsi="Arial" w:cs="Arial"/>
          <w:color w:val="000000"/>
          <w:sz w:val="22"/>
          <w:szCs w:val="22"/>
        </w:rPr>
        <w:t xml:space="preserve">, K. (2012) </w:t>
      </w:r>
      <w:r w:rsidRPr="00673B0A">
        <w:rPr>
          <w:rFonts w:ascii="Arial" w:hAnsi="Arial" w:cs="Arial"/>
          <w:color w:val="000000"/>
          <w:sz w:val="22"/>
          <w:szCs w:val="22"/>
        </w:rPr>
        <w:t>Problem Solving in Child and Adolescent Psychotherapy: A Skills- Based, Collaborative Approach.</w:t>
      </w:r>
      <w:r w:rsidRPr="003F3E19">
        <w:rPr>
          <w:rFonts w:ascii="Arial" w:hAnsi="Arial" w:cs="Arial"/>
          <w:color w:val="000000"/>
          <w:sz w:val="22"/>
          <w:szCs w:val="22"/>
        </w:rPr>
        <w:t xml:space="preserve"> London: The Guilford Press.</w:t>
      </w:r>
    </w:p>
    <w:p w14:paraId="4F12D6AB" w14:textId="20C23FFB" w:rsidR="00962E8F" w:rsidRDefault="00962E8F" w:rsidP="00962E8F">
      <w:pPr>
        <w:pStyle w:val="NormalWeb"/>
        <w:spacing w:before="0" w:beforeAutospacing="0" w:after="0" w:afterAutospacing="0"/>
        <w:rPr>
          <w:rFonts w:ascii="Arial" w:hAnsi="Arial" w:cs="Arial"/>
          <w:color w:val="000000"/>
          <w:sz w:val="22"/>
          <w:szCs w:val="22"/>
        </w:rPr>
      </w:pPr>
    </w:p>
    <w:p w14:paraId="571D3C33" w14:textId="32F157B9" w:rsidR="00962E8F" w:rsidRDefault="00962E8F" w:rsidP="00962E8F">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Maslow, A.H. (1943) </w:t>
      </w:r>
      <w:r w:rsidRPr="00673B0A">
        <w:rPr>
          <w:rFonts w:ascii="Arial" w:hAnsi="Arial" w:cs="Arial"/>
          <w:i/>
          <w:iCs/>
          <w:color w:val="000000"/>
          <w:sz w:val="22"/>
          <w:szCs w:val="22"/>
        </w:rPr>
        <w:t>‘A Theory of Human Motivation’, Psychological Review</w:t>
      </w:r>
      <w:r w:rsidRPr="003F3E19">
        <w:rPr>
          <w:rFonts w:ascii="Arial" w:hAnsi="Arial" w:cs="Arial"/>
          <w:i/>
          <w:iCs/>
          <w:color w:val="000000"/>
          <w:sz w:val="22"/>
          <w:szCs w:val="22"/>
        </w:rPr>
        <w:t xml:space="preserve">, </w:t>
      </w:r>
      <w:r w:rsidRPr="003F3E19">
        <w:rPr>
          <w:rFonts w:ascii="Arial" w:hAnsi="Arial" w:cs="Arial"/>
          <w:color w:val="000000"/>
          <w:sz w:val="22"/>
          <w:szCs w:val="22"/>
        </w:rPr>
        <w:t>50, 4, pp. 370-396.</w:t>
      </w:r>
    </w:p>
    <w:p w14:paraId="6FBF2E0B" w14:textId="14565F89" w:rsidR="00511AEC" w:rsidRDefault="00511AEC" w:rsidP="00962E8F">
      <w:pPr>
        <w:pStyle w:val="NormalWeb"/>
        <w:spacing w:before="0" w:beforeAutospacing="0" w:after="0" w:afterAutospacing="0"/>
        <w:rPr>
          <w:rFonts w:ascii="Arial" w:hAnsi="Arial" w:cs="Arial"/>
          <w:color w:val="000000"/>
          <w:sz w:val="22"/>
          <w:szCs w:val="22"/>
        </w:rPr>
      </w:pPr>
    </w:p>
    <w:p w14:paraId="04006FFE" w14:textId="4A69B15B" w:rsidR="00511AEC" w:rsidRDefault="00511AEC" w:rsidP="00511AEC">
      <w:pPr>
        <w:rPr>
          <w:rFonts w:ascii="Arial" w:hAnsi="Arial" w:cs="Arial"/>
          <w:sz w:val="22"/>
          <w:szCs w:val="22"/>
        </w:rPr>
      </w:pPr>
      <w:r w:rsidRPr="003F3E19">
        <w:rPr>
          <w:rFonts w:ascii="Arial" w:hAnsi="Arial" w:cs="Arial"/>
          <w:sz w:val="22"/>
          <w:szCs w:val="22"/>
        </w:rPr>
        <w:t xml:space="preserve">Nolan, A. and Sim, J. (2011) </w:t>
      </w:r>
      <w:r w:rsidRPr="00673B0A">
        <w:rPr>
          <w:rFonts w:ascii="Arial" w:hAnsi="Arial" w:cs="Arial"/>
          <w:i/>
          <w:iCs/>
          <w:sz w:val="22"/>
          <w:szCs w:val="22"/>
        </w:rPr>
        <w:t>‘Exploring and evaluating levels of reflection in pre-service early childhood teachers’, Australian Journal of Early Childhood</w:t>
      </w:r>
      <w:r w:rsidRPr="003F3E19">
        <w:rPr>
          <w:rFonts w:ascii="Arial" w:hAnsi="Arial" w:cs="Arial"/>
          <w:sz w:val="22"/>
          <w:szCs w:val="22"/>
        </w:rPr>
        <w:t>, 36(3): 122-30.</w:t>
      </w:r>
    </w:p>
    <w:p w14:paraId="5230400B" w14:textId="77777777" w:rsidR="00673B0A" w:rsidRDefault="00673B0A" w:rsidP="00B43CAC">
      <w:pPr>
        <w:pStyle w:val="NormalWeb"/>
        <w:shd w:val="clear" w:color="auto" w:fill="FFFFFF"/>
        <w:spacing w:before="0" w:beforeAutospacing="0" w:after="0" w:afterAutospacing="0"/>
        <w:rPr>
          <w:rFonts w:ascii="Arial" w:hAnsi="Arial" w:cs="Arial"/>
          <w:color w:val="000000"/>
          <w:sz w:val="22"/>
          <w:szCs w:val="22"/>
          <w:shd w:val="clear" w:color="auto" w:fill="FFFFFF"/>
        </w:rPr>
      </w:pPr>
    </w:p>
    <w:p w14:paraId="306C65D8" w14:textId="390D66DF" w:rsidR="00B43CAC" w:rsidRDefault="00B43CAC" w:rsidP="00B43CAC">
      <w:pPr>
        <w:pStyle w:val="NormalWeb"/>
        <w:shd w:val="clear" w:color="auto" w:fill="FFFFFF"/>
        <w:spacing w:before="0" w:beforeAutospacing="0" w:after="0" w:afterAutospacing="0"/>
        <w:rPr>
          <w:rFonts w:ascii="Arial" w:hAnsi="Arial" w:cs="Arial"/>
          <w:color w:val="000000"/>
          <w:sz w:val="22"/>
          <w:szCs w:val="22"/>
          <w:shd w:val="clear" w:color="auto" w:fill="FFFFFF"/>
        </w:rPr>
      </w:pPr>
      <w:r w:rsidRPr="003F3E19">
        <w:rPr>
          <w:rFonts w:ascii="Arial" w:hAnsi="Arial" w:cs="Arial"/>
          <w:color w:val="000000"/>
          <w:sz w:val="22"/>
          <w:szCs w:val="22"/>
          <w:shd w:val="clear" w:color="auto" w:fill="FFFFFF"/>
        </w:rPr>
        <w:t xml:space="preserve">Pavlov, I. P. and </w:t>
      </w:r>
      <w:proofErr w:type="spellStart"/>
      <w:r w:rsidRPr="003F3E19">
        <w:rPr>
          <w:rFonts w:ascii="Arial" w:hAnsi="Arial" w:cs="Arial"/>
          <w:color w:val="000000"/>
          <w:sz w:val="22"/>
          <w:szCs w:val="22"/>
          <w:shd w:val="clear" w:color="auto" w:fill="FFFFFF"/>
        </w:rPr>
        <w:t>Anrep</w:t>
      </w:r>
      <w:proofErr w:type="spellEnd"/>
      <w:r w:rsidRPr="003F3E19">
        <w:rPr>
          <w:rFonts w:ascii="Arial" w:hAnsi="Arial" w:cs="Arial"/>
          <w:color w:val="000000"/>
          <w:sz w:val="22"/>
          <w:szCs w:val="22"/>
          <w:shd w:val="clear" w:color="auto" w:fill="FFFFFF"/>
        </w:rPr>
        <w:t xml:space="preserve">, G. V. (2003) </w:t>
      </w:r>
      <w:r w:rsidRPr="00673B0A">
        <w:rPr>
          <w:rFonts w:ascii="Arial" w:hAnsi="Arial" w:cs="Arial"/>
          <w:i/>
          <w:iCs/>
          <w:color w:val="000000"/>
          <w:sz w:val="22"/>
          <w:szCs w:val="22"/>
          <w:shd w:val="clear" w:color="auto" w:fill="FFFFFF"/>
        </w:rPr>
        <w:t>Conditional Reflexes</w:t>
      </w:r>
      <w:r w:rsidRPr="003F3E19">
        <w:rPr>
          <w:rFonts w:ascii="Arial" w:hAnsi="Arial" w:cs="Arial"/>
          <w:color w:val="000000"/>
          <w:sz w:val="22"/>
          <w:szCs w:val="22"/>
          <w:shd w:val="clear" w:color="auto" w:fill="FFFFFF"/>
        </w:rPr>
        <w:t>. New York: Dover Publications.</w:t>
      </w:r>
    </w:p>
    <w:p w14:paraId="6F942B91" w14:textId="225842BA" w:rsidR="00B43CAC" w:rsidRDefault="00B43CAC" w:rsidP="00B43CAC">
      <w:pPr>
        <w:pStyle w:val="NormalWeb"/>
        <w:shd w:val="clear" w:color="auto" w:fill="FFFFFF"/>
        <w:spacing w:before="0" w:beforeAutospacing="0" w:after="0" w:afterAutospacing="0"/>
        <w:rPr>
          <w:rFonts w:ascii="Arial" w:hAnsi="Arial" w:cs="Arial"/>
          <w:color w:val="000000"/>
          <w:sz w:val="22"/>
          <w:szCs w:val="22"/>
          <w:shd w:val="clear" w:color="auto" w:fill="FFFFFF"/>
        </w:rPr>
      </w:pPr>
    </w:p>
    <w:p w14:paraId="0A01CA20" w14:textId="77777777" w:rsidR="00B43CAC" w:rsidRDefault="00B43CAC" w:rsidP="00B43CAC">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Piaget, J. (1932) </w:t>
      </w:r>
      <w:r w:rsidRPr="003F3E19">
        <w:rPr>
          <w:rFonts w:ascii="Arial" w:hAnsi="Arial" w:cs="Arial"/>
          <w:i/>
          <w:iCs/>
          <w:color w:val="000000"/>
          <w:sz w:val="22"/>
          <w:szCs w:val="22"/>
        </w:rPr>
        <w:t>The Moral Judgement of the Child</w:t>
      </w:r>
      <w:r w:rsidRPr="003F3E19">
        <w:rPr>
          <w:rFonts w:ascii="Arial" w:hAnsi="Arial" w:cs="Arial"/>
          <w:color w:val="000000"/>
          <w:sz w:val="22"/>
          <w:szCs w:val="22"/>
        </w:rPr>
        <w:t>. London: Routledge and Kegan Paul. </w:t>
      </w:r>
    </w:p>
    <w:p w14:paraId="2F04A686" w14:textId="77777777" w:rsidR="00B43CAC" w:rsidRDefault="00B43CAC" w:rsidP="00B43CAC">
      <w:pPr>
        <w:pStyle w:val="NormalWeb"/>
        <w:shd w:val="clear" w:color="auto" w:fill="FFFFFF"/>
        <w:spacing w:before="0" w:beforeAutospacing="0" w:after="0" w:afterAutospacing="0"/>
        <w:rPr>
          <w:rFonts w:ascii="Arial" w:hAnsi="Arial" w:cs="Arial"/>
          <w:color w:val="000000"/>
          <w:sz w:val="22"/>
          <w:szCs w:val="22"/>
          <w:shd w:val="clear" w:color="auto" w:fill="FFFFFF"/>
        </w:rPr>
      </w:pPr>
    </w:p>
    <w:p w14:paraId="66F9018D" w14:textId="1FF9CD6A" w:rsidR="00511AEC" w:rsidRDefault="00511AEC" w:rsidP="00511AEC">
      <w:pPr>
        <w:rPr>
          <w:rFonts w:ascii="Arial" w:hAnsi="Arial" w:cs="Arial"/>
          <w:sz w:val="22"/>
          <w:szCs w:val="22"/>
        </w:rPr>
      </w:pPr>
      <w:r w:rsidRPr="003F3E19">
        <w:rPr>
          <w:rFonts w:ascii="Arial" w:hAnsi="Arial" w:cs="Arial"/>
          <w:sz w:val="22"/>
          <w:szCs w:val="22"/>
        </w:rPr>
        <w:t xml:space="preserve">Pollard, A., Anderson, J., Maddock, M., </w:t>
      </w:r>
      <w:proofErr w:type="spellStart"/>
      <w:r w:rsidRPr="003F3E19">
        <w:rPr>
          <w:rFonts w:ascii="Arial" w:hAnsi="Arial" w:cs="Arial"/>
          <w:sz w:val="22"/>
          <w:szCs w:val="22"/>
        </w:rPr>
        <w:t>Swaffield</w:t>
      </w:r>
      <w:proofErr w:type="spellEnd"/>
      <w:r w:rsidRPr="003F3E19">
        <w:rPr>
          <w:rFonts w:ascii="Arial" w:hAnsi="Arial" w:cs="Arial"/>
          <w:sz w:val="22"/>
          <w:szCs w:val="22"/>
        </w:rPr>
        <w:t xml:space="preserve">, S., </w:t>
      </w:r>
      <w:proofErr w:type="spellStart"/>
      <w:r w:rsidRPr="003F3E19">
        <w:rPr>
          <w:rFonts w:ascii="Arial" w:hAnsi="Arial" w:cs="Arial"/>
          <w:sz w:val="22"/>
          <w:szCs w:val="22"/>
        </w:rPr>
        <w:t>Warin</w:t>
      </w:r>
      <w:proofErr w:type="spellEnd"/>
      <w:r w:rsidRPr="003F3E19">
        <w:rPr>
          <w:rFonts w:ascii="Arial" w:hAnsi="Arial" w:cs="Arial"/>
          <w:sz w:val="22"/>
          <w:szCs w:val="22"/>
        </w:rPr>
        <w:t xml:space="preserve">, J. and Warwick, P. (2008) </w:t>
      </w:r>
      <w:r w:rsidRPr="003F3E19">
        <w:rPr>
          <w:rFonts w:ascii="Arial" w:hAnsi="Arial" w:cs="Arial"/>
          <w:i/>
          <w:iCs/>
          <w:sz w:val="22"/>
          <w:szCs w:val="22"/>
        </w:rPr>
        <w:t>Reflective Teaching: Evidence-Informed Professional Practice</w:t>
      </w:r>
      <w:r>
        <w:rPr>
          <w:rFonts w:ascii="Arial" w:hAnsi="Arial" w:cs="Arial"/>
          <w:sz w:val="22"/>
          <w:szCs w:val="22"/>
        </w:rPr>
        <w:t>.</w:t>
      </w:r>
      <w:r w:rsidRPr="003F3E19">
        <w:rPr>
          <w:rFonts w:ascii="Arial" w:hAnsi="Arial" w:cs="Arial"/>
          <w:sz w:val="22"/>
          <w:szCs w:val="22"/>
        </w:rPr>
        <w:t xml:space="preserve"> London: Continuum.</w:t>
      </w:r>
    </w:p>
    <w:p w14:paraId="2DF9EEEB" w14:textId="684F7766" w:rsidR="00511AEC" w:rsidRDefault="00511AEC" w:rsidP="00511AEC">
      <w:pPr>
        <w:pStyle w:val="NormalWeb"/>
        <w:spacing w:before="0" w:beforeAutospacing="0" w:after="0" w:afterAutospacing="0"/>
        <w:rPr>
          <w:rFonts w:ascii="Arial" w:hAnsi="Arial" w:cs="Arial"/>
          <w:color w:val="000000"/>
          <w:sz w:val="22"/>
          <w:szCs w:val="22"/>
        </w:rPr>
      </w:pPr>
    </w:p>
    <w:p w14:paraId="7E594D57" w14:textId="7D591871" w:rsidR="00511AEC" w:rsidRDefault="00511AEC" w:rsidP="00511AEC">
      <w:pPr>
        <w:pStyle w:val="NormalWeb"/>
        <w:spacing w:before="0" w:beforeAutospacing="0" w:after="0" w:afterAutospacing="0"/>
        <w:rPr>
          <w:rFonts w:ascii="Arial" w:hAnsi="Arial" w:cs="Arial"/>
          <w:color w:val="000000"/>
          <w:sz w:val="22"/>
          <w:szCs w:val="22"/>
          <w:shd w:val="clear" w:color="auto" w:fill="FFFFFF"/>
        </w:rPr>
      </w:pPr>
      <w:proofErr w:type="spellStart"/>
      <w:r w:rsidRPr="003F3E19">
        <w:rPr>
          <w:rFonts w:ascii="Arial" w:hAnsi="Arial" w:cs="Arial"/>
          <w:color w:val="000000"/>
          <w:sz w:val="22"/>
          <w:szCs w:val="22"/>
          <w:shd w:val="clear" w:color="auto" w:fill="FFFFFF"/>
        </w:rPr>
        <w:t>Pollastri</w:t>
      </w:r>
      <w:proofErr w:type="spellEnd"/>
      <w:r w:rsidRPr="003F3E19">
        <w:rPr>
          <w:rFonts w:ascii="Arial" w:hAnsi="Arial" w:cs="Arial"/>
          <w:color w:val="000000"/>
          <w:sz w:val="22"/>
          <w:szCs w:val="22"/>
          <w:shd w:val="clear" w:color="auto" w:fill="FFFFFF"/>
        </w:rPr>
        <w:t xml:space="preserve">, A. R., </w:t>
      </w:r>
      <w:proofErr w:type="spellStart"/>
      <w:r w:rsidRPr="003F3E19">
        <w:rPr>
          <w:rFonts w:ascii="Arial" w:hAnsi="Arial" w:cs="Arial"/>
          <w:color w:val="000000"/>
          <w:sz w:val="22"/>
          <w:szCs w:val="22"/>
          <w:shd w:val="clear" w:color="auto" w:fill="FFFFFF"/>
        </w:rPr>
        <w:t>Ablon</w:t>
      </w:r>
      <w:proofErr w:type="spellEnd"/>
      <w:r w:rsidRPr="003F3E19">
        <w:rPr>
          <w:rFonts w:ascii="Arial" w:hAnsi="Arial" w:cs="Arial"/>
          <w:color w:val="000000"/>
          <w:sz w:val="22"/>
          <w:szCs w:val="22"/>
          <w:shd w:val="clear" w:color="auto" w:fill="FFFFFF"/>
        </w:rPr>
        <w:t xml:space="preserve">, J. S. and Hone. (2019) </w:t>
      </w:r>
      <w:r w:rsidRPr="006658DD">
        <w:rPr>
          <w:rFonts w:ascii="Arial" w:hAnsi="Arial" w:cs="Arial"/>
          <w:i/>
          <w:iCs/>
          <w:color w:val="000000"/>
          <w:sz w:val="22"/>
          <w:szCs w:val="22"/>
          <w:shd w:val="clear" w:color="auto" w:fill="FFFFFF"/>
        </w:rPr>
        <w:t>Collaborative Problem Solving: An Evidence-Based Approach to Implementation and Practice</w:t>
      </w:r>
      <w:r w:rsidRPr="003F3E19">
        <w:rPr>
          <w:rFonts w:ascii="Arial" w:hAnsi="Arial" w:cs="Arial"/>
          <w:color w:val="000000"/>
          <w:sz w:val="22"/>
          <w:szCs w:val="22"/>
          <w:shd w:val="clear" w:color="auto" w:fill="FFFFFF"/>
        </w:rPr>
        <w:t>. Berlin: Springer International Publishing</w:t>
      </w:r>
    </w:p>
    <w:p w14:paraId="5E0BADEC" w14:textId="011C0EC7" w:rsidR="00065EAE" w:rsidRDefault="00065EAE" w:rsidP="00511AEC">
      <w:pPr>
        <w:pStyle w:val="NormalWeb"/>
        <w:spacing w:before="0" w:beforeAutospacing="0" w:after="0" w:afterAutospacing="0"/>
        <w:rPr>
          <w:rFonts w:ascii="Arial" w:hAnsi="Arial" w:cs="Arial"/>
          <w:color w:val="000000"/>
          <w:sz w:val="22"/>
          <w:szCs w:val="22"/>
          <w:shd w:val="clear" w:color="auto" w:fill="FFFFFF"/>
        </w:rPr>
      </w:pPr>
    </w:p>
    <w:p w14:paraId="06ADED1C" w14:textId="165A255C" w:rsidR="00065EAE" w:rsidRDefault="00065EAE" w:rsidP="00065EAE">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Rogers, B. (2007) </w:t>
      </w:r>
      <w:r w:rsidRPr="003F3E19">
        <w:rPr>
          <w:rFonts w:ascii="Arial" w:hAnsi="Arial" w:cs="Arial"/>
          <w:i/>
          <w:iCs/>
          <w:color w:val="000000"/>
          <w:sz w:val="22"/>
          <w:szCs w:val="22"/>
        </w:rPr>
        <w:t>Classroom Behaviour: A Practical Guide to Effective Teaching, Behaviour Management and Colleague Support</w:t>
      </w:r>
      <w:r w:rsidRPr="003F3E19">
        <w:rPr>
          <w:rFonts w:ascii="Arial" w:hAnsi="Arial" w:cs="Arial"/>
          <w:color w:val="000000"/>
          <w:sz w:val="22"/>
          <w:szCs w:val="22"/>
        </w:rPr>
        <w:t xml:space="preserve">. 2nd </w:t>
      </w:r>
      <w:proofErr w:type="spellStart"/>
      <w:r w:rsidRPr="003F3E19">
        <w:rPr>
          <w:rFonts w:ascii="Arial" w:hAnsi="Arial" w:cs="Arial"/>
          <w:color w:val="000000"/>
          <w:sz w:val="22"/>
          <w:szCs w:val="22"/>
        </w:rPr>
        <w:t>edn</w:t>
      </w:r>
      <w:proofErr w:type="spellEnd"/>
      <w:r w:rsidRPr="003F3E19">
        <w:rPr>
          <w:rFonts w:ascii="Arial" w:hAnsi="Arial" w:cs="Arial"/>
          <w:color w:val="000000"/>
          <w:sz w:val="22"/>
          <w:szCs w:val="22"/>
        </w:rPr>
        <w:t>. London: Paul Chapman Publishing.</w:t>
      </w:r>
    </w:p>
    <w:p w14:paraId="1B580846" w14:textId="1B4234B5" w:rsidR="00931D2D" w:rsidRDefault="00931D2D" w:rsidP="00065EAE">
      <w:pPr>
        <w:pStyle w:val="NormalWeb"/>
        <w:spacing w:before="0" w:beforeAutospacing="0" w:after="0" w:afterAutospacing="0"/>
        <w:rPr>
          <w:rFonts w:ascii="Arial" w:hAnsi="Arial" w:cs="Arial"/>
          <w:color w:val="000000"/>
          <w:sz w:val="22"/>
          <w:szCs w:val="22"/>
        </w:rPr>
      </w:pPr>
    </w:p>
    <w:p w14:paraId="7640D877" w14:textId="77777777" w:rsidR="00931D2D" w:rsidRPr="003F3E19" w:rsidRDefault="00931D2D" w:rsidP="00931D2D">
      <w:pPr>
        <w:pStyle w:val="NormalWeb"/>
        <w:shd w:val="clear" w:color="auto" w:fill="FFFFFF"/>
        <w:spacing w:before="0" w:beforeAutospacing="0" w:after="0" w:afterAutospacing="0"/>
        <w:rPr>
          <w:rFonts w:ascii="Arial" w:hAnsi="Arial" w:cs="Arial"/>
          <w:sz w:val="22"/>
          <w:szCs w:val="22"/>
        </w:rPr>
      </w:pPr>
      <w:r w:rsidRPr="003F3E19">
        <w:rPr>
          <w:rFonts w:ascii="Arial" w:hAnsi="Arial" w:cs="Arial"/>
          <w:color w:val="000000"/>
          <w:sz w:val="22"/>
          <w:szCs w:val="22"/>
        </w:rPr>
        <w:t>Rogers, C. (1959) </w:t>
      </w:r>
      <w:r w:rsidRPr="006658DD">
        <w:rPr>
          <w:rFonts w:ascii="Arial" w:hAnsi="Arial" w:cs="Arial"/>
          <w:i/>
          <w:iCs/>
          <w:color w:val="000000"/>
          <w:sz w:val="22"/>
          <w:szCs w:val="22"/>
        </w:rPr>
        <w:t>A theory of therapy, personality and interpersonal relationships as developed in the client-centered framework</w:t>
      </w:r>
      <w:r w:rsidRPr="003F3E19">
        <w:rPr>
          <w:rFonts w:ascii="Arial" w:hAnsi="Arial" w:cs="Arial"/>
          <w:color w:val="000000"/>
          <w:sz w:val="22"/>
          <w:szCs w:val="22"/>
        </w:rPr>
        <w:t xml:space="preserve">. In (ed.) S. Koch, </w:t>
      </w:r>
      <w:r w:rsidRPr="003F3E19">
        <w:rPr>
          <w:rFonts w:ascii="Arial" w:hAnsi="Arial" w:cs="Arial"/>
          <w:i/>
          <w:iCs/>
          <w:color w:val="000000"/>
          <w:sz w:val="22"/>
          <w:szCs w:val="22"/>
        </w:rPr>
        <w:t>Psychology: A study of a science. Vol. 3: Formulations of the person and the social context</w:t>
      </w:r>
      <w:r w:rsidRPr="003F3E19">
        <w:rPr>
          <w:rFonts w:ascii="Arial" w:hAnsi="Arial" w:cs="Arial"/>
          <w:color w:val="000000"/>
          <w:sz w:val="22"/>
          <w:szCs w:val="22"/>
        </w:rPr>
        <w:t>. New York: McGraw Hill.</w:t>
      </w:r>
    </w:p>
    <w:p w14:paraId="30BD335C" w14:textId="77777777" w:rsidR="00931D2D" w:rsidRPr="003F3E19" w:rsidRDefault="00931D2D" w:rsidP="00931D2D">
      <w:pPr>
        <w:pStyle w:val="NormalWeb"/>
        <w:shd w:val="clear" w:color="auto" w:fill="FFFFFF"/>
        <w:spacing w:before="0" w:beforeAutospacing="0" w:after="0" w:afterAutospacing="0"/>
        <w:rPr>
          <w:rFonts w:ascii="Arial" w:hAnsi="Arial" w:cs="Arial"/>
          <w:color w:val="000000"/>
          <w:sz w:val="22"/>
          <w:szCs w:val="22"/>
        </w:rPr>
      </w:pPr>
    </w:p>
    <w:p w14:paraId="65681A13" w14:textId="2AA84ADC" w:rsidR="00931D2D" w:rsidRDefault="00931D2D" w:rsidP="00931D2D">
      <w:pPr>
        <w:pStyle w:val="NormalWeb"/>
        <w:shd w:val="clear" w:color="auto" w:fill="FFFFFF"/>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Rogers, C. R. (1961) </w:t>
      </w:r>
      <w:r w:rsidRPr="006658DD">
        <w:rPr>
          <w:rFonts w:ascii="Arial" w:hAnsi="Arial" w:cs="Arial"/>
          <w:i/>
          <w:iCs/>
          <w:color w:val="000000"/>
          <w:sz w:val="22"/>
          <w:szCs w:val="22"/>
        </w:rPr>
        <w:t>On Becoming a person: A psychotherapists view of psychotherapy</w:t>
      </w:r>
      <w:r w:rsidRPr="003F3E19">
        <w:rPr>
          <w:rFonts w:ascii="Arial" w:hAnsi="Arial" w:cs="Arial"/>
          <w:color w:val="000000"/>
          <w:sz w:val="22"/>
          <w:szCs w:val="22"/>
        </w:rPr>
        <w:t>. Boston: Houghton Mifflin.</w:t>
      </w:r>
    </w:p>
    <w:p w14:paraId="0D5F87D0" w14:textId="77777777" w:rsidR="00295DA4" w:rsidRDefault="00295DA4" w:rsidP="00295DA4">
      <w:pPr>
        <w:rPr>
          <w:rFonts w:ascii="Arial" w:hAnsi="Arial" w:cs="Arial"/>
          <w:sz w:val="22"/>
          <w:szCs w:val="22"/>
        </w:rPr>
      </w:pPr>
    </w:p>
    <w:p w14:paraId="39CA1AD3" w14:textId="43F8E088" w:rsidR="00295DA4" w:rsidRDefault="00295DA4" w:rsidP="00295DA4">
      <w:pPr>
        <w:rPr>
          <w:rFonts w:ascii="Arial" w:hAnsi="Arial" w:cs="Arial"/>
          <w:sz w:val="22"/>
          <w:szCs w:val="22"/>
        </w:rPr>
      </w:pPr>
      <w:r w:rsidRPr="003F3E19">
        <w:rPr>
          <w:rFonts w:ascii="Arial" w:hAnsi="Arial" w:cs="Arial"/>
          <w:sz w:val="22"/>
          <w:szCs w:val="22"/>
        </w:rPr>
        <w:t xml:space="preserve">Sachs, J. (2003) </w:t>
      </w:r>
      <w:r w:rsidRPr="003F3E19">
        <w:rPr>
          <w:rFonts w:ascii="Arial" w:hAnsi="Arial" w:cs="Arial"/>
          <w:i/>
          <w:iCs/>
          <w:sz w:val="22"/>
          <w:szCs w:val="22"/>
        </w:rPr>
        <w:t xml:space="preserve">The Activist Teaching Profession. </w:t>
      </w:r>
      <w:r w:rsidRPr="003F3E19">
        <w:rPr>
          <w:rFonts w:ascii="Arial" w:hAnsi="Arial" w:cs="Arial"/>
          <w:sz w:val="22"/>
          <w:szCs w:val="22"/>
        </w:rPr>
        <w:t>Buckingham: Open University Press.</w:t>
      </w:r>
    </w:p>
    <w:p w14:paraId="3DCA9FBE" w14:textId="215F09CD" w:rsidR="00D744CA" w:rsidRDefault="00D744CA" w:rsidP="00295DA4">
      <w:pPr>
        <w:rPr>
          <w:rFonts w:ascii="Arial" w:hAnsi="Arial" w:cs="Arial"/>
          <w:sz w:val="22"/>
          <w:szCs w:val="22"/>
        </w:rPr>
      </w:pPr>
    </w:p>
    <w:p w14:paraId="1445E046" w14:textId="77777777" w:rsidR="00D744CA" w:rsidRPr="003F3E19" w:rsidRDefault="00D744CA" w:rsidP="00D744CA">
      <w:pPr>
        <w:rPr>
          <w:rFonts w:ascii="Arial" w:hAnsi="Arial" w:cs="Arial"/>
          <w:sz w:val="22"/>
          <w:szCs w:val="22"/>
        </w:rPr>
      </w:pPr>
      <w:r w:rsidRPr="003F3E19">
        <w:rPr>
          <w:rFonts w:ascii="Arial" w:hAnsi="Arial" w:cs="Arial"/>
          <w:sz w:val="22"/>
          <w:szCs w:val="22"/>
        </w:rPr>
        <w:t xml:space="preserve">Schön, D. A. (1983) </w:t>
      </w:r>
      <w:r w:rsidRPr="003F3E19">
        <w:rPr>
          <w:rFonts w:ascii="Arial" w:hAnsi="Arial" w:cs="Arial"/>
          <w:i/>
          <w:iCs/>
          <w:sz w:val="22"/>
          <w:szCs w:val="22"/>
        </w:rPr>
        <w:t>The Reflective Practitioner</w:t>
      </w:r>
      <w:r>
        <w:rPr>
          <w:rFonts w:ascii="Arial" w:hAnsi="Arial" w:cs="Arial"/>
          <w:i/>
          <w:iCs/>
          <w:sz w:val="22"/>
          <w:szCs w:val="22"/>
        </w:rPr>
        <w:t>.</w:t>
      </w:r>
      <w:r w:rsidRPr="003F3E19">
        <w:rPr>
          <w:rFonts w:ascii="Arial" w:hAnsi="Arial" w:cs="Arial"/>
          <w:sz w:val="22"/>
          <w:szCs w:val="22"/>
        </w:rPr>
        <w:t xml:space="preserve"> New York: Basic Books.</w:t>
      </w:r>
    </w:p>
    <w:p w14:paraId="57B9A0B7" w14:textId="77777777" w:rsidR="00D744CA" w:rsidRPr="003F3E19" w:rsidRDefault="00D744CA" w:rsidP="00D744CA">
      <w:pPr>
        <w:rPr>
          <w:rFonts w:ascii="Arial" w:hAnsi="Arial" w:cs="Arial"/>
          <w:sz w:val="22"/>
          <w:szCs w:val="22"/>
        </w:rPr>
      </w:pPr>
    </w:p>
    <w:p w14:paraId="075781AC" w14:textId="77777777" w:rsidR="00D744CA" w:rsidRPr="003F3E19" w:rsidRDefault="00D744CA" w:rsidP="00D744CA">
      <w:pPr>
        <w:rPr>
          <w:rFonts w:ascii="Arial" w:hAnsi="Arial" w:cs="Arial"/>
          <w:sz w:val="22"/>
          <w:szCs w:val="22"/>
        </w:rPr>
      </w:pPr>
      <w:r w:rsidRPr="003F3E19">
        <w:rPr>
          <w:rFonts w:ascii="Arial" w:hAnsi="Arial" w:cs="Arial"/>
          <w:sz w:val="22"/>
          <w:szCs w:val="22"/>
        </w:rPr>
        <w:t xml:space="preserve">Schön, D. A. (1987) </w:t>
      </w:r>
      <w:r w:rsidRPr="003F3E19">
        <w:rPr>
          <w:rFonts w:ascii="Arial" w:hAnsi="Arial" w:cs="Arial"/>
          <w:i/>
          <w:iCs/>
          <w:sz w:val="22"/>
          <w:szCs w:val="22"/>
        </w:rPr>
        <w:t>Educating the Reflective Practitioner</w:t>
      </w:r>
      <w:r>
        <w:rPr>
          <w:rFonts w:ascii="Arial" w:hAnsi="Arial" w:cs="Arial"/>
          <w:sz w:val="22"/>
          <w:szCs w:val="22"/>
        </w:rPr>
        <w:t>.</w:t>
      </w:r>
      <w:r w:rsidRPr="003F3E19">
        <w:rPr>
          <w:rFonts w:ascii="Arial" w:hAnsi="Arial" w:cs="Arial"/>
          <w:sz w:val="22"/>
          <w:szCs w:val="22"/>
        </w:rPr>
        <w:t xml:space="preserve"> San Francisco, CA: Jossey-Bass.</w:t>
      </w:r>
    </w:p>
    <w:p w14:paraId="154CAE5E" w14:textId="001D60AA" w:rsidR="00295DA4" w:rsidRDefault="00295DA4" w:rsidP="00931D2D">
      <w:pPr>
        <w:pStyle w:val="NormalWeb"/>
        <w:shd w:val="clear" w:color="auto" w:fill="FFFFFF"/>
        <w:spacing w:before="0" w:beforeAutospacing="0" w:after="0" w:afterAutospacing="0"/>
        <w:rPr>
          <w:rFonts w:ascii="Arial" w:hAnsi="Arial" w:cs="Arial"/>
          <w:color w:val="000000"/>
          <w:sz w:val="22"/>
          <w:szCs w:val="22"/>
        </w:rPr>
      </w:pPr>
    </w:p>
    <w:p w14:paraId="0AF138B2" w14:textId="48B8356E" w:rsidR="00D744CA" w:rsidRDefault="00D744CA" w:rsidP="00D744CA">
      <w:pPr>
        <w:rPr>
          <w:rFonts w:ascii="Arial" w:hAnsi="Arial" w:cs="Arial"/>
          <w:color w:val="222222"/>
          <w:sz w:val="22"/>
          <w:szCs w:val="22"/>
          <w:shd w:val="clear" w:color="auto" w:fill="FFFFFF"/>
        </w:rPr>
      </w:pPr>
      <w:proofErr w:type="spellStart"/>
      <w:r w:rsidRPr="00AD70E7">
        <w:rPr>
          <w:rFonts w:ascii="Arial" w:hAnsi="Arial" w:cs="Arial"/>
          <w:color w:val="222222"/>
          <w:sz w:val="22"/>
          <w:szCs w:val="22"/>
          <w:shd w:val="clear" w:color="auto" w:fill="FFFFFF"/>
        </w:rPr>
        <w:t>Senninger</w:t>
      </w:r>
      <w:proofErr w:type="spellEnd"/>
      <w:r w:rsidRPr="00AD70E7">
        <w:rPr>
          <w:rFonts w:ascii="Arial" w:hAnsi="Arial" w:cs="Arial"/>
          <w:color w:val="222222"/>
          <w:sz w:val="22"/>
          <w:szCs w:val="22"/>
          <w:shd w:val="clear" w:color="auto" w:fill="FFFFFF"/>
        </w:rPr>
        <w:t xml:space="preserve">, T. (2000) </w:t>
      </w:r>
      <w:r w:rsidRPr="006658DD">
        <w:rPr>
          <w:rFonts w:ascii="Arial" w:hAnsi="Arial" w:cs="Arial"/>
          <w:i/>
          <w:iCs/>
          <w:color w:val="222222"/>
          <w:sz w:val="22"/>
          <w:szCs w:val="22"/>
          <w:shd w:val="clear" w:color="auto" w:fill="FFFFFF"/>
        </w:rPr>
        <w:t>The Learning Zone Model</w:t>
      </w:r>
      <w:r w:rsidRPr="00AD70E7">
        <w:rPr>
          <w:rFonts w:ascii="Arial" w:hAnsi="Arial" w:cs="Arial"/>
          <w:color w:val="222222"/>
          <w:sz w:val="22"/>
          <w:szCs w:val="22"/>
          <w:shd w:val="clear" w:color="auto" w:fill="FFFFFF"/>
        </w:rPr>
        <w:t>. Available at</w:t>
      </w:r>
      <w:r w:rsidRPr="00AD70E7">
        <w:rPr>
          <w:rFonts w:ascii="Arial" w:hAnsi="Arial" w:cs="Arial"/>
          <w:i/>
          <w:iCs/>
          <w:color w:val="222222"/>
          <w:sz w:val="22"/>
          <w:szCs w:val="22"/>
          <w:shd w:val="clear" w:color="auto" w:fill="FFFFFF"/>
        </w:rPr>
        <w:t xml:space="preserve">: </w:t>
      </w:r>
      <w:hyperlink r:id="rId18" w:history="1">
        <w:r w:rsidRPr="00AD70E7">
          <w:rPr>
            <w:rStyle w:val="Hyperlink"/>
            <w:rFonts w:ascii="Arial" w:hAnsi="Arial" w:cs="Arial"/>
            <w:i/>
            <w:iCs/>
            <w:sz w:val="22"/>
            <w:szCs w:val="22"/>
            <w:shd w:val="clear" w:color="auto" w:fill="FFFFFF"/>
          </w:rPr>
          <w:t>http://www.thempra.org.uk/social-pedagogy/key-concepts-in-social-pedagogy/the-learning-zone-model</w:t>
        </w:r>
      </w:hyperlink>
      <w:r w:rsidRPr="00AD70E7">
        <w:rPr>
          <w:rFonts w:ascii="Arial" w:hAnsi="Arial" w:cs="Arial"/>
          <w:i/>
          <w:iCs/>
          <w:color w:val="222222"/>
          <w:sz w:val="22"/>
          <w:szCs w:val="22"/>
          <w:shd w:val="clear" w:color="auto" w:fill="FFFFFF"/>
        </w:rPr>
        <w:t xml:space="preserve">  </w:t>
      </w:r>
      <w:r w:rsidRPr="00AD70E7">
        <w:rPr>
          <w:rFonts w:ascii="Arial" w:hAnsi="Arial" w:cs="Arial"/>
          <w:color w:val="222222"/>
          <w:sz w:val="22"/>
          <w:szCs w:val="22"/>
          <w:shd w:val="clear" w:color="auto" w:fill="FFFFFF"/>
        </w:rPr>
        <w:t xml:space="preserve">(Accessed: 25 October 2021). </w:t>
      </w:r>
    </w:p>
    <w:p w14:paraId="5DE69E71" w14:textId="73593AF3" w:rsidR="007D7DE1" w:rsidRDefault="007D7DE1" w:rsidP="00D744CA">
      <w:pPr>
        <w:rPr>
          <w:rFonts w:ascii="Arial" w:hAnsi="Arial" w:cs="Arial"/>
          <w:color w:val="222222"/>
          <w:sz w:val="22"/>
          <w:szCs w:val="22"/>
          <w:shd w:val="clear" w:color="auto" w:fill="FFFFFF"/>
        </w:rPr>
      </w:pPr>
    </w:p>
    <w:p w14:paraId="08DD4A5D" w14:textId="77777777" w:rsidR="007D7DE1" w:rsidRDefault="007D7DE1" w:rsidP="007D7DE1">
      <w:pPr>
        <w:rPr>
          <w:rFonts w:ascii="Arial" w:hAnsi="Arial" w:cs="Arial"/>
          <w:sz w:val="22"/>
          <w:szCs w:val="22"/>
        </w:rPr>
      </w:pPr>
      <w:proofErr w:type="spellStart"/>
      <w:r w:rsidRPr="003F3E19">
        <w:rPr>
          <w:rFonts w:ascii="Arial" w:hAnsi="Arial" w:cs="Arial"/>
          <w:sz w:val="22"/>
          <w:szCs w:val="22"/>
        </w:rPr>
        <w:t>Simco</w:t>
      </w:r>
      <w:proofErr w:type="spellEnd"/>
      <w:r w:rsidRPr="003F3E19">
        <w:rPr>
          <w:rFonts w:ascii="Arial" w:hAnsi="Arial" w:cs="Arial"/>
          <w:sz w:val="22"/>
          <w:szCs w:val="22"/>
        </w:rPr>
        <w:t xml:space="preserve">, N. and Wilson, T. (2002) </w:t>
      </w:r>
      <w:r w:rsidRPr="003F3E19">
        <w:rPr>
          <w:rFonts w:ascii="Arial" w:hAnsi="Arial" w:cs="Arial"/>
          <w:i/>
          <w:iCs/>
          <w:sz w:val="22"/>
          <w:szCs w:val="22"/>
        </w:rPr>
        <w:t>Primary Initial Teacher Training and Education: Revised Standards, Bright Futures?</w:t>
      </w:r>
      <w:r w:rsidRPr="003F3E19">
        <w:rPr>
          <w:rFonts w:ascii="Arial" w:hAnsi="Arial" w:cs="Arial"/>
          <w:sz w:val="22"/>
          <w:szCs w:val="22"/>
        </w:rPr>
        <w:t xml:space="preserve"> Exeter: Learning Matters.</w:t>
      </w:r>
    </w:p>
    <w:p w14:paraId="4B2C875A" w14:textId="63132749" w:rsidR="003D3E03" w:rsidRPr="0067693E" w:rsidRDefault="006C3535" w:rsidP="0067693E">
      <w:pPr>
        <w:pStyle w:val="NormalWeb"/>
        <w:spacing w:before="240" w:beforeAutospacing="0" w:after="240" w:afterAutospacing="0"/>
        <w:rPr>
          <w:rFonts w:ascii="Arial" w:hAnsi="Arial" w:cs="Arial"/>
          <w:color w:val="000000"/>
          <w:sz w:val="22"/>
          <w:szCs w:val="22"/>
        </w:rPr>
      </w:pPr>
      <w:r w:rsidRPr="003F3E19">
        <w:rPr>
          <w:rFonts w:ascii="Arial" w:hAnsi="Arial" w:cs="Arial"/>
          <w:color w:val="000000"/>
          <w:sz w:val="22"/>
          <w:szCs w:val="22"/>
        </w:rPr>
        <w:t xml:space="preserve">Skinner, B.F. (1957) </w:t>
      </w:r>
      <w:r w:rsidRPr="006658DD">
        <w:rPr>
          <w:rFonts w:ascii="Arial" w:hAnsi="Arial" w:cs="Arial"/>
          <w:i/>
          <w:iCs/>
          <w:color w:val="000000"/>
          <w:sz w:val="22"/>
          <w:szCs w:val="22"/>
        </w:rPr>
        <w:t xml:space="preserve">Verbal </w:t>
      </w:r>
      <w:proofErr w:type="spellStart"/>
      <w:r w:rsidRPr="006658DD">
        <w:rPr>
          <w:rFonts w:ascii="Arial" w:hAnsi="Arial" w:cs="Arial"/>
          <w:i/>
          <w:iCs/>
          <w:color w:val="000000"/>
          <w:sz w:val="22"/>
          <w:szCs w:val="22"/>
        </w:rPr>
        <w:t>Behavior</w:t>
      </w:r>
      <w:proofErr w:type="spellEnd"/>
      <w:r w:rsidRPr="006658DD">
        <w:rPr>
          <w:rFonts w:ascii="Arial" w:hAnsi="Arial" w:cs="Arial"/>
          <w:i/>
          <w:iCs/>
          <w:color w:val="000000"/>
          <w:sz w:val="22"/>
          <w:szCs w:val="22"/>
        </w:rPr>
        <w:t>.</w:t>
      </w:r>
      <w:r w:rsidRPr="003F3E19">
        <w:rPr>
          <w:rFonts w:ascii="Arial" w:hAnsi="Arial" w:cs="Arial"/>
          <w:color w:val="000000"/>
          <w:sz w:val="22"/>
          <w:szCs w:val="22"/>
        </w:rPr>
        <w:t xml:space="preserve"> Acton, MA: Copley Publishing Group</w:t>
      </w:r>
    </w:p>
    <w:p w14:paraId="06515566" w14:textId="42E79A55" w:rsidR="003D3E03" w:rsidRDefault="003D3E03" w:rsidP="003D3E03">
      <w:pPr>
        <w:rPr>
          <w:rFonts w:ascii="Arial" w:hAnsi="Arial" w:cs="Arial"/>
          <w:color w:val="222222"/>
          <w:sz w:val="22"/>
          <w:szCs w:val="22"/>
          <w:shd w:val="clear" w:color="auto" w:fill="FFFFFF"/>
        </w:rPr>
      </w:pPr>
      <w:proofErr w:type="spellStart"/>
      <w:r>
        <w:rPr>
          <w:rFonts w:ascii="Arial" w:hAnsi="Arial" w:cs="Arial"/>
          <w:color w:val="222222"/>
          <w:sz w:val="22"/>
          <w:szCs w:val="22"/>
          <w:shd w:val="clear" w:color="auto" w:fill="FFFFFF"/>
        </w:rPr>
        <w:t>Speakr</w:t>
      </w:r>
      <w:proofErr w:type="spellEnd"/>
      <w:r>
        <w:rPr>
          <w:rFonts w:ascii="Arial" w:hAnsi="Arial" w:cs="Arial"/>
          <w:color w:val="222222"/>
          <w:sz w:val="22"/>
          <w:szCs w:val="22"/>
          <w:shd w:val="clear" w:color="auto" w:fill="FFFFFF"/>
        </w:rPr>
        <w:t xml:space="preserve"> (2020) Available at: </w:t>
      </w:r>
      <w:hyperlink r:id="rId19" w:history="1">
        <w:r w:rsidRPr="004C0293">
          <w:rPr>
            <w:rStyle w:val="Hyperlink"/>
            <w:rFonts w:ascii="Arial" w:hAnsi="Arial" w:cs="Arial"/>
            <w:sz w:val="22"/>
            <w:szCs w:val="22"/>
            <w:shd w:val="clear" w:color="auto" w:fill="FFFFFF"/>
          </w:rPr>
          <w:t>https://www.speakr.co.uk/</w:t>
        </w:r>
      </w:hyperlink>
      <w:r>
        <w:rPr>
          <w:rFonts w:ascii="Arial" w:hAnsi="Arial" w:cs="Arial"/>
          <w:color w:val="222222"/>
          <w:sz w:val="22"/>
          <w:szCs w:val="22"/>
          <w:shd w:val="clear" w:color="auto" w:fill="FFFFFF"/>
        </w:rPr>
        <w:t xml:space="preserve"> (Accessed: 17 Octo</w:t>
      </w:r>
      <w:r w:rsidR="0067693E">
        <w:rPr>
          <w:rFonts w:ascii="Arial" w:hAnsi="Arial" w:cs="Arial"/>
          <w:color w:val="222222"/>
          <w:sz w:val="22"/>
          <w:szCs w:val="22"/>
          <w:shd w:val="clear" w:color="auto" w:fill="FFFFFF"/>
        </w:rPr>
        <w:t>b</w:t>
      </w:r>
      <w:r>
        <w:rPr>
          <w:rFonts w:ascii="Arial" w:hAnsi="Arial" w:cs="Arial"/>
          <w:color w:val="222222"/>
          <w:sz w:val="22"/>
          <w:szCs w:val="22"/>
          <w:shd w:val="clear" w:color="auto" w:fill="FFFFFF"/>
        </w:rPr>
        <w:t>er 2021).</w:t>
      </w:r>
    </w:p>
    <w:p w14:paraId="0E1FB503" w14:textId="716FE71D" w:rsidR="008F34D4" w:rsidRDefault="008F34D4" w:rsidP="003D3E03">
      <w:pPr>
        <w:rPr>
          <w:rFonts w:ascii="Arial" w:hAnsi="Arial" w:cs="Arial"/>
          <w:sz w:val="22"/>
          <w:szCs w:val="22"/>
        </w:rPr>
      </w:pPr>
    </w:p>
    <w:p w14:paraId="092FEF62" w14:textId="77777777" w:rsidR="008F34D4" w:rsidRPr="003F3E19" w:rsidRDefault="008F34D4" w:rsidP="008F34D4">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shd w:val="clear" w:color="auto" w:fill="FFFFFF"/>
        </w:rPr>
        <w:t xml:space="preserve">Tangney, J. P. (1992) </w:t>
      </w:r>
      <w:r w:rsidRPr="006658DD">
        <w:rPr>
          <w:rFonts w:ascii="Arial" w:hAnsi="Arial" w:cs="Arial"/>
          <w:i/>
          <w:iCs/>
          <w:color w:val="000000"/>
          <w:sz w:val="22"/>
          <w:szCs w:val="22"/>
          <w:shd w:val="clear" w:color="auto" w:fill="FFFFFF"/>
        </w:rPr>
        <w:t>Tangney JP. Situational determinants of shame and guilt in young adulthood</w:t>
      </w:r>
      <w:r w:rsidRPr="003F3E19">
        <w:rPr>
          <w:rFonts w:ascii="Arial" w:hAnsi="Arial" w:cs="Arial"/>
          <w:color w:val="000000"/>
          <w:sz w:val="22"/>
          <w:szCs w:val="22"/>
          <w:shd w:val="clear" w:color="auto" w:fill="FFFFFF"/>
        </w:rPr>
        <w:t xml:space="preserve">. </w:t>
      </w:r>
      <w:r w:rsidRPr="003F3E19">
        <w:rPr>
          <w:rFonts w:ascii="Arial" w:hAnsi="Arial" w:cs="Arial"/>
          <w:i/>
          <w:iCs/>
          <w:color w:val="000000"/>
          <w:sz w:val="22"/>
          <w:szCs w:val="22"/>
          <w:shd w:val="clear" w:color="auto" w:fill="FFFFFF"/>
        </w:rPr>
        <w:t xml:space="preserve">Personal. Soc. Psychol. Bull. </w:t>
      </w:r>
      <w:proofErr w:type="gramStart"/>
      <w:r w:rsidRPr="003F3E19">
        <w:rPr>
          <w:rFonts w:ascii="Arial" w:hAnsi="Arial" w:cs="Arial"/>
          <w:color w:val="000000"/>
          <w:sz w:val="22"/>
          <w:szCs w:val="22"/>
          <w:shd w:val="clear" w:color="auto" w:fill="FFFFFF"/>
        </w:rPr>
        <w:t>1992;18:199</w:t>
      </w:r>
      <w:proofErr w:type="gramEnd"/>
      <w:r w:rsidRPr="003F3E19">
        <w:rPr>
          <w:rFonts w:ascii="Arial" w:hAnsi="Arial" w:cs="Arial"/>
          <w:color w:val="000000"/>
          <w:sz w:val="22"/>
          <w:szCs w:val="22"/>
          <w:shd w:val="clear" w:color="auto" w:fill="FFFFFF"/>
        </w:rPr>
        <w:t>–206. DOI:</w:t>
      </w:r>
      <w:hyperlink r:id="rId20" w:history="1">
        <w:r w:rsidRPr="003F3E19">
          <w:rPr>
            <w:rStyle w:val="Hyperlink"/>
            <w:rFonts w:ascii="Arial" w:hAnsi="Arial" w:cs="Arial"/>
            <w:color w:val="006ACC"/>
            <w:sz w:val="22"/>
            <w:szCs w:val="22"/>
            <w:shd w:val="clear" w:color="auto" w:fill="FFFFFF"/>
          </w:rPr>
          <w:t>10.1177/0146167292182011</w:t>
        </w:r>
      </w:hyperlink>
    </w:p>
    <w:p w14:paraId="0EFF284B" w14:textId="77777777" w:rsidR="008F34D4" w:rsidRPr="003F3E19" w:rsidRDefault="008F34D4" w:rsidP="008F34D4">
      <w:pPr>
        <w:pStyle w:val="NormalWeb"/>
        <w:spacing w:before="0" w:beforeAutospacing="0" w:after="0" w:afterAutospacing="0"/>
        <w:rPr>
          <w:rFonts w:ascii="Arial" w:hAnsi="Arial" w:cs="Arial"/>
          <w:color w:val="000000"/>
          <w:sz w:val="22"/>
          <w:szCs w:val="22"/>
          <w:shd w:val="clear" w:color="auto" w:fill="FFFFFF"/>
        </w:rPr>
      </w:pPr>
    </w:p>
    <w:p w14:paraId="6DB986BB" w14:textId="0145DCB9" w:rsidR="008F34D4" w:rsidRDefault="008F34D4" w:rsidP="008F34D4">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shd w:val="clear" w:color="auto" w:fill="FFFFFF"/>
        </w:rPr>
        <w:t>Tracy JL, Robins</w:t>
      </w:r>
      <w:r>
        <w:rPr>
          <w:rFonts w:ascii="Arial" w:hAnsi="Arial" w:cs="Arial"/>
          <w:color w:val="000000"/>
          <w:sz w:val="22"/>
          <w:szCs w:val="22"/>
          <w:shd w:val="clear" w:color="auto" w:fill="FFFFFF"/>
        </w:rPr>
        <w:t>,</w:t>
      </w:r>
      <w:r w:rsidRPr="003F3E19">
        <w:rPr>
          <w:rFonts w:ascii="Arial" w:hAnsi="Arial" w:cs="Arial"/>
          <w:color w:val="000000"/>
          <w:sz w:val="22"/>
          <w:szCs w:val="22"/>
          <w:shd w:val="clear" w:color="auto" w:fill="FFFFFF"/>
        </w:rPr>
        <w:t xml:space="preserve"> RW</w:t>
      </w:r>
      <w:r>
        <w:rPr>
          <w:rFonts w:ascii="Arial" w:hAnsi="Arial" w:cs="Arial"/>
          <w:color w:val="000000"/>
          <w:sz w:val="22"/>
          <w:szCs w:val="22"/>
          <w:shd w:val="clear" w:color="auto" w:fill="FFFFFF"/>
        </w:rPr>
        <w:t xml:space="preserve">. </w:t>
      </w:r>
      <w:r w:rsidRPr="003F3E19">
        <w:rPr>
          <w:rFonts w:ascii="Arial" w:hAnsi="Arial" w:cs="Arial"/>
          <w:color w:val="000000"/>
          <w:sz w:val="22"/>
          <w:szCs w:val="22"/>
          <w:shd w:val="clear" w:color="auto" w:fill="FFFFFF"/>
        </w:rPr>
        <w:t xml:space="preserve">(2006) </w:t>
      </w:r>
      <w:r w:rsidRPr="006658DD">
        <w:rPr>
          <w:rFonts w:ascii="Arial" w:hAnsi="Arial" w:cs="Arial"/>
          <w:i/>
          <w:iCs/>
          <w:color w:val="000000"/>
          <w:sz w:val="22"/>
          <w:szCs w:val="22"/>
          <w:shd w:val="clear" w:color="auto" w:fill="FFFFFF"/>
        </w:rPr>
        <w:t>Appraisal antecedents of shame, guilt, and pride: support for a theoretical model.</w:t>
      </w:r>
      <w:r w:rsidRPr="003F3E19">
        <w:rPr>
          <w:rFonts w:ascii="Arial" w:hAnsi="Arial" w:cs="Arial"/>
          <w:color w:val="000000"/>
          <w:sz w:val="22"/>
          <w:szCs w:val="22"/>
          <w:shd w:val="clear" w:color="auto" w:fill="FFFFFF"/>
        </w:rPr>
        <w:t xml:space="preserve"> </w:t>
      </w:r>
      <w:r w:rsidRPr="003F3E19">
        <w:rPr>
          <w:rFonts w:ascii="Arial" w:hAnsi="Arial" w:cs="Arial"/>
          <w:i/>
          <w:iCs/>
          <w:color w:val="000000"/>
          <w:sz w:val="22"/>
          <w:szCs w:val="22"/>
          <w:shd w:val="clear" w:color="auto" w:fill="FFFFFF"/>
        </w:rPr>
        <w:t xml:space="preserve">Personal. Soc. Psychol. Bull. </w:t>
      </w:r>
      <w:r w:rsidRPr="003F3E19">
        <w:rPr>
          <w:rFonts w:ascii="Arial" w:hAnsi="Arial" w:cs="Arial"/>
          <w:color w:val="000000"/>
          <w:sz w:val="22"/>
          <w:szCs w:val="22"/>
          <w:shd w:val="clear" w:color="auto" w:fill="FFFFFF"/>
        </w:rPr>
        <w:t xml:space="preserve">2006 In press. </w:t>
      </w:r>
      <w:r w:rsidRPr="003F3E19">
        <w:rPr>
          <w:rFonts w:ascii="Arial" w:hAnsi="Arial" w:cs="Arial"/>
          <w:color w:val="212121"/>
          <w:sz w:val="22"/>
          <w:szCs w:val="22"/>
          <w:shd w:val="clear" w:color="auto" w:fill="FFFFFF"/>
        </w:rPr>
        <w:t xml:space="preserve"> DOI: </w:t>
      </w:r>
      <w:hyperlink r:id="rId21" w:history="1">
        <w:r w:rsidRPr="003F3E19">
          <w:rPr>
            <w:rStyle w:val="Hyperlink"/>
            <w:rFonts w:ascii="Arial" w:hAnsi="Arial" w:cs="Arial"/>
            <w:color w:val="0071BC"/>
            <w:sz w:val="22"/>
            <w:szCs w:val="22"/>
            <w:shd w:val="clear" w:color="auto" w:fill="FFFFFF"/>
          </w:rPr>
          <w:t>10.1177/0146167206290212</w:t>
        </w:r>
      </w:hyperlink>
    </w:p>
    <w:p w14:paraId="7031620C" w14:textId="318B5315" w:rsidR="007B1D5E" w:rsidRDefault="007B1D5E" w:rsidP="008F34D4">
      <w:pPr>
        <w:pStyle w:val="NormalWeb"/>
        <w:spacing w:before="0" w:beforeAutospacing="0" w:after="0" w:afterAutospacing="0"/>
        <w:rPr>
          <w:rFonts w:ascii="Arial" w:hAnsi="Arial" w:cs="Arial"/>
          <w:sz w:val="22"/>
          <w:szCs w:val="22"/>
        </w:rPr>
      </w:pPr>
    </w:p>
    <w:p w14:paraId="7EAA6451" w14:textId="77777777" w:rsidR="007B1D5E" w:rsidRPr="003F3E19" w:rsidRDefault="007B1D5E" w:rsidP="007B1D5E">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Tripp, D. (1993) </w:t>
      </w:r>
      <w:r w:rsidRPr="003F3E19">
        <w:rPr>
          <w:rFonts w:ascii="Arial" w:hAnsi="Arial" w:cs="Arial"/>
          <w:i/>
          <w:iCs/>
          <w:color w:val="000000"/>
          <w:sz w:val="22"/>
          <w:szCs w:val="22"/>
        </w:rPr>
        <w:t>Critical Incidents in Teaching: Developing Professional Judgement</w:t>
      </w:r>
      <w:r w:rsidRPr="003F3E19">
        <w:rPr>
          <w:rFonts w:ascii="Arial" w:hAnsi="Arial" w:cs="Arial"/>
          <w:color w:val="000000"/>
          <w:sz w:val="22"/>
          <w:szCs w:val="22"/>
        </w:rPr>
        <w:t>. London: Routledge.</w:t>
      </w:r>
    </w:p>
    <w:p w14:paraId="270B44C2" w14:textId="63104DAC" w:rsidR="008F34D4" w:rsidRDefault="008F34D4" w:rsidP="008F34D4">
      <w:pPr>
        <w:pStyle w:val="NormalWeb"/>
        <w:spacing w:before="240" w:beforeAutospacing="0" w:after="240" w:afterAutospacing="0"/>
        <w:rPr>
          <w:rFonts w:ascii="Arial" w:hAnsi="Arial" w:cs="Arial"/>
          <w:color w:val="000000"/>
          <w:sz w:val="22"/>
          <w:szCs w:val="22"/>
        </w:rPr>
      </w:pPr>
      <w:r w:rsidRPr="003F3E19">
        <w:rPr>
          <w:rFonts w:ascii="Arial" w:hAnsi="Arial" w:cs="Arial"/>
          <w:color w:val="000000"/>
          <w:sz w:val="22"/>
          <w:szCs w:val="22"/>
        </w:rPr>
        <w:lastRenderedPageBreak/>
        <w:t xml:space="preserve">Vygotsky, L.S. (1978) </w:t>
      </w:r>
      <w:r w:rsidRPr="003F3E19">
        <w:rPr>
          <w:rFonts w:ascii="Arial" w:hAnsi="Arial" w:cs="Arial"/>
          <w:i/>
          <w:iCs/>
          <w:color w:val="000000"/>
          <w:sz w:val="22"/>
          <w:szCs w:val="22"/>
        </w:rPr>
        <w:t>Mind in society: The development of higher psychological processes</w:t>
      </w:r>
      <w:r w:rsidRPr="003F3E19">
        <w:rPr>
          <w:rFonts w:ascii="Arial" w:hAnsi="Arial" w:cs="Arial"/>
          <w:color w:val="000000"/>
          <w:sz w:val="22"/>
          <w:szCs w:val="22"/>
        </w:rPr>
        <w:t>. Cambridge: Harvard University Press.</w:t>
      </w:r>
    </w:p>
    <w:p w14:paraId="0380B55A" w14:textId="091903E6" w:rsidR="00124D05" w:rsidRDefault="00124D05" w:rsidP="00124D05">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Welsh Government/</w:t>
      </w:r>
      <w:proofErr w:type="spellStart"/>
      <w:r w:rsidRPr="003F3E19">
        <w:rPr>
          <w:rFonts w:ascii="Arial" w:hAnsi="Arial" w:cs="Arial"/>
          <w:color w:val="000000"/>
          <w:sz w:val="22"/>
          <w:szCs w:val="22"/>
        </w:rPr>
        <w:t>Llywodraeth</w:t>
      </w:r>
      <w:proofErr w:type="spellEnd"/>
      <w:r w:rsidRPr="003F3E19">
        <w:rPr>
          <w:rFonts w:ascii="Arial" w:hAnsi="Arial" w:cs="Arial"/>
          <w:color w:val="000000"/>
          <w:sz w:val="22"/>
          <w:szCs w:val="22"/>
        </w:rPr>
        <w:t xml:space="preserve"> Cymru</w:t>
      </w:r>
      <w:r>
        <w:rPr>
          <w:rFonts w:ascii="Arial" w:hAnsi="Arial" w:cs="Arial"/>
          <w:color w:val="000000"/>
          <w:sz w:val="22"/>
          <w:szCs w:val="22"/>
        </w:rPr>
        <w:t xml:space="preserve"> </w:t>
      </w:r>
      <w:r w:rsidRPr="003F3E19">
        <w:rPr>
          <w:rFonts w:ascii="Arial" w:hAnsi="Arial" w:cs="Arial"/>
          <w:color w:val="000000"/>
          <w:sz w:val="22"/>
          <w:szCs w:val="22"/>
        </w:rPr>
        <w:t>(2017) New professional standards for teaching and leadership [video]. Available at:</w:t>
      </w:r>
      <w:hyperlink r:id="rId22" w:history="1">
        <w:r w:rsidRPr="003F3E19">
          <w:rPr>
            <w:rStyle w:val="Hyperlink"/>
            <w:rFonts w:ascii="Arial" w:hAnsi="Arial" w:cs="Arial"/>
            <w:color w:val="000000"/>
            <w:sz w:val="22"/>
            <w:szCs w:val="22"/>
          </w:rPr>
          <w:t xml:space="preserve"> </w:t>
        </w:r>
        <w:r w:rsidRPr="003F3E19">
          <w:rPr>
            <w:rStyle w:val="Hyperlink"/>
            <w:rFonts w:ascii="Arial" w:hAnsi="Arial" w:cs="Arial"/>
            <w:color w:val="0563C1"/>
            <w:sz w:val="22"/>
            <w:szCs w:val="22"/>
          </w:rPr>
          <w:t>https://www.youtube.com/watch?v=EEfTLHz3WtE&amp;t=85s&amp;ab_channel=WelshGovernment%2FLlywodraethCymru</w:t>
        </w:r>
      </w:hyperlink>
      <w:r w:rsidRPr="003F3E19">
        <w:rPr>
          <w:rFonts w:ascii="Arial" w:hAnsi="Arial" w:cs="Arial"/>
          <w:color w:val="000000"/>
          <w:sz w:val="22"/>
          <w:szCs w:val="22"/>
        </w:rPr>
        <w:t xml:space="preserve"> (Accessed: 15</w:t>
      </w:r>
      <w:r w:rsidRPr="003F3E19">
        <w:rPr>
          <w:rFonts w:ascii="Arial" w:hAnsi="Arial" w:cs="Arial"/>
          <w:color w:val="000000"/>
          <w:sz w:val="22"/>
          <w:szCs w:val="22"/>
          <w:vertAlign w:val="superscript"/>
        </w:rPr>
        <w:t xml:space="preserve"> </w:t>
      </w:r>
      <w:r w:rsidRPr="003F3E19">
        <w:rPr>
          <w:rFonts w:ascii="Arial" w:hAnsi="Arial" w:cs="Arial"/>
          <w:color w:val="000000"/>
          <w:sz w:val="22"/>
          <w:szCs w:val="22"/>
        </w:rPr>
        <w:t>October 2021).</w:t>
      </w:r>
    </w:p>
    <w:p w14:paraId="1FB73B10" w14:textId="77777777" w:rsidR="00124D05" w:rsidRPr="003F3E19" w:rsidRDefault="00124D05" w:rsidP="00124D05">
      <w:pPr>
        <w:pStyle w:val="NormalWeb"/>
        <w:spacing w:before="0" w:beforeAutospacing="0" w:after="0" w:afterAutospacing="0"/>
        <w:rPr>
          <w:rFonts w:ascii="Arial" w:hAnsi="Arial" w:cs="Arial"/>
          <w:sz w:val="22"/>
          <w:szCs w:val="22"/>
        </w:rPr>
      </w:pPr>
    </w:p>
    <w:p w14:paraId="76599500" w14:textId="77777777" w:rsidR="008F34D4" w:rsidRPr="003F3E19" w:rsidRDefault="008F34D4" w:rsidP="008F34D4">
      <w:pPr>
        <w:pStyle w:val="NormalWeb"/>
        <w:shd w:val="clear" w:color="auto" w:fill="FFFFFF"/>
        <w:spacing w:before="0" w:beforeAutospacing="0" w:after="0" w:afterAutospacing="0"/>
        <w:ind w:left="240" w:hanging="240"/>
        <w:jc w:val="both"/>
        <w:rPr>
          <w:rFonts w:ascii="Arial" w:hAnsi="Arial" w:cs="Arial"/>
          <w:sz w:val="22"/>
          <w:szCs w:val="22"/>
        </w:rPr>
      </w:pPr>
      <w:proofErr w:type="spellStart"/>
      <w:r w:rsidRPr="003F3E19">
        <w:rPr>
          <w:rFonts w:ascii="Arial" w:hAnsi="Arial" w:cs="Arial"/>
          <w:color w:val="202124"/>
          <w:sz w:val="22"/>
          <w:szCs w:val="22"/>
        </w:rPr>
        <w:t>Zehr</w:t>
      </w:r>
      <w:proofErr w:type="spellEnd"/>
      <w:r w:rsidRPr="003F3E19">
        <w:rPr>
          <w:rFonts w:ascii="Arial" w:hAnsi="Arial" w:cs="Arial"/>
          <w:color w:val="202124"/>
          <w:sz w:val="22"/>
          <w:szCs w:val="22"/>
        </w:rPr>
        <w:t xml:space="preserve">, H. (1990) </w:t>
      </w:r>
      <w:r w:rsidRPr="003F3E19">
        <w:rPr>
          <w:rFonts w:ascii="Arial" w:hAnsi="Arial" w:cs="Arial"/>
          <w:i/>
          <w:iCs/>
          <w:color w:val="202124"/>
          <w:sz w:val="22"/>
          <w:szCs w:val="22"/>
        </w:rPr>
        <w:t>Changing lenses: A new focus for crime and justice.</w:t>
      </w:r>
      <w:r w:rsidRPr="003F3E19">
        <w:rPr>
          <w:rFonts w:ascii="Arial" w:hAnsi="Arial" w:cs="Arial"/>
          <w:color w:val="202124"/>
          <w:sz w:val="22"/>
          <w:szCs w:val="22"/>
        </w:rPr>
        <w:t xml:space="preserve"> Scottdale, PA: Herald Press.</w:t>
      </w:r>
    </w:p>
    <w:p w14:paraId="65B61420" w14:textId="77777777" w:rsidR="008F34D4" w:rsidRPr="003F3E19" w:rsidRDefault="008F34D4" w:rsidP="008F34D4">
      <w:pPr>
        <w:pStyle w:val="NormalWeb"/>
        <w:shd w:val="clear" w:color="auto" w:fill="FFFFFF"/>
        <w:spacing w:before="0" w:beforeAutospacing="0" w:after="0" w:afterAutospacing="0"/>
        <w:ind w:left="240" w:hanging="240"/>
        <w:jc w:val="both"/>
        <w:rPr>
          <w:rFonts w:ascii="Arial" w:hAnsi="Arial" w:cs="Arial"/>
          <w:sz w:val="22"/>
          <w:szCs w:val="22"/>
        </w:rPr>
      </w:pPr>
      <w:r w:rsidRPr="003F3E19">
        <w:rPr>
          <w:rFonts w:ascii="Arial" w:hAnsi="Arial" w:cs="Arial"/>
          <w:sz w:val="22"/>
          <w:szCs w:val="22"/>
        </w:rPr>
        <w:t> </w:t>
      </w:r>
    </w:p>
    <w:p w14:paraId="152F003F" w14:textId="77777777" w:rsidR="008F34D4" w:rsidRPr="003F3E19" w:rsidRDefault="008F34D4" w:rsidP="008F34D4">
      <w:pPr>
        <w:pStyle w:val="NormalWeb"/>
        <w:shd w:val="clear" w:color="auto" w:fill="FFFFFF"/>
        <w:spacing w:before="0" w:beforeAutospacing="0" w:after="0" w:afterAutospacing="0"/>
        <w:ind w:left="240" w:hanging="240"/>
        <w:jc w:val="both"/>
        <w:rPr>
          <w:rFonts w:ascii="Arial" w:hAnsi="Arial" w:cs="Arial"/>
          <w:sz w:val="22"/>
          <w:szCs w:val="22"/>
        </w:rPr>
      </w:pPr>
      <w:proofErr w:type="spellStart"/>
      <w:r w:rsidRPr="003F3E19">
        <w:rPr>
          <w:rFonts w:ascii="Arial" w:hAnsi="Arial" w:cs="Arial"/>
          <w:color w:val="202124"/>
          <w:sz w:val="22"/>
          <w:szCs w:val="22"/>
        </w:rPr>
        <w:t>Zehr</w:t>
      </w:r>
      <w:proofErr w:type="spellEnd"/>
      <w:r w:rsidRPr="003F3E19">
        <w:rPr>
          <w:rFonts w:ascii="Arial" w:hAnsi="Arial" w:cs="Arial"/>
          <w:color w:val="202124"/>
          <w:sz w:val="22"/>
          <w:szCs w:val="22"/>
        </w:rPr>
        <w:t xml:space="preserve">, H. (2002) a. </w:t>
      </w:r>
      <w:r w:rsidRPr="006658DD">
        <w:rPr>
          <w:rFonts w:ascii="Arial" w:hAnsi="Arial" w:cs="Arial"/>
          <w:i/>
          <w:iCs/>
          <w:color w:val="202124"/>
          <w:sz w:val="22"/>
          <w:szCs w:val="22"/>
        </w:rPr>
        <w:t>The little book of restorative justice. Intercourse</w:t>
      </w:r>
      <w:r w:rsidRPr="003F3E19">
        <w:rPr>
          <w:rFonts w:ascii="Arial" w:hAnsi="Arial" w:cs="Arial"/>
          <w:color w:val="202124"/>
          <w:sz w:val="22"/>
          <w:szCs w:val="22"/>
        </w:rPr>
        <w:t>, PA: Good Books.</w:t>
      </w:r>
    </w:p>
    <w:p w14:paraId="47292496" w14:textId="77777777" w:rsidR="008F34D4" w:rsidRPr="003F3E19" w:rsidRDefault="008F34D4" w:rsidP="008F34D4">
      <w:pPr>
        <w:pStyle w:val="NormalWeb"/>
        <w:shd w:val="clear" w:color="auto" w:fill="FFFFFF"/>
        <w:spacing w:before="0" w:beforeAutospacing="0" w:after="0" w:afterAutospacing="0"/>
        <w:ind w:left="240" w:hanging="240"/>
        <w:jc w:val="both"/>
        <w:rPr>
          <w:rFonts w:ascii="Arial" w:hAnsi="Arial" w:cs="Arial"/>
          <w:sz w:val="22"/>
          <w:szCs w:val="22"/>
        </w:rPr>
      </w:pPr>
      <w:r w:rsidRPr="003F3E19">
        <w:rPr>
          <w:rFonts w:ascii="Arial" w:hAnsi="Arial" w:cs="Arial"/>
          <w:sz w:val="22"/>
          <w:szCs w:val="22"/>
        </w:rPr>
        <w:t> </w:t>
      </w:r>
    </w:p>
    <w:p w14:paraId="106D7512" w14:textId="173F39B6" w:rsidR="008F34D4" w:rsidRDefault="008F34D4" w:rsidP="008F34D4">
      <w:pPr>
        <w:pStyle w:val="NormalWeb"/>
        <w:shd w:val="clear" w:color="auto" w:fill="FFFFFF"/>
        <w:spacing w:before="0" w:beforeAutospacing="0" w:after="0" w:afterAutospacing="0"/>
        <w:ind w:left="240" w:hanging="240"/>
        <w:jc w:val="both"/>
        <w:rPr>
          <w:rFonts w:ascii="Arial" w:hAnsi="Arial" w:cs="Arial"/>
          <w:color w:val="202124"/>
          <w:sz w:val="22"/>
          <w:szCs w:val="22"/>
        </w:rPr>
      </w:pPr>
      <w:proofErr w:type="spellStart"/>
      <w:r w:rsidRPr="003F3E19">
        <w:rPr>
          <w:rFonts w:ascii="Arial" w:hAnsi="Arial" w:cs="Arial"/>
          <w:color w:val="202124"/>
          <w:sz w:val="22"/>
          <w:szCs w:val="22"/>
        </w:rPr>
        <w:t>Zehr</w:t>
      </w:r>
      <w:proofErr w:type="spellEnd"/>
      <w:r w:rsidRPr="003F3E19">
        <w:rPr>
          <w:rFonts w:ascii="Arial" w:hAnsi="Arial" w:cs="Arial"/>
          <w:color w:val="202124"/>
          <w:sz w:val="22"/>
          <w:szCs w:val="22"/>
        </w:rPr>
        <w:t xml:space="preserve">, H. (2002) b. </w:t>
      </w:r>
      <w:r w:rsidRPr="00510BDA">
        <w:rPr>
          <w:rFonts w:ascii="Arial" w:hAnsi="Arial" w:cs="Arial"/>
          <w:i/>
          <w:iCs/>
          <w:color w:val="202124"/>
          <w:sz w:val="22"/>
          <w:szCs w:val="22"/>
        </w:rPr>
        <w:t>Journey to belonging, in</w:t>
      </w:r>
      <w:r w:rsidRPr="003F3E19">
        <w:rPr>
          <w:rFonts w:ascii="Arial" w:hAnsi="Arial" w:cs="Arial"/>
          <w:color w:val="202124"/>
          <w:sz w:val="22"/>
          <w:szCs w:val="22"/>
        </w:rPr>
        <w:t xml:space="preserve"> </w:t>
      </w:r>
      <w:r w:rsidRPr="003F3E19">
        <w:rPr>
          <w:rFonts w:ascii="Arial" w:hAnsi="Arial" w:cs="Arial"/>
          <w:i/>
          <w:iCs/>
          <w:color w:val="202124"/>
          <w:sz w:val="22"/>
          <w:szCs w:val="22"/>
        </w:rPr>
        <w:t>Restorative justice: Theoretical foundations,</w:t>
      </w:r>
      <w:r w:rsidRPr="003F3E19">
        <w:rPr>
          <w:rFonts w:ascii="Arial" w:hAnsi="Arial" w:cs="Arial"/>
          <w:color w:val="202124"/>
          <w:sz w:val="22"/>
          <w:szCs w:val="22"/>
        </w:rPr>
        <w:t xml:space="preserve"> eds. E. G. M </w:t>
      </w:r>
      <w:proofErr w:type="spellStart"/>
      <w:r w:rsidRPr="003F3E19">
        <w:rPr>
          <w:rFonts w:ascii="Arial" w:hAnsi="Arial" w:cs="Arial"/>
          <w:color w:val="202124"/>
          <w:sz w:val="22"/>
          <w:szCs w:val="22"/>
        </w:rPr>
        <w:t>Weitekamp</w:t>
      </w:r>
      <w:proofErr w:type="spellEnd"/>
      <w:r w:rsidRPr="003F3E19">
        <w:rPr>
          <w:rFonts w:ascii="Arial" w:hAnsi="Arial" w:cs="Arial"/>
          <w:color w:val="202124"/>
          <w:sz w:val="22"/>
          <w:szCs w:val="22"/>
        </w:rPr>
        <w:t xml:space="preserve"> and H. J. Kerner, 23–25. Cullompton, UK: Willan Publishing.</w:t>
      </w:r>
    </w:p>
    <w:p w14:paraId="6F95A932" w14:textId="5B88D833" w:rsidR="008F34D4" w:rsidRDefault="008F34D4" w:rsidP="008F34D4">
      <w:pPr>
        <w:pStyle w:val="NormalWeb"/>
        <w:shd w:val="clear" w:color="auto" w:fill="FFFFFF"/>
        <w:spacing w:before="0" w:beforeAutospacing="0" w:after="0" w:afterAutospacing="0"/>
        <w:ind w:left="240" w:hanging="240"/>
        <w:jc w:val="both"/>
        <w:rPr>
          <w:rFonts w:ascii="Arial" w:hAnsi="Arial" w:cs="Arial"/>
          <w:color w:val="202124"/>
          <w:sz w:val="22"/>
          <w:szCs w:val="22"/>
        </w:rPr>
      </w:pPr>
    </w:p>
    <w:p w14:paraId="0E5795B7" w14:textId="77777777" w:rsidR="008F34D4" w:rsidRPr="003F3E19" w:rsidRDefault="008F34D4" w:rsidP="008F34D4">
      <w:pPr>
        <w:pStyle w:val="NormalWeb"/>
        <w:spacing w:before="0" w:beforeAutospacing="0" w:after="0" w:afterAutospacing="0"/>
        <w:rPr>
          <w:rFonts w:ascii="Arial" w:hAnsi="Arial" w:cs="Arial"/>
          <w:sz w:val="22"/>
          <w:szCs w:val="22"/>
        </w:rPr>
      </w:pPr>
      <w:proofErr w:type="spellStart"/>
      <w:r w:rsidRPr="003F3E19">
        <w:rPr>
          <w:rFonts w:ascii="Arial" w:hAnsi="Arial" w:cs="Arial"/>
          <w:color w:val="000000"/>
          <w:sz w:val="22"/>
          <w:szCs w:val="22"/>
        </w:rPr>
        <w:t>Zwozdiak</w:t>
      </w:r>
      <w:proofErr w:type="spellEnd"/>
      <w:r w:rsidRPr="003F3E19">
        <w:rPr>
          <w:rFonts w:ascii="Arial" w:hAnsi="Arial" w:cs="Arial"/>
          <w:color w:val="000000"/>
          <w:sz w:val="22"/>
          <w:szCs w:val="22"/>
        </w:rPr>
        <w:t xml:space="preserve">-Myers, P. (2012) </w:t>
      </w:r>
      <w:r w:rsidRPr="003F3E19">
        <w:rPr>
          <w:rFonts w:ascii="Arial" w:hAnsi="Arial" w:cs="Arial"/>
          <w:i/>
          <w:iCs/>
          <w:color w:val="000000"/>
          <w:sz w:val="22"/>
          <w:szCs w:val="22"/>
        </w:rPr>
        <w:t>The Teacher’s Reflective Practice Handbook: Becoming an Extended Professional Through Capturing Evidence-Informed</w:t>
      </w:r>
      <w:r w:rsidRPr="003F3E19">
        <w:rPr>
          <w:rFonts w:ascii="Arial" w:hAnsi="Arial" w:cs="Arial"/>
          <w:color w:val="000000"/>
          <w:sz w:val="22"/>
          <w:szCs w:val="22"/>
        </w:rPr>
        <w:t>. London and New York: Routledge.</w:t>
      </w:r>
    </w:p>
    <w:p w14:paraId="27921707" w14:textId="08A73E38" w:rsidR="008F34D4" w:rsidRPr="003F3E19" w:rsidRDefault="008F34D4" w:rsidP="00124D05">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w:t>
      </w:r>
    </w:p>
    <w:p w14:paraId="2A8A1E2B" w14:textId="77777777" w:rsidR="008F34D4" w:rsidRPr="003F3E19" w:rsidRDefault="008F34D4" w:rsidP="008F34D4">
      <w:pPr>
        <w:pStyle w:val="NormalWeb"/>
        <w:spacing w:before="0" w:beforeAutospacing="0" w:after="0" w:afterAutospacing="0"/>
        <w:rPr>
          <w:rFonts w:ascii="Arial" w:hAnsi="Arial" w:cs="Arial"/>
          <w:sz w:val="22"/>
          <w:szCs w:val="22"/>
        </w:rPr>
      </w:pPr>
      <w:proofErr w:type="spellStart"/>
      <w:r w:rsidRPr="003F3E19">
        <w:rPr>
          <w:rFonts w:ascii="Arial" w:hAnsi="Arial" w:cs="Arial"/>
          <w:color w:val="1C1D1E"/>
          <w:sz w:val="22"/>
          <w:szCs w:val="22"/>
          <w:shd w:val="clear" w:color="auto" w:fill="FFFFFF"/>
        </w:rPr>
        <w:t>Øverli</w:t>
      </w:r>
      <w:proofErr w:type="spellEnd"/>
      <w:r w:rsidRPr="003F3E19">
        <w:rPr>
          <w:rFonts w:ascii="Arial" w:hAnsi="Arial" w:cs="Arial"/>
          <w:color w:val="1C1D1E"/>
          <w:sz w:val="22"/>
          <w:szCs w:val="22"/>
          <w:shd w:val="clear" w:color="auto" w:fill="FFFFFF"/>
        </w:rPr>
        <w:t xml:space="preserve">, Ø., </w:t>
      </w:r>
      <w:proofErr w:type="spellStart"/>
      <w:r w:rsidRPr="003F3E19">
        <w:rPr>
          <w:rFonts w:ascii="Arial" w:hAnsi="Arial" w:cs="Arial"/>
          <w:color w:val="1C1D1E"/>
          <w:sz w:val="22"/>
          <w:szCs w:val="22"/>
          <w:shd w:val="clear" w:color="auto" w:fill="FFFFFF"/>
        </w:rPr>
        <w:t>Sørensen</w:t>
      </w:r>
      <w:proofErr w:type="spellEnd"/>
      <w:r w:rsidRPr="003F3E19">
        <w:rPr>
          <w:rFonts w:ascii="Arial" w:hAnsi="Arial" w:cs="Arial"/>
          <w:color w:val="1C1D1E"/>
          <w:sz w:val="22"/>
          <w:szCs w:val="22"/>
          <w:shd w:val="clear" w:color="auto" w:fill="FFFFFF"/>
        </w:rPr>
        <w:t xml:space="preserve">, C., </w:t>
      </w:r>
      <w:proofErr w:type="spellStart"/>
      <w:r w:rsidRPr="003F3E19">
        <w:rPr>
          <w:rFonts w:ascii="Arial" w:hAnsi="Arial" w:cs="Arial"/>
          <w:color w:val="1C1D1E"/>
          <w:sz w:val="22"/>
          <w:szCs w:val="22"/>
          <w:shd w:val="clear" w:color="auto" w:fill="FFFFFF"/>
        </w:rPr>
        <w:t>Pulman</w:t>
      </w:r>
      <w:proofErr w:type="spellEnd"/>
      <w:r w:rsidRPr="003F3E19">
        <w:rPr>
          <w:rFonts w:ascii="Arial" w:hAnsi="Arial" w:cs="Arial"/>
          <w:color w:val="1C1D1E"/>
          <w:sz w:val="22"/>
          <w:szCs w:val="22"/>
          <w:shd w:val="clear" w:color="auto" w:fill="FFFFFF"/>
        </w:rPr>
        <w:t xml:space="preserve">, K.G.T., Pottinger, T.G., </w:t>
      </w:r>
      <w:proofErr w:type="spellStart"/>
      <w:r w:rsidRPr="003F3E19">
        <w:rPr>
          <w:rFonts w:ascii="Arial" w:hAnsi="Arial" w:cs="Arial"/>
          <w:color w:val="1C1D1E"/>
          <w:sz w:val="22"/>
          <w:szCs w:val="22"/>
          <w:shd w:val="clear" w:color="auto" w:fill="FFFFFF"/>
        </w:rPr>
        <w:t>Korzan</w:t>
      </w:r>
      <w:proofErr w:type="spellEnd"/>
      <w:r w:rsidRPr="003F3E19">
        <w:rPr>
          <w:rFonts w:ascii="Arial" w:hAnsi="Arial" w:cs="Arial"/>
          <w:color w:val="1C1D1E"/>
          <w:sz w:val="22"/>
          <w:szCs w:val="22"/>
          <w:shd w:val="clear" w:color="auto" w:fill="FFFFFF"/>
        </w:rPr>
        <w:t xml:space="preserve">, W., Summers, C.H. </w:t>
      </w:r>
      <w:r w:rsidRPr="003F3E19">
        <w:rPr>
          <w:rFonts w:ascii="Arial" w:hAnsi="Arial" w:cs="Arial"/>
          <w:i/>
          <w:iCs/>
          <w:color w:val="1C1D1E"/>
          <w:sz w:val="22"/>
          <w:szCs w:val="22"/>
          <w:shd w:val="clear" w:color="auto" w:fill="FFFFFF"/>
        </w:rPr>
        <w:t>et al</w:t>
      </w:r>
      <w:r w:rsidRPr="003F3E19">
        <w:rPr>
          <w:rFonts w:ascii="Arial" w:hAnsi="Arial" w:cs="Arial"/>
          <w:color w:val="1C1D1E"/>
          <w:sz w:val="22"/>
          <w:szCs w:val="22"/>
          <w:shd w:val="clear" w:color="auto" w:fill="FFFFFF"/>
        </w:rPr>
        <w:t xml:space="preserve">. (2007) </w:t>
      </w:r>
      <w:r w:rsidRPr="00AA0A85">
        <w:rPr>
          <w:rFonts w:ascii="Arial" w:hAnsi="Arial" w:cs="Arial"/>
          <w:i/>
          <w:iCs/>
          <w:color w:val="1C1D1E"/>
          <w:sz w:val="22"/>
          <w:szCs w:val="22"/>
          <w:shd w:val="clear" w:color="auto" w:fill="FFFFFF"/>
        </w:rPr>
        <w:t xml:space="preserve">‘Evolutionary background for stress-coping styles: relationships between physiological, </w:t>
      </w:r>
      <w:proofErr w:type="spellStart"/>
      <w:r w:rsidRPr="00AA0A85">
        <w:rPr>
          <w:rFonts w:ascii="Arial" w:hAnsi="Arial" w:cs="Arial"/>
          <w:i/>
          <w:iCs/>
          <w:color w:val="1C1D1E"/>
          <w:sz w:val="22"/>
          <w:szCs w:val="22"/>
          <w:shd w:val="clear" w:color="auto" w:fill="FFFFFF"/>
        </w:rPr>
        <w:t>behavioral</w:t>
      </w:r>
      <w:proofErr w:type="spellEnd"/>
      <w:r w:rsidRPr="00AA0A85">
        <w:rPr>
          <w:rFonts w:ascii="Arial" w:hAnsi="Arial" w:cs="Arial"/>
          <w:i/>
          <w:iCs/>
          <w:color w:val="1C1D1E"/>
          <w:sz w:val="22"/>
          <w:szCs w:val="22"/>
          <w:shd w:val="clear" w:color="auto" w:fill="FFFFFF"/>
        </w:rPr>
        <w:t xml:space="preserve">, and cognitive traits in non-mammalian vertebrates.’, Neuroscience &amp; </w:t>
      </w:r>
      <w:proofErr w:type="spellStart"/>
      <w:r w:rsidRPr="00AA0A85">
        <w:rPr>
          <w:rFonts w:ascii="Arial" w:hAnsi="Arial" w:cs="Arial"/>
          <w:i/>
          <w:iCs/>
          <w:color w:val="1C1D1E"/>
          <w:sz w:val="22"/>
          <w:szCs w:val="22"/>
          <w:shd w:val="clear" w:color="auto" w:fill="FFFFFF"/>
        </w:rPr>
        <w:t>Biobehavioral</w:t>
      </w:r>
      <w:proofErr w:type="spellEnd"/>
      <w:r w:rsidRPr="00AA0A85">
        <w:rPr>
          <w:rFonts w:ascii="Arial" w:hAnsi="Arial" w:cs="Arial"/>
          <w:i/>
          <w:iCs/>
          <w:color w:val="1C1D1E"/>
          <w:sz w:val="22"/>
          <w:szCs w:val="22"/>
          <w:shd w:val="clear" w:color="auto" w:fill="FFFFFF"/>
        </w:rPr>
        <w:t xml:space="preserve"> Reviews</w:t>
      </w:r>
      <w:r w:rsidRPr="003F3E19">
        <w:rPr>
          <w:rFonts w:ascii="Arial" w:hAnsi="Arial" w:cs="Arial"/>
          <w:color w:val="1C1D1E"/>
          <w:sz w:val="22"/>
          <w:szCs w:val="22"/>
          <w:shd w:val="clear" w:color="auto" w:fill="FFFFFF"/>
        </w:rPr>
        <w:t>, 31, pp. 396– 412.</w:t>
      </w:r>
    </w:p>
    <w:p w14:paraId="42613DF1" w14:textId="77777777" w:rsidR="008F34D4" w:rsidRPr="003F3E19" w:rsidRDefault="008F34D4" w:rsidP="008F34D4">
      <w:pPr>
        <w:pStyle w:val="NormalWeb"/>
        <w:shd w:val="clear" w:color="auto" w:fill="FFFFFF"/>
        <w:spacing w:before="0" w:beforeAutospacing="0" w:after="0" w:afterAutospacing="0"/>
        <w:ind w:left="240" w:hanging="240"/>
        <w:jc w:val="both"/>
        <w:rPr>
          <w:rFonts w:ascii="Arial" w:hAnsi="Arial" w:cs="Arial"/>
          <w:sz w:val="22"/>
          <w:szCs w:val="22"/>
        </w:rPr>
      </w:pPr>
    </w:p>
    <w:p w14:paraId="52310091" w14:textId="77777777" w:rsidR="008F34D4" w:rsidRDefault="008F34D4" w:rsidP="008F34D4">
      <w:pPr>
        <w:rPr>
          <w:rFonts w:ascii="Arial" w:hAnsi="Arial" w:cs="Arial"/>
          <w:color w:val="222222"/>
          <w:sz w:val="22"/>
          <w:szCs w:val="22"/>
          <w:shd w:val="clear" w:color="auto" w:fill="FFFFFF"/>
        </w:rPr>
      </w:pPr>
    </w:p>
    <w:p w14:paraId="6D02381F" w14:textId="77777777" w:rsidR="008F34D4" w:rsidRDefault="008F34D4" w:rsidP="003D3E03">
      <w:pPr>
        <w:rPr>
          <w:rFonts w:ascii="Arial" w:hAnsi="Arial" w:cs="Arial"/>
          <w:sz w:val="22"/>
          <w:szCs w:val="22"/>
        </w:rPr>
      </w:pPr>
    </w:p>
    <w:p w14:paraId="16D29063" w14:textId="77777777" w:rsidR="00295DA4" w:rsidRPr="003F3E19" w:rsidRDefault="00295DA4" w:rsidP="003D3E03">
      <w:pPr>
        <w:rPr>
          <w:rFonts w:ascii="Arial" w:hAnsi="Arial" w:cs="Arial"/>
          <w:sz w:val="22"/>
          <w:szCs w:val="22"/>
        </w:rPr>
      </w:pPr>
    </w:p>
    <w:p w14:paraId="18CE576D" w14:textId="77777777" w:rsidR="003D3E03" w:rsidRDefault="003D3E03" w:rsidP="003D3E03">
      <w:pPr>
        <w:rPr>
          <w:rFonts w:ascii="Arial" w:hAnsi="Arial" w:cs="Arial"/>
          <w:color w:val="222222"/>
          <w:sz w:val="22"/>
          <w:szCs w:val="22"/>
          <w:shd w:val="clear" w:color="auto" w:fill="FFFFFF"/>
        </w:rPr>
      </w:pPr>
    </w:p>
    <w:p w14:paraId="160C5166" w14:textId="77777777" w:rsidR="003D3E03" w:rsidRPr="003F3E19" w:rsidRDefault="003D3E03" w:rsidP="006C3535">
      <w:pPr>
        <w:pStyle w:val="NormalWeb"/>
        <w:spacing w:before="240" w:beforeAutospacing="0" w:after="240" w:afterAutospacing="0"/>
        <w:rPr>
          <w:rFonts w:ascii="Arial" w:hAnsi="Arial" w:cs="Arial"/>
          <w:sz w:val="22"/>
          <w:szCs w:val="22"/>
        </w:rPr>
      </w:pPr>
    </w:p>
    <w:p w14:paraId="53AC1756" w14:textId="77777777" w:rsidR="006C3535" w:rsidRDefault="006C3535" w:rsidP="00931D2D">
      <w:pPr>
        <w:pStyle w:val="NormalWeb"/>
        <w:shd w:val="clear" w:color="auto" w:fill="FFFFFF"/>
        <w:spacing w:before="0" w:beforeAutospacing="0" w:after="0" w:afterAutospacing="0"/>
        <w:rPr>
          <w:rFonts w:ascii="Arial" w:hAnsi="Arial" w:cs="Arial"/>
          <w:color w:val="000000"/>
          <w:sz w:val="22"/>
          <w:szCs w:val="22"/>
        </w:rPr>
      </w:pPr>
    </w:p>
    <w:p w14:paraId="3E57D91C" w14:textId="4B30CEBA" w:rsidR="000E6D89" w:rsidRDefault="000E6D89" w:rsidP="00931D2D">
      <w:pPr>
        <w:pStyle w:val="NormalWeb"/>
        <w:shd w:val="clear" w:color="auto" w:fill="FFFFFF"/>
        <w:spacing w:before="0" w:beforeAutospacing="0" w:after="0" w:afterAutospacing="0"/>
        <w:rPr>
          <w:rFonts w:ascii="Arial" w:hAnsi="Arial" w:cs="Arial"/>
          <w:color w:val="000000"/>
          <w:sz w:val="22"/>
          <w:szCs w:val="22"/>
        </w:rPr>
      </w:pPr>
    </w:p>
    <w:p w14:paraId="2A77A152" w14:textId="77777777" w:rsidR="000E6D89" w:rsidRPr="003F3E19" w:rsidRDefault="000E6D89" w:rsidP="00931D2D">
      <w:pPr>
        <w:pStyle w:val="NormalWeb"/>
        <w:shd w:val="clear" w:color="auto" w:fill="FFFFFF"/>
        <w:spacing w:before="0" w:beforeAutospacing="0" w:after="0" w:afterAutospacing="0"/>
        <w:rPr>
          <w:rFonts w:ascii="Arial" w:hAnsi="Arial" w:cs="Arial"/>
          <w:sz w:val="22"/>
          <w:szCs w:val="22"/>
        </w:rPr>
      </w:pPr>
    </w:p>
    <w:p w14:paraId="55ECBDF9" w14:textId="77777777" w:rsidR="00931D2D" w:rsidRPr="003F3E19" w:rsidRDefault="00931D2D" w:rsidP="00065EAE">
      <w:pPr>
        <w:pStyle w:val="NormalWeb"/>
        <w:spacing w:before="0" w:beforeAutospacing="0" w:after="0" w:afterAutospacing="0"/>
        <w:rPr>
          <w:rFonts w:ascii="Arial" w:hAnsi="Arial" w:cs="Arial"/>
          <w:sz w:val="22"/>
          <w:szCs w:val="22"/>
        </w:rPr>
      </w:pPr>
    </w:p>
    <w:p w14:paraId="2C6FAC2E" w14:textId="77777777" w:rsidR="00065EAE" w:rsidRPr="003F3E19" w:rsidRDefault="00065EAE" w:rsidP="00511AEC">
      <w:pPr>
        <w:pStyle w:val="NormalWeb"/>
        <w:spacing w:before="0" w:beforeAutospacing="0" w:after="0" w:afterAutospacing="0"/>
        <w:rPr>
          <w:rFonts w:ascii="Arial" w:hAnsi="Arial" w:cs="Arial"/>
          <w:sz w:val="22"/>
          <w:szCs w:val="22"/>
        </w:rPr>
      </w:pPr>
    </w:p>
    <w:p w14:paraId="4BA46F94" w14:textId="77777777" w:rsidR="00511AEC" w:rsidRPr="003F3E19" w:rsidRDefault="00511AEC" w:rsidP="00511AEC">
      <w:pPr>
        <w:pStyle w:val="NormalWeb"/>
        <w:spacing w:before="0" w:beforeAutospacing="0" w:after="0" w:afterAutospacing="0"/>
        <w:rPr>
          <w:rFonts w:ascii="Arial" w:hAnsi="Arial" w:cs="Arial"/>
          <w:sz w:val="22"/>
          <w:szCs w:val="22"/>
        </w:rPr>
      </w:pPr>
    </w:p>
    <w:p w14:paraId="18003799" w14:textId="77777777" w:rsidR="00511AEC" w:rsidRPr="003F3E19" w:rsidRDefault="00511AEC" w:rsidP="00511AEC">
      <w:pPr>
        <w:pStyle w:val="NormalWeb"/>
        <w:shd w:val="clear" w:color="auto" w:fill="FFFFFF"/>
        <w:spacing w:before="0" w:beforeAutospacing="0" w:after="0" w:afterAutospacing="0"/>
        <w:rPr>
          <w:rFonts w:ascii="Arial" w:hAnsi="Arial" w:cs="Arial"/>
          <w:sz w:val="22"/>
          <w:szCs w:val="22"/>
        </w:rPr>
      </w:pPr>
    </w:p>
    <w:p w14:paraId="3C56F409" w14:textId="77777777" w:rsidR="00511AEC" w:rsidRDefault="00511AEC" w:rsidP="00511AEC">
      <w:pPr>
        <w:rPr>
          <w:rFonts w:ascii="Arial" w:hAnsi="Arial" w:cs="Arial"/>
          <w:sz w:val="22"/>
          <w:szCs w:val="22"/>
        </w:rPr>
      </w:pPr>
    </w:p>
    <w:p w14:paraId="53C5D13D" w14:textId="77777777" w:rsidR="00511AEC" w:rsidRPr="003F3E19" w:rsidRDefault="00511AEC" w:rsidP="00511AEC">
      <w:pPr>
        <w:rPr>
          <w:rFonts w:ascii="Arial" w:hAnsi="Arial" w:cs="Arial"/>
          <w:sz w:val="22"/>
          <w:szCs w:val="22"/>
        </w:rPr>
      </w:pPr>
    </w:p>
    <w:p w14:paraId="509BCC7B" w14:textId="77777777" w:rsidR="00511AEC" w:rsidRPr="003F3E19" w:rsidRDefault="00511AEC" w:rsidP="00962E8F">
      <w:pPr>
        <w:pStyle w:val="NormalWeb"/>
        <w:spacing w:before="0" w:beforeAutospacing="0" w:after="0" w:afterAutospacing="0"/>
        <w:rPr>
          <w:rFonts w:ascii="Arial" w:hAnsi="Arial" w:cs="Arial"/>
          <w:sz w:val="22"/>
          <w:szCs w:val="22"/>
        </w:rPr>
      </w:pPr>
    </w:p>
    <w:p w14:paraId="0DF962C7" w14:textId="77777777" w:rsidR="00962E8F" w:rsidRPr="003F3E19" w:rsidRDefault="00962E8F" w:rsidP="00D11422">
      <w:pPr>
        <w:rPr>
          <w:rFonts w:ascii="Arial" w:hAnsi="Arial" w:cs="Arial"/>
          <w:sz w:val="22"/>
          <w:szCs w:val="22"/>
        </w:rPr>
      </w:pPr>
    </w:p>
    <w:p w14:paraId="178F8FF2" w14:textId="77777777" w:rsidR="00D11422" w:rsidRPr="003F3E19" w:rsidRDefault="00D11422" w:rsidP="00D11422">
      <w:pPr>
        <w:pStyle w:val="NormalWeb"/>
        <w:spacing w:before="0" w:beforeAutospacing="0" w:after="0" w:afterAutospacing="0"/>
        <w:rPr>
          <w:rFonts w:ascii="Arial" w:hAnsi="Arial" w:cs="Arial"/>
          <w:sz w:val="22"/>
          <w:szCs w:val="22"/>
        </w:rPr>
      </w:pPr>
    </w:p>
    <w:p w14:paraId="379271C0" w14:textId="77777777" w:rsidR="00D11422" w:rsidRPr="003F3E19" w:rsidRDefault="00D11422" w:rsidP="00B95AEE">
      <w:pPr>
        <w:pStyle w:val="NormalWeb"/>
        <w:spacing w:before="0" w:beforeAutospacing="0" w:after="0" w:afterAutospacing="0"/>
        <w:rPr>
          <w:rFonts w:ascii="Arial" w:hAnsi="Arial" w:cs="Arial"/>
          <w:sz w:val="22"/>
          <w:szCs w:val="22"/>
        </w:rPr>
      </w:pPr>
    </w:p>
    <w:p w14:paraId="666B82F3" w14:textId="6282AFFB" w:rsidR="00B95AEE" w:rsidRDefault="00B95AEE" w:rsidP="0043447D">
      <w:pPr>
        <w:rPr>
          <w:rFonts w:ascii="Arial" w:hAnsi="Arial" w:cs="Arial"/>
          <w:color w:val="222222"/>
          <w:sz w:val="22"/>
          <w:szCs w:val="22"/>
          <w:shd w:val="clear" w:color="auto" w:fill="FFFFFF"/>
        </w:rPr>
      </w:pPr>
    </w:p>
    <w:p w14:paraId="4AA60A3F" w14:textId="77777777" w:rsidR="00457EAF" w:rsidRDefault="00457EAF" w:rsidP="0043447D">
      <w:pPr>
        <w:rPr>
          <w:rFonts w:ascii="Arial" w:hAnsi="Arial" w:cs="Arial"/>
          <w:color w:val="222222"/>
          <w:sz w:val="22"/>
          <w:szCs w:val="22"/>
          <w:shd w:val="clear" w:color="auto" w:fill="FFFFFF"/>
        </w:rPr>
      </w:pPr>
    </w:p>
    <w:p w14:paraId="507C2B87" w14:textId="469EA7DB" w:rsidR="00AA0197" w:rsidRDefault="00AA0197" w:rsidP="0043447D">
      <w:pPr>
        <w:rPr>
          <w:rFonts w:ascii="Arial" w:hAnsi="Arial" w:cs="Arial"/>
          <w:color w:val="222222"/>
          <w:sz w:val="22"/>
          <w:szCs w:val="22"/>
          <w:shd w:val="clear" w:color="auto" w:fill="FFFFFF"/>
        </w:rPr>
      </w:pPr>
    </w:p>
    <w:p w14:paraId="5176F480" w14:textId="77777777" w:rsidR="0023248C" w:rsidRPr="003F3E19" w:rsidRDefault="0023248C" w:rsidP="00AA0197">
      <w:pPr>
        <w:pStyle w:val="NormalWeb"/>
        <w:spacing w:before="240" w:beforeAutospacing="0" w:after="240" w:afterAutospacing="0"/>
        <w:rPr>
          <w:rFonts w:ascii="Arial" w:hAnsi="Arial" w:cs="Arial"/>
          <w:sz w:val="22"/>
          <w:szCs w:val="22"/>
        </w:rPr>
      </w:pPr>
    </w:p>
    <w:p w14:paraId="4F9A5B91" w14:textId="77777777" w:rsidR="00AA0197" w:rsidRDefault="00AA0197" w:rsidP="0043447D">
      <w:pPr>
        <w:rPr>
          <w:rFonts w:ascii="Arial" w:hAnsi="Arial" w:cs="Arial"/>
          <w:color w:val="222222"/>
          <w:sz w:val="22"/>
          <w:szCs w:val="22"/>
          <w:shd w:val="clear" w:color="auto" w:fill="FFFFFF"/>
        </w:rPr>
      </w:pPr>
    </w:p>
    <w:p w14:paraId="45AD52FE" w14:textId="77777777" w:rsidR="0043447D" w:rsidRPr="003F3E19" w:rsidRDefault="0043447D" w:rsidP="0043447D">
      <w:pPr>
        <w:pStyle w:val="NormalWeb"/>
        <w:spacing w:before="0" w:beforeAutospacing="0" w:after="0" w:afterAutospacing="0"/>
        <w:rPr>
          <w:rFonts w:ascii="Arial" w:hAnsi="Arial" w:cs="Arial"/>
          <w:sz w:val="22"/>
          <w:szCs w:val="22"/>
        </w:rPr>
      </w:pPr>
    </w:p>
    <w:p w14:paraId="5B4CF584" w14:textId="77777777" w:rsidR="0043447D" w:rsidRPr="00D742AF" w:rsidRDefault="0043447D" w:rsidP="00D742AF">
      <w:pPr>
        <w:pStyle w:val="NormalWeb"/>
        <w:spacing w:before="0" w:beforeAutospacing="0" w:after="0" w:afterAutospacing="0"/>
      </w:pPr>
    </w:p>
    <w:p w14:paraId="4F7CF8D0" w14:textId="77777777" w:rsidR="00D742AF" w:rsidRPr="003F3E19" w:rsidRDefault="00D742AF" w:rsidP="002A20F5">
      <w:pPr>
        <w:pStyle w:val="NormalWeb"/>
        <w:spacing w:before="0" w:beforeAutospacing="0" w:after="0" w:afterAutospacing="0"/>
        <w:rPr>
          <w:rFonts w:ascii="Arial" w:hAnsi="Arial" w:cs="Arial"/>
          <w:sz w:val="22"/>
          <w:szCs w:val="22"/>
        </w:rPr>
      </w:pPr>
    </w:p>
    <w:p w14:paraId="09B884B6" w14:textId="77777777" w:rsidR="002A20F5" w:rsidRPr="003F3E19" w:rsidRDefault="002A20F5" w:rsidP="00404C8F">
      <w:pPr>
        <w:pStyle w:val="NormalWeb"/>
        <w:spacing w:before="240" w:beforeAutospacing="0" w:after="240" w:afterAutospacing="0"/>
        <w:rPr>
          <w:rFonts w:ascii="Arial" w:hAnsi="Arial" w:cs="Arial"/>
          <w:sz w:val="22"/>
          <w:szCs w:val="22"/>
        </w:rPr>
      </w:pPr>
    </w:p>
    <w:p w14:paraId="54EA8FB7" w14:textId="610D2A9F" w:rsidR="007835F1" w:rsidRPr="003F3E19" w:rsidRDefault="007835F1" w:rsidP="007835F1">
      <w:pPr>
        <w:pStyle w:val="NormalWeb"/>
        <w:spacing w:before="0" w:beforeAutospacing="0" w:after="0" w:afterAutospacing="0"/>
        <w:rPr>
          <w:rFonts w:ascii="Arial" w:hAnsi="Arial" w:cs="Arial"/>
          <w:sz w:val="22"/>
          <w:szCs w:val="22"/>
        </w:rPr>
      </w:pPr>
    </w:p>
    <w:p w14:paraId="39261DEC" w14:textId="77777777" w:rsidR="007835F1" w:rsidRDefault="007835F1" w:rsidP="009D462E">
      <w:pPr>
        <w:pStyle w:val="NormalWeb"/>
        <w:spacing w:before="0" w:beforeAutospacing="0" w:after="0" w:afterAutospacing="0"/>
        <w:rPr>
          <w:rFonts w:ascii="Arial" w:hAnsi="Arial" w:cs="Arial"/>
          <w:color w:val="000000"/>
          <w:sz w:val="22"/>
          <w:szCs w:val="22"/>
        </w:rPr>
      </w:pPr>
    </w:p>
    <w:p w14:paraId="7F3212F1" w14:textId="3F0DA19C" w:rsidR="00E83152" w:rsidRDefault="00E83152" w:rsidP="009D462E">
      <w:pPr>
        <w:pStyle w:val="NormalWeb"/>
        <w:spacing w:before="0" w:beforeAutospacing="0" w:after="0" w:afterAutospacing="0"/>
        <w:rPr>
          <w:rFonts w:ascii="Arial" w:hAnsi="Arial" w:cs="Arial"/>
          <w:color w:val="000000"/>
          <w:sz w:val="22"/>
          <w:szCs w:val="22"/>
        </w:rPr>
      </w:pPr>
    </w:p>
    <w:p w14:paraId="08FDB378" w14:textId="77777777" w:rsidR="00E83152" w:rsidRPr="003F3E19" w:rsidRDefault="00E83152" w:rsidP="009D462E">
      <w:pPr>
        <w:pStyle w:val="NormalWeb"/>
        <w:spacing w:before="0" w:beforeAutospacing="0" w:after="0" w:afterAutospacing="0"/>
        <w:rPr>
          <w:rFonts w:ascii="Arial" w:hAnsi="Arial" w:cs="Arial"/>
          <w:sz w:val="22"/>
          <w:szCs w:val="22"/>
        </w:rPr>
      </w:pPr>
    </w:p>
    <w:p w14:paraId="60059C85" w14:textId="50747472" w:rsidR="009D462E" w:rsidRDefault="009D462E" w:rsidP="001817A4">
      <w:pPr>
        <w:pStyle w:val="NormalWeb"/>
        <w:spacing w:before="0" w:beforeAutospacing="0" w:after="0" w:afterAutospacing="0"/>
        <w:rPr>
          <w:rFonts w:ascii="Arial" w:hAnsi="Arial" w:cs="Arial"/>
          <w:color w:val="000000"/>
          <w:sz w:val="22"/>
          <w:szCs w:val="22"/>
        </w:rPr>
      </w:pPr>
    </w:p>
    <w:p w14:paraId="1EA4234A" w14:textId="77777777" w:rsidR="00FD0EFE" w:rsidRDefault="00FD0EFE" w:rsidP="001817A4">
      <w:pPr>
        <w:pStyle w:val="NormalWeb"/>
        <w:spacing w:before="0" w:beforeAutospacing="0" w:after="0" w:afterAutospacing="0"/>
        <w:rPr>
          <w:rFonts w:ascii="Arial" w:hAnsi="Arial" w:cs="Arial"/>
          <w:color w:val="000000"/>
          <w:sz w:val="22"/>
          <w:szCs w:val="22"/>
        </w:rPr>
      </w:pPr>
    </w:p>
    <w:p w14:paraId="1EAEAC92" w14:textId="77777777" w:rsidR="00AC334E" w:rsidRPr="003F3E19" w:rsidRDefault="00AC334E" w:rsidP="00AC334E">
      <w:pPr>
        <w:pStyle w:val="NormalWeb"/>
        <w:shd w:val="clear" w:color="auto" w:fill="FFFFFF"/>
        <w:spacing w:before="0" w:beforeAutospacing="0" w:after="0" w:afterAutospacing="0"/>
        <w:rPr>
          <w:rFonts w:ascii="Arial" w:hAnsi="Arial" w:cs="Arial"/>
          <w:sz w:val="22"/>
          <w:szCs w:val="22"/>
        </w:rPr>
      </w:pPr>
    </w:p>
    <w:p w14:paraId="62BAB605" w14:textId="77777777" w:rsidR="00AC334E" w:rsidRPr="003F3E19" w:rsidRDefault="00AC334E" w:rsidP="001817A4">
      <w:pPr>
        <w:pStyle w:val="NormalWeb"/>
        <w:spacing w:before="0" w:beforeAutospacing="0" w:after="0" w:afterAutospacing="0"/>
        <w:rPr>
          <w:rFonts w:ascii="Arial" w:hAnsi="Arial" w:cs="Arial"/>
          <w:sz w:val="22"/>
          <w:szCs w:val="22"/>
        </w:rPr>
      </w:pPr>
    </w:p>
    <w:p w14:paraId="5BFE9A4F" w14:textId="77777777" w:rsidR="007E005D" w:rsidRPr="007E005D" w:rsidRDefault="007E005D">
      <w:pPr>
        <w:rPr>
          <w:rFonts w:ascii="Arial" w:hAnsi="Arial" w:cs="Arial"/>
          <w:b/>
          <w:bCs/>
          <w:sz w:val="28"/>
          <w:szCs w:val="28"/>
        </w:rPr>
      </w:pPr>
    </w:p>
    <w:sectPr w:rsidR="007E005D" w:rsidRPr="007E005D">
      <w:headerReference w:type="default" r:id="rId23"/>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A37A2" w14:textId="77777777" w:rsidR="00BE7CF7" w:rsidRDefault="00BE7CF7" w:rsidP="0052114B">
      <w:r>
        <w:separator/>
      </w:r>
    </w:p>
  </w:endnote>
  <w:endnote w:type="continuationSeparator" w:id="0">
    <w:p w14:paraId="5758D926" w14:textId="77777777" w:rsidR="00BE7CF7" w:rsidRDefault="00BE7CF7" w:rsidP="0052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5432290"/>
      <w:docPartObj>
        <w:docPartGallery w:val="Page Numbers (Bottom of Page)"/>
        <w:docPartUnique/>
      </w:docPartObj>
    </w:sdtPr>
    <w:sdtEndPr>
      <w:rPr>
        <w:rStyle w:val="PageNumber"/>
      </w:rPr>
    </w:sdtEndPr>
    <w:sdtContent>
      <w:p w14:paraId="6A5640D2" w14:textId="7D99DC41" w:rsidR="005E0046" w:rsidRDefault="005E0046" w:rsidP="004C02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0866A2" w14:textId="77777777" w:rsidR="005E0046" w:rsidRDefault="005E0046" w:rsidP="005E00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7823495"/>
      <w:docPartObj>
        <w:docPartGallery w:val="Page Numbers (Bottom of Page)"/>
        <w:docPartUnique/>
      </w:docPartObj>
    </w:sdtPr>
    <w:sdtEndPr>
      <w:rPr>
        <w:rStyle w:val="PageNumber"/>
      </w:rPr>
    </w:sdtEndPr>
    <w:sdtContent>
      <w:p w14:paraId="501D28AC" w14:textId="7C5F32C6" w:rsidR="005E0046" w:rsidRDefault="005E0046" w:rsidP="004C02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6CB9B4" w14:textId="77777777" w:rsidR="005E0046" w:rsidRDefault="005E0046" w:rsidP="005E004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B640D" w14:textId="77777777" w:rsidR="00BE7CF7" w:rsidRDefault="00BE7CF7" w:rsidP="0052114B">
      <w:r>
        <w:separator/>
      </w:r>
    </w:p>
  </w:footnote>
  <w:footnote w:type="continuationSeparator" w:id="0">
    <w:p w14:paraId="6690CD14" w14:textId="77777777" w:rsidR="00BE7CF7" w:rsidRDefault="00BE7CF7" w:rsidP="00521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74AD6" w14:textId="1A166E5D" w:rsidR="0052114B" w:rsidRDefault="00E8432A">
    <w:pPr>
      <w:pStyle w:val="Header"/>
    </w:pPr>
    <w:r>
      <w:t>ECAD6007</w:t>
    </w:r>
    <w:r w:rsidR="001F2D80">
      <w:tab/>
    </w:r>
    <w:r w:rsidR="001F2D80">
      <w:tab/>
      <w:t>1</w:t>
    </w:r>
    <w:r w:rsidR="00050FCB">
      <w:t>301531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28BA"/>
    <w:multiLevelType w:val="hybridMultilevel"/>
    <w:tmpl w:val="E9261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37A63"/>
    <w:multiLevelType w:val="hybridMultilevel"/>
    <w:tmpl w:val="997CD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5050A"/>
    <w:multiLevelType w:val="hybridMultilevel"/>
    <w:tmpl w:val="FFFFFFFF"/>
    <w:lvl w:ilvl="0" w:tplc="017EB9C6">
      <w:start w:val="1"/>
      <w:numFmt w:val="bullet"/>
      <w:lvlText w:val=""/>
      <w:lvlJc w:val="left"/>
      <w:pPr>
        <w:ind w:left="720" w:hanging="360"/>
      </w:pPr>
      <w:rPr>
        <w:rFonts w:ascii="Symbol" w:hAnsi="Symbol" w:hint="default"/>
      </w:rPr>
    </w:lvl>
    <w:lvl w:ilvl="1" w:tplc="93640D78">
      <w:start w:val="1"/>
      <w:numFmt w:val="bullet"/>
      <w:lvlText w:val=""/>
      <w:lvlJc w:val="left"/>
      <w:pPr>
        <w:ind w:left="1440" w:hanging="360"/>
      </w:pPr>
      <w:rPr>
        <w:rFonts w:ascii="Symbol" w:hAnsi="Symbol" w:hint="default"/>
      </w:rPr>
    </w:lvl>
    <w:lvl w:ilvl="2" w:tplc="134469F0">
      <w:start w:val="1"/>
      <w:numFmt w:val="bullet"/>
      <w:lvlText w:val=""/>
      <w:lvlJc w:val="left"/>
      <w:pPr>
        <w:ind w:left="2160" w:hanging="360"/>
      </w:pPr>
      <w:rPr>
        <w:rFonts w:ascii="Wingdings" w:hAnsi="Wingdings" w:hint="default"/>
      </w:rPr>
    </w:lvl>
    <w:lvl w:ilvl="3" w:tplc="96469CE0">
      <w:start w:val="1"/>
      <w:numFmt w:val="bullet"/>
      <w:lvlText w:val=""/>
      <w:lvlJc w:val="left"/>
      <w:pPr>
        <w:ind w:left="2880" w:hanging="360"/>
      </w:pPr>
      <w:rPr>
        <w:rFonts w:ascii="Symbol" w:hAnsi="Symbol" w:hint="default"/>
      </w:rPr>
    </w:lvl>
    <w:lvl w:ilvl="4" w:tplc="DA06C1C2">
      <w:start w:val="1"/>
      <w:numFmt w:val="bullet"/>
      <w:lvlText w:val="o"/>
      <w:lvlJc w:val="left"/>
      <w:pPr>
        <w:ind w:left="3600" w:hanging="360"/>
      </w:pPr>
      <w:rPr>
        <w:rFonts w:ascii="Courier New" w:hAnsi="Courier New" w:hint="default"/>
      </w:rPr>
    </w:lvl>
    <w:lvl w:ilvl="5" w:tplc="BA025A0C">
      <w:start w:val="1"/>
      <w:numFmt w:val="bullet"/>
      <w:lvlText w:val=""/>
      <w:lvlJc w:val="left"/>
      <w:pPr>
        <w:ind w:left="4320" w:hanging="360"/>
      </w:pPr>
      <w:rPr>
        <w:rFonts w:ascii="Wingdings" w:hAnsi="Wingdings" w:hint="default"/>
      </w:rPr>
    </w:lvl>
    <w:lvl w:ilvl="6" w:tplc="1262AD92">
      <w:start w:val="1"/>
      <w:numFmt w:val="bullet"/>
      <w:lvlText w:val=""/>
      <w:lvlJc w:val="left"/>
      <w:pPr>
        <w:ind w:left="5040" w:hanging="360"/>
      </w:pPr>
      <w:rPr>
        <w:rFonts w:ascii="Symbol" w:hAnsi="Symbol" w:hint="default"/>
      </w:rPr>
    </w:lvl>
    <w:lvl w:ilvl="7" w:tplc="411A0600">
      <w:start w:val="1"/>
      <w:numFmt w:val="bullet"/>
      <w:lvlText w:val="o"/>
      <w:lvlJc w:val="left"/>
      <w:pPr>
        <w:ind w:left="5760" w:hanging="360"/>
      </w:pPr>
      <w:rPr>
        <w:rFonts w:ascii="Courier New" w:hAnsi="Courier New" w:hint="default"/>
      </w:rPr>
    </w:lvl>
    <w:lvl w:ilvl="8" w:tplc="A7B076BA">
      <w:start w:val="1"/>
      <w:numFmt w:val="bullet"/>
      <w:lvlText w:val=""/>
      <w:lvlJc w:val="left"/>
      <w:pPr>
        <w:ind w:left="6480" w:hanging="360"/>
      </w:pPr>
      <w:rPr>
        <w:rFonts w:ascii="Wingdings" w:hAnsi="Wingdings" w:hint="default"/>
      </w:rPr>
    </w:lvl>
  </w:abstractNum>
  <w:abstractNum w:abstractNumId="3" w15:restartNumberingAfterBreak="0">
    <w:nsid w:val="0F9A4432"/>
    <w:multiLevelType w:val="hybridMultilevel"/>
    <w:tmpl w:val="924E25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E43F1B"/>
    <w:multiLevelType w:val="multilevel"/>
    <w:tmpl w:val="4C1A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F4E5B"/>
    <w:multiLevelType w:val="hybridMultilevel"/>
    <w:tmpl w:val="FFFFFFFF"/>
    <w:lvl w:ilvl="0" w:tplc="8E200542">
      <w:start w:val="1"/>
      <w:numFmt w:val="decimal"/>
      <w:lvlText w:val="%1."/>
      <w:lvlJc w:val="left"/>
      <w:pPr>
        <w:ind w:left="720" w:hanging="360"/>
      </w:pPr>
    </w:lvl>
    <w:lvl w:ilvl="1" w:tplc="3904C068">
      <w:start w:val="1"/>
      <w:numFmt w:val="lowerLetter"/>
      <w:lvlText w:val="%2."/>
      <w:lvlJc w:val="left"/>
      <w:pPr>
        <w:ind w:left="1440" w:hanging="360"/>
      </w:pPr>
    </w:lvl>
    <w:lvl w:ilvl="2" w:tplc="EAC8BE1E">
      <w:start w:val="1"/>
      <w:numFmt w:val="lowerRoman"/>
      <w:lvlText w:val="%3."/>
      <w:lvlJc w:val="right"/>
      <w:pPr>
        <w:ind w:left="2160" w:hanging="180"/>
      </w:pPr>
    </w:lvl>
    <w:lvl w:ilvl="3" w:tplc="390600C4">
      <w:start w:val="1"/>
      <w:numFmt w:val="decimal"/>
      <w:lvlText w:val="%4."/>
      <w:lvlJc w:val="left"/>
      <w:pPr>
        <w:ind w:left="2880" w:hanging="360"/>
      </w:pPr>
    </w:lvl>
    <w:lvl w:ilvl="4" w:tplc="966405E2">
      <w:start w:val="1"/>
      <w:numFmt w:val="lowerLetter"/>
      <w:lvlText w:val="%5."/>
      <w:lvlJc w:val="left"/>
      <w:pPr>
        <w:ind w:left="3600" w:hanging="360"/>
      </w:pPr>
    </w:lvl>
    <w:lvl w:ilvl="5" w:tplc="E74862F8">
      <w:start w:val="1"/>
      <w:numFmt w:val="lowerRoman"/>
      <w:lvlText w:val="%6."/>
      <w:lvlJc w:val="right"/>
      <w:pPr>
        <w:ind w:left="4320" w:hanging="180"/>
      </w:pPr>
    </w:lvl>
    <w:lvl w:ilvl="6" w:tplc="37F635C6">
      <w:start w:val="1"/>
      <w:numFmt w:val="decimal"/>
      <w:lvlText w:val="%7."/>
      <w:lvlJc w:val="left"/>
      <w:pPr>
        <w:ind w:left="5040" w:hanging="360"/>
      </w:pPr>
    </w:lvl>
    <w:lvl w:ilvl="7" w:tplc="36F48F7C">
      <w:start w:val="1"/>
      <w:numFmt w:val="lowerLetter"/>
      <w:lvlText w:val="%8."/>
      <w:lvlJc w:val="left"/>
      <w:pPr>
        <w:ind w:left="5760" w:hanging="360"/>
      </w:pPr>
    </w:lvl>
    <w:lvl w:ilvl="8" w:tplc="26BA2DB2">
      <w:start w:val="1"/>
      <w:numFmt w:val="lowerRoman"/>
      <w:lvlText w:val="%9."/>
      <w:lvlJc w:val="right"/>
      <w:pPr>
        <w:ind w:left="6480" w:hanging="180"/>
      </w:pPr>
    </w:lvl>
  </w:abstractNum>
  <w:abstractNum w:abstractNumId="6" w15:restartNumberingAfterBreak="0">
    <w:nsid w:val="228161E0"/>
    <w:multiLevelType w:val="hybridMultilevel"/>
    <w:tmpl w:val="0F8EF9A8"/>
    <w:lvl w:ilvl="0" w:tplc="58D0B1EC">
      <w:start w:val="1"/>
      <w:numFmt w:val="bullet"/>
      <w:lvlText w:val="•"/>
      <w:lvlJc w:val="left"/>
      <w:pPr>
        <w:tabs>
          <w:tab w:val="num" w:pos="720"/>
        </w:tabs>
        <w:ind w:left="720" w:hanging="360"/>
      </w:pPr>
      <w:rPr>
        <w:rFonts w:ascii="Arial" w:hAnsi="Arial" w:hint="default"/>
      </w:rPr>
    </w:lvl>
    <w:lvl w:ilvl="1" w:tplc="1B0E3026">
      <w:start w:val="1"/>
      <w:numFmt w:val="bullet"/>
      <w:lvlText w:val="•"/>
      <w:lvlJc w:val="left"/>
      <w:pPr>
        <w:tabs>
          <w:tab w:val="num" w:pos="1440"/>
        </w:tabs>
        <w:ind w:left="1440" w:hanging="360"/>
      </w:pPr>
      <w:rPr>
        <w:rFonts w:ascii="Arial" w:hAnsi="Arial" w:hint="default"/>
      </w:rPr>
    </w:lvl>
    <w:lvl w:ilvl="2" w:tplc="68888028">
      <w:numFmt w:val="bullet"/>
      <w:lvlText w:val="•"/>
      <w:lvlJc w:val="left"/>
      <w:pPr>
        <w:tabs>
          <w:tab w:val="num" w:pos="2160"/>
        </w:tabs>
        <w:ind w:left="2160" w:hanging="360"/>
      </w:pPr>
      <w:rPr>
        <w:rFonts w:ascii="Arial" w:hAnsi="Arial" w:hint="default"/>
      </w:rPr>
    </w:lvl>
    <w:lvl w:ilvl="3" w:tplc="F4B67F1A" w:tentative="1">
      <w:start w:val="1"/>
      <w:numFmt w:val="bullet"/>
      <w:lvlText w:val="•"/>
      <w:lvlJc w:val="left"/>
      <w:pPr>
        <w:tabs>
          <w:tab w:val="num" w:pos="2880"/>
        </w:tabs>
        <w:ind w:left="2880" w:hanging="360"/>
      </w:pPr>
      <w:rPr>
        <w:rFonts w:ascii="Arial" w:hAnsi="Arial" w:hint="default"/>
      </w:rPr>
    </w:lvl>
    <w:lvl w:ilvl="4" w:tplc="B0D46442" w:tentative="1">
      <w:start w:val="1"/>
      <w:numFmt w:val="bullet"/>
      <w:lvlText w:val="•"/>
      <w:lvlJc w:val="left"/>
      <w:pPr>
        <w:tabs>
          <w:tab w:val="num" w:pos="3600"/>
        </w:tabs>
        <w:ind w:left="3600" w:hanging="360"/>
      </w:pPr>
      <w:rPr>
        <w:rFonts w:ascii="Arial" w:hAnsi="Arial" w:hint="default"/>
      </w:rPr>
    </w:lvl>
    <w:lvl w:ilvl="5" w:tplc="D0222B10" w:tentative="1">
      <w:start w:val="1"/>
      <w:numFmt w:val="bullet"/>
      <w:lvlText w:val="•"/>
      <w:lvlJc w:val="left"/>
      <w:pPr>
        <w:tabs>
          <w:tab w:val="num" w:pos="4320"/>
        </w:tabs>
        <w:ind w:left="4320" w:hanging="360"/>
      </w:pPr>
      <w:rPr>
        <w:rFonts w:ascii="Arial" w:hAnsi="Arial" w:hint="default"/>
      </w:rPr>
    </w:lvl>
    <w:lvl w:ilvl="6" w:tplc="81AAB5FE" w:tentative="1">
      <w:start w:val="1"/>
      <w:numFmt w:val="bullet"/>
      <w:lvlText w:val="•"/>
      <w:lvlJc w:val="left"/>
      <w:pPr>
        <w:tabs>
          <w:tab w:val="num" w:pos="5040"/>
        </w:tabs>
        <w:ind w:left="5040" w:hanging="360"/>
      </w:pPr>
      <w:rPr>
        <w:rFonts w:ascii="Arial" w:hAnsi="Arial" w:hint="default"/>
      </w:rPr>
    </w:lvl>
    <w:lvl w:ilvl="7" w:tplc="46942DFA" w:tentative="1">
      <w:start w:val="1"/>
      <w:numFmt w:val="bullet"/>
      <w:lvlText w:val="•"/>
      <w:lvlJc w:val="left"/>
      <w:pPr>
        <w:tabs>
          <w:tab w:val="num" w:pos="5760"/>
        </w:tabs>
        <w:ind w:left="5760" w:hanging="360"/>
      </w:pPr>
      <w:rPr>
        <w:rFonts w:ascii="Arial" w:hAnsi="Arial" w:hint="default"/>
      </w:rPr>
    </w:lvl>
    <w:lvl w:ilvl="8" w:tplc="3E9681A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DD2DE1"/>
    <w:multiLevelType w:val="hybridMultilevel"/>
    <w:tmpl w:val="FFFFFFFF"/>
    <w:lvl w:ilvl="0" w:tplc="9DC28320">
      <w:start w:val="1"/>
      <w:numFmt w:val="bullet"/>
      <w:lvlText w:val=""/>
      <w:lvlJc w:val="left"/>
      <w:pPr>
        <w:ind w:left="720" w:hanging="360"/>
      </w:pPr>
      <w:rPr>
        <w:rFonts w:ascii="Symbol" w:hAnsi="Symbol" w:hint="default"/>
      </w:rPr>
    </w:lvl>
    <w:lvl w:ilvl="1" w:tplc="F92CC408">
      <w:start w:val="1"/>
      <w:numFmt w:val="bullet"/>
      <w:lvlText w:val="o"/>
      <w:lvlJc w:val="left"/>
      <w:pPr>
        <w:ind w:left="1440" w:hanging="360"/>
      </w:pPr>
      <w:rPr>
        <w:rFonts w:ascii="Courier New" w:hAnsi="Courier New" w:hint="default"/>
      </w:rPr>
    </w:lvl>
    <w:lvl w:ilvl="2" w:tplc="0A526334">
      <w:start w:val="1"/>
      <w:numFmt w:val="bullet"/>
      <w:lvlText w:val=""/>
      <w:lvlJc w:val="left"/>
      <w:pPr>
        <w:ind w:left="2160" w:hanging="360"/>
      </w:pPr>
      <w:rPr>
        <w:rFonts w:ascii="Wingdings" w:hAnsi="Wingdings" w:hint="default"/>
      </w:rPr>
    </w:lvl>
    <w:lvl w:ilvl="3" w:tplc="32D8D8E2">
      <w:start w:val="1"/>
      <w:numFmt w:val="bullet"/>
      <w:lvlText w:val=""/>
      <w:lvlJc w:val="left"/>
      <w:pPr>
        <w:ind w:left="2880" w:hanging="360"/>
      </w:pPr>
      <w:rPr>
        <w:rFonts w:ascii="Symbol" w:hAnsi="Symbol" w:hint="default"/>
      </w:rPr>
    </w:lvl>
    <w:lvl w:ilvl="4" w:tplc="06CE826C">
      <w:start w:val="1"/>
      <w:numFmt w:val="bullet"/>
      <w:lvlText w:val="o"/>
      <w:lvlJc w:val="left"/>
      <w:pPr>
        <w:ind w:left="3600" w:hanging="360"/>
      </w:pPr>
      <w:rPr>
        <w:rFonts w:ascii="Courier New" w:hAnsi="Courier New" w:hint="default"/>
      </w:rPr>
    </w:lvl>
    <w:lvl w:ilvl="5" w:tplc="0A024D20">
      <w:start w:val="1"/>
      <w:numFmt w:val="bullet"/>
      <w:lvlText w:val=""/>
      <w:lvlJc w:val="left"/>
      <w:pPr>
        <w:ind w:left="4320" w:hanging="360"/>
      </w:pPr>
      <w:rPr>
        <w:rFonts w:ascii="Wingdings" w:hAnsi="Wingdings" w:hint="default"/>
      </w:rPr>
    </w:lvl>
    <w:lvl w:ilvl="6" w:tplc="14E87ED2">
      <w:start w:val="1"/>
      <w:numFmt w:val="bullet"/>
      <w:lvlText w:val=""/>
      <w:lvlJc w:val="left"/>
      <w:pPr>
        <w:ind w:left="5040" w:hanging="360"/>
      </w:pPr>
      <w:rPr>
        <w:rFonts w:ascii="Symbol" w:hAnsi="Symbol" w:hint="default"/>
      </w:rPr>
    </w:lvl>
    <w:lvl w:ilvl="7" w:tplc="E5C42A44">
      <w:start w:val="1"/>
      <w:numFmt w:val="bullet"/>
      <w:lvlText w:val="o"/>
      <w:lvlJc w:val="left"/>
      <w:pPr>
        <w:ind w:left="5760" w:hanging="360"/>
      </w:pPr>
      <w:rPr>
        <w:rFonts w:ascii="Courier New" w:hAnsi="Courier New" w:hint="default"/>
      </w:rPr>
    </w:lvl>
    <w:lvl w:ilvl="8" w:tplc="D674C77A">
      <w:start w:val="1"/>
      <w:numFmt w:val="bullet"/>
      <w:lvlText w:val=""/>
      <w:lvlJc w:val="left"/>
      <w:pPr>
        <w:ind w:left="6480" w:hanging="360"/>
      </w:pPr>
      <w:rPr>
        <w:rFonts w:ascii="Wingdings" w:hAnsi="Wingdings" w:hint="default"/>
      </w:rPr>
    </w:lvl>
  </w:abstractNum>
  <w:abstractNum w:abstractNumId="8" w15:restartNumberingAfterBreak="0">
    <w:nsid w:val="25AF60FF"/>
    <w:multiLevelType w:val="multilevel"/>
    <w:tmpl w:val="C6229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D4522F"/>
    <w:multiLevelType w:val="hybridMultilevel"/>
    <w:tmpl w:val="D41CBC18"/>
    <w:lvl w:ilvl="0" w:tplc="6AE071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DBE1D7C"/>
    <w:multiLevelType w:val="hybridMultilevel"/>
    <w:tmpl w:val="A2925228"/>
    <w:lvl w:ilvl="0" w:tplc="33C0BD00">
      <w:start w:val="1"/>
      <w:numFmt w:val="bullet"/>
      <w:lvlText w:val="•"/>
      <w:lvlJc w:val="left"/>
      <w:pPr>
        <w:tabs>
          <w:tab w:val="num" w:pos="720"/>
        </w:tabs>
        <w:ind w:left="720" w:hanging="360"/>
      </w:pPr>
      <w:rPr>
        <w:rFonts w:ascii="Arial" w:hAnsi="Arial" w:hint="default"/>
      </w:rPr>
    </w:lvl>
    <w:lvl w:ilvl="1" w:tplc="5CBAB7A6">
      <w:numFmt w:val="bullet"/>
      <w:lvlText w:val="•"/>
      <w:lvlJc w:val="left"/>
      <w:pPr>
        <w:tabs>
          <w:tab w:val="num" w:pos="1440"/>
        </w:tabs>
        <w:ind w:left="1440" w:hanging="360"/>
      </w:pPr>
      <w:rPr>
        <w:rFonts w:ascii="Arial" w:hAnsi="Arial" w:hint="default"/>
      </w:rPr>
    </w:lvl>
    <w:lvl w:ilvl="2" w:tplc="05EECBA2" w:tentative="1">
      <w:start w:val="1"/>
      <w:numFmt w:val="bullet"/>
      <w:lvlText w:val="•"/>
      <w:lvlJc w:val="left"/>
      <w:pPr>
        <w:tabs>
          <w:tab w:val="num" w:pos="2160"/>
        </w:tabs>
        <w:ind w:left="2160" w:hanging="360"/>
      </w:pPr>
      <w:rPr>
        <w:rFonts w:ascii="Arial" w:hAnsi="Arial" w:hint="default"/>
      </w:rPr>
    </w:lvl>
    <w:lvl w:ilvl="3" w:tplc="BCEC318E" w:tentative="1">
      <w:start w:val="1"/>
      <w:numFmt w:val="bullet"/>
      <w:lvlText w:val="•"/>
      <w:lvlJc w:val="left"/>
      <w:pPr>
        <w:tabs>
          <w:tab w:val="num" w:pos="2880"/>
        </w:tabs>
        <w:ind w:left="2880" w:hanging="360"/>
      </w:pPr>
      <w:rPr>
        <w:rFonts w:ascii="Arial" w:hAnsi="Arial" w:hint="default"/>
      </w:rPr>
    </w:lvl>
    <w:lvl w:ilvl="4" w:tplc="84E48FCE" w:tentative="1">
      <w:start w:val="1"/>
      <w:numFmt w:val="bullet"/>
      <w:lvlText w:val="•"/>
      <w:lvlJc w:val="left"/>
      <w:pPr>
        <w:tabs>
          <w:tab w:val="num" w:pos="3600"/>
        </w:tabs>
        <w:ind w:left="3600" w:hanging="360"/>
      </w:pPr>
      <w:rPr>
        <w:rFonts w:ascii="Arial" w:hAnsi="Arial" w:hint="default"/>
      </w:rPr>
    </w:lvl>
    <w:lvl w:ilvl="5" w:tplc="5E1CC3DE" w:tentative="1">
      <w:start w:val="1"/>
      <w:numFmt w:val="bullet"/>
      <w:lvlText w:val="•"/>
      <w:lvlJc w:val="left"/>
      <w:pPr>
        <w:tabs>
          <w:tab w:val="num" w:pos="4320"/>
        </w:tabs>
        <w:ind w:left="4320" w:hanging="360"/>
      </w:pPr>
      <w:rPr>
        <w:rFonts w:ascii="Arial" w:hAnsi="Arial" w:hint="default"/>
      </w:rPr>
    </w:lvl>
    <w:lvl w:ilvl="6" w:tplc="9900428E" w:tentative="1">
      <w:start w:val="1"/>
      <w:numFmt w:val="bullet"/>
      <w:lvlText w:val="•"/>
      <w:lvlJc w:val="left"/>
      <w:pPr>
        <w:tabs>
          <w:tab w:val="num" w:pos="5040"/>
        </w:tabs>
        <w:ind w:left="5040" w:hanging="360"/>
      </w:pPr>
      <w:rPr>
        <w:rFonts w:ascii="Arial" w:hAnsi="Arial" w:hint="default"/>
      </w:rPr>
    </w:lvl>
    <w:lvl w:ilvl="7" w:tplc="B8C4D172" w:tentative="1">
      <w:start w:val="1"/>
      <w:numFmt w:val="bullet"/>
      <w:lvlText w:val="•"/>
      <w:lvlJc w:val="left"/>
      <w:pPr>
        <w:tabs>
          <w:tab w:val="num" w:pos="5760"/>
        </w:tabs>
        <w:ind w:left="5760" w:hanging="360"/>
      </w:pPr>
      <w:rPr>
        <w:rFonts w:ascii="Arial" w:hAnsi="Arial" w:hint="default"/>
      </w:rPr>
    </w:lvl>
    <w:lvl w:ilvl="8" w:tplc="B0E275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E84326A"/>
    <w:multiLevelType w:val="hybridMultilevel"/>
    <w:tmpl w:val="7E7AB37E"/>
    <w:lvl w:ilvl="0" w:tplc="6AE07102">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DA3859"/>
    <w:multiLevelType w:val="hybridMultilevel"/>
    <w:tmpl w:val="F3E2D436"/>
    <w:lvl w:ilvl="0" w:tplc="9822D9E2">
      <w:start w:val="1"/>
      <w:numFmt w:val="bullet"/>
      <w:lvlText w:val="•"/>
      <w:lvlJc w:val="left"/>
      <w:pPr>
        <w:tabs>
          <w:tab w:val="num" w:pos="720"/>
        </w:tabs>
        <w:ind w:left="720" w:hanging="360"/>
      </w:pPr>
      <w:rPr>
        <w:rFonts w:ascii="Arial" w:hAnsi="Arial" w:hint="default"/>
      </w:rPr>
    </w:lvl>
    <w:lvl w:ilvl="1" w:tplc="7660A976">
      <w:start w:val="1"/>
      <w:numFmt w:val="bullet"/>
      <w:lvlText w:val="•"/>
      <w:lvlJc w:val="left"/>
      <w:pPr>
        <w:tabs>
          <w:tab w:val="num" w:pos="1440"/>
        </w:tabs>
        <w:ind w:left="1440" w:hanging="360"/>
      </w:pPr>
      <w:rPr>
        <w:rFonts w:ascii="Arial" w:hAnsi="Arial" w:hint="default"/>
      </w:rPr>
    </w:lvl>
    <w:lvl w:ilvl="2" w:tplc="9612C800" w:tentative="1">
      <w:start w:val="1"/>
      <w:numFmt w:val="bullet"/>
      <w:lvlText w:val="•"/>
      <w:lvlJc w:val="left"/>
      <w:pPr>
        <w:tabs>
          <w:tab w:val="num" w:pos="2160"/>
        </w:tabs>
        <w:ind w:left="2160" w:hanging="360"/>
      </w:pPr>
      <w:rPr>
        <w:rFonts w:ascii="Arial" w:hAnsi="Arial" w:hint="default"/>
      </w:rPr>
    </w:lvl>
    <w:lvl w:ilvl="3" w:tplc="2168DBB0" w:tentative="1">
      <w:start w:val="1"/>
      <w:numFmt w:val="bullet"/>
      <w:lvlText w:val="•"/>
      <w:lvlJc w:val="left"/>
      <w:pPr>
        <w:tabs>
          <w:tab w:val="num" w:pos="2880"/>
        </w:tabs>
        <w:ind w:left="2880" w:hanging="360"/>
      </w:pPr>
      <w:rPr>
        <w:rFonts w:ascii="Arial" w:hAnsi="Arial" w:hint="default"/>
      </w:rPr>
    </w:lvl>
    <w:lvl w:ilvl="4" w:tplc="67687BDC" w:tentative="1">
      <w:start w:val="1"/>
      <w:numFmt w:val="bullet"/>
      <w:lvlText w:val="•"/>
      <w:lvlJc w:val="left"/>
      <w:pPr>
        <w:tabs>
          <w:tab w:val="num" w:pos="3600"/>
        </w:tabs>
        <w:ind w:left="3600" w:hanging="360"/>
      </w:pPr>
      <w:rPr>
        <w:rFonts w:ascii="Arial" w:hAnsi="Arial" w:hint="default"/>
      </w:rPr>
    </w:lvl>
    <w:lvl w:ilvl="5" w:tplc="0B82EA34" w:tentative="1">
      <w:start w:val="1"/>
      <w:numFmt w:val="bullet"/>
      <w:lvlText w:val="•"/>
      <w:lvlJc w:val="left"/>
      <w:pPr>
        <w:tabs>
          <w:tab w:val="num" w:pos="4320"/>
        </w:tabs>
        <w:ind w:left="4320" w:hanging="360"/>
      </w:pPr>
      <w:rPr>
        <w:rFonts w:ascii="Arial" w:hAnsi="Arial" w:hint="default"/>
      </w:rPr>
    </w:lvl>
    <w:lvl w:ilvl="6" w:tplc="63F071AA" w:tentative="1">
      <w:start w:val="1"/>
      <w:numFmt w:val="bullet"/>
      <w:lvlText w:val="•"/>
      <w:lvlJc w:val="left"/>
      <w:pPr>
        <w:tabs>
          <w:tab w:val="num" w:pos="5040"/>
        </w:tabs>
        <w:ind w:left="5040" w:hanging="360"/>
      </w:pPr>
      <w:rPr>
        <w:rFonts w:ascii="Arial" w:hAnsi="Arial" w:hint="default"/>
      </w:rPr>
    </w:lvl>
    <w:lvl w:ilvl="7" w:tplc="26108F66" w:tentative="1">
      <w:start w:val="1"/>
      <w:numFmt w:val="bullet"/>
      <w:lvlText w:val="•"/>
      <w:lvlJc w:val="left"/>
      <w:pPr>
        <w:tabs>
          <w:tab w:val="num" w:pos="5760"/>
        </w:tabs>
        <w:ind w:left="5760" w:hanging="360"/>
      </w:pPr>
      <w:rPr>
        <w:rFonts w:ascii="Arial" w:hAnsi="Arial" w:hint="default"/>
      </w:rPr>
    </w:lvl>
    <w:lvl w:ilvl="8" w:tplc="A3603DB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A230DED"/>
    <w:multiLevelType w:val="multilevel"/>
    <w:tmpl w:val="BEFC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DE1917"/>
    <w:multiLevelType w:val="hybridMultilevel"/>
    <w:tmpl w:val="914A5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83859"/>
    <w:multiLevelType w:val="multilevel"/>
    <w:tmpl w:val="E7763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876366"/>
    <w:multiLevelType w:val="hybridMultilevel"/>
    <w:tmpl w:val="22347160"/>
    <w:lvl w:ilvl="0" w:tplc="F69A0D82">
      <w:start w:val="1"/>
      <w:numFmt w:val="bullet"/>
      <w:lvlText w:val="•"/>
      <w:lvlJc w:val="left"/>
      <w:pPr>
        <w:tabs>
          <w:tab w:val="num" w:pos="720"/>
        </w:tabs>
        <w:ind w:left="720" w:hanging="360"/>
      </w:pPr>
      <w:rPr>
        <w:rFonts w:ascii="Arial" w:hAnsi="Arial" w:hint="default"/>
      </w:rPr>
    </w:lvl>
    <w:lvl w:ilvl="1" w:tplc="786C4D7E">
      <w:start w:val="1"/>
      <w:numFmt w:val="bullet"/>
      <w:lvlText w:val="•"/>
      <w:lvlJc w:val="left"/>
      <w:pPr>
        <w:tabs>
          <w:tab w:val="num" w:pos="1440"/>
        </w:tabs>
        <w:ind w:left="1440" w:hanging="360"/>
      </w:pPr>
      <w:rPr>
        <w:rFonts w:ascii="Arial" w:hAnsi="Arial" w:hint="default"/>
      </w:rPr>
    </w:lvl>
    <w:lvl w:ilvl="2" w:tplc="532AE48C">
      <w:numFmt w:val="bullet"/>
      <w:lvlText w:val="•"/>
      <w:lvlJc w:val="left"/>
      <w:pPr>
        <w:tabs>
          <w:tab w:val="num" w:pos="2160"/>
        </w:tabs>
        <w:ind w:left="2160" w:hanging="360"/>
      </w:pPr>
      <w:rPr>
        <w:rFonts w:ascii="Arial" w:hAnsi="Arial" w:hint="default"/>
      </w:rPr>
    </w:lvl>
    <w:lvl w:ilvl="3" w:tplc="86804C96" w:tentative="1">
      <w:start w:val="1"/>
      <w:numFmt w:val="bullet"/>
      <w:lvlText w:val="•"/>
      <w:lvlJc w:val="left"/>
      <w:pPr>
        <w:tabs>
          <w:tab w:val="num" w:pos="2880"/>
        </w:tabs>
        <w:ind w:left="2880" w:hanging="360"/>
      </w:pPr>
      <w:rPr>
        <w:rFonts w:ascii="Arial" w:hAnsi="Arial" w:hint="default"/>
      </w:rPr>
    </w:lvl>
    <w:lvl w:ilvl="4" w:tplc="8C4CA32A" w:tentative="1">
      <w:start w:val="1"/>
      <w:numFmt w:val="bullet"/>
      <w:lvlText w:val="•"/>
      <w:lvlJc w:val="left"/>
      <w:pPr>
        <w:tabs>
          <w:tab w:val="num" w:pos="3600"/>
        </w:tabs>
        <w:ind w:left="3600" w:hanging="360"/>
      </w:pPr>
      <w:rPr>
        <w:rFonts w:ascii="Arial" w:hAnsi="Arial" w:hint="default"/>
      </w:rPr>
    </w:lvl>
    <w:lvl w:ilvl="5" w:tplc="14623932" w:tentative="1">
      <w:start w:val="1"/>
      <w:numFmt w:val="bullet"/>
      <w:lvlText w:val="•"/>
      <w:lvlJc w:val="left"/>
      <w:pPr>
        <w:tabs>
          <w:tab w:val="num" w:pos="4320"/>
        </w:tabs>
        <w:ind w:left="4320" w:hanging="360"/>
      </w:pPr>
      <w:rPr>
        <w:rFonts w:ascii="Arial" w:hAnsi="Arial" w:hint="default"/>
      </w:rPr>
    </w:lvl>
    <w:lvl w:ilvl="6" w:tplc="AD9270D4" w:tentative="1">
      <w:start w:val="1"/>
      <w:numFmt w:val="bullet"/>
      <w:lvlText w:val="•"/>
      <w:lvlJc w:val="left"/>
      <w:pPr>
        <w:tabs>
          <w:tab w:val="num" w:pos="5040"/>
        </w:tabs>
        <w:ind w:left="5040" w:hanging="360"/>
      </w:pPr>
      <w:rPr>
        <w:rFonts w:ascii="Arial" w:hAnsi="Arial" w:hint="default"/>
      </w:rPr>
    </w:lvl>
    <w:lvl w:ilvl="7" w:tplc="086460FC" w:tentative="1">
      <w:start w:val="1"/>
      <w:numFmt w:val="bullet"/>
      <w:lvlText w:val="•"/>
      <w:lvlJc w:val="left"/>
      <w:pPr>
        <w:tabs>
          <w:tab w:val="num" w:pos="5760"/>
        </w:tabs>
        <w:ind w:left="5760" w:hanging="360"/>
      </w:pPr>
      <w:rPr>
        <w:rFonts w:ascii="Arial" w:hAnsi="Arial" w:hint="default"/>
      </w:rPr>
    </w:lvl>
    <w:lvl w:ilvl="8" w:tplc="25CC477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800337A"/>
    <w:multiLevelType w:val="multilevel"/>
    <w:tmpl w:val="11B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C41C43"/>
    <w:multiLevelType w:val="multilevel"/>
    <w:tmpl w:val="B5146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13305F"/>
    <w:multiLevelType w:val="multilevel"/>
    <w:tmpl w:val="EC286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7A678A"/>
    <w:multiLevelType w:val="hybridMultilevel"/>
    <w:tmpl w:val="DA34966C"/>
    <w:lvl w:ilvl="0" w:tplc="45043A92">
      <w:start w:val="1"/>
      <w:numFmt w:val="bullet"/>
      <w:lvlText w:val="•"/>
      <w:lvlJc w:val="left"/>
      <w:pPr>
        <w:tabs>
          <w:tab w:val="num" w:pos="720"/>
        </w:tabs>
        <w:ind w:left="720" w:hanging="360"/>
      </w:pPr>
      <w:rPr>
        <w:rFonts w:ascii="Arial" w:hAnsi="Arial" w:hint="default"/>
      </w:rPr>
    </w:lvl>
    <w:lvl w:ilvl="1" w:tplc="4D145598" w:tentative="1">
      <w:start w:val="1"/>
      <w:numFmt w:val="bullet"/>
      <w:lvlText w:val="•"/>
      <w:lvlJc w:val="left"/>
      <w:pPr>
        <w:tabs>
          <w:tab w:val="num" w:pos="1440"/>
        </w:tabs>
        <w:ind w:left="1440" w:hanging="360"/>
      </w:pPr>
      <w:rPr>
        <w:rFonts w:ascii="Arial" w:hAnsi="Arial" w:hint="default"/>
      </w:rPr>
    </w:lvl>
    <w:lvl w:ilvl="2" w:tplc="2384C510" w:tentative="1">
      <w:start w:val="1"/>
      <w:numFmt w:val="bullet"/>
      <w:lvlText w:val="•"/>
      <w:lvlJc w:val="left"/>
      <w:pPr>
        <w:tabs>
          <w:tab w:val="num" w:pos="2160"/>
        </w:tabs>
        <w:ind w:left="2160" w:hanging="360"/>
      </w:pPr>
      <w:rPr>
        <w:rFonts w:ascii="Arial" w:hAnsi="Arial" w:hint="default"/>
      </w:rPr>
    </w:lvl>
    <w:lvl w:ilvl="3" w:tplc="A8962354" w:tentative="1">
      <w:start w:val="1"/>
      <w:numFmt w:val="bullet"/>
      <w:lvlText w:val="•"/>
      <w:lvlJc w:val="left"/>
      <w:pPr>
        <w:tabs>
          <w:tab w:val="num" w:pos="2880"/>
        </w:tabs>
        <w:ind w:left="2880" w:hanging="360"/>
      </w:pPr>
      <w:rPr>
        <w:rFonts w:ascii="Arial" w:hAnsi="Arial" w:hint="default"/>
      </w:rPr>
    </w:lvl>
    <w:lvl w:ilvl="4" w:tplc="CCF2F8FE" w:tentative="1">
      <w:start w:val="1"/>
      <w:numFmt w:val="bullet"/>
      <w:lvlText w:val="•"/>
      <w:lvlJc w:val="left"/>
      <w:pPr>
        <w:tabs>
          <w:tab w:val="num" w:pos="3600"/>
        </w:tabs>
        <w:ind w:left="3600" w:hanging="360"/>
      </w:pPr>
      <w:rPr>
        <w:rFonts w:ascii="Arial" w:hAnsi="Arial" w:hint="default"/>
      </w:rPr>
    </w:lvl>
    <w:lvl w:ilvl="5" w:tplc="B9FCA4F8" w:tentative="1">
      <w:start w:val="1"/>
      <w:numFmt w:val="bullet"/>
      <w:lvlText w:val="•"/>
      <w:lvlJc w:val="left"/>
      <w:pPr>
        <w:tabs>
          <w:tab w:val="num" w:pos="4320"/>
        </w:tabs>
        <w:ind w:left="4320" w:hanging="360"/>
      </w:pPr>
      <w:rPr>
        <w:rFonts w:ascii="Arial" w:hAnsi="Arial" w:hint="default"/>
      </w:rPr>
    </w:lvl>
    <w:lvl w:ilvl="6" w:tplc="2864DFFC" w:tentative="1">
      <w:start w:val="1"/>
      <w:numFmt w:val="bullet"/>
      <w:lvlText w:val="•"/>
      <w:lvlJc w:val="left"/>
      <w:pPr>
        <w:tabs>
          <w:tab w:val="num" w:pos="5040"/>
        </w:tabs>
        <w:ind w:left="5040" w:hanging="360"/>
      </w:pPr>
      <w:rPr>
        <w:rFonts w:ascii="Arial" w:hAnsi="Arial" w:hint="default"/>
      </w:rPr>
    </w:lvl>
    <w:lvl w:ilvl="7" w:tplc="5DF26E54" w:tentative="1">
      <w:start w:val="1"/>
      <w:numFmt w:val="bullet"/>
      <w:lvlText w:val="•"/>
      <w:lvlJc w:val="left"/>
      <w:pPr>
        <w:tabs>
          <w:tab w:val="num" w:pos="5760"/>
        </w:tabs>
        <w:ind w:left="5760" w:hanging="360"/>
      </w:pPr>
      <w:rPr>
        <w:rFonts w:ascii="Arial" w:hAnsi="Arial" w:hint="default"/>
      </w:rPr>
    </w:lvl>
    <w:lvl w:ilvl="8" w:tplc="F9B8D3F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015163E"/>
    <w:multiLevelType w:val="multilevel"/>
    <w:tmpl w:val="1D661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D90738"/>
    <w:multiLevelType w:val="hybridMultilevel"/>
    <w:tmpl w:val="20C8ECF4"/>
    <w:lvl w:ilvl="0" w:tplc="F82A15FA">
      <w:start w:val="1"/>
      <w:numFmt w:val="bullet"/>
      <w:lvlText w:val="•"/>
      <w:lvlJc w:val="left"/>
      <w:pPr>
        <w:tabs>
          <w:tab w:val="num" w:pos="720"/>
        </w:tabs>
        <w:ind w:left="720" w:hanging="360"/>
      </w:pPr>
      <w:rPr>
        <w:rFonts w:ascii="Arial" w:hAnsi="Arial" w:hint="default"/>
      </w:rPr>
    </w:lvl>
    <w:lvl w:ilvl="1" w:tplc="8F24DE52">
      <w:start w:val="1"/>
      <w:numFmt w:val="bullet"/>
      <w:lvlText w:val="•"/>
      <w:lvlJc w:val="left"/>
      <w:pPr>
        <w:tabs>
          <w:tab w:val="num" w:pos="1440"/>
        </w:tabs>
        <w:ind w:left="1440" w:hanging="360"/>
      </w:pPr>
      <w:rPr>
        <w:rFonts w:ascii="Arial" w:hAnsi="Arial" w:hint="default"/>
      </w:rPr>
    </w:lvl>
    <w:lvl w:ilvl="2" w:tplc="6EDA2AA8">
      <w:numFmt w:val="bullet"/>
      <w:lvlText w:val="•"/>
      <w:lvlJc w:val="left"/>
      <w:pPr>
        <w:tabs>
          <w:tab w:val="num" w:pos="2160"/>
        </w:tabs>
        <w:ind w:left="2160" w:hanging="360"/>
      </w:pPr>
      <w:rPr>
        <w:rFonts w:ascii="Arial" w:hAnsi="Arial" w:hint="default"/>
      </w:rPr>
    </w:lvl>
    <w:lvl w:ilvl="3" w:tplc="B1FEDC84" w:tentative="1">
      <w:start w:val="1"/>
      <w:numFmt w:val="bullet"/>
      <w:lvlText w:val="•"/>
      <w:lvlJc w:val="left"/>
      <w:pPr>
        <w:tabs>
          <w:tab w:val="num" w:pos="2880"/>
        </w:tabs>
        <w:ind w:left="2880" w:hanging="360"/>
      </w:pPr>
      <w:rPr>
        <w:rFonts w:ascii="Arial" w:hAnsi="Arial" w:hint="default"/>
      </w:rPr>
    </w:lvl>
    <w:lvl w:ilvl="4" w:tplc="651EA564" w:tentative="1">
      <w:start w:val="1"/>
      <w:numFmt w:val="bullet"/>
      <w:lvlText w:val="•"/>
      <w:lvlJc w:val="left"/>
      <w:pPr>
        <w:tabs>
          <w:tab w:val="num" w:pos="3600"/>
        </w:tabs>
        <w:ind w:left="3600" w:hanging="360"/>
      </w:pPr>
      <w:rPr>
        <w:rFonts w:ascii="Arial" w:hAnsi="Arial" w:hint="default"/>
      </w:rPr>
    </w:lvl>
    <w:lvl w:ilvl="5" w:tplc="57DE725C" w:tentative="1">
      <w:start w:val="1"/>
      <w:numFmt w:val="bullet"/>
      <w:lvlText w:val="•"/>
      <w:lvlJc w:val="left"/>
      <w:pPr>
        <w:tabs>
          <w:tab w:val="num" w:pos="4320"/>
        </w:tabs>
        <w:ind w:left="4320" w:hanging="360"/>
      </w:pPr>
      <w:rPr>
        <w:rFonts w:ascii="Arial" w:hAnsi="Arial" w:hint="default"/>
      </w:rPr>
    </w:lvl>
    <w:lvl w:ilvl="6" w:tplc="A4E46E0C" w:tentative="1">
      <w:start w:val="1"/>
      <w:numFmt w:val="bullet"/>
      <w:lvlText w:val="•"/>
      <w:lvlJc w:val="left"/>
      <w:pPr>
        <w:tabs>
          <w:tab w:val="num" w:pos="5040"/>
        </w:tabs>
        <w:ind w:left="5040" w:hanging="360"/>
      </w:pPr>
      <w:rPr>
        <w:rFonts w:ascii="Arial" w:hAnsi="Arial" w:hint="default"/>
      </w:rPr>
    </w:lvl>
    <w:lvl w:ilvl="7" w:tplc="3F68F4CC" w:tentative="1">
      <w:start w:val="1"/>
      <w:numFmt w:val="bullet"/>
      <w:lvlText w:val="•"/>
      <w:lvlJc w:val="left"/>
      <w:pPr>
        <w:tabs>
          <w:tab w:val="num" w:pos="5760"/>
        </w:tabs>
        <w:ind w:left="5760" w:hanging="360"/>
      </w:pPr>
      <w:rPr>
        <w:rFonts w:ascii="Arial" w:hAnsi="Arial" w:hint="default"/>
      </w:rPr>
    </w:lvl>
    <w:lvl w:ilvl="8" w:tplc="FE16204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5021FB8"/>
    <w:multiLevelType w:val="multilevel"/>
    <w:tmpl w:val="3E1A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052191"/>
    <w:multiLevelType w:val="hybridMultilevel"/>
    <w:tmpl w:val="B1FA3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753B41"/>
    <w:multiLevelType w:val="hybridMultilevel"/>
    <w:tmpl w:val="0ADAA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13"/>
  </w:num>
  <w:num w:numId="3">
    <w:abstractNumId w:val="10"/>
  </w:num>
  <w:num w:numId="4">
    <w:abstractNumId w:val="20"/>
  </w:num>
  <w:num w:numId="5">
    <w:abstractNumId w:val="16"/>
  </w:num>
  <w:num w:numId="6">
    <w:abstractNumId w:val="2"/>
  </w:num>
  <w:num w:numId="7">
    <w:abstractNumId w:val="7"/>
  </w:num>
  <w:num w:numId="8">
    <w:abstractNumId w:val="5"/>
  </w:num>
  <w:num w:numId="9">
    <w:abstractNumId w:val="25"/>
  </w:num>
  <w:num w:numId="10">
    <w:abstractNumId w:val="15"/>
  </w:num>
  <w:num w:numId="11">
    <w:abstractNumId w:val="0"/>
  </w:num>
  <w:num w:numId="12">
    <w:abstractNumId w:val="1"/>
  </w:num>
  <w:num w:numId="13">
    <w:abstractNumId w:val="21"/>
  </w:num>
  <w:num w:numId="14">
    <w:abstractNumId w:val="6"/>
  </w:num>
  <w:num w:numId="15">
    <w:abstractNumId w:val="12"/>
  </w:num>
  <w:num w:numId="16">
    <w:abstractNumId w:val="3"/>
  </w:num>
  <w:num w:numId="17">
    <w:abstractNumId w:val="26"/>
  </w:num>
  <w:num w:numId="18">
    <w:abstractNumId w:val="9"/>
  </w:num>
  <w:num w:numId="19">
    <w:abstractNumId w:val="4"/>
  </w:num>
  <w:num w:numId="20">
    <w:abstractNumId w:val="18"/>
  </w:num>
  <w:num w:numId="21">
    <w:abstractNumId w:val="17"/>
  </w:num>
  <w:num w:numId="22">
    <w:abstractNumId w:val="22"/>
  </w:num>
  <w:num w:numId="23">
    <w:abstractNumId w:val="19"/>
  </w:num>
  <w:num w:numId="24">
    <w:abstractNumId w:val="24"/>
  </w:num>
  <w:num w:numId="25">
    <w:abstractNumId w:val="8"/>
  </w:num>
  <w:num w:numId="26">
    <w:abstractNumId w:val="14"/>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36B"/>
    <w:rsid w:val="00000527"/>
    <w:rsid w:val="00002EC7"/>
    <w:rsid w:val="00002F1E"/>
    <w:rsid w:val="00004F19"/>
    <w:rsid w:val="00006D18"/>
    <w:rsid w:val="00007D32"/>
    <w:rsid w:val="00007DF9"/>
    <w:rsid w:val="00012343"/>
    <w:rsid w:val="000123EB"/>
    <w:rsid w:val="00012E0E"/>
    <w:rsid w:val="00013FEB"/>
    <w:rsid w:val="0001406A"/>
    <w:rsid w:val="000143EC"/>
    <w:rsid w:val="00015E8A"/>
    <w:rsid w:val="000160F3"/>
    <w:rsid w:val="0001635E"/>
    <w:rsid w:val="000165F3"/>
    <w:rsid w:val="0001791F"/>
    <w:rsid w:val="000200BF"/>
    <w:rsid w:val="0002211D"/>
    <w:rsid w:val="00023AEA"/>
    <w:rsid w:val="00023E45"/>
    <w:rsid w:val="00024B00"/>
    <w:rsid w:val="0003309B"/>
    <w:rsid w:val="00033652"/>
    <w:rsid w:val="00036AA1"/>
    <w:rsid w:val="00037776"/>
    <w:rsid w:val="000415A6"/>
    <w:rsid w:val="00046FAA"/>
    <w:rsid w:val="00050331"/>
    <w:rsid w:val="00050FCB"/>
    <w:rsid w:val="000516F4"/>
    <w:rsid w:val="00054F77"/>
    <w:rsid w:val="00060AAE"/>
    <w:rsid w:val="000613A4"/>
    <w:rsid w:val="00061C6F"/>
    <w:rsid w:val="00064429"/>
    <w:rsid w:val="00064456"/>
    <w:rsid w:val="00064BCF"/>
    <w:rsid w:val="000653F7"/>
    <w:rsid w:val="00065EAE"/>
    <w:rsid w:val="00065FAA"/>
    <w:rsid w:val="00066577"/>
    <w:rsid w:val="0007137D"/>
    <w:rsid w:val="00071407"/>
    <w:rsid w:val="00071676"/>
    <w:rsid w:val="00072B8B"/>
    <w:rsid w:val="00073229"/>
    <w:rsid w:val="000759B2"/>
    <w:rsid w:val="000773FC"/>
    <w:rsid w:val="000808F5"/>
    <w:rsid w:val="00084E71"/>
    <w:rsid w:val="00084FAB"/>
    <w:rsid w:val="0008530D"/>
    <w:rsid w:val="000905F0"/>
    <w:rsid w:val="000928B7"/>
    <w:rsid w:val="00095A50"/>
    <w:rsid w:val="00095E9C"/>
    <w:rsid w:val="00096DC5"/>
    <w:rsid w:val="000979A9"/>
    <w:rsid w:val="00097A2E"/>
    <w:rsid w:val="000A47AA"/>
    <w:rsid w:val="000A58CE"/>
    <w:rsid w:val="000B0420"/>
    <w:rsid w:val="000B2062"/>
    <w:rsid w:val="000B5504"/>
    <w:rsid w:val="000B5CE0"/>
    <w:rsid w:val="000B6161"/>
    <w:rsid w:val="000B7146"/>
    <w:rsid w:val="000B720A"/>
    <w:rsid w:val="000C3F79"/>
    <w:rsid w:val="000C52D7"/>
    <w:rsid w:val="000C54D1"/>
    <w:rsid w:val="000C6A01"/>
    <w:rsid w:val="000C7450"/>
    <w:rsid w:val="000D04B2"/>
    <w:rsid w:val="000D0594"/>
    <w:rsid w:val="000D4A89"/>
    <w:rsid w:val="000D5230"/>
    <w:rsid w:val="000D63E7"/>
    <w:rsid w:val="000D6DF5"/>
    <w:rsid w:val="000E0DF8"/>
    <w:rsid w:val="000E10B5"/>
    <w:rsid w:val="000E3F4A"/>
    <w:rsid w:val="000E571F"/>
    <w:rsid w:val="000E5764"/>
    <w:rsid w:val="000E6D89"/>
    <w:rsid w:val="000E7077"/>
    <w:rsid w:val="000E786F"/>
    <w:rsid w:val="000F18EF"/>
    <w:rsid w:val="000F1D4C"/>
    <w:rsid w:val="000F28AA"/>
    <w:rsid w:val="000F351A"/>
    <w:rsid w:val="000F3C13"/>
    <w:rsid w:val="000F561E"/>
    <w:rsid w:val="000F738C"/>
    <w:rsid w:val="00100127"/>
    <w:rsid w:val="00103FAF"/>
    <w:rsid w:val="001045B4"/>
    <w:rsid w:val="0010534F"/>
    <w:rsid w:val="00106706"/>
    <w:rsid w:val="00107847"/>
    <w:rsid w:val="00110178"/>
    <w:rsid w:val="00110D7D"/>
    <w:rsid w:val="00111A83"/>
    <w:rsid w:val="00111CB9"/>
    <w:rsid w:val="001129BB"/>
    <w:rsid w:val="00113360"/>
    <w:rsid w:val="00116881"/>
    <w:rsid w:val="001175EC"/>
    <w:rsid w:val="001176D7"/>
    <w:rsid w:val="00121ED7"/>
    <w:rsid w:val="00124D05"/>
    <w:rsid w:val="00125149"/>
    <w:rsid w:val="001311BF"/>
    <w:rsid w:val="00131978"/>
    <w:rsid w:val="001321E0"/>
    <w:rsid w:val="00133596"/>
    <w:rsid w:val="00134E9A"/>
    <w:rsid w:val="00135D2B"/>
    <w:rsid w:val="00136658"/>
    <w:rsid w:val="0013709F"/>
    <w:rsid w:val="0014158C"/>
    <w:rsid w:val="001438DD"/>
    <w:rsid w:val="00143AA8"/>
    <w:rsid w:val="00145269"/>
    <w:rsid w:val="001473BC"/>
    <w:rsid w:val="001474A4"/>
    <w:rsid w:val="001511FE"/>
    <w:rsid w:val="0015318C"/>
    <w:rsid w:val="00154A09"/>
    <w:rsid w:val="001604F9"/>
    <w:rsid w:val="001608F8"/>
    <w:rsid w:val="001612A7"/>
    <w:rsid w:val="00165583"/>
    <w:rsid w:val="001657CE"/>
    <w:rsid w:val="00166A5E"/>
    <w:rsid w:val="00167C6A"/>
    <w:rsid w:val="00171063"/>
    <w:rsid w:val="0017258E"/>
    <w:rsid w:val="00173D64"/>
    <w:rsid w:val="00175220"/>
    <w:rsid w:val="001776AB"/>
    <w:rsid w:val="00180705"/>
    <w:rsid w:val="001817A4"/>
    <w:rsid w:val="00182D0C"/>
    <w:rsid w:val="0018792E"/>
    <w:rsid w:val="00187CE5"/>
    <w:rsid w:val="00187E5C"/>
    <w:rsid w:val="0019067C"/>
    <w:rsid w:val="001931DF"/>
    <w:rsid w:val="00193C6A"/>
    <w:rsid w:val="0019569B"/>
    <w:rsid w:val="00197CF0"/>
    <w:rsid w:val="001A4EE0"/>
    <w:rsid w:val="001A7636"/>
    <w:rsid w:val="001B0A58"/>
    <w:rsid w:val="001B13B9"/>
    <w:rsid w:val="001B353D"/>
    <w:rsid w:val="001B5B2D"/>
    <w:rsid w:val="001C3ADF"/>
    <w:rsid w:val="001D0A57"/>
    <w:rsid w:val="001D1D39"/>
    <w:rsid w:val="001D1E74"/>
    <w:rsid w:val="001D23E1"/>
    <w:rsid w:val="001D4B76"/>
    <w:rsid w:val="001D62A3"/>
    <w:rsid w:val="001D7389"/>
    <w:rsid w:val="001E2454"/>
    <w:rsid w:val="001E57C5"/>
    <w:rsid w:val="001E5E8C"/>
    <w:rsid w:val="001E6D73"/>
    <w:rsid w:val="001E7553"/>
    <w:rsid w:val="001F2D80"/>
    <w:rsid w:val="001F3BAF"/>
    <w:rsid w:val="001F5F66"/>
    <w:rsid w:val="0020007A"/>
    <w:rsid w:val="00201240"/>
    <w:rsid w:val="00201872"/>
    <w:rsid w:val="00203171"/>
    <w:rsid w:val="00203611"/>
    <w:rsid w:val="00203857"/>
    <w:rsid w:val="00203964"/>
    <w:rsid w:val="0020491A"/>
    <w:rsid w:val="00204D91"/>
    <w:rsid w:val="00205959"/>
    <w:rsid w:val="0020699F"/>
    <w:rsid w:val="00207671"/>
    <w:rsid w:val="00214C82"/>
    <w:rsid w:val="00215C17"/>
    <w:rsid w:val="00217E65"/>
    <w:rsid w:val="00222338"/>
    <w:rsid w:val="00225490"/>
    <w:rsid w:val="00226929"/>
    <w:rsid w:val="00227104"/>
    <w:rsid w:val="0023248C"/>
    <w:rsid w:val="0023278C"/>
    <w:rsid w:val="00232B83"/>
    <w:rsid w:val="00234348"/>
    <w:rsid w:val="00234C31"/>
    <w:rsid w:val="0023750B"/>
    <w:rsid w:val="00241E22"/>
    <w:rsid w:val="0024210B"/>
    <w:rsid w:val="00243089"/>
    <w:rsid w:val="0024616A"/>
    <w:rsid w:val="00251C5F"/>
    <w:rsid w:val="00252AB2"/>
    <w:rsid w:val="00252F50"/>
    <w:rsid w:val="002534FC"/>
    <w:rsid w:val="002536CA"/>
    <w:rsid w:val="00254851"/>
    <w:rsid w:val="002552F3"/>
    <w:rsid w:val="002607AB"/>
    <w:rsid w:val="00262CDF"/>
    <w:rsid w:val="00262DD5"/>
    <w:rsid w:val="00264841"/>
    <w:rsid w:val="00265E37"/>
    <w:rsid w:val="00266A42"/>
    <w:rsid w:val="002675EF"/>
    <w:rsid w:val="002678E1"/>
    <w:rsid w:val="00270DBB"/>
    <w:rsid w:val="0027147E"/>
    <w:rsid w:val="0027150A"/>
    <w:rsid w:val="00271B7E"/>
    <w:rsid w:val="0027377B"/>
    <w:rsid w:val="00273825"/>
    <w:rsid w:val="0027539A"/>
    <w:rsid w:val="002754AB"/>
    <w:rsid w:val="00276089"/>
    <w:rsid w:val="0028018F"/>
    <w:rsid w:val="00280257"/>
    <w:rsid w:val="00281363"/>
    <w:rsid w:val="00282471"/>
    <w:rsid w:val="00284356"/>
    <w:rsid w:val="00285549"/>
    <w:rsid w:val="00286D76"/>
    <w:rsid w:val="00287B74"/>
    <w:rsid w:val="00290FE3"/>
    <w:rsid w:val="0029232E"/>
    <w:rsid w:val="00292B87"/>
    <w:rsid w:val="00292CF2"/>
    <w:rsid w:val="002934AB"/>
    <w:rsid w:val="00294B55"/>
    <w:rsid w:val="0029566B"/>
    <w:rsid w:val="00295CA6"/>
    <w:rsid w:val="00295DA4"/>
    <w:rsid w:val="00297175"/>
    <w:rsid w:val="002A0213"/>
    <w:rsid w:val="002A04D0"/>
    <w:rsid w:val="002A1016"/>
    <w:rsid w:val="002A20F5"/>
    <w:rsid w:val="002A21EC"/>
    <w:rsid w:val="002A24D9"/>
    <w:rsid w:val="002A4658"/>
    <w:rsid w:val="002A57EF"/>
    <w:rsid w:val="002A6A29"/>
    <w:rsid w:val="002B0FD1"/>
    <w:rsid w:val="002B3C29"/>
    <w:rsid w:val="002B3DB1"/>
    <w:rsid w:val="002B772A"/>
    <w:rsid w:val="002B7B4F"/>
    <w:rsid w:val="002C1032"/>
    <w:rsid w:val="002C18A9"/>
    <w:rsid w:val="002C1A5E"/>
    <w:rsid w:val="002C313E"/>
    <w:rsid w:val="002C3595"/>
    <w:rsid w:val="002C5236"/>
    <w:rsid w:val="002C5AA0"/>
    <w:rsid w:val="002C5D42"/>
    <w:rsid w:val="002D0331"/>
    <w:rsid w:val="002D1F30"/>
    <w:rsid w:val="002D2438"/>
    <w:rsid w:val="002D2477"/>
    <w:rsid w:val="002D31B4"/>
    <w:rsid w:val="002D614E"/>
    <w:rsid w:val="002D637E"/>
    <w:rsid w:val="002D75D6"/>
    <w:rsid w:val="002D7BC5"/>
    <w:rsid w:val="002E02BF"/>
    <w:rsid w:val="002E33FB"/>
    <w:rsid w:val="002E6A4E"/>
    <w:rsid w:val="002E6A90"/>
    <w:rsid w:val="002F1355"/>
    <w:rsid w:val="002F2139"/>
    <w:rsid w:val="002F26F1"/>
    <w:rsid w:val="002F27BE"/>
    <w:rsid w:val="002F33DE"/>
    <w:rsid w:val="002F4B81"/>
    <w:rsid w:val="002F533B"/>
    <w:rsid w:val="002F682C"/>
    <w:rsid w:val="002F71D3"/>
    <w:rsid w:val="00300944"/>
    <w:rsid w:val="003009BD"/>
    <w:rsid w:val="0030136B"/>
    <w:rsid w:val="00304D79"/>
    <w:rsid w:val="00306388"/>
    <w:rsid w:val="00315A6F"/>
    <w:rsid w:val="00321286"/>
    <w:rsid w:val="003215C7"/>
    <w:rsid w:val="003217C8"/>
    <w:rsid w:val="00323A5D"/>
    <w:rsid w:val="00325083"/>
    <w:rsid w:val="00330463"/>
    <w:rsid w:val="00333053"/>
    <w:rsid w:val="003357A3"/>
    <w:rsid w:val="0034109F"/>
    <w:rsid w:val="003438BC"/>
    <w:rsid w:val="00345560"/>
    <w:rsid w:val="00346546"/>
    <w:rsid w:val="00347CFA"/>
    <w:rsid w:val="00347F64"/>
    <w:rsid w:val="00350CD2"/>
    <w:rsid w:val="00351599"/>
    <w:rsid w:val="0035489B"/>
    <w:rsid w:val="0035514F"/>
    <w:rsid w:val="00355A41"/>
    <w:rsid w:val="0035746B"/>
    <w:rsid w:val="003666E3"/>
    <w:rsid w:val="00366B44"/>
    <w:rsid w:val="00367093"/>
    <w:rsid w:val="0037421E"/>
    <w:rsid w:val="00375454"/>
    <w:rsid w:val="0037569B"/>
    <w:rsid w:val="00377AE6"/>
    <w:rsid w:val="00380130"/>
    <w:rsid w:val="00380441"/>
    <w:rsid w:val="00382F92"/>
    <w:rsid w:val="00384E7B"/>
    <w:rsid w:val="00385F9D"/>
    <w:rsid w:val="0039144D"/>
    <w:rsid w:val="0039230B"/>
    <w:rsid w:val="00394594"/>
    <w:rsid w:val="0039535B"/>
    <w:rsid w:val="00395DC6"/>
    <w:rsid w:val="00397168"/>
    <w:rsid w:val="003978A3"/>
    <w:rsid w:val="003A01AE"/>
    <w:rsid w:val="003A39BA"/>
    <w:rsid w:val="003A5D19"/>
    <w:rsid w:val="003A7B34"/>
    <w:rsid w:val="003B0CD2"/>
    <w:rsid w:val="003B1453"/>
    <w:rsid w:val="003B3427"/>
    <w:rsid w:val="003B44DD"/>
    <w:rsid w:val="003B75B9"/>
    <w:rsid w:val="003B76CE"/>
    <w:rsid w:val="003C03E9"/>
    <w:rsid w:val="003C29E1"/>
    <w:rsid w:val="003C31C6"/>
    <w:rsid w:val="003C5485"/>
    <w:rsid w:val="003C6630"/>
    <w:rsid w:val="003C7146"/>
    <w:rsid w:val="003C75A9"/>
    <w:rsid w:val="003C7DED"/>
    <w:rsid w:val="003D0FE9"/>
    <w:rsid w:val="003D3E03"/>
    <w:rsid w:val="003D5870"/>
    <w:rsid w:val="003D7B16"/>
    <w:rsid w:val="003E013C"/>
    <w:rsid w:val="003E15E8"/>
    <w:rsid w:val="003E1770"/>
    <w:rsid w:val="003E3A04"/>
    <w:rsid w:val="003E3EA0"/>
    <w:rsid w:val="003F10C0"/>
    <w:rsid w:val="003F135A"/>
    <w:rsid w:val="003F3E19"/>
    <w:rsid w:val="003F5940"/>
    <w:rsid w:val="003F5DF0"/>
    <w:rsid w:val="003F6DE6"/>
    <w:rsid w:val="00400B5C"/>
    <w:rsid w:val="004034FB"/>
    <w:rsid w:val="00404C8F"/>
    <w:rsid w:val="00405E60"/>
    <w:rsid w:val="00407F61"/>
    <w:rsid w:val="00410EE7"/>
    <w:rsid w:val="00411A24"/>
    <w:rsid w:val="004150E9"/>
    <w:rsid w:val="00421478"/>
    <w:rsid w:val="0042165B"/>
    <w:rsid w:val="00421E41"/>
    <w:rsid w:val="00422378"/>
    <w:rsid w:val="0042327C"/>
    <w:rsid w:val="00423CD9"/>
    <w:rsid w:val="00424641"/>
    <w:rsid w:val="00425E68"/>
    <w:rsid w:val="00426505"/>
    <w:rsid w:val="0042715F"/>
    <w:rsid w:val="00427A6A"/>
    <w:rsid w:val="004317BF"/>
    <w:rsid w:val="0043191E"/>
    <w:rsid w:val="00432F63"/>
    <w:rsid w:val="0043447D"/>
    <w:rsid w:val="00434F71"/>
    <w:rsid w:val="00437D43"/>
    <w:rsid w:val="004429FF"/>
    <w:rsid w:val="00444808"/>
    <w:rsid w:val="00444ED1"/>
    <w:rsid w:val="00445F99"/>
    <w:rsid w:val="0044722B"/>
    <w:rsid w:val="004516C3"/>
    <w:rsid w:val="00451BF1"/>
    <w:rsid w:val="00455097"/>
    <w:rsid w:val="00457B05"/>
    <w:rsid w:val="00457EAF"/>
    <w:rsid w:val="00457F2D"/>
    <w:rsid w:val="00460D28"/>
    <w:rsid w:val="00461804"/>
    <w:rsid w:val="004634BB"/>
    <w:rsid w:val="004635FC"/>
    <w:rsid w:val="0046467C"/>
    <w:rsid w:val="00464ECF"/>
    <w:rsid w:val="00466CF8"/>
    <w:rsid w:val="00466E91"/>
    <w:rsid w:val="0046709B"/>
    <w:rsid w:val="00467699"/>
    <w:rsid w:val="00471CA2"/>
    <w:rsid w:val="004754FD"/>
    <w:rsid w:val="00475853"/>
    <w:rsid w:val="00476DBE"/>
    <w:rsid w:val="004779CB"/>
    <w:rsid w:val="00484252"/>
    <w:rsid w:val="00485AF7"/>
    <w:rsid w:val="0048778A"/>
    <w:rsid w:val="00492266"/>
    <w:rsid w:val="00492F6E"/>
    <w:rsid w:val="00493BB7"/>
    <w:rsid w:val="0049560D"/>
    <w:rsid w:val="00496A5C"/>
    <w:rsid w:val="004A006A"/>
    <w:rsid w:val="004A5D8E"/>
    <w:rsid w:val="004A674F"/>
    <w:rsid w:val="004A710F"/>
    <w:rsid w:val="004A7283"/>
    <w:rsid w:val="004A7379"/>
    <w:rsid w:val="004B02DD"/>
    <w:rsid w:val="004B3B65"/>
    <w:rsid w:val="004B3CFC"/>
    <w:rsid w:val="004B5A18"/>
    <w:rsid w:val="004C15E6"/>
    <w:rsid w:val="004C3040"/>
    <w:rsid w:val="004C4A26"/>
    <w:rsid w:val="004C5483"/>
    <w:rsid w:val="004C626A"/>
    <w:rsid w:val="004D1783"/>
    <w:rsid w:val="004D2995"/>
    <w:rsid w:val="004D417C"/>
    <w:rsid w:val="004D4F03"/>
    <w:rsid w:val="004D694B"/>
    <w:rsid w:val="004D6E96"/>
    <w:rsid w:val="004E2FDD"/>
    <w:rsid w:val="004E34F1"/>
    <w:rsid w:val="004E41DF"/>
    <w:rsid w:val="004E4F22"/>
    <w:rsid w:val="004E5361"/>
    <w:rsid w:val="004E6DF6"/>
    <w:rsid w:val="004F2778"/>
    <w:rsid w:val="004F2782"/>
    <w:rsid w:val="004F28E8"/>
    <w:rsid w:val="004F41D1"/>
    <w:rsid w:val="004F45C5"/>
    <w:rsid w:val="004F4A2D"/>
    <w:rsid w:val="004F51AC"/>
    <w:rsid w:val="004F5A76"/>
    <w:rsid w:val="004F5FF0"/>
    <w:rsid w:val="0050038E"/>
    <w:rsid w:val="00501895"/>
    <w:rsid w:val="0050280D"/>
    <w:rsid w:val="00502D39"/>
    <w:rsid w:val="00503F83"/>
    <w:rsid w:val="005043A9"/>
    <w:rsid w:val="00504881"/>
    <w:rsid w:val="005048BD"/>
    <w:rsid w:val="005064C3"/>
    <w:rsid w:val="005069D5"/>
    <w:rsid w:val="00506D6D"/>
    <w:rsid w:val="00506EAF"/>
    <w:rsid w:val="00510962"/>
    <w:rsid w:val="00510BDA"/>
    <w:rsid w:val="00511AA1"/>
    <w:rsid w:val="00511AEC"/>
    <w:rsid w:val="00511C98"/>
    <w:rsid w:val="0051226B"/>
    <w:rsid w:val="00512BD3"/>
    <w:rsid w:val="00514810"/>
    <w:rsid w:val="00514D1C"/>
    <w:rsid w:val="005155CE"/>
    <w:rsid w:val="00517178"/>
    <w:rsid w:val="005207E4"/>
    <w:rsid w:val="0052114B"/>
    <w:rsid w:val="00521EBD"/>
    <w:rsid w:val="00522304"/>
    <w:rsid w:val="00522EE5"/>
    <w:rsid w:val="00524279"/>
    <w:rsid w:val="00524DC8"/>
    <w:rsid w:val="005263D0"/>
    <w:rsid w:val="00526F14"/>
    <w:rsid w:val="00527417"/>
    <w:rsid w:val="005278C6"/>
    <w:rsid w:val="00531535"/>
    <w:rsid w:val="0053486B"/>
    <w:rsid w:val="00534921"/>
    <w:rsid w:val="005365CA"/>
    <w:rsid w:val="00536D95"/>
    <w:rsid w:val="00537DF0"/>
    <w:rsid w:val="005401F3"/>
    <w:rsid w:val="00540AA0"/>
    <w:rsid w:val="005429AF"/>
    <w:rsid w:val="00543945"/>
    <w:rsid w:val="0054417F"/>
    <w:rsid w:val="00544A3D"/>
    <w:rsid w:val="00544D50"/>
    <w:rsid w:val="00546E0E"/>
    <w:rsid w:val="00547DEE"/>
    <w:rsid w:val="0055001F"/>
    <w:rsid w:val="00552C89"/>
    <w:rsid w:val="00554F10"/>
    <w:rsid w:val="00555236"/>
    <w:rsid w:val="00556790"/>
    <w:rsid w:val="005568D4"/>
    <w:rsid w:val="00556B4C"/>
    <w:rsid w:val="005622BB"/>
    <w:rsid w:val="005629BE"/>
    <w:rsid w:val="005653C2"/>
    <w:rsid w:val="0056554F"/>
    <w:rsid w:val="00565953"/>
    <w:rsid w:val="00565A7B"/>
    <w:rsid w:val="00566344"/>
    <w:rsid w:val="00571580"/>
    <w:rsid w:val="0057232E"/>
    <w:rsid w:val="0057289A"/>
    <w:rsid w:val="005731FF"/>
    <w:rsid w:val="00573512"/>
    <w:rsid w:val="00574654"/>
    <w:rsid w:val="00575890"/>
    <w:rsid w:val="005771B5"/>
    <w:rsid w:val="00582685"/>
    <w:rsid w:val="00582BBE"/>
    <w:rsid w:val="00586A3F"/>
    <w:rsid w:val="00586BAB"/>
    <w:rsid w:val="0059030D"/>
    <w:rsid w:val="005957A5"/>
    <w:rsid w:val="00597BC3"/>
    <w:rsid w:val="005A07F1"/>
    <w:rsid w:val="005A18D5"/>
    <w:rsid w:val="005A1971"/>
    <w:rsid w:val="005A368F"/>
    <w:rsid w:val="005A5876"/>
    <w:rsid w:val="005A5C87"/>
    <w:rsid w:val="005A6141"/>
    <w:rsid w:val="005B21DF"/>
    <w:rsid w:val="005B5CBC"/>
    <w:rsid w:val="005B6655"/>
    <w:rsid w:val="005B7AD5"/>
    <w:rsid w:val="005B7CDF"/>
    <w:rsid w:val="005C5697"/>
    <w:rsid w:val="005C5D33"/>
    <w:rsid w:val="005C5DC3"/>
    <w:rsid w:val="005C73FC"/>
    <w:rsid w:val="005D320A"/>
    <w:rsid w:val="005D7A9B"/>
    <w:rsid w:val="005E0046"/>
    <w:rsid w:val="005E02C5"/>
    <w:rsid w:val="005E13A9"/>
    <w:rsid w:val="005E1D71"/>
    <w:rsid w:val="005F09B1"/>
    <w:rsid w:val="005F7C98"/>
    <w:rsid w:val="00600188"/>
    <w:rsid w:val="00600FD4"/>
    <w:rsid w:val="006011A4"/>
    <w:rsid w:val="00601869"/>
    <w:rsid w:val="0060413F"/>
    <w:rsid w:val="006050AA"/>
    <w:rsid w:val="00605855"/>
    <w:rsid w:val="00606827"/>
    <w:rsid w:val="00612C1A"/>
    <w:rsid w:val="00620B59"/>
    <w:rsid w:val="00620F5F"/>
    <w:rsid w:val="00621145"/>
    <w:rsid w:val="00621547"/>
    <w:rsid w:val="00623E29"/>
    <w:rsid w:val="006261EB"/>
    <w:rsid w:val="00633CC0"/>
    <w:rsid w:val="006349BC"/>
    <w:rsid w:val="00636777"/>
    <w:rsid w:val="00636BE7"/>
    <w:rsid w:val="006405D8"/>
    <w:rsid w:val="0064446E"/>
    <w:rsid w:val="00646A3E"/>
    <w:rsid w:val="00651411"/>
    <w:rsid w:val="00655143"/>
    <w:rsid w:val="006600BE"/>
    <w:rsid w:val="00660684"/>
    <w:rsid w:val="00660D45"/>
    <w:rsid w:val="00661A16"/>
    <w:rsid w:val="006628D8"/>
    <w:rsid w:val="006658DD"/>
    <w:rsid w:val="006706D4"/>
    <w:rsid w:val="006707EC"/>
    <w:rsid w:val="006722B7"/>
    <w:rsid w:val="00673B0A"/>
    <w:rsid w:val="00673C56"/>
    <w:rsid w:val="0067693E"/>
    <w:rsid w:val="00676AB7"/>
    <w:rsid w:val="006771A4"/>
    <w:rsid w:val="00682515"/>
    <w:rsid w:val="00682907"/>
    <w:rsid w:val="0068433B"/>
    <w:rsid w:val="00684FEC"/>
    <w:rsid w:val="006852DE"/>
    <w:rsid w:val="00686B50"/>
    <w:rsid w:val="00686C56"/>
    <w:rsid w:val="00686E84"/>
    <w:rsid w:val="00687F93"/>
    <w:rsid w:val="006919E2"/>
    <w:rsid w:val="00692A87"/>
    <w:rsid w:val="006947C8"/>
    <w:rsid w:val="00695094"/>
    <w:rsid w:val="006978E8"/>
    <w:rsid w:val="006A2832"/>
    <w:rsid w:val="006A35A2"/>
    <w:rsid w:val="006A35C0"/>
    <w:rsid w:val="006A44E8"/>
    <w:rsid w:val="006A4641"/>
    <w:rsid w:val="006A48EC"/>
    <w:rsid w:val="006A522D"/>
    <w:rsid w:val="006A5579"/>
    <w:rsid w:val="006B1CEC"/>
    <w:rsid w:val="006B317D"/>
    <w:rsid w:val="006B358B"/>
    <w:rsid w:val="006B3A78"/>
    <w:rsid w:val="006B4BD9"/>
    <w:rsid w:val="006B57C0"/>
    <w:rsid w:val="006B74C3"/>
    <w:rsid w:val="006C0551"/>
    <w:rsid w:val="006C12BA"/>
    <w:rsid w:val="006C3535"/>
    <w:rsid w:val="006C3821"/>
    <w:rsid w:val="006C39C1"/>
    <w:rsid w:val="006C4CFC"/>
    <w:rsid w:val="006C4EC4"/>
    <w:rsid w:val="006C65E5"/>
    <w:rsid w:val="006D0E39"/>
    <w:rsid w:val="006D4136"/>
    <w:rsid w:val="006D53B2"/>
    <w:rsid w:val="006D6257"/>
    <w:rsid w:val="006E1D01"/>
    <w:rsid w:val="006E2B2D"/>
    <w:rsid w:val="006E2EBC"/>
    <w:rsid w:val="006E3EE2"/>
    <w:rsid w:val="006F2D45"/>
    <w:rsid w:val="006F3B1F"/>
    <w:rsid w:val="006F4A57"/>
    <w:rsid w:val="006F62D0"/>
    <w:rsid w:val="006F6D3C"/>
    <w:rsid w:val="007015A7"/>
    <w:rsid w:val="00703BF8"/>
    <w:rsid w:val="007047B5"/>
    <w:rsid w:val="00704D46"/>
    <w:rsid w:val="0070739A"/>
    <w:rsid w:val="00707760"/>
    <w:rsid w:val="0070776E"/>
    <w:rsid w:val="00710667"/>
    <w:rsid w:val="00711EC0"/>
    <w:rsid w:val="0071245E"/>
    <w:rsid w:val="00716B09"/>
    <w:rsid w:val="0072353F"/>
    <w:rsid w:val="007263F5"/>
    <w:rsid w:val="007273C6"/>
    <w:rsid w:val="00727E5A"/>
    <w:rsid w:val="007309D0"/>
    <w:rsid w:val="00731C54"/>
    <w:rsid w:val="00732C38"/>
    <w:rsid w:val="0073393B"/>
    <w:rsid w:val="00733D1A"/>
    <w:rsid w:val="007357C8"/>
    <w:rsid w:val="007368DC"/>
    <w:rsid w:val="00736C19"/>
    <w:rsid w:val="007418BA"/>
    <w:rsid w:val="00743409"/>
    <w:rsid w:val="007438B9"/>
    <w:rsid w:val="007447D2"/>
    <w:rsid w:val="00745885"/>
    <w:rsid w:val="00745C3B"/>
    <w:rsid w:val="00751D82"/>
    <w:rsid w:val="0075264D"/>
    <w:rsid w:val="00753605"/>
    <w:rsid w:val="00757983"/>
    <w:rsid w:val="00765E17"/>
    <w:rsid w:val="0076600F"/>
    <w:rsid w:val="007668CC"/>
    <w:rsid w:val="00766BE0"/>
    <w:rsid w:val="00767223"/>
    <w:rsid w:val="00770E7C"/>
    <w:rsid w:val="007713A4"/>
    <w:rsid w:val="00771A87"/>
    <w:rsid w:val="00771B14"/>
    <w:rsid w:val="00772CFA"/>
    <w:rsid w:val="0077378F"/>
    <w:rsid w:val="00776CFC"/>
    <w:rsid w:val="00776E6A"/>
    <w:rsid w:val="00777D24"/>
    <w:rsid w:val="00781666"/>
    <w:rsid w:val="00781C56"/>
    <w:rsid w:val="007835F1"/>
    <w:rsid w:val="007848C1"/>
    <w:rsid w:val="00795060"/>
    <w:rsid w:val="007A127B"/>
    <w:rsid w:val="007A1A0E"/>
    <w:rsid w:val="007A1FC5"/>
    <w:rsid w:val="007A2378"/>
    <w:rsid w:val="007A2885"/>
    <w:rsid w:val="007A70C7"/>
    <w:rsid w:val="007B00F2"/>
    <w:rsid w:val="007B1D5E"/>
    <w:rsid w:val="007B1FBA"/>
    <w:rsid w:val="007B3C2B"/>
    <w:rsid w:val="007B52AE"/>
    <w:rsid w:val="007C067E"/>
    <w:rsid w:val="007C3BC2"/>
    <w:rsid w:val="007C472E"/>
    <w:rsid w:val="007C669C"/>
    <w:rsid w:val="007D0686"/>
    <w:rsid w:val="007D1B2A"/>
    <w:rsid w:val="007D3A8E"/>
    <w:rsid w:val="007D48B5"/>
    <w:rsid w:val="007D6797"/>
    <w:rsid w:val="007D7D2B"/>
    <w:rsid w:val="007D7DE1"/>
    <w:rsid w:val="007E005D"/>
    <w:rsid w:val="007E0F2C"/>
    <w:rsid w:val="007E11F8"/>
    <w:rsid w:val="007E2163"/>
    <w:rsid w:val="007E287E"/>
    <w:rsid w:val="007E4543"/>
    <w:rsid w:val="007E4E78"/>
    <w:rsid w:val="007E60D1"/>
    <w:rsid w:val="007E616E"/>
    <w:rsid w:val="007E7CB1"/>
    <w:rsid w:val="007F0720"/>
    <w:rsid w:val="007F298E"/>
    <w:rsid w:val="007F37A1"/>
    <w:rsid w:val="007F3CB0"/>
    <w:rsid w:val="007F5E18"/>
    <w:rsid w:val="007F6E17"/>
    <w:rsid w:val="007F7236"/>
    <w:rsid w:val="00802361"/>
    <w:rsid w:val="00802A6A"/>
    <w:rsid w:val="00802E5C"/>
    <w:rsid w:val="008100C5"/>
    <w:rsid w:val="008100D1"/>
    <w:rsid w:val="008140B7"/>
    <w:rsid w:val="0081543B"/>
    <w:rsid w:val="008154C9"/>
    <w:rsid w:val="00815EF9"/>
    <w:rsid w:val="00817F79"/>
    <w:rsid w:val="008264B1"/>
    <w:rsid w:val="0082666B"/>
    <w:rsid w:val="00826CA2"/>
    <w:rsid w:val="00831322"/>
    <w:rsid w:val="00831951"/>
    <w:rsid w:val="00832156"/>
    <w:rsid w:val="0083276C"/>
    <w:rsid w:val="00833CD7"/>
    <w:rsid w:val="00837097"/>
    <w:rsid w:val="00840084"/>
    <w:rsid w:val="0084208D"/>
    <w:rsid w:val="008437F5"/>
    <w:rsid w:val="0084436B"/>
    <w:rsid w:val="00845049"/>
    <w:rsid w:val="008467FE"/>
    <w:rsid w:val="0084689E"/>
    <w:rsid w:val="00846C05"/>
    <w:rsid w:val="00850A28"/>
    <w:rsid w:val="008519E8"/>
    <w:rsid w:val="008523FC"/>
    <w:rsid w:val="00854EF9"/>
    <w:rsid w:val="0085526E"/>
    <w:rsid w:val="0085742E"/>
    <w:rsid w:val="00860EF9"/>
    <w:rsid w:val="0086209E"/>
    <w:rsid w:val="00863ACA"/>
    <w:rsid w:val="008653DC"/>
    <w:rsid w:val="00866AD8"/>
    <w:rsid w:val="00870571"/>
    <w:rsid w:val="0087137E"/>
    <w:rsid w:val="0087263B"/>
    <w:rsid w:val="00872661"/>
    <w:rsid w:val="0087283B"/>
    <w:rsid w:val="00873431"/>
    <w:rsid w:val="008777D7"/>
    <w:rsid w:val="008807EE"/>
    <w:rsid w:val="00882ADB"/>
    <w:rsid w:val="008832A6"/>
    <w:rsid w:val="008841D1"/>
    <w:rsid w:val="0088502C"/>
    <w:rsid w:val="0088565A"/>
    <w:rsid w:val="00886336"/>
    <w:rsid w:val="008868C6"/>
    <w:rsid w:val="0088709A"/>
    <w:rsid w:val="00887932"/>
    <w:rsid w:val="00891371"/>
    <w:rsid w:val="008914F2"/>
    <w:rsid w:val="00892A3C"/>
    <w:rsid w:val="0089375A"/>
    <w:rsid w:val="008938DA"/>
    <w:rsid w:val="008945FB"/>
    <w:rsid w:val="00895CE5"/>
    <w:rsid w:val="00895FCA"/>
    <w:rsid w:val="008978B4"/>
    <w:rsid w:val="008A04F1"/>
    <w:rsid w:val="008A2506"/>
    <w:rsid w:val="008A42E5"/>
    <w:rsid w:val="008A56A5"/>
    <w:rsid w:val="008A56C5"/>
    <w:rsid w:val="008A5D3B"/>
    <w:rsid w:val="008A6226"/>
    <w:rsid w:val="008A637A"/>
    <w:rsid w:val="008B0BD2"/>
    <w:rsid w:val="008B0F7E"/>
    <w:rsid w:val="008B177C"/>
    <w:rsid w:val="008B34C8"/>
    <w:rsid w:val="008B38FA"/>
    <w:rsid w:val="008B5BEB"/>
    <w:rsid w:val="008B5EF2"/>
    <w:rsid w:val="008C0CCA"/>
    <w:rsid w:val="008C1D98"/>
    <w:rsid w:val="008C2539"/>
    <w:rsid w:val="008C3795"/>
    <w:rsid w:val="008C3C39"/>
    <w:rsid w:val="008C4024"/>
    <w:rsid w:val="008C6002"/>
    <w:rsid w:val="008C6AEB"/>
    <w:rsid w:val="008C7F14"/>
    <w:rsid w:val="008D0D9F"/>
    <w:rsid w:val="008D1F6F"/>
    <w:rsid w:val="008D3515"/>
    <w:rsid w:val="008D36B8"/>
    <w:rsid w:val="008D3DEE"/>
    <w:rsid w:val="008D5DC1"/>
    <w:rsid w:val="008D6F1B"/>
    <w:rsid w:val="008D73EE"/>
    <w:rsid w:val="008D74EB"/>
    <w:rsid w:val="008D7E0B"/>
    <w:rsid w:val="008E63C3"/>
    <w:rsid w:val="008E7800"/>
    <w:rsid w:val="008F26C6"/>
    <w:rsid w:val="008F32FF"/>
    <w:rsid w:val="008F34D4"/>
    <w:rsid w:val="008F4D2E"/>
    <w:rsid w:val="008F5080"/>
    <w:rsid w:val="008F57FE"/>
    <w:rsid w:val="00901067"/>
    <w:rsid w:val="00901904"/>
    <w:rsid w:val="00902917"/>
    <w:rsid w:val="00907E5A"/>
    <w:rsid w:val="0091007F"/>
    <w:rsid w:val="009124F7"/>
    <w:rsid w:val="009137F8"/>
    <w:rsid w:val="009163E5"/>
    <w:rsid w:val="0091691A"/>
    <w:rsid w:val="0091787E"/>
    <w:rsid w:val="009212E4"/>
    <w:rsid w:val="00921454"/>
    <w:rsid w:val="00921E86"/>
    <w:rsid w:val="00922959"/>
    <w:rsid w:val="00923115"/>
    <w:rsid w:val="009235D8"/>
    <w:rsid w:val="00926CEE"/>
    <w:rsid w:val="009274D3"/>
    <w:rsid w:val="00930474"/>
    <w:rsid w:val="00930569"/>
    <w:rsid w:val="009314D1"/>
    <w:rsid w:val="00931D2D"/>
    <w:rsid w:val="00933C1B"/>
    <w:rsid w:val="0093525C"/>
    <w:rsid w:val="00935CD0"/>
    <w:rsid w:val="00936414"/>
    <w:rsid w:val="00936B95"/>
    <w:rsid w:val="00941866"/>
    <w:rsid w:val="00942AA8"/>
    <w:rsid w:val="0094447E"/>
    <w:rsid w:val="00945465"/>
    <w:rsid w:val="0094791C"/>
    <w:rsid w:val="00947CF6"/>
    <w:rsid w:val="009501F4"/>
    <w:rsid w:val="00950398"/>
    <w:rsid w:val="00950ECF"/>
    <w:rsid w:val="00951947"/>
    <w:rsid w:val="00952BFC"/>
    <w:rsid w:val="00952EA0"/>
    <w:rsid w:val="009557F8"/>
    <w:rsid w:val="00955E58"/>
    <w:rsid w:val="0095619B"/>
    <w:rsid w:val="009613A4"/>
    <w:rsid w:val="00961C51"/>
    <w:rsid w:val="00962E8F"/>
    <w:rsid w:val="00964B21"/>
    <w:rsid w:val="009655B1"/>
    <w:rsid w:val="009659DB"/>
    <w:rsid w:val="009668F3"/>
    <w:rsid w:val="00966EE8"/>
    <w:rsid w:val="0096730B"/>
    <w:rsid w:val="00971E87"/>
    <w:rsid w:val="00972296"/>
    <w:rsid w:val="00972F48"/>
    <w:rsid w:val="0097344C"/>
    <w:rsid w:val="00974425"/>
    <w:rsid w:val="00974E1D"/>
    <w:rsid w:val="009752AE"/>
    <w:rsid w:val="00981F99"/>
    <w:rsid w:val="0098275D"/>
    <w:rsid w:val="009829BB"/>
    <w:rsid w:val="00983AAD"/>
    <w:rsid w:val="00984C3B"/>
    <w:rsid w:val="00987448"/>
    <w:rsid w:val="00993A97"/>
    <w:rsid w:val="00993ADD"/>
    <w:rsid w:val="00993D6D"/>
    <w:rsid w:val="00994E75"/>
    <w:rsid w:val="009A0B67"/>
    <w:rsid w:val="009A2781"/>
    <w:rsid w:val="009A281F"/>
    <w:rsid w:val="009A537A"/>
    <w:rsid w:val="009A55E4"/>
    <w:rsid w:val="009A580F"/>
    <w:rsid w:val="009A685B"/>
    <w:rsid w:val="009B61C9"/>
    <w:rsid w:val="009B62A0"/>
    <w:rsid w:val="009D24E5"/>
    <w:rsid w:val="009D462E"/>
    <w:rsid w:val="009D4723"/>
    <w:rsid w:val="009D533A"/>
    <w:rsid w:val="009D5431"/>
    <w:rsid w:val="009D78A4"/>
    <w:rsid w:val="009D79B8"/>
    <w:rsid w:val="009E2D0A"/>
    <w:rsid w:val="009E3285"/>
    <w:rsid w:val="009E6A5A"/>
    <w:rsid w:val="009E6CDF"/>
    <w:rsid w:val="009F000D"/>
    <w:rsid w:val="009F0825"/>
    <w:rsid w:val="009F71BD"/>
    <w:rsid w:val="00A03286"/>
    <w:rsid w:val="00A040F0"/>
    <w:rsid w:val="00A0494A"/>
    <w:rsid w:val="00A04C8D"/>
    <w:rsid w:val="00A11381"/>
    <w:rsid w:val="00A14490"/>
    <w:rsid w:val="00A14D84"/>
    <w:rsid w:val="00A15E73"/>
    <w:rsid w:val="00A16235"/>
    <w:rsid w:val="00A16302"/>
    <w:rsid w:val="00A168D4"/>
    <w:rsid w:val="00A24381"/>
    <w:rsid w:val="00A2583D"/>
    <w:rsid w:val="00A2598A"/>
    <w:rsid w:val="00A26345"/>
    <w:rsid w:val="00A27212"/>
    <w:rsid w:val="00A279AA"/>
    <w:rsid w:val="00A27C36"/>
    <w:rsid w:val="00A27E54"/>
    <w:rsid w:val="00A3012F"/>
    <w:rsid w:val="00A32789"/>
    <w:rsid w:val="00A32C1A"/>
    <w:rsid w:val="00A33045"/>
    <w:rsid w:val="00A33351"/>
    <w:rsid w:val="00A34B59"/>
    <w:rsid w:val="00A35A86"/>
    <w:rsid w:val="00A37598"/>
    <w:rsid w:val="00A41A33"/>
    <w:rsid w:val="00A425E0"/>
    <w:rsid w:val="00A4413A"/>
    <w:rsid w:val="00A44736"/>
    <w:rsid w:val="00A459B3"/>
    <w:rsid w:val="00A459E2"/>
    <w:rsid w:val="00A4715C"/>
    <w:rsid w:val="00A511F8"/>
    <w:rsid w:val="00A51F08"/>
    <w:rsid w:val="00A532D9"/>
    <w:rsid w:val="00A544AE"/>
    <w:rsid w:val="00A55976"/>
    <w:rsid w:val="00A55D55"/>
    <w:rsid w:val="00A565A0"/>
    <w:rsid w:val="00A56606"/>
    <w:rsid w:val="00A56BCF"/>
    <w:rsid w:val="00A56DB5"/>
    <w:rsid w:val="00A57515"/>
    <w:rsid w:val="00A57893"/>
    <w:rsid w:val="00A603D5"/>
    <w:rsid w:val="00A604CA"/>
    <w:rsid w:val="00A6112E"/>
    <w:rsid w:val="00A6120D"/>
    <w:rsid w:val="00A62531"/>
    <w:rsid w:val="00A6307D"/>
    <w:rsid w:val="00A66F72"/>
    <w:rsid w:val="00A6738B"/>
    <w:rsid w:val="00A6792A"/>
    <w:rsid w:val="00A71DD6"/>
    <w:rsid w:val="00A728C7"/>
    <w:rsid w:val="00A72B38"/>
    <w:rsid w:val="00A73012"/>
    <w:rsid w:val="00A740D5"/>
    <w:rsid w:val="00A742E6"/>
    <w:rsid w:val="00A7472D"/>
    <w:rsid w:val="00A74A9F"/>
    <w:rsid w:val="00A7503F"/>
    <w:rsid w:val="00A750A9"/>
    <w:rsid w:val="00A84643"/>
    <w:rsid w:val="00A85CEC"/>
    <w:rsid w:val="00A86986"/>
    <w:rsid w:val="00A86EAD"/>
    <w:rsid w:val="00A9229E"/>
    <w:rsid w:val="00A92CFB"/>
    <w:rsid w:val="00A93936"/>
    <w:rsid w:val="00A9431C"/>
    <w:rsid w:val="00A96376"/>
    <w:rsid w:val="00A964F7"/>
    <w:rsid w:val="00A977D6"/>
    <w:rsid w:val="00AA0197"/>
    <w:rsid w:val="00AA03B1"/>
    <w:rsid w:val="00AA0962"/>
    <w:rsid w:val="00AA0A85"/>
    <w:rsid w:val="00AA496A"/>
    <w:rsid w:val="00AA70C4"/>
    <w:rsid w:val="00AB08C9"/>
    <w:rsid w:val="00AB1493"/>
    <w:rsid w:val="00AB2FD4"/>
    <w:rsid w:val="00AB7D5F"/>
    <w:rsid w:val="00AC02C2"/>
    <w:rsid w:val="00AC1C37"/>
    <w:rsid w:val="00AC2F81"/>
    <w:rsid w:val="00AC334E"/>
    <w:rsid w:val="00AC7D30"/>
    <w:rsid w:val="00AD18E3"/>
    <w:rsid w:val="00AD347A"/>
    <w:rsid w:val="00AD39F1"/>
    <w:rsid w:val="00AD4369"/>
    <w:rsid w:val="00AD6C85"/>
    <w:rsid w:val="00AD70E7"/>
    <w:rsid w:val="00AD719B"/>
    <w:rsid w:val="00AD7923"/>
    <w:rsid w:val="00AE0308"/>
    <w:rsid w:val="00AE0E2A"/>
    <w:rsid w:val="00AE181B"/>
    <w:rsid w:val="00AE250C"/>
    <w:rsid w:val="00AE4B37"/>
    <w:rsid w:val="00AE52E7"/>
    <w:rsid w:val="00AE687B"/>
    <w:rsid w:val="00AF06EA"/>
    <w:rsid w:val="00AF2217"/>
    <w:rsid w:val="00AF2B83"/>
    <w:rsid w:val="00AF464C"/>
    <w:rsid w:val="00AF495A"/>
    <w:rsid w:val="00AF6D1F"/>
    <w:rsid w:val="00AF78EB"/>
    <w:rsid w:val="00B04EA8"/>
    <w:rsid w:val="00B0521F"/>
    <w:rsid w:val="00B102C0"/>
    <w:rsid w:val="00B112CE"/>
    <w:rsid w:val="00B11698"/>
    <w:rsid w:val="00B134CB"/>
    <w:rsid w:val="00B136CE"/>
    <w:rsid w:val="00B20C5A"/>
    <w:rsid w:val="00B20E7C"/>
    <w:rsid w:val="00B236B3"/>
    <w:rsid w:val="00B271EF"/>
    <w:rsid w:val="00B278FF"/>
    <w:rsid w:val="00B27B86"/>
    <w:rsid w:val="00B3011C"/>
    <w:rsid w:val="00B307FE"/>
    <w:rsid w:val="00B331B4"/>
    <w:rsid w:val="00B34533"/>
    <w:rsid w:val="00B35904"/>
    <w:rsid w:val="00B35E1C"/>
    <w:rsid w:val="00B35E27"/>
    <w:rsid w:val="00B37CC8"/>
    <w:rsid w:val="00B42B1E"/>
    <w:rsid w:val="00B43CAC"/>
    <w:rsid w:val="00B47862"/>
    <w:rsid w:val="00B47D85"/>
    <w:rsid w:val="00B50A19"/>
    <w:rsid w:val="00B51794"/>
    <w:rsid w:val="00B51DB8"/>
    <w:rsid w:val="00B51E25"/>
    <w:rsid w:val="00B53148"/>
    <w:rsid w:val="00B53341"/>
    <w:rsid w:val="00B53D1D"/>
    <w:rsid w:val="00B5489C"/>
    <w:rsid w:val="00B569A8"/>
    <w:rsid w:val="00B56CE8"/>
    <w:rsid w:val="00B60876"/>
    <w:rsid w:val="00B62AEA"/>
    <w:rsid w:val="00B64BF5"/>
    <w:rsid w:val="00B655E6"/>
    <w:rsid w:val="00B65F87"/>
    <w:rsid w:val="00B666B0"/>
    <w:rsid w:val="00B669DF"/>
    <w:rsid w:val="00B70B62"/>
    <w:rsid w:val="00B71AC0"/>
    <w:rsid w:val="00B71D4D"/>
    <w:rsid w:val="00B72969"/>
    <w:rsid w:val="00B73891"/>
    <w:rsid w:val="00B7448C"/>
    <w:rsid w:val="00B74502"/>
    <w:rsid w:val="00B7729E"/>
    <w:rsid w:val="00B81D7B"/>
    <w:rsid w:val="00B84587"/>
    <w:rsid w:val="00B858E3"/>
    <w:rsid w:val="00B863CC"/>
    <w:rsid w:val="00B87C74"/>
    <w:rsid w:val="00B90A66"/>
    <w:rsid w:val="00B9275E"/>
    <w:rsid w:val="00B93A6F"/>
    <w:rsid w:val="00B93E1D"/>
    <w:rsid w:val="00B95AEE"/>
    <w:rsid w:val="00B9614A"/>
    <w:rsid w:val="00B97320"/>
    <w:rsid w:val="00BA17A9"/>
    <w:rsid w:val="00BA2F2E"/>
    <w:rsid w:val="00BA59B5"/>
    <w:rsid w:val="00BB0876"/>
    <w:rsid w:val="00BB4688"/>
    <w:rsid w:val="00BB4F41"/>
    <w:rsid w:val="00BB4FCF"/>
    <w:rsid w:val="00BB55B2"/>
    <w:rsid w:val="00BB6002"/>
    <w:rsid w:val="00BB69AC"/>
    <w:rsid w:val="00BB7868"/>
    <w:rsid w:val="00BC2B2C"/>
    <w:rsid w:val="00BC387C"/>
    <w:rsid w:val="00BC3A3C"/>
    <w:rsid w:val="00BC3DBC"/>
    <w:rsid w:val="00BC678A"/>
    <w:rsid w:val="00BC6978"/>
    <w:rsid w:val="00BD1F78"/>
    <w:rsid w:val="00BD38B6"/>
    <w:rsid w:val="00BD5DD2"/>
    <w:rsid w:val="00BD6DC3"/>
    <w:rsid w:val="00BD7E7D"/>
    <w:rsid w:val="00BE09D6"/>
    <w:rsid w:val="00BE244B"/>
    <w:rsid w:val="00BE256D"/>
    <w:rsid w:val="00BE2811"/>
    <w:rsid w:val="00BE2DBE"/>
    <w:rsid w:val="00BE45CE"/>
    <w:rsid w:val="00BE7CF7"/>
    <w:rsid w:val="00BE7F18"/>
    <w:rsid w:val="00BF2254"/>
    <w:rsid w:val="00BF4A7B"/>
    <w:rsid w:val="00BF5FF9"/>
    <w:rsid w:val="00BF6F88"/>
    <w:rsid w:val="00C01C9B"/>
    <w:rsid w:val="00C0499C"/>
    <w:rsid w:val="00C05AA7"/>
    <w:rsid w:val="00C05CCB"/>
    <w:rsid w:val="00C06178"/>
    <w:rsid w:val="00C07DFB"/>
    <w:rsid w:val="00C133A9"/>
    <w:rsid w:val="00C13C01"/>
    <w:rsid w:val="00C179C5"/>
    <w:rsid w:val="00C220DD"/>
    <w:rsid w:val="00C22C30"/>
    <w:rsid w:val="00C234D9"/>
    <w:rsid w:val="00C27CC7"/>
    <w:rsid w:val="00C31DF4"/>
    <w:rsid w:val="00C34B09"/>
    <w:rsid w:val="00C34EDA"/>
    <w:rsid w:val="00C369B3"/>
    <w:rsid w:val="00C36E0C"/>
    <w:rsid w:val="00C40A34"/>
    <w:rsid w:val="00C4131F"/>
    <w:rsid w:val="00C439AC"/>
    <w:rsid w:val="00C44296"/>
    <w:rsid w:val="00C4566C"/>
    <w:rsid w:val="00C47BDA"/>
    <w:rsid w:val="00C5004C"/>
    <w:rsid w:val="00C511E3"/>
    <w:rsid w:val="00C514E0"/>
    <w:rsid w:val="00C524BF"/>
    <w:rsid w:val="00C533B2"/>
    <w:rsid w:val="00C53B06"/>
    <w:rsid w:val="00C53B6B"/>
    <w:rsid w:val="00C542C9"/>
    <w:rsid w:val="00C55122"/>
    <w:rsid w:val="00C552DC"/>
    <w:rsid w:val="00C553B6"/>
    <w:rsid w:val="00C5794E"/>
    <w:rsid w:val="00C608F9"/>
    <w:rsid w:val="00C61EB2"/>
    <w:rsid w:val="00C6255E"/>
    <w:rsid w:val="00C6404E"/>
    <w:rsid w:val="00C66612"/>
    <w:rsid w:val="00C66DF5"/>
    <w:rsid w:val="00C67FE8"/>
    <w:rsid w:val="00C7078A"/>
    <w:rsid w:val="00C70A1B"/>
    <w:rsid w:val="00C73CE0"/>
    <w:rsid w:val="00C73E84"/>
    <w:rsid w:val="00C75AE7"/>
    <w:rsid w:val="00C76739"/>
    <w:rsid w:val="00C7738F"/>
    <w:rsid w:val="00C773A3"/>
    <w:rsid w:val="00C8107D"/>
    <w:rsid w:val="00C83E7E"/>
    <w:rsid w:val="00C84C22"/>
    <w:rsid w:val="00C84CED"/>
    <w:rsid w:val="00C86198"/>
    <w:rsid w:val="00C86E8C"/>
    <w:rsid w:val="00C90CBB"/>
    <w:rsid w:val="00C90CE0"/>
    <w:rsid w:val="00C92721"/>
    <w:rsid w:val="00C94641"/>
    <w:rsid w:val="00C96963"/>
    <w:rsid w:val="00C971C3"/>
    <w:rsid w:val="00CA0D20"/>
    <w:rsid w:val="00CA5106"/>
    <w:rsid w:val="00CB3E34"/>
    <w:rsid w:val="00CB4B25"/>
    <w:rsid w:val="00CB7206"/>
    <w:rsid w:val="00CB740F"/>
    <w:rsid w:val="00CB7BB0"/>
    <w:rsid w:val="00CC0C03"/>
    <w:rsid w:val="00CC106E"/>
    <w:rsid w:val="00CC245E"/>
    <w:rsid w:val="00CC658D"/>
    <w:rsid w:val="00CC7524"/>
    <w:rsid w:val="00CC783F"/>
    <w:rsid w:val="00CC7E9D"/>
    <w:rsid w:val="00CD26E8"/>
    <w:rsid w:val="00CD3CA5"/>
    <w:rsid w:val="00CD7188"/>
    <w:rsid w:val="00CE24E5"/>
    <w:rsid w:val="00CE29B6"/>
    <w:rsid w:val="00CE38DD"/>
    <w:rsid w:val="00CE430D"/>
    <w:rsid w:val="00CE4C2F"/>
    <w:rsid w:val="00CE4CB4"/>
    <w:rsid w:val="00CE5D15"/>
    <w:rsid w:val="00CE6880"/>
    <w:rsid w:val="00CF15D1"/>
    <w:rsid w:val="00CF20BB"/>
    <w:rsid w:val="00CF54F9"/>
    <w:rsid w:val="00CF6E1D"/>
    <w:rsid w:val="00CF73A5"/>
    <w:rsid w:val="00D001E6"/>
    <w:rsid w:val="00D0053A"/>
    <w:rsid w:val="00D01683"/>
    <w:rsid w:val="00D019BB"/>
    <w:rsid w:val="00D01B69"/>
    <w:rsid w:val="00D02792"/>
    <w:rsid w:val="00D02EFA"/>
    <w:rsid w:val="00D051A9"/>
    <w:rsid w:val="00D05B6B"/>
    <w:rsid w:val="00D068FC"/>
    <w:rsid w:val="00D07125"/>
    <w:rsid w:val="00D11422"/>
    <w:rsid w:val="00D1167F"/>
    <w:rsid w:val="00D1177D"/>
    <w:rsid w:val="00D13357"/>
    <w:rsid w:val="00D134CC"/>
    <w:rsid w:val="00D14451"/>
    <w:rsid w:val="00D14A1F"/>
    <w:rsid w:val="00D15745"/>
    <w:rsid w:val="00D20F55"/>
    <w:rsid w:val="00D216F7"/>
    <w:rsid w:val="00D21C53"/>
    <w:rsid w:val="00D220D5"/>
    <w:rsid w:val="00D223CD"/>
    <w:rsid w:val="00D25DEE"/>
    <w:rsid w:val="00D26F19"/>
    <w:rsid w:val="00D31054"/>
    <w:rsid w:val="00D332A3"/>
    <w:rsid w:val="00D3397A"/>
    <w:rsid w:val="00D33FBA"/>
    <w:rsid w:val="00D41948"/>
    <w:rsid w:val="00D459C2"/>
    <w:rsid w:val="00D47396"/>
    <w:rsid w:val="00D504AC"/>
    <w:rsid w:val="00D516D7"/>
    <w:rsid w:val="00D51EFF"/>
    <w:rsid w:val="00D52FA9"/>
    <w:rsid w:val="00D53D2E"/>
    <w:rsid w:val="00D542F8"/>
    <w:rsid w:val="00D56277"/>
    <w:rsid w:val="00D57D16"/>
    <w:rsid w:val="00D60812"/>
    <w:rsid w:val="00D646A8"/>
    <w:rsid w:val="00D65492"/>
    <w:rsid w:val="00D65AED"/>
    <w:rsid w:val="00D67BD6"/>
    <w:rsid w:val="00D67F28"/>
    <w:rsid w:val="00D7040C"/>
    <w:rsid w:val="00D72917"/>
    <w:rsid w:val="00D72B9B"/>
    <w:rsid w:val="00D730FB"/>
    <w:rsid w:val="00D742AF"/>
    <w:rsid w:val="00D744CA"/>
    <w:rsid w:val="00D7506C"/>
    <w:rsid w:val="00D75939"/>
    <w:rsid w:val="00D80DD6"/>
    <w:rsid w:val="00D820A7"/>
    <w:rsid w:val="00D82441"/>
    <w:rsid w:val="00D84DE5"/>
    <w:rsid w:val="00D85239"/>
    <w:rsid w:val="00D92D2B"/>
    <w:rsid w:val="00D9430F"/>
    <w:rsid w:val="00D9558B"/>
    <w:rsid w:val="00D95C7D"/>
    <w:rsid w:val="00D96FED"/>
    <w:rsid w:val="00D972BC"/>
    <w:rsid w:val="00D97679"/>
    <w:rsid w:val="00DA1A4C"/>
    <w:rsid w:val="00DA22D0"/>
    <w:rsid w:val="00DA2747"/>
    <w:rsid w:val="00DA3390"/>
    <w:rsid w:val="00DA44BC"/>
    <w:rsid w:val="00DA4555"/>
    <w:rsid w:val="00DA6893"/>
    <w:rsid w:val="00DA6A22"/>
    <w:rsid w:val="00DA6E82"/>
    <w:rsid w:val="00DA7500"/>
    <w:rsid w:val="00DA7781"/>
    <w:rsid w:val="00DB0008"/>
    <w:rsid w:val="00DB1556"/>
    <w:rsid w:val="00DB173F"/>
    <w:rsid w:val="00DB1DB3"/>
    <w:rsid w:val="00DB25D1"/>
    <w:rsid w:val="00DB34AC"/>
    <w:rsid w:val="00DB3DBC"/>
    <w:rsid w:val="00DB3E0A"/>
    <w:rsid w:val="00DB47E3"/>
    <w:rsid w:val="00DB5798"/>
    <w:rsid w:val="00DB6137"/>
    <w:rsid w:val="00DB6F26"/>
    <w:rsid w:val="00DC0549"/>
    <w:rsid w:val="00DC0B1B"/>
    <w:rsid w:val="00DC1A81"/>
    <w:rsid w:val="00DC1DB6"/>
    <w:rsid w:val="00DC25FA"/>
    <w:rsid w:val="00DC375A"/>
    <w:rsid w:val="00DC57AD"/>
    <w:rsid w:val="00DC7CD6"/>
    <w:rsid w:val="00DD10FC"/>
    <w:rsid w:val="00DD12C4"/>
    <w:rsid w:val="00DD1696"/>
    <w:rsid w:val="00DD2CF2"/>
    <w:rsid w:val="00DD3A47"/>
    <w:rsid w:val="00DD43B5"/>
    <w:rsid w:val="00DD53DD"/>
    <w:rsid w:val="00DD5B46"/>
    <w:rsid w:val="00DD6B17"/>
    <w:rsid w:val="00DE366B"/>
    <w:rsid w:val="00DE55D2"/>
    <w:rsid w:val="00DE7C4E"/>
    <w:rsid w:val="00DF0C4A"/>
    <w:rsid w:val="00DF2257"/>
    <w:rsid w:val="00DF399B"/>
    <w:rsid w:val="00DF5E71"/>
    <w:rsid w:val="00DF610B"/>
    <w:rsid w:val="00DF67ED"/>
    <w:rsid w:val="00DF7187"/>
    <w:rsid w:val="00E000B4"/>
    <w:rsid w:val="00E001B9"/>
    <w:rsid w:val="00E01BDC"/>
    <w:rsid w:val="00E04E3E"/>
    <w:rsid w:val="00E13BC2"/>
    <w:rsid w:val="00E13D16"/>
    <w:rsid w:val="00E140FE"/>
    <w:rsid w:val="00E1641B"/>
    <w:rsid w:val="00E16DCB"/>
    <w:rsid w:val="00E17AA4"/>
    <w:rsid w:val="00E20811"/>
    <w:rsid w:val="00E20E18"/>
    <w:rsid w:val="00E23BDF"/>
    <w:rsid w:val="00E251E1"/>
    <w:rsid w:val="00E26752"/>
    <w:rsid w:val="00E2763E"/>
    <w:rsid w:val="00E277E6"/>
    <w:rsid w:val="00E27A38"/>
    <w:rsid w:val="00E3005D"/>
    <w:rsid w:val="00E30990"/>
    <w:rsid w:val="00E30E3A"/>
    <w:rsid w:val="00E31DAF"/>
    <w:rsid w:val="00E34DF4"/>
    <w:rsid w:val="00E364F6"/>
    <w:rsid w:val="00E375D4"/>
    <w:rsid w:val="00E37BEC"/>
    <w:rsid w:val="00E40F98"/>
    <w:rsid w:val="00E41AD6"/>
    <w:rsid w:val="00E441D5"/>
    <w:rsid w:val="00E457C0"/>
    <w:rsid w:val="00E4660B"/>
    <w:rsid w:val="00E4694F"/>
    <w:rsid w:val="00E53DEF"/>
    <w:rsid w:val="00E54866"/>
    <w:rsid w:val="00E54CAA"/>
    <w:rsid w:val="00E56273"/>
    <w:rsid w:val="00E568AF"/>
    <w:rsid w:val="00E60BA4"/>
    <w:rsid w:val="00E62B0D"/>
    <w:rsid w:val="00E62EAE"/>
    <w:rsid w:val="00E65A94"/>
    <w:rsid w:val="00E65E03"/>
    <w:rsid w:val="00E67533"/>
    <w:rsid w:val="00E67815"/>
    <w:rsid w:val="00E705E8"/>
    <w:rsid w:val="00E73287"/>
    <w:rsid w:val="00E742CD"/>
    <w:rsid w:val="00E759A7"/>
    <w:rsid w:val="00E763E9"/>
    <w:rsid w:val="00E77801"/>
    <w:rsid w:val="00E7793A"/>
    <w:rsid w:val="00E813EB"/>
    <w:rsid w:val="00E82138"/>
    <w:rsid w:val="00E83152"/>
    <w:rsid w:val="00E83310"/>
    <w:rsid w:val="00E835B6"/>
    <w:rsid w:val="00E8432A"/>
    <w:rsid w:val="00E86B14"/>
    <w:rsid w:val="00E87395"/>
    <w:rsid w:val="00E92C46"/>
    <w:rsid w:val="00E92D42"/>
    <w:rsid w:val="00E961F1"/>
    <w:rsid w:val="00E96981"/>
    <w:rsid w:val="00EA0000"/>
    <w:rsid w:val="00EA0223"/>
    <w:rsid w:val="00EA1F29"/>
    <w:rsid w:val="00EA2AEE"/>
    <w:rsid w:val="00EA36A8"/>
    <w:rsid w:val="00EA39D0"/>
    <w:rsid w:val="00EA4BEF"/>
    <w:rsid w:val="00EB010F"/>
    <w:rsid w:val="00EB1503"/>
    <w:rsid w:val="00EB3561"/>
    <w:rsid w:val="00EB4937"/>
    <w:rsid w:val="00EB5B3D"/>
    <w:rsid w:val="00EC034E"/>
    <w:rsid w:val="00EC065B"/>
    <w:rsid w:val="00EC08A1"/>
    <w:rsid w:val="00EC1F6F"/>
    <w:rsid w:val="00EC2606"/>
    <w:rsid w:val="00EC3436"/>
    <w:rsid w:val="00EC6213"/>
    <w:rsid w:val="00EC6A71"/>
    <w:rsid w:val="00ED0C99"/>
    <w:rsid w:val="00ED310F"/>
    <w:rsid w:val="00ED465B"/>
    <w:rsid w:val="00ED4BFC"/>
    <w:rsid w:val="00ED69C9"/>
    <w:rsid w:val="00ED6FC7"/>
    <w:rsid w:val="00EE2800"/>
    <w:rsid w:val="00EE47DE"/>
    <w:rsid w:val="00EE4B96"/>
    <w:rsid w:val="00EE5541"/>
    <w:rsid w:val="00EE78C5"/>
    <w:rsid w:val="00EF3B1F"/>
    <w:rsid w:val="00EF47FC"/>
    <w:rsid w:val="00EF49BF"/>
    <w:rsid w:val="00EF60C9"/>
    <w:rsid w:val="00EF6B5C"/>
    <w:rsid w:val="00EF73C0"/>
    <w:rsid w:val="00F0006F"/>
    <w:rsid w:val="00F0023E"/>
    <w:rsid w:val="00F00AD7"/>
    <w:rsid w:val="00F02BB7"/>
    <w:rsid w:val="00F031FD"/>
    <w:rsid w:val="00F06193"/>
    <w:rsid w:val="00F06D0F"/>
    <w:rsid w:val="00F077A5"/>
    <w:rsid w:val="00F07C4D"/>
    <w:rsid w:val="00F10126"/>
    <w:rsid w:val="00F11B24"/>
    <w:rsid w:val="00F121C7"/>
    <w:rsid w:val="00F13C46"/>
    <w:rsid w:val="00F13E71"/>
    <w:rsid w:val="00F14A4B"/>
    <w:rsid w:val="00F15417"/>
    <w:rsid w:val="00F17BFF"/>
    <w:rsid w:val="00F21CA4"/>
    <w:rsid w:val="00F23C95"/>
    <w:rsid w:val="00F242D2"/>
    <w:rsid w:val="00F244F4"/>
    <w:rsid w:val="00F268E3"/>
    <w:rsid w:val="00F27803"/>
    <w:rsid w:val="00F30431"/>
    <w:rsid w:val="00F3100A"/>
    <w:rsid w:val="00F341AF"/>
    <w:rsid w:val="00F35753"/>
    <w:rsid w:val="00F37D32"/>
    <w:rsid w:val="00F40D07"/>
    <w:rsid w:val="00F40FCA"/>
    <w:rsid w:val="00F416FC"/>
    <w:rsid w:val="00F4545C"/>
    <w:rsid w:val="00F45486"/>
    <w:rsid w:val="00F50A95"/>
    <w:rsid w:val="00F54A16"/>
    <w:rsid w:val="00F54D48"/>
    <w:rsid w:val="00F56701"/>
    <w:rsid w:val="00F612FE"/>
    <w:rsid w:val="00F63C7F"/>
    <w:rsid w:val="00F64081"/>
    <w:rsid w:val="00F64298"/>
    <w:rsid w:val="00F65801"/>
    <w:rsid w:val="00F67672"/>
    <w:rsid w:val="00F67A6D"/>
    <w:rsid w:val="00F75B98"/>
    <w:rsid w:val="00F75BF6"/>
    <w:rsid w:val="00F80BEA"/>
    <w:rsid w:val="00F8413A"/>
    <w:rsid w:val="00F84D81"/>
    <w:rsid w:val="00F87769"/>
    <w:rsid w:val="00F907D0"/>
    <w:rsid w:val="00F91167"/>
    <w:rsid w:val="00F95F18"/>
    <w:rsid w:val="00F96A14"/>
    <w:rsid w:val="00FA13A2"/>
    <w:rsid w:val="00FA3316"/>
    <w:rsid w:val="00FA5994"/>
    <w:rsid w:val="00FA5BEC"/>
    <w:rsid w:val="00FB02FF"/>
    <w:rsid w:val="00FB0C52"/>
    <w:rsid w:val="00FB24D5"/>
    <w:rsid w:val="00FB27F8"/>
    <w:rsid w:val="00FB4B3F"/>
    <w:rsid w:val="00FB4DFB"/>
    <w:rsid w:val="00FB4EB3"/>
    <w:rsid w:val="00FB5CDA"/>
    <w:rsid w:val="00FB757B"/>
    <w:rsid w:val="00FC3B59"/>
    <w:rsid w:val="00FC42F0"/>
    <w:rsid w:val="00FC4D69"/>
    <w:rsid w:val="00FC5FDC"/>
    <w:rsid w:val="00FC6B44"/>
    <w:rsid w:val="00FC7B87"/>
    <w:rsid w:val="00FD085C"/>
    <w:rsid w:val="00FD0EFE"/>
    <w:rsid w:val="00FD1361"/>
    <w:rsid w:val="00FD4340"/>
    <w:rsid w:val="00FD5094"/>
    <w:rsid w:val="00FE0CBD"/>
    <w:rsid w:val="00FE1037"/>
    <w:rsid w:val="00FE1DD7"/>
    <w:rsid w:val="00FE1E49"/>
    <w:rsid w:val="00FE4A96"/>
    <w:rsid w:val="00FF0B66"/>
    <w:rsid w:val="00FF0DBC"/>
    <w:rsid w:val="00FF4908"/>
    <w:rsid w:val="00FF5570"/>
    <w:rsid w:val="00FF5B8F"/>
    <w:rsid w:val="00FF649C"/>
    <w:rsid w:val="064094E3"/>
    <w:rsid w:val="13741BBC"/>
    <w:rsid w:val="167DF277"/>
    <w:rsid w:val="37DE6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2D926B"/>
  <w15:chartTrackingRefBased/>
  <w15:docId w15:val="{2BA09CE4-67FE-A344-9EB4-10D5EF98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8B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C4CF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100A"/>
    <w:pPr>
      <w:spacing w:before="100" w:beforeAutospacing="1" w:after="100" w:afterAutospacing="1"/>
    </w:pPr>
  </w:style>
  <w:style w:type="character" w:customStyle="1" w:styleId="Heading1Char">
    <w:name w:val="Heading 1 Char"/>
    <w:basedOn w:val="DefaultParagraphFont"/>
    <w:link w:val="Heading1"/>
    <w:uiPriority w:val="9"/>
    <w:rsid w:val="006C4CFC"/>
    <w:rPr>
      <w:rFonts w:asciiTheme="majorHAnsi" w:eastAsiaTheme="majorEastAsia" w:hAnsiTheme="majorHAnsi" w:cstheme="majorBidi"/>
      <w:b/>
      <w:bCs/>
      <w:color w:val="2F5496" w:themeColor="accent1" w:themeShade="BF"/>
      <w:sz w:val="28"/>
      <w:szCs w:val="28"/>
      <w:lang w:val="en-US" w:bidi="en-US"/>
    </w:rPr>
  </w:style>
  <w:style w:type="character" w:styleId="Hyperlink">
    <w:name w:val="Hyperlink"/>
    <w:basedOn w:val="DefaultParagraphFont"/>
    <w:uiPriority w:val="99"/>
    <w:unhideWhenUsed/>
    <w:rsid w:val="00E1641B"/>
    <w:rPr>
      <w:color w:val="0563C1" w:themeColor="hyperlink"/>
      <w:u w:val="single"/>
    </w:rPr>
  </w:style>
  <w:style w:type="character" w:styleId="UnresolvedMention">
    <w:name w:val="Unresolved Mention"/>
    <w:basedOn w:val="DefaultParagraphFont"/>
    <w:uiPriority w:val="99"/>
    <w:semiHidden/>
    <w:unhideWhenUsed/>
    <w:rsid w:val="00E1641B"/>
    <w:rPr>
      <w:color w:val="605E5C"/>
      <w:shd w:val="clear" w:color="auto" w:fill="E1DFDD"/>
    </w:rPr>
  </w:style>
  <w:style w:type="character" w:styleId="FollowedHyperlink">
    <w:name w:val="FollowedHyperlink"/>
    <w:basedOn w:val="DefaultParagraphFont"/>
    <w:uiPriority w:val="99"/>
    <w:semiHidden/>
    <w:unhideWhenUsed/>
    <w:rsid w:val="007C669C"/>
    <w:rPr>
      <w:color w:val="954F72" w:themeColor="followedHyperlink"/>
      <w:u w:val="single"/>
    </w:rPr>
  </w:style>
  <w:style w:type="character" w:styleId="Emphasis">
    <w:name w:val="Emphasis"/>
    <w:basedOn w:val="DefaultParagraphFont"/>
    <w:uiPriority w:val="20"/>
    <w:qFormat/>
    <w:rsid w:val="00F11B24"/>
    <w:rPr>
      <w:i/>
      <w:iCs/>
    </w:rPr>
  </w:style>
  <w:style w:type="character" w:customStyle="1" w:styleId="apple-tab-span">
    <w:name w:val="apple-tab-span"/>
    <w:basedOn w:val="DefaultParagraphFont"/>
    <w:rsid w:val="0094791C"/>
  </w:style>
  <w:style w:type="paragraph" w:styleId="ListParagraph">
    <w:name w:val="List Paragraph"/>
    <w:basedOn w:val="Normal"/>
    <w:uiPriority w:val="34"/>
    <w:qFormat/>
    <w:rsid w:val="00D82441"/>
    <w:pPr>
      <w:ind w:left="720"/>
      <w:contextualSpacing/>
    </w:pPr>
  </w:style>
  <w:style w:type="character" w:customStyle="1" w:styleId="landing-page-changedtext-0-2-17">
    <w:name w:val="landing-page-changedtext-0-2-17"/>
    <w:basedOn w:val="DefaultParagraphFont"/>
    <w:rsid w:val="00B60876"/>
  </w:style>
  <w:style w:type="character" w:customStyle="1" w:styleId="highlight">
    <w:name w:val="highlight"/>
    <w:basedOn w:val="DefaultParagraphFont"/>
    <w:rsid w:val="00CD3CA5"/>
  </w:style>
  <w:style w:type="character" w:styleId="Strong">
    <w:name w:val="Strong"/>
    <w:basedOn w:val="DefaultParagraphFont"/>
    <w:uiPriority w:val="22"/>
    <w:qFormat/>
    <w:rsid w:val="00CD3CA5"/>
    <w:rPr>
      <w:b/>
      <w:bCs/>
    </w:rPr>
  </w:style>
  <w:style w:type="paragraph" w:styleId="Header">
    <w:name w:val="header"/>
    <w:basedOn w:val="Normal"/>
    <w:link w:val="HeaderChar"/>
    <w:uiPriority w:val="99"/>
    <w:unhideWhenUsed/>
    <w:rsid w:val="0052114B"/>
    <w:pPr>
      <w:tabs>
        <w:tab w:val="center" w:pos="4513"/>
        <w:tab w:val="right" w:pos="9026"/>
      </w:tabs>
    </w:pPr>
  </w:style>
  <w:style w:type="character" w:customStyle="1" w:styleId="HeaderChar">
    <w:name w:val="Header Char"/>
    <w:basedOn w:val="DefaultParagraphFont"/>
    <w:link w:val="Header"/>
    <w:uiPriority w:val="99"/>
    <w:rsid w:val="0052114B"/>
    <w:rPr>
      <w:rFonts w:ascii="Times New Roman" w:eastAsia="Times New Roman" w:hAnsi="Times New Roman" w:cs="Times New Roman"/>
      <w:lang w:eastAsia="en-GB"/>
    </w:rPr>
  </w:style>
  <w:style w:type="paragraph" w:styleId="Footer">
    <w:name w:val="footer"/>
    <w:basedOn w:val="Normal"/>
    <w:link w:val="FooterChar"/>
    <w:uiPriority w:val="99"/>
    <w:unhideWhenUsed/>
    <w:rsid w:val="0052114B"/>
    <w:pPr>
      <w:tabs>
        <w:tab w:val="center" w:pos="4513"/>
        <w:tab w:val="right" w:pos="9026"/>
      </w:tabs>
    </w:pPr>
  </w:style>
  <w:style w:type="character" w:customStyle="1" w:styleId="FooterChar">
    <w:name w:val="Footer Char"/>
    <w:basedOn w:val="DefaultParagraphFont"/>
    <w:link w:val="Footer"/>
    <w:uiPriority w:val="99"/>
    <w:rsid w:val="0052114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E0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6644">
      <w:bodyDiv w:val="1"/>
      <w:marLeft w:val="0"/>
      <w:marRight w:val="0"/>
      <w:marTop w:val="0"/>
      <w:marBottom w:val="0"/>
      <w:divBdr>
        <w:top w:val="none" w:sz="0" w:space="0" w:color="auto"/>
        <w:left w:val="none" w:sz="0" w:space="0" w:color="auto"/>
        <w:bottom w:val="none" w:sz="0" w:space="0" w:color="auto"/>
        <w:right w:val="none" w:sz="0" w:space="0" w:color="auto"/>
      </w:divBdr>
    </w:div>
    <w:div w:id="92938653">
      <w:bodyDiv w:val="1"/>
      <w:marLeft w:val="0"/>
      <w:marRight w:val="0"/>
      <w:marTop w:val="0"/>
      <w:marBottom w:val="0"/>
      <w:divBdr>
        <w:top w:val="none" w:sz="0" w:space="0" w:color="auto"/>
        <w:left w:val="none" w:sz="0" w:space="0" w:color="auto"/>
        <w:bottom w:val="none" w:sz="0" w:space="0" w:color="auto"/>
        <w:right w:val="none" w:sz="0" w:space="0" w:color="auto"/>
      </w:divBdr>
    </w:div>
    <w:div w:id="231893225">
      <w:bodyDiv w:val="1"/>
      <w:marLeft w:val="0"/>
      <w:marRight w:val="0"/>
      <w:marTop w:val="0"/>
      <w:marBottom w:val="0"/>
      <w:divBdr>
        <w:top w:val="none" w:sz="0" w:space="0" w:color="auto"/>
        <w:left w:val="none" w:sz="0" w:space="0" w:color="auto"/>
        <w:bottom w:val="none" w:sz="0" w:space="0" w:color="auto"/>
        <w:right w:val="none" w:sz="0" w:space="0" w:color="auto"/>
      </w:divBdr>
    </w:div>
    <w:div w:id="365570992">
      <w:bodyDiv w:val="1"/>
      <w:marLeft w:val="0"/>
      <w:marRight w:val="0"/>
      <w:marTop w:val="0"/>
      <w:marBottom w:val="0"/>
      <w:divBdr>
        <w:top w:val="none" w:sz="0" w:space="0" w:color="auto"/>
        <w:left w:val="none" w:sz="0" w:space="0" w:color="auto"/>
        <w:bottom w:val="none" w:sz="0" w:space="0" w:color="auto"/>
        <w:right w:val="none" w:sz="0" w:space="0" w:color="auto"/>
      </w:divBdr>
      <w:divsChild>
        <w:div w:id="1742868024">
          <w:marLeft w:val="0"/>
          <w:marRight w:val="0"/>
          <w:marTop w:val="0"/>
          <w:marBottom w:val="0"/>
          <w:divBdr>
            <w:top w:val="none" w:sz="0" w:space="0" w:color="auto"/>
            <w:left w:val="none" w:sz="0" w:space="0" w:color="auto"/>
            <w:bottom w:val="none" w:sz="0" w:space="0" w:color="auto"/>
            <w:right w:val="none" w:sz="0" w:space="0" w:color="auto"/>
          </w:divBdr>
          <w:divsChild>
            <w:div w:id="292835470">
              <w:marLeft w:val="0"/>
              <w:marRight w:val="0"/>
              <w:marTop w:val="0"/>
              <w:marBottom w:val="0"/>
              <w:divBdr>
                <w:top w:val="none" w:sz="0" w:space="0" w:color="auto"/>
                <w:left w:val="none" w:sz="0" w:space="0" w:color="auto"/>
                <w:bottom w:val="none" w:sz="0" w:space="0" w:color="auto"/>
                <w:right w:val="none" w:sz="0" w:space="0" w:color="auto"/>
              </w:divBdr>
              <w:divsChild>
                <w:div w:id="1078361884">
                  <w:marLeft w:val="0"/>
                  <w:marRight w:val="0"/>
                  <w:marTop w:val="0"/>
                  <w:marBottom w:val="0"/>
                  <w:divBdr>
                    <w:top w:val="none" w:sz="0" w:space="0" w:color="auto"/>
                    <w:left w:val="none" w:sz="0" w:space="0" w:color="auto"/>
                    <w:bottom w:val="none" w:sz="0" w:space="0" w:color="auto"/>
                    <w:right w:val="none" w:sz="0" w:space="0" w:color="auto"/>
                  </w:divBdr>
                  <w:divsChild>
                    <w:div w:id="174876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43975">
      <w:bodyDiv w:val="1"/>
      <w:marLeft w:val="0"/>
      <w:marRight w:val="0"/>
      <w:marTop w:val="0"/>
      <w:marBottom w:val="0"/>
      <w:divBdr>
        <w:top w:val="none" w:sz="0" w:space="0" w:color="auto"/>
        <w:left w:val="none" w:sz="0" w:space="0" w:color="auto"/>
        <w:bottom w:val="none" w:sz="0" w:space="0" w:color="auto"/>
        <w:right w:val="none" w:sz="0" w:space="0" w:color="auto"/>
      </w:divBdr>
      <w:divsChild>
        <w:div w:id="2115977555">
          <w:marLeft w:val="0"/>
          <w:marRight w:val="0"/>
          <w:marTop w:val="0"/>
          <w:marBottom w:val="0"/>
          <w:divBdr>
            <w:top w:val="none" w:sz="0" w:space="0" w:color="auto"/>
            <w:left w:val="none" w:sz="0" w:space="0" w:color="auto"/>
            <w:bottom w:val="none" w:sz="0" w:space="0" w:color="auto"/>
            <w:right w:val="none" w:sz="0" w:space="0" w:color="auto"/>
          </w:divBdr>
          <w:divsChild>
            <w:div w:id="1052537720">
              <w:marLeft w:val="0"/>
              <w:marRight w:val="0"/>
              <w:marTop w:val="0"/>
              <w:marBottom w:val="0"/>
              <w:divBdr>
                <w:top w:val="none" w:sz="0" w:space="0" w:color="auto"/>
                <w:left w:val="none" w:sz="0" w:space="0" w:color="auto"/>
                <w:bottom w:val="none" w:sz="0" w:space="0" w:color="auto"/>
                <w:right w:val="none" w:sz="0" w:space="0" w:color="auto"/>
              </w:divBdr>
              <w:divsChild>
                <w:div w:id="1842692679">
                  <w:marLeft w:val="0"/>
                  <w:marRight w:val="0"/>
                  <w:marTop w:val="0"/>
                  <w:marBottom w:val="0"/>
                  <w:divBdr>
                    <w:top w:val="none" w:sz="0" w:space="0" w:color="auto"/>
                    <w:left w:val="none" w:sz="0" w:space="0" w:color="auto"/>
                    <w:bottom w:val="none" w:sz="0" w:space="0" w:color="auto"/>
                    <w:right w:val="none" w:sz="0" w:space="0" w:color="auto"/>
                  </w:divBdr>
                  <w:divsChild>
                    <w:div w:id="174675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850659">
      <w:bodyDiv w:val="1"/>
      <w:marLeft w:val="0"/>
      <w:marRight w:val="0"/>
      <w:marTop w:val="0"/>
      <w:marBottom w:val="0"/>
      <w:divBdr>
        <w:top w:val="none" w:sz="0" w:space="0" w:color="auto"/>
        <w:left w:val="none" w:sz="0" w:space="0" w:color="auto"/>
        <w:bottom w:val="none" w:sz="0" w:space="0" w:color="auto"/>
        <w:right w:val="none" w:sz="0" w:space="0" w:color="auto"/>
      </w:divBdr>
    </w:div>
    <w:div w:id="413212711">
      <w:bodyDiv w:val="1"/>
      <w:marLeft w:val="0"/>
      <w:marRight w:val="0"/>
      <w:marTop w:val="0"/>
      <w:marBottom w:val="0"/>
      <w:divBdr>
        <w:top w:val="none" w:sz="0" w:space="0" w:color="auto"/>
        <w:left w:val="none" w:sz="0" w:space="0" w:color="auto"/>
        <w:bottom w:val="none" w:sz="0" w:space="0" w:color="auto"/>
        <w:right w:val="none" w:sz="0" w:space="0" w:color="auto"/>
      </w:divBdr>
    </w:div>
    <w:div w:id="527792608">
      <w:bodyDiv w:val="1"/>
      <w:marLeft w:val="0"/>
      <w:marRight w:val="0"/>
      <w:marTop w:val="0"/>
      <w:marBottom w:val="0"/>
      <w:divBdr>
        <w:top w:val="none" w:sz="0" w:space="0" w:color="auto"/>
        <w:left w:val="none" w:sz="0" w:space="0" w:color="auto"/>
        <w:bottom w:val="none" w:sz="0" w:space="0" w:color="auto"/>
        <w:right w:val="none" w:sz="0" w:space="0" w:color="auto"/>
      </w:divBdr>
      <w:divsChild>
        <w:div w:id="37750722">
          <w:marLeft w:val="1080"/>
          <w:marRight w:val="0"/>
          <w:marTop w:val="100"/>
          <w:marBottom w:val="0"/>
          <w:divBdr>
            <w:top w:val="none" w:sz="0" w:space="0" w:color="auto"/>
            <w:left w:val="none" w:sz="0" w:space="0" w:color="auto"/>
            <w:bottom w:val="none" w:sz="0" w:space="0" w:color="auto"/>
            <w:right w:val="none" w:sz="0" w:space="0" w:color="auto"/>
          </w:divBdr>
        </w:div>
        <w:div w:id="358973329">
          <w:marLeft w:val="1080"/>
          <w:marRight w:val="0"/>
          <w:marTop w:val="100"/>
          <w:marBottom w:val="0"/>
          <w:divBdr>
            <w:top w:val="none" w:sz="0" w:space="0" w:color="auto"/>
            <w:left w:val="none" w:sz="0" w:space="0" w:color="auto"/>
            <w:bottom w:val="none" w:sz="0" w:space="0" w:color="auto"/>
            <w:right w:val="none" w:sz="0" w:space="0" w:color="auto"/>
          </w:divBdr>
        </w:div>
        <w:div w:id="1325740018">
          <w:marLeft w:val="1080"/>
          <w:marRight w:val="0"/>
          <w:marTop w:val="100"/>
          <w:marBottom w:val="0"/>
          <w:divBdr>
            <w:top w:val="none" w:sz="0" w:space="0" w:color="auto"/>
            <w:left w:val="none" w:sz="0" w:space="0" w:color="auto"/>
            <w:bottom w:val="none" w:sz="0" w:space="0" w:color="auto"/>
            <w:right w:val="none" w:sz="0" w:space="0" w:color="auto"/>
          </w:divBdr>
        </w:div>
        <w:div w:id="1920670355">
          <w:marLeft w:val="1080"/>
          <w:marRight w:val="0"/>
          <w:marTop w:val="100"/>
          <w:marBottom w:val="0"/>
          <w:divBdr>
            <w:top w:val="none" w:sz="0" w:space="0" w:color="auto"/>
            <w:left w:val="none" w:sz="0" w:space="0" w:color="auto"/>
            <w:bottom w:val="none" w:sz="0" w:space="0" w:color="auto"/>
            <w:right w:val="none" w:sz="0" w:space="0" w:color="auto"/>
          </w:divBdr>
        </w:div>
        <w:div w:id="1202983664">
          <w:marLeft w:val="1080"/>
          <w:marRight w:val="0"/>
          <w:marTop w:val="100"/>
          <w:marBottom w:val="0"/>
          <w:divBdr>
            <w:top w:val="none" w:sz="0" w:space="0" w:color="auto"/>
            <w:left w:val="none" w:sz="0" w:space="0" w:color="auto"/>
            <w:bottom w:val="none" w:sz="0" w:space="0" w:color="auto"/>
            <w:right w:val="none" w:sz="0" w:space="0" w:color="auto"/>
          </w:divBdr>
        </w:div>
        <w:div w:id="1379554154">
          <w:marLeft w:val="1080"/>
          <w:marRight w:val="0"/>
          <w:marTop w:val="100"/>
          <w:marBottom w:val="0"/>
          <w:divBdr>
            <w:top w:val="none" w:sz="0" w:space="0" w:color="auto"/>
            <w:left w:val="none" w:sz="0" w:space="0" w:color="auto"/>
            <w:bottom w:val="none" w:sz="0" w:space="0" w:color="auto"/>
            <w:right w:val="none" w:sz="0" w:space="0" w:color="auto"/>
          </w:divBdr>
        </w:div>
        <w:div w:id="667442610">
          <w:marLeft w:val="1080"/>
          <w:marRight w:val="0"/>
          <w:marTop w:val="100"/>
          <w:marBottom w:val="0"/>
          <w:divBdr>
            <w:top w:val="none" w:sz="0" w:space="0" w:color="auto"/>
            <w:left w:val="none" w:sz="0" w:space="0" w:color="auto"/>
            <w:bottom w:val="none" w:sz="0" w:space="0" w:color="auto"/>
            <w:right w:val="none" w:sz="0" w:space="0" w:color="auto"/>
          </w:divBdr>
        </w:div>
      </w:divsChild>
    </w:div>
    <w:div w:id="547183656">
      <w:bodyDiv w:val="1"/>
      <w:marLeft w:val="0"/>
      <w:marRight w:val="0"/>
      <w:marTop w:val="0"/>
      <w:marBottom w:val="0"/>
      <w:divBdr>
        <w:top w:val="none" w:sz="0" w:space="0" w:color="auto"/>
        <w:left w:val="none" w:sz="0" w:space="0" w:color="auto"/>
        <w:bottom w:val="none" w:sz="0" w:space="0" w:color="auto"/>
        <w:right w:val="none" w:sz="0" w:space="0" w:color="auto"/>
      </w:divBdr>
    </w:div>
    <w:div w:id="698362161">
      <w:bodyDiv w:val="1"/>
      <w:marLeft w:val="0"/>
      <w:marRight w:val="0"/>
      <w:marTop w:val="0"/>
      <w:marBottom w:val="0"/>
      <w:divBdr>
        <w:top w:val="none" w:sz="0" w:space="0" w:color="auto"/>
        <w:left w:val="none" w:sz="0" w:space="0" w:color="auto"/>
        <w:bottom w:val="none" w:sz="0" w:space="0" w:color="auto"/>
        <w:right w:val="none" w:sz="0" w:space="0" w:color="auto"/>
      </w:divBdr>
    </w:div>
    <w:div w:id="701515756">
      <w:bodyDiv w:val="1"/>
      <w:marLeft w:val="0"/>
      <w:marRight w:val="0"/>
      <w:marTop w:val="0"/>
      <w:marBottom w:val="0"/>
      <w:divBdr>
        <w:top w:val="none" w:sz="0" w:space="0" w:color="auto"/>
        <w:left w:val="none" w:sz="0" w:space="0" w:color="auto"/>
        <w:bottom w:val="none" w:sz="0" w:space="0" w:color="auto"/>
        <w:right w:val="none" w:sz="0" w:space="0" w:color="auto"/>
      </w:divBdr>
      <w:divsChild>
        <w:div w:id="24136743">
          <w:marLeft w:val="360"/>
          <w:marRight w:val="0"/>
          <w:marTop w:val="200"/>
          <w:marBottom w:val="0"/>
          <w:divBdr>
            <w:top w:val="none" w:sz="0" w:space="0" w:color="auto"/>
            <w:left w:val="none" w:sz="0" w:space="0" w:color="auto"/>
            <w:bottom w:val="none" w:sz="0" w:space="0" w:color="auto"/>
            <w:right w:val="none" w:sz="0" w:space="0" w:color="auto"/>
          </w:divBdr>
        </w:div>
        <w:div w:id="2010786257">
          <w:marLeft w:val="360"/>
          <w:marRight w:val="0"/>
          <w:marTop w:val="200"/>
          <w:marBottom w:val="0"/>
          <w:divBdr>
            <w:top w:val="none" w:sz="0" w:space="0" w:color="auto"/>
            <w:left w:val="none" w:sz="0" w:space="0" w:color="auto"/>
            <w:bottom w:val="none" w:sz="0" w:space="0" w:color="auto"/>
            <w:right w:val="none" w:sz="0" w:space="0" w:color="auto"/>
          </w:divBdr>
        </w:div>
        <w:div w:id="1254629508">
          <w:marLeft w:val="1080"/>
          <w:marRight w:val="0"/>
          <w:marTop w:val="100"/>
          <w:marBottom w:val="0"/>
          <w:divBdr>
            <w:top w:val="none" w:sz="0" w:space="0" w:color="auto"/>
            <w:left w:val="none" w:sz="0" w:space="0" w:color="auto"/>
            <w:bottom w:val="none" w:sz="0" w:space="0" w:color="auto"/>
            <w:right w:val="none" w:sz="0" w:space="0" w:color="auto"/>
          </w:divBdr>
        </w:div>
        <w:div w:id="1657883101">
          <w:marLeft w:val="1080"/>
          <w:marRight w:val="0"/>
          <w:marTop w:val="100"/>
          <w:marBottom w:val="0"/>
          <w:divBdr>
            <w:top w:val="none" w:sz="0" w:space="0" w:color="auto"/>
            <w:left w:val="none" w:sz="0" w:space="0" w:color="auto"/>
            <w:bottom w:val="none" w:sz="0" w:space="0" w:color="auto"/>
            <w:right w:val="none" w:sz="0" w:space="0" w:color="auto"/>
          </w:divBdr>
        </w:div>
        <w:div w:id="1047994639">
          <w:marLeft w:val="1080"/>
          <w:marRight w:val="0"/>
          <w:marTop w:val="100"/>
          <w:marBottom w:val="0"/>
          <w:divBdr>
            <w:top w:val="none" w:sz="0" w:space="0" w:color="auto"/>
            <w:left w:val="none" w:sz="0" w:space="0" w:color="auto"/>
            <w:bottom w:val="none" w:sz="0" w:space="0" w:color="auto"/>
            <w:right w:val="none" w:sz="0" w:space="0" w:color="auto"/>
          </w:divBdr>
        </w:div>
        <w:div w:id="469203023">
          <w:marLeft w:val="1080"/>
          <w:marRight w:val="0"/>
          <w:marTop w:val="100"/>
          <w:marBottom w:val="0"/>
          <w:divBdr>
            <w:top w:val="none" w:sz="0" w:space="0" w:color="auto"/>
            <w:left w:val="none" w:sz="0" w:space="0" w:color="auto"/>
            <w:bottom w:val="none" w:sz="0" w:space="0" w:color="auto"/>
            <w:right w:val="none" w:sz="0" w:space="0" w:color="auto"/>
          </w:divBdr>
        </w:div>
      </w:divsChild>
    </w:div>
    <w:div w:id="714239103">
      <w:bodyDiv w:val="1"/>
      <w:marLeft w:val="0"/>
      <w:marRight w:val="0"/>
      <w:marTop w:val="0"/>
      <w:marBottom w:val="0"/>
      <w:divBdr>
        <w:top w:val="none" w:sz="0" w:space="0" w:color="auto"/>
        <w:left w:val="none" w:sz="0" w:space="0" w:color="auto"/>
        <w:bottom w:val="none" w:sz="0" w:space="0" w:color="auto"/>
        <w:right w:val="none" w:sz="0" w:space="0" w:color="auto"/>
      </w:divBdr>
      <w:divsChild>
        <w:div w:id="1149135387">
          <w:marLeft w:val="360"/>
          <w:marRight w:val="0"/>
          <w:marTop w:val="200"/>
          <w:marBottom w:val="0"/>
          <w:divBdr>
            <w:top w:val="none" w:sz="0" w:space="0" w:color="auto"/>
            <w:left w:val="none" w:sz="0" w:space="0" w:color="auto"/>
            <w:bottom w:val="none" w:sz="0" w:space="0" w:color="auto"/>
            <w:right w:val="none" w:sz="0" w:space="0" w:color="auto"/>
          </w:divBdr>
        </w:div>
        <w:div w:id="2047875057">
          <w:marLeft w:val="360"/>
          <w:marRight w:val="0"/>
          <w:marTop w:val="200"/>
          <w:marBottom w:val="0"/>
          <w:divBdr>
            <w:top w:val="none" w:sz="0" w:space="0" w:color="auto"/>
            <w:left w:val="none" w:sz="0" w:space="0" w:color="auto"/>
            <w:bottom w:val="none" w:sz="0" w:space="0" w:color="auto"/>
            <w:right w:val="none" w:sz="0" w:space="0" w:color="auto"/>
          </w:divBdr>
        </w:div>
        <w:div w:id="521360785">
          <w:marLeft w:val="1800"/>
          <w:marRight w:val="0"/>
          <w:marTop w:val="100"/>
          <w:marBottom w:val="0"/>
          <w:divBdr>
            <w:top w:val="none" w:sz="0" w:space="0" w:color="auto"/>
            <w:left w:val="none" w:sz="0" w:space="0" w:color="auto"/>
            <w:bottom w:val="none" w:sz="0" w:space="0" w:color="auto"/>
            <w:right w:val="none" w:sz="0" w:space="0" w:color="auto"/>
          </w:divBdr>
        </w:div>
        <w:div w:id="866941799">
          <w:marLeft w:val="1800"/>
          <w:marRight w:val="0"/>
          <w:marTop w:val="100"/>
          <w:marBottom w:val="0"/>
          <w:divBdr>
            <w:top w:val="none" w:sz="0" w:space="0" w:color="auto"/>
            <w:left w:val="none" w:sz="0" w:space="0" w:color="auto"/>
            <w:bottom w:val="none" w:sz="0" w:space="0" w:color="auto"/>
            <w:right w:val="none" w:sz="0" w:space="0" w:color="auto"/>
          </w:divBdr>
        </w:div>
        <w:div w:id="1467775540">
          <w:marLeft w:val="1800"/>
          <w:marRight w:val="0"/>
          <w:marTop w:val="100"/>
          <w:marBottom w:val="0"/>
          <w:divBdr>
            <w:top w:val="none" w:sz="0" w:space="0" w:color="auto"/>
            <w:left w:val="none" w:sz="0" w:space="0" w:color="auto"/>
            <w:bottom w:val="none" w:sz="0" w:space="0" w:color="auto"/>
            <w:right w:val="none" w:sz="0" w:space="0" w:color="auto"/>
          </w:divBdr>
        </w:div>
        <w:div w:id="1600285435">
          <w:marLeft w:val="1800"/>
          <w:marRight w:val="0"/>
          <w:marTop w:val="100"/>
          <w:marBottom w:val="0"/>
          <w:divBdr>
            <w:top w:val="none" w:sz="0" w:space="0" w:color="auto"/>
            <w:left w:val="none" w:sz="0" w:space="0" w:color="auto"/>
            <w:bottom w:val="none" w:sz="0" w:space="0" w:color="auto"/>
            <w:right w:val="none" w:sz="0" w:space="0" w:color="auto"/>
          </w:divBdr>
        </w:div>
        <w:div w:id="1915970888">
          <w:marLeft w:val="1800"/>
          <w:marRight w:val="0"/>
          <w:marTop w:val="100"/>
          <w:marBottom w:val="0"/>
          <w:divBdr>
            <w:top w:val="none" w:sz="0" w:space="0" w:color="auto"/>
            <w:left w:val="none" w:sz="0" w:space="0" w:color="auto"/>
            <w:bottom w:val="none" w:sz="0" w:space="0" w:color="auto"/>
            <w:right w:val="none" w:sz="0" w:space="0" w:color="auto"/>
          </w:divBdr>
        </w:div>
      </w:divsChild>
    </w:div>
    <w:div w:id="718742055">
      <w:bodyDiv w:val="1"/>
      <w:marLeft w:val="0"/>
      <w:marRight w:val="0"/>
      <w:marTop w:val="0"/>
      <w:marBottom w:val="0"/>
      <w:divBdr>
        <w:top w:val="none" w:sz="0" w:space="0" w:color="auto"/>
        <w:left w:val="none" w:sz="0" w:space="0" w:color="auto"/>
        <w:bottom w:val="none" w:sz="0" w:space="0" w:color="auto"/>
        <w:right w:val="none" w:sz="0" w:space="0" w:color="auto"/>
      </w:divBdr>
      <w:divsChild>
        <w:div w:id="1856186185">
          <w:marLeft w:val="0"/>
          <w:marRight w:val="0"/>
          <w:marTop w:val="0"/>
          <w:marBottom w:val="0"/>
          <w:divBdr>
            <w:top w:val="none" w:sz="0" w:space="0" w:color="auto"/>
            <w:left w:val="none" w:sz="0" w:space="0" w:color="auto"/>
            <w:bottom w:val="none" w:sz="0" w:space="0" w:color="auto"/>
            <w:right w:val="none" w:sz="0" w:space="0" w:color="auto"/>
          </w:divBdr>
          <w:divsChild>
            <w:div w:id="1201089322">
              <w:marLeft w:val="0"/>
              <w:marRight w:val="0"/>
              <w:marTop w:val="0"/>
              <w:marBottom w:val="0"/>
              <w:divBdr>
                <w:top w:val="none" w:sz="0" w:space="0" w:color="auto"/>
                <w:left w:val="none" w:sz="0" w:space="0" w:color="auto"/>
                <w:bottom w:val="none" w:sz="0" w:space="0" w:color="auto"/>
                <w:right w:val="none" w:sz="0" w:space="0" w:color="auto"/>
              </w:divBdr>
              <w:divsChild>
                <w:div w:id="211439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062321">
      <w:bodyDiv w:val="1"/>
      <w:marLeft w:val="0"/>
      <w:marRight w:val="0"/>
      <w:marTop w:val="0"/>
      <w:marBottom w:val="0"/>
      <w:divBdr>
        <w:top w:val="none" w:sz="0" w:space="0" w:color="auto"/>
        <w:left w:val="none" w:sz="0" w:space="0" w:color="auto"/>
        <w:bottom w:val="none" w:sz="0" w:space="0" w:color="auto"/>
        <w:right w:val="none" w:sz="0" w:space="0" w:color="auto"/>
      </w:divBdr>
    </w:div>
    <w:div w:id="751587264">
      <w:bodyDiv w:val="1"/>
      <w:marLeft w:val="0"/>
      <w:marRight w:val="0"/>
      <w:marTop w:val="0"/>
      <w:marBottom w:val="0"/>
      <w:divBdr>
        <w:top w:val="none" w:sz="0" w:space="0" w:color="auto"/>
        <w:left w:val="none" w:sz="0" w:space="0" w:color="auto"/>
        <w:bottom w:val="none" w:sz="0" w:space="0" w:color="auto"/>
        <w:right w:val="none" w:sz="0" w:space="0" w:color="auto"/>
      </w:divBdr>
    </w:div>
    <w:div w:id="872765988">
      <w:bodyDiv w:val="1"/>
      <w:marLeft w:val="0"/>
      <w:marRight w:val="0"/>
      <w:marTop w:val="0"/>
      <w:marBottom w:val="0"/>
      <w:divBdr>
        <w:top w:val="none" w:sz="0" w:space="0" w:color="auto"/>
        <w:left w:val="none" w:sz="0" w:space="0" w:color="auto"/>
        <w:bottom w:val="none" w:sz="0" w:space="0" w:color="auto"/>
        <w:right w:val="none" w:sz="0" w:space="0" w:color="auto"/>
      </w:divBdr>
      <w:divsChild>
        <w:div w:id="997490437">
          <w:marLeft w:val="360"/>
          <w:marRight w:val="0"/>
          <w:marTop w:val="200"/>
          <w:marBottom w:val="0"/>
          <w:divBdr>
            <w:top w:val="none" w:sz="0" w:space="0" w:color="auto"/>
            <w:left w:val="none" w:sz="0" w:space="0" w:color="auto"/>
            <w:bottom w:val="none" w:sz="0" w:space="0" w:color="auto"/>
            <w:right w:val="none" w:sz="0" w:space="0" w:color="auto"/>
          </w:divBdr>
        </w:div>
        <w:div w:id="809711631">
          <w:marLeft w:val="360"/>
          <w:marRight w:val="0"/>
          <w:marTop w:val="200"/>
          <w:marBottom w:val="0"/>
          <w:divBdr>
            <w:top w:val="none" w:sz="0" w:space="0" w:color="auto"/>
            <w:left w:val="none" w:sz="0" w:space="0" w:color="auto"/>
            <w:bottom w:val="none" w:sz="0" w:space="0" w:color="auto"/>
            <w:right w:val="none" w:sz="0" w:space="0" w:color="auto"/>
          </w:divBdr>
        </w:div>
      </w:divsChild>
    </w:div>
    <w:div w:id="919607546">
      <w:bodyDiv w:val="1"/>
      <w:marLeft w:val="0"/>
      <w:marRight w:val="0"/>
      <w:marTop w:val="0"/>
      <w:marBottom w:val="0"/>
      <w:divBdr>
        <w:top w:val="none" w:sz="0" w:space="0" w:color="auto"/>
        <w:left w:val="none" w:sz="0" w:space="0" w:color="auto"/>
        <w:bottom w:val="none" w:sz="0" w:space="0" w:color="auto"/>
        <w:right w:val="none" w:sz="0" w:space="0" w:color="auto"/>
      </w:divBdr>
    </w:div>
    <w:div w:id="1017927987">
      <w:bodyDiv w:val="1"/>
      <w:marLeft w:val="0"/>
      <w:marRight w:val="0"/>
      <w:marTop w:val="0"/>
      <w:marBottom w:val="0"/>
      <w:divBdr>
        <w:top w:val="none" w:sz="0" w:space="0" w:color="auto"/>
        <w:left w:val="none" w:sz="0" w:space="0" w:color="auto"/>
        <w:bottom w:val="none" w:sz="0" w:space="0" w:color="auto"/>
        <w:right w:val="none" w:sz="0" w:space="0" w:color="auto"/>
      </w:divBdr>
    </w:div>
    <w:div w:id="1031566598">
      <w:bodyDiv w:val="1"/>
      <w:marLeft w:val="0"/>
      <w:marRight w:val="0"/>
      <w:marTop w:val="0"/>
      <w:marBottom w:val="0"/>
      <w:divBdr>
        <w:top w:val="none" w:sz="0" w:space="0" w:color="auto"/>
        <w:left w:val="none" w:sz="0" w:space="0" w:color="auto"/>
        <w:bottom w:val="none" w:sz="0" w:space="0" w:color="auto"/>
        <w:right w:val="none" w:sz="0" w:space="0" w:color="auto"/>
      </w:divBdr>
      <w:divsChild>
        <w:div w:id="1340963296">
          <w:marLeft w:val="0"/>
          <w:marRight w:val="0"/>
          <w:marTop w:val="0"/>
          <w:marBottom w:val="0"/>
          <w:divBdr>
            <w:top w:val="none" w:sz="0" w:space="0" w:color="auto"/>
            <w:left w:val="none" w:sz="0" w:space="0" w:color="auto"/>
            <w:bottom w:val="none" w:sz="0" w:space="0" w:color="auto"/>
            <w:right w:val="none" w:sz="0" w:space="0" w:color="auto"/>
          </w:divBdr>
          <w:divsChild>
            <w:div w:id="1381903138">
              <w:marLeft w:val="0"/>
              <w:marRight w:val="0"/>
              <w:marTop w:val="0"/>
              <w:marBottom w:val="0"/>
              <w:divBdr>
                <w:top w:val="none" w:sz="0" w:space="0" w:color="auto"/>
                <w:left w:val="none" w:sz="0" w:space="0" w:color="auto"/>
                <w:bottom w:val="none" w:sz="0" w:space="0" w:color="auto"/>
                <w:right w:val="none" w:sz="0" w:space="0" w:color="auto"/>
              </w:divBdr>
              <w:divsChild>
                <w:div w:id="32267092">
                  <w:marLeft w:val="0"/>
                  <w:marRight w:val="0"/>
                  <w:marTop w:val="0"/>
                  <w:marBottom w:val="0"/>
                  <w:divBdr>
                    <w:top w:val="none" w:sz="0" w:space="0" w:color="auto"/>
                    <w:left w:val="none" w:sz="0" w:space="0" w:color="auto"/>
                    <w:bottom w:val="none" w:sz="0" w:space="0" w:color="auto"/>
                    <w:right w:val="none" w:sz="0" w:space="0" w:color="auto"/>
                  </w:divBdr>
                  <w:divsChild>
                    <w:div w:id="201360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052933">
      <w:bodyDiv w:val="1"/>
      <w:marLeft w:val="0"/>
      <w:marRight w:val="0"/>
      <w:marTop w:val="0"/>
      <w:marBottom w:val="0"/>
      <w:divBdr>
        <w:top w:val="none" w:sz="0" w:space="0" w:color="auto"/>
        <w:left w:val="none" w:sz="0" w:space="0" w:color="auto"/>
        <w:bottom w:val="none" w:sz="0" w:space="0" w:color="auto"/>
        <w:right w:val="none" w:sz="0" w:space="0" w:color="auto"/>
      </w:divBdr>
      <w:divsChild>
        <w:div w:id="1438869273">
          <w:marLeft w:val="0"/>
          <w:marRight w:val="0"/>
          <w:marTop w:val="0"/>
          <w:marBottom w:val="0"/>
          <w:divBdr>
            <w:top w:val="none" w:sz="0" w:space="0" w:color="auto"/>
            <w:left w:val="none" w:sz="0" w:space="0" w:color="auto"/>
            <w:bottom w:val="none" w:sz="0" w:space="0" w:color="auto"/>
            <w:right w:val="none" w:sz="0" w:space="0" w:color="auto"/>
          </w:divBdr>
          <w:divsChild>
            <w:div w:id="1393039607">
              <w:marLeft w:val="0"/>
              <w:marRight w:val="0"/>
              <w:marTop w:val="0"/>
              <w:marBottom w:val="0"/>
              <w:divBdr>
                <w:top w:val="none" w:sz="0" w:space="0" w:color="auto"/>
                <w:left w:val="none" w:sz="0" w:space="0" w:color="auto"/>
                <w:bottom w:val="none" w:sz="0" w:space="0" w:color="auto"/>
                <w:right w:val="none" w:sz="0" w:space="0" w:color="auto"/>
              </w:divBdr>
              <w:divsChild>
                <w:div w:id="126045498">
                  <w:marLeft w:val="0"/>
                  <w:marRight w:val="0"/>
                  <w:marTop w:val="0"/>
                  <w:marBottom w:val="0"/>
                  <w:divBdr>
                    <w:top w:val="none" w:sz="0" w:space="0" w:color="auto"/>
                    <w:left w:val="none" w:sz="0" w:space="0" w:color="auto"/>
                    <w:bottom w:val="none" w:sz="0" w:space="0" w:color="auto"/>
                    <w:right w:val="none" w:sz="0" w:space="0" w:color="auto"/>
                  </w:divBdr>
                  <w:divsChild>
                    <w:div w:id="167418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756828">
      <w:bodyDiv w:val="1"/>
      <w:marLeft w:val="0"/>
      <w:marRight w:val="0"/>
      <w:marTop w:val="0"/>
      <w:marBottom w:val="0"/>
      <w:divBdr>
        <w:top w:val="none" w:sz="0" w:space="0" w:color="auto"/>
        <w:left w:val="none" w:sz="0" w:space="0" w:color="auto"/>
        <w:bottom w:val="none" w:sz="0" w:space="0" w:color="auto"/>
        <w:right w:val="none" w:sz="0" w:space="0" w:color="auto"/>
      </w:divBdr>
    </w:div>
    <w:div w:id="1158303103">
      <w:bodyDiv w:val="1"/>
      <w:marLeft w:val="0"/>
      <w:marRight w:val="0"/>
      <w:marTop w:val="0"/>
      <w:marBottom w:val="0"/>
      <w:divBdr>
        <w:top w:val="none" w:sz="0" w:space="0" w:color="auto"/>
        <w:left w:val="none" w:sz="0" w:space="0" w:color="auto"/>
        <w:bottom w:val="none" w:sz="0" w:space="0" w:color="auto"/>
        <w:right w:val="none" w:sz="0" w:space="0" w:color="auto"/>
      </w:divBdr>
    </w:div>
    <w:div w:id="1178077554">
      <w:bodyDiv w:val="1"/>
      <w:marLeft w:val="0"/>
      <w:marRight w:val="0"/>
      <w:marTop w:val="0"/>
      <w:marBottom w:val="0"/>
      <w:divBdr>
        <w:top w:val="none" w:sz="0" w:space="0" w:color="auto"/>
        <w:left w:val="none" w:sz="0" w:space="0" w:color="auto"/>
        <w:bottom w:val="none" w:sz="0" w:space="0" w:color="auto"/>
        <w:right w:val="none" w:sz="0" w:space="0" w:color="auto"/>
      </w:divBdr>
    </w:div>
    <w:div w:id="1207646340">
      <w:bodyDiv w:val="1"/>
      <w:marLeft w:val="0"/>
      <w:marRight w:val="0"/>
      <w:marTop w:val="0"/>
      <w:marBottom w:val="0"/>
      <w:divBdr>
        <w:top w:val="none" w:sz="0" w:space="0" w:color="auto"/>
        <w:left w:val="none" w:sz="0" w:space="0" w:color="auto"/>
        <w:bottom w:val="none" w:sz="0" w:space="0" w:color="auto"/>
        <w:right w:val="none" w:sz="0" w:space="0" w:color="auto"/>
      </w:divBdr>
      <w:divsChild>
        <w:div w:id="1264149760">
          <w:marLeft w:val="0"/>
          <w:marRight w:val="0"/>
          <w:marTop w:val="0"/>
          <w:marBottom w:val="0"/>
          <w:divBdr>
            <w:top w:val="none" w:sz="0" w:space="0" w:color="auto"/>
            <w:left w:val="none" w:sz="0" w:space="0" w:color="auto"/>
            <w:bottom w:val="none" w:sz="0" w:space="0" w:color="auto"/>
            <w:right w:val="none" w:sz="0" w:space="0" w:color="auto"/>
          </w:divBdr>
          <w:divsChild>
            <w:div w:id="1511262591">
              <w:marLeft w:val="0"/>
              <w:marRight w:val="0"/>
              <w:marTop w:val="0"/>
              <w:marBottom w:val="0"/>
              <w:divBdr>
                <w:top w:val="none" w:sz="0" w:space="0" w:color="auto"/>
                <w:left w:val="none" w:sz="0" w:space="0" w:color="auto"/>
                <w:bottom w:val="none" w:sz="0" w:space="0" w:color="auto"/>
                <w:right w:val="none" w:sz="0" w:space="0" w:color="auto"/>
              </w:divBdr>
              <w:divsChild>
                <w:div w:id="1639339830">
                  <w:marLeft w:val="0"/>
                  <w:marRight w:val="0"/>
                  <w:marTop w:val="0"/>
                  <w:marBottom w:val="0"/>
                  <w:divBdr>
                    <w:top w:val="none" w:sz="0" w:space="0" w:color="auto"/>
                    <w:left w:val="none" w:sz="0" w:space="0" w:color="auto"/>
                    <w:bottom w:val="none" w:sz="0" w:space="0" w:color="auto"/>
                    <w:right w:val="none" w:sz="0" w:space="0" w:color="auto"/>
                  </w:divBdr>
                  <w:divsChild>
                    <w:div w:id="76522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755934">
      <w:bodyDiv w:val="1"/>
      <w:marLeft w:val="0"/>
      <w:marRight w:val="0"/>
      <w:marTop w:val="0"/>
      <w:marBottom w:val="0"/>
      <w:divBdr>
        <w:top w:val="none" w:sz="0" w:space="0" w:color="auto"/>
        <w:left w:val="none" w:sz="0" w:space="0" w:color="auto"/>
        <w:bottom w:val="none" w:sz="0" w:space="0" w:color="auto"/>
        <w:right w:val="none" w:sz="0" w:space="0" w:color="auto"/>
      </w:divBdr>
    </w:div>
    <w:div w:id="1260679457">
      <w:bodyDiv w:val="1"/>
      <w:marLeft w:val="0"/>
      <w:marRight w:val="0"/>
      <w:marTop w:val="0"/>
      <w:marBottom w:val="0"/>
      <w:divBdr>
        <w:top w:val="none" w:sz="0" w:space="0" w:color="auto"/>
        <w:left w:val="none" w:sz="0" w:space="0" w:color="auto"/>
        <w:bottom w:val="none" w:sz="0" w:space="0" w:color="auto"/>
        <w:right w:val="none" w:sz="0" w:space="0" w:color="auto"/>
      </w:divBdr>
    </w:div>
    <w:div w:id="1305356379">
      <w:bodyDiv w:val="1"/>
      <w:marLeft w:val="0"/>
      <w:marRight w:val="0"/>
      <w:marTop w:val="0"/>
      <w:marBottom w:val="0"/>
      <w:divBdr>
        <w:top w:val="none" w:sz="0" w:space="0" w:color="auto"/>
        <w:left w:val="none" w:sz="0" w:space="0" w:color="auto"/>
        <w:bottom w:val="none" w:sz="0" w:space="0" w:color="auto"/>
        <w:right w:val="none" w:sz="0" w:space="0" w:color="auto"/>
      </w:divBdr>
    </w:div>
    <w:div w:id="1380587219">
      <w:bodyDiv w:val="1"/>
      <w:marLeft w:val="0"/>
      <w:marRight w:val="0"/>
      <w:marTop w:val="0"/>
      <w:marBottom w:val="0"/>
      <w:divBdr>
        <w:top w:val="none" w:sz="0" w:space="0" w:color="auto"/>
        <w:left w:val="none" w:sz="0" w:space="0" w:color="auto"/>
        <w:bottom w:val="none" w:sz="0" w:space="0" w:color="auto"/>
        <w:right w:val="none" w:sz="0" w:space="0" w:color="auto"/>
      </w:divBdr>
    </w:div>
    <w:div w:id="1407650123">
      <w:bodyDiv w:val="1"/>
      <w:marLeft w:val="0"/>
      <w:marRight w:val="0"/>
      <w:marTop w:val="0"/>
      <w:marBottom w:val="0"/>
      <w:divBdr>
        <w:top w:val="none" w:sz="0" w:space="0" w:color="auto"/>
        <w:left w:val="none" w:sz="0" w:space="0" w:color="auto"/>
        <w:bottom w:val="none" w:sz="0" w:space="0" w:color="auto"/>
        <w:right w:val="none" w:sz="0" w:space="0" w:color="auto"/>
      </w:divBdr>
      <w:divsChild>
        <w:div w:id="1152406557">
          <w:marLeft w:val="360"/>
          <w:marRight w:val="0"/>
          <w:marTop w:val="200"/>
          <w:marBottom w:val="0"/>
          <w:divBdr>
            <w:top w:val="none" w:sz="0" w:space="0" w:color="auto"/>
            <w:left w:val="none" w:sz="0" w:space="0" w:color="auto"/>
            <w:bottom w:val="none" w:sz="0" w:space="0" w:color="auto"/>
            <w:right w:val="none" w:sz="0" w:space="0" w:color="auto"/>
          </w:divBdr>
        </w:div>
        <w:div w:id="1480926453">
          <w:marLeft w:val="1800"/>
          <w:marRight w:val="0"/>
          <w:marTop w:val="100"/>
          <w:marBottom w:val="0"/>
          <w:divBdr>
            <w:top w:val="none" w:sz="0" w:space="0" w:color="auto"/>
            <w:left w:val="none" w:sz="0" w:space="0" w:color="auto"/>
            <w:bottom w:val="none" w:sz="0" w:space="0" w:color="auto"/>
            <w:right w:val="none" w:sz="0" w:space="0" w:color="auto"/>
          </w:divBdr>
        </w:div>
        <w:div w:id="1397627846">
          <w:marLeft w:val="1800"/>
          <w:marRight w:val="0"/>
          <w:marTop w:val="100"/>
          <w:marBottom w:val="0"/>
          <w:divBdr>
            <w:top w:val="none" w:sz="0" w:space="0" w:color="auto"/>
            <w:left w:val="none" w:sz="0" w:space="0" w:color="auto"/>
            <w:bottom w:val="none" w:sz="0" w:space="0" w:color="auto"/>
            <w:right w:val="none" w:sz="0" w:space="0" w:color="auto"/>
          </w:divBdr>
        </w:div>
        <w:div w:id="662273355">
          <w:marLeft w:val="1800"/>
          <w:marRight w:val="0"/>
          <w:marTop w:val="100"/>
          <w:marBottom w:val="0"/>
          <w:divBdr>
            <w:top w:val="none" w:sz="0" w:space="0" w:color="auto"/>
            <w:left w:val="none" w:sz="0" w:space="0" w:color="auto"/>
            <w:bottom w:val="none" w:sz="0" w:space="0" w:color="auto"/>
            <w:right w:val="none" w:sz="0" w:space="0" w:color="auto"/>
          </w:divBdr>
        </w:div>
      </w:divsChild>
    </w:div>
    <w:div w:id="1420057364">
      <w:bodyDiv w:val="1"/>
      <w:marLeft w:val="0"/>
      <w:marRight w:val="0"/>
      <w:marTop w:val="0"/>
      <w:marBottom w:val="0"/>
      <w:divBdr>
        <w:top w:val="none" w:sz="0" w:space="0" w:color="auto"/>
        <w:left w:val="none" w:sz="0" w:space="0" w:color="auto"/>
        <w:bottom w:val="none" w:sz="0" w:space="0" w:color="auto"/>
        <w:right w:val="none" w:sz="0" w:space="0" w:color="auto"/>
      </w:divBdr>
    </w:div>
    <w:div w:id="1724596695">
      <w:bodyDiv w:val="1"/>
      <w:marLeft w:val="0"/>
      <w:marRight w:val="0"/>
      <w:marTop w:val="0"/>
      <w:marBottom w:val="0"/>
      <w:divBdr>
        <w:top w:val="none" w:sz="0" w:space="0" w:color="auto"/>
        <w:left w:val="none" w:sz="0" w:space="0" w:color="auto"/>
        <w:bottom w:val="none" w:sz="0" w:space="0" w:color="auto"/>
        <w:right w:val="none" w:sz="0" w:space="0" w:color="auto"/>
      </w:divBdr>
    </w:div>
    <w:div w:id="1762797323">
      <w:bodyDiv w:val="1"/>
      <w:marLeft w:val="0"/>
      <w:marRight w:val="0"/>
      <w:marTop w:val="0"/>
      <w:marBottom w:val="0"/>
      <w:divBdr>
        <w:top w:val="none" w:sz="0" w:space="0" w:color="auto"/>
        <w:left w:val="none" w:sz="0" w:space="0" w:color="auto"/>
        <w:bottom w:val="none" w:sz="0" w:space="0" w:color="auto"/>
        <w:right w:val="none" w:sz="0" w:space="0" w:color="auto"/>
      </w:divBdr>
    </w:div>
    <w:div w:id="1765303979">
      <w:bodyDiv w:val="1"/>
      <w:marLeft w:val="0"/>
      <w:marRight w:val="0"/>
      <w:marTop w:val="0"/>
      <w:marBottom w:val="0"/>
      <w:divBdr>
        <w:top w:val="none" w:sz="0" w:space="0" w:color="auto"/>
        <w:left w:val="none" w:sz="0" w:space="0" w:color="auto"/>
        <w:bottom w:val="none" w:sz="0" w:space="0" w:color="auto"/>
        <w:right w:val="none" w:sz="0" w:space="0" w:color="auto"/>
      </w:divBdr>
      <w:divsChild>
        <w:div w:id="1524592042">
          <w:marLeft w:val="360"/>
          <w:marRight w:val="0"/>
          <w:marTop w:val="200"/>
          <w:marBottom w:val="0"/>
          <w:divBdr>
            <w:top w:val="none" w:sz="0" w:space="0" w:color="auto"/>
            <w:left w:val="none" w:sz="0" w:space="0" w:color="auto"/>
            <w:bottom w:val="none" w:sz="0" w:space="0" w:color="auto"/>
            <w:right w:val="none" w:sz="0" w:space="0" w:color="auto"/>
          </w:divBdr>
        </w:div>
        <w:div w:id="1675644419">
          <w:marLeft w:val="1800"/>
          <w:marRight w:val="0"/>
          <w:marTop w:val="100"/>
          <w:marBottom w:val="0"/>
          <w:divBdr>
            <w:top w:val="none" w:sz="0" w:space="0" w:color="auto"/>
            <w:left w:val="none" w:sz="0" w:space="0" w:color="auto"/>
            <w:bottom w:val="none" w:sz="0" w:space="0" w:color="auto"/>
            <w:right w:val="none" w:sz="0" w:space="0" w:color="auto"/>
          </w:divBdr>
        </w:div>
        <w:div w:id="1741782641">
          <w:marLeft w:val="1800"/>
          <w:marRight w:val="0"/>
          <w:marTop w:val="100"/>
          <w:marBottom w:val="0"/>
          <w:divBdr>
            <w:top w:val="none" w:sz="0" w:space="0" w:color="auto"/>
            <w:left w:val="none" w:sz="0" w:space="0" w:color="auto"/>
            <w:bottom w:val="none" w:sz="0" w:space="0" w:color="auto"/>
            <w:right w:val="none" w:sz="0" w:space="0" w:color="auto"/>
          </w:divBdr>
        </w:div>
        <w:div w:id="1495796135">
          <w:marLeft w:val="1800"/>
          <w:marRight w:val="0"/>
          <w:marTop w:val="100"/>
          <w:marBottom w:val="0"/>
          <w:divBdr>
            <w:top w:val="none" w:sz="0" w:space="0" w:color="auto"/>
            <w:left w:val="none" w:sz="0" w:space="0" w:color="auto"/>
            <w:bottom w:val="none" w:sz="0" w:space="0" w:color="auto"/>
            <w:right w:val="none" w:sz="0" w:space="0" w:color="auto"/>
          </w:divBdr>
        </w:div>
      </w:divsChild>
    </w:div>
    <w:div w:id="1804469808">
      <w:bodyDiv w:val="1"/>
      <w:marLeft w:val="0"/>
      <w:marRight w:val="0"/>
      <w:marTop w:val="0"/>
      <w:marBottom w:val="0"/>
      <w:divBdr>
        <w:top w:val="none" w:sz="0" w:space="0" w:color="auto"/>
        <w:left w:val="none" w:sz="0" w:space="0" w:color="auto"/>
        <w:bottom w:val="none" w:sz="0" w:space="0" w:color="auto"/>
        <w:right w:val="none" w:sz="0" w:space="0" w:color="auto"/>
      </w:divBdr>
    </w:div>
    <w:div w:id="1806964902">
      <w:bodyDiv w:val="1"/>
      <w:marLeft w:val="0"/>
      <w:marRight w:val="0"/>
      <w:marTop w:val="0"/>
      <w:marBottom w:val="0"/>
      <w:divBdr>
        <w:top w:val="none" w:sz="0" w:space="0" w:color="auto"/>
        <w:left w:val="none" w:sz="0" w:space="0" w:color="auto"/>
        <w:bottom w:val="none" w:sz="0" w:space="0" w:color="auto"/>
        <w:right w:val="none" w:sz="0" w:space="0" w:color="auto"/>
      </w:divBdr>
    </w:div>
    <w:div w:id="1917980779">
      <w:bodyDiv w:val="1"/>
      <w:marLeft w:val="0"/>
      <w:marRight w:val="0"/>
      <w:marTop w:val="0"/>
      <w:marBottom w:val="0"/>
      <w:divBdr>
        <w:top w:val="none" w:sz="0" w:space="0" w:color="auto"/>
        <w:left w:val="none" w:sz="0" w:space="0" w:color="auto"/>
        <w:bottom w:val="none" w:sz="0" w:space="0" w:color="auto"/>
        <w:right w:val="none" w:sz="0" w:space="0" w:color="auto"/>
      </w:divBdr>
    </w:div>
    <w:div w:id="1924996235">
      <w:bodyDiv w:val="1"/>
      <w:marLeft w:val="0"/>
      <w:marRight w:val="0"/>
      <w:marTop w:val="0"/>
      <w:marBottom w:val="0"/>
      <w:divBdr>
        <w:top w:val="none" w:sz="0" w:space="0" w:color="auto"/>
        <w:left w:val="none" w:sz="0" w:space="0" w:color="auto"/>
        <w:bottom w:val="none" w:sz="0" w:space="0" w:color="auto"/>
        <w:right w:val="none" w:sz="0" w:space="0" w:color="auto"/>
      </w:divBdr>
    </w:div>
    <w:div w:id="2034185733">
      <w:bodyDiv w:val="1"/>
      <w:marLeft w:val="0"/>
      <w:marRight w:val="0"/>
      <w:marTop w:val="0"/>
      <w:marBottom w:val="0"/>
      <w:divBdr>
        <w:top w:val="none" w:sz="0" w:space="0" w:color="auto"/>
        <w:left w:val="none" w:sz="0" w:space="0" w:color="auto"/>
        <w:bottom w:val="none" w:sz="0" w:space="0" w:color="auto"/>
        <w:right w:val="none" w:sz="0" w:space="0" w:color="auto"/>
      </w:divBdr>
      <w:divsChild>
        <w:div w:id="262152321">
          <w:marLeft w:val="0"/>
          <w:marRight w:val="0"/>
          <w:marTop w:val="0"/>
          <w:marBottom w:val="0"/>
          <w:divBdr>
            <w:top w:val="none" w:sz="0" w:space="0" w:color="auto"/>
            <w:left w:val="none" w:sz="0" w:space="0" w:color="auto"/>
            <w:bottom w:val="none" w:sz="0" w:space="0" w:color="auto"/>
            <w:right w:val="none" w:sz="0" w:space="0" w:color="auto"/>
          </w:divBdr>
          <w:divsChild>
            <w:div w:id="1093476288">
              <w:marLeft w:val="0"/>
              <w:marRight w:val="0"/>
              <w:marTop w:val="0"/>
              <w:marBottom w:val="0"/>
              <w:divBdr>
                <w:top w:val="none" w:sz="0" w:space="0" w:color="auto"/>
                <w:left w:val="none" w:sz="0" w:space="0" w:color="auto"/>
                <w:bottom w:val="none" w:sz="0" w:space="0" w:color="auto"/>
                <w:right w:val="none" w:sz="0" w:space="0" w:color="auto"/>
              </w:divBdr>
              <w:divsChild>
                <w:div w:id="21184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843844">
      <w:bodyDiv w:val="1"/>
      <w:marLeft w:val="0"/>
      <w:marRight w:val="0"/>
      <w:marTop w:val="0"/>
      <w:marBottom w:val="0"/>
      <w:divBdr>
        <w:top w:val="none" w:sz="0" w:space="0" w:color="auto"/>
        <w:left w:val="none" w:sz="0" w:space="0" w:color="auto"/>
        <w:bottom w:val="none" w:sz="0" w:space="0" w:color="auto"/>
        <w:right w:val="none" w:sz="0" w:space="0" w:color="auto"/>
      </w:divBdr>
    </w:div>
    <w:div w:id="2101903105">
      <w:bodyDiv w:val="1"/>
      <w:marLeft w:val="0"/>
      <w:marRight w:val="0"/>
      <w:marTop w:val="0"/>
      <w:marBottom w:val="0"/>
      <w:divBdr>
        <w:top w:val="none" w:sz="0" w:space="0" w:color="auto"/>
        <w:left w:val="none" w:sz="0" w:space="0" w:color="auto"/>
        <w:bottom w:val="none" w:sz="0" w:space="0" w:color="auto"/>
        <w:right w:val="none" w:sz="0" w:space="0" w:color="auto"/>
      </w:divBdr>
    </w:div>
    <w:div w:id="212796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Users/benhamer/Downloads/BERA-Ethical-Guidelines-for-Educational-Research_4thEdn_2018.pdf" TargetMode="External"/><Relationship Id="rId13" Type="http://schemas.openxmlformats.org/officeDocument/2006/relationships/hyperlink" Target="https://www.estyn.gov.wales/system/files/2021-08/Healthy%2520and%2520Happy%2520report%2520En_0.pdf" TargetMode="External"/><Relationship Id="rId18" Type="http://schemas.openxmlformats.org/officeDocument/2006/relationships/hyperlink" Target="http://www.thempra.org.uk/social-pedagogy/key-concepts-in-social-pedagogy/the-learning-zone-mode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77/0146167206290212" TargetMode="External"/><Relationship Id="rId7" Type="http://schemas.openxmlformats.org/officeDocument/2006/relationships/endnotes" Target="endnotes.xml"/><Relationship Id="rId12" Type="http://schemas.openxmlformats.org/officeDocument/2006/relationships/hyperlink" Target="https://www.estyn.gov.wales/system/files/2020-08/Trimsaran%2520C%2520P%2520School%2520en.pdf" TargetMode="External"/><Relationship Id="rId17" Type="http://schemas.openxmlformats.org/officeDocument/2006/relationships/hyperlink" Target="https://hwb.gov.wales/api/storage/19bc948b-8a3f-41e0-944a-7bf2cadf7d18/professional-standards-for-teaching-and-leadership-interactive-pdf-for-pc.pdf"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hwb.gov.wales/api/storage/afca43eb-5c50-4846-9c2d-0d56fbffba09/curriculum-for-wales-guidance-120320.pdf" TargetMode="External"/><Relationship Id="rId20" Type="http://schemas.openxmlformats.org/officeDocument/2006/relationships/hyperlink" Target="https://doi.org/10.1177%2F01461672921820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wc.wales/site/index.php/en/professional-development/professional-learning-passport.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80/026999396380312" TargetMode="External"/><Relationship Id="rId23" Type="http://schemas.openxmlformats.org/officeDocument/2006/relationships/header" Target="header1.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www.speakr.co.uk/" TargetMode="External"/><Relationship Id="rId4" Type="http://schemas.openxmlformats.org/officeDocument/2006/relationships/settings" Target="settings.xml"/><Relationship Id="rId9" Type="http://schemas.openxmlformats.org/officeDocument/2006/relationships/hyperlink" Target="https://citeseerx.ist.psu.edu/viewdoc/download?doi=10.1.1.458.7039&amp;rep=rep1&amp;type=pdf" TargetMode="External"/><Relationship Id="rId14" Type="http://schemas.openxmlformats.org/officeDocument/2006/relationships/hyperlink" Target="https://www.estyn.gov.wales/effective-practice/establishing-behaviour-groups" TargetMode="External"/><Relationship Id="rId22" Type="http://schemas.openxmlformats.org/officeDocument/2006/relationships/hyperlink" Target="https://www.youtube.com/watch?v=EEfTLHz3WtE&amp;t=85s&amp;ab_channel=WelshGovernment%2FLlywodraethCymr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080D9-AA22-D540-A505-67422F0E8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6821</Words>
  <Characters>38880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45610</CharactersWithSpaces>
  <SharedDoc>false</SharedDoc>
  <HLinks>
    <vt:vector size="24" baseType="variant">
      <vt:variant>
        <vt:i4>7667747</vt:i4>
      </vt:variant>
      <vt:variant>
        <vt:i4>9</vt:i4>
      </vt:variant>
      <vt:variant>
        <vt:i4>0</vt:i4>
      </vt:variant>
      <vt:variant>
        <vt:i4>5</vt:i4>
      </vt:variant>
      <vt:variant>
        <vt:lpwstr>https://www.estyn.gov.wales/effective-practice/reducing-challenging-behaviour-through-positive-management-strategy</vt:lpwstr>
      </vt:variant>
      <vt:variant>
        <vt:lpwstr/>
      </vt:variant>
      <vt:variant>
        <vt:i4>8257555</vt:i4>
      </vt:variant>
      <vt:variant>
        <vt:i4>6</vt:i4>
      </vt:variant>
      <vt:variant>
        <vt:i4>0</vt:i4>
      </vt:variant>
      <vt:variant>
        <vt:i4>5</vt:i4>
      </vt:variant>
      <vt:variant>
        <vt:lpwstr>https://www.estyn.gov.wales/improvement-resources-search?type=effective_practice&amp;search_api_fulltext=restorative</vt:lpwstr>
      </vt:variant>
      <vt:variant>
        <vt:lpwstr/>
      </vt:variant>
      <vt:variant>
        <vt:i4>393239</vt:i4>
      </vt:variant>
      <vt:variant>
        <vt:i4>3</vt:i4>
      </vt:variant>
      <vt:variant>
        <vt:i4>0</vt:i4>
      </vt:variant>
      <vt:variant>
        <vt:i4>5</vt:i4>
      </vt:variant>
      <vt:variant>
        <vt:lpwstr>https://onlinelibrary.wiley.com/doi/abs/10.1111/j.1467-9507.2011.00617.x</vt:lpwstr>
      </vt:variant>
      <vt:variant>
        <vt:lpwstr/>
      </vt:variant>
      <vt:variant>
        <vt:i4>7078013</vt:i4>
      </vt:variant>
      <vt:variant>
        <vt:i4>0</vt:i4>
      </vt:variant>
      <vt:variant>
        <vt:i4>0</vt:i4>
      </vt:variant>
      <vt:variant>
        <vt:i4>5</vt:i4>
      </vt:variant>
      <vt:variant>
        <vt:lpwstr>https://www.alfiekohn.org/parenting/punishment.htm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Hamer (1301531)</dc:creator>
  <cp:keywords/>
  <dc:description/>
  <cp:lastModifiedBy>Ben Hamer (1301531)</cp:lastModifiedBy>
  <cp:revision>2</cp:revision>
  <cp:lastPrinted>2021-10-29T00:23:00Z</cp:lastPrinted>
  <dcterms:created xsi:type="dcterms:W3CDTF">2021-10-29T20:18:00Z</dcterms:created>
  <dcterms:modified xsi:type="dcterms:W3CDTF">2021-10-29T20:18:00Z</dcterms:modified>
</cp:coreProperties>
</file>