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CE123" w14:textId="77777777" w:rsidR="00F65C4F" w:rsidRPr="00C078C9" w:rsidRDefault="00442EEF" w:rsidP="00C078C9">
      <w:pPr>
        <w:spacing w:after="160" w:line="259" w:lineRule="auto"/>
        <w:jc w:val="center"/>
      </w:pPr>
      <w:r w:rsidRPr="00C078C9">
        <w:rPr>
          <w:noProof/>
        </w:rPr>
        <w:drawing>
          <wp:inline distT="0" distB="0" distL="0" distR="0" wp14:anchorId="67626C44" wp14:editId="45E06929">
            <wp:extent cx="5715000" cy="18954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15000" cy="1895475"/>
                    </a:xfrm>
                    <a:prstGeom prst="rect">
                      <a:avLst/>
                    </a:prstGeom>
                    <a:ln/>
                  </pic:spPr>
                </pic:pic>
              </a:graphicData>
            </a:graphic>
          </wp:inline>
        </w:drawing>
      </w:r>
    </w:p>
    <w:p w14:paraId="4C75FDCA" w14:textId="77777777" w:rsidR="00F65C4F" w:rsidRPr="00C078C9" w:rsidRDefault="00F65C4F">
      <w:pPr>
        <w:spacing w:after="160" w:line="259" w:lineRule="auto"/>
      </w:pPr>
    </w:p>
    <w:p w14:paraId="659614CF" w14:textId="77777777" w:rsidR="00F65C4F" w:rsidRPr="00C078C9" w:rsidRDefault="00F65C4F">
      <w:pPr>
        <w:spacing w:after="160" w:line="259" w:lineRule="auto"/>
      </w:pPr>
    </w:p>
    <w:p w14:paraId="49A92EA7" w14:textId="77777777" w:rsidR="00F65C4F" w:rsidRPr="00C078C9" w:rsidRDefault="00F65C4F">
      <w:pPr>
        <w:spacing w:after="160" w:line="259" w:lineRule="auto"/>
      </w:pPr>
    </w:p>
    <w:p w14:paraId="7A6F9442" w14:textId="68AED6B1" w:rsidR="00F65C4F" w:rsidRPr="00C078C9" w:rsidRDefault="00442EEF" w:rsidP="00C078C9">
      <w:pPr>
        <w:spacing w:after="160" w:line="259" w:lineRule="auto"/>
        <w:jc w:val="center"/>
        <w:rPr>
          <w:b/>
          <w:bCs/>
          <w:sz w:val="44"/>
          <w:szCs w:val="44"/>
        </w:rPr>
      </w:pPr>
      <w:r w:rsidRPr="00C078C9">
        <w:rPr>
          <w:b/>
          <w:bCs/>
          <w:sz w:val="44"/>
          <w:szCs w:val="44"/>
        </w:rPr>
        <w:t>BA (Hons) Leadership and Management</w:t>
      </w:r>
    </w:p>
    <w:p w14:paraId="25978EC8" w14:textId="77777777" w:rsidR="00F65C4F" w:rsidRPr="00C078C9" w:rsidRDefault="00F65C4F">
      <w:pPr>
        <w:spacing w:after="160" w:line="600" w:lineRule="auto"/>
        <w:rPr>
          <w:i/>
          <w:iCs/>
        </w:rPr>
      </w:pPr>
    </w:p>
    <w:p w14:paraId="424D4A39" w14:textId="2DB45772" w:rsidR="00F65C4F" w:rsidRPr="00C078C9" w:rsidRDefault="00442EEF">
      <w:pPr>
        <w:spacing w:after="160" w:line="600" w:lineRule="auto"/>
        <w:rPr>
          <w:b/>
          <w:bCs/>
          <w:i/>
          <w:iCs/>
        </w:rPr>
      </w:pPr>
      <w:r w:rsidRPr="00C078C9">
        <w:rPr>
          <w:b/>
          <w:bCs/>
          <w:i/>
          <w:iCs/>
        </w:rPr>
        <w:t>Student Name:</w:t>
      </w:r>
      <w:r>
        <w:rPr>
          <w:b/>
          <w:bCs/>
          <w:i/>
          <w:iCs/>
        </w:rPr>
        <w:t xml:space="preserve"> Oliviu Muntean</w:t>
      </w:r>
    </w:p>
    <w:p w14:paraId="2A25560F" w14:textId="2DEAC3A2" w:rsidR="00F65C4F" w:rsidRPr="00C078C9" w:rsidRDefault="00442EEF">
      <w:pPr>
        <w:spacing w:after="160" w:line="600" w:lineRule="auto"/>
        <w:rPr>
          <w:b/>
          <w:bCs/>
          <w:i/>
          <w:iCs/>
        </w:rPr>
      </w:pPr>
      <w:r w:rsidRPr="00C078C9">
        <w:rPr>
          <w:b/>
          <w:bCs/>
          <w:i/>
          <w:iCs/>
        </w:rPr>
        <w:t>Student Number:</w:t>
      </w:r>
      <w:r>
        <w:rPr>
          <w:b/>
          <w:bCs/>
          <w:i/>
          <w:iCs/>
        </w:rPr>
        <w:t>2411169</w:t>
      </w:r>
    </w:p>
    <w:p w14:paraId="75633FC2" w14:textId="74E310E9" w:rsidR="00F65C4F" w:rsidRPr="00C078C9" w:rsidRDefault="00442EEF">
      <w:pPr>
        <w:spacing w:after="160" w:line="600" w:lineRule="auto"/>
        <w:rPr>
          <w:i/>
          <w:iCs/>
        </w:rPr>
      </w:pPr>
      <w:r w:rsidRPr="00C078C9">
        <w:rPr>
          <w:b/>
          <w:bCs/>
          <w:i/>
          <w:iCs/>
        </w:rPr>
        <w:t>Course Name:</w:t>
      </w:r>
      <w:r w:rsidRPr="00C078C9">
        <w:rPr>
          <w:i/>
          <w:iCs/>
        </w:rPr>
        <w:t xml:space="preserve"> </w:t>
      </w:r>
      <w:r>
        <w:rPr>
          <w:i/>
          <w:iCs/>
        </w:rPr>
        <w:t>Developing</w:t>
      </w:r>
      <w:r w:rsidR="005C0C2E">
        <w:rPr>
          <w:i/>
          <w:iCs/>
        </w:rPr>
        <w:t xml:space="preserve"> and</w:t>
      </w:r>
      <w:r>
        <w:rPr>
          <w:i/>
          <w:iCs/>
        </w:rPr>
        <w:t xml:space="preserve"> </w:t>
      </w:r>
      <w:proofErr w:type="gramStart"/>
      <w:r>
        <w:rPr>
          <w:i/>
          <w:iCs/>
        </w:rPr>
        <w:t>Managing  Individuals</w:t>
      </w:r>
      <w:proofErr w:type="gramEnd"/>
      <w:r>
        <w:rPr>
          <w:i/>
          <w:iCs/>
        </w:rPr>
        <w:t xml:space="preserve"> and Teams LCLM5002</w:t>
      </w:r>
    </w:p>
    <w:p w14:paraId="281DD64F" w14:textId="58F8C307" w:rsidR="00F65C4F" w:rsidRPr="00442EEF" w:rsidRDefault="00442EEF">
      <w:pPr>
        <w:spacing w:after="160" w:line="600" w:lineRule="auto"/>
        <w:rPr>
          <w:i/>
          <w:iCs/>
        </w:rPr>
      </w:pPr>
      <w:r w:rsidRPr="00C078C9">
        <w:rPr>
          <w:b/>
          <w:bCs/>
          <w:i/>
          <w:iCs/>
        </w:rPr>
        <w:t xml:space="preserve">Lecturer Name: </w:t>
      </w:r>
      <w:r w:rsidR="00D26264">
        <w:rPr>
          <w:i/>
          <w:iCs/>
        </w:rPr>
        <w:t>Amer Kareem</w:t>
      </w:r>
    </w:p>
    <w:p w14:paraId="1BB36074" w14:textId="77777777" w:rsidR="00F65C4F" w:rsidRPr="00C078C9" w:rsidRDefault="00F65C4F">
      <w:pPr>
        <w:spacing w:after="160" w:line="600" w:lineRule="auto"/>
        <w:rPr>
          <w:b/>
          <w:bCs/>
          <w:i/>
          <w:iCs/>
        </w:rPr>
      </w:pPr>
    </w:p>
    <w:p w14:paraId="4B880E1E" w14:textId="77777777" w:rsidR="00F65C4F" w:rsidRPr="00C078C9" w:rsidRDefault="00F65C4F">
      <w:pPr>
        <w:spacing w:after="160" w:line="600" w:lineRule="auto"/>
        <w:rPr>
          <w:b/>
          <w:bCs/>
          <w:i/>
          <w:iCs/>
        </w:rPr>
      </w:pPr>
    </w:p>
    <w:p w14:paraId="3D9275C8" w14:textId="77777777" w:rsidR="00F65C4F" w:rsidRPr="00C078C9" w:rsidRDefault="00F65C4F">
      <w:pPr>
        <w:spacing w:after="160" w:line="600" w:lineRule="auto"/>
        <w:rPr>
          <w:b/>
          <w:bCs/>
          <w:i/>
          <w:iCs/>
        </w:rPr>
      </w:pPr>
    </w:p>
    <w:p w14:paraId="36BD4E2D" w14:textId="77777777" w:rsidR="00F65C4F" w:rsidRPr="00C078C9" w:rsidRDefault="00F65C4F">
      <w:pPr>
        <w:spacing w:after="160" w:line="600" w:lineRule="auto"/>
        <w:rPr>
          <w:b/>
          <w:bCs/>
          <w:i/>
          <w:iCs/>
        </w:rPr>
      </w:pPr>
    </w:p>
    <w:p w14:paraId="176CE9FE" w14:textId="77777777" w:rsidR="00F65C4F" w:rsidRPr="00C078C9" w:rsidRDefault="00F65C4F">
      <w:pPr>
        <w:spacing w:after="160" w:line="600" w:lineRule="auto"/>
        <w:rPr>
          <w:b/>
          <w:bCs/>
          <w:i/>
          <w:iCs/>
        </w:rPr>
      </w:pPr>
    </w:p>
    <w:p w14:paraId="4859805A" w14:textId="77777777" w:rsidR="00F65C4F" w:rsidRPr="00C078C9" w:rsidRDefault="00F65C4F">
      <w:pPr>
        <w:spacing w:after="160" w:line="600" w:lineRule="auto"/>
        <w:rPr>
          <w:b/>
          <w:bCs/>
          <w:i/>
          <w:iCs/>
        </w:rPr>
      </w:pPr>
    </w:p>
    <w:p w14:paraId="2C9DD6B0" w14:textId="40218746" w:rsidR="00F65C4F" w:rsidRPr="00C078C9" w:rsidRDefault="004509C5" w:rsidP="004509C5">
      <w:pPr>
        <w:jc w:val="center"/>
        <w:rPr>
          <w:b/>
          <w:bCs/>
          <w:sz w:val="32"/>
          <w:szCs w:val="32"/>
        </w:rPr>
      </w:pPr>
      <w:r w:rsidRPr="00C078C9">
        <w:rPr>
          <w:b/>
          <w:bCs/>
          <w:sz w:val="32"/>
          <w:szCs w:val="32"/>
        </w:rPr>
        <w:t>TITLE:    DEVELOPING, MANAGING AND LEADING INDIVIDUALS AND TEAMS</w:t>
      </w:r>
    </w:p>
    <w:p w14:paraId="3E41D72F" w14:textId="3D2F061A" w:rsidR="00F65C4F" w:rsidRPr="00C078C9" w:rsidRDefault="004509C5" w:rsidP="004509C5">
      <w:pPr>
        <w:jc w:val="center"/>
        <w:rPr>
          <w:b/>
          <w:bCs/>
          <w:sz w:val="32"/>
          <w:szCs w:val="32"/>
        </w:rPr>
      </w:pPr>
      <w:r w:rsidRPr="00C078C9">
        <w:rPr>
          <w:b/>
          <w:bCs/>
          <w:sz w:val="32"/>
          <w:szCs w:val="32"/>
        </w:rPr>
        <w:t>ASSESSMENT COMPONENT 2: INDIVIDUAL WRITTEN REPORT</w:t>
      </w:r>
    </w:p>
    <w:p w14:paraId="7EE8F738" w14:textId="77777777" w:rsidR="00F65C4F" w:rsidRPr="00C078C9" w:rsidRDefault="00442EEF">
      <w:r w:rsidRPr="00C078C9">
        <w:br w:type="page"/>
      </w:r>
    </w:p>
    <w:p w14:paraId="4A6114AE" w14:textId="77777777" w:rsidR="00F65C4F" w:rsidRPr="00C078C9" w:rsidRDefault="00F65C4F"/>
    <w:p w14:paraId="09634270" w14:textId="77777777" w:rsidR="00F65C4F" w:rsidRPr="00B6321E" w:rsidRDefault="00442EEF" w:rsidP="00B6321E">
      <w:pPr>
        <w:jc w:val="center"/>
        <w:rPr>
          <w:b/>
          <w:bCs/>
          <w:sz w:val="28"/>
          <w:szCs w:val="28"/>
        </w:rPr>
      </w:pPr>
      <w:bookmarkStart w:id="0" w:name="_en27v2t8y6h3" w:colFirst="0" w:colLast="0"/>
      <w:bookmarkStart w:id="1" w:name="_Toc216204765"/>
      <w:bookmarkStart w:id="2" w:name="_Toc216205334"/>
      <w:bookmarkEnd w:id="0"/>
      <w:r w:rsidRPr="00B6321E">
        <w:rPr>
          <w:b/>
          <w:bCs/>
          <w:sz w:val="28"/>
          <w:szCs w:val="28"/>
        </w:rPr>
        <w:t>Executive summary</w:t>
      </w:r>
      <w:bookmarkEnd w:id="1"/>
      <w:bookmarkEnd w:id="2"/>
    </w:p>
    <w:p w14:paraId="3FF87364" w14:textId="276F7314" w:rsidR="00F65C4F" w:rsidRPr="00C078C9" w:rsidRDefault="00442EEF">
      <w:r w:rsidRPr="00C078C9">
        <w:t xml:space="preserve">This report has explored how organisations managed human resource planning, employee performance and career development to achieve operational effectiveness. This report also looked at skills requirements, the labour market and the organisation’s corporate structure. It assessed how managers dealt with stress, motivation and absenteeism using well-known HR and motivation theories. Performance appraisal techniques were examined to see how </w:t>
      </w:r>
      <w:r w:rsidR="004509C5" w:rsidRPr="00C078C9">
        <w:t xml:space="preserve">the </w:t>
      </w:r>
      <w:r w:rsidRPr="00C078C9">
        <w:t xml:space="preserve">fairness of assessment, structured feedback and confidentiality were maintained. In addition, the review of career development provided insights into the emerging relevance of sustainability </w:t>
      </w:r>
      <w:r w:rsidR="004509C5" w:rsidRPr="00C078C9">
        <w:t>for</w:t>
      </w:r>
      <w:r w:rsidRPr="00C078C9">
        <w:t xml:space="preserve"> anyone planning for the long-term workforce.</w:t>
      </w:r>
    </w:p>
    <w:p w14:paraId="15A4504B" w14:textId="0EAE4A6A" w:rsidR="004509C5" w:rsidRPr="00C078C9" w:rsidRDefault="00C078C9" w:rsidP="00B6321E">
      <w:r w:rsidRPr="00C078C9">
        <w:br w:type="page"/>
      </w:r>
    </w:p>
    <w:sdt>
      <w:sdtPr>
        <w:rPr>
          <w:rFonts w:ascii="Times New Roman" w:eastAsia="Times New Roman" w:hAnsi="Times New Roman" w:cs="Times New Roman"/>
          <w:color w:val="auto"/>
          <w:sz w:val="24"/>
          <w:szCs w:val="24"/>
        </w:rPr>
        <w:id w:val="273225767"/>
        <w:docPartObj>
          <w:docPartGallery w:val="Table of Contents"/>
          <w:docPartUnique/>
        </w:docPartObj>
      </w:sdtPr>
      <w:sdtEndPr>
        <w:rPr>
          <w:b/>
          <w:bCs/>
        </w:rPr>
      </w:sdtEndPr>
      <w:sdtContent>
        <w:p w14:paraId="73A5A57D" w14:textId="5B2F8E5A" w:rsidR="00C078C9" w:rsidRPr="00C078C9" w:rsidRDefault="00C078C9" w:rsidP="00C078C9">
          <w:pPr>
            <w:pStyle w:val="TOCHeading"/>
            <w:jc w:val="center"/>
            <w:rPr>
              <w:rFonts w:asciiTheme="majorBidi" w:hAnsiTheme="majorBidi"/>
              <w:b/>
              <w:bCs/>
              <w:color w:val="auto"/>
              <w:sz w:val="28"/>
              <w:szCs w:val="28"/>
            </w:rPr>
          </w:pPr>
          <w:r w:rsidRPr="00C078C9">
            <w:rPr>
              <w:rFonts w:asciiTheme="majorBidi" w:hAnsiTheme="majorBidi"/>
              <w:b/>
              <w:bCs/>
              <w:color w:val="auto"/>
              <w:sz w:val="28"/>
              <w:szCs w:val="28"/>
            </w:rPr>
            <w:t>Table of Contents</w:t>
          </w:r>
        </w:p>
        <w:p w14:paraId="18E544D5" w14:textId="7EB02FB3" w:rsidR="00B6321E" w:rsidRDefault="00C078C9"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r w:rsidRPr="00C078C9">
            <w:fldChar w:fldCharType="begin"/>
          </w:r>
          <w:r w:rsidRPr="00C078C9">
            <w:instrText xml:space="preserve"> TOC \o "1-3" \h \z \u </w:instrText>
          </w:r>
          <w:r w:rsidRPr="00C078C9">
            <w:fldChar w:fldCharType="separate"/>
          </w:r>
          <w:hyperlink w:anchor="_Toc216213228" w:history="1">
            <w:r w:rsidR="00B6321E" w:rsidRPr="00C87A28">
              <w:rPr>
                <w:rStyle w:val="Hyperlink"/>
                <w:noProof/>
              </w:rPr>
              <w:t>Introduction</w:t>
            </w:r>
            <w:r w:rsidR="00B6321E">
              <w:rPr>
                <w:noProof/>
                <w:webHidden/>
              </w:rPr>
              <w:tab/>
            </w:r>
            <w:r w:rsidR="00B6321E">
              <w:rPr>
                <w:noProof/>
                <w:webHidden/>
              </w:rPr>
              <w:fldChar w:fldCharType="begin"/>
            </w:r>
            <w:r w:rsidR="00B6321E">
              <w:rPr>
                <w:noProof/>
                <w:webHidden/>
              </w:rPr>
              <w:instrText xml:space="preserve"> PAGEREF _Toc216213228 \h </w:instrText>
            </w:r>
            <w:r w:rsidR="00B6321E">
              <w:rPr>
                <w:noProof/>
                <w:webHidden/>
              </w:rPr>
            </w:r>
            <w:r w:rsidR="00B6321E">
              <w:rPr>
                <w:noProof/>
                <w:webHidden/>
              </w:rPr>
              <w:fldChar w:fldCharType="separate"/>
            </w:r>
            <w:r w:rsidR="00B6321E">
              <w:rPr>
                <w:noProof/>
                <w:webHidden/>
              </w:rPr>
              <w:t>5</w:t>
            </w:r>
            <w:r w:rsidR="00B6321E">
              <w:rPr>
                <w:noProof/>
                <w:webHidden/>
              </w:rPr>
              <w:fldChar w:fldCharType="end"/>
            </w:r>
          </w:hyperlink>
        </w:p>
        <w:p w14:paraId="2E8E5EEB" w14:textId="7F6E2597"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29" w:history="1">
            <w:r w:rsidRPr="00C87A28">
              <w:rPr>
                <w:rStyle w:val="Hyperlink"/>
                <w:noProof/>
              </w:rPr>
              <w:t>Definition, function, features, and characteristics of the human resources planning process</w:t>
            </w:r>
            <w:r>
              <w:rPr>
                <w:noProof/>
                <w:webHidden/>
              </w:rPr>
              <w:tab/>
            </w:r>
            <w:r>
              <w:rPr>
                <w:noProof/>
                <w:webHidden/>
              </w:rPr>
              <w:fldChar w:fldCharType="begin"/>
            </w:r>
            <w:r>
              <w:rPr>
                <w:noProof/>
                <w:webHidden/>
              </w:rPr>
              <w:instrText xml:space="preserve"> PAGEREF _Toc216213229 \h </w:instrText>
            </w:r>
            <w:r>
              <w:rPr>
                <w:noProof/>
                <w:webHidden/>
              </w:rPr>
            </w:r>
            <w:r>
              <w:rPr>
                <w:noProof/>
                <w:webHidden/>
              </w:rPr>
              <w:fldChar w:fldCharType="separate"/>
            </w:r>
            <w:r>
              <w:rPr>
                <w:noProof/>
                <w:webHidden/>
              </w:rPr>
              <w:t>5</w:t>
            </w:r>
            <w:r>
              <w:rPr>
                <w:noProof/>
                <w:webHidden/>
              </w:rPr>
              <w:fldChar w:fldCharType="end"/>
            </w:r>
          </w:hyperlink>
        </w:p>
        <w:p w14:paraId="26DC3869" w14:textId="382BD85F"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0" w:history="1">
            <w:r w:rsidRPr="00C87A28">
              <w:rPr>
                <w:rStyle w:val="Hyperlink"/>
                <w:noProof/>
              </w:rPr>
              <w:t>Factors involved in human resource planning</w:t>
            </w:r>
            <w:r>
              <w:rPr>
                <w:noProof/>
                <w:webHidden/>
              </w:rPr>
              <w:tab/>
            </w:r>
            <w:r>
              <w:rPr>
                <w:noProof/>
                <w:webHidden/>
              </w:rPr>
              <w:fldChar w:fldCharType="begin"/>
            </w:r>
            <w:r>
              <w:rPr>
                <w:noProof/>
                <w:webHidden/>
              </w:rPr>
              <w:instrText xml:space="preserve"> PAGEREF _Toc216213230 \h </w:instrText>
            </w:r>
            <w:r>
              <w:rPr>
                <w:noProof/>
                <w:webHidden/>
              </w:rPr>
            </w:r>
            <w:r>
              <w:rPr>
                <w:noProof/>
                <w:webHidden/>
              </w:rPr>
              <w:fldChar w:fldCharType="separate"/>
            </w:r>
            <w:r>
              <w:rPr>
                <w:noProof/>
                <w:webHidden/>
              </w:rPr>
              <w:t>6</w:t>
            </w:r>
            <w:r>
              <w:rPr>
                <w:noProof/>
                <w:webHidden/>
              </w:rPr>
              <w:fldChar w:fldCharType="end"/>
            </w:r>
          </w:hyperlink>
        </w:p>
        <w:p w14:paraId="696CE238" w14:textId="1759A40E"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1" w:history="1">
            <w:r w:rsidRPr="00C87A28">
              <w:rPr>
                <w:rStyle w:val="Hyperlink"/>
                <w:noProof/>
              </w:rPr>
              <w:t>Management actions to address HR issues at an operational level</w:t>
            </w:r>
            <w:r>
              <w:rPr>
                <w:noProof/>
                <w:webHidden/>
              </w:rPr>
              <w:tab/>
            </w:r>
            <w:r>
              <w:rPr>
                <w:noProof/>
                <w:webHidden/>
              </w:rPr>
              <w:fldChar w:fldCharType="begin"/>
            </w:r>
            <w:r>
              <w:rPr>
                <w:noProof/>
                <w:webHidden/>
              </w:rPr>
              <w:instrText xml:space="preserve"> PAGEREF _Toc216213231 \h </w:instrText>
            </w:r>
            <w:r>
              <w:rPr>
                <w:noProof/>
                <w:webHidden/>
              </w:rPr>
            </w:r>
            <w:r>
              <w:rPr>
                <w:noProof/>
                <w:webHidden/>
              </w:rPr>
              <w:fldChar w:fldCharType="separate"/>
            </w:r>
            <w:r>
              <w:rPr>
                <w:noProof/>
                <w:webHidden/>
              </w:rPr>
              <w:t>7</w:t>
            </w:r>
            <w:r>
              <w:rPr>
                <w:noProof/>
                <w:webHidden/>
              </w:rPr>
              <w:fldChar w:fldCharType="end"/>
            </w:r>
          </w:hyperlink>
        </w:p>
        <w:p w14:paraId="112F6287" w14:textId="030391AF"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2" w:history="1">
            <w:r w:rsidRPr="00C87A28">
              <w:rPr>
                <w:rStyle w:val="Hyperlink"/>
                <w:noProof/>
              </w:rPr>
              <w:t>Techniques to meet skills requirements</w:t>
            </w:r>
            <w:r>
              <w:rPr>
                <w:noProof/>
                <w:webHidden/>
              </w:rPr>
              <w:tab/>
            </w:r>
            <w:r>
              <w:rPr>
                <w:noProof/>
                <w:webHidden/>
              </w:rPr>
              <w:fldChar w:fldCharType="begin"/>
            </w:r>
            <w:r>
              <w:rPr>
                <w:noProof/>
                <w:webHidden/>
              </w:rPr>
              <w:instrText xml:space="preserve"> PAGEREF _Toc216213232 \h </w:instrText>
            </w:r>
            <w:r>
              <w:rPr>
                <w:noProof/>
                <w:webHidden/>
              </w:rPr>
            </w:r>
            <w:r>
              <w:rPr>
                <w:noProof/>
                <w:webHidden/>
              </w:rPr>
              <w:fldChar w:fldCharType="separate"/>
            </w:r>
            <w:r>
              <w:rPr>
                <w:noProof/>
                <w:webHidden/>
              </w:rPr>
              <w:t>7</w:t>
            </w:r>
            <w:r>
              <w:rPr>
                <w:noProof/>
                <w:webHidden/>
              </w:rPr>
              <w:fldChar w:fldCharType="end"/>
            </w:r>
          </w:hyperlink>
        </w:p>
        <w:p w14:paraId="61E382E6" w14:textId="6EEFCE3F"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3" w:history="1">
            <w:r w:rsidRPr="00C87A28">
              <w:rPr>
                <w:rStyle w:val="Hyperlink"/>
                <w:noProof/>
              </w:rPr>
              <w:t>Administering people in accordance with guidelines and career pathways</w:t>
            </w:r>
            <w:r>
              <w:rPr>
                <w:noProof/>
                <w:webHidden/>
              </w:rPr>
              <w:tab/>
            </w:r>
            <w:r>
              <w:rPr>
                <w:noProof/>
                <w:webHidden/>
              </w:rPr>
              <w:fldChar w:fldCharType="begin"/>
            </w:r>
            <w:r>
              <w:rPr>
                <w:noProof/>
                <w:webHidden/>
              </w:rPr>
              <w:instrText xml:space="preserve"> PAGEREF _Toc216213233 \h </w:instrText>
            </w:r>
            <w:r>
              <w:rPr>
                <w:noProof/>
                <w:webHidden/>
              </w:rPr>
            </w:r>
            <w:r>
              <w:rPr>
                <w:noProof/>
                <w:webHidden/>
              </w:rPr>
              <w:fldChar w:fldCharType="separate"/>
            </w:r>
            <w:r>
              <w:rPr>
                <w:noProof/>
                <w:webHidden/>
              </w:rPr>
              <w:t>8</w:t>
            </w:r>
            <w:r>
              <w:rPr>
                <w:noProof/>
                <w:webHidden/>
              </w:rPr>
              <w:fldChar w:fldCharType="end"/>
            </w:r>
          </w:hyperlink>
        </w:p>
        <w:p w14:paraId="702191AF" w14:textId="1D539B01"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4" w:history="1">
            <w:r w:rsidRPr="00C87A28">
              <w:rPr>
                <w:rStyle w:val="Hyperlink"/>
                <w:noProof/>
              </w:rPr>
              <w:t>Managing the career development of people</w:t>
            </w:r>
            <w:r>
              <w:rPr>
                <w:noProof/>
                <w:webHidden/>
              </w:rPr>
              <w:tab/>
            </w:r>
            <w:r>
              <w:rPr>
                <w:noProof/>
                <w:webHidden/>
              </w:rPr>
              <w:fldChar w:fldCharType="begin"/>
            </w:r>
            <w:r>
              <w:rPr>
                <w:noProof/>
                <w:webHidden/>
              </w:rPr>
              <w:instrText xml:space="preserve"> PAGEREF _Toc216213234 \h </w:instrText>
            </w:r>
            <w:r>
              <w:rPr>
                <w:noProof/>
                <w:webHidden/>
              </w:rPr>
            </w:r>
            <w:r>
              <w:rPr>
                <w:noProof/>
                <w:webHidden/>
              </w:rPr>
              <w:fldChar w:fldCharType="separate"/>
            </w:r>
            <w:r>
              <w:rPr>
                <w:noProof/>
                <w:webHidden/>
              </w:rPr>
              <w:t>9</w:t>
            </w:r>
            <w:r>
              <w:rPr>
                <w:noProof/>
                <w:webHidden/>
              </w:rPr>
              <w:fldChar w:fldCharType="end"/>
            </w:r>
          </w:hyperlink>
        </w:p>
        <w:p w14:paraId="52DEE880" w14:textId="3C6F39CA"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5" w:history="1">
            <w:r w:rsidRPr="00C87A28">
              <w:rPr>
                <w:rStyle w:val="Hyperlink"/>
                <w:noProof/>
              </w:rPr>
              <w:t>Managing performance and succession planning</w:t>
            </w:r>
            <w:r>
              <w:rPr>
                <w:noProof/>
                <w:webHidden/>
              </w:rPr>
              <w:tab/>
            </w:r>
            <w:r>
              <w:rPr>
                <w:noProof/>
                <w:webHidden/>
              </w:rPr>
              <w:fldChar w:fldCharType="begin"/>
            </w:r>
            <w:r>
              <w:rPr>
                <w:noProof/>
                <w:webHidden/>
              </w:rPr>
              <w:instrText xml:space="preserve"> PAGEREF _Toc216213235 \h </w:instrText>
            </w:r>
            <w:r>
              <w:rPr>
                <w:noProof/>
                <w:webHidden/>
              </w:rPr>
            </w:r>
            <w:r>
              <w:rPr>
                <w:noProof/>
                <w:webHidden/>
              </w:rPr>
              <w:fldChar w:fldCharType="separate"/>
            </w:r>
            <w:r>
              <w:rPr>
                <w:noProof/>
                <w:webHidden/>
              </w:rPr>
              <w:t>9</w:t>
            </w:r>
            <w:r>
              <w:rPr>
                <w:noProof/>
                <w:webHidden/>
              </w:rPr>
              <w:fldChar w:fldCharType="end"/>
            </w:r>
          </w:hyperlink>
        </w:p>
        <w:p w14:paraId="4C8A4F24" w14:textId="74B5F373"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6" w:history="1">
            <w:r w:rsidRPr="00C87A28">
              <w:rPr>
                <w:rStyle w:val="Hyperlink"/>
                <w:noProof/>
              </w:rPr>
              <w:t>Support structures and methods to manage employee performance</w:t>
            </w:r>
            <w:r>
              <w:rPr>
                <w:noProof/>
                <w:webHidden/>
              </w:rPr>
              <w:tab/>
            </w:r>
            <w:r>
              <w:rPr>
                <w:noProof/>
                <w:webHidden/>
              </w:rPr>
              <w:fldChar w:fldCharType="begin"/>
            </w:r>
            <w:r>
              <w:rPr>
                <w:noProof/>
                <w:webHidden/>
              </w:rPr>
              <w:instrText xml:space="preserve"> PAGEREF _Toc216213236 \h </w:instrText>
            </w:r>
            <w:r>
              <w:rPr>
                <w:noProof/>
                <w:webHidden/>
              </w:rPr>
            </w:r>
            <w:r>
              <w:rPr>
                <w:noProof/>
                <w:webHidden/>
              </w:rPr>
              <w:fldChar w:fldCharType="separate"/>
            </w:r>
            <w:r>
              <w:rPr>
                <w:noProof/>
                <w:webHidden/>
              </w:rPr>
              <w:t>9</w:t>
            </w:r>
            <w:r>
              <w:rPr>
                <w:noProof/>
                <w:webHidden/>
              </w:rPr>
              <w:fldChar w:fldCharType="end"/>
            </w:r>
          </w:hyperlink>
        </w:p>
        <w:p w14:paraId="710AED58" w14:textId="368EA4CB"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7" w:history="1">
            <w:r w:rsidRPr="00C87A28">
              <w:rPr>
                <w:rStyle w:val="Hyperlink"/>
                <w:noProof/>
              </w:rPr>
              <w:t>Performance appraisal techniques</w:t>
            </w:r>
            <w:r>
              <w:rPr>
                <w:noProof/>
                <w:webHidden/>
              </w:rPr>
              <w:tab/>
            </w:r>
            <w:r>
              <w:rPr>
                <w:noProof/>
                <w:webHidden/>
              </w:rPr>
              <w:fldChar w:fldCharType="begin"/>
            </w:r>
            <w:r>
              <w:rPr>
                <w:noProof/>
                <w:webHidden/>
              </w:rPr>
              <w:instrText xml:space="preserve"> PAGEREF _Toc216213237 \h </w:instrText>
            </w:r>
            <w:r>
              <w:rPr>
                <w:noProof/>
                <w:webHidden/>
              </w:rPr>
            </w:r>
            <w:r>
              <w:rPr>
                <w:noProof/>
                <w:webHidden/>
              </w:rPr>
              <w:fldChar w:fldCharType="separate"/>
            </w:r>
            <w:r>
              <w:rPr>
                <w:noProof/>
                <w:webHidden/>
              </w:rPr>
              <w:t>10</w:t>
            </w:r>
            <w:r>
              <w:rPr>
                <w:noProof/>
                <w:webHidden/>
              </w:rPr>
              <w:fldChar w:fldCharType="end"/>
            </w:r>
          </w:hyperlink>
        </w:p>
        <w:p w14:paraId="4B403DEE" w14:textId="65A269E2"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8" w:history="1">
            <w:r w:rsidRPr="00C87A28">
              <w:rPr>
                <w:rStyle w:val="Hyperlink"/>
                <w:noProof/>
              </w:rPr>
              <w:t>Career development strategies</w:t>
            </w:r>
            <w:r>
              <w:rPr>
                <w:noProof/>
                <w:webHidden/>
              </w:rPr>
              <w:tab/>
            </w:r>
            <w:r>
              <w:rPr>
                <w:noProof/>
                <w:webHidden/>
              </w:rPr>
              <w:fldChar w:fldCharType="begin"/>
            </w:r>
            <w:r>
              <w:rPr>
                <w:noProof/>
                <w:webHidden/>
              </w:rPr>
              <w:instrText xml:space="preserve"> PAGEREF _Toc216213238 \h </w:instrText>
            </w:r>
            <w:r>
              <w:rPr>
                <w:noProof/>
                <w:webHidden/>
              </w:rPr>
            </w:r>
            <w:r>
              <w:rPr>
                <w:noProof/>
                <w:webHidden/>
              </w:rPr>
              <w:fldChar w:fldCharType="separate"/>
            </w:r>
            <w:r>
              <w:rPr>
                <w:noProof/>
                <w:webHidden/>
              </w:rPr>
              <w:t>11</w:t>
            </w:r>
            <w:r>
              <w:rPr>
                <w:noProof/>
                <w:webHidden/>
              </w:rPr>
              <w:fldChar w:fldCharType="end"/>
            </w:r>
          </w:hyperlink>
        </w:p>
        <w:p w14:paraId="7A94C220" w14:textId="780EBC2E"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39" w:history="1">
            <w:r w:rsidRPr="00C87A28">
              <w:rPr>
                <w:rStyle w:val="Hyperlink"/>
                <w:noProof/>
              </w:rPr>
              <w:t>Conclusion</w:t>
            </w:r>
            <w:r>
              <w:rPr>
                <w:noProof/>
                <w:webHidden/>
              </w:rPr>
              <w:tab/>
            </w:r>
            <w:r>
              <w:rPr>
                <w:noProof/>
                <w:webHidden/>
              </w:rPr>
              <w:fldChar w:fldCharType="begin"/>
            </w:r>
            <w:r>
              <w:rPr>
                <w:noProof/>
                <w:webHidden/>
              </w:rPr>
              <w:instrText xml:space="preserve"> PAGEREF _Toc216213239 \h </w:instrText>
            </w:r>
            <w:r>
              <w:rPr>
                <w:noProof/>
                <w:webHidden/>
              </w:rPr>
            </w:r>
            <w:r>
              <w:rPr>
                <w:noProof/>
                <w:webHidden/>
              </w:rPr>
              <w:fldChar w:fldCharType="separate"/>
            </w:r>
            <w:r>
              <w:rPr>
                <w:noProof/>
                <w:webHidden/>
              </w:rPr>
              <w:t>11</w:t>
            </w:r>
            <w:r>
              <w:rPr>
                <w:noProof/>
                <w:webHidden/>
              </w:rPr>
              <w:fldChar w:fldCharType="end"/>
            </w:r>
          </w:hyperlink>
        </w:p>
        <w:p w14:paraId="37E850B1" w14:textId="4ED0050C" w:rsidR="00B6321E" w:rsidRDefault="00B6321E" w:rsidP="00B6321E">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216213240" w:history="1">
            <w:r w:rsidRPr="00C87A28">
              <w:rPr>
                <w:rStyle w:val="Hyperlink"/>
                <w:noProof/>
              </w:rPr>
              <w:t>References</w:t>
            </w:r>
            <w:r>
              <w:rPr>
                <w:noProof/>
                <w:webHidden/>
              </w:rPr>
              <w:tab/>
            </w:r>
            <w:r>
              <w:rPr>
                <w:noProof/>
                <w:webHidden/>
              </w:rPr>
              <w:fldChar w:fldCharType="begin"/>
            </w:r>
            <w:r>
              <w:rPr>
                <w:noProof/>
                <w:webHidden/>
              </w:rPr>
              <w:instrText xml:space="preserve"> PAGEREF _Toc216213240 \h </w:instrText>
            </w:r>
            <w:r>
              <w:rPr>
                <w:noProof/>
                <w:webHidden/>
              </w:rPr>
            </w:r>
            <w:r>
              <w:rPr>
                <w:noProof/>
                <w:webHidden/>
              </w:rPr>
              <w:fldChar w:fldCharType="separate"/>
            </w:r>
            <w:r>
              <w:rPr>
                <w:noProof/>
                <w:webHidden/>
              </w:rPr>
              <w:t>12</w:t>
            </w:r>
            <w:r>
              <w:rPr>
                <w:noProof/>
                <w:webHidden/>
              </w:rPr>
              <w:fldChar w:fldCharType="end"/>
            </w:r>
          </w:hyperlink>
        </w:p>
        <w:p w14:paraId="34CAB3A8" w14:textId="666C74EF" w:rsidR="00C078C9" w:rsidRPr="00C078C9" w:rsidRDefault="00C078C9" w:rsidP="00B6321E">
          <w:r w:rsidRPr="00C078C9">
            <w:rPr>
              <w:b/>
              <w:bCs/>
            </w:rPr>
            <w:fldChar w:fldCharType="end"/>
          </w:r>
        </w:p>
      </w:sdtContent>
    </w:sdt>
    <w:p w14:paraId="7C4B995C" w14:textId="77777777" w:rsidR="004509C5" w:rsidRPr="00C078C9" w:rsidRDefault="004509C5"/>
    <w:p w14:paraId="396F9FB7" w14:textId="77777777" w:rsidR="00F65C4F" w:rsidRPr="00C078C9" w:rsidRDefault="00442EEF">
      <w:pPr>
        <w:pStyle w:val="Heading1"/>
      </w:pPr>
      <w:bookmarkStart w:id="3" w:name="_peosuijf22ex" w:colFirst="0" w:colLast="0"/>
      <w:bookmarkEnd w:id="3"/>
      <w:r w:rsidRPr="00C078C9">
        <w:br w:type="page"/>
      </w:r>
    </w:p>
    <w:p w14:paraId="0A4F07E6" w14:textId="77777777" w:rsidR="00F65C4F" w:rsidRPr="00C078C9" w:rsidRDefault="00442EEF">
      <w:pPr>
        <w:pStyle w:val="Heading1"/>
      </w:pPr>
      <w:bookmarkStart w:id="4" w:name="_w0ek4bykirvl" w:colFirst="0" w:colLast="0"/>
      <w:bookmarkStart w:id="5" w:name="_Toc216213228"/>
      <w:bookmarkEnd w:id="4"/>
      <w:r w:rsidRPr="00C078C9">
        <w:lastRenderedPageBreak/>
        <w:t>Introduction</w:t>
      </w:r>
      <w:bookmarkEnd w:id="5"/>
    </w:p>
    <w:p w14:paraId="14EEC2EC" w14:textId="77777777" w:rsidR="00F65C4F" w:rsidRPr="00C078C9" w:rsidRDefault="00442EEF">
      <w:r w:rsidRPr="00C078C9">
        <w:t>This report will discuss the major issues in human resource planning, employee performance management, and career development in contemporary organisations. It will explore the challenges of operation, skills needed, performance evaluation approaches and sustainable career strategies and relate the practices to the pertinent theory and real organisational cases to explain the good workforce management in changing businesses.</w:t>
      </w:r>
    </w:p>
    <w:p w14:paraId="10EC865A" w14:textId="334EB6AF" w:rsidR="00F65C4F" w:rsidRPr="00C078C9" w:rsidRDefault="00442EEF" w:rsidP="00B6321E">
      <w:pPr>
        <w:pStyle w:val="Heading1"/>
      </w:pPr>
      <w:bookmarkStart w:id="6" w:name="_byn1ugrxr2my" w:colFirst="0" w:colLast="0"/>
      <w:bookmarkStart w:id="7" w:name="_Toc216213229"/>
      <w:bookmarkEnd w:id="6"/>
      <w:r w:rsidRPr="00C078C9">
        <w:t xml:space="preserve">Definition, function, features, and characteristics of </w:t>
      </w:r>
      <w:r w:rsidR="00B6321E">
        <w:t xml:space="preserve">the </w:t>
      </w:r>
      <w:r w:rsidRPr="00C078C9">
        <w:t>human resources</w:t>
      </w:r>
      <w:bookmarkStart w:id="8" w:name="_1kxrwyo700lm" w:colFirst="0" w:colLast="0"/>
      <w:bookmarkEnd w:id="8"/>
      <w:r w:rsidR="00B6321E">
        <w:t xml:space="preserve"> </w:t>
      </w:r>
      <w:r w:rsidRPr="00C078C9">
        <w:t>planning process</w:t>
      </w:r>
      <w:bookmarkEnd w:id="7"/>
      <w:r w:rsidRPr="00C078C9">
        <w:t xml:space="preserve"> </w:t>
      </w:r>
    </w:p>
    <w:p w14:paraId="5CEAECA1" w14:textId="77777777" w:rsidR="00F65C4F" w:rsidRPr="00C078C9" w:rsidRDefault="00442EEF">
      <w:pPr>
        <w:rPr>
          <w:b/>
          <w:bCs/>
          <w:i/>
          <w:iCs/>
        </w:rPr>
      </w:pPr>
      <w:r w:rsidRPr="00C078C9">
        <w:rPr>
          <w:b/>
          <w:bCs/>
          <w:i/>
          <w:iCs/>
        </w:rPr>
        <w:t>Definition</w:t>
      </w:r>
    </w:p>
    <w:p w14:paraId="0D538449" w14:textId="77777777" w:rsidR="00C078C9" w:rsidRPr="00C078C9" w:rsidRDefault="00442EEF">
      <w:r w:rsidRPr="00C078C9">
        <w:t>Human Resource Planning (HRP) refers to a methodical procedure of predicting future staffing requirements of an organisation and being able to assure an adequate supply of the right quantity of the right people at the right time</w:t>
      </w:r>
      <w:r w:rsidR="004509C5" w:rsidRPr="00C078C9">
        <w:t xml:space="preserve"> (</w:t>
      </w:r>
      <w:r w:rsidR="004509C5" w:rsidRPr="00C078C9">
        <w:rPr>
          <w:color w:val="222222"/>
          <w:highlight w:val="white"/>
        </w:rPr>
        <w:t>Armstrong and Taylor, 2023</w:t>
      </w:r>
      <w:r w:rsidR="004509C5" w:rsidRPr="00C078C9">
        <w:rPr>
          <w:color w:val="222222"/>
        </w:rPr>
        <w:t>)</w:t>
      </w:r>
      <w:r w:rsidRPr="00C078C9">
        <w:t xml:space="preserve">. It matches the organisational goals to the workforce requirements that facilitate effective recruitment and selection, as presented in the presentation. </w:t>
      </w:r>
    </w:p>
    <w:p w14:paraId="3B84D6B2" w14:textId="74AF8A24" w:rsidR="00F65C4F" w:rsidRPr="00C078C9" w:rsidRDefault="00442EEF">
      <w:pPr>
        <w:rPr>
          <w:b/>
          <w:bCs/>
          <w:i/>
          <w:iCs/>
        </w:rPr>
      </w:pPr>
      <w:r w:rsidRPr="00C078C9">
        <w:rPr>
          <w:b/>
          <w:bCs/>
          <w:i/>
          <w:iCs/>
        </w:rPr>
        <w:t>Function</w:t>
      </w:r>
    </w:p>
    <w:p w14:paraId="722D4E51" w14:textId="77777777" w:rsidR="00F65C4F" w:rsidRPr="00C078C9" w:rsidRDefault="00442EEF">
      <w:r w:rsidRPr="00C078C9">
        <w:t>The main role of HRP is to examine the existing human resources, foresee the upcoming requirements, and formulate plans to bridge the gap in skills or capacity. This involves carrying out job analysis, job description and developing person specifications, which are necessary procedures before hiring the right people (Rahman, 2024).</w:t>
      </w:r>
    </w:p>
    <w:p w14:paraId="4F226998" w14:textId="77777777" w:rsidR="00F65C4F" w:rsidRPr="00C078C9" w:rsidRDefault="00442EEF">
      <w:pPr>
        <w:rPr>
          <w:b/>
          <w:bCs/>
          <w:i/>
          <w:iCs/>
        </w:rPr>
      </w:pPr>
      <w:r w:rsidRPr="00C078C9">
        <w:rPr>
          <w:b/>
          <w:bCs/>
          <w:i/>
          <w:iCs/>
        </w:rPr>
        <w:t>Features</w:t>
      </w:r>
    </w:p>
    <w:p w14:paraId="7639C2E8" w14:textId="31E4C64C" w:rsidR="00F65C4F" w:rsidRPr="00C078C9" w:rsidRDefault="00442EEF">
      <w:r w:rsidRPr="00C078C9">
        <w:t>The key features of a successful HRP process include precision of prediction, adaptability to organisational change, alignment with total corporate strategy and dependence on structured review standards</w:t>
      </w:r>
      <w:r w:rsidR="004509C5" w:rsidRPr="00C078C9">
        <w:t xml:space="preserve"> (Rahman, 2024)</w:t>
      </w:r>
      <w:r w:rsidRPr="00C078C9">
        <w:t>. Also, HRP facilitates competency recruitment whereby organisations are able to attract and pick candidates who are able to perform well based on the technical and behavioural qualifications.</w:t>
      </w:r>
    </w:p>
    <w:p w14:paraId="20F7448E" w14:textId="77777777" w:rsidR="00F65C4F" w:rsidRPr="00C078C9" w:rsidRDefault="00442EEF">
      <w:pPr>
        <w:rPr>
          <w:b/>
          <w:bCs/>
          <w:i/>
          <w:iCs/>
        </w:rPr>
      </w:pPr>
      <w:r w:rsidRPr="00C078C9">
        <w:rPr>
          <w:b/>
          <w:bCs/>
          <w:i/>
          <w:iCs/>
        </w:rPr>
        <w:t>Characteristics</w:t>
      </w:r>
    </w:p>
    <w:p w14:paraId="490DC23E" w14:textId="30980F34" w:rsidR="00F65C4F" w:rsidRPr="00C078C9" w:rsidRDefault="00442EEF">
      <w:r w:rsidRPr="00C078C9">
        <w:t>The main characteristics of HRP are that it is proactive, data-driven and continuous. It applies labour market knowledge, internal workforce patterns and strategic planning to make decisions. Fairness, employment law compliance and congruence with the principles of diversity and inclusion is also the focus of HRP (</w:t>
      </w:r>
      <w:proofErr w:type="spellStart"/>
      <w:r w:rsidRPr="00C078C9">
        <w:t>Oyadiran</w:t>
      </w:r>
      <w:proofErr w:type="spellEnd"/>
      <w:r w:rsidRPr="00C078C9">
        <w:t xml:space="preserve"> </w:t>
      </w:r>
      <w:r w:rsidRPr="00C078C9">
        <w:rPr>
          <w:i/>
          <w:iCs/>
        </w:rPr>
        <w:t>et al.</w:t>
      </w:r>
      <w:r w:rsidRPr="00C078C9">
        <w:t xml:space="preserve"> 2023).</w:t>
      </w:r>
    </w:p>
    <w:p w14:paraId="2FE1A961" w14:textId="77777777" w:rsidR="00F65C4F" w:rsidRPr="00C078C9" w:rsidRDefault="00442EEF">
      <w:pPr>
        <w:pStyle w:val="Heading1"/>
      </w:pPr>
      <w:bookmarkStart w:id="9" w:name="_egr47r5x9ww1" w:colFirst="0" w:colLast="0"/>
      <w:bookmarkStart w:id="10" w:name="_Toc216213230"/>
      <w:bookmarkEnd w:id="9"/>
      <w:r w:rsidRPr="00C078C9">
        <w:lastRenderedPageBreak/>
        <w:t>Factors involved in human resource planning</w:t>
      </w:r>
      <w:bookmarkEnd w:id="10"/>
    </w:p>
    <w:p w14:paraId="7F2BB471" w14:textId="77777777" w:rsidR="00F65C4F" w:rsidRPr="00C078C9" w:rsidRDefault="00442EEF">
      <w:r w:rsidRPr="00C078C9">
        <w:rPr>
          <w:b/>
          <w:bCs/>
          <w:i/>
          <w:iCs/>
        </w:rPr>
        <w:t>Nature of the Work</w:t>
      </w:r>
    </w:p>
    <w:p w14:paraId="4AB65AD2" w14:textId="77777777" w:rsidR="00F65C4F" w:rsidRPr="00C078C9" w:rsidRDefault="00442EEF">
      <w:r w:rsidRPr="00C078C9">
        <w:t>HR planning is largely determined by the nature and nature of work. Through job analysis, organisations need to know the tasks, duties and skill sets that a specific job entails. Technical, specialised and project-based jobs demand a better-planned approach in order to have the rightly skilled candidates at the right time (Mullins, 2019).</w:t>
      </w:r>
    </w:p>
    <w:p w14:paraId="50C70939" w14:textId="77777777" w:rsidR="00F65C4F" w:rsidRPr="00C078C9" w:rsidRDefault="00442EEF">
      <w:pPr>
        <w:rPr>
          <w:b/>
          <w:bCs/>
          <w:i/>
          <w:iCs/>
        </w:rPr>
      </w:pPr>
      <w:r w:rsidRPr="00C078C9">
        <w:rPr>
          <w:b/>
          <w:bCs/>
          <w:i/>
          <w:iCs/>
        </w:rPr>
        <w:t>Products or Services Demand</w:t>
      </w:r>
    </w:p>
    <w:p w14:paraId="7EB9AEDD" w14:textId="45088036" w:rsidR="00F65C4F" w:rsidRPr="00C078C9" w:rsidRDefault="00442EEF">
      <w:r w:rsidRPr="00C078C9">
        <w:t xml:space="preserve">The demand for customers has changed in staffing requirements. Increased demand might necessitate more workers or more positions in organisations, whereas a decline in demand might necessitate a </w:t>
      </w:r>
      <w:r w:rsidR="00C078C9" w:rsidRPr="00C078C9">
        <w:t>downsizing</w:t>
      </w:r>
      <w:r w:rsidRPr="00C078C9">
        <w:t xml:space="preserve"> in the level of staffing. Proper forecasting will aid in keeping operating levels efficient and prevent overstaffing or understaffing (</w:t>
      </w:r>
      <w:r w:rsidRPr="00C078C9">
        <w:rPr>
          <w:color w:val="222222"/>
          <w:highlight w:val="white"/>
        </w:rPr>
        <w:t>Al-</w:t>
      </w:r>
      <w:proofErr w:type="spellStart"/>
      <w:r w:rsidRPr="00C078C9">
        <w:rPr>
          <w:color w:val="222222"/>
          <w:highlight w:val="white"/>
        </w:rPr>
        <w:t>Suraihi</w:t>
      </w:r>
      <w:proofErr w:type="spellEnd"/>
      <w:r w:rsidRPr="00C078C9">
        <w:rPr>
          <w:color w:val="222222"/>
          <w:highlight w:val="white"/>
        </w:rPr>
        <w:t xml:space="preserve"> </w:t>
      </w:r>
      <w:r w:rsidRPr="00C078C9">
        <w:rPr>
          <w:i/>
          <w:iCs/>
          <w:color w:val="222222"/>
          <w:highlight w:val="white"/>
        </w:rPr>
        <w:t>et al</w:t>
      </w:r>
      <w:r w:rsidRPr="00C078C9">
        <w:rPr>
          <w:color w:val="222222"/>
          <w:highlight w:val="white"/>
        </w:rPr>
        <w:t>. 2021)</w:t>
      </w:r>
      <w:r w:rsidRPr="00C078C9">
        <w:t>.</w:t>
      </w:r>
    </w:p>
    <w:p w14:paraId="3476485A" w14:textId="77777777" w:rsidR="00F65C4F" w:rsidRPr="00C078C9" w:rsidRDefault="00442EEF">
      <w:pPr>
        <w:rPr>
          <w:b/>
          <w:bCs/>
          <w:i/>
          <w:iCs/>
        </w:rPr>
      </w:pPr>
      <w:r w:rsidRPr="00C078C9">
        <w:rPr>
          <w:b/>
          <w:bCs/>
          <w:i/>
          <w:iCs/>
        </w:rPr>
        <w:t>Skills Requirements and Skills Shortages</w:t>
      </w:r>
    </w:p>
    <w:p w14:paraId="38C2661C" w14:textId="77777777" w:rsidR="00F65C4F" w:rsidRPr="00C078C9" w:rsidRDefault="00442EEF">
      <w:r w:rsidRPr="00C078C9">
        <w:t>HR planning takes into account the degree of expertise, qualification, and skills required. Skills shortages-characteristic of digital transformation projects, need organisations to change recruitment strategies, invest in training, or get talent outside (Li, 2022).</w:t>
      </w:r>
    </w:p>
    <w:p w14:paraId="14D4099B" w14:textId="77777777" w:rsidR="00F65C4F" w:rsidRPr="00C078C9" w:rsidRDefault="00442EEF">
      <w:pPr>
        <w:rPr>
          <w:b/>
          <w:bCs/>
          <w:i/>
          <w:iCs/>
        </w:rPr>
      </w:pPr>
      <w:r w:rsidRPr="00C078C9">
        <w:rPr>
          <w:b/>
          <w:bCs/>
          <w:i/>
          <w:iCs/>
        </w:rPr>
        <w:t>Location and Competition on the Labour Market</w:t>
      </w:r>
    </w:p>
    <w:p w14:paraId="25813316" w14:textId="77777777" w:rsidR="00F65C4F" w:rsidRPr="00C078C9" w:rsidRDefault="00442EEF">
      <w:r w:rsidRPr="00C078C9">
        <w:t>Geographical location determines the presence of quality labour and competition in the labour market. Cities might have a greater talent pool, and rural communities might lack that, and they will need competitive pay or allow more flexibility in their work (Al-</w:t>
      </w:r>
      <w:proofErr w:type="spellStart"/>
      <w:r w:rsidRPr="00C078C9">
        <w:t>Suraihi</w:t>
      </w:r>
      <w:proofErr w:type="spellEnd"/>
      <w:r w:rsidRPr="00C078C9">
        <w:t xml:space="preserve"> </w:t>
      </w:r>
      <w:r w:rsidRPr="00C078C9">
        <w:rPr>
          <w:i/>
          <w:iCs/>
        </w:rPr>
        <w:t xml:space="preserve">et al. </w:t>
      </w:r>
      <w:r w:rsidRPr="00C078C9">
        <w:t>2021).</w:t>
      </w:r>
    </w:p>
    <w:p w14:paraId="68919A2C" w14:textId="77777777" w:rsidR="00F65C4F" w:rsidRPr="00C078C9" w:rsidRDefault="00442EEF">
      <w:pPr>
        <w:rPr>
          <w:b/>
          <w:bCs/>
          <w:i/>
          <w:iCs/>
        </w:rPr>
      </w:pPr>
      <w:r w:rsidRPr="00C078C9">
        <w:rPr>
          <w:b/>
          <w:bCs/>
          <w:i/>
          <w:iCs/>
        </w:rPr>
        <w:t>Workforce Profiles</w:t>
      </w:r>
    </w:p>
    <w:p w14:paraId="34D47941" w14:textId="77777777" w:rsidR="00F65C4F" w:rsidRPr="00C078C9" w:rsidRDefault="00442EEF">
      <w:r w:rsidRPr="00C078C9">
        <w:t>The HR planners consider employee characteristics like skill level, aptitude, education and flexibility. They distinguish core and peripheral workers (permanent staff whose skills are crucial, and temporary or flexible staff). Transference of skills is also measured to understand how transient the employees can be when it comes to changing roles during the organisational change.</w:t>
      </w:r>
    </w:p>
    <w:p w14:paraId="563C8256" w14:textId="5E456F1F" w:rsidR="00F65C4F" w:rsidRPr="00C078C9" w:rsidRDefault="00442EEF">
      <w:pPr>
        <w:rPr>
          <w:b/>
          <w:bCs/>
          <w:i/>
          <w:iCs/>
        </w:rPr>
      </w:pPr>
      <w:r w:rsidRPr="00C078C9">
        <w:rPr>
          <w:b/>
          <w:bCs/>
          <w:i/>
          <w:iCs/>
        </w:rPr>
        <w:t xml:space="preserve">Types of </w:t>
      </w:r>
      <w:r w:rsidR="00C078C9" w:rsidRPr="00C078C9">
        <w:rPr>
          <w:b/>
          <w:bCs/>
          <w:i/>
          <w:iCs/>
        </w:rPr>
        <w:t>Contracts</w:t>
      </w:r>
    </w:p>
    <w:p w14:paraId="6A610145" w14:textId="77777777" w:rsidR="00F65C4F" w:rsidRPr="00C078C9" w:rsidRDefault="00442EEF">
      <w:r w:rsidRPr="00C078C9">
        <w:t>There are many categories of contracts that organisations employ to satisfy the operational requirements, like full-time, part-time, temporary, subcontracting, zero-hours, or agency staff. HR planning guarantees the appropriate contractual make-up to facilitate cost control and flexibility.</w:t>
      </w:r>
    </w:p>
    <w:p w14:paraId="267AA0B7" w14:textId="77777777" w:rsidR="00F65C4F" w:rsidRPr="00C078C9" w:rsidRDefault="00442EEF">
      <w:pPr>
        <w:rPr>
          <w:b/>
          <w:bCs/>
          <w:i/>
          <w:iCs/>
        </w:rPr>
      </w:pPr>
      <w:r w:rsidRPr="00C078C9">
        <w:rPr>
          <w:b/>
          <w:bCs/>
          <w:i/>
          <w:iCs/>
        </w:rPr>
        <w:t>Labour Turnover and Productivity</w:t>
      </w:r>
    </w:p>
    <w:p w14:paraId="49744E7E" w14:textId="77777777" w:rsidR="00F65C4F" w:rsidRPr="00C078C9" w:rsidRDefault="00442EEF">
      <w:r w:rsidRPr="00C078C9">
        <w:t xml:space="preserve">Tracking the turnover in terms of numbers and percentages determines the problem of retention and the future recruiting demand. HR planning is also steered by the level of productivity in </w:t>
      </w:r>
      <w:r w:rsidRPr="00C078C9">
        <w:lastRenderedPageBreak/>
        <w:t>organisational goals since it demonstrates the adequacy of staffing and skills to achieve organisational objectives (Al-</w:t>
      </w:r>
      <w:proofErr w:type="spellStart"/>
      <w:r w:rsidRPr="00C078C9">
        <w:t>Suraihi</w:t>
      </w:r>
      <w:proofErr w:type="spellEnd"/>
      <w:r w:rsidRPr="00C078C9">
        <w:t xml:space="preserve"> </w:t>
      </w:r>
      <w:r w:rsidRPr="00C078C9">
        <w:rPr>
          <w:i/>
          <w:iCs/>
        </w:rPr>
        <w:t>et al.</w:t>
      </w:r>
      <w:r w:rsidRPr="00C078C9">
        <w:t xml:space="preserve"> 2021). </w:t>
      </w:r>
    </w:p>
    <w:p w14:paraId="0DF41297" w14:textId="77777777" w:rsidR="00F65C4F" w:rsidRPr="00C078C9" w:rsidRDefault="00442EEF">
      <w:pPr>
        <w:pStyle w:val="Heading1"/>
      </w:pPr>
      <w:bookmarkStart w:id="11" w:name="_bgcsa7ao1pje" w:colFirst="0" w:colLast="0"/>
      <w:bookmarkStart w:id="12" w:name="_Toc216213231"/>
      <w:bookmarkEnd w:id="11"/>
      <w:r w:rsidRPr="00C078C9">
        <w:t>Management actions to address HR issues at an operational level</w:t>
      </w:r>
      <w:bookmarkEnd w:id="12"/>
    </w:p>
    <w:p w14:paraId="6779E406" w14:textId="77777777" w:rsidR="00F65C4F" w:rsidRPr="00C078C9" w:rsidRDefault="00442EEF">
      <w:r w:rsidRPr="00C078C9">
        <w:t>Good management intervention is critical in mitigating workplace stress, absenteeism, low motivation, and poor engagement. The workplace stress is also usually caused by the lack of job expectations or work overload; focusing on the Job Demand-Control Model that was introduced by Karasek, managers may mitigate the stress levels through granting employees more autonomy, better role definition, and support mechanisms. Absenteeism in qualitative and quantitative terms might be tackled by determining the reasons why and then treating them with the help of wellness programmes, flexible work policies or interviews back to work (Wellington, 2011).</w:t>
      </w:r>
    </w:p>
    <w:p w14:paraId="54FB4E4D" w14:textId="2EF62F0A" w:rsidR="00F65C4F" w:rsidRPr="00C078C9" w:rsidRDefault="00442EEF" w:rsidP="00B6321E">
      <w:proofErr w:type="gramStart"/>
      <w:r w:rsidRPr="00C078C9">
        <w:t>In order to</w:t>
      </w:r>
      <w:proofErr w:type="gramEnd"/>
      <w:r w:rsidRPr="00C078C9">
        <w:t xml:space="preserve"> gain better motivation, the </w:t>
      </w:r>
      <w:r w:rsidRPr="00C078C9">
        <w:rPr>
          <w:b/>
          <w:bCs/>
          <w:i/>
          <w:iCs/>
        </w:rPr>
        <w:t xml:space="preserve">Two-Factor Theory </w:t>
      </w:r>
      <w:r w:rsidRPr="00C078C9">
        <w:t>by Herzberg may be applied by managers and motivators who include recognition, development of skills, and interesting job tasks that need to be improved (Hutchinson, 2013).</w:t>
      </w:r>
      <w:r w:rsidR="00B6321E">
        <w:t xml:space="preserve"> </w:t>
      </w:r>
      <w:r w:rsidRPr="00C078C9">
        <w:t>Inclusive communication, alignment of the employees to organisational values and modelling of the cultural behaviours by the leadership can be very useful in engaging with the business culture (</w:t>
      </w:r>
      <w:r w:rsidRPr="00C078C9">
        <w:rPr>
          <w:color w:val="222222"/>
          <w:highlight w:val="white"/>
        </w:rPr>
        <w:t>Al-</w:t>
      </w:r>
      <w:proofErr w:type="spellStart"/>
      <w:r w:rsidRPr="00C078C9">
        <w:rPr>
          <w:color w:val="222222"/>
          <w:highlight w:val="white"/>
        </w:rPr>
        <w:t>Suraihi</w:t>
      </w:r>
      <w:proofErr w:type="spellEnd"/>
      <w:r w:rsidRPr="00C078C9">
        <w:rPr>
          <w:color w:val="222222"/>
          <w:highlight w:val="white"/>
        </w:rPr>
        <w:t xml:space="preserve"> </w:t>
      </w:r>
      <w:r w:rsidRPr="00C078C9">
        <w:rPr>
          <w:i/>
          <w:iCs/>
          <w:color w:val="222222"/>
          <w:highlight w:val="white"/>
        </w:rPr>
        <w:t>et al</w:t>
      </w:r>
      <w:r w:rsidRPr="00C078C9">
        <w:rPr>
          <w:color w:val="222222"/>
          <w:highlight w:val="white"/>
        </w:rPr>
        <w:t>. 2021)</w:t>
      </w:r>
      <w:r w:rsidRPr="00C078C9">
        <w:t xml:space="preserve">. The </w:t>
      </w:r>
      <w:r w:rsidRPr="00C078C9">
        <w:rPr>
          <w:b/>
          <w:bCs/>
          <w:i/>
          <w:iCs/>
        </w:rPr>
        <w:t xml:space="preserve">Hierarchy of Needs model </w:t>
      </w:r>
      <w:r w:rsidRPr="00C078C9">
        <w:t>offered by Maslow may be applied to ensure that the employees are satisfied with their work, having both the basic needs like job security and fair pay fulfilled, as well as the higher ones (</w:t>
      </w:r>
      <w:r w:rsidRPr="00C078C9">
        <w:rPr>
          <w:color w:val="222222"/>
          <w:highlight w:val="white"/>
        </w:rPr>
        <w:t>Mullins, 2019)</w:t>
      </w:r>
      <w:r w:rsidRPr="00C078C9">
        <w:t xml:space="preserve">. </w:t>
      </w:r>
      <w:bookmarkStart w:id="13" w:name="_3jfs0wmmlkm" w:colFirst="0" w:colLast="0"/>
      <w:bookmarkEnd w:id="13"/>
    </w:p>
    <w:p w14:paraId="47F7CAAC" w14:textId="77777777" w:rsidR="00F65C4F" w:rsidRPr="00C078C9" w:rsidRDefault="00442EEF">
      <w:pPr>
        <w:pStyle w:val="Heading1"/>
      </w:pPr>
      <w:bookmarkStart w:id="14" w:name="_a2d2kzrhsxkr" w:colFirst="0" w:colLast="0"/>
      <w:bookmarkStart w:id="15" w:name="_Toc216213232"/>
      <w:bookmarkEnd w:id="14"/>
      <w:r w:rsidRPr="00C078C9">
        <w:t>Techniques to meet skills requirements</w:t>
      </w:r>
      <w:bookmarkEnd w:id="15"/>
    </w:p>
    <w:p w14:paraId="0826F524" w14:textId="77777777" w:rsidR="00F65C4F" w:rsidRPr="00C078C9" w:rsidRDefault="00442EEF">
      <w:r w:rsidRPr="00C078C9">
        <w:t>There are various methods that organisations employ to make sure that they possess the appropriate skills to address the operational needs (</w:t>
      </w:r>
      <w:r w:rsidRPr="00C078C9">
        <w:rPr>
          <w:color w:val="222222"/>
          <w:highlight w:val="white"/>
        </w:rPr>
        <w:t>Armstrong and Taylor, 2023)</w:t>
      </w:r>
      <w:r w:rsidRPr="00C078C9">
        <w:t xml:space="preserve">. </w:t>
      </w:r>
    </w:p>
    <w:p w14:paraId="59971296" w14:textId="77777777" w:rsidR="00F65C4F" w:rsidRPr="00C078C9" w:rsidRDefault="00442EEF">
      <w:r w:rsidRPr="00C078C9">
        <w:t xml:space="preserve">One of the main methods is the </w:t>
      </w:r>
      <w:r w:rsidRPr="00C078C9">
        <w:rPr>
          <w:b/>
          <w:bCs/>
          <w:i/>
          <w:iCs/>
        </w:rPr>
        <w:t xml:space="preserve">recruitment and selection process, </w:t>
      </w:r>
      <w:r w:rsidRPr="00C078C9">
        <w:t xml:space="preserve">which is facilitated through job analysis, clear job descriptions, as well as competency-based interviews. These measures will be used to balance the skills of the candidates and the organisational requirements based on the </w:t>
      </w:r>
      <w:r w:rsidRPr="00C078C9">
        <w:rPr>
          <w:b/>
          <w:bCs/>
          <w:i/>
          <w:iCs/>
        </w:rPr>
        <w:t>Person-Job Fit Theory,</w:t>
      </w:r>
      <w:r w:rsidRPr="00C078C9">
        <w:t xml:space="preserve"> which focuses on the alignment of individual skills with the job requirements (</w:t>
      </w:r>
      <w:proofErr w:type="spellStart"/>
      <w:r w:rsidRPr="00C078C9">
        <w:t>Oyadiran</w:t>
      </w:r>
      <w:proofErr w:type="spellEnd"/>
      <w:r w:rsidRPr="00C078C9">
        <w:t xml:space="preserve"> et al. 2023). Such structured interviews and important evaluation criteria, which are presented in the presentation, also minimise bias and enhance the accuracy of the selection of skilled applicants.</w:t>
      </w:r>
    </w:p>
    <w:p w14:paraId="13B0DA4A" w14:textId="77777777" w:rsidR="00F65C4F" w:rsidRPr="00C078C9" w:rsidRDefault="00442EEF">
      <w:r w:rsidRPr="00C078C9">
        <w:rPr>
          <w:b/>
          <w:bCs/>
          <w:i/>
          <w:iCs/>
        </w:rPr>
        <w:t>Upskilling and reskilling</w:t>
      </w:r>
      <w:r w:rsidRPr="00C078C9">
        <w:t xml:space="preserve"> address the internal skill shortages through the development of current workers. Referring to the </w:t>
      </w:r>
      <w:r w:rsidRPr="00C078C9">
        <w:rPr>
          <w:b/>
          <w:bCs/>
          <w:i/>
          <w:iCs/>
        </w:rPr>
        <w:t>Human Capital Theory,</w:t>
      </w:r>
      <w:r w:rsidRPr="00C078C9">
        <w:t xml:space="preserve"> the investment in training enhances the value </w:t>
      </w:r>
      <w:r w:rsidRPr="00C078C9">
        <w:lastRenderedPageBreak/>
        <w:t>of the labour force and its flexibility, which is especially essential in the conditions of a digital transformation (Li, 2022).</w:t>
      </w:r>
    </w:p>
    <w:p w14:paraId="02B2FB8A" w14:textId="77777777" w:rsidR="00F65C4F" w:rsidRPr="00C078C9" w:rsidRDefault="00442EEF">
      <w:pPr>
        <w:jc w:val="center"/>
      </w:pPr>
      <w:r w:rsidRPr="00C078C9">
        <w:rPr>
          <w:noProof/>
        </w:rPr>
        <w:drawing>
          <wp:inline distT="114300" distB="114300" distL="114300" distR="114300" wp14:anchorId="4D2F186B" wp14:editId="22C8A880">
            <wp:extent cx="4852988" cy="2263172"/>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52988" cy="2263172"/>
                    </a:xfrm>
                    <a:prstGeom prst="rect">
                      <a:avLst/>
                    </a:prstGeom>
                    <a:ln/>
                  </pic:spPr>
                </pic:pic>
              </a:graphicData>
            </a:graphic>
          </wp:inline>
        </w:drawing>
      </w:r>
    </w:p>
    <w:p w14:paraId="27688885" w14:textId="77777777" w:rsidR="00F65C4F" w:rsidRPr="00C078C9" w:rsidRDefault="00442EEF">
      <w:pPr>
        <w:jc w:val="center"/>
        <w:rPr>
          <w:b/>
          <w:bCs/>
        </w:rPr>
      </w:pPr>
      <w:r w:rsidRPr="00C078C9">
        <w:rPr>
          <w:b/>
          <w:bCs/>
        </w:rPr>
        <w:t>Figure 1: Reskilling and Upskilling</w:t>
      </w:r>
    </w:p>
    <w:p w14:paraId="704A1050" w14:textId="77777777" w:rsidR="00F65C4F" w:rsidRPr="00C078C9" w:rsidRDefault="00442EEF">
      <w:pPr>
        <w:jc w:val="center"/>
      </w:pPr>
      <w:r w:rsidRPr="00C078C9">
        <w:t>(Source: Li, 2022)</w:t>
      </w:r>
    </w:p>
    <w:p w14:paraId="6460AE2B" w14:textId="77777777" w:rsidR="00F65C4F" w:rsidRPr="00C078C9" w:rsidRDefault="00442EEF">
      <w:r w:rsidRPr="00C078C9">
        <w:rPr>
          <w:b/>
          <w:bCs/>
          <w:i/>
          <w:iCs/>
        </w:rPr>
        <w:t xml:space="preserve">Outsourcing </w:t>
      </w:r>
      <w:r w:rsidRPr="00C078C9">
        <w:t>ensures that the firms have access to specialised skills that are not accessible internally, thus allowing the firms to be flexible and control costs (</w:t>
      </w:r>
      <w:proofErr w:type="spellStart"/>
      <w:r w:rsidRPr="00C078C9">
        <w:t>Oyadiran</w:t>
      </w:r>
      <w:proofErr w:type="spellEnd"/>
      <w:r w:rsidRPr="00C078C9">
        <w:t xml:space="preserve"> </w:t>
      </w:r>
      <w:r w:rsidRPr="00C078C9">
        <w:rPr>
          <w:i/>
          <w:iCs/>
        </w:rPr>
        <w:t>et al.</w:t>
      </w:r>
      <w:r w:rsidRPr="00C078C9">
        <w:t xml:space="preserve"> 2023).</w:t>
      </w:r>
    </w:p>
    <w:p w14:paraId="6C06910B" w14:textId="77777777" w:rsidR="00F65C4F" w:rsidRPr="00C078C9" w:rsidRDefault="00442EEF">
      <w:r w:rsidRPr="00C078C9">
        <w:rPr>
          <w:b/>
          <w:bCs/>
          <w:i/>
          <w:iCs/>
        </w:rPr>
        <w:t>Changing Job Roles</w:t>
      </w:r>
      <w:r w:rsidRPr="00C078C9">
        <w:t xml:space="preserve"> is a strategy through which managers can redefine jobs as needs change, and which is backed by the </w:t>
      </w:r>
      <w:r w:rsidRPr="00C078C9">
        <w:rPr>
          <w:b/>
          <w:bCs/>
          <w:i/>
          <w:iCs/>
        </w:rPr>
        <w:t>Job Characteristics Model</w:t>
      </w:r>
      <w:r w:rsidRPr="00C078C9">
        <w:t>, which indicates that enriched jobs lead to higher skill variety and motivation in employees (</w:t>
      </w:r>
      <w:r w:rsidRPr="00C078C9">
        <w:rPr>
          <w:color w:val="222222"/>
          <w:highlight w:val="white"/>
        </w:rPr>
        <w:t>Armstrong and Taylor, 2023)</w:t>
      </w:r>
      <w:r w:rsidRPr="00C078C9">
        <w:t xml:space="preserve">. </w:t>
      </w:r>
    </w:p>
    <w:p w14:paraId="52F742A3" w14:textId="77777777" w:rsidR="00F65C4F" w:rsidRPr="00C078C9" w:rsidRDefault="00442EEF">
      <w:r w:rsidRPr="00C078C9">
        <w:rPr>
          <w:b/>
          <w:bCs/>
          <w:i/>
          <w:iCs/>
        </w:rPr>
        <w:t>Restructuring,</w:t>
      </w:r>
      <w:r w:rsidRPr="00C078C9">
        <w:t xml:space="preserve"> which may involve forming new teams or reshuffling work, makes sure that the organisation is not going in the wrong direction. Such combined methods form a balanced solution that helps in the development of the capabilities, efficiency in operations and planning of the long-term workforce.</w:t>
      </w:r>
    </w:p>
    <w:p w14:paraId="72C459ED" w14:textId="77777777" w:rsidR="00F65C4F" w:rsidRPr="00C078C9" w:rsidRDefault="00442EEF">
      <w:pPr>
        <w:pStyle w:val="Heading1"/>
      </w:pPr>
      <w:bookmarkStart w:id="16" w:name="_8kcdf5l854si" w:colFirst="0" w:colLast="0"/>
      <w:bookmarkStart w:id="17" w:name="_Toc216213233"/>
      <w:bookmarkEnd w:id="16"/>
      <w:r w:rsidRPr="00C078C9">
        <w:t>Administering people in accordance with guidelines and career pathways</w:t>
      </w:r>
      <w:bookmarkEnd w:id="17"/>
    </w:p>
    <w:p w14:paraId="71BADCD2" w14:textId="109C1521" w:rsidR="00F65C4F" w:rsidRPr="00C078C9" w:rsidRDefault="00442EEF">
      <w:r w:rsidRPr="00C078C9">
        <w:t xml:space="preserve">The management of people regarding organisational guidelines, policies and laid down career pathways, which will make the management of people consistent, fair, and help the employees develop. </w:t>
      </w:r>
      <w:r w:rsidRPr="00C078C9">
        <w:rPr>
          <w:b/>
          <w:bCs/>
          <w:i/>
          <w:iCs/>
        </w:rPr>
        <w:t>Clearly defined HR policies</w:t>
      </w:r>
      <w:r w:rsidRPr="00C078C9">
        <w:t xml:space="preserve"> like formal job descriptions, competency specifications and performance expectations allow managers to make objective judgments regarding job assignment, promotion and training (Rahman, 2024). </w:t>
      </w:r>
      <w:r w:rsidRPr="00C078C9">
        <w:rPr>
          <w:b/>
          <w:bCs/>
          <w:i/>
          <w:iCs/>
        </w:rPr>
        <w:t xml:space="preserve">Career pathways </w:t>
      </w:r>
      <w:r w:rsidRPr="00C078C9">
        <w:t xml:space="preserve">enable employees to have a clear picture of their future progress, the skills they have to acquire, and the behaviour expected by organisations. The </w:t>
      </w:r>
      <w:r w:rsidRPr="00C078C9">
        <w:rPr>
          <w:b/>
          <w:bCs/>
          <w:i/>
          <w:iCs/>
        </w:rPr>
        <w:t xml:space="preserve">role of managers </w:t>
      </w:r>
      <w:r w:rsidRPr="00C078C9">
        <w:t xml:space="preserve">in administering people is very important as they carry out routine performance reviews, determine the development requirements, and assist the staff by </w:t>
      </w:r>
      <w:r w:rsidRPr="00C078C9">
        <w:lastRenderedPageBreak/>
        <w:t>either coaching or training them based on career stages (</w:t>
      </w:r>
      <w:r w:rsidRPr="00C078C9">
        <w:rPr>
          <w:color w:val="222222"/>
          <w:highlight w:val="white"/>
        </w:rPr>
        <w:t>Leatherbarrow and Fletcher, 2014)</w:t>
      </w:r>
      <w:r w:rsidRPr="00C078C9">
        <w:t xml:space="preserve">. Besides this, it is important to ensure that guidelines are always adhered to, which would enhance equity and organisational culture (Rahman, 2024). </w:t>
      </w:r>
    </w:p>
    <w:p w14:paraId="28B64AB8" w14:textId="77777777" w:rsidR="00F65C4F" w:rsidRPr="00C078C9" w:rsidRDefault="00442EEF">
      <w:pPr>
        <w:pStyle w:val="Heading1"/>
      </w:pPr>
      <w:bookmarkStart w:id="18" w:name="_fwsrf2nsup02" w:colFirst="0" w:colLast="0"/>
      <w:bookmarkStart w:id="19" w:name="_Toc216213234"/>
      <w:bookmarkEnd w:id="18"/>
      <w:r w:rsidRPr="00C078C9">
        <w:t>Managing the career development of people</w:t>
      </w:r>
      <w:bookmarkEnd w:id="19"/>
    </w:p>
    <w:p w14:paraId="745D3401" w14:textId="62D9AF99" w:rsidR="00F65C4F" w:rsidRPr="00C078C9" w:rsidRDefault="00442EEF">
      <w:r w:rsidRPr="00C078C9">
        <w:t>Career development management entails the process of taking the employees through systematic career development paths that match the personal desires and organisational requirements. According to HR processes as identified in the PPT, career development will start with the clear job analysis, the job description and person specification, which will form the skills and behaviours that are needed to progress (</w:t>
      </w:r>
      <w:r w:rsidRPr="00C078C9">
        <w:rPr>
          <w:color w:val="222222"/>
          <w:highlight w:val="white"/>
        </w:rPr>
        <w:t>Armstrong and Taylor, 2023).</w:t>
      </w:r>
      <w:r w:rsidRPr="00C078C9">
        <w:t xml:space="preserve"> Managers facilitate development through specific training, skills upgrading, and mentoring so that individuals can be ready to take on a new position in future. </w:t>
      </w:r>
    </w:p>
    <w:p w14:paraId="36A10F49" w14:textId="77777777" w:rsidR="00F65C4F" w:rsidRPr="00C078C9" w:rsidRDefault="00442EEF">
      <w:pPr>
        <w:pStyle w:val="Heading1"/>
      </w:pPr>
      <w:bookmarkStart w:id="20" w:name="_lw92679frg9j" w:colFirst="0" w:colLast="0"/>
      <w:bookmarkStart w:id="21" w:name="_Toc216213235"/>
      <w:bookmarkEnd w:id="20"/>
      <w:r w:rsidRPr="00C078C9">
        <w:t>Managing performance and succession planning</w:t>
      </w:r>
      <w:bookmarkEnd w:id="21"/>
    </w:p>
    <w:p w14:paraId="5BD44659" w14:textId="77777777" w:rsidR="00F65C4F" w:rsidRPr="00C078C9" w:rsidRDefault="00442EEF">
      <w:pPr>
        <w:rPr>
          <w:b/>
          <w:bCs/>
          <w:i/>
          <w:iCs/>
        </w:rPr>
      </w:pPr>
      <w:r w:rsidRPr="00C078C9">
        <w:rPr>
          <w:b/>
          <w:bCs/>
          <w:i/>
          <w:iCs/>
        </w:rPr>
        <w:t>Performance management</w:t>
      </w:r>
    </w:p>
    <w:p w14:paraId="799BB492" w14:textId="2DCEC6DD" w:rsidR="00F65C4F" w:rsidRPr="00C078C9" w:rsidRDefault="00442EEF">
      <w:r w:rsidRPr="00C078C9">
        <w:t xml:space="preserve">The performance management involves setting clear expectations using job descriptions, person specifications and competency frameworks as presented in the presentation. The tools assist managers in evaluating employees in a more objective manner on a structured basis and through continuous feedback. </w:t>
      </w:r>
    </w:p>
    <w:p w14:paraId="656B48FC" w14:textId="42F1D4A8" w:rsidR="00F65C4F" w:rsidRPr="00C078C9" w:rsidRDefault="00442EEF">
      <w:r w:rsidRPr="00C078C9">
        <w:rPr>
          <w:b/>
          <w:bCs/>
          <w:i/>
          <w:iCs/>
        </w:rPr>
        <w:t>Succession planning</w:t>
      </w:r>
      <w:r w:rsidRPr="00C078C9">
        <w:t xml:space="preserve"> is based on this by recognising high-potential employees who can occupy key positions in the future. Managers will be able to design custom-made development plans to make people ready to occupy a leadership position or a specialist role by analysing their performance data, behavioural competencies, and readiness </w:t>
      </w:r>
      <w:r w:rsidR="00B6321E">
        <w:t>for</w:t>
      </w:r>
      <w:r w:rsidRPr="00C078C9">
        <w:t xml:space="preserve"> advancement (</w:t>
      </w:r>
      <w:r w:rsidRPr="00C078C9">
        <w:rPr>
          <w:color w:val="222222"/>
          <w:highlight w:val="white"/>
        </w:rPr>
        <w:t>Armstrong and Taylor, 2023)</w:t>
      </w:r>
      <w:r w:rsidRPr="00C078C9">
        <w:t>. Mentoring, job rotation, and project-based assignments are also techniques that enhance growth in talent and business continuity.</w:t>
      </w:r>
    </w:p>
    <w:p w14:paraId="5FDBE6CD" w14:textId="77777777" w:rsidR="00F65C4F" w:rsidRPr="00C078C9" w:rsidRDefault="00442EEF">
      <w:pPr>
        <w:pStyle w:val="Heading1"/>
      </w:pPr>
      <w:bookmarkStart w:id="22" w:name="_9miyygkg2yfo" w:colFirst="0" w:colLast="0"/>
      <w:bookmarkStart w:id="23" w:name="_Toc216213236"/>
      <w:bookmarkEnd w:id="22"/>
      <w:r w:rsidRPr="00C078C9">
        <w:t>Support structures and methods to manage employee performance</w:t>
      </w:r>
      <w:bookmarkEnd w:id="23"/>
      <w:r w:rsidRPr="00C078C9">
        <w:t xml:space="preserve"> </w:t>
      </w:r>
    </w:p>
    <w:p w14:paraId="12323EF6" w14:textId="102914AD" w:rsidR="00F65C4F" w:rsidRPr="00C078C9" w:rsidRDefault="00442EEF">
      <w:r w:rsidRPr="00C078C9">
        <w:t>The UK organisations have various systematic systems that are used to support and manage employee performance. For example, Tesco does have</w:t>
      </w:r>
      <w:r w:rsidRPr="00C078C9">
        <w:rPr>
          <w:b/>
          <w:bCs/>
          <w:i/>
          <w:iCs/>
        </w:rPr>
        <w:t xml:space="preserve"> clearly defined job descriptions</w:t>
      </w:r>
      <w:r w:rsidRPr="00C078C9">
        <w:t xml:space="preserve"> and </w:t>
      </w:r>
      <w:r w:rsidRPr="00C078C9">
        <w:rPr>
          <w:b/>
          <w:bCs/>
          <w:i/>
          <w:iCs/>
        </w:rPr>
        <w:t>competency frameworks</w:t>
      </w:r>
      <w:r w:rsidRPr="00C078C9">
        <w:t xml:space="preserve">, which they use to establish expectations </w:t>
      </w:r>
      <w:r w:rsidR="00B6321E">
        <w:t>for</w:t>
      </w:r>
      <w:r w:rsidRPr="00C078C9">
        <w:t xml:space="preserve"> each role, which reflects </w:t>
      </w:r>
      <w:r w:rsidRPr="00C078C9">
        <w:rPr>
          <w:b/>
          <w:bCs/>
          <w:i/>
          <w:iCs/>
        </w:rPr>
        <w:t>Goal-Setting Theory</w:t>
      </w:r>
      <w:r w:rsidRPr="00C078C9">
        <w:t xml:space="preserve"> that states that clarity and specificity promote performance. The democratic style of management used in John Lewis Partnership is the use of continuous feedback and coaching (Alqudah</w:t>
      </w:r>
      <w:r w:rsidRPr="00C078C9">
        <w:rPr>
          <w:i/>
          <w:iCs/>
        </w:rPr>
        <w:t xml:space="preserve"> et al. </w:t>
      </w:r>
      <w:r w:rsidRPr="00C078C9">
        <w:t xml:space="preserve">2022). This is aligned with the Two-Factor Theory since recognition and </w:t>
      </w:r>
      <w:r w:rsidRPr="00C078C9">
        <w:lastRenderedPageBreak/>
        <w:t>personal growth are motivators. Mentoring programmes and coaching sessions assure employees of assistance in overcoming difficulties and developing talents (Wellington, 2011).</w:t>
      </w:r>
    </w:p>
    <w:p w14:paraId="2CA619D7" w14:textId="77777777" w:rsidR="00F65C4F" w:rsidRPr="00C078C9" w:rsidRDefault="00442EEF">
      <w:r w:rsidRPr="00C078C9">
        <w:t xml:space="preserve">Moreover, </w:t>
      </w:r>
      <w:r w:rsidRPr="00C078C9">
        <w:rPr>
          <w:b/>
          <w:bCs/>
          <w:i/>
          <w:iCs/>
        </w:rPr>
        <w:t>the performance appraisal system</w:t>
      </w:r>
      <w:r w:rsidRPr="00C078C9">
        <w:t xml:space="preserve"> ensures routine reviews enable managers to give constructive criticism, strengths, weaknesses and developmental requirements. </w:t>
      </w:r>
      <w:r w:rsidRPr="00C078C9">
        <w:rPr>
          <w:b/>
          <w:bCs/>
          <w:i/>
          <w:iCs/>
        </w:rPr>
        <w:t>Employee assistance programmes (EAPs)</w:t>
      </w:r>
      <w:r w:rsidRPr="00C078C9">
        <w:t>, wellbeing programmes, and stress-management tools are also used by the organisations to minimise the barriers that can impede performance (Wellington, 2011).</w:t>
      </w:r>
    </w:p>
    <w:p w14:paraId="7B3A28F7" w14:textId="130AE06E" w:rsidR="00F65C4F" w:rsidRPr="00C078C9" w:rsidRDefault="00442EEF">
      <w:r w:rsidRPr="00C078C9">
        <w:t xml:space="preserve">Training and development programmes </w:t>
      </w:r>
      <w:r w:rsidR="004509C5" w:rsidRPr="00C078C9">
        <w:t>are also</w:t>
      </w:r>
      <w:r w:rsidRPr="00C078C9">
        <w:t xml:space="preserve"> important. For example, British Petroleum has invested in upskilling and leadership development via organised learning pathways, which is </w:t>
      </w:r>
      <w:r w:rsidRPr="00C078C9">
        <w:rPr>
          <w:b/>
          <w:bCs/>
          <w:i/>
          <w:iCs/>
        </w:rPr>
        <w:t>Human Capital Theory,</w:t>
      </w:r>
      <w:r w:rsidRPr="00C078C9">
        <w:t xml:space="preserve"> as it states that spending on individuals generates organisational value.  Also, organisations tend to use the same </w:t>
      </w:r>
      <w:r w:rsidRPr="00C078C9">
        <w:rPr>
          <w:b/>
          <w:bCs/>
          <w:i/>
          <w:iCs/>
        </w:rPr>
        <w:t>competency-based assessment techniques</w:t>
      </w:r>
      <w:r w:rsidRPr="00C078C9">
        <w:t xml:space="preserve"> employed during the recruitment process to have fairness and consistency in assessing their behaviour and outcomes at the workplace</w:t>
      </w:r>
      <w:r w:rsidR="004509C5" w:rsidRPr="00C078C9">
        <w:t xml:space="preserve"> (Hutchinson, 2013)</w:t>
      </w:r>
      <w:r w:rsidRPr="00C078C9">
        <w:t>.</w:t>
      </w:r>
    </w:p>
    <w:p w14:paraId="01428019" w14:textId="77777777" w:rsidR="00F65C4F" w:rsidRPr="00C078C9" w:rsidRDefault="00442EEF">
      <w:pPr>
        <w:pStyle w:val="Heading1"/>
      </w:pPr>
      <w:bookmarkStart w:id="24" w:name="_lp2398143jui" w:colFirst="0" w:colLast="0"/>
      <w:bookmarkStart w:id="25" w:name="_Toc216213237"/>
      <w:bookmarkEnd w:id="24"/>
      <w:r w:rsidRPr="00C078C9">
        <w:t>Performance appraisal techniques</w:t>
      </w:r>
      <w:bookmarkEnd w:id="25"/>
      <w:r w:rsidRPr="00C078C9">
        <w:t xml:space="preserve"> </w:t>
      </w:r>
    </w:p>
    <w:p w14:paraId="6F38F600" w14:textId="5657731C" w:rsidR="00F65C4F" w:rsidRPr="00C078C9" w:rsidRDefault="00442EEF">
      <w:r w:rsidRPr="00C078C9">
        <w:rPr>
          <w:b/>
          <w:bCs/>
          <w:i/>
          <w:iCs/>
        </w:rPr>
        <w:t>Fair and objective appraisal:</w:t>
      </w:r>
      <w:r w:rsidRPr="00C078C9">
        <w:t xml:space="preserve"> The performance appraisal should be based on approaches that guarantee fairness, objectivity, and consistency within the organisation. Structured appraisal schemes, including competency-based appraisal, can serve to minimise bias as employees will be evaluated based on clearly described behavioural and skill </w:t>
      </w:r>
      <w:r w:rsidR="004509C5" w:rsidRPr="00C078C9">
        <w:t>categories</w:t>
      </w:r>
      <w:r w:rsidRPr="00C078C9">
        <w:t xml:space="preserve"> instead of possible personal perceptions. Multi-source methods like rating scales, behaviourally anchored rating scales (BARS), and 360-degree feedback are useful in offering multi-source insights, which increases reliability and unbiasedness of evaluation (Alqudah </w:t>
      </w:r>
      <w:r w:rsidRPr="00C078C9">
        <w:rPr>
          <w:i/>
          <w:iCs/>
        </w:rPr>
        <w:t>et al</w:t>
      </w:r>
      <w:r w:rsidRPr="00C078C9">
        <w:t>. 2022).</w:t>
      </w:r>
    </w:p>
    <w:p w14:paraId="774263AC" w14:textId="669296BA" w:rsidR="00F65C4F" w:rsidRPr="00C078C9" w:rsidRDefault="00442EEF">
      <w:r w:rsidRPr="00C078C9">
        <w:rPr>
          <w:b/>
          <w:bCs/>
          <w:i/>
          <w:iCs/>
        </w:rPr>
        <w:t>Methods to monitor:</w:t>
      </w:r>
      <w:r w:rsidRPr="00C078C9">
        <w:t xml:space="preserve"> One-to-one meetings, performance dashboards, and documented progress </w:t>
      </w:r>
      <w:r w:rsidR="004509C5" w:rsidRPr="00C078C9">
        <w:t>reviews</w:t>
      </w:r>
      <w:r w:rsidRPr="00C078C9">
        <w:t xml:space="preserve"> are some of the continuous methods used in monitoring and evaluating performance, and through these, managers can </w:t>
      </w:r>
      <w:r w:rsidR="00B6321E">
        <w:t>systematically record feedback</w:t>
      </w:r>
      <w:r w:rsidRPr="00C078C9">
        <w:t>. The use of written records ensures transparency and assists in decision-making on promotions, development or improvement plans in performance (</w:t>
      </w:r>
      <w:r w:rsidRPr="00C078C9">
        <w:rPr>
          <w:color w:val="222222"/>
          <w:highlight w:val="white"/>
        </w:rPr>
        <w:t>Mullins, 2019)</w:t>
      </w:r>
      <w:r w:rsidRPr="00C078C9">
        <w:t>.</w:t>
      </w:r>
    </w:p>
    <w:p w14:paraId="48F6A4A9" w14:textId="77777777" w:rsidR="00F65C4F" w:rsidRPr="00C078C9" w:rsidRDefault="00442EEF">
      <w:r w:rsidRPr="00C078C9">
        <w:rPr>
          <w:b/>
          <w:bCs/>
          <w:i/>
          <w:iCs/>
        </w:rPr>
        <w:t>Record individual feedback and its mechanisms:</w:t>
      </w:r>
      <w:r w:rsidRPr="00C078C9">
        <w:t xml:space="preserve"> It is required to be positive and constructive. Applying such a model as </w:t>
      </w:r>
      <w:r w:rsidRPr="00C078C9">
        <w:rPr>
          <w:b/>
          <w:bCs/>
          <w:i/>
          <w:iCs/>
        </w:rPr>
        <w:t xml:space="preserve">SBI </w:t>
      </w:r>
      <w:r w:rsidRPr="00C078C9">
        <w:t xml:space="preserve">or </w:t>
      </w:r>
      <w:r w:rsidRPr="00C078C9">
        <w:rPr>
          <w:b/>
          <w:bCs/>
          <w:i/>
          <w:iCs/>
        </w:rPr>
        <w:t xml:space="preserve">BOOST feedback model </w:t>
      </w:r>
      <w:r w:rsidRPr="00C078C9">
        <w:t>helps to ensure that feedback is very clear, evidence-based and less concerned with personal characteristics (</w:t>
      </w:r>
      <w:proofErr w:type="spellStart"/>
      <w:r w:rsidRPr="00C078C9">
        <w:t>Mackaina</w:t>
      </w:r>
      <w:proofErr w:type="spellEnd"/>
      <w:r w:rsidRPr="00C078C9">
        <w:t>, 2023). This helps to motivate the staff and promote a change.</w:t>
      </w:r>
    </w:p>
    <w:p w14:paraId="3917C5E1" w14:textId="77777777" w:rsidR="00F65C4F" w:rsidRPr="00C078C9" w:rsidRDefault="00442EEF">
      <w:pPr>
        <w:jc w:val="center"/>
      </w:pPr>
      <w:r w:rsidRPr="00C078C9">
        <w:rPr>
          <w:noProof/>
        </w:rPr>
        <w:lastRenderedPageBreak/>
        <w:drawing>
          <wp:inline distT="114300" distB="114300" distL="114300" distR="114300" wp14:anchorId="06F4F1FF" wp14:editId="535BFD54">
            <wp:extent cx="2766060" cy="2278380"/>
            <wp:effectExtent l="0" t="0" r="0" b="762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10"/>
                    <a:srcRect b="11276"/>
                    <a:stretch>
                      <a:fillRect/>
                    </a:stretch>
                  </pic:blipFill>
                  <pic:spPr bwMode="auto">
                    <a:xfrm>
                      <a:off x="0" y="0"/>
                      <a:ext cx="2766060" cy="2278380"/>
                    </a:xfrm>
                    <a:prstGeom prst="rect">
                      <a:avLst/>
                    </a:prstGeom>
                    <a:ln>
                      <a:noFill/>
                    </a:ln>
                    <a:extLst>
                      <a:ext uri="{53640926-AAD7-44D8-BBD7-CCE9431645EC}">
                        <a14:shadowObscured xmlns:a14="http://schemas.microsoft.com/office/drawing/2010/main"/>
                      </a:ext>
                    </a:extLst>
                  </pic:spPr>
                </pic:pic>
              </a:graphicData>
            </a:graphic>
          </wp:inline>
        </w:drawing>
      </w:r>
    </w:p>
    <w:p w14:paraId="600F2473" w14:textId="77777777" w:rsidR="00F65C4F" w:rsidRPr="00C078C9" w:rsidRDefault="00442EEF">
      <w:pPr>
        <w:jc w:val="center"/>
        <w:rPr>
          <w:b/>
          <w:bCs/>
        </w:rPr>
      </w:pPr>
      <w:r w:rsidRPr="00C078C9">
        <w:rPr>
          <w:b/>
          <w:bCs/>
        </w:rPr>
        <w:t>Figure 2: SBI Model</w:t>
      </w:r>
    </w:p>
    <w:p w14:paraId="3FF63634" w14:textId="77777777" w:rsidR="00F65C4F" w:rsidRPr="00C078C9" w:rsidRDefault="00442EEF">
      <w:pPr>
        <w:jc w:val="center"/>
      </w:pPr>
      <w:r w:rsidRPr="00C078C9">
        <w:t>(</w:t>
      </w:r>
      <w:proofErr w:type="spellStart"/>
      <w:r w:rsidRPr="00C078C9">
        <w:t>Mackaina</w:t>
      </w:r>
      <w:proofErr w:type="spellEnd"/>
      <w:r w:rsidRPr="00C078C9">
        <w:t>. 2023)</w:t>
      </w:r>
    </w:p>
    <w:p w14:paraId="638A4E57" w14:textId="77777777" w:rsidR="00F65C4F" w:rsidRPr="00C078C9" w:rsidRDefault="00442EEF">
      <w:r w:rsidRPr="00C078C9">
        <w:rPr>
          <w:b/>
          <w:bCs/>
          <w:i/>
          <w:iCs/>
        </w:rPr>
        <w:t>Reporting performance appraisal:</w:t>
      </w:r>
      <w:r w:rsidRPr="00C078C9">
        <w:t xml:space="preserve"> Outcomes of reporting performance appraisal should be done with accuracy and professionalism. The level of trust requires confidentiality; sensitive information must be stored and shared with the authorised personnel. Confidentiality protection is also a guarantee of adherence to data protection laws and the creation of a culture of respect and equality in the organisation.</w:t>
      </w:r>
    </w:p>
    <w:p w14:paraId="4BEC5D8F" w14:textId="77777777" w:rsidR="00F65C4F" w:rsidRPr="00C078C9" w:rsidRDefault="00442EEF">
      <w:pPr>
        <w:pStyle w:val="Heading1"/>
      </w:pPr>
      <w:bookmarkStart w:id="26" w:name="_b9rcwdnvt9sf" w:colFirst="0" w:colLast="0"/>
      <w:bookmarkStart w:id="27" w:name="_Toc216213238"/>
      <w:bookmarkEnd w:id="26"/>
      <w:r w:rsidRPr="00C078C9">
        <w:t>Career development strategies</w:t>
      </w:r>
      <w:bookmarkEnd w:id="27"/>
    </w:p>
    <w:p w14:paraId="45CE1DC0" w14:textId="20AD3EAE" w:rsidR="00F65C4F" w:rsidRPr="00C078C9" w:rsidRDefault="00442EEF">
      <w:r w:rsidRPr="00C078C9">
        <w:t>Strategies on career development are becoming more sustainable through emphasising long-term employability, responsible leadership, and skills that can facilitate ethical and environmentally friendly business practices. Training that encourages green expertise, digital literacy and flexibility is an investment made by organisations so that their employees may succeed in the changing labour markets (</w:t>
      </w:r>
      <w:r w:rsidRPr="00C078C9">
        <w:rPr>
          <w:color w:val="222222"/>
          <w:highlight w:val="white"/>
        </w:rPr>
        <w:t>Mullins, 2019)</w:t>
      </w:r>
      <w:r w:rsidRPr="00C078C9">
        <w:t>. Job rotation and mentoring, and transparent progression paths are the strategies that enable the employees to develop various, transferable skills and facilitate organisational resilience. Incorporating sustainability into development, such as ESG-centred learning or responsible decision-making systems, motivates the employees to aid organisational objectives in a socially and environmentally sustainable manner and enhances career development and sustainable business operations.</w:t>
      </w:r>
    </w:p>
    <w:p w14:paraId="0F5830AF" w14:textId="77777777" w:rsidR="00F65C4F" w:rsidRPr="00C078C9" w:rsidRDefault="00442EEF">
      <w:pPr>
        <w:pStyle w:val="Heading1"/>
      </w:pPr>
      <w:bookmarkStart w:id="28" w:name="_x8p2xgrfh91i" w:colFirst="0" w:colLast="0"/>
      <w:bookmarkStart w:id="29" w:name="_Toc216213239"/>
      <w:bookmarkEnd w:id="28"/>
      <w:r w:rsidRPr="00C078C9">
        <w:t>Conclusion</w:t>
      </w:r>
      <w:bookmarkEnd w:id="29"/>
    </w:p>
    <w:p w14:paraId="20AF3D0C" w14:textId="0CC2B2B7" w:rsidR="004509C5" w:rsidRPr="00B6321E" w:rsidRDefault="00442EEF" w:rsidP="00B6321E">
      <w:r w:rsidRPr="00C078C9">
        <w:t xml:space="preserve">To have a competent and versatile workforce, effective </w:t>
      </w:r>
      <w:r w:rsidR="004509C5" w:rsidRPr="00C078C9">
        <w:t>HR</w:t>
      </w:r>
      <w:r w:rsidRPr="00C078C9">
        <w:t xml:space="preserve"> planning, performance management, and career development are a must. Organisations enhance their long-term capacity and resilience by using structured processes, supporting employee development and encouraging sustainability. </w:t>
      </w:r>
      <w:bookmarkStart w:id="30" w:name="_igo621t55ixf" w:colFirst="0" w:colLast="0"/>
      <w:bookmarkEnd w:id="30"/>
    </w:p>
    <w:p w14:paraId="396192A0" w14:textId="43D36AA6" w:rsidR="00F65C4F" w:rsidRPr="00C078C9" w:rsidRDefault="00442EEF">
      <w:pPr>
        <w:pStyle w:val="Heading1"/>
      </w:pPr>
      <w:bookmarkStart w:id="31" w:name="_Toc216213240"/>
      <w:r w:rsidRPr="00C078C9">
        <w:lastRenderedPageBreak/>
        <w:t>References</w:t>
      </w:r>
      <w:bookmarkEnd w:id="31"/>
    </w:p>
    <w:p w14:paraId="1B6FBA01" w14:textId="77777777" w:rsidR="004509C5" w:rsidRPr="00C078C9" w:rsidRDefault="004509C5" w:rsidP="00B6321E">
      <w:pPr>
        <w:rPr>
          <w:color w:val="222222"/>
          <w:highlight w:val="white"/>
        </w:rPr>
      </w:pPr>
      <w:r w:rsidRPr="00C078C9">
        <w:rPr>
          <w:color w:val="222222"/>
          <w:highlight w:val="white"/>
        </w:rPr>
        <w:t xml:space="preserve">Alqudah, I.H.A., </w:t>
      </w:r>
      <w:proofErr w:type="spellStart"/>
      <w:r w:rsidRPr="00C078C9">
        <w:rPr>
          <w:color w:val="222222"/>
          <w:highlight w:val="white"/>
        </w:rPr>
        <w:t>Penela</w:t>
      </w:r>
      <w:proofErr w:type="spellEnd"/>
      <w:r w:rsidRPr="00C078C9">
        <w:rPr>
          <w:color w:val="222222"/>
          <w:highlight w:val="white"/>
        </w:rPr>
        <w:t xml:space="preserve">, A.C. and </w:t>
      </w:r>
      <w:proofErr w:type="spellStart"/>
      <w:r w:rsidRPr="00C078C9">
        <w:rPr>
          <w:color w:val="222222"/>
          <w:highlight w:val="white"/>
        </w:rPr>
        <w:t>Sanmartín</w:t>
      </w:r>
      <w:proofErr w:type="spellEnd"/>
      <w:r w:rsidRPr="00C078C9">
        <w:rPr>
          <w:color w:val="222222"/>
          <w:highlight w:val="white"/>
        </w:rPr>
        <w:t xml:space="preserve">, E.R. (2022). High-performance human resource management practices and readiness for change: An integrative model including affective commitment, employees’ performance, and the moderating role of hierarchy culture. </w:t>
      </w:r>
      <w:r w:rsidRPr="00C078C9">
        <w:rPr>
          <w:i/>
          <w:iCs/>
          <w:color w:val="222222"/>
          <w:highlight w:val="white"/>
        </w:rPr>
        <w:t>European Research on Management and Business Economics</w:t>
      </w:r>
      <w:r w:rsidRPr="00C078C9">
        <w:rPr>
          <w:color w:val="222222"/>
          <w:highlight w:val="white"/>
        </w:rPr>
        <w:t xml:space="preserve">, 28(1). Available at: </w:t>
      </w:r>
      <w:hyperlink r:id="rId11" w:tgtFrame="_blank" w:tooltip="Persistent link using digital object identifier" w:history="1">
        <w:r w:rsidRPr="00C078C9">
          <w:rPr>
            <w:rStyle w:val="Hyperlink"/>
            <w:highlight w:val="white"/>
          </w:rPr>
          <w:t>https://doi.org/10.1016/j.iedeen.2021.100177</w:t>
        </w:r>
      </w:hyperlink>
      <w:r w:rsidRPr="00C078C9">
        <w:rPr>
          <w:color w:val="222222"/>
          <w:highlight w:val="white"/>
        </w:rPr>
        <w:t xml:space="preserve"> (Accessed 09 December 2024) </w:t>
      </w:r>
    </w:p>
    <w:p w14:paraId="283F77C1" w14:textId="0C0D6007" w:rsidR="004509C5" w:rsidRPr="00C078C9" w:rsidRDefault="004509C5" w:rsidP="00B6321E">
      <w:pPr>
        <w:rPr>
          <w:color w:val="222222"/>
          <w:highlight w:val="white"/>
        </w:rPr>
      </w:pPr>
      <w:r w:rsidRPr="00C078C9">
        <w:rPr>
          <w:color w:val="222222"/>
          <w:highlight w:val="white"/>
        </w:rPr>
        <w:t>Al-</w:t>
      </w:r>
      <w:proofErr w:type="spellStart"/>
      <w:r w:rsidRPr="00C078C9">
        <w:rPr>
          <w:color w:val="222222"/>
          <w:highlight w:val="white"/>
        </w:rPr>
        <w:t>Suraihi</w:t>
      </w:r>
      <w:proofErr w:type="spellEnd"/>
      <w:r w:rsidRPr="00C078C9">
        <w:rPr>
          <w:color w:val="222222"/>
          <w:highlight w:val="white"/>
        </w:rPr>
        <w:t xml:space="preserve">, W.A., </w:t>
      </w:r>
      <w:proofErr w:type="spellStart"/>
      <w:r w:rsidRPr="00C078C9">
        <w:rPr>
          <w:color w:val="222222"/>
          <w:highlight w:val="white"/>
        </w:rPr>
        <w:t>Samikon</w:t>
      </w:r>
      <w:proofErr w:type="spellEnd"/>
      <w:r w:rsidRPr="00C078C9">
        <w:rPr>
          <w:color w:val="222222"/>
          <w:highlight w:val="white"/>
        </w:rPr>
        <w:t>, S.A., Al-</w:t>
      </w:r>
      <w:proofErr w:type="spellStart"/>
      <w:r w:rsidRPr="00C078C9">
        <w:rPr>
          <w:color w:val="222222"/>
          <w:highlight w:val="white"/>
        </w:rPr>
        <w:t>Suraihi</w:t>
      </w:r>
      <w:proofErr w:type="spellEnd"/>
      <w:r w:rsidRPr="00C078C9">
        <w:rPr>
          <w:color w:val="222222"/>
          <w:highlight w:val="white"/>
        </w:rPr>
        <w:t xml:space="preserve">, A.-H.A. and Ibrahim, I. (2021). Employee Turnover: Causes, Importance and Retention Strategies. </w:t>
      </w:r>
      <w:r w:rsidRPr="00C078C9">
        <w:rPr>
          <w:i/>
          <w:iCs/>
          <w:color w:val="222222"/>
          <w:highlight w:val="white"/>
        </w:rPr>
        <w:t>European Journal of Business and Management Research</w:t>
      </w:r>
      <w:r w:rsidRPr="00C078C9">
        <w:rPr>
          <w:color w:val="222222"/>
          <w:highlight w:val="white"/>
        </w:rPr>
        <w:t xml:space="preserve">, 6(3), pp.1–10. Available at: </w:t>
      </w:r>
      <w:hyperlink r:id="rId12" w:history="1">
        <w:r w:rsidRPr="00C078C9">
          <w:rPr>
            <w:rStyle w:val="Hyperlink"/>
          </w:rPr>
          <w:t>https://www.researchgate.net/publication/352390912_Employee_Turnover_Causes_Importance_and_Retention_Strategies</w:t>
        </w:r>
      </w:hyperlink>
      <w:r w:rsidRPr="00C078C9">
        <w:rPr>
          <w:color w:val="222222"/>
        </w:rPr>
        <w:t xml:space="preserve"> </w:t>
      </w:r>
      <w:r w:rsidRPr="00C078C9">
        <w:rPr>
          <w:color w:val="222222"/>
          <w:highlight w:val="white"/>
        </w:rPr>
        <w:t xml:space="preserve">(Accessed 09 December 2024) </w:t>
      </w:r>
    </w:p>
    <w:p w14:paraId="25E1F437" w14:textId="77777777" w:rsidR="004509C5" w:rsidRPr="00C078C9" w:rsidRDefault="004509C5" w:rsidP="00B6321E">
      <w:pPr>
        <w:rPr>
          <w:color w:val="222222"/>
          <w:highlight w:val="white"/>
        </w:rPr>
      </w:pPr>
      <w:r w:rsidRPr="00C078C9">
        <w:rPr>
          <w:color w:val="222222"/>
          <w:highlight w:val="white"/>
        </w:rPr>
        <w:t xml:space="preserve">Armstrong, M. and Taylor, S., (2023). </w:t>
      </w:r>
      <w:r w:rsidRPr="00C078C9">
        <w:rPr>
          <w:i/>
          <w:iCs/>
          <w:color w:val="222222"/>
          <w:highlight w:val="white"/>
        </w:rPr>
        <w:t>Armstrong's handbook of human resource management practice: A guide to the theory and practice of people management</w:t>
      </w:r>
      <w:r w:rsidRPr="00C078C9">
        <w:rPr>
          <w:color w:val="222222"/>
          <w:highlight w:val="white"/>
        </w:rPr>
        <w:t>. Kogan Page Publishers.</w:t>
      </w:r>
    </w:p>
    <w:p w14:paraId="6862B84C" w14:textId="77777777" w:rsidR="004509C5" w:rsidRPr="00C078C9" w:rsidRDefault="004509C5" w:rsidP="00B6321E">
      <w:pPr>
        <w:rPr>
          <w:color w:val="222222"/>
          <w:highlight w:val="white"/>
        </w:rPr>
      </w:pPr>
      <w:r w:rsidRPr="00C078C9">
        <w:rPr>
          <w:color w:val="222222"/>
          <w:highlight w:val="white"/>
        </w:rPr>
        <w:t xml:space="preserve">Hutchinson, S., (2013). </w:t>
      </w:r>
      <w:r w:rsidRPr="00C078C9">
        <w:rPr>
          <w:i/>
          <w:iCs/>
          <w:color w:val="222222"/>
          <w:highlight w:val="white"/>
        </w:rPr>
        <w:t>Performance management: Theory and practice</w:t>
      </w:r>
      <w:r w:rsidRPr="00C078C9">
        <w:rPr>
          <w:color w:val="222222"/>
          <w:highlight w:val="white"/>
        </w:rPr>
        <w:t>. Kogan Page Publishers.</w:t>
      </w:r>
    </w:p>
    <w:p w14:paraId="2E451F0A" w14:textId="77777777" w:rsidR="004509C5" w:rsidRPr="00C078C9" w:rsidRDefault="004509C5" w:rsidP="00B6321E">
      <w:pPr>
        <w:rPr>
          <w:color w:val="222222"/>
          <w:sz w:val="36"/>
          <w:szCs w:val="36"/>
          <w:highlight w:val="white"/>
        </w:rPr>
      </w:pPr>
      <w:r w:rsidRPr="00C078C9">
        <w:rPr>
          <w:color w:val="222222"/>
          <w:highlight w:val="white"/>
        </w:rPr>
        <w:t xml:space="preserve">Leatherbarrow, C. and Fletcher, J., (2014). </w:t>
      </w:r>
      <w:r w:rsidRPr="00C078C9">
        <w:rPr>
          <w:i/>
          <w:iCs/>
          <w:color w:val="222222"/>
          <w:highlight w:val="white"/>
        </w:rPr>
        <w:t>Introduction to human resource management: a guide to HR in practice</w:t>
      </w:r>
      <w:r w:rsidRPr="00C078C9">
        <w:rPr>
          <w:color w:val="222222"/>
          <w:highlight w:val="white"/>
        </w:rPr>
        <w:t>. Kogan Page Publishers.</w:t>
      </w:r>
    </w:p>
    <w:p w14:paraId="2CC49DE6" w14:textId="77777777" w:rsidR="004509C5" w:rsidRPr="00C078C9" w:rsidRDefault="004509C5" w:rsidP="00B6321E">
      <w:pPr>
        <w:rPr>
          <w:color w:val="222222"/>
          <w:highlight w:val="white"/>
        </w:rPr>
      </w:pPr>
      <w:r w:rsidRPr="00C078C9">
        <w:rPr>
          <w:color w:val="222222"/>
          <w:highlight w:val="white"/>
        </w:rPr>
        <w:t xml:space="preserve">Li, L. (2022). Reskilling and </w:t>
      </w:r>
      <w:proofErr w:type="gramStart"/>
      <w:r w:rsidRPr="00C078C9">
        <w:rPr>
          <w:color w:val="222222"/>
          <w:highlight w:val="white"/>
        </w:rPr>
        <w:t>Upskilling</w:t>
      </w:r>
      <w:proofErr w:type="gramEnd"/>
      <w:r w:rsidRPr="00C078C9">
        <w:rPr>
          <w:color w:val="222222"/>
          <w:highlight w:val="white"/>
        </w:rPr>
        <w:t xml:space="preserve"> the future-ready Workforce for Industry 4.0 and beyond. </w:t>
      </w:r>
      <w:r w:rsidRPr="00C078C9">
        <w:rPr>
          <w:i/>
          <w:iCs/>
          <w:color w:val="222222"/>
          <w:highlight w:val="white"/>
        </w:rPr>
        <w:t>Information Systems Frontiers</w:t>
      </w:r>
      <w:r w:rsidRPr="00C078C9">
        <w:rPr>
          <w:color w:val="222222"/>
          <w:highlight w:val="white"/>
        </w:rPr>
        <w:t xml:space="preserve">, 24(3), pp.1–16. Available at: </w:t>
      </w:r>
      <w:hyperlink r:id="rId13" w:history="1">
        <w:r w:rsidRPr="00C078C9">
          <w:rPr>
            <w:rStyle w:val="Hyperlink"/>
            <w:highlight w:val="white"/>
          </w:rPr>
          <w:t>https://doi.org/10.1007/s10796-022-10318-w</w:t>
        </w:r>
      </w:hyperlink>
      <w:r w:rsidRPr="00C078C9">
        <w:rPr>
          <w:color w:val="222222"/>
          <w:highlight w:val="white"/>
        </w:rPr>
        <w:t xml:space="preserve"> (Accessed 09 December 2024).</w:t>
      </w:r>
    </w:p>
    <w:p w14:paraId="0DEA3D2D" w14:textId="77777777" w:rsidR="004509C5" w:rsidRPr="00C078C9" w:rsidRDefault="004509C5" w:rsidP="00B6321E">
      <w:pPr>
        <w:rPr>
          <w:color w:val="222222"/>
          <w:highlight w:val="white"/>
        </w:rPr>
      </w:pPr>
      <w:proofErr w:type="spellStart"/>
      <w:r w:rsidRPr="00C078C9">
        <w:rPr>
          <w:color w:val="222222"/>
          <w:highlight w:val="white"/>
        </w:rPr>
        <w:t>Mackaina</w:t>
      </w:r>
      <w:proofErr w:type="spellEnd"/>
      <w:r w:rsidRPr="00C078C9">
        <w:rPr>
          <w:color w:val="222222"/>
          <w:highlight w:val="white"/>
        </w:rPr>
        <w:t xml:space="preserve"> (2023). </w:t>
      </w:r>
      <w:r w:rsidRPr="00C078C9">
        <w:rPr>
          <w:i/>
          <w:iCs/>
          <w:color w:val="222222"/>
          <w:highlight w:val="white"/>
        </w:rPr>
        <w:t>Boost Feedback Model: What It is With Examples</w:t>
      </w:r>
      <w:r w:rsidRPr="00C078C9">
        <w:rPr>
          <w:color w:val="222222"/>
          <w:highlight w:val="white"/>
        </w:rPr>
        <w:t>. [online] Making Business Matter (MBM). Available at: https://www.makingbusinessmatter.co.uk/boost-feedback-model/ (Accessed 9 December 2025).</w:t>
      </w:r>
    </w:p>
    <w:p w14:paraId="6E3998CC" w14:textId="38022AD4" w:rsidR="004509C5" w:rsidRPr="00C078C9" w:rsidRDefault="004509C5" w:rsidP="00B6321E">
      <w:pPr>
        <w:rPr>
          <w:color w:val="222222"/>
          <w:highlight w:val="white"/>
        </w:rPr>
      </w:pPr>
      <w:r w:rsidRPr="00C078C9">
        <w:rPr>
          <w:color w:val="222222"/>
          <w:highlight w:val="white"/>
        </w:rPr>
        <w:t xml:space="preserve">Mullins, L.J. (2019). </w:t>
      </w:r>
      <w:r w:rsidRPr="00C078C9">
        <w:rPr>
          <w:i/>
          <w:iCs/>
          <w:color w:val="222222"/>
          <w:highlight w:val="white"/>
        </w:rPr>
        <w:t>Mullins: Organisational Behaviour in the Workplace</w:t>
      </w:r>
      <w:r w:rsidRPr="00C078C9">
        <w:rPr>
          <w:color w:val="222222"/>
          <w:highlight w:val="white"/>
        </w:rPr>
        <w:t>. Pearson UK.</w:t>
      </w:r>
    </w:p>
    <w:p w14:paraId="32A7C5D1" w14:textId="2BD225D5" w:rsidR="004509C5" w:rsidRPr="00C078C9" w:rsidRDefault="004509C5" w:rsidP="00B6321E">
      <w:pPr>
        <w:rPr>
          <w:color w:val="222222"/>
          <w:highlight w:val="white"/>
        </w:rPr>
      </w:pPr>
      <w:proofErr w:type="spellStart"/>
      <w:r w:rsidRPr="00C078C9">
        <w:rPr>
          <w:color w:val="222222"/>
          <w:highlight w:val="white"/>
        </w:rPr>
        <w:t>Oyadiran</w:t>
      </w:r>
      <w:proofErr w:type="spellEnd"/>
      <w:r w:rsidRPr="00C078C9">
        <w:rPr>
          <w:color w:val="222222"/>
          <w:highlight w:val="white"/>
        </w:rPr>
        <w:t xml:space="preserve">, P.A., Musa, D. and Kola, A.A. (2023). </w:t>
      </w:r>
      <w:r w:rsidRPr="00C078C9">
        <w:rPr>
          <w:i/>
          <w:iCs/>
          <w:color w:val="222222"/>
          <w:highlight w:val="white"/>
        </w:rPr>
        <w:t>EFFECTS OF RECRUITMENT AND SELECTION PROCESS ON PERFORMANCE IN ORGANISATIONS</w:t>
      </w:r>
      <w:r w:rsidRPr="00C078C9">
        <w:rPr>
          <w:color w:val="222222"/>
          <w:highlight w:val="white"/>
        </w:rPr>
        <w:t xml:space="preserve">. ResearchGate. Available at: </w:t>
      </w:r>
      <w:hyperlink r:id="rId14" w:history="1">
        <w:r w:rsidRPr="00C078C9">
          <w:rPr>
            <w:rStyle w:val="Hyperlink"/>
          </w:rPr>
          <w:t>https://www.researchgate.net/publication/372992916_EFFECTS_OF_RECRUITMENT_AND_SELECTION_PROCESS_ON_PERFORMANCE_IN_ORGANISATIONS</w:t>
        </w:r>
      </w:hyperlink>
      <w:r w:rsidRPr="00C078C9">
        <w:rPr>
          <w:color w:val="222222"/>
        </w:rPr>
        <w:t xml:space="preserve"> (</w:t>
      </w:r>
      <w:r w:rsidRPr="00C078C9">
        <w:rPr>
          <w:color w:val="222222"/>
          <w:highlight w:val="white"/>
        </w:rPr>
        <w:t>Accessed 09 December 2024).</w:t>
      </w:r>
    </w:p>
    <w:p w14:paraId="695CB891" w14:textId="77777777" w:rsidR="004509C5" w:rsidRPr="00C078C9" w:rsidRDefault="004509C5" w:rsidP="00B6321E">
      <w:pPr>
        <w:rPr>
          <w:color w:val="222222"/>
          <w:highlight w:val="white"/>
        </w:rPr>
      </w:pPr>
      <w:r w:rsidRPr="00C078C9">
        <w:rPr>
          <w:color w:val="222222"/>
          <w:highlight w:val="white"/>
        </w:rPr>
        <w:t xml:space="preserve">Rahman, M.R.Z.B.A. (2024). Why Goal Setting Theory is the Most Relevant in Today’s Workforce? </w:t>
      </w:r>
      <w:r w:rsidRPr="00C078C9">
        <w:rPr>
          <w:i/>
          <w:iCs/>
          <w:color w:val="222222"/>
          <w:highlight w:val="white"/>
        </w:rPr>
        <w:t>Deleted Journal</w:t>
      </w:r>
      <w:r w:rsidRPr="00C078C9">
        <w:rPr>
          <w:color w:val="222222"/>
          <w:highlight w:val="white"/>
        </w:rPr>
        <w:t xml:space="preserve">, 4(1), pp.41–48. Available at: </w:t>
      </w:r>
      <w:hyperlink r:id="rId15" w:history="1">
        <w:r w:rsidRPr="00C078C9">
          <w:rPr>
            <w:rStyle w:val="Hyperlink"/>
          </w:rPr>
          <w:t>https://www.researchgate.net/publication/388837957_Why_Goal_Setting_Theory_is_the_Most_Relevant_in_Today's_Workforce</w:t>
        </w:r>
      </w:hyperlink>
      <w:r w:rsidRPr="00C078C9">
        <w:rPr>
          <w:color w:val="222222"/>
        </w:rPr>
        <w:t xml:space="preserve"> (Accessed 09 December 2024).</w:t>
      </w:r>
    </w:p>
    <w:p w14:paraId="11D64CE4" w14:textId="77777777" w:rsidR="004509C5" w:rsidRPr="00C078C9" w:rsidRDefault="004509C5" w:rsidP="00B6321E">
      <w:pPr>
        <w:rPr>
          <w:color w:val="222222"/>
          <w:highlight w:val="white"/>
        </w:rPr>
      </w:pPr>
      <w:r w:rsidRPr="00C078C9">
        <w:rPr>
          <w:color w:val="222222"/>
          <w:highlight w:val="white"/>
        </w:rPr>
        <w:t>Wellington, P., (2011). Effective people management: Improve performance delegate more effectively handle poor performance and manage conflict. Kogan Page Publishers.</w:t>
      </w:r>
    </w:p>
    <w:p w14:paraId="64A6A059" w14:textId="77777777" w:rsidR="00F65C4F" w:rsidRDefault="00F65C4F" w:rsidP="00B6321E">
      <w:pPr>
        <w:rPr>
          <w:color w:val="222222"/>
          <w:highlight w:val="white"/>
        </w:rPr>
      </w:pPr>
    </w:p>
    <w:sectPr w:rsidR="00F65C4F" w:rsidSect="004509C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D0937" w14:textId="77777777" w:rsidR="00C970A2" w:rsidRPr="00C078C9" w:rsidRDefault="00C970A2" w:rsidP="004509C5">
      <w:pPr>
        <w:spacing w:line="240" w:lineRule="auto"/>
      </w:pPr>
      <w:r w:rsidRPr="00C078C9">
        <w:separator/>
      </w:r>
    </w:p>
  </w:endnote>
  <w:endnote w:type="continuationSeparator" w:id="0">
    <w:p w14:paraId="1338314F" w14:textId="77777777" w:rsidR="00C970A2" w:rsidRPr="00C078C9" w:rsidRDefault="00C970A2" w:rsidP="004509C5">
      <w:pPr>
        <w:spacing w:line="240" w:lineRule="auto"/>
      </w:pPr>
      <w:r w:rsidRPr="00C078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9F68EB7-03C0-4A7D-A35F-67374446B55A}"/>
  </w:font>
  <w:font w:name="Cambria">
    <w:panose1 w:val="02040503050406030204"/>
    <w:charset w:val="00"/>
    <w:family w:val="roman"/>
    <w:pitch w:val="variable"/>
    <w:sig w:usb0="E00006FF" w:usb1="420024FF" w:usb2="02000000" w:usb3="00000000" w:csb0="0000019F" w:csb1="00000000"/>
    <w:embedRegular r:id="rId2" w:fontKey="{A4545981-184A-4C00-BD86-0B07A02616B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466695"/>
      <w:docPartObj>
        <w:docPartGallery w:val="Page Numbers (Bottom of Page)"/>
        <w:docPartUnique/>
      </w:docPartObj>
    </w:sdtPr>
    <w:sdtContent>
      <w:p w14:paraId="3F97E7BA" w14:textId="6E44A34F" w:rsidR="004509C5" w:rsidRPr="00C078C9" w:rsidRDefault="004509C5">
        <w:pPr>
          <w:pStyle w:val="Footer"/>
          <w:jc w:val="right"/>
        </w:pPr>
        <w:r w:rsidRPr="00B6321E">
          <w:rPr>
            <w:sz w:val="20"/>
            <w:szCs w:val="20"/>
          </w:rPr>
          <w:fldChar w:fldCharType="begin"/>
        </w:r>
        <w:r w:rsidRPr="00B6321E">
          <w:rPr>
            <w:sz w:val="20"/>
            <w:szCs w:val="20"/>
          </w:rPr>
          <w:instrText>PAGE   \* MERGEFORMAT</w:instrText>
        </w:r>
        <w:r w:rsidRPr="00B6321E">
          <w:rPr>
            <w:sz w:val="20"/>
            <w:szCs w:val="20"/>
          </w:rPr>
          <w:fldChar w:fldCharType="separate"/>
        </w:r>
        <w:r w:rsidRPr="00B6321E">
          <w:rPr>
            <w:sz w:val="20"/>
            <w:szCs w:val="20"/>
          </w:rPr>
          <w:t>2</w:t>
        </w:r>
        <w:r w:rsidRPr="00B6321E">
          <w:rPr>
            <w:sz w:val="20"/>
            <w:szCs w:val="20"/>
          </w:rPr>
          <w:fldChar w:fldCharType="end"/>
        </w:r>
      </w:p>
    </w:sdtContent>
  </w:sdt>
  <w:p w14:paraId="0108F8B6" w14:textId="77777777" w:rsidR="004509C5" w:rsidRPr="00C078C9" w:rsidRDefault="00450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B65CF" w14:textId="77777777" w:rsidR="00C970A2" w:rsidRPr="00C078C9" w:rsidRDefault="00C970A2" w:rsidP="004509C5">
      <w:pPr>
        <w:spacing w:line="240" w:lineRule="auto"/>
      </w:pPr>
      <w:r w:rsidRPr="00C078C9">
        <w:separator/>
      </w:r>
    </w:p>
  </w:footnote>
  <w:footnote w:type="continuationSeparator" w:id="0">
    <w:p w14:paraId="0B1F8457" w14:textId="77777777" w:rsidR="00C970A2" w:rsidRPr="00C078C9" w:rsidRDefault="00C970A2" w:rsidP="004509C5">
      <w:pPr>
        <w:spacing w:line="240" w:lineRule="auto"/>
      </w:pPr>
      <w:r w:rsidRPr="00C078C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A3CDB"/>
    <w:multiLevelType w:val="hybridMultilevel"/>
    <w:tmpl w:val="CD8E3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0697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C4F"/>
    <w:rsid w:val="00442EEF"/>
    <w:rsid w:val="004509C5"/>
    <w:rsid w:val="005C0C2E"/>
    <w:rsid w:val="006941A2"/>
    <w:rsid w:val="00783E26"/>
    <w:rsid w:val="007976DB"/>
    <w:rsid w:val="008057FD"/>
    <w:rsid w:val="008C0CA2"/>
    <w:rsid w:val="008C3AE0"/>
    <w:rsid w:val="009C4516"/>
    <w:rsid w:val="00B6321E"/>
    <w:rsid w:val="00B73D49"/>
    <w:rsid w:val="00C059DC"/>
    <w:rsid w:val="00C078C9"/>
    <w:rsid w:val="00C970A2"/>
    <w:rsid w:val="00CC3D15"/>
    <w:rsid w:val="00D26264"/>
    <w:rsid w:val="00DE3D41"/>
    <w:rsid w:val="00F65C4F"/>
    <w:rsid w:val="00FE53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962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509C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4509C5"/>
    <w:pPr>
      <w:spacing w:after="100"/>
    </w:pPr>
  </w:style>
  <w:style w:type="character" w:styleId="Hyperlink">
    <w:name w:val="Hyperlink"/>
    <w:basedOn w:val="DefaultParagraphFont"/>
    <w:uiPriority w:val="99"/>
    <w:unhideWhenUsed/>
    <w:rsid w:val="004509C5"/>
    <w:rPr>
      <w:color w:val="0000FF" w:themeColor="hyperlink"/>
      <w:u w:val="single"/>
    </w:rPr>
  </w:style>
  <w:style w:type="paragraph" w:styleId="Header">
    <w:name w:val="header"/>
    <w:basedOn w:val="Normal"/>
    <w:link w:val="HeaderChar"/>
    <w:uiPriority w:val="99"/>
    <w:unhideWhenUsed/>
    <w:rsid w:val="004509C5"/>
    <w:pPr>
      <w:tabs>
        <w:tab w:val="center" w:pos="4513"/>
        <w:tab w:val="right" w:pos="9026"/>
      </w:tabs>
      <w:spacing w:line="240" w:lineRule="auto"/>
    </w:pPr>
  </w:style>
  <w:style w:type="character" w:customStyle="1" w:styleId="HeaderChar">
    <w:name w:val="Header Char"/>
    <w:basedOn w:val="DefaultParagraphFont"/>
    <w:link w:val="Header"/>
    <w:uiPriority w:val="99"/>
    <w:rsid w:val="004509C5"/>
  </w:style>
  <w:style w:type="paragraph" w:styleId="Footer">
    <w:name w:val="footer"/>
    <w:basedOn w:val="Normal"/>
    <w:link w:val="FooterChar"/>
    <w:uiPriority w:val="99"/>
    <w:unhideWhenUsed/>
    <w:rsid w:val="004509C5"/>
    <w:pPr>
      <w:tabs>
        <w:tab w:val="center" w:pos="4513"/>
        <w:tab w:val="right" w:pos="9026"/>
      </w:tabs>
      <w:spacing w:line="240" w:lineRule="auto"/>
    </w:pPr>
  </w:style>
  <w:style w:type="character" w:customStyle="1" w:styleId="FooterChar">
    <w:name w:val="Footer Char"/>
    <w:basedOn w:val="DefaultParagraphFont"/>
    <w:link w:val="Footer"/>
    <w:uiPriority w:val="99"/>
    <w:rsid w:val="004509C5"/>
  </w:style>
  <w:style w:type="character" w:styleId="UnresolvedMention">
    <w:name w:val="Unresolved Mention"/>
    <w:basedOn w:val="DefaultParagraphFont"/>
    <w:uiPriority w:val="99"/>
    <w:semiHidden/>
    <w:unhideWhenUsed/>
    <w:rsid w:val="004509C5"/>
    <w:rPr>
      <w:color w:val="605E5C"/>
      <w:shd w:val="clear" w:color="auto" w:fill="E1DFDD"/>
    </w:rPr>
  </w:style>
  <w:style w:type="paragraph" w:styleId="ListParagraph">
    <w:name w:val="List Paragraph"/>
    <w:basedOn w:val="Normal"/>
    <w:uiPriority w:val="34"/>
    <w:qFormat/>
    <w:rsid w:val="004509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0796-022-10318-w"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52390912_Employee_Turnover_Causes_Importance_and_Retention_Strategi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edeen.2021.100177" TargetMode="External"/><Relationship Id="rId5" Type="http://schemas.openxmlformats.org/officeDocument/2006/relationships/webSettings" Target="webSettings.xml"/><Relationship Id="rId15" Type="http://schemas.openxmlformats.org/officeDocument/2006/relationships/hyperlink" Target="https://www.researchgate.net/publication/388837957_Why_Goal_Setting_Theory_is_the_Most_Relevant_in_Today's_Workforce"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72992916_EFFECTS_OF_RECRUITMENT_AND_SELECTION_PROCESS_ON_PERFORMANCE_IN_ORGANISATION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0E77E-FAC7-4556-9FE1-9230DD89F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3104</Words>
  <Characters>17694</Characters>
  <Application>Microsoft Office Word</Application>
  <DocSecurity>0</DocSecurity>
  <Lines>147</Lines>
  <Paragraphs>41</Paragraphs>
  <ScaleCrop>false</ScaleCrop>
  <Company/>
  <LinksUpToDate>false</LinksUpToDate>
  <CharactersWithSpaces>20757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2025-12-11T22:14:00Z</dcterms:created>
  <dcterms:modified xsi:type="dcterms:W3CDTF">2025-12-11T22:21:00Z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6c088ba6-5c2b-4006-b4ac-5a98cf757a5b</vt:lpwstr>
  </property>
</Properties>
</file>