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43D6" w:rsidRDefault="008543D6" w:rsidP="008543D6">
      <w:pPr>
        <w:pStyle w:val="Heading1"/>
      </w:pPr>
      <w:r>
        <w:rPr>
          <w:noProof/>
          <w:lang w:val="en-GB" w:eastAsia="en-GB"/>
        </w:rPr>
        <w:drawing>
          <wp:inline distT="0" distB="0" distL="0" distR="0">
            <wp:extent cx="4035157" cy="2557571"/>
            <wp:effectExtent l="19050" t="0" r="3443" b="0"/>
            <wp:docPr id="2" name="Picture 1" descr="Prifysgo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fysgol.PNG"/>
                    <pic:cNvPicPr/>
                  </pic:nvPicPr>
                  <pic:blipFill>
                    <a:blip r:embed="rId8" cstate="print"/>
                    <a:stretch>
                      <a:fillRect/>
                    </a:stretch>
                  </pic:blipFill>
                  <pic:spPr>
                    <a:xfrm>
                      <a:off x="0" y="0"/>
                      <a:ext cx="4035157" cy="2557571"/>
                    </a:xfrm>
                    <a:prstGeom prst="rect">
                      <a:avLst/>
                    </a:prstGeom>
                  </pic:spPr>
                </pic:pic>
              </a:graphicData>
            </a:graphic>
          </wp:inline>
        </w:drawing>
      </w:r>
    </w:p>
    <w:p w:rsidR="003A0A4E" w:rsidRDefault="003A0A4E" w:rsidP="003A0A4E"/>
    <w:p w:rsidR="003A0A4E" w:rsidRPr="003A0A4E" w:rsidRDefault="003A0A4E" w:rsidP="003A0A4E">
      <w:r>
        <w:tab/>
      </w:r>
      <w:r>
        <w:tab/>
      </w:r>
      <w:r>
        <w:tab/>
      </w:r>
    </w:p>
    <w:tbl>
      <w:tblPr>
        <w:tblStyle w:val="TableGrid"/>
        <w:tblW w:w="0" w:type="auto"/>
        <w:tblLook w:val="04A0"/>
      </w:tblPr>
      <w:tblGrid>
        <w:gridCol w:w="4788"/>
        <w:gridCol w:w="4788"/>
      </w:tblGrid>
      <w:tr w:rsidR="003A0A4E" w:rsidTr="003A0A4E">
        <w:tc>
          <w:tcPr>
            <w:tcW w:w="4788" w:type="dxa"/>
          </w:tcPr>
          <w:p w:rsidR="003A0A4E" w:rsidRPr="003A0A4E" w:rsidRDefault="003A0A4E" w:rsidP="003A0A4E">
            <w:pPr>
              <w:rPr>
                <w:b/>
                <w:sz w:val="24"/>
                <w:szCs w:val="24"/>
              </w:rPr>
            </w:pPr>
            <w:r w:rsidRPr="003A0A4E">
              <w:rPr>
                <w:b/>
                <w:sz w:val="24"/>
                <w:szCs w:val="24"/>
              </w:rPr>
              <w:t>Assignment Title:</w:t>
            </w:r>
          </w:p>
        </w:tc>
        <w:tc>
          <w:tcPr>
            <w:tcW w:w="4788" w:type="dxa"/>
          </w:tcPr>
          <w:p w:rsidR="003A0A4E" w:rsidRPr="003A0A4E" w:rsidRDefault="003A0A4E" w:rsidP="003A0A4E">
            <w:pPr>
              <w:rPr>
                <w:b/>
                <w:sz w:val="24"/>
                <w:szCs w:val="24"/>
              </w:rPr>
            </w:pPr>
            <w:r w:rsidRPr="003A0A4E">
              <w:rPr>
                <w:b/>
                <w:sz w:val="24"/>
                <w:szCs w:val="24"/>
              </w:rPr>
              <w:t>Accounting Fundamentals Assessment 1</w:t>
            </w:r>
          </w:p>
        </w:tc>
      </w:tr>
      <w:tr w:rsidR="003A0A4E" w:rsidTr="003A0A4E">
        <w:tc>
          <w:tcPr>
            <w:tcW w:w="4788" w:type="dxa"/>
          </w:tcPr>
          <w:p w:rsidR="003A0A4E" w:rsidRPr="003A0A4E" w:rsidRDefault="003A0A4E" w:rsidP="003A0A4E">
            <w:pPr>
              <w:rPr>
                <w:b/>
                <w:sz w:val="24"/>
                <w:szCs w:val="24"/>
              </w:rPr>
            </w:pPr>
            <w:r w:rsidRPr="003A0A4E">
              <w:rPr>
                <w:b/>
                <w:sz w:val="24"/>
                <w:szCs w:val="24"/>
              </w:rPr>
              <w:t>Lecturer</w:t>
            </w:r>
          </w:p>
        </w:tc>
        <w:tc>
          <w:tcPr>
            <w:tcW w:w="4788" w:type="dxa"/>
          </w:tcPr>
          <w:p w:rsidR="003A0A4E" w:rsidRPr="003A0A4E" w:rsidRDefault="003A0A4E" w:rsidP="003A0A4E">
            <w:pPr>
              <w:rPr>
                <w:b/>
                <w:sz w:val="24"/>
                <w:szCs w:val="24"/>
              </w:rPr>
            </w:pPr>
            <w:proofErr w:type="spellStart"/>
            <w:r w:rsidRPr="003A0A4E">
              <w:rPr>
                <w:b/>
                <w:sz w:val="24"/>
                <w:szCs w:val="24"/>
              </w:rPr>
              <w:t>Widin</w:t>
            </w:r>
            <w:proofErr w:type="spellEnd"/>
            <w:r w:rsidRPr="003A0A4E">
              <w:rPr>
                <w:b/>
                <w:sz w:val="24"/>
                <w:szCs w:val="24"/>
              </w:rPr>
              <w:t xml:space="preserve"> </w:t>
            </w:r>
            <w:proofErr w:type="spellStart"/>
            <w:r w:rsidRPr="003A0A4E">
              <w:rPr>
                <w:b/>
                <w:sz w:val="24"/>
                <w:szCs w:val="24"/>
              </w:rPr>
              <w:t>Bongasu</w:t>
            </w:r>
            <w:proofErr w:type="spellEnd"/>
            <w:r w:rsidRPr="003A0A4E">
              <w:rPr>
                <w:b/>
                <w:sz w:val="24"/>
                <w:szCs w:val="24"/>
              </w:rPr>
              <w:t xml:space="preserve"> </w:t>
            </w:r>
            <w:proofErr w:type="spellStart"/>
            <w:r w:rsidRPr="003A0A4E">
              <w:rPr>
                <w:b/>
                <w:sz w:val="24"/>
                <w:szCs w:val="24"/>
              </w:rPr>
              <w:t>Sha’ven</w:t>
            </w:r>
            <w:proofErr w:type="spellEnd"/>
          </w:p>
        </w:tc>
      </w:tr>
      <w:tr w:rsidR="003A0A4E" w:rsidTr="003A0A4E">
        <w:tc>
          <w:tcPr>
            <w:tcW w:w="4788" w:type="dxa"/>
          </w:tcPr>
          <w:p w:rsidR="003A0A4E" w:rsidRPr="003A0A4E" w:rsidRDefault="003A0A4E" w:rsidP="003A0A4E">
            <w:pPr>
              <w:rPr>
                <w:b/>
                <w:sz w:val="24"/>
                <w:szCs w:val="24"/>
              </w:rPr>
            </w:pPr>
            <w:r w:rsidRPr="003A0A4E">
              <w:rPr>
                <w:b/>
                <w:sz w:val="24"/>
                <w:szCs w:val="24"/>
              </w:rPr>
              <w:t>Student Name</w:t>
            </w:r>
          </w:p>
        </w:tc>
        <w:tc>
          <w:tcPr>
            <w:tcW w:w="4788" w:type="dxa"/>
          </w:tcPr>
          <w:p w:rsidR="003A0A4E" w:rsidRDefault="00B92009" w:rsidP="003A0A4E">
            <w:proofErr w:type="spellStart"/>
            <w:r>
              <w:t>Alina</w:t>
            </w:r>
            <w:proofErr w:type="spellEnd"/>
            <w:r>
              <w:t xml:space="preserve"> Rimis</w:t>
            </w:r>
          </w:p>
        </w:tc>
      </w:tr>
      <w:tr w:rsidR="003A0A4E" w:rsidTr="003A0A4E">
        <w:tc>
          <w:tcPr>
            <w:tcW w:w="4788" w:type="dxa"/>
          </w:tcPr>
          <w:p w:rsidR="003A0A4E" w:rsidRPr="003A0A4E" w:rsidRDefault="003A0A4E" w:rsidP="003A0A4E">
            <w:pPr>
              <w:rPr>
                <w:b/>
                <w:sz w:val="24"/>
                <w:szCs w:val="24"/>
              </w:rPr>
            </w:pPr>
            <w:r w:rsidRPr="003A0A4E">
              <w:rPr>
                <w:b/>
                <w:sz w:val="24"/>
                <w:szCs w:val="24"/>
              </w:rPr>
              <w:t>Student Number</w:t>
            </w:r>
          </w:p>
        </w:tc>
        <w:tc>
          <w:tcPr>
            <w:tcW w:w="4788" w:type="dxa"/>
          </w:tcPr>
          <w:p w:rsidR="003A0A4E" w:rsidRDefault="00B92009" w:rsidP="003A0A4E">
            <w:r>
              <w:rPr>
                <w:rFonts w:ascii="Helvetica" w:hAnsi="Helvetica" w:cs="Helvetica"/>
                <w:color w:val="333333"/>
                <w:shd w:val="clear" w:color="auto" w:fill="FFFFFF"/>
              </w:rPr>
              <w:t>1921678</w:t>
            </w:r>
          </w:p>
        </w:tc>
      </w:tr>
    </w:tbl>
    <w:p w:rsidR="003A0A4E" w:rsidRPr="003A0A4E" w:rsidRDefault="003A0A4E" w:rsidP="003A0A4E"/>
    <w:p w:rsidR="001E26F6" w:rsidRPr="00626F30" w:rsidRDefault="001E26F6" w:rsidP="001E26F6">
      <w:pPr>
        <w:pStyle w:val="Heading1"/>
      </w:pPr>
      <w:r>
        <w:br w:type="column"/>
      </w:r>
    </w:p>
    <w:sdt>
      <w:sdtPr>
        <w:rPr>
          <w:rFonts w:eastAsiaTheme="minorEastAsia" w:cstheme="minorBidi"/>
          <w:b w:val="0"/>
          <w:sz w:val="24"/>
        </w:rPr>
        <w:id w:val="7911639"/>
        <w:docPartObj>
          <w:docPartGallery w:val="Table of Contents"/>
          <w:docPartUnique/>
        </w:docPartObj>
      </w:sdtPr>
      <w:sdtContent>
        <w:p w:rsidR="001E26F6" w:rsidRDefault="001E26F6">
          <w:pPr>
            <w:pStyle w:val="TOCHeading"/>
          </w:pPr>
          <w:r>
            <w:t>Contents</w:t>
          </w:r>
        </w:p>
        <w:p w:rsidR="00ED6689" w:rsidRDefault="009109C8">
          <w:pPr>
            <w:pStyle w:val="TOC1"/>
            <w:tabs>
              <w:tab w:val="right" w:leader="dot" w:pos="9350"/>
            </w:tabs>
            <w:rPr>
              <w:rFonts w:asciiTheme="minorHAnsi" w:hAnsiTheme="minorHAnsi"/>
              <w:noProof/>
              <w:sz w:val="22"/>
              <w:lang w:val="en-IN" w:eastAsia="en-IN"/>
            </w:rPr>
          </w:pPr>
          <w:r>
            <w:fldChar w:fldCharType="begin"/>
          </w:r>
          <w:r w:rsidR="001E26F6">
            <w:instrText xml:space="preserve"> TOC \o "1-3" \h \z \u </w:instrText>
          </w:r>
          <w:r>
            <w:fldChar w:fldCharType="separate"/>
          </w:r>
          <w:hyperlink w:anchor="_Toc55834343" w:history="1">
            <w:r w:rsidR="00ED6689" w:rsidRPr="006C4AB5">
              <w:rPr>
                <w:rStyle w:val="Hyperlink"/>
                <w:noProof/>
              </w:rPr>
              <w:t>Accounting fundamentals</w:t>
            </w:r>
            <w:r w:rsidR="00ED6689">
              <w:rPr>
                <w:noProof/>
                <w:webHidden/>
              </w:rPr>
              <w:tab/>
            </w:r>
            <w:r>
              <w:rPr>
                <w:noProof/>
                <w:webHidden/>
              </w:rPr>
              <w:fldChar w:fldCharType="begin"/>
            </w:r>
            <w:r w:rsidR="00ED6689">
              <w:rPr>
                <w:noProof/>
                <w:webHidden/>
              </w:rPr>
              <w:instrText xml:space="preserve"> PAGEREF _Toc55834343 \h </w:instrText>
            </w:r>
            <w:r>
              <w:rPr>
                <w:noProof/>
                <w:webHidden/>
              </w:rPr>
            </w:r>
            <w:r>
              <w:rPr>
                <w:noProof/>
                <w:webHidden/>
              </w:rPr>
              <w:fldChar w:fldCharType="separate"/>
            </w:r>
            <w:r w:rsidR="00ED6689">
              <w:rPr>
                <w:noProof/>
                <w:webHidden/>
              </w:rPr>
              <w:t>1</w:t>
            </w:r>
            <w:r>
              <w:rPr>
                <w:noProof/>
                <w:webHidden/>
              </w:rPr>
              <w:fldChar w:fldCharType="end"/>
            </w:r>
          </w:hyperlink>
        </w:p>
        <w:p w:rsidR="00ED6689" w:rsidRDefault="009109C8">
          <w:pPr>
            <w:pStyle w:val="TOC1"/>
            <w:tabs>
              <w:tab w:val="right" w:leader="dot" w:pos="9350"/>
            </w:tabs>
            <w:rPr>
              <w:rFonts w:asciiTheme="minorHAnsi" w:hAnsiTheme="minorHAnsi"/>
              <w:noProof/>
              <w:sz w:val="22"/>
              <w:lang w:val="en-IN" w:eastAsia="en-IN"/>
            </w:rPr>
          </w:pPr>
          <w:hyperlink w:anchor="_Toc55834344" w:history="1">
            <w:r w:rsidR="00ED6689" w:rsidRPr="006C4AB5">
              <w:rPr>
                <w:rStyle w:val="Hyperlink"/>
                <w:noProof/>
              </w:rPr>
              <w:t>Introduction</w:t>
            </w:r>
            <w:r w:rsidR="00ED6689">
              <w:rPr>
                <w:noProof/>
                <w:webHidden/>
              </w:rPr>
              <w:tab/>
            </w:r>
            <w:r>
              <w:rPr>
                <w:noProof/>
                <w:webHidden/>
              </w:rPr>
              <w:fldChar w:fldCharType="begin"/>
            </w:r>
            <w:r w:rsidR="00ED6689">
              <w:rPr>
                <w:noProof/>
                <w:webHidden/>
              </w:rPr>
              <w:instrText xml:space="preserve"> PAGEREF _Toc55834344 \h </w:instrText>
            </w:r>
            <w:r>
              <w:rPr>
                <w:noProof/>
                <w:webHidden/>
              </w:rPr>
            </w:r>
            <w:r>
              <w:rPr>
                <w:noProof/>
                <w:webHidden/>
              </w:rPr>
              <w:fldChar w:fldCharType="separate"/>
            </w:r>
            <w:r w:rsidR="00ED6689">
              <w:rPr>
                <w:noProof/>
                <w:webHidden/>
              </w:rPr>
              <w:t>3</w:t>
            </w:r>
            <w:r>
              <w:rPr>
                <w:noProof/>
                <w:webHidden/>
              </w:rPr>
              <w:fldChar w:fldCharType="end"/>
            </w:r>
          </w:hyperlink>
        </w:p>
        <w:p w:rsidR="00ED6689" w:rsidRDefault="009109C8">
          <w:pPr>
            <w:pStyle w:val="TOC1"/>
            <w:tabs>
              <w:tab w:val="right" w:leader="dot" w:pos="9350"/>
            </w:tabs>
            <w:rPr>
              <w:rFonts w:asciiTheme="minorHAnsi" w:hAnsiTheme="minorHAnsi"/>
              <w:noProof/>
              <w:sz w:val="22"/>
              <w:lang w:val="en-IN" w:eastAsia="en-IN"/>
            </w:rPr>
          </w:pPr>
          <w:hyperlink w:anchor="_Toc55834345" w:history="1">
            <w:r w:rsidR="00ED6689" w:rsidRPr="006C4AB5">
              <w:rPr>
                <w:rStyle w:val="Hyperlink"/>
                <w:rFonts w:cs="Times New Roman"/>
                <w:noProof/>
              </w:rPr>
              <w:t>Question 1</w:t>
            </w:r>
            <w:r w:rsidR="00ED6689">
              <w:rPr>
                <w:noProof/>
                <w:webHidden/>
              </w:rPr>
              <w:tab/>
            </w:r>
            <w:r>
              <w:rPr>
                <w:noProof/>
                <w:webHidden/>
              </w:rPr>
              <w:fldChar w:fldCharType="begin"/>
            </w:r>
            <w:r w:rsidR="00ED6689">
              <w:rPr>
                <w:noProof/>
                <w:webHidden/>
              </w:rPr>
              <w:instrText xml:space="preserve"> PAGEREF _Toc55834345 \h </w:instrText>
            </w:r>
            <w:r>
              <w:rPr>
                <w:noProof/>
                <w:webHidden/>
              </w:rPr>
            </w:r>
            <w:r>
              <w:rPr>
                <w:noProof/>
                <w:webHidden/>
              </w:rPr>
              <w:fldChar w:fldCharType="separate"/>
            </w:r>
            <w:r w:rsidR="00ED6689">
              <w:rPr>
                <w:noProof/>
                <w:webHidden/>
              </w:rPr>
              <w:t>4</w:t>
            </w:r>
            <w:r>
              <w:rPr>
                <w:noProof/>
                <w:webHidden/>
              </w:rPr>
              <w:fldChar w:fldCharType="end"/>
            </w:r>
          </w:hyperlink>
        </w:p>
        <w:p w:rsidR="00ED6689" w:rsidRDefault="009109C8">
          <w:pPr>
            <w:pStyle w:val="TOC2"/>
            <w:tabs>
              <w:tab w:val="left" w:pos="660"/>
              <w:tab w:val="right" w:leader="dot" w:pos="9350"/>
            </w:tabs>
            <w:rPr>
              <w:rFonts w:asciiTheme="minorHAnsi" w:hAnsiTheme="minorHAnsi"/>
              <w:noProof/>
              <w:sz w:val="22"/>
              <w:lang w:val="en-IN" w:eastAsia="en-IN"/>
            </w:rPr>
          </w:pPr>
          <w:hyperlink w:anchor="_Toc55834346" w:history="1">
            <w:r w:rsidR="00ED6689" w:rsidRPr="006C4AB5">
              <w:rPr>
                <w:rStyle w:val="Hyperlink"/>
                <w:noProof/>
              </w:rPr>
              <w:t>a)</w:t>
            </w:r>
            <w:r w:rsidR="00ED6689">
              <w:rPr>
                <w:rFonts w:asciiTheme="minorHAnsi" w:hAnsiTheme="minorHAnsi"/>
                <w:noProof/>
                <w:sz w:val="22"/>
                <w:lang w:val="en-IN" w:eastAsia="en-IN"/>
              </w:rPr>
              <w:tab/>
            </w:r>
            <w:r w:rsidR="00ED6689" w:rsidRPr="006C4AB5">
              <w:rPr>
                <w:rStyle w:val="Hyperlink"/>
                <w:noProof/>
              </w:rPr>
              <w:t>Income Statement of Eccles PLC</w:t>
            </w:r>
            <w:r w:rsidR="00ED6689">
              <w:rPr>
                <w:noProof/>
                <w:webHidden/>
              </w:rPr>
              <w:tab/>
            </w:r>
            <w:r>
              <w:rPr>
                <w:noProof/>
                <w:webHidden/>
              </w:rPr>
              <w:fldChar w:fldCharType="begin"/>
            </w:r>
            <w:r w:rsidR="00ED6689">
              <w:rPr>
                <w:noProof/>
                <w:webHidden/>
              </w:rPr>
              <w:instrText xml:space="preserve"> PAGEREF _Toc55834346 \h </w:instrText>
            </w:r>
            <w:r>
              <w:rPr>
                <w:noProof/>
                <w:webHidden/>
              </w:rPr>
            </w:r>
            <w:r>
              <w:rPr>
                <w:noProof/>
                <w:webHidden/>
              </w:rPr>
              <w:fldChar w:fldCharType="separate"/>
            </w:r>
            <w:r w:rsidR="00ED6689">
              <w:rPr>
                <w:noProof/>
                <w:webHidden/>
              </w:rPr>
              <w:t>4</w:t>
            </w:r>
            <w:r>
              <w:rPr>
                <w:noProof/>
                <w:webHidden/>
              </w:rPr>
              <w:fldChar w:fldCharType="end"/>
            </w:r>
          </w:hyperlink>
        </w:p>
        <w:p w:rsidR="00ED6689" w:rsidRDefault="009109C8">
          <w:pPr>
            <w:pStyle w:val="TOC2"/>
            <w:tabs>
              <w:tab w:val="left" w:pos="880"/>
              <w:tab w:val="right" w:leader="dot" w:pos="9350"/>
            </w:tabs>
            <w:rPr>
              <w:rFonts w:asciiTheme="minorHAnsi" w:hAnsiTheme="minorHAnsi"/>
              <w:noProof/>
              <w:sz w:val="22"/>
              <w:lang w:val="en-IN" w:eastAsia="en-IN"/>
            </w:rPr>
          </w:pPr>
          <w:hyperlink w:anchor="_Toc55834347" w:history="1">
            <w:r w:rsidR="00ED6689" w:rsidRPr="006C4AB5">
              <w:rPr>
                <w:rStyle w:val="Hyperlink"/>
                <w:noProof/>
              </w:rPr>
              <w:t>b)</w:t>
            </w:r>
            <w:r w:rsidR="00ED6689">
              <w:rPr>
                <w:rFonts w:asciiTheme="minorHAnsi" w:hAnsiTheme="minorHAnsi"/>
                <w:noProof/>
                <w:sz w:val="22"/>
                <w:lang w:val="en-IN" w:eastAsia="en-IN"/>
              </w:rPr>
              <w:tab/>
            </w:r>
            <w:r w:rsidR="00ED6689" w:rsidRPr="006C4AB5">
              <w:rPr>
                <w:rStyle w:val="Hyperlink"/>
                <w:noProof/>
              </w:rPr>
              <w:t>Statement of financial position</w:t>
            </w:r>
            <w:r w:rsidR="00ED6689">
              <w:rPr>
                <w:noProof/>
                <w:webHidden/>
              </w:rPr>
              <w:tab/>
            </w:r>
            <w:r>
              <w:rPr>
                <w:noProof/>
                <w:webHidden/>
              </w:rPr>
              <w:fldChar w:fldCharType="begin"/>
            </w:r>
            <w:r w:rsidR="00ED6689">
              <w:rPr>
                <w:noProof/>
                <w:webHidden/>
              </w:rPr>
              <w:instrText xml:space="preserve"> PAGEREF _Toc55834347 \h </w:instrText>
            </w:r>
            <w:r>
              <w:rPr>
                <w:noProof/>
                <w:webHidden/>
              </w:rPr>
            </w:r>
            <w:r>
              <w:rPr>
                <w:noProof/>
                <w:webHidden/>
              </w:rPr>
              <w:fldChar w:fldCharType="separate"/>
            </w:r>
            <w:r w:rsidR="00ED6689">
              <w:rPr>
                <w:noProof/>
                <w:webHidden/>
              </w:rPr>
              <w:t>7</w:t>
            </w:r>
            <w:r>
              <w:rPr>
                <w:noProof/>
                <w:webHidden/>
              </w:rPr>
              <w:fldChar w:fldCharType="end"/>
            </w:r>
          </w:hyperlink>
        </w:p>
        <w:p w:rsidR="00ED6689" w:rsidRDefault="009109C8">
          <w:pPr>
            <w:pStyle w:val="TOC1"/>
            <w:tabs>
              <w:tab w:val="right" w:leader="dot" w:pos="9350"/>
            </w:tabs>
            <w:rPr>
              <w:rFonts w:asciiTheme="minorHAnsi" w:hAnsiTheme="minorHAnsi"/>
              <w:noProof/>
              <w:sz w:val="22"/>
              <w:lang w:val="en-IN" w:eastAsia="en-IN"/>
            </w:rPr>
          </w:pPr>
          <w:hyperlink w:anchor="_Toc55834348" w:history="1">
            <w:r w:rsidR="00ED6689" w:rsidRPr="006C4AB5">
              <w:rPr>
                <w:rStyle w:val="Hyperlink"/>
                <w:rFonts w:cs="Times New Roman"/>
                <w:noProof/>
              </w:rPr>
              <w:t>Question 2</w:t>
            </w:r>
            <w:r w:rsidR="00ED6689">
              <w:rPr>
                <w:noProof/>
                <w:webHidden/>
              </w:rPr>
              <w:tab/>
            </w:r>
            <w:r>
              <w:rPr>
                <w:noProof/>
                <w:webHidden/>
              </w:rPr>
              <w:fldChar w:fldCharType="begin"/>
            </w:r>
            <w:r w:rsidR="00ED6689">
              <w:rPr>
                <w:noProof/>
                <w:webHidden/>
              </w:rPr>
              <w:instrText xml:space="preserve"> PAGEREF _Toc55834348 \h </w:instrText>
            </w:r>
            <w:r>
              <w:rPr>
                <w:noProof/>
                <w:webHidden/>
              </w:rPr>
            </w:r>
            <w:r>
              <w:rPr>
                <w:noProof/>
                <w:webHidden/>
              </w:rPr>
              <w:fldChar w:fldCharType="separate"/>
            </w:r>
            <w:r w:rsidR="00ED6689">
              <w:rPr>
                <w:noProof/>
                <w:webHidden/>
              </w:rPr>
              <w:t>11</w:t>
            </w:r>
            <w:r>
              <w:rPr>
                <w:noProof/>
                <w:webHidden/>
              </w:rPr>
              <w:fldChar w:fldCharType="end"/>
            </w:r>
          </w:hyperlink>
        </w:p>
        <w:p w:rsidR="00ED6689" w:rsidRDefault="009109C8">
          <w:pPr>
            <w:pStyle w:val="TOC2"/>
            <w:tabs>
              <w:tab w:val="right" w:leader="dot" w:pos="9350"/>
            </w:tabs>
            <w:rPr>
              <w:rFonts w:asciiTheme="minorHAnsi" w:hAnsiTheme="minorHAnsi"/>
              <w:noProof/>
              <w:sz w:val="22"/>
              <w:lang w:val="en-IN" w:eastAsia="en-IN"/>
            </w:rPr>
          </w:pPr>
          <w:hyperlink w:anchor="_Toc55834349" w:history="1">
            <w:r w:rsidR="00ED6689" w:rsidRPr="006C4AB5">
              <w:rPr>
                <w:rStyle w:val="Hyperlink"/>
                <w:rFonts w:cs="Times New Roman"/>
                <w:noProof/>
              </w:rPr>
              <w:t>A) Ratios for Chocco plc for 2019 and 2018.</w:t>
            </w:r>
            <w:r w:rsidR="00ED6689">
              <w:rPr>
                <w:noProof/>
                <w:webHidden/>
              </w:rPr>
              <w:tab/>
            </w:r>
            <w:r>
              <w:rPr>
                <w:noProof/>
                <w:webHidden/>
              </w:rPr>
              <w:fldChar w:fldCharType="begin"/>
            </w:r>
            <w:r w:rsidR="00ED6689">
              <w:rPr>
                <w:noProof/>
                <w:webHidden/>
              </w:rPr>
              <w:instrText xml:space="preserve"> PAGEREF _Toc55834349 \h </w:instrText>
            </w:r>
            <w:r>
              <w:rPr>
                <w:noProof/>
                <w:webHidden/>
              </w:rPr>
            </w:r>
            <w:r>
              <w:rPr>
                <w:noProof/>
                <w:webHidden/>
              </w:rPr>
              <w:fldChar w:fldCharType="separate"/>
            </w:r>
            <w:r w:rsidR="00ED6689">
              <w:rPr>
                <w:noProof/>
                <w:webHidden/>
              </w:rPr>
              <w:t>11</w:t>
            </w:r>
            <w:r>
              <w:rPr>
                <w:noProof/>
                <w:webHidden/>
              </w:rPr>
              <w:fldChar w:fldCharType="end"/>
            </w:r>
          </w:hyperlink>
        </w:p>
        <w:p w:rsidR="00ED6689" w:rsidRDefault="009109C8">
          <w:pPr>
            <w:pStyle w:val="TOC2"/>
            <w:tabs>
              <w:tab w:val="right" w:leader="dot" w:pos="9350"/>
            </w:tabs>
            <w:rPr>
              <w:rFonts w:asciiTheme="minorHAnsi" w:hAnsiTheme="minorHAnsi"/>
              <w:noProof/>
              <w:sz w:val="22"/>
              <w:lang w:val="en-IN" w:eastAsia="en-IN"/>
            </w:rPr>
          </w:pPr>
          <w:hyperlink w:anchor="_Toc55834350" w:history="1">
            <w:r w:rsidR="00ED6689" w:rsidRPr="006C4AB5">
              <w:rPr>
                <w:rStyle w:val="Hyperlink"/>
                <w:rFonts w:cs="Times New Roman"/>
                <w:noProof/>
              </w:rPr>
              <w:t>B) Comment on the financial performance of Chocco plc</w:t>
            </w:r>
            <w:r w:rsidR="00ED6689">
              <w:rPr>
                <w:noProof/>
                <w:webHidden/>
              </w:rPr>
              <w:tab/>
            </w:r>
            <w:r>
              <w:rPr>
                <w:noProof/>
                <w:webHidden/>
              </w:rPr>
              <w:fldChar w:fldCharType="begin"/>
            </w:r>
            <w:r w:rsidR="00ED6689">
              <w:rPr>
                <w:noProof/>
                <w:webHidden/>
              </w:rPr>
              <w:instrText xml:space="preserve"> PAGEREF _Toc55834350 \h </w:instrText>
            </w:r>
            <w:r>
              <w:rPr>
                <w:noProof/>
                <w:webHidden/>
              </w:rPr>
            </w:r>
            <w:r>
              <w:rPr>
                <w:noProof/>
                <w:webHidden/>
              </w:rPr>
              <w:fldChar w:fldCharType="separate"/>
            </w:r>
            <w:r w:rsidR="00ED6689">
              <w:rPr>
                <w:noProof/>
                <w:webHidden/>
              </w:rPr>
              <w:t>15</w:t>
            </w:r>
            <w:r>
              <w:rPr>
                <w:noProof/>
                <w:webHidden/>
              </w:rPr>
              <w:fldChar w:fldCharType="end"/>
            </w:r>
          </w:hyperlink>
        </w:p>
        <w:p w:rsidR="00ED6689" w:rsidRDefault="009109C8">
          <w:pPr>
            <w:pStyle w:val="TOC1"/>
            <w:tabs>
              <w:tab w:val="right" w:leader="dot" w:pos="9350"/>
            </w:tabs>
            <w:rPr>
              <w:rFonts w:asciiTheme="minorHAnsi" w:hAnsiTheme="minorHAnsi"/>
              <w:noProof/>
              <w:sz w:val="22"/>
              <w:lang w:val="en-IN" w:eastAsia="en-IN"/>
            </w:rPr>
          </w:pPr>
          <w:hyperlink w:anchor="_Toc55834351" w:history="1">
            <w:r w:rsidR="00ED6689" w:rsidRPr="006C4AB5">
              <w:rPr>
                <w:rStyle w:val="Hyperlink"/>
                <w:rFonts w:cs="Times New Roman"/>
                <w:noProof/>
              </w:rPr>
              <w:t>Conclusion</w:t>
            </w:r>
            <w:r w:rsidR="00ED6689">
              <w:rPr>
                <w:noProof/>
                <w:webHidden/>
              </w:rPr>
              <w:tab/>
            </w:r>
            <w:r>
              <w:rPr>
                <w:noProof/>
                <w:webHidden/>
              </w:rPr>
              <w:fldChar w:fldCharType="begin"/>
            </w:r>
            <w:r w:rsidR="00ED6689">
              <w:rPr>
                <w:noProof/>
                <w:webHidden/>
              </w:rPr>
              <w:instrText xml:space="preserve"> PAGEREF _Toc55834351 \h </w:instrText>
            </w:r>
            <w:r>
              <w:rPr>
                <w:noProof/>
                <w:webHidden/>
              </w:rPr>
            </w:r>
            <w:r>
              <w:rPr>
                <w:noProof/>
                <w:webHidden/>
              </w:rPr>
              <w:fldChar w:fldCharType="separate"/>
            </w:r>
            <w:r w:rsidR="00ED6689">
              <w:rPr>
                <w:noProof/>
                <w:webHidden/>
              </w:rPr>
              <w:t>18</w:t>
            </w:r>
            <w:r>
              <w:rPr>
                <w:noProof/>
                <w:webHidden/>
              </w:rPr>
              <w:fldChar w:fldCharType="end"/>
            </w:r>
          </w:hyperlink>
        </w:p>
        <w:p w:rsidR="00ED6689" w:rsidRDefault="009109C8">
          <w:pPr>
            <w:pStyle w:val="TOC1"/>
            <w:tabs>
              <w:tab w:val="right" w:leader="dot" w:pos="9350"/>
            </w:tabs>
            <w:rPr>
              <w:rFonts w:asciiTheme="minorHAnsi" w:hAnsiTheme="minorHAnsi"/>
              <w:noProof/>
              <w:sz w:val="22"/>
              <w:lang w:val="en-IN" w:eastAsia="en-IN"/>
            </w:rPr>
          </w:pPr>
          <w:hyperlink w:anchor="_Toc55834352" w:history="1">
            <w:r w:rsidR="00ED6689" w:rsidRPr="006C4AB5">
              <w:rPr>
                <w:rStyle w:val="Hyperlink"/>
                <w:rFonts w:cs="Times New Roman"/>
                <w:noProof/>
              </w:rPr>
              <w:t>References</w:t>
            </w:r>
            <w:r w:rsidR="00ED6689">
              <w:rPr>
                <w:noProof/>
                <w:webHidden/>
              </w:rPr>
              <w:tab/>
            </w:r>
            <w:r>
              <w:rPr>
                <w:noProof/>
                <w:webHidden/>
              </w:rPr>
              <w:fldChar w:fldCharType="begin"/>
            </w:r>
            <w:r w:rsidR="00ED6689">
              <w:rPr>
                <w:noProof/>
                <w:webHidden/>
              </w:rPr>
              <w:instrText xml:space="preserve"> PAGEREF _Toc55834352 \h </w:instrText>
            </w:r>
            <w:r>
              <w:rPr>
                <w:noProof/>
                <w:webHidden/>
              </w:rPr>
            </w:r>
            <w:r>
              <w:rPr>
                <w:noProof/>
                <w:webHidden/>
              </w:rPr>
              <w:fldChar w:fldCharType="separate"/>
            </w:r>
            <w:r w:rsidR="00ED6689">
              <w:rPr>
                <w:noProof/>
                <w:webHidden/>
              </w:rPr>
              <w:t>19</w:t>
            </w:r>
            <w:r>
              <w:rPr>
                <w:noProof/>
                <w:webHidden/>
              </w:rPr>
              <w:fldChar w:fldCharType="end"/>
            </w:r>
          </w:hyperlink>
        </w:p>
        <w:p w:rsidR="001E26F6" w:rsidRDefault="009109C8" w:rsidP="001E26F6">
          <w:r>
            <w:fldChar w:fldCharType="end"/>
          </w:r>
        </w:p>
      </w:sdtContent>
    </w:sdt>
    <w:p w:rsidR="00E76A76" w:rsidRPr="001E26F6" w:rsidRDefault="001E26F6" w:rsidP="001E26F6">
      <w:pPr>
        <w:pStyle w:val="Heading1"/>
        <w:rPr>
          <w:rFonts w:eastAsiaTheme="minorEastAsia"/>
        </w:rPr>
      </w:pPr>
      <w:r>
        <w:br w:type="column"/>
      </w:r>
      <w:bookmarkStart w:id="0" w:name="_Toc55834344"/>
      <w:r w:rsidR="008C3B62" w:rsidRPr="00626F30">
        <w:lastRenderedPageBreak/>
        <w:t>Introduction</w:t>
      </w:r>
      <w:bookmarkEnd w:id="0"/>
    </w:p>
    <w:p w:rsidR="008C3B62" w:rsidRPr="00626F30" w:rsidRDefault="00D76F4E" w:rsidP="00327933">
      <w:pPr>
        <w:spacing w:beforeLines="48" w:afterLines="48"/>
        <w:contextualSpacing/>
        <w:rPr>
          <w:rFonts w:cs="Times New Roman"/>
          <w:szCs w:val="24"/>
        </w:rPr>
      </w:pPr>
      <w:r w:rsidRPr="00626F30">
        <w:rPr>
          <w:rFonts w:cs="Times New Roman"/>
          <w:szCs w:val="24"/>
        </w:rPr>
        <w:t xml:space="preserve">The report seeks to provide the income statement and statement of financial position </w:t>
      </w:r>
      <w:r w:rsidR="00EE001A" w:rsidRPr="00626F30">
        <w:rPr>
          <w:rFonts w:cs="Times New Roman"/>
          <w:szCs w:val="24"/>
        </w:rPr>
        <w:t xml:space="preserve">of the company Eccles plc. </w:t>
      </w:r>
      <w:r w:rsidR="005D44C4" w:rsidRPr="00626F30">
        <w:rPr>
          <w:rFonts w:cs="Times New Roman"/>
          <w:szCs w:val="24"/>
        </w:rPr>
        <w:t xml:space="preserve">The need for balancing the financial position is also been </w:t>
      </w:r>
      <w:r w:rsidR="00F87E85" w:rsidRPr="00626F30">
        <w:rPr>
          <w:rFonts w:cs="Times New Roman"/>
          <w:szCs w:val="24"/>
        </w:rPr>
        <w:t xml:space="preserve">made to </w:t>
      </w:r>
      <w:r w:rsidR="00ED05DB" w:rsidRPr="00626F30">
        <w:rPr>
          <w:rFonts w:cs="Times New Roman"/>
          <w:szCs w:val="24"/>
        </w:rPr>
        <w:t xml:space="preserve">determine why it need to be matched. </w:t>
      </w:r>
      <w:r w:rsidR="005A6C56" w:rsidRPr="00626F30">
        <w:rPr>
          <w:rFonts w:cs="Times New Roman"/>
          <w:szCs w:val="24"/>
        </w:rPr>
        <w:t xml:space="preserve">The importance of determining profits from income statement and presenting it in balance sheet is shown in the report. </w:t>
      </w:r>
      <w:r w:rsidR="0099630E" w:rsidRPr="00626F30">
        <w:rPr>
          <w:rFonts w:cs="Times New Roman"/>
          <w:szCs w:val="24"/>
        </w:rPr>
        <w:t xml:space="preserve">The trends in the company </w:t>
      </w:r>
      <w:proofErr w:type="spellStart"/>
      <w:r w:rsidR="0099630E" w:rsidRPr="00626F30">
        <w:rPr>
          <w:rFonts w:cs="Times New Roman"/>
          <w:szCs w:val="24"/>
        </w:rPr>
        <w:t>Chocco</w:t>
      </w:r>
      <w:proofErr w:type="spellEnd"/>
      <w:r w:rsidR="0099630E" w:rsidRPr="00626F30">
        <w:rPr>
          <w:rFonts w:cs="Times New Roman"/>
          <w:szCs w:val="24"/>
        </w:rPr>
        <w:t xml:space="preserve"> plc has been shown </w:t>
      </w:r>
      <w:r w:rsidR="00C466CB" w:rsidRPr="00626F30">
        <w:rPr>
          <w:rFonts w:cs="Times New Roman"/>
          <w:szCs w:val="24"/>
        </w:rPr>
        <w:t xml:space="preserve">using ratios. </w:t>
      </w:r>
      <w:r w:rsidR="00EA6FB8" w:rsidRPr="00626F30">
        <w:rPr>
          <w:rFonts w:cs="Times New Roman"/>
          <w:szCs w:val="24"/>
        </w:rPr>
        <w:t xml:space="preserve">The </w:t>
      </w:r>
      <w:r w:rsidR="004E19C6" w:rsidRPr="00626F30">
        <w:rPr>
          <w:rFonts w:cs="Times New Roman"/>
          <w:szCs w:val="24"/>
        </w:rPr>
        <w:t xml:space="preserve">financial performance and the financial position of the company </w:t>
      </w:r>
      <w:r w:rsidR="00460258" w:rsidRPr="00626F30">
        <w:rPr>
          <w:rFonts w:cs="Times New Roman"/>
          <w:szCs w:val="24"/>
        </w:rPr>
        <w:t>have</w:t>
      </w:r>
      <w:r w:rsidR="004E19C6" w:rsidRPr="00626F30">
        <w:rPr>
          <w:rFonts w:cs="Times New Roman"/>
          <w:szCs w:val="24"/>
        </w:rPr>
        <w:t xml:space="preserve"> been </w:t>
      </w:r>
      <w:r w:rsidR="00452328" w:rsidRPr="00626F30">
        <w:rPr>
          <w:rFonts w:cs="Times New Roman"/>
          <w:szCs w:val="24"/>
        </w:rPr>
        <w:t xml:space="preserve">calculated using the above. </w:t>
      </w:r>
      <w:r w:rsidR="008401A1" w:rsidRPr="00626F30">
        <w:rPr>
          <w:rFonts w:cs="Times New Roman"/>
          <w:szCs w:val="24"/>
        </w:rPr>
        <w:t xml:space="preserve">It is important to measure efficiency and effectiveness of the preparation of the financial statements. </w:t>
      </w:r>
    </w:p>
    <w:p w:rsidR="0036751B" w:rsidRPr="00626F30" w:rsidRDefault="0036751B" w:rsidP="00327933">
      <w:pPr>
        <w:pStyle w:val="Heading1"/>
        <w:spacing w:beforeLines="48" w:afterLines="48"/>
        <w:contextualSpacing/>
        <w:rPr>
          <w:rFonts w:cs="Times New Roman"/>
          <w:sz w:val="24"/>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3C7FFC" w:rsidRPr="00626F30" w:rsidRDefault="003C7FFC" w:rsidP="00327933">
      <w:pPr>
        <w:spacing w:beforeLines="48" w:afterLines="48"/>
        <w:contextualSpacing/>
        <w:rPr>
          <w:rFonts w:cs="Times New Roman"/>
          <w:szCs w:val="24"/>
        </w:rPr>
      </w:pPr>
    </w:p>
    <w:p w:rsidR="0051405C" w:rsidRPr="00626F30" w:rsidRDefault="0051405C" w:rsidP="00626F30">
      <w:pPr>
        <w:spacing w:before="48" w:after="48"/>
        <w:contextualSpacing/>
        <w:rPr>
          <w:rFonts w:eastAsiaTheme="minorHAnsi" w:cs="Times New Roman"/>
          <w:b/>
          <w:szCs w:val="24"/>
          <w:vertAlign w:val="subscript"/>
        </w:rPr>
      </w:pPr>
      <w:r w:rsidRPr="00626F30">
        <w:rPr>
          <w:rFonts w:cs="Times New Roman"/>
          <w:szCs w:val="24"/>
          <w:vertAlign w:val="subscript"/>
        </w:rPr>
        <w:br w:type="page"/>
      </w:r>
    </w:p>
    <w:p w:rsidR="003C7FFC" w:rsidRPr="00626F30" w:rsidRDefault="003C7FFC" w:rsidP="00327933">
      <w:pPr>
        <w:pStyle w:val="Heading1"/>
        <w:spacing w:beforeLines="48" w:afterLines="48"/>
        <w:contextualSpacing/>
        <w:rPr>
          <w:rFonts w:cs="Times New Roman"/>
          <w:sz w:val="24"/>
          <w:szCs w:val="24"/>
        </w:rPr>
      </w:pPr>
      <w:bookmarkStart w:id="1" w:name="_Toc55834345"/>
      <w:r w:rsidRPr="00626F30">
        <w:rPr>
          <w:rFonts w:cs="Times New Roman"/>
          <w:sz w:val="24"/>
          <w:szCs w:val="24"/>
        </w:rPr>
        <w:lastRenderedPageBreak/>
        <w:t>Question 1</w:t>
      </w:r>
      <w:bookmarkEnd w:id="1"/>
    </w:p>
    <w:p w:rsidR="003C7FFC" w:rsidRPr="00626F30" w:rsidRDefault="00AB0031" w:rsidP="00ED6689">
      <w:pPr>
        <w:pStyle w:val="Heading2"/>
        <w:numPr>
          <w:ilvl w:val="0"/>
          <w:numId w:val="13"/>
        </w:numPr>
      </w:pPr>
      <w:bookmarkStart w:id="2" w:name="_Toc55834346"/>
      <w:r w:rsidRPr="00626F30">
        <w:t>Income Statement of Eccles PLC</w:t>
      </w:r>
      <w:bookmarkEnd w:id="2"/>
    </w:p>
    <w:tbl>
      <w:tblPr>
        <w:tblW w:w="4928" w:type="dxa"/>
        <w:tblInd w:w="91" w:type="dxa"/>
        <w:tblLook w:val="04A0"/>
      </w:tblPr>
      <w:tblGrid>
        <w:gridCol w:w="4174"/>
        <w:gridCol w:w="936"/>
      </w:tblGrid>
      <w:tr w:rsidR="00AB0031" w:rsidRPr="00626F30" w:rsidTr="00AB0031">
        <w:trPr>
          <w:trHeight w:val="315"/>
        </w:trPr>
        <w:tc>
          <w:tcPr>
            <w:tcW w:w="492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Income Statement</w:t>
            </w:r>
          </w:p>
        </w:tc>
      </w:tr>
      <w:tr w:rsidR="00AB0031" w:rsidRPr="00626F30" w:rsidTr="00AB0031">
        <w:trPr>
          <w:trHeight w:val="315"/>
        </w:trPr>
        <w:tc>
          <w:tcPr>
            <w:tcW w:w="492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rPr>
              <w:t>(For the year ending 2019)</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(A) Revenue</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revenue from operations</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827630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Total revenue</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827630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(b) Expenses</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cost of sales</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578650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administration expenses</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30000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interest paid</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2000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directors remuneration</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5000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distribution cost</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28000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preference dividend</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30000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dividend</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20000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sales commission</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3000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Total expenses</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696650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profit before tax and extraordinary item</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130980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extraordinary item</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profit before tax</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130980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corporate tax</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68000</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AB0031" w:rsidRPr="00626F30" w:rsidTr="00AB0031">
        <w:trPr>
          <w:trHeight w:val="315"/>
        </w:trPr>
        <w:tc>
          <w:tcPr>
            <w:tcW w:w="4174" w:type="dxa"/>
            <w:tcBorders>
              <w:top w:val="nil"/>
              <w:left w:val="single" w:sz="4" w:space="0" w:color="auto"/>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profit after tax</w:t>
            </w:r>
          </w:p>
        </w:tc>
        <w:tc>
          <w:tcPr>
            <w:tcW w:w="754" w:type="dxa"/>
            <w:tcBorders>
              <w:top w:val="nil"/>
              <w:left w:val="nil"/>
              <w:bottom w:val="single" w:sz="4" w:space="0" w:color="auto"/>
              <w:right w:val="single" w:sz="4" w:space="0" w:color="auto"/>
            </w:tcBorders>
            <w:shd w:val="clear" w:color="auto" w:fill="auto"/>
            <w:noWrap/>
            <w:vAlign w:val="bottom"/>
            <w:hideMark/>
          </w:tcPr>
          <w:p w:rsidR="00AB0031" w:rsidRPr="00626F30" w:rsidRDefault="00AB0031"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62980</w:t>
            </w:r>
          </w:p>
        </w:tc>
      </w:tr>
    </w:tbl>
    <w:p w:rsidR="00AB0031" w:rsidRPr="00626F30" w:rsidRDefault="005A4BE4" w:rsidP="00327933">
      <w:pPr>
        <w:pStyle w:val="ListParagraph"/>
        <w:spacing w:beforeLines="48" w:afterLines="48"/>
        <w:rPr>
          <w:rFonts w:cs="Times New Roman"/>
          <w:sz w:val="24"/>
          <w:szCs w:val="24"/>
        </w:rPr>
      </w:pPr>
      <w:r w:rsidRPr="00626F30">
        <w:rPr>
          <w:rFonts w:cs="Times New Roman"/>
          <w:sz w:val="24"/>
          <w:szCs w:val="24"/>
        </w:rPr>
        <w:t>Balance Sheet of Eccles PLC</w:t>
      </w:r>
    </w:p>
    <w:tbl>
      <w:tblPr>
        <w:tblW w:w="6300" w:type="dxa"/>
        <w:tblInd w:w="91" w:type="dxa"/>
        <w:tblLook w:val="04A0"/>
      </w:tblPr>
      <w:tblGrid>
        <w:gridCol w:w="5016"/>
        <w:gridCol w:w="1284"/>
      </w:tblGrid>
      <w:tr w:rsidR="005D4222" w:rsidRPr="00626F30" w:rsidTr="005D4222">
        <w:trPr>
          <w:trHeight w:val="315"/>
        </w:trPr>
        <w:tc>
          <w:tcPr>
            <w:tcW w:w="63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Balance sheet</w:t>
            </w:r>
          </w:p>
        </w:tc>
      </w:tr>
      <w:tr w:rsidR="005D4222" w:rsidRPr="00626F30" w:rsidTr="005D4222">
        <w:trPr>
          <w:trHeight w:val="315"/>
        </w:trPr>
        <w:tc>
          <w:tcPr>
            <w:tcW w:w="63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lastRenderedPageBreak/>
              <w:t>(As on 31st December 2019)</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1)Assets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a)  Current assets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cash and bank</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12900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accounts receivable</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171105</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inventory</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330600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xml:space="preserve">        Total current Assets (A)</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514605</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b) non - current assets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Plant and machinery</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632730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Total </w:t>
            </w:r>
            <w:proofErr w:type="spellStart"/>
            <w:r w:rsidRPr="00626F30">
              <w:rPr>
                <w:rFonts w:eastAsia="Times New Roman" w:cs="Times New Roman"/>
                <w:color w:val="000000"/>
                <w:szCs w:val="24"/>
                <w:lang w:val="en-IN"/>
              </w:rPr>
              <w:t>non current</w:t>
            </w:r>
            <w:proofErr w:type="spellEnd"/>
            <w:r w:rsidRPr="00626F30">
              <w:rPr>
                <w:rFonts w:eastAsia="Times New Roman" w:cs="Times New Roman"/>
                <w:color w:val="000000"/>
                <w:szCs w:val="24"/>
                <w:lang w:val="en-IN"/>
              </w:rPr>
              <w:t xml:space="preserve"> assets (B)</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632730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xml:space="preserve">         total assets (A + B = C)</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1147335</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2)       Liabilities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d) current liabilities-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corporation tax</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68000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sales commission</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3000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accounts payable</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171355</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xml:space="preserve">         Total current liabilities (d)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242355</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e)  </w:t>
            </w:r>
            <w:proofErr w:type="spellStart"/>
            <w:r w:rsidRPr="00626F30">
              <w:rPr>
                <w:rFonts w:eastAsia="Times New Roman" w:cs="Times New Roman"/>
                <w:color w:val="000000"/>
                <w:szCs w:val="24"/>
                <w:lang w:val="en-IN"/>
              </w:rPr>
              <w:t>Non current</w:t>
            </w:r>
            <w:proofErr w:type="spellEnd"/>
            <w:r w:rsidRPr="00626F30">
              <w:rPr>
                <w:rFonts w:eastAsia="Times New Roman" w:cs="Times New Roman"/>
                <w:color w:val="000000"/>
                <w:szCs w:val="24"/>
                <w:lang w:val="en-IN"/>
              </w:rPr>
              <w:t xml:space="preserve"> liabilities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4 % debentures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100000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total </w:t>
            </w:r>
            <w:proofErr w:type="spellStart"/>
            <w:r w:rsidRPr="00626F30">
              <w:rPr>
                <w:rFonts w:eastAsia="Times New Roman" w:cs="Times New Roman"/>
                <w:color w:val="000000"/>
                <w:szCs w:val="24"/>
                <w:lang w:val="en-IN"/>
              </w:rPr>
              <w:t>non current</w:t>
            </w:r>
            <w:proofErr w:type="spellEnd"/>
            <w:r w:rsidRPr="00626F30">
              <w:rPr>
                <w:rFonts w:eastAsia="Times New Roman" w:cs="Times New Roman"/>
                <w:color w:val="000000"/>
                <w:szCs w:val="24"/>
                <w:lang w:val="en-IN"/>
              </w:rPr>
              <w:t xml:space="preserve"> liabilities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100000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xml:space="preserve">      Total liabilities  ( D + E = F)</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342355</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xml:space="preserve">     Net Assets (C -F)</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804980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lastRenderedPageBreak/>
              <w:t>3)       Equity</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Equity capital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610000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xml:space="preserve">       retained earnings</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132000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rPr>
              <w:t> </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 </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Add: current year’s profit</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color w:val="000000"/>
                <w:szCs w:val="24"/>
              </w:rPr>
            </w:pPr>
            <w:r w:rsidRPr="00626F30">
              <w:rPr>
                <w:rFonts w:eastAsia="Times New Roman" w:cs="Times New Roman"/>
                <w:color w:val="000000"/>
                <w:szCs w:val="24"/>
                <w:lang w:val="en-IN"/>
              </w:rPr>
              <w:t>62980</w:t>
            </w:r>
          </w:p>
        </w:tc>
      </w:tr>
      <w:tr w:rsidR="005D4222" w:rsidRPr="00626F30" w:rsidTr="005D4222">
        <w:trPr>
          <w:trHeight w:val="315"/>
        </w:trPr>
        <w:tc>
          <w:tcPr>
            <w:tcW w:w="5016" w:type="dxa"/>
            <w:tcBorders>
              <w:top w:val="nil"/>
              <w:left w:val="single" w:sz="4" w:space="0" w:color="auto"/>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 xml:space="preserve">    total equity</w:t>
            </w:r>
          </w:p>
        </w:tc>
        <w:tc>
          <w:tcPr>
            <w:tcW w:w="1284" w:type="dxa"/>
            <w:tcBorders>
              <w:top w:val="nil"/>
              <w:left w:val="nil"/>
              <w:bottom w:val="single" w:sz="4" w:space="0" w:color="auto"/>
              <w:right w:val="single" w:sz="4" w:space="0" w:color="auto"/>
            </w:tcBorders>
            <w:shd w:val="clear" w:color="auto" w:fill="auto"/>
            <w:noWrap/>
            <w:vAlign w:val="bottom"/>
            <w:hideMark/>
          </w:tcPr>
          <w:p w:rsidR="005D4222" w:rsidRPr="00626F30" w:rsidRDefault="005D4222" w:rsidP="00327933">
            <w:pPr>
              <w:spacing w:beforeLines="48" w:afterLines="48"/>
              <w:contextualSpacing/>
              <w:rPr>
                <w:rFonts w:eastAsia="Times New Roman" w:cs="Times New Roman"/>
                <w:b/>
                <w:bCs/>
                <w:color w:val="000000"/>
                <w:szCs w:val="24"/>
              </w:rPr>
            </w:pPr>
            <w:r w:rsidRPr="00626F30">
              <w:rPr>
                <w:rFonts w:eastAsia="Times New Roman" w:cs="Times New Roman"/>
                <w:b/>
                <w:bCs/>
                <w:color w:val="000000"/>
                <w:szCs w:val="24"/>
                <w:lang w:val="en-IN"/>
              </w:rPr>
              <w:t>804980</w:t>
            </w:r>
          </w:p>
        </w:tc>
      </w:tr>
    </w:tbl>
    <w:p w:rsidR="00AB0031" w:rsidRPr="00626F30" w:rsidRDefault="00AB0031"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FA0EEE" w:rsidRPr="00626F30" w:rsidRDefault="00FA0EEE" w:rsidP="00327933">
      <w:pPr>
        <w:pStyle w:val="ListParagraph"/>
        <w:spacing w:beforeLines="48" w:afterLines="48"/>
        <w:rPr>
          <w:rFonts w:cs="Times New Roman"/>
          <w:sz w:val="24"/>
          <w:szCs w:val="24"/>
        </w:rPr>
      </w:pPr>
    </w:p>
    <w:p w:rsidR="0051405C" w:rsidRPr="00626F30" w:rsidRDefault="0051405C" w:rsidP="00626F30">
      <w:pPr>
        <w:spacing w:before="48" w:after="48"/>
        <w:contextualSpacing/>
        <w:rPr>
          <w:rFonts w:cs="Times New Roman"/>
          <w:szCs w:val="24"/>
          <w:vertAlign w:val="subscript"/>
        </w:rPr>
      </w:pPr>
      <w:r w:rsidRPr="00626F30">
        <w:rPr>
          <w:rFonts w:cs="Times New Roman"/>
          <w:szCs w:val="24"/>
          <w:vertAlign w:val="subscript"/>
        </w:rPr>
        <w:br w:type="page"/>
      </w:r>
    </w:p>
    <w:p w:rsidR="00FA0EEE" w:rsidRPr="00ED6689" w:rsidRDefault="00FA0EEE" w:rsidP="00ED6689">
      <w:pPr>
        <w:pStyle w:val="Heading2"/>
        <w:numPr>
          <w:ilvl w:val="0"/>
          <w:numId w:val="13"/>
        </w:numPr>
      </w:pPr>
      <w:bookmarkStart w:id="3" w:name="_Toc55834347"/>
      <w:r w:rsidRPr="00ED6689">
        <w:lastRenderedPageBreak/>
        <w:t>Statement of financial position</w:t>
      </w:r>
      <w:bookmarkEnd w:id="3"/>
    </w:p>
    <w:p w:rsidR="00FA0EEE" w:rsidRPr="00626F30" w:rsidRDefault="00822FF0" w:rsidP="00327933">
      <w:pPr>
        <w:spacing w:beforeLines="48" w:afterLines="48"/>
        <w:ind w:left="360"/>
        <w:contextualSpacing/>
        <w:rPr>
          <w:rFonts w:cs="Times New Roman"/>
          <w:szCs w:val="24"/>
        </w:rPr>
      </w:pPr>
      <w:r w:rsidRPr="00626F30">
        <w:rPr>
          <w:rFonts w:cs="Times New Roman"/>
          <w:szCs w:val="24"/>
        </w:rPr>
        <w:t>Balance Sheet –The financial stateme</w:t>
      </w:r>
      <w:r w:rsidR="00CA6B86" w:rsidRPr="00626F30">
        <w:rPr>
          <w:rFonts w:cs="Times New Roman"/>
          <w:szCs w:val="24"/>
        </w:rPr>
        <w:t xml:space="preserve">nt that will report the assets, </w:t>
      </w:r>
      <w:r w:rsidRPr="00626F30">
        <w:rPr>
          <w:rFonts w:cs="Times New Roman"/>
          <w:szCs w:val="24"/>
        </w:rPr>
        <w:t xml:space="preserve">liabilities </w:t>
      </w:r>
      <w:r w:rsidR="00CA6B86" w:rsidRPr="00626F30">
        <w:rPr>
          <w:rFonts w:cs="Times New Roman"/>
          <w:szCs w:val="24"/>
        </w:rPr>
        <w:t xml:space="preserve">and shareholder’s equity at a specific point of time is referred to as balance sheet. </w:t>
      </w:r>
      <w:r w:rsidR="004D7504" w:rsidRPr="00626F30">
        <w:rPr>
          <w:rFonts w:cs="Times New Roman"/>
          <w:szCs w:val="24"/>
        </w:rPr>
        <w:t xml:space="preserve">It provide basis for calculating rate of returns and evaluating the capital structure. </w:t>
      </w:r>
      <w:r w:rsidR="000D2C0D" w:rsidRPr="00626F30">
        <w:rPr>
          <w:rFonts w:cs="Times New Roman"/>
          <w:szCs w:val="24"/>
        </w:rPr>
        <w:t xml:space="preserve">The picture of position of the company at the end of the year has been depicted </w:t>
      </w:r>
      <w:r w:rsidR="00FD6E99" w:rsidRPr="00626F30">
        <w:rPr>
          <w:rFonts w:cs="Times New Roman"/>
          <w:szCs w:val="24"/>
        </w:rPr>
        <w:t>from the</w:t>
      </w:r>
      <w:r w:rsidR="000D2C0D" w:rsidRPr="00626F30">
        <w:rPr>
          <w:rFonts w:cs="Times New Roman"/>
          <w:szCs w:val="24"/>
        </w:rPr>
        <w:t xml:space="preserve"> balance sheet. </w:t>
      </w:r>
      <w:r w:rsidR="00E605A9" w:rsidRPr="00626F30">
        <w:rPr>
          <w:rFonts w:cs="Times New Roman"/>
          <w:szCs w:val="24"/>
        </w:rPr>
        <w:t xml:space="preserve">It is used along with other financial </w:t>
      </w:r>
      <w:r w:rsidR="00132141" w:rsidRPr="00626F30">
        <w:rPr>
          <w:rFonts w:cs="Times New Roman"/>
          <w:szCs w:val="24"/>
        </w:rPr>
        <w:t>indicators</w:t>
      </w:r>
      <w:r w:rsidR="00E605A9" w:rsidRPr="00626F30">
        <w:rPr>
          <w:rFonts w:cs="Times New Roman"/>
          <w:szCs w:val="24"/>
        </w:rPr>
        <w:t xml:space="preserve">. </w:t>
      </w:r>
      <w:r w:rsidR="005B5270" w:rsidRPr="00626F30">
        <w:rPr>
          <w:rFonts w:cs="Times New Roman"/>
          <w:szCs w:val="24"/>
        </w:rPr>
        <w:t>The evaluation of the business and the core financial statements has been used to und</w:t>
      </w:r>
      <w:r w:rsidR="00820BDA" w:rsidRPr="00626F30">
        <w:rPr>
          <w:rFonts w:cs="Times New Roman"/>
          <w:szCs w:val="24"/>
        </w:rPr>
        <w:t>ertake tasks of the organization</w:t>
      </w:r>
      <w:r w:rsidR="005B5270" w:rsidRPr="00626F30">
        <w:rPr>
          <w:rFonts w:cs="Times New Roman"/>
          <w:szCs w:val="24"/>
        </w:rPr>
        <w:t xml:space="preserve">. </w:t>
      </w:r>
      <w:r w:rsidR="0091045B" w:rsidRPr="00626F30">
        <w:rPr>
          <w:rFonts w:cs="Times New Roman"/>
          <w:szCs w:val="24"/>
        </w:rPr>
        <w:t>It is used by the fundamental analysts of the companies to calculate financial ratios</w:t>
      </w:r>
      <w:r w:rsidR="004E3104" w:rsidRPr="00626F30">
        <w:rPr>
          <w:rFonts w:cs="Times New Roman"/>
          <w:szCs w:val="24"/>
        </w:rPr>
        <w:t xml:space="preserve"> (</w:t>
      </w:r>
      <w:proofErr w:type="spellStart"/>
      <w:r w:rsidR="009109C8">
        <w:fldChar w:fldCharType="begin"/>
      </w:r>
      <w:r w:rsidR="009109C8">
        <w:instrText>HYPERLINK "https://papers.ssrn.com/sol3/cf_dev/AbsByAuth.cfm?per_id=2081064" \t "_blank" \o "View other papers by this author"</w:instrText>
      </w:r>
      <w:r w:rsidR="009109C8">
        <w:fldChar w:fldCharType="separate"/>
      </w:r>
      <w:r w:rsidR="004E3104" w:rsidRPr="00626F30">
        <w:rPr>
          <w:rFonts w:cs="Times New Roman"/>
          <w:szCs w:val="24"/>
        </w:rPr>
        <w:t>Nulla</w:t>
      </w:r>
      <w:proofErr w:type="spellEnd"/>
      <w:r w:rsidR="009109C8">
        <w:fldChar w:fldCharType="end"/>
      </w:r>
      <w:r w:rsidR="004E3104" w:rsidRPr="00626F30">
        <w:rPr>
          <w:rFonts w:cs="Times New Roman"/>
          <w:szCs w:val="24"/>
        </w:rPr>
        <w:t>, 2013)</w:t>
      </w:r>
      <w:r w:rsidR="0091045B" w:rsidRPr="00626F30">
        <w:rPr>
          <w:rFonts w:cs="Times New Roman"/>
          <w:szCs w:val="24"/>
        </w:rPr>
        <w:t xml:space="preserve">. </w:t>
      </w:r>
    </w:p>
    <w:p w:rsidR="00C57516" w:rsidRPr="00626F30" w:rsidRDefault="00C57516" w:rsidP="00327933">
      <w:pPr>
        <w:spacing w:beforeLines="48" w:afterLines="48"/>
        <w:ind w:left="360"/>
        <w:contextualSpacing/>
        <w:rPr>
          <w:rFonts w:cs="Times New Roman"/>
          <w:b/>
          <w:szCs w:val="24"/>
        </w:rPr>
      </w:pPr>
      <w:r w:rsidRPr="00626F30">
        <w:rPr>
          <w:rFonts w:cs="Times New Roman"/>
          <w:b/>
          <w:szCs w:val="24"/>
        </w:rPr>
        <w:t>Users of Financial Position</w:t>
      </w:r>
    </w:p>
    <w:p w:rsidR="00C57516" w:rsidRPr="00626F30" w:rsidRDefault="00C57516" w:rsidP="00327933">
      <w:pPr>
        <w:spacing w:beforeLines="48" w:afterLines="48"/>
        <w:ind w:left="360"/>
        <w:contextualSpacing/>
        <w:rPr>
          <w:rFonts w:cs="Times New Roman"/>
          <w:szCs w:val="24"/>
        </w:rPr>
      </w:pPr>
      <w:r w:rsidRPr="00626F30">
        <w:rPr>
          <w:rFonts w:cs="Times New Roman"/>
          <w:szCs w:val="24"/>
        </w:rPr>
        <w:t xml:space="preserve">The financial statements </w:t>
      </w:r>
      <w:r w:rsidR="006014B3" w:rsidRPr="00626F30">
        <w:rPr>
          <w:rFonts w:cs="Times New Roman"/>
          <w:szCs w:val="24"/>
        </w:rPr>
        <w:t>are used by the analysts</w:t>
      </w:r>
      <w:r w:rsidR="00370657" w:rsidRPr="00626F30">
        <w:rPr>
          <w:rFonts w:cs="Times New Roman"/>
          <w:szCs w:val="24"/>
        </w:rPr>
        <w:t xml:space="preserve">, government, management, </w:t>
      </w:r>
      <w:r w:rsidR="00B166FE" w:rsidRPr="00626F30">
        <w:rPr>
          <w:rFonts w:cs="Times New Roman"/>
          <w:szCs w:val="24"/>
        </w:rPr>
        <w:t>and investors</w:t>
      </w:r>
      <w:r w:rsidR="00370657" w:rsidRPr="00626F30">
        <w:rPr>
          <w:rFonts w:cs="Times New Roman"/>
          <w:szCs w:val="24"/>
        </w:rPr>
        <w:t xml:space="preserve"> etc</w:t>
      </w:r>
      <w:r w:rsidR="00B0476C" w:rsidRPr="00626F30">
        <w:rPr>
          <w:rFonts w:cs="Times New Roman"/>
          <w:szCs w:val="24"/>
        </w:rPr>
        <w:t>.</w:t>
      </w:r>
      <w:r w:rsidR="00370657" w:rsidRPr="00626F30">
        <w:rPr>
          <w:rFonts w:cs="Times New Roman"/>
          <w:szCs w:val="24"/>
        </w:rPr>
        <w:t xml:space="preserve"> to make certain decisions</w:t>
      </w:r>
      <w:r w:rsidR="006014B3" w:rsidRPr="00626F30">
        <w:rPr>
          <w:rFonts w:cs="Times New Roman"/>
          <w:szCs w:val="24"/>
        </w:rPr>
        <w:t xml:space="preserve">. </w:t>
      </w:r>
      <w:r w:rsidR="00AB1443" w:rsidRPr="00626F30">
        <w:rPr>
          <w:rFonts w:cs="Times New Roman"/>
          <w:szCs w:val="24"/>
        </w:rPr>
        <w:t>Th</w:t>
      </w:r>
      <w:r w:rsidR="00B166FE" w:rsidRPr="00626F30">
        <w:rPr>
          <w:rFonts w:cs="Times New Roman"/>
          <w:szCs w:val="24"/>
        </w:rPr>
        <w:t xml:space="preserve">e investors can perform investment decisions based on the performance of the company in a particular year. The management can make </w:t>
      </w:r>
      <w:r w:rsidR="00072B3E" w:rsidRPr="00626F30">
        <w:rPr>
          <w:rFonts w:cs="Times New Roman"/>
          <w:szCs w:val="24"/>
        </w:rPr>
        <w:t xml:space="preserve">decisions related to </w:t>
      </w:r>
      <w:r w:rsidR="00362C0B" w:rsidRPr="00626F30">
        <w:rPr>
          <w:rFonts w:cs="Times New Roman"/>
          <w:szCs w:val="24"/>
        </w:rPr>
        <w:t xml:space="preserve">operating the business or a part of the business and use in forecasting and budgeting. </w:t>
      </w:r>
      <w:r w:rsidR="0012427A" w:rsidRPr="00626F30">
        <w:rPr>
          <w:rFonts w:cs="Times New Roman"/>
          <w:szCs w:val="24"/>
        </w:rPr>
        <w:t xml:space="preserve">The ability of the company to pay liabilities on maturity is organized in a company. </w:t>
      </w:r>
      <w:r w:rsidR="008E6785" w:rsidRPr="00626F30">
        <w:rPr>
          <w:rFonts w:cs="Times New Roman"/>
          <w:szCs w:val="24"/>
        </w:rPr>
        <w:t>The government bodies use the information to be used for making decisions and amendments in the laws of company</w:t>
      </w:r>
      <w:r w:rsidR="004E3104" w:rsidRPr="00626F30">
        <w:rPr>
          <w:rFonts w:cs="Times New Roman"/>
          <w:szCs w:val="24"/>
        </w:rPr>
        <w:t xml:space="preserve"> (</w:t>
      </w:r>
      <w:hyperlink r:id="rId9" w:tgtFrame="_blank" w:tooltip="View other papers by this author" w:history="1">
        <w:r w:rsidR="004E3104" w:rsidRPr="00626F30">
          <w:rPr>
            <w:rFonts w:cs="Times New Roman"/>
            <w:szCs w:val="24"/>
          </w:rPr>
          <w:t>Kim</w:t>
        </w:r>
      </w:hyperlink>
      <w:r w:rsidR="004E3104" w:rsidRPr="00626F30">
        <w:rPr>
          <w:rFonts w:cs="Times New Roman"/>
          <w:szCs w:val="24"/>
        </w:rPr>
        <w:t>, 2018)</w:t>
      </w:r>
      <w:r w:rsidR="008E6785" w:rsidRPr="00626F30">
        <w:rPr>
          <w:rFonts w:cs="Times New Roman"/>
          <w:szCs w:val="24"/>
        </w:rPr>
        <w:t xml:space="preserve">. </w:t>
      </w:r>
    </w:p>
    <w:p w:rsidR="00C972AC" w:rsidRPr="00626F30" w:rsidRDefault="00875040" w:rsidP="00327933">
      <w:pPr>
        <w:spacing w:beforeLines="48" w:afterLines="48"/>
        <w:ind w:left="360"/>
        <w:contextualSpacing/>
        <w:rPr>
          <w:rFonts w:cs="Times New Roman"/>
          <w:szCs w:val="24"/>
        </w:rPr>
      </w:pPr>
      <w:r w:rsidRPr="00626F30">
        <w:rPr>
          <w:rFonts w:cs="Times New Roman"/>
          <w:szCs w:val="24"/>
        </w:rPr>
        <w:t xml:space="preserve">The banks and other financial </w:t>
      </w:r>
      <w:r w:rsidR="004F3770" w:rsidRPr="00626F30">
        <w:rPr>
          <w:rFonts w:cs="Times New Roman"/>
          <w:szCs w:val="24"/>
        </w:rPr>
        <w:t>institutions are interested in the ability of the company to pay upon maturity.</w:t>
      </w:r>
      <w:r w:rsidR="008559A8" w:rsidRPr="00626F30">
        <w:rPr>
          <w:rFonts w:cs="Times New Roman"/>
          <w:szCs w:val="24"/>
        </w:rPr>
        <w:t xml:space="preserve"> The creditors or suppliers are interested in the ability of the company to pay obligations. </w:t>
      </w:r>
      <w:r w:rsidR="00B93E65" w:rsidRPr="00626F30">
        <w:rPr>
          <w:rFonts w:cs="Times New Roman"/>
          <w:szCs w:val="24"/>
        </w:rPr>
        <w:t xml:space="preserve">The users of financial statements </w:t>
      </w:r>
      <w:r w:rsidR="00C035F5" w:rsidRPr="00626F30">
        <w:rPr>
          <w:rFonts w:cs="Times New Roman"/>
          <w:szCs w:val="24"/>
        </w:rPr>
        <w:t xml:space="preserve">usually have financial interests in the company. </w:t>
      </w:r>
      <w:r w:rsidR="003B01E3" w:rsidRPr="00626F30">
        <w:rPr>
          <w:rFonts w:cs="Times New Roman"/>
          <w:szCs w:val="24"/>
        </w:rPr>
        <w:t>They are involved in operations of the company in an organization</w:t>
      </w:r>
      <w:r w:rsidR="004E3104" w:rsidRPr="00626F30">
        <w:rPr>
          <w:rFonts w:cs="Times New Roman"/>
          <w:szCs w:val="24"/>
        </w:rPr>
        <w:t xml:space="preserve"> (</w:t>
      </w:r>
      <w:proofErr w:type="spellStart"/>
      <w:r w:rsidR="009109C8">
        <w:fldChar w:fldCharType="begin"/>
      </w:r>
      <w:r w:rsidR="009109C8">
        <w:instrText>HYPERLINK "https://papers.ssrn.com/sol3/cf_dev/AbsByAuth.cfm?per_id=2081064" \t "_blank" \o "View other papers by this author"</w:instrText>
      </w:r>
      <w:r w:rsidR="009109C8">
        <w:fldChar w:fldCharType="separate"/>
      </w:r>
      <w:r w:rsidR="004E3104" w:rsidRPr="00626F30">
        <w:rPr>
          <w:rFonts w:cs="Times New Roman"/>
          <w:szCs w:val="24"/>
        </w:rPr>
        <w:t>Nulla</w:t>
      </w:r>
      <w:proofErr w:type="spellEnd"/>
      <w:r w:rsidR="009109C8">
        <w:fldChar w:fldCharType="end"/>
      </w:r>
      <w:r w:rsidR="004E3104" w:rsidRPr="00626F30">
        <w:rPr>
          <w:rFonts w:cs="Times New Roman"/>
          <w:szCs w:val="24"/>
        </w:rPr>
        <w:t>, 2013)</w:t>
      </w:r>
      <w:r w:rsidR="003B01E3" w:rsidRPr="00626F30">
        <w:rPr>
          <w:rFonts w:cs="Times New Roman"/>
          <w:szCs w:val="24"/>
        </w:rPr>
        <w:t xml:space="preserve">. </w:t>
      </w:r>
    </w:p>
    <w:p w:rsidR="00C972AC" w:rsidRPr="00626F30" w:rsidRDefault="00C972AC" w:rsidP="00327933">
      <w:pPr>
        <w:spacing w:beforeLines="48" w:afterLines="48"/>
        <w:ind w:left="360"/>
        <w:contextualSpacing/>
        <w:rPr>
          <w:rFonts w:cs="Times New Roman"/>
          <w:b/>
          <w:szCs w:val="24"/>
        </w:rPr>
      </w:pPr>
      <w:r w:rsidRPr="00626F30">
        <w:rPr>
          <w:rFonts w:cs="Times New Roman"/>
          <w:b/>
          <w:szCs w:val="24"/>
        </w:rPr>
        <w:t>Reasons of balancing of financial position</w:t>
      </w:r>
    </w:p>
    <w:p w:rsidR="00191A7B" w:rsidRPr="00626F30" w:rsidRDefault="00D97270" w:rsidP="00327933">
      <w:pPr>
        <w:spacing w:beforeLines="48" w:afterLines="48"/>
        <w:ind w:left="360"/>
        <w:contextualSpacing/>
        <w:rPr>
          <w:rFonts w:cs="Times New Roman"/>
          <w:szCs w:val="24"/>
        </w:rPr>
      </w:pPr>
      <w:r w:rsidRPr="00626F30">
        <w:rPr>
          <w:rFonts w:cs="Times New Roman"/>
          <w:szCs w:val="24"/>
        </w:rPr>
        <w:t xml:space="preserve">The assets on one side of the balance sheet </w:t>
      </w:r>
      <w:r w:rsidR="00C40BA0" w:rsidRPr="00626F30">
        <w:rPr>
          <w:rFonts w:cs="Times New Roman"/>
          <w:szCs w:val="24"/>
        </w:rPr>
        <w:t xml:space="preserve">shows what the company actually owns and will receive in future that can be measured in an appropriate form. </w:t>
      </w:r>
      <w:r w:rsidR="00180E51" w:rsidRPr="00626F30">
        <w:rPr>
          <w:rFonts w:cs="Times New Roman"/>
          <w:szCs w:val="24"/>
        </w:rPr>
        <w:t xml:space="preserve">Liabilities are what a company owes for example taxes, payables, debt and salaries. </w:t>
      </w:r>
      <w:r w:rsidR="00147FFE" w:rsidRPr="00626F30">
        <w:rPr>
          <w:rFonts w:cs="Times New Roman"/>
          <w:szCs w:val="24"/>
        </w:rPr>
        <w:t xml:space="preserve">The retained earnings of the company </w:t>
      </w:r>
      <w:r w:rsidR="00985993" w:rsidRPr="00626F30">
        <w:rPr>
          <w:rFonts w:cs="Times New Roman"/>
          <w:szCs w:val="24"/>
        </w:rPr>
        <w:t xml:space="preserve">and the capital contributed by the shareholders </w:t>
      </w:r>
      <w:r w:rsidR="00507D48" w:rsidRPr="00626F30">
        <w:rPr>
          <w:rFonts w:cs="Times New Roman"/>
          <w:szCs w:val="24"/>
        </w:rPr>
        <w:t>are determined by the organization</w:t>
      </w:r>
      <w:r w:rsidR="004E3104" w:rsidRPr="00626F30">
        <w:rPr>
          <w:rFonts w:cs="Times New Roman"/>
          <w:szCs w:val="24"/>
        </w:rPr>
        <w:t xml:space="preserve"> (</w:t>
      </w:r>
      <w:hyperlink r:id="rId10" w:tgtFrame="_blank" w:tooltip="View other papers by this author" w:history="1">
        <w:r w:rsidR="004E3104" w:rsidRPr="00626F30">
          <w:rPr>
            <w:rFonts w:cs="Times New Roman"/>
            <w:szCs w:val="24"/>
          </w:rPr>
          <w:t>Nam</w:t>
        </w:r>
      </w:hyperlink>
      <w:r w:rsidR="004E3104" w:rsidRPr="00626F30">
        <w:rPr>
          <w:rFonts w:cs="Times New Roman"/>
          <w:szCs w:val="24"/>
        </w:rPr>
        <w:t>, 2019)</w:t>
      </w:r>
      <w:r w:rsidR="00507D48" w:rsidRPr="00626F30">
        <w:rPr>
          <w:rFonts w:cs="Times New Roman"/>
          <w:szCs w:val="24"/>
        </w:rPr>
        <w:t xml:space="preserve">. </w:t>
      </w:r>
    </w:p>
    <w:p w:rsidR="00875040" w:rsidRPr="00626F30" w:rsidRDefault="00191A7B" w:rsidP="00327933">
      <w:pPr>
        <w:spacing w:beforeLines="48" w:afterLines="48"/>
        <w:ind w:left="360"/>
        <w:contextualSpacing/>
        <w:rPr>
          <w:rFonts w:cs="Times New Roman"/>
          <w:szCs w:val="24"/>
        </w:rPr>
      </w:pPr>
      <w:r w:rsidRPr="00626F30">
        <w:rPr>
          <w:rFonts w:cs="Times New Roman"/>
          <w:szCs w:val="24"/>
        </w:rPr>
        <w:t xml:space="preserve">The reason for the balancing of balance sheet is the principle of accounting of double entry. </w:t>
      </w:r>
      <w:r w:rsidR="00B428F4" w:rsidRPr="00626F30">
        <w:rPr>
          <w:rFonts w:cs="Times New Roman"/>
          <w:szCs w:val="24"/>
        </w:rPr>
        <w:t xml:space="preserve">The accounting system records all the transactions in two different accounts and acts as a measure to check </w:t>
      </w:r>
      <w:r w:rsidR="001232DD" w:rsidRPr="00626F30">
        <w:rPr>
          <w:rFonts w:cs="Times New Roman"/>
          <w:szCs w:val="24"/>
        </w:rPr>
        <w:t xml:space="preserve">the entries are </w:t>
      </w:r>
      <w:r w:rsidR="00584AAF" w:rsidRPr="00626F30">
        <w:rPr>
          <w:rFonts w:cs="Times New Roman"/>
          <w:szCs w:val="24"/>
        </w:rPr>
        <w:t>consistent</w:t>
      </w:r>
      <w:r w:rsidR="001232DD" w:rsidRPr="00626F30">
        <w:rPr>
          <w:rFonts w:cs="Times New Roman"/>
          <w:szCs w:val="24"/>
        </w:rPr>
        <w:t xml:space="preserve">. </w:t>
      </w:r>
      <w:r w:rsidR="007A719B" w:rsidRPr="00626F30">
        <w:rPr>
          <w:rFonts w:cs="Times New Roman"/>
          <w:szCs w:val="24"/>
        </w:rPr>
        <w:t>For example if there is pur</w:t>
      </w:r>
      <w:r w:rsidR="00EE018D" w:rsidRPr="00626F30">
        <w:rPr>
          <w:rFonts w:cs="Times New Roman"/>
          <w:szCs w:val="24"/>
        </w:rPr>
        <w:t xml:space="preserve">chase of plant on loan of $ 100000, with this transaction there is </w:t>
      </w:r>
      <w:r w:rsidR="00A07D43" w:rsidRPr="00626F30">
        <w:rPr>
          <w:rFonts w:cs="Times New Roman"/>
          <w:szCs w:val="24"/>
        </w:rPr>
        <w:t xml:space="preserve">increase in the asset along with </w:t>
      </w:r>
      <w:r w:rsidR="00A44009" w:rsidRPr="00626F30">
        <w:rPr>
          <w:rFonts w:cs="Times New Roman"/>
          <w:szCs w:val="24"/>
        </w:rPr>
        <w:t>increase</w:t>
      </w:r>
      <w:r w:rsidR="005D222B" w:rsidRPr="00626F30">
        <w:rPr>
          <w:rFonts w:cs="Times New Roman"/>
          <w:szCs w:val="24"/>
        </w:rPr>
        <w:t xml:space="preserve"> in liabilities of the company</w:t>
      </w:r>
      <w:r w:rsidR="004E3104" w:rsidRPr="00626F30">
        <w:rPr>
          <w:rFonts w:cs="Times New Roman"/>
          <w:szCs w:val="24"/>
        </w:rPr>
        <w:t xml:space="preserve"> (</w:t>
      </w:r>
      <w:hyperlink r:id="rId11" w:tgtFrame="_blank" w:tooltip="View other papers by this author" w:history="1">
        <w:r w:rsidR="004E3104" w:rsidRPr="00626F30">
          <w:rPr>
            <w:rFonts w:cs="Times New Roman"/>
            <w:szCs w:val="24"/>
          </w:rPr>
          <w:t>Kim</w:t>
        </w:r>
      </w:hyperlink>
      <w:r w:rsidR="004E3104" w:rsidRPr="00626F30">
        <w:rPr>
          <w:rFonts w:cs="Times New Roman"/>
          <w:szCs w:val="24"/>
        </w:rPr>
        <w:t>, 2018)</w:t>
      </w:r>
      <w:r w:rsidR="005D222B" w:rsidRPr="00626F30">
        <w:rPr>
          <w:rFonts w:cs="Times New Roman"/>
          <w:szCs w:val="24"/>
        </w:rPr>
        <w:t xml:space="preserve">. </w:t>
      </w:r>
    </w:p>
    <w:p w:rsidR="00597E55" w:rsidRPr="00626F30" w:rsidRDefault="00597E55" w:rsidP="00327933">
      <w:pPr>
        <w:spacing w:beforeLines="48" w:afterLines="48"/>
        <w:ind w:left="360"/>
        <w:contextualSpacing/>
        <w:rPr>
          <w:rFonts w:cs="Times New Roman"/>
          <w:b/>
          <w:szCs w:val="24"/>
        </w:rPr>
      </w:pPr>
      <w:r w:rsidRPr="00626F30">
        <w:rPr>
          <w:rFonts w:cs="Times New Roman"/>
          <w:b/>
          <w:szCs w:val="24"/>
        </w:rPr>
        <w:lastRenderedPageBreak/>
        <w:t>Assets</w:t>
      </w:r>
    </w:p>
    <w:p w:rsidR="00847B4A" w:rsidRPr="00626F30" w:rsidRDefault="00597E55" w:rsidP="00327933">
      <w:pPr>
        <w:spacing w:beforeLines="48" w:afterLines="48"/>
        <w:ind w:left="360"/>
        <w:contextualSpacing/>
        <w:rPr>
          <w:rFonts w:cs="Times New Roman"/>
          <w:szCs w:val="24"/>
        </w:rPr>
      </w:pPr>
      <w:r w:rsidRPr="00626F30">
        <w:rPr>
          <w:rFonts w:cs="Times New Roman"/>
          <w:szCs w:val="24"/>
        </w:rPr>
        <w:t xml:space="preserve">These are among the first three major categories of the balance sheet. </w:t>
      </w:r>
      <w:r w:rsidR="001063C3" w:rsidRPr="00626F30">
        <w:rPr>
          <w:rFonts w:cs="Times New Roman"/>
          <w:szCs w:val="24"/>
        </w:rPr>
        <w:t xml:space="preserve">It represents the value of all the assets that can be converted into cash within a year. These are used to pay and fund ongoing operations and current expenses of the company. </w:t>
      </w:r>
      <w:r w:rsidR="00ED5E46" w:rsidRPr="00626F30">
        <w:rPr>
          <w:rFonts w:cs="Times New Roman"/>
          <w:szCs w:val="24"/>
        </w:rPr>
        <w:t xml:space="preserve">It includes the cash and cash equivalents, accounts receivable, prepaid expenses, inventories of the company. </w:t>
      </w:r>
      <w:r w:rsidR="003B2371" w:rsidRPr="00626F30">
        <w:rPr>
          <w:rFonts w:cs="Times New Roman"/>
          <w:szCs w:val="24"/>
        </w:rPr>
        <w:t>The non-</w:t>
      </w:r>
      <w:r w:rsidR="00854BD6" w:rsidRPr="00626F30">
        <w:rPr>
          <w:rFonts w:cs="Times New Roman"/>
          <w:szCs w:val="24"/>
        </w:rPr>
        <w:t xml:space="preserve">current assets </w:t>
      </w:r>
      <w:r w:rsidR="003B5171" w:rsidRPr="00626F30">
        <w:rPr>
          <w:rFonts w:cs="Times New Roman"/>
          <w:szCs w:val="24"/>
        </w:rPr>
        <w:t xml:space="preserve">are the long term investments or any asset that can be classified as current. </w:t>
      </w:r>
      <w:r w:rsidR="00B40955" w:rsidRPr="00626F30">
        <w:rPr>
          <w:rFonts w:cs="Times New Roman"/>
          <w:szCs w:val="24"/>
        </w:rPr>
        <w:t xml:space="preserve">The non-current assets of the organization would include </w:t>
      </w:r>
      <w:r w:rsidR="00F512BE" w:rsidRPr="00626F30">
        <w:rPr>
          <w:rFonts w:cs="Times New Roman"/>
          <w:szCs w:val="24"/>
        </w:rPr>
        <w:t>land, trademarks, long term investments</w:t>
      </w:r>
      <w:r w:rsidR="00B72102" w:rsidRPr="00626F30">
        <w:rPr>
          <w:rFonts w:cs="Times New Roman"/>
          <w:szCs w:val="24"/>
        </w:rPr>
        <w:t xml:space="preserve"> and property, plant and equipme</w:t>
      </w:r>
      <w:r w:rsidR="00F512BE" w:rsidRPr="00626F30">
        <w:rPr>
          <w:rFonts w:cs="Times New Roman"/>
          <w:szCs w:val="24"/>
        </w:rPr>
        <w:t>nt</w:t>
      </w:r>
      <w:r w:rsidR="004E3104" w:rsidRPr="00626F30">
        <w:rPr>
          <w:rFonts w:cs="Times New Roman"/>
          <w:szCs w:val="24"/>
        </w:rPr>
        <w:t xml:space="preserve"> (</w:t>
      </w:r>
      <w:proofErr w:type="spellStart"/>
      <w:r w:rsidR="009109C8">
        <w:fldChar w:fldCharType="begin"/>
      </w:r>
      <w:r w:rsidR="009109C8">
        <w:instrText>HYPERLINK "https://papers.ssrn.com/sol3/cf_dev/AbsByAuth.cfm?per_id=2081064" \t "_blank" \o "View other papers by this author"</w:instrText>
      </w:r>
      <w:r w:rsidR="009109C8">
        <w:fldChar w:fldCharType="separate"/>
      </w:r>
      <w:r w:rsidR="004E3104" w:rsidRPr="00626F30">
        <w:rPr>
          <w:rFonts w:cs="Times New Roman"/>
          <w:szCs w:val="24"/>
        </w:rPr>
        <w:t>Nulla</w:t>
      </w:r>
      <w:proofErr w:type="spellEnd"/>
      <w:r w:rsidR="009109C8">
        <w:fldChar w:fldCharType="end"/>
      </w:r>
      <w:r w:rsidR="004E3104" w:rsidRPr="00626F30">
        <w:rPr>
          <w:rFonts w:cs="Times New Roman"/>
          <w:szCs w:val="24"/>
        </w:rPr>
        <w:t>, 2013)</w:t>
      </w:r>
      <w:r w:rsidR="00F512BE" w:rsidRPr="00626F30">
        <w:rPr>
          <w:rFonts w:cs="Times New Roman"/>
          <w:szCs w:val="24"/>
        </w:rPr>
        <w:t xml:space="preserve">. </w:t>
      </w:r>
    </w:p>
    <w:p w:rsidR="00B72102" w:rsidRPr="00626F30" w:rsidRDefault="002B682D" w:rsidP="00327933">
      <w:pPr>
        <w:spacing w:beforeLines="48" w:afterLines="48"/>
        <w:ind w:left="360"/>
        <w:contextualSpacing/>
        <w:rPr>
          <w:rFonts w:cs="Times New Roman"/>
          <w:b/>
          <w:szCs w:val="24"/>
        </w:rPr>
      </w:pPr>
      <w:r w:rsidRPr="00626F30">
        <w:rPr>
          <w:rFonts w:cs="Times New Roman"/>
          <w:b/>
          <w:szCs w:val="24"/>
        </w:rPr>
        <w:t>Liabilities</w:t>
      </w:r>
    </w:p>
    <w:p w:rsidR="002B682D" w:rsidRPr="00626F30" w:rsidRDefault="00BA0026" w:rsidP="00327933">
      <w:pPr>
        <w:spacing w:beforeLines="48" w:afterLines="48"/>
        <w:ind w:left="360"/>
        <w:contextualSpacing/>
        <w:rPr>
          <w:rFonts w:cs="Times New Roman"/>
          <w:szCs w:val="24"/>
        </w:rPr>
      </w:pPr>
      <w:r w:rsidRPr="00626F30">
        <w:rPr>
          <w:rFonts w:cs="Times New Roman"/>
          <w:szCs w:val="24"/>
        </w:rPr>
        <w:t xml:space="preserve">These are the short </w:t>
      </w:r>
      <w:r w:rsidR="00CD69F8" w:rsidRPr="00626F30">
        <w:rPr>
          <w:rFonts w:cs="Times New Roman"/>
          <w:szCs w:val="24"/>
        </w:rPr>
        <w:t>and long term liabilitie</w:t>
      </w:r>
      <w:r w:rsidRPr="00626F30">
        <w:rPr>
          <w:rFonts w:cs="Times New Roman"/>
          <w:szCs w:val="24"/>
        </w:rPr>
        <w:t>s</w:t>
      </w:r>
      <w:r w:rsidR="006E43AB" w:rsidRPr="00626F30">
        <w:rPr>
          <w:rFonts w:cs="Times New Roman"/>
          <w:szCs w:val="24"/>
        </w:rPr>
        <w:t xml:space="preserve"> that are to be paid. Current liabilities are the short term ability to pay within a year. Accounts payable are included in short term liabilities and accrued exp</w:t>
      </w:r>
      <w:r w:rsidR="00560DB2" w:rsidRPr="00626F30">
        <w:rPr>
          <w:rFonts w:cs="Times New Roman"/>
          <w:szCs w:val="24"/>
        </w:rPr>
        <w:t xml:space="preserve">enses are expenses that are to be paid but have high probability of being paid. </w:t>
      </w:r>
      <w:r w:rsidR="00C46FEC" w:rsidRPr="00626F30">
        <w:rPr>
          <w:rFonts w:cs="Times New Roman"/>
          <w:szCs w:val="24"/>
        </w:rPr>
        <w:t>Non-current liabilities are long term debts or obligations that do not expect to be repaid within a year. The examples of these liabilities are long term lease obligations and bonds payable</w:t>
      </w:r>
      <w:r w:rsidR="004E3104" w:rsidRPr="00626F30">
        <w:rPr>
          <w:rFonts w:cs="Times New Roman"/>
          <w:szCs w:val="24"/>
        </w:rPr>
        <w:t xml:space="preserve"> (</w:t>
      </w:r>
      <w:hyperlink r:id="rId12" w:tgtFrame="_blank" w:tooltip="View other papers by this author" w:history="1">
        <w:r w:rsidR="004E3104" w:rsidRPr="00626F30">
          <w:rPr>
            <w:rFonts w:cs="Times New Roman"/>
            <w:szCs w:val="24"/>
          </w:rPr>
          <w:t>Nam</w:t>
        </w:r>
      </w:hyperlink>
      <w:r w:rsidR="004E3104" w:rsidRPr="00626F30">
        <w:rPr>
          <w:rFonts w:cs="Times New Roman"/>
          <w:szCs w:val="24"/>
        </w:rPr>
        <w:t>, 2019)</w:t>
      </w:r>
      <w:r w:rsidR="00C46FEC" w:rsidRPr="00626F30">
        <w:rPr>
          <w:rFonts w:cs="Times New Roman"/>
          <w:szCs w:val="24"/>
        </w:rPr>
        <w:t xml:space="preserve">. </w:t>
      </w:r>
    </w:p>
    <w:p w:rsidR="00637E24" w:rsidRPr="00626F30" w:rsidRDefault="00CF093F" w:rsidP="00327933">
      <w:pPr>
        <w:spacing w:beforeLines="48" w:afterLines="48"/>
        <w:ind w:left="360"/>
        <w:contextualSpacing/>
        <w:rPr>
          <w:rFonts w:cs="Times New Roman"/>
          <w:szCs w:val="24"/>
        </w:rPr>
      </w:pPr>
      <w:r w:rsidRPr="00626F30">
        <w:rPr>
          <w:rFonts w:cs="Times New Roman"/>
          <w:szCs w:val="24"/>
        </w:rPr>
        <w:t xml:space="preserve">Shareholder’s equity </w:t>
      </w:r>
      <w:r w:rsidR="00BC5C6C" w:rsidRPr="00626F30">
        <w:rPr>
          <w:rFonts w:cs="Times New Roman"/>
          <w:szCs w:val="24"/>
        </w:rPr>
        <w:t>is the money held by owners of the company to rei</w:t>
      </w:r>
      <w:r w:rsidR="00256030" w:rsidRPr="00626F30">
        <w:rPr>
          <w:rFonts w:cs="Times New Roman"/>
          <w:szCs w:val="24"/>
        </w:rPr>
        <w:t xml:space="preserve">nvest in business organization to pay their own debt. </w:t>
      </w:r>
      <w:r w:rsidR="00EA2623" w:rsidRPr="00626F30">
        <w:rPr>
          <w:rFonts w:cs="Times New Roman"/>
          <w:szCs w:val="24"/>
        </w:rPr>
        <w:t>The retained earnings are not paid directly to the shareholders of the company in the form of dividends. These are invested back in the company</w:t>
      </w:r>
      <w:r w:rsidR="00600294" w:rsidRPr="00626F30">
        <w:rPr>
          <w:rFonts w:cs="Times New Roman"/>
          <w:szCs w:val="24"/>
        </w:rPr>
        <w:t xml:space="preserve"> (</w:t>
      </w:r>
      <w:proofErr w:type="spellStart"/>
      <w:r w:rsidR="00600294" w:rsidRPr="00626F30">
        <w:rPr>
          <w:rFonts w:cs="Times New Roman"/>
          <w:szCs w:val="24"/>
        </w:rPr>
        <w:t>Accountingtools</w:t>
      </w:r>
      <w:proofErr w:type="spellEnd"/>
      <w:r w:rsidR="00600294" w:rsidRPr="00626F30">
        <w:rPr>
          <w:rFonts w:cs="Times New Roman"/>
          <w:szCs w:val="24"/>
        </w:rPr>
        <w:t>, 2018)</w:t>
      </w:r>
      <w:r w:rsidR="00EA2623" w:rsidRPr="00626F30">
        <w:rPr>
          <w:rFonts w:cs="Times New Roman"/>
          <w:szCs w:val="24"/>
        </w:rPr>
        <w:t xml:space="preserve">. </w:t>
      </w:r>
    </w:p>
    <w:p w:rsidR="00057389" w:rsidRPr="00626F30" w:rsidRDefault="00FE4771" w:rsidP="00327933">
      <w:pPr>
        <w:spacing w:beforeLines="48" w:afterLines="48"/>
        <w:ind w:left="360"/>
        <w:contextualSpacing/>
        <w:rPr>
          <w:rFonts w:cs="Times New Roman"/>
          <w:szCs w:val="24"/>
        </w:rPr>
      </w:pPr>
      <w:r w:rsidRPr="00626F30">
        <w:rPr>
          <w:rFonts w:cs="Times New Roman"/>
          <w:szCs w:val="24"/>
        </w:rPr>
        <w:t>Th</w:t>
      </w:r>
      <w:r w:rsidR="00CD55C9" w:rsidRPr="00626F30">
        <w:rPr>
          <w:rFonts w:cs="Times New Roman"/>
          <w:szCs w:val="24"/>
        </w:rPr>
        <w:t xml:space="preserve">e balance sheet of the organization is important </w:t>
      </w:r>
      <w:r w:rsidRPr="00626F30">
        <w:rPr>
          <w:rFonts w:cs="Times New Roman"/>
          <w:szCs w:val="24"/>
        </w:rPr>
        <w:t>to depict the health of the organization</w:t>
      </w:r>
      <w:r w:rsidR="00CD55C9" w:rsidRPr="00626F30">
        <w:rPr>
          <w:rFonts w:cs="Times New Roman"/>
          <w:szCs w:val="24"/>
        </w:rPr>
        <w:t xml:space="preserve">. </w:t>
      </w:r>
      <w:r w:rsidR="00C54449" w:rsidRPr="00626F30">
        <w:rPr>
          <w:rFonts w:cs="Times New Roman"/>
          <w:szCs w:val="24"/>
        </w:rPr>
        <w:t xml:space="preserve">These are the hardest financial statement to have the grip yet. </w:t>
      </w:r>
      <w:r w:rsidR="00877C43" w:rsidRPr="00626F30">
        <w:rPr>
          <w:rFonts w:cs="Times New Roman"/>
          <w:szCs w:val="24"/>
        </w:rPr>
        <w:t>The as</w:t>
      </w:r>
      <w:r w:rsidR="00910194" w:rsidRPr="00626F30">
        <w:rPr>
          <w:rFonts w:cs="Times New Roman"/>
          <w:szCs w:val="24"/>
        </w:rPr>
        <w:t>sessment of fin</w:t>
      </w:r>
      <w:r w:rsidR="00877C43" w:rsidRPr="00626F30">
        <w:rPr>
          <w:rFonts w:cs="Times New Roman"/>
          <w:szCs w:val="24"/>
        </w:rPr>
        <w:t xml:space="preserve">ancial position of the company is a complex process. </w:t>
      </w:r>
      <w:r w:rsidR="00910194" w:rsidRPr="00626F30">
        <w:rPr>
          <w:rFonts w:cs="Times New Roman"/>
          <w:szCs w:val="24"/>
        </w:rPr>
        <w:t xml:space="preserve">The quality and transparency of </w:t>
      </w:r>
      <w:r w:rsidR="007A19A5" w:rsidRPr="00626F30">
        <w:rPr>
          <w:rFonts w:cs="Times New Roman"/>
          <w:szCs w:val="24"/>
        </w:rPr>
        <w:t>financial reporting and the financial position that i</w:t>
      </w:r>
      <w:r w:rsidR="00516256" w:rsidRPr="00626F30">
        <w:rPr>
          <w:rFonts w:cs="Times New Roman"/>
          <w:szCs w:val="24"/>
        </w:rPr>
        <w:t>s critical to the success of th</w:t>
      </w:r>
      <w:r w:rsidR="007A19A5" w:rsidRPr="00626F30">
        <w:rPr>
          <w:rFonts w:cs="Times New Roman"/>
          <w:szCs w:val="24"/>
        </w:rPr>
        <w:t>e organization has been estimated on the basis of necessary controls in the company</w:t>
      </w:r>
      <w:r w:rsidR="00600294" w:rsidRPr="00626F30">
        <w:rPr>
          <w:rFonts w:cs="Times New Roman"/>
          <w:szCs w:val="24"/>
        </w:rPr>
        <w:t xml:space="preserve"> (</w:t>
      </w:r>
      <w:proofErr w:type="spellStart"/>
      <w:r w:rsidR="00600294" w:rsidRPr="00626F30">
        <w:rPr>
          <w:rFonts w:cs="Times New Roman"/>
          <w:szCs w:val="24"/>
        </w:rPr>
        <w:t>Öztürk</w:t>
      </w:r>
      <w:proofErr w:type="spellEnd"/>
      <w:r w:rsidR="00600294" w:rsidRPr="00626F30">
        <w:rPr>
          <w:rFonts w:cs="Times New Roman"/>
          <w:szCs w:val="24"/>
        </w:rPr>
        <w:t>, 2016)</w:t>
      </w:r>
      <w:r w:rsidR="007A19A5" w:rsidRPr="00626F30">
        <w:rPr>
          <w:rFonts w:cs="Times New Roman"/>
          <w:szCs w:val="24"/>
        </w:rPr>
        <w:t xml:space="preserve">. </w:t>
      </w:r>
    </w:p>
    <w:p w:rsidR="00CB05EC" w:rsidRPr="00626F30" w:rsidRDefault="004758B9" w:rsidP="00327933">
      <w:pPr>
        <w:spacing w:beforeLines="48" w:afterLines="48"/>
        <w:ind w:left="360"/>
        <w:contextualSpacing/>
        <w:rPr>
          <w:rFonts w:cs="Times New Roman"/>
          <w:szCs w:val="24"/>
        </w:rPr>
      </w:pPr>
      <w:r w:rsidRPr="00626F30">
        <w:rPr>
          <w:rFonts w:cs="Times New Roman"/>
          <w:szCs w:val="24"/>
        </w:rPr>
        <w:t>The balance sheet of the company depict</w:t>
      </w:r>
      <w:r w:rsidR="00CE2700" w:rsidRPr="00626F30">
        <w:rPr>
          <w:rFonts w:cs="Times New Roman"/>
          <w:szCs w:val="24"/>
        </w:rPr>
        <w:t>s</w:t>
      </w:r>
      <w:r w:rsidRPr="00626F30">
        <w:rPr>
          <w:rFonts w:cs="Times New Roman"/>
          <w:szCs w:val="24"/>
        </w:rPr>
        <w:t xml:space="preserve"> various things that are meant for measuring </w:t>
      </w:r>
      <w:r w:rsidR="00CE2700" w:rsidRPr="00626F30">
        <w:rPr>
          <w:rFonts w:cs="Times New Roman"/>
          <w:szCs w:val="24"/>
        </w:rPr>
        <w:t>position. These are as follows-</w:t>
      </w:r>
    </w:p>
    <w:p w:rsidR="00CE2700" w:rsidRPr="00626F30" w:rsidRDefault="00CE2700" w:rsidP="00327933">
      <w:pPr>
        <w:pStyle w:val="ListParagraph"/>
        <w:numPr>
          <w:ilvl w:val="0"/>
          <w:numId w:val="3"/>
        </w:numPr>
        <w:spacing w:beforeLines="48" w:afterLines="48"/>
        <w:rPr>
          <w:rFonts w:cs="Times New Roman"/>
          <w:sz w:val="24"/>
          <w:szCs w:val="24"/>
        </w:rPr>
      </w:pPr>
      <w:r w:rsidRPr="00626F30">
        <w:rPr>
          <w:rFonts w:cs="Times New Roman"/>
          <w:sz w:val="24"/>
          <w:szCs w:val="24"/>
        </w:rPr>
        <w:t>Company’s degree of liquidity –</w:t>
      </w:r>
      <w:r w:rsidR="00F35D69" w:rsidRPr="00626F30">
        <w:rPr>
          <w:rFonts w:cs="Times New Roman"/>
          <w:sz w:val="24"/>
          <w:szCs w:val="24"/>
        </w:rPr>
        <w:t xml:space="preserve">it shows whether the company has enough cash, liquid assets and credit to pay the short term obligations of the company. </w:t>
      </w:r>
      <w:r w:rsidR="001C6DDB" w:rsidRPr="00626F30">
        <w:rPr>
          <w:rFonts w:cs="Times New Roman"/>
          <w:sz w:val="24"/>
          <w:szCs w:val="24"/>
        </w:rPr>
        <w:t>The capital structure must be matched with the asset structure of the company</w:t>
      </w:r>
      <w:r w:rsidR="00600294" w:rsidRPr="00626F30">
        <w:rPr>
          <w:rFonts w:cs="Times New Roman"/>
          <w:sz w:val="24"/>
          <w:szCs w:val="24"/>
        </w:rPr>
        <w:t xml:space="preserve"> (</w:t>
      </w:r>
      <w:proofErr w:type="spellStart"/>
      <w:r w:rsidR="00600294" w:rsidRPr="00626F30">
        <w:rPr>
          <w:rFonts w:cs="Times New Roman"/>
          <w:sz w:val="24"/>
          <w:szCs w:val="24"/>
        </w:rPr>
        <w:t>Osadchy</w:t>
      </w:r>
      <w:proofErr w:type="spellEnd"/>
      <w:r w:rsidR="00600294" w:rsidRPr="00626F30">
        <w:rPr>
          <w:rFonts w:cs="Times New Roman"/>
          <w:sz w:val="24"/>
          <w:szCs w:val="24"/>
        </w:rPr>
        <w:t xml:space="preserve"> et al., 2018)</w:t>
      </w:r>
      <w:r w:rsidR="001C6DDB" w:rsidRPr="00626F30">
        <w:rPr>
          <w:rFonts w:cs="Times New Roman"/>
          <w:sz w:val="24"/>
          <w:szCs w:val="24"/>
        </w:rPr>
        <w:t xml:space="preserve">. </w:t>
      </w:r>
    </w:p>
    <w:p w:rsidR="00D02DD1" w:rsidRPr="00626F30" w:rsidRDefault="00D02DD1" w:rsidP="00327933">
      <w:pPr>
        <w:pStyle w:val="ListParagraph"/>
        <w:numPr>
          <w:ilvl w:val="0"/>
          <w:numId w:val="3"/>
        </w:numPr>
        <w:spacing w:beforeLines="48" w:afterLines="48"/>
        <w:rPr>
          <w:rFonts w:cs="Times New Roman"/>
          <w:sz w:val="24"/>
          <w:szCs w:val="24"/>
        </w:rPr>
      </w:pPr>
      <w:r w:rsidRPr="00626F30">
        <w:rPr>
          <w:rFonts w:cs="Times New Roman"/>
          <w:sz w:val="24"/>
          <w:szCs w:val="24"/>
        </w:rPr>
        <w:lastRenderedPageBreak/>
        <w:t xml:space="preserve">Nature of business –the nature of business is well developed and determined on the basis of </w:t>
      </w:r>
      <w:r w:rsidR="00F53A46" w:rsidRPr="00626F30">
        <w:rPr>
          <w:rFonts w:cs="Times New Roman"/>
          <w:sz w:val="24"/>
          <w:szCs w:val="24"/>
        </w:rPr>
        <w:t>inherent risks, appropriateness and conservative or aggressiveness of the company. The balance sheet also shows the method to be used for valuation purpose. The significant proportion of it is used to determine controls in order to estimate and represent long term ability of the company to measure it</w:t>
      </w:r>
      <w:r w:rsidR="004E3104" w:rsidRPr="00626F30">
        <w:rPr>
          <w:rFonts w:cs="Times New Roman"/>
          <w:sz w:val="24"/>
          <w:szCs w:val="24"/>
        </w:rPr>
        <w:t xml:space="preserve"> (</w:t>
      </w:r>
      <w:proofErr w:type="spellStart"/>
      <w:r w:rsidR="009109C8">
        <w:fldChar w:fldCharType="begin"/>
      </w:r>
      <w:r w:rsidR="009109C8">
        <w:instrText>HYPERLINK "https://papers.ssrn.com/sol3/cf_dev/AbsByAuth.cfm?per_id=2081064" \t "_blank" \o "View other papers by this author"</w:instrText>
      </w:r>
      <w:r w:rsidR="009109C8">
        <w:fldChar w:fldCharType="separate"/>
      </w:r>
      <w:r w:rsidR="004E3104" w:rsidRPr="00626F30">
        <w:rPr>
          <w:rFonts w:cs="Times New Roman"/>
          <w:sz w:val="24"/>
          <w:szCs w:val="24"/>
        </w:rPr>
        <w:t>Nulla</w:t>
      </w:r>
      <w:proofErr w:type="spellEnd"/>
      <w:r w:rsidR="009109C8">
        <w:fldChar w:fldCharType="end"/>
      </w:r>
      <w:r w:rsidR="004E3104" w:rsidRPr="00626F30">
        <w:rPr>
          <w:rFonts w:cs="Times New Roman"/>
          <w:sz w:val="24"/>
          <w:szCs w:val="24"/>
        </w:rPr>
        <w:t>, 2013)</w:t>
      </w:r>
      <w:r w:rsidR="00F53A46" w:rsidRPr="00626F30">
        <w:rPr>
          <w:rFonts w:cs="Times New Roman"/>
          <w:sz w:val="24"/>
          <w:szCs w:val="24"/>
        </w:rPr>
        <w:t xml:space="preserve">. </w:t>
      </w:r>
    </w:p>
    <w:p w:rsidR="00F53A46" w:rsidRPr="00626F30" w:rsidRDefault="00B35006" w:rsidP="00327933">
      <w:pPr>
        <w:pStyle w:val="ListParagraph"/>
        <w:numPr>
          <w:ilvl w:val="0"/>
          <w:numId w:val="3"/>
        </w:numPr>
        <w:spacing w:beforeLines="48" w:afterLines="48"/>
        <w:rPr>
          <w:rFonts w:cs="Times New Roman"/>
          <w:sz w:val="24"/>
          <w:szCs w:val="24"/>
        </w:rPr>
      </w:pPr>
      <w:r w:rsidRPr="00626F30">
        <w:rPr>
          <w:rFonts w:cs="Times New Roman"/>
          <w:sz w:val="24"/>
          <w:szCs w:val="24"/>
        </w:rPr>
        <w:t xml:space="preserve">Estimates and assumptions –the </w:t>
      </w:r>
      <w:r w:rsidR="00896950" w:rsidRPr="00626F30">
        <w:rPr>
          <w:rFonts w:cs="Times New Roman"/>
          <w:sz w:val="24"/>
          <w:szCs w:val="24"/>
        </w:rPr>
        <w:t xml:space="preserve">estimated and assumptions must be reasonable and supportable to </w:t>
      </w:r>
      <w:r w:rsidR="009D4B12" w:rsidRPr="00626F30">
        <w:rPr>
          <w:rFonts w:cs="Times New Roman"/>
          <w:sz w:val="24"/>
          <w:szCs w:val="24"/>
        </w:rPr>
        <w:t xml:space="preserve">determine consistency in an organization. </w:t>
      </w:r>
      <w:r w:rsidR="0097323F" w:rsidRPr="00626F30">
        <w:rPr>
          <w:rFonts w:cs="Times New Roman"/>
          <w:sz w:val="24"/>
          <w:szCs w:val="24"/>
        </w:rPr>
        <w:t>The basis of formation of the reserves in a company whether these are forming part of asset valuation and the liabilities of the organization</w:t>
      </w:r>
      <w:r w:rsidR="00600294" w:rsidRPr="00626F30">
        <w:rPr>
          <w:rFonts w:cs="Times New Roman"/>
          <w:sz w:val="24"/>
          <w:szCs w:val="24"/>
        </w:rPr>
        <w:t xml:space="preserve"> (</w:t>
      </w:r>
      <w:proofErr w:type="spellStart"/>
      <w:r w:rsidR="00600294" w:rsidRPr="00626F30">
        <w:rPr>
          <w:rFonts w:cs="Times New Roman"/>
          <w:sz w:val="24"/>
          <w:szCs w:val="24"/>
        </w:rPr>
        <w:t>Osadchy</w:t>
      </w:r>
      <w:proofErr w:type="spellEnd"/>
      <w:r w:rsidR="00600294" w:rsidRPr="00626F30">
        <w:rPr>
          <w:rFonts w:cs="Times New Roman"/>
          <w:sz w:val="24"/>
          <w:szCs w:val="24"/>
        </w:rPr>
        <w:t xml:space="preserve"> et al., 2018)</w:t>
      </w:r>
      <w:r w:rsidR="0097323F" w:rsidRPr="00626F30">
        <w:rPr>
          <w:rFonts w:cs="Times New Roman"/>
          <w:sz w:val="24"/>
          <w:szCs w:val="24"/>
        </w:rPr>
        <w:t xml:space="preserve">. </w:t>
      </w:r>
    </w:p>
    <w:p w:rsidR="00C205D4" w:rsidRPr="00626F30" w:rsidRDefault="00C205D4" w:rsidP="00327933">
      <w:pPr>
        <w:pStyle w:val="ListParagraph"/>
        <w:numPr>
          <w:ilvl w:val="0"/>
          <w:numId w:val="3"/>
        </w:numPr>
        <w:spacing w:beforeLines="48" w:afterLines="48"/>
        <w:rPr>
          <w:rFonts w:cs="Times New Roman"/>
          <w:sz w:val="24"/>
          <w:szCs w:val="24"/>
        </w:rPr>
      </w:pPr>
      <w:r w:rsidRPr="00626F30">
        <w:rPr>
          <w:rFonts w:cs="Times New Roman"/>
          <w:sz w:val="24"/>
          <w:szCs w:val="24"/>
        </w:rPr>
        <w:t xml:space="preserve">Possibility of impairment –if there is any possibility for evaluating impairment, the same has been assessed on the basis of that. </w:t>
      </w:r>
      <w:r w:rsidR="000322EE" w:rsidRPr="00626F30">
        <w:rPr>
          <w:rFonts w:cs="Times New Roman"/>
          <w:sz w:val="24"/>
          <w:szCs w:val="24"/>
        </w:rPr>
        <w:t>The ability to recover assets of th</w:t>
      </w:r>
      <w:r w:rsidR="0004151E" w:rsidRPr="00626F30">
        <w:rPr>
          <w:rFonts w:cs="Times New Roman"/>
          <w:sz w:val="24"/>
          <w:szCs w:val="24"/>
        </w:rPr>
        <w:t>e company has been presented in order to ascertain long term efficiency in the compan</w:t>
      </w:r>
      <w:r w:rsidR="000322EE" w:rsidRPr="00626F30">
        <w:rPr>
          <w:rFonts w:cs="Times New Roman"/>
          <w:sz w:val="24"/>
          <w:szCs w:val="24"/>
        </w:rPr>
        <w:t>y</w:t>
      </w:r>
      <w:r w:rsidR="004E3104" w:rsidRPr="00626F30">
        <w:rPr>
          <w:rFonts w:cs="Times New Roman"/>
          <w:sz w:val="24"/>
          <w:szCs w:val="24"/>
        </w:rPr>
        <w:t xml:space="preserve"> (</w:t>
      </w:r>
      <w:hyperlink r:id="rId13" w:tgtFrame="_blank" w:tooltip="View other papers by this author" w:history="1">
        <w:r w:rsidR="004E3104" w:rsidRPr="00626F30">
          <w:rPr>
            <w:rFonts w:cs="Times New Roman"/>
            <w:sz w:val="24"/>
            <w:szCs w:val="24"/>
          </w:rPr>
          <w:t>Nam</w:t>
        </w:r>
      </w:hyperlink>
      <w:r w:rsidR="004E3104" w:rsidRPr="00626F30">
        <w:rPr>
          <w:rFonts w:cs="Times New Roman"/>
          <w:sz w:val="24"/>
          <w:szCs w:val="24"/>
        </w:rPr>
        <w:t>, 2019)</w:t>
      </w:r>
      <w:r w:rsidR="000322EE" w:rsidRPr="00626F30">
        <w:rPr>
          <w:rFonts w:cs="Times New Roman"/>
          <w:sz w:val="24"/>
          <w:szCs w:val="24"/>
        </w:rPr>
        <w:t xml:space="preserve">. </w:t>
      </w:r>
    </w:p>
    <w:p w:rsidR="00F51E97" w:rsidRPr="00626F30" w:rsidRDefault="00F51E97" w:rsidP="00327933">
      <w:pPr>
        <w:pStyle w:val="ListParagraph"/>
        <w:numPr>
          <w:ilvl w:val="0"/>
          <w:numId w:val="3"/>
        </w:numPr>
        <w:spacing w:beforeLines="48" w:afterLines="48"/>
        <w:rPr>
          <w:rFonts w:cs="Times New Roman"/>
          <w:sz w:val="24"/>
          <w:szCs w:val="24"/>
        </w:rPr>
      </w:pPr>
      <w:r w:rsidRPr="00626F30">
        <w:rPr>
          <w:rFonts w:cs="Times New Roman"/>
          <w:sz w:val="24"/>
          <w:szCs w:val="24"/>
        </w:rPr>
        <w:t xml:space="preserve">Effectiveness and quality of internal controls –the </w:t>
      </w:r>
      <w:r w:rsidR="005D57A2" w:rsidRPr="00626F30">
        <w:rPr>
          <w:rFonts w:cs="Times New Roman"/>
          <w:sz w:val="24"/>
          <w:szCs w:val="24"/>
        </w:rPr>
        <w:t xml:space="preserve">controls help in safeguarding the </w:t>
      </w:r>
      <w:r w:rsidR="00F85FEB" w:rsidRPr="00626F30">
        <w:rPr>
          <w:rFonts w:cs="Times New Roman"/>
          <w:sz w:val="24"/>
          <w:szCs w:val="24"/>
        </w:rPr>
        <w:t xml:space="preserve">assets and </w:t>
      </w:r>
      <w:r w:rsidR="00507942" w:rsidRPr="00626F30">
        <w:rPr>
          <w:rFonts w:cs="Times New Roman"/>
          <w:sz w:val="24"/>
          <w:szCs w:val="24"/>
        </w:rPr>
        <w:t>monitor activities of the accounts</w:t>
      </w:r>
      <w:r w:rsidR="004E3104" w:rsidRPr="00626F30">
        <w:rPr>
          <w:rFonts w:cs="Times New Roman"/>
          <w:sz w:val="24"/>
          <w:szCs w:val="24"/>
        </w:rPr>
        <w:t xml:space="preserve"> (</w:t>
      </w:r>
      <w:hyperlink r:id="rId14" w:tgtFrame="_blank" w:tooltip="View other papers by this author" w:history="1">
        <w:r w:rsidR="004E3104" w:rsidRPr="00626F30">
          <w:rPr>
            <w:rFonts w:cs="Times New Roman"/>
            <w:sz w:val="24"/>
            <w:szCs w:val="24"/>
          </w:rPr>
          <w:t>Kim</w:t>
        </w:r>
      </w:hyperlink>
      <w:r w:rsidR="004E3104" w:rsidRPr="00626F30">
        <w:rPr>
          <w:rFonts w:cs="Times New Roman"/>
          <w:sz w:val="24"/>
          <w:szCs w:val="24"/>
        </w:rPr>
        <w:t>, 2018)</w:t>
      </w:r>
      <w:r w:rsidR="00507942" w:rsidRPr="00626F30">
        <w:rPr>
          <w:rFonts w:cs="Times New Roman"/>
          <w:sz w:val="24"/>
          <w:szCs w:val="24"/>
        </w:rPr>
        <w:t xml:space="preserve">. </w:t>
      </w:r>
    </w:p>
    <w:p w:rsidR="00826325" w:rsidRPr="00626F30" w:rsidRDefault="00826325" w:rsidP="00327933">
      <w:pPr>
        <w:spacing w:beforeLines="48" w:afterLines="48"/>
        <w:ind w:left="360"/>
        <w:contextualSpacing/>
        <w:rPr>
          <w:rFonts w:cs="Times New Roman"/>
          <w:szCs w:val="24"/>
        </w:rPr>
      </w:pPr>
      <w:r w:rsidRPr="00626F30">
        <w:rPr>
          <w:rFonts w:cs="Times New Roman"/>
          <w:szCs w:val="24"/>
        </w:rPr>
        <w:t xml:space="preserve">It also depends on the </w:t>
      </w:r>
      <w:r w:rsidR="001546F1" w:rsidRPr="00626F30">
        <w:rPr>
          <w:rFonts w:cs="Times New Roman"/>
          <w:szCs w:val="24"/>
        </w:rPr>
        <w:t xml:space="preserve">nature of the business. It is important </w:t>
      </w:r>
      <w:r w:rsidR="00C32B01" w:rsidRPr="00626F30">
        <w:rPr>
          <w:rFonts w:cs="Times New Roman"/>
          <w:szCs w:val="24"/>
        </w:rPr>
        <w:t xml:space="preserve">to measure </w:t>
      </w:r>
      <w:r w:rsidR="002D6F6B" w:rsidRPr="00626F30">
        <w:rPr>
          <w:rFonts w:cs="Times New Roman"/>
          <w:szCs w:val="24"/>
        </w:rPr>
        <w:t>efficiency in an orga</w:t>
      </w:r>
      <w:r w:rsidR="00102416" w:rsidRPr="00626F30">
        <w:rPr>
          <w:rFonts w:cs="Times New Roman"/>
          <w:szCs w:val="24"/>
        </w:rPr>
        <w:t>niz</w:t>
      </w:r>
      <w:r w:rsidR="002D6F6B" w:rsidRPr="00626F30">
        <w:rPr>
          <w:rFonts w:cs="Times New Roman"/>
          <w:szCs w:val="24"/>
        </w:rPr>
        <w:t>ation. This is used to organize the assets and liabilities and make the balance in between the usage and con</w:t>
      </w:r>
      <w:r w:rsidR="00102416" w:rsidRPr="00626F30">
        <w:rPr>
          <w:rFonts w:cs="Times New Roman"/>
          <w:szCs w:val="24"/>
        </w:rPr>
        <w:t>sumption of the assets</w:t>
      </w:r>
      <w:r w:rsidR="00600294" w:rsidRPr="00626F30">
        <w:rPr>
          <w:rFonts w:cs="Times New Roman"/>
          <w:szCs w:val="24"/>
        </w:rPr>
        <w:t xml:space="preserve"> (</w:t>
      </w:r>
      <w:proofErr w:type="spellStart"/>
      <w:r w:rsidR="00600294" w:rsidRPr="00626F30">
        <w:rPr>
          <w:rFonts w:cs="Times New Roman"/>
          <w:szCs w:val="24"/>
        </w:rPr>
        <w:t>Accountingtools</w:t>
      </w:r>
      <w:proofErr w:type="spellEnd"/>
      <w:r w:rsidR="00600294" w:rsidRPr="00626F30">
        <w:rPr>
          <w:rFonts w:cs="Times New Roman"/>
          <w:szCs w:val="24"/>
        </w:rPr>
        <w:t>, 2020)</w:t>
      </w:r>
      <w:r w:rsidR="00102416" w:rsidRPr="00626F30">
        <w:rPr>
          <w:rFonts w:cs="Times New Roman"/>
          <w:szCs w:val="24"/>
        </w:rPr>
        <w:t xml:space="preserve">. </w:t>
      </w:r>
    </w:p>
    <w:p w:rsidR="00310D0E" w:rsidRPr="00626F30" w:rsidRDefault="00634475" w:rsidP="00327933">
      <w:pPr>
        <w:spacing w:beforeLines="48" w:afterLines="48"/>
        <w:ind w:left="360"/>
        <w:contextualSpacing/>
        <w:rPr>
          <w:rFonts w:cs="Times New Roman"/>
          <w:szCs w:val="24"/>
        </w:rPr>
      </w:pPr>
      <w:r w:rsidRPr="00626F30">
        <w:rPr>
          <w:rFonts w:cs="Times New Roman"/>
          <w:szCs w:val="24"/>
        </w:rPr>
        <w:t xml:space="preserve">The business is in the nature of presenting </w:t>
      </w:r>
      <w:r w:rsidR="00EC0EC1" w:rsidRPr="00626F30">
        <w:rPr>
          <w:rFonts w:cs="Times New Roman"/>
          <w:szCs w:val="24"/>
        </w:rPr>
        <w:t xml:space="preserve">the usage of efficient controls in a company. </w:t>
      </w:r>
      <w:r w:rsidR="00853E50" w:rsidRPr="00626F30">
        <w:rPr>
          <w:rFonts w:cs="Times New Roman"/>
          <w:szCs w:val="24"/>
        </w:rPr>
        <w:t xml:space="preserve">This is well depicted from the balance sheet of the company. </w:t>
      </w:r>
      <w:r w:rsidR="00A07A76" w:rsidRPr="00626F30">
        <w:rPr>
          <w:rFonts w:cs="Times New Roman"/>
          <w:szCs w:val="24"/>
        </w:rPr>
        <w:t xml:space="preserve">The balance sheet suggests how much money </w:t>
      </w:r>
      <w:r w:rsidR="00790D66" w:rsidRPr="00626F30">
        <w:rPr>
          <w:rFonts w:cs="Times New Roman"/>
          <w:szCs w:val="24"/>
        </w:rPr>
        <w:t>the</w:t>
      </w:r>
      <w:r w:rsidR="00A07A76" w:rsidRPr="00626F30">
        <w:rPr>
          <w:rFonts w:cs="Times New Roman"/>
          <w:szCs w:val="24"/>
        </w:rPr>
        <w:t xml:space="preserve"> </w:t>
      </w:r>
      <w:r w:rsidR="00790D66" w:rsidRPr="00626F30">
        <w:rPr>
          <w:rFonts w:cs="Times New Roman"/>
          <w:szCs w:val="24"/>
        </w:rPr>
        <w:t>company has</w:t>
      </w:r>
      <w:r w:rsidR="00A07A76" w:rsidRPr="00626F30">
        <w:rPr>
          <w:rFonts w:cs="Times New Roman"/>
          <w:szCs w:val="24"/>
        </w:rPr>
        <w:t xml:space="preserve"> in order to define relational ability to enhance long term efficiency in the company</w:t>
      </w:r>
      <w:r w:rsidR="004E3104" w:rsidRPr="00626F30">
        <w:rPr>
          <w:rFonts w:cs="Times New Roman"/>
          <w:szCs w:val="24"/>
        </w:rPr>
        <w:t xml:space="preserve"> (</w:t>
      </w:r>
      <w:proofErr w:type="spellStart"/>
      <w:r w:rsidR="009109C8">
        <w:fldChar w:fldCharType="begin"/>
      </w:r>
      <w:r w:rsidR="009109C8">
        <w:instrText>HYPERLINK "https://papers.ssrn.com/sol3/cf_dev/AbsByAuth.cfm?per_id=2081064" \t "_blank" \o "View other papers by this author"</w:instrText>
      </w:r>
      <w:r w:rsidR="009109C8">
        <w:fldChar w:fldCharType="separate"/>
      </w:r>
      <w:r w:rsidR="004E3104" w:rsidRPr="00626F30">
        <w:rPr>
          <w:rFonts w:cs="Times New Roman"/>
          <w:szCs w:val="24"/>
        </w:rPr>
        <w:t>Nulla</w:t>
      </w:r>
      <w:proofErr w:type="spellEnd"/>
      <w:r w:rsidR="009109C8">
        <w:fldChar w:fldCharType="end"/>
      </w:r>
      <w:r w:rsidR="004E3104" w:rsidRPr="00626F30">
        <w:rPr>
          <w:rFonts w:cs="Times New Roman"/>
          <w:szCs w:val="24"/>
        </w:rPr>
        <w:t>, 2013)</w:t>
      </w:r>
      <w:r w:rsidR="00A07A76" w:rsidRPr="00626F30">
        <w:rPr>
          <w:rFonts w:cs="Times New Roman"/>
          <w:szCs w:val="24"/>
        </w:rPr>
        <w:t xml:space="preserve">. </w:t>
      </w:r>
    </w:p>
    <w:p w:rsidR="00A1513C" w:rsidRPr="00626F30" w:rsidRDefault="00A1513C" w:rsidP="00327933">
      <w:pPr>
        <w:spacing w:beforeLines="48" w:afterLines="48"/>
        <w:ind w:left="360"/>
        <w:contextualSpacing/>
        <w:rPr>
          <w:rFonts w:cs="Times New Roman"/>
          <w:szCs w:val="24"/>
        </w:rPr>
      </w:pPr>
      <w:r w:rsidRPr="00626F30">
        <w:rPr>
          <w:rFonts w:cs="Times New Roman"/>
          <w:szCs w:val="24"/>
        </w:rPr>
        <w:t xml:space="preserve">The balance sheet is </w:t>
      </w:r>
      <w:r w:rsidR="009D67CD" w:rsidRPr="00626F30">
        <w:rPr>
          <w:rFonts w:cs="Times New Roman"/>
          <w:szCs w:val="24"/>
        </w:rPr>
        <w:t>important</w:t>
      </w:r>
      <w:r w:rsidRPr="00626F30">
        <w:rPr>
          <w:rFonts w:cs="Times New Roman"/>
          <w:szCs w:val="24"/>
        </w:rPr>
        <w:t xml:space="preserve"> to </w:t>
      </w:r>
      <w:r w:rsidR="001B65C9" w:rsidRPr="00626F30">
        <w:rPr>
          <w:rFonts w:cs="Times New Roman"/>
          <w:szCs w:val="24"/>
        </w:rPr>
        <w:t xml:space="preserve">measure long term efficiency of the company. </w:t>
      </w:r>
      <w:r w:rsidR="00092D61" w:rsidRPr="00626F30">
        <w:rPr>
          <w:rFonts w:cs="Times New Roman"/>
          <w:szCs w:val="24"/>
        </w:rPr>
        <w:t xml:space="preserve">It is important to ascertain long term stability on an organization to enhance relative nature of the assets and liabilities. </w:t>
      </w:r>
      <w:r w:rsidR="00AA3580" w:rsidRPr="00626F30">
        <w:rPr>
          <w:rFonts w:cs="Times New Roman"/>
          <w:szCs w:val="24"/>
        </w:rPr>
        <w:t xml:space="preserve">The quick view of the balance sheet can be measured with the help of the balance sheet. </w:t>
      </w:r>
      <w:r w:rsidR="009E62DB" w:rsidRPr="00626F30">
        <w:rPr>
          <w:rFonts w:cs="Times New Roman"/>
          <w:szCs w:val="24"/>
        </w:rPr>
        <w:t xml:space="preserve">It is used to track the performance and </w:t>
      </w:r>
      <w:r w:rsidR="00337136" w:rsidRPr="00626F30">
        <w:rPr>
          <w:rFonts w:cs="Times New Roman"/>
          <w:szCs w:val="24"/>
        </w:rPr>
        <w:t>the position of the compan</w:t>
      </w:r>
      <w:r w:rsidR="009E62DB" w:rsidRPr="00626F30">
        <w:rPr>
          <w:rFonts w:cs="Times New Roman"/>
          <w:szCs w:val="24"/>
        </w:rPr>
        <w:t xml:space="preserve">y. </w:t>
      </w:r>
      <w:r w:rsidR="007A0406" w:rsidRPr="00626F30">
        <w:rPr>
          <w:rFonts w:cs="Times New Roman"/>
          <w:szCs w:val="24"/>
        </w:rPr>
        <w:t>It also displays the relational view of the company in order to determin</w:t>
      </w:r>
      <w:r w:rsidR="004612A4" w:rsidRPr="00626F30">
        <w:rPr>
          <w:rFonts w:cs="Times New Roman"/>
          <w:szCs w:val="24"/>
        </w:rPr>
        <w:t>e long</w:t>
      </w:r>
      <w:r w:rsidR="00476D79" w:rsidRPr="00626F30">
        <w:rPr>
          <w:rFonts w:cs="Times New Roman"/>
          <w:szCs w:val="24"/>
        </w:rPr>
        <w:t xml:space="preserve"> term</w:t>
      </w:r>
      <w:r w:rsidR="004612A4" w:rsidRPr="00626F30">
        <w:rPr>
          <w:rFonts w:cs="Times New Roman"/>
          <w:szCs w:val="24"/>
        </w:rPr>
        <w:t xml:space="preserve"> stability of the o</w:t>
      </w:r>
      <w:r w:rsidR="007A0406" w:rsidRPr="00626F30">
        <w:rPr>
          <w:rFonts w:cs="Times New Roman"/>
          <w:szCs w:val="24"/>
        </w:rPr>
        <w:t>rganization</w:t>
      </w:r>
      <w:r w:rsidR="004E3104" w:rsidRPr="00626F30">
        <w:rPr>
          <w:rFonts w:cs="Times New Roman"/>
          <w:szCs w:val="24"/>
        </w:rPr>
        <w:t xml:space="preserve"> (</w:t>
      </w:r>
      <w:proofErr w:type="spellStart"/>
      <w:r w:rsidR="009109C8">
        <w:fldChar w:fldCharType="begin"/>
      </w:r>
      <w:r w:rsidR="009109C8">
        <w:instrText>HYPERLINK "https://papers.ssrn.com/sol3/cf_dev/AbsByAuth.cfm?per_id=381742" \t "_blank" \o "View other papers by this author"</w:instrText>
      </w:r>
      <w:r w:rsidR="009109C8">
        <w:fldChar w:fldCharType="separate"/>
      </w:r>
      <w:r w:rsidR="004E3104" w:rsidRPr="00626F30">
        <w:rPr>
          <w:rFonts w:cs="Times New Roman"/>
          <w:szCs w:val="24"/>
        </w:rPr>
        <w:t>Dicle</w:t>
      </w:r>
      <w:proofErr w:type="spellEnd"/>
      <w:r w:rsidR="009109C8">
        <w:fldChar w:fldCharType="end"/>
      </w:r>
      <w:r w:rsidR="004E3104" w:rsidRPr="00626F30">
        <w:rPr>
          <w:rFonts w:cs="Times New Roman"/>
          <w:szCs w:val="24"/>
        </w:rPr>
        <w:t>, 2018)</w:t>
      </w:r>
      <w:r w:rsidR="007A0406" w:rsidRPr="00626F30">
        <w:rPr>
          <w:rFonts w:cs="Times New Roman"/>
          <w:szCs w:val="24"/>
        </w:rPr>
        <w:t xml:space="preserve">. </w:t>
      </w:r>
    </w:p>
    <w:p w:rsidR="00476D79" w:rsidRPr="00626F30" w:rsidRDefault="00A149AF" w:rsidP="00327933">
      <w:pPr>
        <w:spacing w:beforeLines="48" w:afterLines="48"/>
        <w:ind w:left="360"/>
        <w:contextualSpacing/>
        <w:rPr>
          <w:rFonts w:cs="Times New Roman"/>
          <w:szCs w:val="24"/>
        </w:rPr>
      </w:pPr>
      <w:r w:rsidRPr="00626F30">
        <w:rPr>
          <w:rFonts w:cs="Times New Roman"/>
          <w:szCs w:val="24"/>
        </w:rPr>
        <w:t xml:space="preserve">The assets are the items that a business organization own in order to measure long term efficiency of the company. </w:t>
      </w:r>
      <w:r w:rsidR="001C2CEB" w:rsidRPr="00626F30">
        <w:rPr>
          <w:rFonts w:cs="Times New Roman"/>
          <w:szCs w:val="24"/>
        </w:rPr>
        <w:t>It is related to meas</w:t>
      </w:r>
      <w:r w:rsidR="00DA7209" w:rsidRPr="00626F30">
        <w:rPr>
          <w:rFonts w:cs="Times New Roman"/>
          <w:szCs w:val="24"/>
        </w:rPr>
        <w:t>u</w:t>
      </w:r>
      <w:r w:rsidR="001C2CEB" w:rsidRPr="00626F30">
        <w:rPr>
          <w:rFonts w:cs="Times New Roman"/>
          <w:szCs w:val="24"/>
        </w:rPr>
        <w:t>ring</w:t>
      </w:r>
      <w:r w:rsidR="00DA7209" w:rsidRPr="00626F30">
        <w:rPr>
          <w:rFonts w:cs="Times New Roman"/>
          <w:szCs w:val="24"/>
        </w:rPr>
        <w:t xml:space="preserve"> the long term</w:t>
      </w:r>
      <w:r w:rsidR="001C2CEB" w:rsidRPr="00626F30">
        <w:rPr>
          <w:rFonts w:cs="Times New Roman"/>
          <w:szCs w:val="24"/>
        </w:rPr>
        <w:t xml:space="preserve"> </w:t>
      </w:r>
      <w:r w:rsidR="00DA7209" w:rsidRPr="00626F30">
        <w:rPr>
          <w:rFonts w:cs="Times New Roman"/>
          <w:szCs w:val="24"/>
        </w:rPr>
        <w:t xml:space="preserve">stability of the </w:t>
      </w:r>
      <w:r w:rsidR="00DA7209" w:rsidRPr="00626F30">
        <w:rPr>
          <w:rFonts w:cs="Times New Roman"/>
          <w:szCs w:val="24"/>
        </w:rPr>
        <w:lastRenderedPageBreak/>
        <w:t xml:space="preserve">organization. </w:t>
      </w:r>
      <w:r w:rsidR="001C2CEB" w:rsidRPr="00626F30">
        <w:rPr>
          <w:rFonts w:cs="Times New Roman"/>
          <w:szCs w:val="24"/>
        </w:rPr>
        <w:t>The growth and expansion of the company depend upon survival of the business</w:t>
      </w:r>
      <w:r w:rsidR="00600294" w:rsidRPr="00626F30">
        <w:rPr>
          <w:rFonts w:cs="Times New Roman"/>
          <w:szCs w:val="24"/>
        </w:rPr>
        <w:t xml:space="preserve"> (</w:t>
      </w:r>
      <w:proofErr w:type="spellStart"/>
      <w:r w:rsidR="00600294" w:rsidRPr="00626F30">
        <w:rPr>
          <w:rFonts w:cs="Times New Roman"/>
          <w:szCs w:val="24"/>
        </w:rPr>
        <w:t>Öztürk</w:t>
      </w:r>
      <w:proofErr w:type="spellEnd"/>
      <w:r w:rsidR="00600294" w:rsidRPr="00626F30">
        <w:rPr>
          <w:rFonts w:cs="Times New Roman"/>
          <w:szCs w:val="24"/>
        </w:rPr>
        <w:t>, 2016)</w:t>
      </w:r>
      <w:r w:rsidR="001C2CEB" w:rsidRPr="00626F30">
        <w:rPr>
          <w:rFonts w:cs="Times New Roman"/>
          <w:szCs w:val="24"/>
        </w:rPr>
        <w:t xml:space="preserve">. </w:t>
      </w:r>
    </w:p>
    <w:p w:rsidR="003E7735" w:rsidRPr="00626F30" w:rsidRDefault="00FF572C" w:rsidP="00327933">
      <w:pPr>
        <w:spacing w:beforeLines="48" w:afterLines="48"/>
        <w:ind w:left="360"/>
        <w:contextualSpacing/>
        <w:rPr>
          <w:rFonts w:cs="Times New Roman"/>
          <w:szCs w:val="24"/>
        </w:rPr>
      </w:pPr>
      <w:r w:rsidRPr="00626F30">
        <w:rPr>
          <w:rFonts w:cs="Times New Roman"/>
          <w:szCs w:val="24"/>
        </w:rPr>
        <w:t>The owners of the company must repres</w:t>
      </w:r>
      <w:r w:rsidR="00860E07" w:rsidRPr="00626F30">
        <w:rPr>
          <w:rFonts w:cs="Times New Roman"/>
          <w:szCs w:val="24"/>
        </w:rPr>
        <w:t>ent</w:t>
      </w:r>
      <w:r w:rsidRPr="00626F30">
        <w:rPr>
          <w:rFonts w:cs="Times New Roman"/>
          <w:szCs w:val="24"/>
        </w:rPr>
        <w:t xml:space="preserve"> the relational basis in order to enhance </w:t>
      </w:r>
      <w:r w:rsidR="00B6597D" w:rsidRPr="00626F30">
        <w:rPr>
          <w:rFonts w:cs="Times New Roman"/>
          <w:szCs w:val="24"/>
        </w:rPr>
        <w:t>sustainability</w:t>
      </w:r>
      <w:r w:rsidRPr="00626F30">
        <w:rPr>
          <w:rFonts w:cs="Times New Roman"/>
          <w:szCs w:val="24"/>
        </w:rPr>
        <w:t xml:space="preserve"> in an organization. </w:t>
      </w:r>
      <w:r w:rsidR="00860E07" w:rsidRPr="00626F30">
        <w:rPr>
          <w:rFonts w:cs="Times New Roman"/>
          <w:szCs w:val="24"/>
        </w:rPr>
        <w:t xml:space="preserve">It represents the financial standing of the company to enhance long term determination of the organization. </w:t>
      </w:r>
      <w:r w:rsidR="009E0BC8" w:rsidRPr="00626F30">
        <w:rPr>
          <w:rFonts w:cs="Times New Roman"/>
          <w:szCs w:val="24"/>
        </w:rPr>
        <w:t>The balance sheet has not been examined and recognized in order to enhance stability in a company</w:t>
      </w:r>
      <w:r w:rsidR="004E3104" w:rsidRPr="00626F30">
        <w:rPr>
          <w:rFonts w:cs="Times New Roman"/>
          <w:szCs w:val="24"/>
        </w:rPr>
        <w:t xml:space="preserve"> (</w:t>
      </w:r>
      <w:hyperlink r:id="rId15" w:tgtFrame="_blank" w:tooltip="View other papers by this author" w:history="1">
        <w:r w:rsidR="004E3104" w:rsidRPr="00626F30">
          <w:rPr>
            <w:rFonts w:cs="Times New Roman"/>
            <w:szCs w:val="24"/>
          </w:rPr>
          <w:t>Kim</w:t>
        </w:r>
      </w:hyperlink>
      <w:r w:rsidR="004E3104" w:rsidRPr="00626F30">
        <w:rPr>
          <w:rFonts w:cs="Times New Roman"/>
          <w:szCs w:val="24"/>
        </w:rPr>
        <w:t>, 2018)</w:t>
      </w:r>
      <w:r w:rsidR="009E0BC8" w:rsidRPr="00626F30">
        <w:rPr>
          <w:rFonts w:cs="Times New Roman"/>
          <w:szCs w:val="24"/>
        </w:rPr>
        <w:t>.</w:t>
      </w: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3E7735" w:rsidRPr="00626F30" w:rsidRDefault="003E7735" w:rsidP="00327933">
      <w:pPr>
        <w:spacing w:beforeLines="48" w:afterLines="48"/>
        <w:ind w:left="360"/>
        <w:contextualSpacing/>
        <w:rPr>
          <w:rFonts w:cs="Times New Roman"/>
          <w:szCs w:val="24"/>
        </w:rPr>
      </w:pPr>
    </w:p>
    <w:p w:rsidR="0051405C" w:rsidRPr="00626F30" w:rsidRDefault="0051405C" w:rsidP="00626F30">
      <w:pPr>
        <w:spacing w:before="48" w:after="48"/>
        <w:contextualSpacing/>
        <w:rPr>
          <w:rFonts w:eastAsiaTheme="minorHAnsi" w:cs="Times New Roman"/>
          <w:b/>
          <w:szCs w:val="24"/>
          <w:vertAlign w:val="subscript"/>
        </w:rPr>
      </w:pPr>
      <w:r w:rsidRPr="00626F30">
        <w:rPr>
          <w:rFonts w:cs="Times New Roman"/>
          <w:szCs w:val="24"/>
          <w:vertAlign w:val="subscript"/>
        </w:rPr>
        <w:br w:type="page"/>
      </w:r>
    </w:p>
    <w:p w:rsidR="000F78A8" w:rsidRPr="00626F30" w:rsidRDefault="00CC42A5" w:rsidP="00327933">
      <w:pPr>
        <w:pStyle w:val="Heading1"/>
        <w:spacing w:beforeLines="48" w:afterLines="48"/>
        <w:contextualSpacing/>
        <w:rPr>
          <w:rFonts w:cs="Times New Roman"/>
          <w:sz w:val="24"/>
          <w:szCs w:val="24"/>
        </w:rPr>
      </w:pPr>
      <w:bookmarkStart w:id="4" w:name="_Toc55834348"/>
      <w:r w:rsidRPr="00626F30">
        <w:rPr>
          <w:rFonts w:cs="Times New Roman"/>
          <w:sz w:val="24"/>
          <w:szCs w:val="24"/>
        </w:rPr>
        <w:lastRenderedPageBreak/>
        <w:t>Question 2</w:t>
      </w:r>
      <w:bookmarkEnd w:id="4"/>
    </w:p>
    <w:p w:rsidR="00FF572C" w:rsidRPr="00626F30" w:rsidRDefault="009E0BC8" w:rsidP="00626F30">
      <w:pPr>
        <w:pStyle w:val="Heading2"/>
        <w:spacing w:before="48" w:after="48"/>
        <w:contextualSpacing/>
        <w:rPr>
          <w:rFonts w:cs="Times New Roman"/>
          <w:sz w:val="24"/>
          <w:szCs w:val="24"/>
        </w:rPr>
      </w:pPr>
      <w:r w:rsidRPr="00626F30">
        <w:rPr>
          <w:rFonts w:cs="Times New Roman"/>
          <w:sz w:val="24"/>
          <w:szCs w:val="24"/>
        </w:rPr>
        <w:t xml:space="preserve"> </w:t>
      </w:r>
      <w:bookmarkStart w:id="5" w:name="_Toc55834349"/>
      <w:r w:rsidR="00DE0C1F" w:rsidRPr="00626F30">
        <w:rPr>
          <w:rFonts w:cs="Times New Roman"/>
          <w:sz w:val="24"/>
          <w:szCs w:val="24"/>
        </w:rPr>
        <w:t xml:space="preserve">A) Ratios for </w:t>
      </w:r>
      <w:proofErr w:type="spellStart"/>
      <w:r w:rsidR="00DE0C1F" w:rsidRPr="00626F30">
        <w:rPr>
          <w:rFonts w:cs="Times New Roman"/>
          <w:sz w:val="24"/>
          <w:szCs w:val="24"/>
        </w:rPr>
        <w:t>Chocco</w:t>
      </w:r>
      <w:proofErr w:type="spellEnd"/>
      <w:r w:rsidR="00DE0C1F" w:rsidRPr="00626F30">
        <w:rPr>
          <w:rFonts w:cs="Times New Roman"/>
          <w:sz w:val="24"/>
          <w:szCs w:val="24"/>
        </w:rPr>
        <w:t xml:space="preserve"> plc for 2019 and 2018.</w:t>
      </w:r>
      <w:bookmarkEnd w:id="5"/>
    </w:p>
    <w:p w:rsidR="004D7446" w:rsidRPr="00626F30" w:rsidRDefault="004D7446" w:rsidP="00626F30">
      <w:pPr>
        <w:pStyle w:val="ListParagraph"/>
        <w:numPr>
          <w:ilvl w:val="0"/>
          <w:numId w:val="12"/>
        </w:numPr>
        <w:spacing w:before="48" w:after="48"/>
        <w:rPr>
          <w:rFonts w:cs="Times New Roman"/>
          <w:sz w:val="24"/>
          <w:szCs w:val="24"/>
        </w:rPr>
      </w:pPr>
      <w:r w:rsidRPr="00626F30">
        <w:rPr>
          <w:rFonts w:cs="Times New Roman"/>
          <w:sz w:val="24"/>
          <w:szCs w:val="24"/>
        </w:rPr>
        <w:t>Current ratio</w:t>
      </w:r>
    </w:p>
    <w:tbl>
      <w:tblPr>
        <w:tblW w:w="7800" w:type="dxa"/>
        <w:tblInd w:w="91"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 xml:space="preserve">Current ratio </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Inventory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708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659</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Trade receivables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1,249</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1,287</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Investments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145</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232</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Cash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201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177</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Current assets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2303</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2355</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Trade payables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583</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655</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Other creditors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1928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2391</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Current liability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2511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3046</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630"/>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 xml:space="preserve">Current ratio </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Current assets / Current liability</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0.917164476</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0.773145108</w:t>
            </w:r>
          </w:p>
        </w:tc>
      </w:tr>
    </w:tbl>
    <w:p w:rsidR="00274D5F" w:rsidRPr="00626F30" w:rsidRDefault="00274D5F"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Quick ratio</w:t>
      </w:r>
    </w:p>
    <w:tbl>
      <w:tblPr>
        <w:tblW w:w="7800" w:type="dxa"/>
        <w:tblInd w:w="91"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 xml:space="preserve">Quick ratio </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Current assets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2302</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2355</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Inventory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145</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232</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Quick assets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2157</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2123</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Current liability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2511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3046</w:t>
            </w:r>
          </w:p>
        </w:tc>
      </w:tr>
      <w:tr w:rsidR="004D7446" w:rsidRPr="00626F30" w:rsidTr="004D7446">
        <w:trPr>
          <w:trHeight w:val="1260"/>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Quick ratio</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Quick assets / Current liability</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0.859020311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0.696979645</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Inventory turnover ratio</w:t>
      </w:r>
    </w:p>
    <w:tbl>
      <w:tblPr>
        <w:tblW w:w="8347" w:type="dxa"/>
        <w:tblInd w:w="91" w:type="dxa"/>
        <w:tblLook w:val="04A0"/>
      </w:tblPr>
      <w:tblGrid>
        <w:gridCol w:w="2567"/>
        <w:gridCol w:w="1900"/>
        <w:gridCol w:w="1980"/>
        <w:gridCol w:w="1900"/>
      </w:tblGrid>
      <w:tr w:rsidR="004D7446" w:rsidRPr="00626F30" w:rsidTr="004D7446">
        <w:trPr>
          <w:trHeight w:val="315"/>
        </w:trPr>
        <w:tc>
          <w:tcPr>
            <w:tcW w:w="25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lastRenderedPageBreak/>
              <w:t>Inventory turnover ratio</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Cost of sales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6,738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6,441</w:t>
            </w:r>
          </w:p>
        </w:tc>
      </w:tr>
      <w:tr w:rsidR="004D7446" w:rsidRPr="00626F30" w:rsidTr="004D7446">
        <w:trPr>
          <w:trHeight w:val="315"/>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Inventory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708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659</w:t>
            </w:r>
          </w:p>
        </w:tc>
      </w:tr>
      <w:tr w:rsidR="004D7446" w:rsidRPr="00626F30" w:rsidTr="004D7446">
        <w:trPr>
          <w:trHeight w:val="315"/>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Average Inventory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683.5</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659</w:t>
            </w:r>
          </w:p>
        </w:tc>
      </w:tr>
      <w:tr w:rsidR="004D7446" w:rsidRPr="00626F30" w:rsidTr="004D7446">
        <w:trPr>
          <w:trHeight w:val="1260"/>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Inventory turnover ratio</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Cost of sales / Average inventory</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9.858083394</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9.773899848</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Return on assets</w:t>
      </w:r>
    </w:p>
    <w:tbl>
      <w:tblPr>
        <w:tblW w:w="7800" w:type="dxa"/>
        <w:tblInd w:w="91"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Return on assets</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profit</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431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366</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Total assets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9,736</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10,087</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Average total assets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9911.5</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10087</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1890"/>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Return on assets</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profit / Average total assets) * 100</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4.348484084</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3.628432636</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Return on equity</w:t>
      </w:r>
    </w:p>
    <w:tbl>
      <w:tblPr>
        <w:tblW w:w="7800" w:type="dxa"/>
        <w:tblInd w:w="91"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Return on Equity ratio</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profit</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431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366</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Equity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300</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300</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Average Equity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300</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300</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1260"/>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lastRenderedPageBreak/>
              <w:t>Return on Equity</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Profit / Average Equity</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1.436666667</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1.22</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Net profit margin</w:t>
      </w:r>
    </w:p>
    <w:tbl>
      <w:tblPr>
        <w:tblW w:w="7800" w:type="dxa"/>
        <w:tblInd w:w="93"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Net profit margin ratio</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Net profit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431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366</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Revenue</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6,738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6,441</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1260"/>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profit Margin</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profit / Revenue) * 100</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6.396556842</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5.682347462</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Gross profit margin</w:t>
      </w:r>
    </w:p>
    <w:tbl>
      <w:tblPr>
        <w:tblW w:w="7800" w:type="dxa"/>
        <w:tblInd w:w="91"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 xml:space="preserve">Gross profit margin ratio </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Gross profit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3,503</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3,345</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Revenue</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6,738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6,441</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1260"/>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Gross profit </w:t>
            </w:r>
            <w:proofErr w:type="spellStart"/>
            <w:r w:rsidRPr="00626F30">
              <w:rPr>
                <w:rFonts w:eastAsia="Times New Roman" w:cs="Times New Roman"/>
                <w:color w:val="000000"/>
                <w:szCs w:val="24"/>
                <w:lang w:val="en-IN" w:eastAsia="en-IN"/>
              </w:rPr>
              <w:t>margun</w:t>
            </w:r>
            <w:proofErr w:type="spellEnd"/>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 (gross profit / Revenue) * 100</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51.98872069</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51.93292967</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 xml:space="preserve">Operating profit ratio </w:t>
      </w:r>
    </w:p>
    <w:tbl>
      <w:tblPr>
        <w:tblW w:w="7867" w:type="dxa"/>
        <w:tblInd w:w="91" w:type="dxa"/>
        <w:tblLook w:val="04A0"/>
      </w:tblPr>
      <w:tblGrid>
        <w:gridCol w:w="2087"/>
        <w:gridCol w:w="1900"/>
        <w:gridCol w:w="1980"/>
        <w:gridCol w:w="1900"/>
      </w:tblGrid>
      <w:tr w:rsidR="004D7446" w:rsidRPr="00626F30" w:rsidTr="004D7446">
        <w:trPr>
          <w:trHeight w:val="315"/>
        </w:trPr>
        <w:tc>
          <w:tcPr>
            <w:tcW w:w="20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Operating profit ratio</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08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Operating profit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805</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699</w:t>
            </w:r>
          </w:p>
        </w:tc>
      </w:tr>
      <w:tr w:rsidR="004D7446" w:rsidRPr="00626F30" w:rsidTr="004D7446">
        <w:trPr>
          <w:trHeight w:val="315"/>
        </w:trPr>
        <w:tc>
          <w:tcPr>
            <w:tcW w:w="208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lastRenderedPageBreak/>
              <w:t>Net sales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6,738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6,441</w:t>
            </w:r>
          </w:p>
        </w:tc>
      </w:tr>
      <w:tr w:rsidR="004D7446" w:rsidRPr="00626F30" w:rsidTr="004D7446">
        <w:trPr>
          <w:trHeight w:val="315"/>
        </w:trPr>
        <w:tc>
          <w:tcPr>
            <w:tcW w:w="208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1260"/>
        </w:trPr>
        <w:tc>
          <w:tcPr>
            <w:tcW w:w="2087"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Operating profit ratio</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(operating profit / net sales) * 100</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11.94716533</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10.85235212</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 xml:space="preserve">Cash Flow to sales </w:t>
      </w:r>
    </w:p>
    <w:tbl>
      <w:tblPr>
        <w:tblW w:w="7800" w:type="dxa"/>
        <w:tblInd w:w="91" w:type="dxa"/>
        <w:tblLook w:val="04A0"/>
      </w:tblPr>
      <w:tblGrid>
        <w:gridCol w:w="2020"/>
        <w:gridCol w:w="1900"/>
        <w:gridCol w:w="1980"/>
        <w:gridCol w:w="1900"/>
      </w:tblGrid>
      <w:tr w:rsidR="004D7446" w:rsidRPr="00626F30" w:rsidTr="004D7446">
        <w:trPr>
          <w:trHeight w:val="315"/>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Cash flow to sales</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1575"/>
        </w:trPr>
        <w:tc>
          <w:tcPr>
            <w:tcW w:w="2020" w:type="dxa"/>
            <w:tcBorders>
              <w:top w:val="nil"/>
              <w:left w:val="single" w:sz="4" w:space="0" w:color="auto"/>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Net cash flow from operating activity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805</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699</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Revenue</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6,738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6,441</w:t>
            </w:r>
          </w:p>
        </w:tc>
      </w:tr>
      <w:tr w:rsidR="004D7446" w:rsidRPr="00626F30" w:rsidTr="004D7446">
        <w:trPr>
          <w:trHeight w:val="31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r>
      <w:tr w:rsidR="004D7446" w:rsidRPr="00626F30" w:rsidTr="004D7446">
        <w:trPr>
          <w:trHeight w:val="2205"/>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Cash flow to sales </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(Net cash flow from operating activity / Revenue) * 100</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11.94716533</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10.85235212</w:t>
            </w:r>
          </w:p>
        </w:tc>
      </w:tr>
    </w:tbl>
    <w:p w:rsidR="004D7446" w:rsidRPr="00626F30" w:rsidRDefault="004D7446" w:rsidP="00327933">
      <w:pPr>
        <w:spacing w:beforeLines="48" w:afterLines="48"/>
        <w:contextualSpacing/>
        <w:rPr>
          <w:rFonts w:cs="Times New Roman"/>
          <w:szCs w:val="24"/>
        </w:rPr>
      </w:pPr>
    </w:p>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 xml:space="preserve">Debt to equity ratio </w:t>
      </w:r>
    </w:p>
    <w:tbl>
      <w:tblPr>
        <w:tblW w:w="8510" w:type="dxa"/>
        <w:tblInd w:w="93" w:type="dxa"/>
        <w:tblLook w:val="04A0"/>
      </w:tblPr>
      <w:tblGrid>
        <w:gridCol w:w="2730"/>
        <w:gridCol w:w="1900"/>
        <w:gridCol w:w="1980"/>
        <w:gridCol w:w="1900"/>
      </w:tblGrid>
      <w:tr w:rsidR="004D7446" w:rsidRPr="00626F30" w:rsidTr="004D7446">
        <w:trPr>
          <w:trHeight w:val="315"/>
        </w:trPr>
        <w:tc>
          <w:tcPr>
            <w:tcW w:w="27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Debt to equity ratio</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73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Loans and other borrowings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4137</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4129</w:t>
            </w:r>
          </w:p>
        </w:tc>
      </w:tr>
      <w:tr w:rsidR="004D7446" w:rsidRPr="00626F30" w:rsidTr="004D7446">
        <w:trPr>
          <w:trHeight w:val="315"/>
        </w:trPr>
        <w:tc>
          <w:tcPr>
            <w:tcW w:w="273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Total Equity</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3088</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2912</w:t>
            </w:r>
          </w:p>
        </w:tc>
      </w:tr>
      <w:tr w:rsidR="004D7446" w:rsidRPr="00626F30" w:rsidTr="004D7446">
        <w:trPr>
          <w:trHeight w:val="315"/>
        </w:trPr>
        <w:tc>
          <w:tcPr>
            <w:tcW w:w="2730"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Debt to equity ratio</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xml:space="preserve"> Debt / Equity</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1.339702073</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1.417925824</w:t>
            </w:r>
          </w:p>
        </w:tc>
      </w:tr>
    </w:tbl>
    <w:p w:rsidR="004D7446" w:rsidRPr="00626F30" w:rsidRDefault="004D7446" w:rsidP="00327933">
      <w:pPr>
        <w:pStyle w:val="ListParagraph"/>
        <w:numPr>
          <w:ilvl w:val="0"/>
          <w:numId w:val="12"/>
        </w:numPr>
        <w:spacing w:beforeLines="48" w:afterLines="48"/>
        <w:rPr>
          <w:rFonts w:cs="Times New Roman"/>
          <w:sz w:val="24"/>
          <w:szCs w:val="24"/>
        </w:rPr>
      </w:pPr>
      <w:r w:rsidRPr="00626F30">
        <w:rPr>
          <w:rFonts w:cs="Times New Roman"/>
          <w:sz w:val="24"/>
          <w:szCs w:val="24"/>
        </w:rPr>
        <w:t xml:space="preserve">Debt to assets ratio </w:t>
      </w:r>
    </w:p>
    <w:tbl>
      <w:tblPr>
        <w:tblW w:w="8514" w:type="dxa"/>
        <w:tblInd w:w="91" w:type="dxa"/>
        <w:tblLook w:val="04A0"/>
      </w:tblPr>
      <w:tblGrid>
        <w:gridCol w:w="2734"/>
        <w:gridCol w:w="1900"/>
        <w:gridCol w:w="1980"/>
        <w:gridCol w:w="1900"/>
      </w:tblGrid>
      <w:tr w:rsidR="004D7446" w:rsidRPr="00626F30" w:rsidTr="004D7446">
        <w:trPr>
          <w:trHeight w:val="315"/>
        </w:trPr>
        <w:tc>
          <w:tcPr>
            <w:tcW w:w="27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lastRenderedPageBreak/>
              <w:t xml:space="preserve">Debt to assets ratio </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Formula</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2019 (in £m)</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2018 (in £m)</w:t>
            </w:r>
          </w:p>
        </w:tc>
      </w:tr>
      <w:tr w:rsidR="004D7446" w:rsidRPr="00626F30" w:rsidTr="004D7446">
        <w:trPr>
          <w:trHeight w:val="315"/>
        </w:trPr>
        <w:tc>
          <w:tcPr>
            <w:tcW w:w="2734"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Loans and other borrowings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4137</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4129</w:t>
            </w:r>
          </w:p>
        </w:tc>
      </w:tr>
      <w:tr w:rsidR="004D7446" w:rsidRPr="00626F30" w:rsidTr="004D7446">
        <w:trPr>
          <w:trHeight w:val="315"/>
        </w:trPr>
        <w:tc>
          <w:tcPr>
            <w:tcW w:w="2734"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Total assets</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 </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9,736</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10,087</w:t>
            </w:r>
          </w:p>
        </w:tc>
      </w:tr>
      <w:tr w:rsidR="004D7446" w:rsidRPr="00626F30" w:rsidTr="004D7446">
        <w:trPr>
          <w:trHeight w:val="945"/>
        </w:trPr>
        <w:tc>
          <w:tcPr>
            <w:tcW w:w="2734" w:type="dxa"/>
            <w:tcBorders>
              <w:top w:val="nil"/>
              <w:left w:val="single" w:sz="4" w:space="0" w:color="auto"/>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Debt to assets ratio</w:t>
            </w:r>
          </w:p>
        </w:tc>
        <w:tc>
          <w:tcPr>
            <w:tcW w:w="1900" w:type="dxa"/>
            <w:tcBorders>
              <w:top w:val="nil"/>
              <w:left w:val="nil"/>
              <w:bottom w:val="single" w:sz="4" w:space="0" w:color="auto"/>
              <w:right w:val="single" w:sz="4" w:space="0" w:color="auto"/>
            </w:tcBorders>
            <w:shd w:val="clear" w:color="auto" w:fill="auto"/>
            <w:vAlign w:val="bottom"/>
            <w:hideMark/>
          </w:tcPr>
          <w:p w:rsidR="004D7446" w:rsidRPr="00626F30" w:rsidRDefault="004D7446" w:rsidP="00626F30">
            <w:pPr>
              <w:spacing w:before="48" w:after="48"/>
              <w:contextualSpacing/>
              <w:rPr>
                <w:rFonts w:eastAsia="Times New Roman" w:cs="Times New Roman"/>
                <w:color w:val="000000"/>
                <w:szCs w:val="24"/>
                <w:lang w:val="en-IN" w:eastAsia="en-IN"/>
              </w:rPr>
            </w:pPr>
            <w:r w:rsidRPr="00626F30">
              <w:rPr>
                <w:rFonts w:eastAsia="Times New Roman" w:cs="Times New Roman"/>
                <w:color w:val="000000"/>
                <w:szCs w:val="24"/>
                <w:lang w:val="en-IN" w:eastAsia="en-IN"/>
              </w:rPr>
              <w:t>Debt / Total assets</w:t>
            </w:r>
          </w:p>
        </w:tc>
        <w:tc>
          <w:tcPr>
            <w:tcW w:w="198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0.424917831</w:t>
            </w:r>
          </w:p>
        </w:tc>
        <w:tc>
          <w:tcPr>
            <w:tcW w:w="1900" w:type="dxa"/>
            <w:tcBorders>
              <w:top w:val="nil"/>
              <w:left w:val="nil"/>
              <w:bottom w:val="single" w:sz="4" w:space="0" w:color="auto"/>
              <w:right w:val="single" w:sz="4" w:space="0" w:color="auto"/>
            </w:tcBorders>
            <w:shd w:val="clear" w:color="auto" w:fill="auto"/>
            <w:noWrap/>
            <w:vAlign w:val="bottom"/>
            <w:hideMark/>
          </w:tcPr>
          <w:p w:rsidR="004D7446" w:rsidRPr="00626F30" w:rsidRDefault="004D7446" w:rsidP="00626F30">
            <w:pPr>
              <w:spacing w:before="48" w:after="48"/>
              <w:contextualSpacing/>
              <w:rPr>
                <w:rFonts w:eastAsia="Times New Roman" w:cs="Times New Roman"/>
                <w:b/>
                <w:bCs/>
                <w:color w:val="000000"/>
                <w:szCs w:val="24"/>
                <w:lang w:val="en-IN" w:eastAsia="en-IN"/>
              </w:rPr>
            </w:pPr>
            <w:r w:rsidRPr="00626F30">
              <w:rPr>
                <w:rFonts w:eastAsia="Times New Roman" w:cs="Times New Roman"/>
                <w:b/>
                <w:bCs/>
                <w:color w:val="000000"/>
                <w:szCs w:val="24"/>
                <w:lang w:val="en-IN" w:eastAsia="en-IN"/>
              </w:rPr>
              <w:t>0.409338753</w:t>
            </w:r>
          </w:p>
        </w:tc>
      </w:tr>
    </w:tbl>
    <w:p w:rsidR="004D7446" w:rsidRPr="00626F30" w:rsidRDefault="004D7446" w:rsidP="00327933">
      <w:pPr>
        <w:spacing w:beforeLines="48" w:afterLines="48"/>
        <w:contextualSpacing/>
        <w:rPr>
          <w:rFonts w:cs="Times New Roman"/>
          <w:szCs w:val="24"/>
        </w:rPr>
      </w:pPr>
    </w:p>
    <w:p w:rsidR="00DE0C1F" w:rsidRPr="00626F30" w:rsidRDefault="00DE0C1F" w:rsidP="00626F30">
      <w:pPr>
        <w:pStyle w:val="Heading2"/>
        <w:spacing w:before="48" w:after="48"/>
        <w:contextualSpacing/>
        <w:rPr>
          <w:rFonts w:cs="Times New Roman"/>
          <w:sz w:val="24"/>
          <w:szCs w:val="24"/>
        </w:rPr>
      </w:pPr>
      <w:bookmarkStart w:id="6" w:name="_Toc55834350"/>
      <w:r w:rsidRPr="00626F30">
        <w:rPr>
          <w:rFonts w:cs="Times New Roman"/>
          <w:sz w:val="24"/>
          <w:szCs w:val="24"/>
        </w:rPr>
        <w:t xml:space="preserve">B) Comment on the financial performance of </w:t>
      </w:r>
      <w:proofErr w:type="spellStart"/>
      <w:r w:rsidRPr="00626F30">
        <w:rPr>
          <w:rFonts w:cs="Times New Roman"/>
          <w:sz w:val="24"/>
          <w:szCs w:val="24"/>
        </w:rPr>
        <w:t>Chocco</w:t>
      </w:r>
      <w:proofErr w:type="spellEnd"/>
      <w:r w:rsidRPr="00626F30">
        <w:rPr>
          <w:rFonts w:cs="Times New Roman"/>
          <w:sz w:val="24"/>
          <w:szCs w:val="24"/>
        </w:rPr>
        <w:t xml:space="preserve"> plc</w:t>
      </w:r>
      <w:bookmarkEnd w:id="6"/>
    </w:p>
    <w:p w:rsidR="00321666" w:rsidRPr="00626F30" w:rsidRDefault="00453C88" w:rsidP="00327933">
      <w:pPr>
        <w:pStyle w:val="ListParagraph"/>
        <w:numPr>
          <w:ilvl w:val="0"/>
          <w:numId w:val="8"/>
        </w:numPr>
        <w:spacing w:beforeLines="48" w:afterLines="48"/>
        <w:rPr>
          <w:rFonts w:cs="Times New Roman"/>
          <w:sz w:val="24"/>
          <w:szCs w:val="24"/>
        </w:rPr>
      </w:pPr>
      <w:r w:rsidRPr="00626F30">
        <w:rPr>
          <w:rFonts w:cs="Times New Roman"/>
          <w:b/>
          <w:sz w:val="24"/>
          <w:szCs w:val="24"/>
        </w:rPr>
        <w:t>Current Ratio</w:t>
      </w:r>
      <w:r w:rsidRPr="00626F30">
        <w:rPr>
          <w:rFonts w:cs="Times New Roman"/>
          <w:sz w:val="24"/>
          <w:szCs w:val="24"/>
        </w:rPr>
        <w:t xml:space="preserve"> –the </w:t>
      </w:r>
      <w:r w:rsidR="00C751C1" w:rsidRPr="00626F30">
        <w:rPr>
          <w:rFonts w:cs="Times New Roman"/>
          <w:sz w:val="24"/>
          <w:szCs w:val="24"/>
        </w:rPr>
        <w:t>current ratio is th</w:t>
      </w:r>
      <w:r w:rsidR="00DC5437" w:rsidRPr="00626F30">
        <w:rPr>
          <w:rFonts w:cs="Times New Roman"/>
          <w:sz w:val="24"/>
          <w:szCs w:val="24"/>
        </w:rPr>
        <w:t xml:space="preserve">e ability of the company to pay off the </w:t>
      </w:r>
      <w:r w:rsidR="003171E4" w:rsidRPr="00626F30">
        <w:rPr>
          <w:rFonts w:cs="Times New Roman"/>
          <w:sz w:val="24"/>
          <w:szCs w:val="24"/>
        </w:rPr>
        <w:t xml:space="preserve">short term liabilities of the organization. </w:t>
      </w:r>
      <w:r w:rsidR="008007C6" w:rsidRPr="00626F30">
        <w:rPr>
          <w:rFonts w:cs="Times New Roman"/>
          <w:sz w:val="24"/>
          <w:szCs w:val="24"/>
        </w:rPr>
        <w:t xml:space="preserve">The current ratio is the ability </w:t>
      </w:r>
      <w:r w:rsidR="00666981" w:rsidRPr="00626F30">
        <w:rPr>
          <w:rFonts w:cs="Times New Roman"/>
          <w:sz w:val="24"/>
          <w:szCs w:val="24"/>
        </w:rPr>
        <w:t>of the company to make d</w:t>
      </w:r>
      <w:r w:rsidR="008007C6" w:rsidRPr="00626F30">
        <w:rPr>
          <w:rFonts w:cs="Times New Roman"/>
          <w:sz w:val="24"/>
          <w:szCs w:val="24"/>
        </w:rPr>
        <w:t xml:space="preserve">ay to day </w:t>
      </w:r>
      <w:r w:rsidR="00C713E6" w:rsidRPr="00626F30">
        <w:rPr>
          <w:rFonts w:cs="Times New Roman"/>
          <w:sz w:val="24"/>
          <w:szCs w:val="24"/>
        </w:rPr>
        <w:t>transactions being performed i</w:t>
      </w:r>
      <w:r w:rsidR="008007C6" w:rsidRPr="00626F30">
        <w:rPr>
          <w:rFonts w:cs="Times New Roman"/>
          <w:sz w:val="24"/>
          <w:szCs w:val="24"/>
        </w:rPr>
        <w:t xml:space="preserve">n a seamless manner. The working capital can be managed effectively with the help of the ratios. </w:t>
      </w:r>
      <w:r w:rsidR="00C713E6" w:rsidRPr="00626F30">
        <w:rPr>
          <w:rFonts w:cs="Times New Roman"/>
          <w:sz w:val="24"/>
          <w:szCs w:val="24"/>
        </w:rPr>
        <w:t xml:space="preserve">It is important to measure </w:t>
      </w:r>
      <w:r w:rsidR="00F6227A" w:rsidRPr="00626F30">
        <w:rPr>
          <w:rFonts w:cs="Times New Roman"/>
          <w:sz w:val="24"/>
          <w:szCs w:val="24"/>
        </w:rPr>
        <w:t>the same to organize the ba</w:t>
      </w:r>
      <w:r w:rsidR="00C713E6" w:rsidRPr="00626F30">
        <w:rPr>
          <w:rFonts w:cs="Times New Roman"/>
          <w:sz w:val="24"/>
          <w:szCs w:val="24"/>
        </w:rPr>
        <w:t>lance of the company.</w:t>
      </w:r>
      <w:r w:rsidR="00F6227A" w:rsidRPr="00626F30">
        <w:rPr>
          <w:rFonts w:cs="Times New Roman"/>
          <w:sz w:val="24"/>
          <w:szCs w:val="24"/>
        </w:rPr>
        <w:t xml:space="preserve"> In the above case the </w:t>
      </w:r>
      <w:r w:rsidR="00562F7C" w:rsidRPr="00626F30">
        <w:rPr>
          <w:rFonts w:cs="Times New Roman"/>
          <w:sz w:val="24"/>
          <w:szCs w:val="24"/>
        </w:rPr>
        <w:t xml:space="preserve">current ratio of the company in the year 2018 is 0.77 and that of 2019 is 0.92. </w:t>
      </w:r>
      <w:r w:rsidR="00713A7B" w:rsidRPr="00626F30">
        <w:rPr>
          <w:rFonts w:cs="Times New Roman"/>
          <w:sz w:val="24"/>
          <w:szCs w:val="24"/>
        </w:rPr>
        <w:t>The company can able to manage and measure long term stability in an organization</w:t>
      </w:r>
      <w:r w:rsidR="004E3104" w:rsidRPr="00626F30">
        <w:rPr>
          <w:rFonts w:cs="Times New Roman"/>
          <w:sz w:val="24"/>
          <w:szCs w:val="24"/>
        </w:rPr>
        <w:t xml:space="preserve"> (</w:t>
      </w:r>
      <w:hyperlink r:id="rId16" w:tgtFrame="_blank" w:tooltip="View other papers by this author" w:history="1">
        <w:r w:rsidR="004E3104" w:rsidRPr="00626F30">
          <w:rPr>
            <w:rFonts w:cs="Times New Roman"/>
            <w:sz w:val="24"/>
            <w:szCs w:val="24"/>
          </w:rPr>
          <w:t>Kim</w:t>
        </w:r>
      </w:hyperlink>
      <w:r w:rsidR="004E3104" w:rsidRPr="00626F30">
        <w:rPr>
          <w:rFonts w:cs="Times New Roman"/>
          <w:sz w:val="24"/>
          <w:szCs w:val="24"/>
        </w:rPr>
        <w:t>, 2018)</w:t>
      </w:r>
      <w:r w:rsidR="00713A7B" w:rsidRPr="00626F30">
        <w:rPr>
          <w:rFonts w:cs="Times New Roman"/>
          <w:sz w:val="24"/>
          <w:szCs w:val="24"/>
        </w:rPr>
        <w:t xml:space="preserve">. </w:t>
      </w:r>
    </w:p>
    <w:p w:rsidR="00E76A76" w:rsidRPr="00626F30" w:rsidRDefault="00321666" w:rsidP="00327933">
      <w:pPr>
        <w:pStyle w:val="ListParagraph"/>
        <w:numPr>
          <w:ilvl w:val="0"/>
          <w:numId w:val="8"/>
        </w:numPr>
        <w:spacing w:beforeLines="48" w:afterLines="48"/>
        <w:rPr>
          <w:rFonts w:cs="Times New Roman"/>
          <w:sz w:val="24"/>
          <w:szCs w:val="24"/>
        </w:rPr>
      </w:pPr>
      <w:r w:rsidRPr="00626F30">
        <w:rPr>
          <w:rFonts w:cs="Times New Roman"/>
          <w:b/>
          <w:sz w:val="24"/>
          <w:szCs w:val="24"/>
        </w:rPr>
        <w:t>Quick ratio</w:t>
      </w:r>
      <w:r w:rsidRPr="00626F30">
        <w:rPr>
          <w:rFonts w:cs="Times New Roman"/>
          <w:sz w:val="24"/>
          <w:szCs w:val="24"/>
        </w:rPr>
        <w:t xml:space="preserve"> –</w:t>
      </w:r>
      <w:r w:rsidR="00DE0C1F" w:rsidRPr="00626F30">
        <w:rPr>
          <w:rFonts w:cs="Times New Roman"/>
          <w:sz w:val="24"/>
          <w:szCs w:val="24"/>
        </w:rPr>
        <w:t xml:space="preserve"> </w:t>
      </w:r>
      <w:r w:rsidRPr="00626F30">
        <w:rPr>
          <w:rFonts w:cs="Times New Roman"/>
          <w:sz w:val="24"/>
          <w:szCs w:val="24"/>
        </w:rPr>
        <w:t xml:space="preserve">the </w:t>
      </w:r>
      <w:r w:rsidR="003B723D" w:rsidRPr="00626F30">
        <w:rPr>
          <w:rFonts w:cs="Times New Roman"/>
          <w:sz w:val="24"/>
          <w:szCs w:val="24"/>
        </w:rPr>
        <w:t xml:space="preserve">capacity of the company to pay off the </w:t>
      </w:r>
      <w:r w:rsidR="0019387B" w:rsidRPr="00626F30">
        <w:rPr>
          <w:rFonts w:cs="Times New Roman"/>
          <w:sz w:val="24"/>
          <w:szCs w:val="24"/>
        </w:rPr>
        <w:t>short term liquidity position of the company that has been able to measure the short term obligations of the organization.</w:t>
      </w:r>
      <w:r w:rsidR="00164CB8" w:rsidRPr="00626F30">
        <w:rPr>
          <w:rFonts w:cs="Times New Roman"/>
          <w:sz w:val="24"/>
          <w:szCs w:val="24"/>
        </w:rPr>
        <w:t xml:space="preserve"> </w:t>
      </w:r>
      <w:r w:rsidR="00CF1544" w:rsidRPr="00626F30">
        <w:rPr>
          <w:rFonts w:cs="Times New Roman"/>
          <w:sz w:val="24"/>
          <w:szCs w:val="24"/>
        </w:rPr>
        <w:t xml:space="preserve">These are used to calculate the near cash assets of the company. </w:t>
      </w:r>
      <w:r w:rsidR="00484520" w:rsidRPr="00626F30">
        <w:rPr>
          <w:rFonts w:cs="Times New Roman"/>
          <w:sz w:val="24"/>
          <w:szCs w:val="24"/>
        </w:rPr>
        <w:t xml:space="preserve">The higher the ratio the better id the financial health and liquidity position of the company. </w:t>
      </w:r>
      <w:r w:rsidR="00496C4E" w:rsidRPr="00626F30">
        <w:rPr>
          <w:rFonts w:cs="Times New Roman"/>
          <w:sz w:val="24"/>
          <w:szCs w:val="24"/>
        </w:rPr>
        <w:t xml:space="preserve">In the above </w:t>
      </w:r>
      <w:r w:rsidR="00C45C05" w:rsidRPr="00626F30">
        <w:rPr>
          <w:rFonts w:cs="Times New Roman"/>
          <w:sz w:val="24"/>
          <w:szCs w:val="24"/>
        </w:rPr>
        <w:t>scenario</w:t>
      </w:r>
      <w:r w:rsidR="00496C4E" w:rsidRPr="00626F30">
        <w:rPr>
          <w:rFonts w:cs="Times New Roman"/>
          <w:sz w:val="24"/>
          <w:szCs w:val="24"/>
        </w:rPr>
        <w:t xml:space="preserve"> the quick ratio of the company in the year 2018 is 0.5</w:t>
      </w:r>
      <w:r w:rsidR="00C45C05" w:rsidRPr="00626F30">
        <w:rPr>
          <w:rFonts w:cs="Times New Roman"/>
          <w:sz w:val="24"/>
          <w:szCs w:val="24"/>
        </w:rPr>
        <w:t xml:space="preserve">6 </w:t>
      </w:r>
      <w:r w:rsidR="00496C4E" w:rsidRPr="00626F30">
        <w:rPr>
          <w:rFonts w:cs="Times New Roman"/>
          <w:sz w:val="24"/>
          <w:szCs w:val="24"/>
        </w:rPr>
        <w:t xml:space="preserve">and that in 2019 it is 0.64. </w:t>
      </w:r>
      <w:r w:rsidR="00C2677B" w:rsidRPr="00626F30">
        <w:rPr>
          <w:rFonts w:cs="Times New Roman"/>
          <w:sz w:val="24"/>
          <w:szCs w:val="24"/>
        </w:rPr>
        <w:t xml:space="preserve">The ideal quick ratio is 1:1. </w:t>
      </w:r>
      <w:r w:rsidR="00E91751" w:rsidRPr="00626F30">
        <w:rPr>
          <w:rFonts w:cs="Times New Roman"/>
          <w:sz w:val="24"/>
          <w:szCs w:val="24"/>
        </w:rPr>
        <w:t xml:space="preserve">In the above scenario the </w:t>
      </w:r>
      <w:r w:rsidR="00AE259F" w:rsidRPr="00626F30">
        <w:rPr>
          <w:rFonts w:cs="Times New Roman"/>
          <w:sz w:val="24"/>
          <w:szCs w:val="24"/>
        </w:rPr>
        <w:t>assets is slowly converted into cash as compared to that of debts or obligations of the company</w:t>
      </w:r>
      <w:r w:rsidR="004E3104" w:rsidRPr="00626F30">
        <w:rPr>
          <w:rFonts w:cs="Times New Roman"/>
          <w:sz w:val="24"/>
          <w:szCs w:val="24"/>
        </w:rPr>
        <w:t xml:space="preserve"> (</w:t>
      </w:r>
      <w:proofErr w:type="spellStart"/>
      <w:r w:rsidR="009109C8">
        <w:fldChar w:fldCharType="begin"/>
      </w:r>
      <w:r w:rsidR="009109C8">
        <w:instrText>HYPERLINK "https://papers.ssrn.com/sol3/cf_dev/AbsByAuth.cfm?per_id=1941185" \t "_blank" \o "View other papers by this author"</w:instrText>
      </w:r>
      <w:r w:rsidR="009109C8">
        <w:fldChar w:fldCharType="separate"/>
      </w:r>
      <w:r w:rsidR="004E3104" w:rsidRPr="00626F30">
        <w:rPr>
          <w:rFonts w:cs="Times New Roman"/>
          <w:sz w:val="24"/>
          <w:szCs w:val="24"/>
        </w:rPr>
        <w:t>Ugoani</w:t>
      </w:r>
      <w:proofErr w:type="spellEnd"/>
      <w:r w:rsidR="009109C8">
        <w:fldChar w:fldCharType="end"/>
      </w:r>
      <w:r w:rsidR="004E3104" w:rsidRPr="00626F30">
        <w:rPr>
          <w:rFonts w:cs="Times New Roman"/>
          <w:sz w:val="24"/>
          <w:szCs w:val="24"/>
        </w:rPr>
        <w:t>, 2018)</w:t>
      </w:r>
      <w:r w:rsidR="00AE259F" w:rsidRPr="00626F30">
        <w:rPr>
          <w:rFonts w:cs="Times New Roman"/>
          <w:sz w:val="24"/>
          <w:szCs w:val="24"/>
        </w:rPr>
        <w:t xml:space="preserve">. </w:t>
      </w:r>
    </w:p>
    <w:p w:rsidR="000A121D" w:rsidRPr="00626F30" w:rsidRDefault="000A121D" w:rsidP="00327933">
      <w:pPr>
        <w:pStyle w:val="ListParagraph"/>
        <w:numPr>
          <w:ilvl w:val="0"/>
          <w:numId w:val="8"/>
        </w:numPr>
        <w:spacing w:beforeLines="48" w:afterLines="48"/>
        <w:rPr>
          <w:rFonts w:cs="Times New Roman"/>
          <w:sz w:val="24"/>
          <w:szCs w:val="24"/>
        </w:rPr>
      </w:pPr>
      <w:r w:rsidRPr="00626F30">
        <w:rPr>
          <w:rFonts w:cs="Times New Roman"/>
          <w:b/>
          <w:sz w:val="24"/>
          <w:szCs w:val="24"/>
        </w:rPr>
        <w:t xml:space="preserve">Inventory turnover ratio </w:t>
      </w:r>
      <w:r w:rsidRPr="00626F30">
        <w:rPr>
          <w:rFonts w:cs="Times New Roman"/>
          <w:sz w:val="24"/>
          <w:szCs w:val="24"/>
        </w:rPr>
        <w:t xml:space="preserve">– The inventory turnover ratio of </w:t>
      </w:r>
      <w:proofErr w:type="spellStart"/>
      <w:r w:rsidRPr="00626F30">
        <w:rPr>
          <w:rFonts w:cs="Times New Roman"/>
          <w:sz w:val="24"/>
          <w:szCs w:val="24"/>
        </w:rPr>
        <w:t>Chocco</w:t>
      </w:r>
      <w:proofErr w:type="spellEnd"/>
      <w:r w:rsidRPr="00626F30">
        <w:rPr>
          <w:rFonts w:cs="Times New Roman"/>
          <w:sz w:val="24"/>
          <w:szCs w:val="24"/>
        </w:rPr>
        <w:t xml:space="preserve"> plc is 9.77 and 9.85 in 2018 &amp; 2019 respectively, so it is clearly seen that it has been increased in 2019, and it showing the capacity of company is really good in converting their inventory into cash.  </w:t>
      </w:r>
    </w:p>
    <w:p w:rsidR="00760C28" w:rsidRPr="00626F30" w:rsidRDefault="001A1710" w:rsidP="00327933">
      <w:pPr>
        <w:pStyle w:val="ListParagraph"/>
        <w:numPr>
          <w:ilvl w:val="0"/>
          <w:numId w:val="8"/>
        </w:numPr>
        <w:spacing w:beforeLines="48" w:afterLines="48"/>
        <w:ind w:left="360"/>
        <w:rPr>
          <w:rFonts w:cs="Times New Roman"/>
          <w:sz w:val="24"/>
          <w:szCs w:val="24"/>
        </w:rPr>
      </w:pPr>
      <w:r w:rsidRPr="00626F30">
        <w:rPr>
          <w:rFonts w:cs="Times New Roman"/>
          <w:b/>
          <w:sz w:val="24"/>
          <w:szCs w:val="24"/>
        </w:rPr>
        <w:t>Return on asset</w:t>
      </w:r>
      <w:r w:rsidRPr="00626F30">
        <w:rPr>
          <w:rFonts w:cs="Times New Roman"/>
          <w:sz w:val="24"/>
          <w:szCs w:val="24"/>
        </w:rPr>
        <w:t xml:space="preserve"> –</w:t>
      </w:r>
      <w:r w:rsidR="00DE0C1F" w:rsidRPr="00626F30">
        <w:rPr>
          <w:rFonts w:cs="Times New Roman"/>
          <w:sz w:val="24"/>
          <w:szCs w:val="24"/>
        </w:rPr>
        <w:t xml:space="preserve"> </w:t>
      </w:r>
      <w:r w:rsidRPr="00626F30">
        <w:rPr>
          <w:rFonts w:cs="Times New Roman"/>
          <w:sz w:val="24"/>
          <w:szCs w:val="24"/>
        </w:rPr>
        <w:t xml:space="preserve">it is the ability of the company to determine how profitable </w:t>
      </w:r>
      <w:proofErr w:type="gramStart"/>
      <w:r w:rsidRPr="00626F30">
        <w:rPr>
          <w:rFonts w:cs="Times New Roman"/>
          <w:sz w:val="24"/>
          <w:szCs w:val="24"/>
        </w:rPr>
        <w:t xml:space="preserve">is the company with respect to the total assets of </w:t>
      </w:r>
      <w:r w:rsidR="00AE0470" w:rsidRPr="00626F30">
        <w:rPr>
          <w:rFonts w:cs="Times New Roman"/>
          <w:sz w:val="24"/>
          <w:szCs w:val="24"/>
        </w:rPr>
        <w:t>the company</w:t>
      </w:r>
      <w:proofErr w:type="gramEnd"/>
      <w:r w:rsidR="00AE0470" w:rsidRPr="00626F30">
        <w:rPr>
          <w:rFonts w:cs="Times New Roman"/>
          <w:sz w:val="24"/>
          <w:szCs w:val="24"/>
        </w:rPr>
        <w:t xml:space="preserve">. It gives an idea on how efficient the </w:t>
      </w:r>
      <w:r w:rsidR="00AE0470" w:rsidRPr="00626F30">
        <w:rPr>
          <w:rFonts w:cs="Times New Roman"/>
          <w:sz w:val="24"/>
          <w:szCs w:val="24"/>
        </w:rPr>
        <w:lastRenderedPageBreak/>
        <w:t xml:space="preserve">management of the company is while using the assets to generate earnings. </w:t>
      </w:r>
      <w:r w:rsidR="00976783" w:rsidRPr="00626F30">
        <w:rPr>
          <w:rFonts w:cs="Times New Roman"/>
          <w:sz w:val="24"/>
          <w:szCs w:val="24"/>
        </w:rPr>
        <w:t>It is ability of the comp</w:t>
      </w:r>
      <w:r w:rsidR="001A387A" w:rsidRPr="00626F30">
        <w:rPr>
          <w:rFonts w:cs="Times New Roman"/>
          <w:sz w:val="24"/>
          <w:szCs w:val="24"/>
        </w:rPr>
        <w:t>any to utilize the assets of th</w:t>
      </w:r>
      <w:r w:rsidR="00976783" w:rsidRPr="00626F30">
        <w:rPr>
          <w:rFonts w:cs="Times New Roman"/>
          <w:sz w:val="24"/>
          <w:szCs w:val="24"/>
        </w:rPr>
        <w:t xml:space="preserve">e organization. It is important to undertake an appropriate relation to organize relative sequence of the </w:t>
      </w:r>
      <w:r w:rsidR="001A387A" w:rsidRPr="00626F30">
        <w:rPr>
          <w:rFonts w:cs="Times New Roman"/>
          <w:sz w:val="24"/>
          <w:szCs w:val="24"/>
        </w:rPr>
        <w:t>company</w:t>
      </w:r>
      <w:r w:rsidR="00976783" w:rsidRPr="00626F30">
        <w:rPr>
          <w:rFonts w:cs="Times New Roman"/>
          <w:sz w:val="24"/>
          <w:szCs w:val="24"/>
        </w:rPr>
        <w:t xml:space="preserve">. </w:t>
      </w:r>
      <w:r w:rsidR="00FD27A4" w:rsidRPr="00626F30">
        <w:rPr>
          <w:rFonts w:cs="Times New Roman"/>
          <w:sz w:val="24"/>
          <w:szCs w:val="24"/>
        </w:rPr>
        <w:t xml:space="preserve">In the above </w:t>
      </w:r>
      <w:r w:rsidR="00BE7848" w:rsidRPr="00626F30">
        <w:rPr>
          <w:rFonts w:cs="Times New Roman"/>
          <w:sz w:val="24"/>
          <w:szCs w:val="24"/>
        </w:rPr>
        <w:t>case th</w:t>
      </w:r>
      <w:r w:rsidR="00FD27A4" w:rsidRPr="00626F30">
        <w:rPr>
          <w:rFonts w:cs="Times New Roman"/>
          <w:sz w:val="24"/>
          <w:szCs w:val="24"/>
        </w:rPr>
        <w:t>e</w:t>
      </w:r>
      <w:r w:rsidR="00BE7848" w:rsidRPr="00626F30">
        <w:rPr>
          <w:rFonts w:cs="Times New Roman"/>
          <w:sz w:val="24"/>
          <w:szCs w:val="24"/>
        </w:rPr>
        <w:t xml:space="preserve"> </w:t>
      </w:r>
      <w:r w:rsidR="00FD27A4" w:rsidRPr="00626F30">
        <w:rPr>
          <w:rFonts w:cs="Times New Roman"/>
          <w:sz w:val="24"/>
          <w:szCs w:val="24"/>
        </w:rPr>
        <w:t>return on asset</w:t>
      </w:r>
      <w:r w:rsidR="00F07383" w:rsidRPr="00626F30">
        <w:rPr>
          <w:rFonts w:cs="Times New Roman"/>
          <w:sz w:val="24"/>
          <w:szCs w:val="24"/>
        </w:rPr>
        <w:t xml:space="preserve">s for the year is calculated at 3.6% </w:t>
      </w:r>
      <w:r w:rsidR="00E77C89" w:rsidRPr="00626F30">
        <w:rPr>
          <w:rFonts w:cs="Times New Roman"/>
          <w:sz w:val="24"/>
          <w:szCs w:val="24"/>
        </w:rPr>
        <w:t>and t</w:t>
      </w:r>
      <w:r w:rsidR="00F07383" w:rsidRPr="00626F30">
        <w:rPr>
          <w:rFonts w:cs="Times New Roman"/>
          <w:sz w:val="24"/>
          <w:szCs w:val="24"/>
        </w:rPr>
        <w:t xml:space="preserve">hat if 2019 is </w:t>
      </w:r>
      <w:r w:rsidR="00E77C89" w:rsidRPr="00626F30">
        <w:rPr>
          <w:rFonts w:cs="Times New Roman"/>
          <w:sz w:val="24"/>
          <w:szCs w:val="24"/>
        </w:rPr>
        <w:t>4</w:t>
      </w:r>
      <w:r w:rsidR="00F07383" w:rsidRPr="00626F30">
        <w:rPr>
          <w:rFonts w:cs="Times New Roman"/>
          <w:sz w:val="24"/>
          <w:szCs w:val="24"/>
        </w:rPr>
        <w:t>.</w:t>
      </w:r>
      <w:r w:rsidR="00E77C89" w:rsidRPr="00626F30">
        <w:rPr>
          <w:rFonts w:cs="Times New Roman"/>
          <w:sz w:val="24"/>
          <w:szCs w:val="24"/>
        </w:rPr>
        <w:t>3</w:t>
      </w:r>
      <w:r w:rsidR="00F07383" w:rsidRPr="00626F30">
        <w:rPr>
          <w:rFonts w:cs="Times New Roman"/>
          <w:sz w:val="24"/>
          <w:szCs w:val="24"/>
        </w:rPr>
        <w:t>%</w:t>
      </w:r>
      <w:r w:rsidR="00E77C89" w:rsidRPr="00626F30">
        <w:rPr>
          <w:rFonts w:cs="Times New Roman"/>
          <w:sz w:val="24"/>
          <w:szCs w:val="24"/>
        </w:rPr>
        <w:t>. The return o</w:t>
      </w:r>
      <w:r w:rsidR="00257176" w:rsidRPr="00626F30">
        <w:rPr>
          <w:rFonts w:cs="Times New Roman"/>
          <w:sz w:val="24"/>
          <w:szCs w:val="24"/>
        </w:rPr>
        <w:t>n assets is quite low that show</w:t>
      </w:r>
      <w:r w:rsidR="00E77C89" w:rsidRPr="00626F30">
        <w:rPr>
          <w:rFonts w:cs="Times New Roman"/>
          <w:sz w:val="24"/>
          <w:szCs w:val="24"/>
        </w:rPr>
        <w:t xml:space="preserve"> company should make changes in the </w:t>
      </w:r>
      <w:r w:rsidR="00776381" w:rsidRPr="00626F30">
        <w:rPr>
          <w:rFonts w:cs="Times New Roman"/>
          <w:sz w:val="24"/>
          <w:szCs w:val="24"/>
        </w:rPr>
        <w:t>usage pattern of the assets of the organization</w:t>
      </w:r>
      <w:r w:rsidR="00600294" w:rsidRPr="00626F30">
        <w:rPr>
          <w:rFonts w:cs="Times New Roman"/>
          <w:sz w:val="24"/>
          <w:szCs w:val="24"/>
        </w:rPr>
        <w:t xml:space="preserve"> (</w:t>
      </w:r>
      <w:proofErr w:type="spellStart"/>
      <w:r w:rsidR="00600294" w:rsidRPr="00626F30">
        <w:rPr>
          <w:rFonts w:cs="Times New Roman"/>
          <w:sz w:val="24"/>
          <w:szCs w:val="24"/>
        </w:rPr>
        <w:t>Öztürk</w:t>
      </w:r>
      <w:proofErr w:type="spellEnd"/>
      <w:r w:rsidR="00600294" w:rsidRPr="00626F30">
        <w:rPr>
          <w:rFonts w:cs="Times New Roman"/>
          <w:sz w:val="24"/>
          <w:szCs w:val="24"/>
        </w:rPr>
        <w:t>, 2016)</w:t>
      </w:r>
      <w:r w:rsidR="00776381" w:rsidRPr="00626F30">
        <w:rPr>
          <w:rFonts w:cs="Times New Roman"/>
          <w:sz w:val="24"/>
          <w:szCs w:val="24"/>
        </w:rPr>
        <w:t>.</w:t>
      </w:r>
    </w:p>
    <w:p w:rsidR="00FD27A4" w:rsidRPr="00626F30" w:rsidRDefault="00AA2C37" w:rsidP="00327933">
      <w:pPr>
        <w:pStyle w:val="ListParagraph"/>
        <w:numPr>
          <w:ilvl w:val="0"/>
          <w:numId w:val="8"/>
        </w:numPr>
        <w:spacing w:beforeLines="48" w:afterLines="48"/>
        <w:ind w:left="360"/>
        <w:rPr>
          <w:rFonts w:cs="Times New Roman"/>
          <w:sz w:val="24"/>
          <w:szCs w:val="24"/>
        </w:rPr>
      </w:pPr>
      <w:r w:rsidRPr="00626F30">
        <w:rPr>
          <w:rFonts w:cs="Times New Roman"/>
          <w:b/>
          <w:sz w:val="24"/>
          <w:szCs w:val="24"/>
        </w:rPr>
        <w:t>Return on Equity</w:t>
      </w:r>
      <w:r w:rsidRPr="00626F30">
        <w:rPr>
          <w:rFonts w:cs="Times New Roman"/>
          <w:sz w:val="24"/>
          <w:szCs w:val="24"/>
        </w:rPr>
        <w:t xml:space="preserve"> –</w:t>
      </w:r>
      <w:r w:rsidR="00DE0C1F" w:rsidRPr="00626F30">
        <w:rPr>
          <w:rFonts w:cs="Times New Roman"/>
          <w:sz w:val="24"/>
          <w:szCs w:val="24"/>
        </w:rPr>
        <w:t xml:space="preserve"> </w:t>
      </w:r>
      <w:r w:rsidR="002400E8" w:rsidRPr="00626F30">
        <w:rPr>
          <w:rFonts w:cs="Times New Roman"/>
          <w:sz w:val="24"/>
          <w:szCs w:val="24"/>
        </w:rPr>
        <w:t>it is the financial performance that is calculated by dividing the net income by the shareholder’s equity of the company</w:t>
      </w:r>
      <w:r w:rsidR="00C266E8" w:rsidRPr="00626F30">
        <w:rPr>
          <w:rFonts w:cs="Times New Roman"/>
          <w:sz w:val="24"/>
          <w:szCs w:val="24"/>
        </w:rPr>
        <w:t xml:space="preserve">. It is based on shareholder’s equity that is divided by the assets of the company. It shows the returns on the equity shares of the company that has been used to organize </w:t>
      </w:r>
      <w:r w:rsidR="00A07EAE" w:rsidRPr="00626F30">
        <w:rPr>
          <w:rFonts w:cs="Times New Roman"/>
          <w:sz w:val="24"/>
          <w:szCs w:val="24"/>
        </w:rPr>
        <w:t>appropriate relation in</w:t>
      </w:r>
      <w:r w:rsidR="00C266E8" w:rsidRPr="00626F30">
        <w:rPr>
          <w:rFonts w:cs="Times New Roman"/>
          <w:sz w:val="24"/>
          <w:szCs w:val="24"/>
        </w:rPr>
        <w:t xml:space="preserve"> a company. </w:t>
      </w:r>
      <w:r w:rsidR="00DB22D1" w:rsidRPr="00626F30">
        <w:rPr>
          <w:rFonts w:cs="Times New Roman"/>
          <w:sz w:val="24"/>
          <w:szCs w:val="24"/>
        </w:rPr>
        <w:t xml:space="preserve">In the above case the return on equity for the year 2018 is 1.22 and that of 2019 is 1.44. </w:t>
      </w:r>
      <w:r w:rsidR="00577AEA" w:rsidRPr="00626F30">
        <w:rPr>
          <w:rFonts w:cs="Times New Roman"/>
          <w:sz w:val="24"/>
          <w:szCs w:val="24"/>
        </w:rPr>
        <w:t>It is quite better as compared to other forms.</w:t>
      </w:r>
      <w:r w:rsidR="008D4E38" w:rsidRPr="00626F30">
        <w:rPr>
          <w:rFonts w:cs="Times New Roman"/>
          <w:sz w:val="24"/>
          <w:szCs w:val="24"/>
        </w:rPr>
        <w:t xml:space="preserve"> There is scope of investment present in the equity capital of the company</w:t>
      </w:r>
      <w:r w:rsidR="00600294" w:rsidRPr="00626F30">
        <w:rPr>
          <w:rFonts w:cs="Times New Roman"/>
          <w:sz w:val="24"/>
          <w:szCs w:val="24"/>
        </w:rPr>
        <w:t xml:space="preserve"> (</w:t>
      </w:r>
      <w:proofErr w:type="spellStart"/>
      <w:r w:rsidR="00600294" w:rsidRPr="00626F30">
        <w:rPr>
          <w:rFonts w:cs="Times New Roman"/>
          <w:sz w:val="24"/>
          <w:szCs w:val="24"/>
        </w:rPr>
        <w:t>Osadchy</w:t>
      </w:r>
      <w:proofErr w:type="spellEnd"/>
      <w:r w:rsidR="00600294" w:rsidRPr="00626F30">
        <w:rPr>
          <w:rFonts w:cs="Times New Roman"/>
          <w:sz w:val="24"/>
          <w:szCs w:val="24"/>
        </w:rPr>
        <w:t xml:space="preserve"> et al., 2018)</w:t>
      </w:r>
      <w:r w:rsidR="008D4E38" w:rsidRPr="00626F30">
        <w:rPr>
          <w:rFonts w:cs="Times New Roman"/>
          <w:sz w:val="24"/>
          <w:szCs w:val="24"/>
        </w:rPr>
        <w:t>.</w:t>
      </w:r>
    </w:p>
    <w:p w:rsidR="00577AEA" w:rsidRPr="00626F30" w:rsidRDefault="00590DBD" w:rsidP="00327933">
      <w:pPr>
        <w:pStyle w:val="ListParagraph"/>
        <w:numPr>
          <w:ilvl w:val="0"/>
          <w:numId w:val="8"/>
        </w:numPr>
        <w:spacing w:beforeLines="48" w:afterLines="48"/>
        <w:ind w:left="360"/>
        <w:rPr>
          <w:rFonts w:cs="Times New Roman"/>
          <w:sz w:val="24"/>
          <w:szCs w:val="24"/>
        </w:rPr>
      </w:pPr>
      <w:r w:rsidRPr="00626F30">
        <w:rPr>
          <w:rFonts w:cs="Times New Roman"/>
          <w:b/>
          <w:sz w:val="24"/>
          <w:szCs w:val="24"/>
        </w:rPr>
        <w:t>Net profit margin</w:t>
      </w:r>
      <w:r w:rsidRPr="00626F30">
        <w:rPr>
          <w:rFonts w:cs="Times New Roman"/>
          <w:sz w:val="24"/>
          <w:szCs w:val="24"/>
        </w:rPr>
        <w:t xml:space="preserve"> –</w:t>
      </w:r>
      <w:r w:rsidR="00DE0C1F" w:rsidRPr="00626F30">
        <w:rPr>
          <w:rFonts w:cs="Times New Roman"/>
          <w:sz w:val="24"/>
          <w:szCs w:val="24"/>
        </w:rPr>
        <w:t xml:space="preserve"> </w:t>
      </w:r>
      <w:r w:rsidRPr="00626F30">
        <w:rPr>
          <w:rFonts w:cs="Times New Roman"/>
          <w:sz w:val="24"/>
          <w:szCs w:val="24"/>
        </w:rPr>
        <w:t xml:space="preserve">the </w:t>
      </w:r>
      <w:r w:rsidR="002D2970" w:rsidRPr="00626F30">
        <w:rPr>
          <w:rFonts w:cs="Times New Roman"/>
          <w:sz w:val="24"/>
          <w:szCs w:val="24"/>
        </w:rPr>
        <w:t xml:space="preserve">net profit margin is the net profit generated as a percentage of revenue. </w:t>
      </w:r>
      <w:r w:rsidR="00EF1DF5" w:rsidRPr="00626F30">
        <w:rPr>
          <w:rFonts w:cs="Times New Roman"/>
          <w:sz w:val="24"/>
          <w:szCs w:val="24"/>
        </w:rPr>
        <w:t xml:space="preserve">The net profit is the revenue collected by a company that can be translated into the profit. </w:t>
      </w:r>
      <w:r w:rsidR="00FB001F" w:rsidRPr="00626F30">
        <w:rPr>
          <w:rFonts w:cs="Times New Roman"/>
          <w:sz w:val="24"/>
          <w:szCs w:val="24"/>
        </w:rPr>
        <w:t xml:space="preserve">The management of the company that can be developed to organize the generation of the profits with respect to the operating costs and overhead costs of the company. </w:t>
      </w:r>
      <w:r w:rsidR="003A07B4" w:rsidRPr="00626F30">
        <w:rPr>
          <w:rFonts w:cs="Times New Roman"/>
          <w:sz w:val="24"/>
          <w:szCs w:val="24"/>
        </w:rPr>
        <w:t xml:space="preserve">In the above case the </w:t>
      </w:r>
      <w:r w:rsidR="0057145B" w:rsidRPr="00626F30">
        <w:rPr>
          <w:rFonts w:cs="Times New Roman"/>
          <w:sz w:val="24"/>
          <w:szCs w:val="24"/>
        </w:rPr>
        <w:t xml:space="preserve">net profit margin for the year 2018 is 5.68% and that of 2019 is 6.39%. </w:t>
      </w:r>
      <w:r w:rsidR="00756637" w:rsidRPr="00626F30">
        <w:rPr>
          <w:rFonts w:cs="Times New Roman"/>
          <w:sz w:val="24"/>
          <w:szCs w:val="24"/>
        </w:rPr>
        <w:t xml:space="preserve">It is lower as compared to </w:t>
      </w:r>
      <w:r w:rsidR="00200F97" w:rsidRPr="00626F30">
        <w:rPr>
          <w:rFonts w:cs="Times New Roman"/>
          <w:sz w:val="24"/>
          <w:szCs w:val="24"/>
        </w:rPr>
        <w:t>industry and the company should make efforts to cover it up</w:t>
      </w:r>
      <w:r w:rsidR="004E3104" w:rsidRPr="00626F30">
        <w:rPr>
          <w:rFonts w:cs="Times New Roman"/>
          <w:sz w:val="24"/>
          <w:szCs w:val="24"/>
        </w:rPr>
        <w:t xml:space="preserve"> (</w:t>
      </w:r>
      <w:proofErr w:type="spellStart"/>
      <w:r w:rsidR="009109C8">
        <w:fldChar w:fldCharType="begin"/>
      </w:r>
      <w:r w:rsidR="009109C8">
        <w:instrText>HYPERLINK "https://papers.ssrn.com/sol3/cf_dev/AbsByAuth.cfm?per_id=1941185" \t "_blank" \o "View other papers by this author"</w:instrText>
      </w:r>
      <w:r w:rsidR="009109C8">
        <w:fldChar w:fldCharType="separate"/>
      </w:r>
      <w:r w:rsidR="004E3104" w:rsidRPr="00626F30">
        <w:rPr>
          <w:rFonts w:cs="Times New Roman"/>
          <w:sz w:val="24"/>
          <w:szCs w:val="24"/>
        </w:rPr>
        <w:t>Ugoani</w:t>
      </w:r>
      <w:proofErr w:type="spellEnd"/>
      <w:r w:rsidR="009109C8">
        <w:fldChar w:fldCharType="end"/>
      </w:r>
      <w:r w:rsidR="004E3104" w:rsidRPr="00626F30">
        <w:rPr>
          <w:rFonts w:cs="Times New Roman"/>
          <w:sz w:val="24"/>
          <w:szCs w:val="24"/>
        </w:rPr>
        <w:t>, 2018)</w:t>
      </w:r>
      <w:r w:rsidR="00200F97" w:rsidRPr="00626F30">
        <w:rPr>
          <w:rFonts w:cs="Times New Roman"/>
          <w:sz w:val="24"/>
          <w:szCs w:val="24"/>
        </w:rPr>
        <w:t xml:space="preserve">. </w:t>
      </w:r>
    </w:p>
    <w:p w:rsidR="003A07B4" w:rsidRPr="00626F30" w:rsidRDefault="00170806" w:rsidP="00327933">
      <w:pPr>
        <w:pStyle w:val="ListParagraph"/>
        <w:numPr>
          <w:ilvl w:val="0"/>
          <w:numId w:val="8"/>
        </w:numPr>
        <w:spacing w:beforeLines="48" w:afterLines="48"/>
        <w:ind w:left="360"/>
        <w:rPr>
          <w:rFonts w:cs="Times New Roman"/>
          <w:sz w:val="24"/>
          <w:szCs w:val="24"/>
        </w:rPr>
      </w:pPr>
      <w:r w:rsidRPr="00626F30">
        <w:rPr>
          <w:rFonts w:cs="Times New Roman"/>
          <w:b/>
          <w:sz w:val="24"/>
          <w:szCs w:val="24"/>
        </w:rPr>
        <w:t>Gross profit Margin</w:t>
      </w:r>
      <w:r w:rsidRPr="00626F30">
        <w:rPr>
          <w:rFonts w:cs="Times New Roman"/>
          <w:sz w:val="24"/>
          <w:szCs w:val="24"/>
        </w:rPr>
        <w:t xml:space="preserve"> –</w:t>
      </w:r>
      <w:r w:rsidR="00DE0C1F" w:rsidRPr="00626F30">
        <w:rPr>
          <w:rFonts w:cs="Times New Roman"/>
          <w:sz w:val="24"/>
          <w:szCs w:val="24"/>
        </w:rPr>
        <w:t xml:space="preserve"> </w:t>
      </w:r>
      <w:r w:rsidRPr="00626F30">
        <w:rPr>
          <w:rFonts w:cs="Times New Roman"/>
          <w:sz w:val="24"/>
          <w:szCs w:val="24"/>
        </w:rPr>
        <w:t xml:space="preserve">the </w:t>
      </w:r>
      <w:r w:rsidR="00A126FE" w:rsidRPr="00626F30">
        <w:rPr>
          <w:rFonts w:cs="Times New Roman"/>
          <w:sz w:val="24"/>
          <w:szCs w:val="24"/>
        </w:rPr>
        <w:t>margin is a metric tha</w:t>
      </w:r>
      <w:r w:rsidR="00AA1CE4" w:rsidRPr="00626F30">
        <w:rPr>
          <w:rFonts w:cs="Times New Roman"/>
          <w:sz w:val="24"/>
          <w:szCs w:val="24"/>
        </w:rPr>
        <w:t xml:space="preserve">t has been used to assess the financial health of the company </w:t>
      </w:r>
      <w:r w:rsidR="0030760B" w:rsidRPr="00626F30">
        <w:rPr>
          <w:rFonts w:cs="Times New Roman"/>
          <w:sz w:val="24"/>
          <w:szCs w:val="24"/>
        </w:rPr>
        <w:t xml:space="preserve">that would be left after subtracting cost of goods sold from the sales of the company. </w:t>
      </w:r>
      <w:r w:rsidR="00E12BE6" w:rsidRPr="00626F30">
        <w:rPr>
          <w:rFonts w:cs="Times New Roman"/>
          <w:sz w:val="24"/>
          <w:szCs w:val="24"/>
        </w:rPr>
        <w:t xml:space="preserve">It has been calculated by dividing the cost of goods sold with sales of the company. </w:t>
      </w:r>
      <w:r w:rsidR="00F65A7D" w:rsidRPr="00626F30">
        <w:rPr>
          <w:rFonts w:cs="Times New Roman"/>
          <w:sz w:val="24"/>
          <w:szCs w:val="24"/>
        </w:rPr>
        <w:t>The gross profit margin for the year 2018 is 51.93% and that of 2019 is 51.98%. Th</w:t>
      </w:r>
      <w:r w:rsidR="00FD7F8D" w:rsidRPr="00626F30">
        <w:rPr>
          <w:rFonts w:cs="Times New Roman"/>
          <w:sz w:val="24"/>
          <w:szCs w:val="24"/>
        </w:rPr>
        <w:t xml:space="preserve">e margin for the year 2018 is approximately equal to that of </w:t>
      </w:r>
      <w:r w:rsidR="00F6307D" w:rsidRPr="00626F30">
        <w:rPr>
          <w:rFonts w:cs="Times New Roman"/>
          <w:sz w:val="24"/>
          <w:szCs w:val="24"/>
        </w:rPr>
        <w:t>2019</w:t>
      </w:r>
      <w:r w:rsidR="00600294" w:rsidRPr="00626F30">
        <w:rPr>
          <w:rFonts w:cs="Times New Roman"/>
          <w:sz w:val="24"/>
          <w:szCs w:val="24"/>
        </w:rPr>
        <w:t xml:space="preserve"> (</w:t>
      </w:r>
      <w:proofErr w:type="spellStart"/>
      <w:r w:rsidR="00600294" w:rsidRPr="00626F30">
        <w:rPr>
          <w:rFonts w:cs="Times New Roman"/>
          <w:sz w:val="24"/>
          <w:szCs w:val="24"/>
        </w:rPr>
        <w:t>Öztürk</w:t>
      </w:r>
      <w:proofErr w:type="spellEnd"/>
      <w:r w:rsidR="00600294" w:rsidRPr="00626F30">
        <w:rPr>
          <w:rFonts w:cs="Times New Roman"/>
          <w:sz w:val="24"/>
          <w:szCs w:val="24"/>
        </w:rPr>
        <w:t>, 2016)</w:t>
      </w:r>
      <w:r w:rsidR="00F6307D" w:rsidRPr="00626F30">
        <w:rPr>
          <w:rFonts w:cs="Times New Roman"/>
          <w:sz w:val="24"/>
          <w:szCs w:val="24"/>
        </w:rPr>
        <w:t xml:space="preserve">. </w:t>
      </w:r>
    </w:p>
    <w:p w:rsidR="000A121D" w:rsidRPr="00626F30" w:rsidRDefault="000A121D" w:rsidP="00327933">
      <w:pPr>
        <w:spacing w:beforeLines="48" w:afterLines="48"/>
        <w:contextualSpacing/>
        <w:rPr>
          <w:rFonts w:cs="Times New Roman"/>
          <w:szCs w:val="24"/>
        </w:rPr>
      </w:pPr>
    </w:p>
    <w:p w:rsidR="000A121D" w:rsidRPr="00626F30" w:rsidRDefault="000A121D" w:rsidP="00626F30">
      <w:pPr>
        <w:pStyle w:val="ListParagraph"/>
        <w:numPr>
          <w:ilvl w:val="0"/>
          <w:numId w:val="8"/>
        </w:numPr>
        <w:spacing w:before="48" w:after="48"/>
        <w:rPr>
          <w:rFonts w:cs="Times New Roman"/>
          <w:sz w:val="24"/>
          <w:szCs w:val="24"/>
        </w:rPr>
      </w:pPr>
      <w:r w:rsidRPr="00626F30">
        <w:rPr>
          <w:rFonts w:cs="Times New Roman"/>
          <w:b/>
          <w:sz w:val="24"/>
          <w:szCs w:val="24"/>
        </w:rPr>
        <w:t>Operating profit ratio</w:t>
      </w:r>
      <w:r w:rsidRPr="00626F30">
        <w:rPr>
          <w:rFonts w:cs="Times New Roman"/>
          <w:sz w:val="24"/>
          <w:szCs w:val="24"/>
        </w:rPr>
        <w:t xml:space="preserve"> – It is a classification of profitability ratio that creates the relationship between Net sales &amp; operating profit and that is expressed in percentage. The Operating profit is computed by dividing the net sales from operating profit and multiplying them into hundred. The result of operating profit ratio of </w:t>
      </w:r>
      <w:proofErr w:type="spellStart"/>
      <w:r w:rsidRPr="00626F30">
        <w:rPr>
          <w:rFonts w:cs="Times New Roman"/>
          <w:sz w:val="24"/>
          <w:szCs w:val="24"/>
        </w:rPr>
        <w:t>Chocco</w:t>
      </w:r>
      <w:proofErr w:type="spellEnd"/>
      <w:r w:rsidRPr="00626F30">
        <w:rPr>
          <w:rFonts w:cs="Times New Roman"/>
          <w:sz w:val="24"/>
          <w:szCs w:val="24"/>
        </w:rPr>
        <w:t xml:space="preserve"> plc is 10.85% &amp; 11.94% in 208 and 2019 respectively, so it is clearly visible that the </w:t>
      </w:r>
      <w:r w:rsidRPr="00626F30">
        <w:rPr>
          <w:rFonts w:cs="Times New Roman"/>
          <w:sz w:val="24"/>
          <w:szCs w:val="24"/>
        </w:rPr>
        <w:lastRenderedPageBreak/>
        <w:t>operating profit is increased by 1.09% and the probable reason behind increasing in OP ratio is increasing in net sales in 2019 in comparison with 2018</w:t>
      </w:r>
      <w:r w:rsidR="00485CAC">
        <w:rPr>
          <w:rFonts w:cs="Times New Roman"/>
          <w:sz w:val="24"/>
          <w:szCs w:val="24"/>
        </w:rPr>
        <w:t>. (Accounting tools 2020)</w:t>
      </w:r>
    </w:p>
    <w:p w:rsidR="003E6F73" w:rsidRPr="00626F30" w:rsidRDefault="003E6F73" w:rsidP="00626F30">
      <w:pPr>
        <w:pStyle w:val="ListParagraph"/>
        <w:numPr>
          <w:ilvl w:val="0"/>
          <w:numId w:val="8"/>
        </w:numPr>
        <w:rPr>
          <w:sz w:val="24"/>
          <w:szCs w:val="24"/>
        </w:rPr>
      </w:pPr>
      <w:r w:rsidRPr="00626F30">
        <w:rPr>
          <w:b/>
          <w:sz w:val="24"/>
          <w:szCs w:val="24"/>
        </w:rPr>
        <w:t>Cash flow to sales ratio</w:t>
      </w:r>
      <w:r w:rsidRPr="00626F30">
        <w:rPr>
          <w:sz w:val="24"/>
          <w:szCs w:val="24"/>
        </w:rPr>
        <w:t xml:space="preserve"> – It is an accounting ratio that is used to revels the capability of a company to make cash flow in fraction to volume of sales. It is computed by Net cash flow from operating activity by net sales or revenue. The Cash flow to sales ratio of </w:t>
      </w:r>
      <w:proofErr w:type="spellStart"/>
      <w:r w:rsidRPr="00626F30">
        <w:rPr>
          <w:sz w:val="24"/>
          <w:szCs w:val="24"/>
        </w:rPr>
        <w:t>Chocco</w:t>
      </w:r>
      <w:proofErr w:type="spellEnd"/>
      <w:r w:rsidRPr="00626F30">
        <w:rPr>
          <w:sz w:val="24"/>
          <w:szCs w:val="24"/>
        </w:rPr>
        <w:t xml:space="preserve"> plc is 11.95 and 10.85 in 2019 &amp; 2018 respectively, so it is showing the ratio has been increase in 2019 in comparison with 2018, it indicates that the company is earning very well from sales, it is happened due to increases in  sales or revenue in 2019.</w:t>
      </w:r>
      <w:r w:rsidR="00485CAC">
        <w:rPr>
          <w:sz w:val="24"/>
          <w:szCs w:val="24"/>
        </w:rPr>
        <w:t xml:space="preserve"> (</w:t>
      </w:r>
      <w:r w:rsidR="00485CAC">
        <w:rPr>
          <w:rFonts w:cs="Times New Roman"/>
          <w:sz w:val="24"/>
          <w:szCs w:val="24"/>
        </w:rPr>
        <w:t>Accounting tools 2018)</w:t>
      </w:r>
    </w:p>
    <w:p w:rsidR="003E6F73" w:rsidRPr="00626F30" w:rsidRDefault="003E6F73" w:rsidP="00626F30">
      <w:pPr>
        <w:pStyle w:val="ListParagraph"/>
        <w:numPr>
          <w:ilvl w:val="0"/>
          <w:numId w:val="8"/>
        </w:numPr>
        <w:rPr>
          <w:sz w:val="24"/>
          <w:szCs w:val="24"/>
        </w:rPr>
      </w:pPr>
      <w:r w:rsidRPr="00626F30">
        <w:rPr>
          <w:b/>
          <w:sz w:val="24"/>
          <w:szCs w:val="24"/>
        </w:rPr>
        <w:t>Debt to equity ratio</w:t>
      </w:r>
      <w:r w:rsidRPr="00626F30">
        <w:rPr>
          <w:sz w:val="24"/>
          <w:szCs w:val="24"/>
        </w:rPr>
        <w:t xml:space="preserve"> - It is a classification of solvency ratio that is used to measures the financial leverage of company. </w:t>
      </w:r>
      <w:proofErr w:type="spellStart"/>
      <w:r w:rsidR="006B009F" w:rsidRPr="00626F30">
        <w:rPr>
          <w:sz w:val="24"/>
          <w:szCs w:val="24"/>
        </w:rPr>
        <w:t>Chocco</w:t>
      </w:r>
      <w:proofErr w:type="spellEnd"/>
      <w:r w:rsidR="006B009F" w:rsidRPr="00626F30">
        <w:rPr>
          <w:sz w:val="24"/>
          <w:szCs w:val="24"/>
        </w:rPr>
        <w:t xml:space="preserve"> plc debt to equity ratio is 1.33 and 1.4</w:t>
      </w:r>
      <w:r w:rsidR="00CD7DC6" w:rsidRPr="00626F30">
        <w:rPr>
          <w:sz w:val="24"/>
          <w:szCs w:val="24"/>
        </w:rPr>
        <w:t>1 in 2019 and 2018 respectively, it seen that is decreased in 2019 in comparison with 2018 that indicates that company is doing great.</w:t>
      </w:r>
      <w:r w:rsidR="00485CAC">
        <w:rPr>
          <w:sz w:val="24"/>
          <w:szCs w:val="24"/>
        </w:rPr>
        <w:t xml:space="preserve"> (</w:t>
      </w:r>
      <w:r w:rsidR="00485CAC">
        <w:rPr>
          <w:rFonts w:cs="Times New Roman"/>
          <w:sz w:val="24"/>
          <w:szCs w:val="24"/>
        </w:rPr>
        <w:t>Carlson 2020)</w:t>
      </w:r>
    </w:p>
    <w:p w:rsidR="003E6F73" w:rsidRPr="00626F30" w:rsidRDefault="003E6F73" w:rsidP="00626F30">
      <w:pPr>
        <w:pStyle w:val="ListParagraph"/>
        <w:numPr>
          <w:ilvl w:val="0"/>
          <w:numId w:val="8"/>
        </w:numPr>
        <w:rPr>
          <w:sz w:val="24"/>
          <w:szCs w:val="24"/>
        </w:rPr>
      </w:pPr>
      <w:r w:rsidRPr="00626F30">
        <w:rPr>
          <w:b/>
          <w:sz w:val="24"/>
          <w:szCs w:val="24"/>
        </w:rPr>
        <w:t>Debt to assets ratio</w:t>
      </w:r>
      <w:r w:rsidRPr="00626F30">
        <w:rPr>
          <w:sz w:val="24"/>
          <w:szCs w:val="24"/>
        </w:rPr>
        <w:t xml:space="preserve"> </w:t>
      </w:r>
      <w:r w:rsidR="00626F30" w:rsidRPr="00626F30">
        <w:rPr>
          <w:sz w:val="24"/>
          <w:szCs w:val="24"/>
        </w:rPr>
        <w:t>–</w:t>
      </w:r>
      <w:r w:rsidRPr="00626F30">
        <w:rPr>
          <w:sz w:val="24"/>
          <w:szCs w:val="24"/>
        </w:rPr>
        <w:t xml:space="preserve"> </w:t>
      </w:r>
      <w:r w:rsidR="00626F30" w:rsidRPr="00626F30">
        <w:rPr>
          <w:sz w:val="24"/>
          <w:szCs w:val="24"/>
        </w:rPr>
        <w:t xml:space="preserve">The debt to assets ratio of </w:t>
      </w:r>
      <w:proofErr w:type="spellStart"/>
      <w:r w:rsidR="00626F30" w:rsidRPr="00626F30">
        <w:rPr>
          <w:sz w:val="24"/>
          <w:szCs w:val="24"/>
        </w:rPr>
        <w:t>Chocco</w:t>
      </w:r>
      <w:proofErr w:type="spellEnd"/>
      <w:r w:rsidR="00626F30" w:rsidRPr="00626F30">
        <w:rPr>
          <w:sz w:val="24"/>
          <w:szCs w:val="24"/>
        </w:rPr>
        <w:t xml:space="preserve"> plc is showing 0.42 and 0.40 in 2019 and 2018 respectively, that indicates that company have strong financial structure.</w:t>
      </w:r>
    </w:p>
    <w:p w:rsidR="000A121D" w:rsidRPr="00626F30" w:rsidRDefault="000A121D" w:rsidP="00327933">
      <w:pPr>
        <w:pStyle w:val="ListParagraph"/>
        <w:spacing w:beforeLines="48" w:afterLines="48"/>
        <w:ind w:left="360"/>
        <w:rPr>
          <w:rFonts w:cs="Times New Roman"/>
          <w:sz w:val="24"/>
          <w:szCs w:val="24"/>
        </w:rPr>
      </w:pPr>
    </w:p>
    <w:p w:rsidR="003B4AA6" w:rsidRPr="00626F30" w:rsidRDefault="003B4AA6"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A17CD9" w:rsidRPr="00626F30" w:rsidRDefault="00A17CD9" w:rsidP="00327933">
      <w:pPr>
        <w:spacing w:beforeLines="48" w:afterLines="48"/>
        <w:contextualSpacing/>
        <w:rPr>
          <w:rFonts w:cs="Times New Roman"/>
          <w:szCs w:val="24"/>
        </w:rPr>
      </w:pPr>
    </w:p>
    <w:p w:rsidR="0051405C" w:rsidRPr="00626F30" w:rsidRDefault="0051405C" w:rsidP="00626F30">
      <w:pPr>
        <w:spacing w:before="48" w:after="48"/>
        <w:contextualSpacing/>
        <w:rPr>
          <w:rFonts w:eastAsiaTheme="minorHAnsi" w:cs="Times New Roman"/>
          <w:b/>
          <w:szCs w:val="24"/>
          <w:vertAlign w:val="subscript"/>
        </w:rPr>
      </w:pPr>
      <w:r w:rsidRPr="00626F30">
        <w:rPr>
          <w:rFonts w:cs="Times New Roman"/>
          <w:szCs w:val="24"/>
          <w:vertAlign w:val="subscript"/>
        </w:rPr>
        <w:br w:type="page"/>
      </w:r>
    </w:p>
    <w:p w:rsidR="00A17CD9" w:rsidRPr="00626F30" w:rsidRDefault="00A17CD9" w:rsidP="00327933">
      <w:pPr>
        <w:pStyle w:val="Heading1"/>
        <w:spacing w:beforeLines="48" w:afterLines="48"/>
        <w:contextualSpacing/>
        <w:rPr>
          <w:rFonts w:cs="Times New Roman"/>
          <w:sz w:val="24"/>
          <w:szCs w:val="24"/>
        </w:rPr>
      </w:pPr>
      <w:bookmarkStart w:id="7" w:name="_Toc55834351"/>
      <w:r w:rsidRPr="00626F30">
        <w:rPr>
          <w:rFonts w:cs="Times New Roman"/>
          <w:sz w:val="24"/>
          <w:szCs w:val="24"/>
        </w:rPr>
        <w:lastRenderedPageBreak/>
        <w:t>Conclusion</w:t>
      </w:r>
      <w:bookmarkEnd w:id="7"/>
    </w:p>
    <w:p w:rsidR="00A17CD9" w:rsidRPr="00626F30" w:rsidRDefault="003C4F9D" w:rsidP="00327933">
      <w:pPr>
        <w:spacing w:beforeLines="48" w:afterLines="48"/>
        <w:contextualSpacing/>
        <w:rPr>
          <w:rFonts w:cs="Times New Roman"/>
          <w:szCs w:val="24"/>
        </w:rPr>
      </w:pPr>
      <w:r w:rsidRPr="00626F30">
        <w:rPr>
          <w:rFonts w:cs="Times New Roman"/>
          <w:szCs w:val="24"/>
        </w:rPr>
        <w:t xml:space="preserve">From the above analysis it has been ascertained that </w:t>
      </w:r>
      <w:r w:rsidR="00B11A3B" w:rsidRPr="00626F30">
        <w:rPr>
          <w:rFonts w:cs="Times New Roman"/>
          <w:szCs w:val="24"/>
        </w:rPr>
        <w:t xml:space="preserve">Eccles PLC </w:t>
      </w:r>
      <w:r w:rsidR="00B62830" w:rsidRPr="00626F30">
        <w:rPr>
          <w:rFonts w:cs="Times New Roman"/>
          <w:szCs w:val="24"/>
        </w:rPr>
        <w:t>maintain</w:t>
      </w:r>
      <w:r w:rsidR="004744A1" w:rsidRPr="00626F30">
        <w:rPr>
          <w:rFonts w:cs="Times New Roman"/>
          <w:szCs w:val="24"/>
        </w:rPr>
        <w:t>s</w:t>
      </w:r>
      <w:r w:rsidR="00B62830" w:rsidRPr="00626F30">
        <w:rPr>
          <w:rFonts w:cs="Times New Roman"/>
          <w:szCs w:val="24"/>
        </w:rPr>
        <w:t xml:space="preserve"> financial position of the company. It has been used to ascertain long term efficiency in an organization. The financial position of the company is better with sufficient retained earnings and </w:t>
      </w:r>
      <w:r w:rsidR="005616E6" w:rsidRPr="00626F30">
        <w:rPr>
          <w:rFonts w:cs="Times New Roman"/>
          <w:szCs w:val="24"/>
        </w:rPr>
        <w:t xml:space="preserve">appropriate profits for the year. It is important to measure reliability in the company with respect to </w:t>
      </w:r>
      <w:r w:rsidR="00165133" w:rsidRPr="00626F30">
        <w:rPr>
          <w:rFonts w:cs="Times New Roman"/>
          <w:szCs w:val="24"/>
        </w:rPr>
        <w:t xml:space="preserve">profits of the organization. The company can able to recognize long term efficiency in an organization. </w:t>
      </w:r>
      <w:r w:rsidR="00753AFA" w:rsidRPr="00626F30">
        <w:rPr>
          <w:rFonts w:cs="Times New Roman"/>
          <w:szCs w:val="24"/>
        </w:rPr>
        <w:t xml:space="preserve">In the second part the company </w:t>
      </w:r>
      <w:proofErr w:type="spellStart"/>
      <w:r w:rsidR="00753AFA" w:rsidRPr="00626F30">
        <w:rPr>
          <w:rFonts w:cs="Times New Roman"/>
          <w:szCs w:val="24"/>
        </w:rPr>
        <w:t>Chocco</w:t>
      </w:r>
      <w:proofErr w:type="spellEnd"/>
      <w:r w:rsidR="00753AFA" w:rsidRPr="00626F30">
        <w:rPr>
          <w:rFonts w:cs="Times New Roman"/>
          <w:szCs w:val="24"/>
        </w:rPr>
        <w:t xml:space="preserve"> plc the trends in two years are measured with the help of the schedule for ratio analysis. </w:t>
      </w:r>
      <w:r w:rsidR="002932DF" w:rsidRPr="00626F30">
        <w:rPr>
          <w:rFonts w:cs="Times New Roman"/>
          <w:szCs w:val="24"/>
        </w:rPr>
        <w:t xml:space="preserve">The company is performing better with respect to the </w:t>
      </w:r>
      <w:r w:rsidR="00AD6BD7" w:rsidRPr="00626F30">
        <w:rPr>
          <w:rFonts w:cs="Times New Roman"/>
          <w:szCs w:val="24"/>
        </w:rPr>
        <w:t>indus</w:t>
      </w:r>
      <w:r w:rsidR="004426C2" w:rsidRPr="00626F30">
        <w:rPr>
          <w:rFonts w:cs="Times New Roman"/>
          <w:szCs w:val="24"/>
        </w:rPr>
        <w:t>trial average</w:t>
      </w:r>
      <w:r w:rsidR="00AD6BD7" w:rsidRPr="00626F30">
        <w:rPr>
          <w:rFonts w:cs="Times New Roman"/>
          <w:szCs w:val="24"/>
        </w:rPr>
        <w:t>.</w:t>
      </w:r>
      <w:r w:rsidR="004426C2" w:rsidRPr="00626F30">
        <w:rPr>
          <w:rFonts w:cs="Times New Roman"/>
          <w:szCs w:val="24"/>
        </w:rPr>
        <w:t xml:space="preserve"> It is important to seek long term efficiency in an organization. </w:t>
      </w:r>
      <w:r w:rsidR="006F26C4" w:rsidRPr="00626F30">
        <w:rPr>
          <w:rFonts w:cs="Times New Roman"/>
          <w:szCs w:val="24"/>
        </w:rPr>
        <w:t xml:space="preserve">The financial performance can be improved and justifications can be made by using the appropriate balances. </w:t>
      </w:r>
      <w:r w:rsidR="00AD6BD7" w:rsidRPr="00626F30">
        <w:rPr>
          <w:rFonts w:cs="Times New Roman"/>
          <w:szCs w:val="24"/>
        </w:rPr>
        <w:t xml:space="preserve"> </w:t>
      </w: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B36511" w:rsidRPr="00626F30" w:rsidRDefault="00B36511" w:rsidP="00327933">
      <w:pPr>
        <w:spacing w:beforeLines="48" w:afterLines="48"/>
        <w:contextualSpacing/>
        <w:rPr>
          <w:rFonts w:cs="Times New Roman"/>
          <w:szCs w:val="24"/>
        </w:rPr>
      </w:pPr>
    </w:p>
    <w:p w:rsidR="0051405C" w:rsidRPr="00626F30" w:rsidRDefault="0051405C" w:rsidP="00626F30">
      <w:pPr>
        <w:spacing w:before="48" w:after="48"/>
        <w:contextualSpacing/>
        <w:rPr>
          <w:rFonts w:eastAsiaTheme="minorHAnsi" w:cs="Times New Roman"/>
          <w:b/>
          <w:szCs w:val="24"/>
          <w:vertAlign w:val="subscript"/>
        </w:rPr>
      </w:pPr>
      <w:r w:rsidRPr="00626F30">
        <w:rPr>
          <w:rFonts w:cs="Times New Roman"/>
          <w:szCs w:val="24"/>
          <w:vertAlign w:val="subscript"/>
        </w:rPr>
        <w:br w:type="page"/>
      </w:r>
    </w:p>
    <w:p w:rsidR="00B36511" w:rsidRPr="00626F30" w:rsidRDefault="00B36511" w:rsidP="00327933">
      <w:pPr>
        <w:pStyle w:val="Heading1"/>
        <w:spacing w:beforeLines="48" w:afterLines="48"/>
        <w:contextualSpacing/>
        <w:rPr>
          <w:rFonts w:cs="Times New Roman"/>
          <w:sz w:val="24"/>
          <w:szCs w:val="24"/>
        </w:rPr>
      </w:pPr>
      <w:bookmarkStart w:id="8" w:name="_Toc55834352"/>
      <w:r w:rsidRPr="00626F30">
        <w:rPr>
          <w:rFonts w:cs="Times New Roman"/>
          <w:sz w:val="24"/>
          <w:szCs w:val="24"/>
        </w:rPr>
        <w:lastRenderedPageBreak/>
        <w:t>References</w:t>
      </w:r>
      <w:bookmarkEnd w:id="8"/>
    </w:p>
    <w:p w:rsidR="0051405C" w:rsidRPr="00626F30" w:rsidRDefault="0051405C" w:rsidP="00327933">
      <w:pPr>
        <w:pStyle w:val="ListParagraph"/>
        <w:numPr>
          <w:ilvl w:val="0"/>
          <w:numId w:val="10"/>
        </w:numPr>
        <w:spacing w:beforeLines="48" w:afterLines="48"/>
        <w:rPr>
          <w:rFonts w:cs="Times New Roman"/>
          <w:sz w:val="24"/>
          <w:szCs w:val="24"/>
        </w:rPr>
      </w:pPr>
      <w:proofErr w:type="spellStart"/>
      <w:r w:rsidRPr="00626F30">
        <w:rPr>
          <w:rFonts w:cs="Times New Roman"/>
          <w:sz w:val="24"/>
          <w:szCs w:val="24"/>
        </w:rPr>
        <w:t>Accountingtools</w:t>
      </w:r>
      <w:proofErr w:type="spellEnd"/>
      <w:r w:rsidRPr="00626F30">
        <w:rPr>
          <w:rFonts w:cs="Times New Roman"/>
          <w:sz w:val="24"/>
          <w:szCs w:val="24"/>
        </w:rPr>
        <w:t>, 2018. Balance Sheet, [Online], Available at: https://www.accountingtools.com/articles/2017/5/11/balance-sheet, [Accessed on: 09-11-2020]</w:t>
      </w:r>
    </w:p>
    <w:p w:rsidR="0051405C" w:rsidRPr="00626F30" w:rsidRDefault="0051405C" w:rsidP="00327933">
      <w:pPr>
        <w:pStyle w:val="ListParagraph"/>
        <w:numPr>
          <w:ilvl w:val="0"/>
          <w:numId w:val="10"/>
        </w:numPr>
        <w:spacing w:beforeLines="48" w:afterLines="48"/>
        <w:rPr>
          <w:rFonts w:cs="Times New Roman"/>
          <w:sz w:val="24"/>
          <w:szCs w:val="24"/>
        </w:rPr>
      </w:pPr>
      <w:proofErr w:type="spellStart"/>
      <w:r w:rsidRPr="00626F30">
        <w:rPr>
          <w:rFonts w:cs="Times New Roman"/>
          <w:sz w:val="24"/>
          <w:szCs w:val="24"/>
        </w:rPr>
        <w:t>Accountingtools</w:t>
      </w:r>
      <w:proofErr w:type="spellEnd"/>
      <w:r w:rsidRPr="00626F30">
        <w:rPr>
          <w:rFonts w:cs="Times New Roman"/>
          <w:sz w:val="24"/>
          <w:szCs w:val="24"/>
        </w:rPr>
        <w:t xml:space="preserve">, 2020. Ratio Analysis, [Online], Available at: </w:t>
      </w:r>
      <w:hyperlink r:id="rId17" w:history="1">
        <w:r w:rsidRPr="00626F30">
          <w:rPr>
            <w:rStyle w:val="Hyperlink"/>
            <w:rFonts w:cs="Times New Roman"/>
            <w:sz w:val="24"/>
            <w:szCs w:val="24"/>
          </w:rPr>
          <w:t>https://www.accountingtools.com/articles/ratio-analysis.html</w:t>
        </w:r>
      </w:hyperlink>
      <w:r w:rsidRPr="00626F30">
        <w:rPr>
          <w:rFonts w:cs="Times New Roman"/>
          <w:sz w:val="24"/>
          <w:szCs w:val="24"/>
        </w:rPr>
        <w:t>, [Accessed on: 09-11-2020]</w:t>
      </w:r>
    </w:p>
    <w:p w:rsidR="0051405C" w:rsidRPr="00626F30" w:rsidRDefault="009109C8" w:rsidP="00327933">
      <w:pPr>
        <w:pStyle w:val="ListParagraph"/>
        <w:numPr>
          <w:ilvl w:val="0"/>
          <w:numId w:val="10"/>
        </w:numPr>
        <w:spacing w:beforeLines="48" w:afterLines="48"/>
        <w:rPr>
          <w:rFonts w:cs="Times New Roman"/>
          <w:sz w:val="24"/>
          <w:szCs w:val="24"/>
        </w:rPr>
      </w:pPr>
      <w:hyperlink r:id="rId18" w:tgtFrame="_blank" w:tooltip="View other papers by this author" w:history="1">
        <w:proofErr w:type="spellStart"/>
        <w:r w:rsidR="0051405C" w:rsidRPr="00626F30">
          <w:rPr>
            <w:rFonts w:cs="Times New Roman"/>
            <w:sz w:val="24"/>
            <w:szCs w:val="24"/>
          </w:rPr>
          <w:t>Dicle</w:t>
        </w:r>
        <w:proofErr w:type="spellEnd"/>
      </w:hyperlink>
      <w:r w:rsidR="0051405C" w:rsidRPr="00626F30">
        <w:rPr>
          <w:rFonts w:cs="Times New Roman"/>
          <w:sz w:val="24"/>
          <w:szCs w:val="24"/>
        </w:rPr>
        <w:t xml:space="preserve">, </w:t>
      </w:r>
      <w:proofErr w:type="spellStart"/>
      <w:r w:rsidR="0051405C" w:rsidRPr="00626F30">
        <w:rPr>
          <w:rFonts w:cs="Times New Roman"/>
          <w:sz w:val="24"/>
          <w:szCs w:val="24"/>
        </w:rPr>
        <w:t>Mehmet</w:t>
      </w:r>
      <w:proofErr w:type="spellEnd"/>
      <w:r w:rsidR="0051405C" w:rsidRPr="00626F30">
        <w:rPr>
          <w:rFonts w:cs="Times New Roman"/>
          <w:sz w:val="24"/>
          <w:szCs w:val="24"/>
        </w:rPr>
        <w:t xml:space="preserve"> F., </w:t>
      </w:r>
      <w:hyperlink r:id="rId19" w:tgtFrame="_blank" w:tooltip="View other papers by this author" w:history="1">
        <w:r w:rsidR="0051405C" w:rsidRPr="00626F30">
          <w:rPr>
            <w:rFonts w:cs="Times New Roman"/>
            <w:sz w:val="24"/>
            <w:szCs w:val="24"/>
          </w:rPr>
          <w:t>Meyer</w:t>
        </w:r>
      </w:hyperlink>
      <w:r w:rsidR="0051405C" w:rsidRPr="00626F30">
        <w:rPr>
          <w:rFonts w:cs="Times New Roman"/>
          <w:sz w:val="24"/>
          <w:szCs w:val="24"/>
        </w:rPr>
        <w:t>, Jean, 2018. Financial Statement and Ratio Analysis: A Classroom Perspective</w:t>
      </w:r>
    </w:p>
    <w:p w:rsidR="0051405C" w:rsidRPr="00626F30" w:rsidRDefault="009109C8" w:rsidP="00327933">
      <w:pPr>
        <w:pStyle w:val="ListParagraph"/>
        <w:numPr>
          <w:ilvl w:val="0"/>
          <w:numId w:val="10"/>
        </w:numPr>
        <w:spacing w:beforeLines="48" w:afterLines="48"/>
        <w:rPr>
          <w:rFonts w:cs="Times New Roman"/>
          <w:sz w:val="24"/>
          <w:szCs w:val="24"/>
        </w:rPr>
      </w:pPr>
      <w:hyperlink r:id="rId20" w:tgtFrame="_blank" w:tooltip="View other papers by this author" w:history="1">
        <w:r w:rsidR="0051405C" w:rsidRPr="00626F30">
          <w:rPr>
            <w:rFonts w:cs="Times New Roman"/>
            <w:sz w:val="24"/>
            <w:szCs w:val="24"/>
          </w:rPr>
          <w:t>Kim</w:t>
        </w:r>
      </w:hyperlink>
      <w:r w:rsidR="0051405C" w:rsidRPr="00626F30">
        <w:rPr>
          <w:rFonts w:cs="Times New Roman"/>
          <w:sz w:val="24"/>
          <w:szCs w:val="24"/>
        </w:rPr>
        <w:t xml:space="preserve">, </w:t>
      </w:r>
      <w:proofErr w:type="spellStart"/>
      <w:r w:rsidR="0051405C" w:rsidRPr="00626F30">
        <w:rPr>
          <w:rFonts w:cs="Times New Roman"/>
          <w:sz w:val="24"/>
          <w:szCs w:val="24"/>
        </w:rPr>
        <w:t>Hanjoon</w:t>
      </w:r>
      <w:proofErr w:type="spellEnd"/>
      <w:r w:rsidR="0051405C" w:rsidRPr="00626F30">
        <w:rPr>
          <w:rFonts w:cs="Times New Roman"/>
          <w:sz w:val="24"/>
          <w:szCs w:val="24"/>
        </w:rPr>
        <w:t>, 2018. A Comparison of Corporate Profitability in the Post-Era of the Global Financial Turmoil Between the United States and the Republic of Korea, Journal of International Trade &amp; Commerce, Vol.14, No.4, pp.31-47</w:t>
      </w:r>
    </w:p>
    <w:p w:rsidR="0051405C" w:rsidRPr="00626F30" w:rsidRDefault="009109C8" w:rsidP="00327933">
      <w:pPr>
        <w:pStyle w:val="ListParagraph"/>
        <w:numPr>
          <w:ilvl w:val="0"/>
          <w:numId w:val="10"/>
        </w:numPr>
        <w:spacing w:beforeLines="48" w:afterLines="48"/>
        <w:rPr>
          <w:rFonts w:cs="Times New Roman"/>
          <w:sz w:val="24"/>
          <w:szCs w:val="24"/>
        </w:rPr>
      </w:pPr>
      <w:hyperlink r:id="rId21" w:tgtFrame="_blank" w:tooltip="View other papers by this author" w:history="1">
        <w:r w:rsidR="0051405C" w:rsidRPr="00626F30">
          <w:rPr>
            <w:rFonts w:cs="Times New Roman"/>
            <w:sz w:val="24"/>
            <w:szCs w:val="24"/>
          </w:rPr>
          <w:t>Nam</w:t>
        </w:r>
      </w:hyperlink>
      <w:r w:rsidR="0051405C" w:rsidRPr="00626F30">
        <w:rPr>
          <w:rFonts w:cs="Times New Roman"/>
          <w:sz w:val="24"/>
          <w:szCs w:val="24"/>
        </w:rPr>
        <w:t>, Jonathan, 2019. Does Financial Statement Comparability Facilitate SEC Oversight?</w:t>
      </w:r>
    </w:p>
    <w:p w:rsidR="0051405C" w:rsidRPr="00626F30" w:rsidRDefault="009109C8" w:rsidP="00327933">
      <w:pPr>
        <w:pStyle w:val="ListParagraph"/>
        <w:numPr>
          <w:ilvl w:val="0"/>
          <w:numId w:val="10"/>
        </w:numPr>
        <w:spacing w:beforeLines="48" w:afterLines="48"/>
        <w:rPr>
          <w:rFonts w:cs="Times New Roman"/>
          <w:sz w:val="24"/>
          <w:szCs w:val="24"/>
        </w:rPr>
      </w:pPr>
      <w:hyperlink r:id="rId22" w:tgtFrame="_blank" w:tooltip="View other papers by this author" w:history="1">
        <w:proofErr w:type="spellStart"/>
        <w:r w:rsidR="0051405C" w:rsidRPr="00626F30">
          <w:rPr>
            <w:rFonts w:cs="Times New Roman"/>
            <w:sz w:val="24"/>
            <w:szCs w:val="24"/>
          </w:rPr>
          <w:t>Nulla</w:t>
        </w:r>
        <w:proofErr w:type="spellEnd"/>
      </w:hyperlink>
      <w:r w:rsidR="0051405C" w:rsidRPr="00626F30">
        <w:rPr>
          <w:rFonts w:cs="Times New Roman"/>
          <w:sz w:val="24"/>
          <w:szCs w:val="24"/>
        </w:rPr>
        <w:t>, Yusuf, 2013. Is Accounting Net Profit Margin a Valid Measure of CEO Cash Compensation? A Comparative Analysis on NYSE and TSX/S&amp;P Indexes Companies, International Journal of Scientific &amp; Engineering Research Volume 3, Issue 9</w:t>
      </w:r>
    </w:p>
    <w:p w:rsidR="0051405C" w:rsidRPr="00626F30" w:rsidRDefault="0051405C" w:rsidP="00327933">
      <w:pPr>
        <w:pStyle w:val="ListParagraph"/>
        <w:numPr>
          <w:ilvl w:val="0"/>
          <w:numId w:val="10"/>
        </w:numPr>
        <w:spacing w:beforeLines="48" w:afterLines="48"/>
        <w:rPr>
          <w:rFonts w:cs="Times New Roman"/>
          <w:sz w:val="24"/>
          <w:szCs w:val="24"/>
        </w:rPr>
      </w:pPr>
      <w:proofErr w:type="spellStart"/>
      <w:r w:rsidRPr="00626F30">
        <w:rPr>
          <w:rFonts w:cs="Times New Roman"/>
          <w:sz w:val="24"/>
          <w:szCs w:val="24"/>
        </w:rPr>
        <w:t>Osadchy</w:t>
      </w:r>
      <w:proofErr w:type="spellEnd"/>
      <w:r w:rsidRPr="00626F30">
        <w:rPr>
          <w:rFonts w:cs="Times New Roman"/>
          <w:sz w:val="24"/>
          <w:szCs w:val="24"/>
        </w:rPr>
        <w:t xml:space="preserve">, E.A., </w:t>
      </w:r>
      <w:proofErr w:type="spellStart"/>
      <w:r w:rsidRPr="00626F30">
        <w:rPr>
          <w:rFonts w:cs="Times New Roman"/>
          <w:sz w:val="24"/>
          <w:szCs w:val="24"/>
        </w:rPr>
        <w:t>Akhmetshin</w:t>
      </w:r>
      <w:proofErr w:type="spellEnd"/>
      <w:r w:rsidRPr="00626F30">
        <w:rPr>
          <w:rFonts w:cs="Times New Roman"/>
          <w:sz w:val="24"/>
          <w:szCs w:val="24"/>
        </w:rPr>
        <w:t xml:space="preserve">, E.M., </w:t>
      </w:r>
      <w:proofErr w:type="spellStart"/>
      <w:r w:rsidRPr="00626F30">
        <w:rPr>
          <w:rFonts w:cs="Times New Roman"/>
          <w:sz w:val="24"/>
          <w:szCs w:val="24"/>
        </w:rPr>
        <w:t>Amirova</w:t>
      </w:r>
      <w:proofErr w:type="spellEnd"/>
      <w:r w:rsidRPr="00626F30">
        <w:rPr>
          <w:rFonts w:cs="Times New Roman"/>
          <w:sz w:val="24"/>
          <w:szCs w:val="24"/>
        </w:rPr>
        <w:t xml:space="preserve">, E.F., </w:t>
      </w:r>
      <w:proofErr w:type="spellStart"/>
      <w:r w:rsidRPr="00626F30">
        <w:rPr>
          <w:rFonts w:cs="Times New Roman"/>
          <w:sz w:val="24"/>
          <w:szCs w:val="24"/>
        </w:rPr>
        <w:t>Bochkareva</w:t>
      </w:r>
      <w:proofErr w:type="spellEnd"/>
      <w:r w:rsidRPr="00626F30">
        <w:rPr>
          <w:rFonts w:cs="Times New Roman"/>
          <w:sz w:val="24"/>
          <w:szCs w:val="24"/>
        </w:rPr>
        <w:t xml:space="preserve">, T.N., </w:t>
      </w:r>
      <w:proofErr w:type="spellStart"/>
      <w:r w:rsidRPr="00626F30">
        <w:rPr>
          <w:rFonts w:cs="Times New Roman"/>
          <w:sz w:val="24"/>
          <w:szCs w:val="24"/>
        </w:rPr>
        <w:t>Gazizyanova</w:t>
      </w:r>
      <w:proofErr w:type="spellEnd"/>
      <w:r w:rsidRPr="00626F30">
        <w:rPr>
          <w:rFonts w:cs="Times New Roman"/>
          <w:sz w:val="24"/>
          <w:szCs w:val="24"/>
        </w:rPr>
        <w:t xml:space="preserve">, </w:t>
      </w:r>
      <w:proofErr w:type="spellStart"/>
      <w:proofErr w:type="gramStart"/>
      <w:r w:rsidRPr="00626F30">
        <w:rPr>
          <w:rFonts w:cs="Times New Roman"/>
          <w:sz w:val="24"/>
          <w:szCs w:val="24"/>
        </w:rPr>
        <w:t>Yu.Yu</w:t>
      </w:r>
      <w:proofErr w:type="spellEnd"/>
      <w:r w:rsidRPr="00626F30">
        <w:rPr>
          <w:rFonts w:cs="Times New Roman"/>
          <w:sz w:val="24"/>
          <w:szCs w:val="24"/>
        </w:rPr>
        <w:t>.,</w:t>
      </w:r>
      <w:proofErr w:type="gramEnd"/>
      <w:r w:rsidRPr="00626F30">
        <w:rPr>
          <w:rFonts w:cs="Times New Roman"/>
          <w:sz w:val="24"/>
          <w:szCs w:val="24"/>
        </w:rPr>
        <w:t xml:space="preserve"> </w:t>
      </w:r>
      <w:proofErr w:type="spellStart"/>
      <w:r w:rsidRPr="00626F30">
        <w:rPr>
          <w:rFonts w:cs="Times New Roman"/>
          <w:sz w:val="24"/>
          <w:szCs w:val="24"/>
        </w:rPr>
        <w:t>Yumashev</w:t>
      </w:r>
      <w:proofErr w:type="spellEnd"/>
      <w:r w:rsidRPr="00626F30">
        <w:rPr>
          <w:rFonts w:cs="Times New Roman"/>
          <w:sz w:val="24"/>
          <w:szCs w:val="24"/>
        </w:rPr>
        <w:t>, A.V., 2018. Financial Statements of a Company as an Information Base for Decision-Making in a Transforming Economy, European Research Studies Journal Volume XXI, Issue 2, 2018 pp. 339-350</w:t>
      </w:r>
    </w:p>
    <w:p w:rsidR="0051405C" w:rsidRPr="00626F30" w:rsidRDefault="0051405C" w:rsidP="00327933">
      <w:pPr>
        <w:pStyle w:val="ListParagraph"/>
        <w:numPr>
          <w:ilvl w:val="0"/>
          <w:numId w:val="10"/>
        </w:numPr>
        <w:spacing w:beforeLines="48" w:afterLines="48"/>
        <w:rPr>
          <w:rFonts w:cs="Times New Roman"/>
          <w:sz w:val="24"/>
          <w:szCs w:val="24"/>
        </w:rPr>
      </w:pPr>
      <w:proofErr w:type="spellStart"/>
      <w:r w:rsidRPr="00626F30">
        <w:rPr>
          <w:rFonts w:cs="Times New Roman"/>
          <w:sz w:val="24"/>
          <w:szCs w:val="24"/>
        </w:rPr>
        <w:t>Öztürk</w:t>
      </w:r>
      <w:proofErr w:type="spellEnd"/>
      <w:r w:rsidRPr="00626F30">
        <w:rPr>
          <w:rFonts w:cs="Times New Roman"/>
          <w:sz w:val="24"/>
          <w:szCs w:val="24"/>
        </w:rPr>
        <w:t xml:space="preserve">, </w:t>
      </w:r>
      <w:proofErr w:type="spellStart"/>
      <w:r w:rsidRPr="00626F30">
        <w:rPr>
          <w:rFonts w:cs="Times New Roman"/>
          <w:sz w:val="24"/>
          <w:szCs w:val="24"/>
        </w:rPr>
        <w:t>Meryem</w:t>
      </w:r>
      <w:proofErr w:type="spellEnd"/>
      <w:r w:rsidRPr="00626F30">
        <w:rPr>
          <w:rFonts w:cs="Times New Roman"/>
          <w:sz w:val="24"/>
          <w:szCs w:val="24"/>
        </w:rPr>
        <w:t xml:space="preserve">, </w:t>
      </w:r>
      <w:proofErr w:type="spellStart"/>
      <w:r w:rsidRPr="00626F30">
        <w:rPr>
          <w:rFonts w:cs="Times New Roman"/>
          <w:sz w:val="24"/>
          <w:szCs w:val="24"/>
        </w:rPr>
        <w:t>Serçemeli</w:t>
      </w:r>
      <w:proofErr w:type="spellEnd"/>
      <w:r w:rsidRPr="00626F30">
        <w:rPr>
          <w:rFonts w:cs="Times New Roman"/>
          <w:sz w:val="24"/>
          <w:szCs w:val="24"/>
        </w:rPr>
        <w:t>, Murat, 2016. Impact of New Standard “IFRS 16 Leases” on Statement of Financial Position and Key Ratios: A Case Study on an Airline Company in Turkey, Business and Economics Research Journal Volume 7 Number 4 2016 pp. 143-157</w:t>
      </w:r>
    </w:p>
    <w:p w:rsidR="00A17CD9" w:rsidRDefault="009109C8" w:rsidP="00327933">
      <w:pPr>
        <w:pStyle w:val="ListParagraph"/>
        <w:numPr>
          <w:ilvl w:val="0"/>
          <w:numId w:val="10"/>
        </w:numPr>
        <w:spacing w:beforeLines="48" w:afterLines="48"/>
        <w:rPr>
          <w:rFonts w:cs="Times New Roman"/>
          <w:sz w:val="24"/>
          <w:szCs w:val="24"/>
        </w:rPr>
      </w:pPr>
      <w:hyperlink r:id="rId23" w:tgtFrame="_blank" w:tooltip="View other papers by this author" w:history="1">
        <w:proofErr w:type="spellStart"/>
        <w:r w:rsidR="0051405C" w:rsidRPr="00626F30">
          <w:rPr>
            <w:rFonts w:cs="Times New Roman"/>
            <w:sz w:val="24"/>
            <w:szCs w:val="24"/>
          </w:rPr>
          <w:t>Ugoani</w:t>
        </w:r>
        <w:proofErr w:type="spellEnd"/>
      </w:hyperlink>
      <w:r w:rsidR="0051405C" w:rsidRPr="00626F30">
        <w:rPr>
          <w:rFonts w:cs="Times New Roman"/>
          <w:sz w:val="24"/>
          <w:szCs w:val="24"/>
        </w:rPr>
        <w:t xml:space="preserve">, John, 2018. Performance Ratio Analysis and Management Effectiveness, </w:t>
      </w:r>
      <w:hyperlink r:id="rId24" w:history="1">
        <w:r w:rsidR="0051405C" w:rsidRPr="00626F30">
          <w:rPr>
            <w:rFonts w:cs="Times New Roman"/>
            <w:sz w:val="24"/>
            <w:szCs w:val="24"/>
          </w:rPr>
          <w:t>Business, Management and Economics Research Vol. 4, Issue. 12, pp: 171-177</w:t>
        </w:r>
      </w:hyperlink>
    </w:p>
    <w:p w:rsidR="00633C28" w:rsidRDefault="00633C28" w:rsidP="00327933">
      <w:pPr>
        <w:pStyle w:val="ListParagraph"/>
        <w:numPr>
          <w:ilvl w:val="0"/>
          <w:numId w:val="10"/>
        </w:numPr>
        <w:spacing w:beforeLines="48" w:afterLines="48"/>
        <w:rPr>
          <w:rFonts w:cs="Times New Roman"/>
          <w:sz w:val="24"/>
          <w:szCs w:val="24"/>
        </w:rPr>
      </w:pPr>
      <w:r>
        <w:rPr>
          <w:rFonts w:cs="Times New Roman"/>
          <w:sz w:val="24"/>
          <w:szCs w:val="24"/>
        </w:rPr>
        <w:lastRenderedPageBreak/>
        <w:t xml:space="preserve">Accounting tools, 2018. Cash flow to sales ratio. [Online] </w:t>
      </w:r>
      <w:r w:rsidRPr="00BC01FA">
        <w:rPr>
          <w:rFonts w:cs="Times New Roman"/>
          <w:i/>
          <w:sz w:val="24"/>
          <w:szCs w:val="24"/>
        </w:rPr>
        <w:t>Accounting tools</w:t>
      </w:r>
      <w:r>
        <w:rPr>
          <w:rFonts w:cs="Times New Roman"/>
          <w:sz w:val="24"/>
          <w:szCs w:val="24"/>
        </w:rPr>
        <w:t xml:space="preserve">. Available at: </w:t>
      </w:r>
      <w:hyperlink r:id="rId25" w:history="1">
        <w:r w:rsidRPr="00A358F7">
          <w:rPr>
            <w:rStyle w:val="Hyperlink"/>
            <w:rFonts w:cs="Times New Roman"/>
            <w:sz w:val="24"/>
            <w:szCs w:val="24"/>
          </w:rPr>
          <w:t>https://www.accountingtools.com/articles/2017/5/14/cash-flow-to-sales-ratio</w:t>
        </w:r>
      </w:hyperlink>
      <w:r>
        <w:rPr>
          <w:rFonts w:cs="Times New Roman"/>
          <w:sz w:val="24"/>
          <w:szCs w:val="24"/>
        </w:rPr>
        <w:t>. [Accessed on 9 November 2020]</w:t>
      </w:r>
    </w:p>
    <w:p w:rsidR="00633C28" w:rsidRDefault="00633C28" w:rsidP="00327933">
      <w:pPr>
        <w:pStyle w:val="ListParagraph"/>
        <w:numPr>
          <w:ilvl w:val="0"/>
          <w:numId w:val="10"/>
        </w:numPr>
        <w:spacing w:beforeLines="48" w:afterLines="48"/>
        <w:rPr>
          <w:rFonts w:cs="Times New Roman"/>
          <w:sz w:val="24"/>
          <w:szCs w:val="24"/>
        </w:rPr>
      </w:pPr>
      <w:r>
        <w:rPr>
          <w:rFonts w:cs="Times New Roman"/>
          <w:sz w:val="24"/>
          <w:szCs w:val="24"/>
        </w:rPr>
        <w:t>Carlson. Rosemary, 2020. De</w:t>
      </w:r>
      <w:r w:rsidR="00BC01FA">
        <w:rPr>
          <w:rFonts w:cs="Times New Roman"/>
          <w:sz w:val="24"/>
          <w:szCs w:val="24"/>
        </w:rPr>
        <w:t xml:space="preserve">bt to equity ratio. [Online] </w:t>
      </w:r>
      <w:r w:rsidR="00BC01FA" w:rsidRPr="00BC01FA">
        <w:rPr>
          <w:rFonts w:cs="Times New Roman"/>
          <w:i/>
          <w:sz w:val="24"/>
          <w:szCs w:val="24"/>
        </w:rPr>
        <w:t>the balance</w:t>
      </w:r>
      <w:r w:rsidR="00BC01FA">
        <w:rPr>
          <w:rFonts w:cs="Times New Roman"/>
          <w:sz w:val="24"/>
          <w:szCs w:val="24"/>
        </w:rPr>
        <w:t xml:space="preserve">. Available at: </w:t>
      </w:r>
      <w:hyperlink r:id="rId26" w:anchor=":~:text=The%20debt%20to%20equity%20ratio%20shows%20a%20company's%20debt%20as,debt%20to%20equity%20ratio%20of%20" w:history="1">
        <w:r w:rsidR="00BC01FA" w:rsidRPr="00A358F7">
          <w:rPr>
            <w:rStyle w:val="Hyperlink"/>
            <w:rFonts w:cs="Times New Roman"/>
            <w:sz w:val="24"/>
            <w:szCs w:val="24"/>
          </w:rPr>
          <w:t>https://www.thebalancesmb.com/what-is-the-debt-to-equity-ratio-393194#:~:text=The%20debt%20to%20equity%20ratio%20shows%20a%20company's%20debt%20as,debt%20to%20equity%20ratio%20of%20</w:t>
        </w:r>
      </w:hyperlink>
      <w:proofErr w:type="gramStart"/>
      <w:r w:rsidR="00BC01FA" w:rsidRPr="00BC01FA">
        <w:rPr>
          <w:rFonts w:cs="Times New Roman"/>
          <w:sz w:val="24"/>
          <w:szCs w:val="24"/>
        </w:rPr>
        <w:t>.</w:t>
      </w:r>
      <w:r w:rsidR="00BC01FA">
        <w:rPr>
          <w:rFonts w:cs="Times New Roman"/>
          <w:sz w:val="24"/>
          <w:szCs w:val="24"/>
        </w:rPr>
        <w:t>.</w:t>
      </w:r>
      <w:proofErr w:type="gramEnd"/>
      <w:r w:rsidR="00BC01FA">
        <w:rPr>
          <w:rFonts w:cs="Times New Roman"/>
          <w:sz w:val="24"/>
          <w:szCs w:val="24"/>
        </w:rPr>
        <w:t xml:space="preserve"> [Accessed on 9 November 2020]</w:t>
      </w:r>
    </w:p>
    <w:p w:rsidR="00BC01FA" w:rsidRDefault="00BC01FA" w:rsidP="00327933">
      <w:pPr>
        <w:pStyle w:val="ListParagraph"/>
        <w:numPr>
          <w:ilvl w:val="0"/>
          <w:numId w:val="10"/>
        </w:numPr>
        <w:spacing w:beforeLines="48" w:afterLines="48"/>
        <w:rPr>
          <w:rFonts w:cs="Times New Roman"/>
          <w:sz w:val="24"/>
          <w:szCs w:val="24"/>
        </w:rPr>
      </w:pPr>
      <w:r>
        <w:rPr>
          <w:rFonts w:cs="Times New Roman"/>
          <w:sz w:val="24"/>
          <w:szCs w:val="24"/>
        </w:rPr>
        <w:t xml:space="preserve">Accounting tools, 2020. Operating ratio. [Online] </w:t>
      </w:r>
      <w:r w:rsidRPr="00BC01FA">
        <w:rPr>
          <w:rFonts w:cs="Times New Roman"/>
          <w:i/>
          <w:sz w:val="24"/>
          <w:szCs w:val="24"/>
        </w:rPr>
        <w:t>Accounting tools</w:t>
      </w:r>
      <w:r>
        <w:rPr>
          <w:rFonts w:cs="Times New Roman"/>
          <w:sz w:val="24"/>
          <w:szCs w:val="24"/>
        </w:rPr>
        <w:t xml:space="preserve">. Available at: </w:t>
      </w:r>
      <w:hyperlink r:id="rId27" w:history="1">
        <w:r w:rsidRPr="00A358F7">
          <w:rPr>
            <w:rStyle w:val="Hyperlink"/>
            <w:rFonts w:cs="Times New Roman"/>
            <w:sz w:val="24"/>
            <w:szCs w:val="24"/>
          </w:rPr>
          <w:t>https://www.accountingtools.com/articles/operating-ratios.html</w:t>
        </w:r>
      </w:hyperlink>
      <w:r>
        <w:rPr>
          <w:rFonts w:cs="Times New Roman"/>
          <w:sz w:val="24"/>
          <w:szCs w:val="24"/>
        </w:rPr>
        <w:t>. [Accessed on 9 November 2020]</w:t>
      </w:r>
    </w:p>
    <w:p w:rsidR="00BC01FA" w:rsidRPr="00626F30" w:rsidRDefault="00BC01FA" w:rsidP="009109C8">
      <w:pPr>
        <w:pStyle w:val="ListParagraph"/>
        <w:spacing w:beforeLines="48" w:afterLines="48"/>
        <w:ind w:left="1080"/>
        <w:rPr>
          <w:rFonts w:cs="Times New Roman"/>
          <w:sz w:val="24"/>
          <w:szCs w:val="24"/>
        </w:rPr>
      </w:pPr>
    </w:p>
    <w:sectPr w:rsidR="00BC01FA" w:rsidRPr="00626F30" w:rsidSect="001165D2">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73437" w:rsidRDefault="00573437" w:rsidP="00ED6689">
      <w:pPr>
        <w:spacing w:after="0" w:line="240" w:lineRule="auto"/>
      </w:pPr>
      <w:r>
        <w:separator/>
      </w:r>
    </w:p>
  </w:endnote>
  <w:endnote w:type="continuationSeparator" w:id="0">
    <w:p w:rsidR="00573437" w:rsidRDefault="00573437" w:rsidP="00ED66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0036" w:rsidRDefault="00F4003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11735"/>
      <w:docPartObj>
        <w:docPartGallery w:val="Page Numbers (Bottom of Page)"/>
        <w:docPartUnique/>
      </w:docPartObj>
    </w:sdtPr>
    <w:sdtContent>
      <w:p w:rsidR="00ED6689" w:rsidRDefault="009109C8">
        <w:pPr>
          <w:pStyle w:val="Footer"/>
          <w:jc w:val="center"/>
        </w:pPr>
        <w:fldSimple w:instr=" PAGE   \* MERGEFORMAT ">
          <w:r w:rsidR="00B92009">
            <w:rPr>
              <w:noProof/>
            </w:rPr>
            <w:t>1</w:t>
          </w:r>
        </w:fldSimple>
      </w:p>
    </w:sdtContent>
  </w:sdt>
  <w:p w:rsidR="00ED6689" w:rsidRDefault="00ED668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0036" w:rsidRDefault="00F4003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73437" w:rsidRDefault="00573437" w:rsidP="00ED6689">
      <w:pPr>
        <w:spacing w:after="0" w:line="240" w:lineRule="auto"/>
      </w:pPr>
      <w:r>
        <w:separator/>
      </w:r>
    </w:p>
  </w:footnote>
  <w:footnote w:type="continuationSeparator" w:id="0">
    <w:p w:rsidR="00573437" w:rsidRDefault="00573437" w:rsidP="00ED668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0036" w:rsidRDefault="00F4003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0036" w:rsidRDefault="00F4003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40036" w:rsidRDefault="00F4003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2D63C7"/>
    <w:multiLevelType w:val="hybridMultilevel"/>
    <w:tmpl w:val="3B383DF0"/>
    <w:lvl w:ilvl="0" w:tplc="1EFABCB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10B0220"/>
    <w:multiLevelType w:val="hybridMultilevel"/>
    <w:tmpl w:val="F12E1AF4"/>
    <w:lvl w:ilvl="0" w:tplc="A836C0D2">
      <w:start w:val="2"/>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5910387"/>
    <w:multiLevelType w:val="hybridMultilevel"/>
    <w:tmpl w:val="452CFC0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6C24924"/>
    <w:multiLevelType w:val="hybridMultilevel"/>
    <w:tmpl w:val="6E8EB31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8290794"/>
    <w:multiLevelType w:val="hybridMultilevel"/>
    <w:tmpl w:val="B150F518"/>
    <w:lvl w:ilvl="0" w:tplc="04090001">
      <w:start w:val="1"/>
      <w:numFmt w:val="bullet"/>
      <w:lvlText w:val=""/>
      <w:lvlJc w:val="left"/>
      <w:pPr>
        <w:ind w:left="1080" w:hanging="72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0965929"/>
    <w:multiLevelType w:val="hybridMultilevel"/>
    <w:tmpl w:val="7E841B2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3B501FF8"/>
    <w:multiLevelType w:val="hybridMultilevel"/>
    <w:tmpl w:val="DB1AEF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3B9339F2"/>
    <w:multiLevelType w:val="hybridMultilevel"/>
    <w:tmpl w:val="C04A5CD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ADA6284"/>
    <w:multiLevelType w:val="hybridMultilevel"/>
    <w:tmpl w:val="90081172"/>
    <w:lvl w:ilvl="0" w:tplc="1EFABCB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9141330"/>
    <w:multiLevelType w:val="hybridMultilevel"/>
    <w:tmpl w:val="1020FD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6B0B61CA"/>
    <w:multiLevelType w:val="hybridMultilevel"/>
    <w:tmpl w:val="4FF84F34"/>
    <w:lvl w:ilvl="0" w:tplc="81E6B76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252148E"/>
    <w:multiLevelType w:val="hybridMultilevel"/>
    <w:tmpl w:val="E3443CA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8145D26"/>
    <w:multiLevelType w:val="hybridMultilevel"/>
    <w:tmpl w:val="001219F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0"/>
  </w:num>
  <w:num w:numId="4">
    <w:abstractNumId w:val="3"/>
  </w:num>
  <w:num w:numId="5">
    <w:abstractNumId w:val="7"/>
  </w:num>
  <w:num w:numId="6">
    <w:abstractNumId w:val="12"/>
  </w:num>
  <w:num w:numId="7">
    <w:abstractNumId w:val="1"/>
  </w:num>
  <w:num w:numId="8">
    <w:abstractNumId w:val="8"/>
  </w:num>
  <w:num w:numId="9">
    <w:abstractNumId w:val="0"/>
  </w:num>
  <w:num w:numId="10">
    <w:abstractNumId w:val="4"/>
  </w:num>
  <w:num w:numId="11">
    <w:abstractNumId w:val="6"/>
  </w:num>
  <w:num w:numId="12">
    <w:abstractNumId w:val="9"/>
  </w:num>
  <w:num w:numId="13">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sTS2MDawsDA2MTM1MjZQ0lEKTi0uzszPAykwrAUACsI+eCwAAAA="/>
  </w:docVars>
  <w:rsids>
    <w:rsidRoot w:val="00BC0C0B"/>
    <w:rsid w:val="00002AF0"/>
    <w:rsid w:val="000322EE"/>
    <w:rsid w:val="00037E2E"/>
    <w:rsid w:val="0004151E"/>
    <w:rsid w:val="00055B10"/>
    <w:rsid w:val="00057389"/>
    <w:rsid w:val="00065294"/>
    <w:rsid w:val="00072B3E"/>
    <w:rsid w:val="0008562E"/>
    <w:rsid w:val="00092D61"/>
    <w:rsid w:val="000A121D"/>
    <w:rsid w:val="000D2C0D"/>
    <w:rsid w:val="000F570D"/>
    <w:rsid w:val="000F6785"/>
    <w:rsid w:val="000F78A8"/>
    <w:rsid w:val="00102416"/>
    <w:rsid w:val="001063C3"/>
    <w:rsid w:val="0011066C"/>
    <w:rsid w:val="001165D2"/>
    <w:rsid w:val="001232DD"/>
    <w:rsid w:val="0012427A"/>
    <w:rsid w:val="00124B8C"/>
    <w:rsid w:val="00132141"/>
    <w:rsid w:val="00147FFE"/>
    <w:rsid w:val="001546F1"/>
    <w:rsid w:val="00163060"/>
    <w:rsid w:val="00164CB8"/>
    <w:rsid w:val="00164F71"/>
    <w:rsid w:val="00165133"/>
    <w:rsid w:val="00170806"/>
    <w:rsid w:val="00180E51"/>
    <w:rsid w:val="00191A7B"/>
    <w:rsid w:val="0019387B"/>
    <w:rsid w:val="00195F34"/>
    <w:rsid w:val="00196562"/>
    <w:rsid w:val="001A1710"/>
    <w:rsid w:val="001A387A"/>
    <w:rsid w:val="001B4A35"/>
    <w:rsid w:val="001B5374"/>
    <w:rsid w:val="001B65C9"/>
    <w:rsid w:val="001C2CEB"/>
    <w:rsid w:val="001C6DDB"/>
    <w:rsid w:val="001D25F5"/>
    <w:rsid w:val="001E26F6"/>
    <w:rsid w:val="00200F97"/>
    <w:rsid w:val="00213234"/>
    <w:rsid w:val="00214F15"/>
    <w:rsid w:val="002400E8"/>
    <w:rsid w:val="00242382"/>
    <w:rsid w:val="00242FF1"/>
    <w:rsid w:val="00256030"/>
    <w:rsid w:val="00257176"/>
    <w:rsid w:val="00266A8F"/>
    <w:rsid w:val="00273DE7"/>
    <w:rsid w:val="00274D5F"/>
    <w:rsid w:val="002932DF"/>
    <w:rsid w:val="002B682D"/>
    <w:rsid w:val="002D1C99"/>
    <w:rsid w:val="002D2970"/>
    <w:rsid w:val="002D5CA6"/>
    <w:rsid w:val="002D6F6B"/>
    <w:rsid w:val="002F4AE2"/>
    <w:rsid w:val="0030760B"/>
    <w:rsid w:val="00310D0E"/>
    <w:rsid w:val="003171E4"/>
    <w:rsid w:val="00321666"/>
    <w:rsid w:val="0032448E"/>
    <w:rsid w:val="00327933"/>
    <w:rsid w:val="0033374A"/>
    <w:rsid w:val="00334F9A"/>
    <w:rsid w:val="00337136"/>
    <w:rsid w:val="00362C0B"/>
    <w:rsid w:val="0036751B"/>
    <w:rsid w:val="00370657"/>
    <w:rsid w:val="003A07B4"/>
    <w:rsid w:val="003A0A4E"/>
    <w:rsid w:val="003B01E3"/>
    <w:rsid w:val="003B2371"/>
    <w:rsid w:val="003B4AA6"/>
    <w:rsid w:val="003B5171"/>
    <w:rsid w:val="003B723D"/>
    <w:rsid w:val="003C4F9D"/>
    <w:rsid w:val="003C7FFC"/>
    <w:rsid w:val="003D0062"/>
    <w:rsid w:val="003D609C"/>
    <w:rsid w:val="003E6F73"/>
    <w:rsid w:val="003E7735"/>
    <w:rsid w:val="00416D56"/>
    <w:rsid w:val="00427B7C"/>
    <w:rsid w:val="004426C2"/>
    <w:rsid w:val="00452328"/>
    <w:rsid w:val="00453C88"/>
    <w:rsid w:val="00460258"/>
    <w:rsid w:val="004612A4"/>
    <w:rsid w:val="004744A1"/>
    <w:rsid w:val="00474E7A"/>
    <w:rsid w:val="004758B9"/>
    <w:rsid w:val="00476D79"/>
    <w:rsid w:val="00482010"/>
    <w:rsid w:val="00484520"/>
    <w:rsid w:val="00485CAC"/>
    <w:rsid w:val="00496C4E"/>
    <w:rsid w:val="004C2A09"/>
    <w:rsid w:val="004D7446"/>
    <w:rsid w:val="004D7504"/>
    <w:rsid w:val="004E19C6"/>
    <w:rsid w:val="004E3104"/>
    <w:rsid w:val="004E4EF8"/>
    <w:rsid w:val="004F3770"/>
    <w:rsid w:val="004F58B0"/>
    <w:rsid w:val="00507942"/>
    <w:rsid w:val="00507D48"/>
    <w:rsid w:val="0051405C"/>
    <w:rsid w:val="00516256"/>
    <w:rsid w:val="00546250"/>
    <w:rsid w:val="00560DB2"/>
    <w:rsid w:val="005616E6"/>
    <w:rsid w:val="00562F7C"/>
    <w:rsid w:val="0057145B"/>
    <w:rsid w:val="00573437"/>
    <w:rsid w:val="00577AEA"/>
    <w:rsid w:val="00584AAF"/>
    <w:rsid w:val="00590DBD"/>
    <w:rsid w:val="00595A0D"/>
    <w:rsid w:val="00597E55"/>
    <w:rsid w:val="005A4BE4"/>
    <w:rsid w:val="005A6C56"/>
    <w:rsid w:val="005B5270"/>
    <w:rsid w:val="005C6385"/>
    <w:rsid w:val="005D01AC"/>
    <w:rsid w:val="005D222B"/>
    <w:rsid w:val="005D4222"/>
    <w:rsid w:val="005D44C4"/>
    <w:rsid w:val="005D57A2"/>
    <w:rsid w:val="005F4770"/>
    <w:rsid w:val="00600294"/>
    <w:rsid w:val="006014B3"/>
    <w:rsid w:val="006108E9"/>
    <w:rsid w:val="00626F30"/>
    <w:rsid w:val="00633C28"/>
    <w:rsid w:val="00634475"/>
    <w:rsid w:val="00637E24"/>
    <w:rsid w:val="00642E53"/>
    <w:rsid w:val="0066068C"/>
    <w:rsid w:val="00660A61"/>
    <w:rsid w:val="00666981"/>
    <w:rsid w:val="00675586"/>
    <w:rsid w:val="006B009F"/>
    <w:rsid w:val="006B6484"/>
    <w:rsid w:val="006C3E37"/>
    <w:rsid w:val="006E43AB"/>
    <w:rsid w:val="006F26C4"/>
    <w:rsid w:val="00713A7B"/>
    <w:rsid w:val="00744AF3"/>
    <w:rsid w:val="00753AFA"/>
    <w:rsid w:val="00756637"/>
    <w:rsid w:val="00756E51"/>
    <w:rsid w:val="00760C28"/>
    <w:rsid w:val="00774C98"/>
    <w:rsid w:val="00776381"/>
    <w:rsid w:val="00790D66"/>
    <w:rsid w:val="007A0406"/>
    <w:rsid w:val="007A19A5"/>
    <w:rsid w:val="007A719B"/>
    <w:rsid w:val="007B0FDA"/>
    <w:rsid w:val="007E2513"/>
    <w:rsid w:val="007E2C61"/>
    <w:rsid w:val="008007C6"/>
    <w:rsid w:val="00820BDA"/>
    <w:rsid w:val="00821B1D"/>
    <w:rsid w:val="00822FF0"/>
    <w:rsid w:val="00826325"/>
    <w:rsid w:val="008401A1"/>
    <w:rsid w:val="008479A7"/>
    <w:rsid w:val="00847B4A"/>
    <w:rsid w:val="00852C11"/>
    <w:rsid w:val="00853E50"/>
    <w:rsid w:val="008543D6"/>
    <w:rsid w:val="00854BD6"/>
    <w:rsid w:val="008559A8"/>
    <w:rsid w:val="00860E07"/>
    <w:rsid w:val="00872B80"/>
    <w:rsid w:val="00875040"/>
    <w:rsid w:val="00877C43"/>
    <w:rsid w:val="00896950"/>
    <w:rsid w:val="008B50CC"/>
    <w:rsid w:val="008C3B62"/>
    <w:rsid w:val="008D4E38"/>
    <w:rsid w:val="008E4710"/>
    <w:rsid w:val="008E6785"/>
    <w:rsid w:val="008F286E"/>
    <w:rsid w:val="00903EB5"/>
    <w:rsid w:val="00910194"/>
    <w:rsid w:val="0091045B"/>
    <w:rsid w:val="009109C8"/>
    <w:rsid w:val="00930F6D"/>
    <w:rsid w:val="00941022"/>
    <w:rsid w:val="009577C8"/>
    <w:rsid w:val="0097323F"/>
    <w:rsid w:val="00976783"/>
    <w:rsid w:val="00985993"/>
    <w:rsid w:val="0099630E"/>
    <w:rsid w:val="009B3525"/>
    <w:rsid w:val="009C715C"/>
    <w:rsid w:val="009D4B12"/>
    <w:rsid w:val="009D67CD"/>
    <w:rsid w:val="009E0262"/>
    <w:rsid w:val="009E0BC8"/>
    <w:rsid w:val="009E29CE"/>
    <w:rsid w:val="009E3D9E"/>
    <w:rsid w:val="009E62DB"/>
    <w:rsid w:val="00A07A76"/>
    <w:rsid w:val="00A07D43"/>
    <w:rsid w:val="00A07EAE"/>
    <w:rsid w:val="00A126FE"/>
    <w:rsid w:val="00A149AF"/>
    <w:rsid w:val="00A1513C"/>
    <w:rsid w:val="00A17CD9"/>
    <w:rsid w:val="00A42BEB"/>
    <w:rsid w:val="00A44009"/>
    <w:rsid w:val="00A63BD2"/>
    <w:rsid w:val="00A77CDA"/>
    <w:rsid w:val="00A90C08"/>
    <w:rsid w:val="00AA1CE4"/>
    <w:rsid w:val="00AA2C37"/>
    <w:rsid w:val="00AA3580"/>
    <w:rsid w:val="00AB0031"/>
    <w:rsid w:val="00AB1443"/>
    <w:rsid w:val="00AC7117"/>
    <w:rsid w:val="00AD35C0"/>
    <w:rsid w:val="00AD6BD7"/>
    <w:rsid w:val="00AD78CE"/>
    <w:rsid w:val="00AE0470"/>
    <w:rsid w:val="00AE259F"/>
    <w:rsid w:val="00B0476C"/>
    <w:rsid w:val="00B04C1A"/>
    <w:rsid w:val="00B1116F"/>
    <w:rsid w:val="00B11A3B"/>
    <w:rsid w:val="00B166FE"/>
    <w:rsid w:val="00B35006"/>
    <w:rsid w:val="00B36511"/>
    <w:rsid w:val="00B40955"/>
    <w:rsid w:val="00B41F46"/>
    <w:rsid w:val="00B428F4"/>
    <w:rsid w:val="00B62764"/>
    <w:rsid w:val="00B62830"/>
    <w:rsid w:val="00B6597D"/>
    <w:rsid w:val="00B72102"/>
    <w:rsid w:val="00B8457D"/>
    <w:rsid w:val="00B91A35"/>
    <w:rsid w:val="00B92009"/>
    <w:rsid w:val="00B93E65"/>
    <w:rsid w:val="00BA0026"/>
    <w:rsid w:val="00BC01FA"/>
    <w:rsid w:val="00BC0BF9"/>
    <w:rsid w:val="00BC0C0B"/>
    <w:rsid w:val="00BC5C6C"/>
    <w:rsid w:val="00BE7848"/>
    <w:rsid w:val="00C035F5"/>
    <w:rsid w:val="00C1558E"/>
    <w:rsid w:val="00C205D4"/>
    <w:rsid w:val="00C266E8"/>
    <w:rsid w:val="00C2677B"/>
    <w:rsid w:val="00C30736"/>
    <w:rsid w:val="00C32B01"/>
    <w:rsid w:val="00C40BA0"/>
    <w:rsid w:val="00C45C05"/>
    <w:rsid w:val="00C466CB"/>
    <w:rsid w:val="00C46FEC"/>
    <w:rsid w:val="00C509E9"/>
    <w:rsid w:val="00C54449"/>
    <w:rsid w:val="00C57516"/>
    <w:rsid w:val="00C713E6"/>
    <w:rsid w:val="00C751C1"/>
    <w:rsid w:val="00C85518"/>
    <w:rsid w:val="00C972AC"/>
    <w:rsid w:val="00CA411A"/>
    <w:rsid w:val="00CA6B86"/>
    <w:rsid w:val="00CB05EC"/>
    <w:rsid w:val="00CC42A5"/>
    <w:rsid w:val="00CC5EE6"/>
    <w:rsid w:val="00CD55C9"/>
    <w:rsid w:val="00CD69F8"/>
    <w:rsid w:val="00CD7DC6"/>
    <w:rsid w:val="00CE2700"/>
    <w:rsid w:val="00CF093F"/>
    <w:rsid w:val="00CF1544"/>
    <w:rsid w:val="00D02DD1"/>
    <w:rsid w:val="00D451B4"/>
    <w:rsid w:val="00D76F4E"/>
    <w:rsid w:val="00D97270"/>
    <w:rsid w:val="00DA7209"/>
    <w:rsid w:val="00DB22D1"/>
    <w:rsid w:val="00DB7808"/>
    <w:rsid w:val="00DC5437"/>
    <w:rsid w:val="00DD0FA8"/>
    <w:rsid w:val="00DD675E"/>
    <w:rsid w:val="00DE0C1F"/>
    <w:rsid w:val="00E05D4A"/>
    <w:rsid w:val="00E12BE6"/>
    <w:rsid w:val="00E16524"/>
    <w:rsid w:val="00E334A7"/>
    <w:rsid w:val="00E605A9"/>
    <w:rsid w:val="00E60E8E"/>
    <w:rsid w:val="00E76A76"/>
    <w:rsid w:val="00E77C89"/>
    <w:rsid w:val="00E91751"/>
    <w:rsid w:val="00EA2623"/>
    <w:rsid w:val="00EA6FB8"/>
    <w:rsid w:val="00EC0EC1"/>
    <w:rsid w:val="00ED05DB"/>
    <w:rsid w:val="00ED5E46"/>
    <w:rsid w:val="00ED6689"/>
    <w:rsid w:val="00EE001A"/>
    <w:rsid w:val="00EE018D"/>
    <w:rsid w:val="00EF1DF5"/>
    <w:rsid w:val="00F07383"/>
    <w:rsid w:val="00F22915"/>
    <w:rsid w:val="00F35D69"/>
    <w:rsid w:val="00F40036"/>
    <w:rsid w:val="00F401EF"/>
    <w:rsid w:val="00F4326F"/>
    <w:rsid w:val="00F46304"/>
    <w:rsid w:val="00F512BE"/>
    <w:rsid w:val="00F51E97"/>
    <w:rsid w:val="00F53A46"/>
    <w:rsid w:val="00F605F8"/>
    <w:rsid w:val="00F6227A"/>
    <w:rsid w:val="00F6307D"/>
    <w:rsid w:val="00F65A7D"/>
    <w:rsid w:val="00F74599"/>
    <w:rsid w:val="00F85FEB"/>
    <w:rsid w:val="00F86602"/>
    <w:rsid w:val="00F87E85"/>
    <w:rsid w:val="00F9730C"/>
    <w:rsid w:val="00FA0EEE"/>
    <w:rsid w:val="00FA4152"/>
    <w:rsid w:val="00FB001F"/>
    <w:rsid w:val="00FD27A4"/>
    <w:rsid w:val="00FD6E99"/>
    <w:rsid w:val="00FD7F8D"/>
    <w:rsid w:val="00FE4771"/>
    <w:rsid w:val="00FF3CCA"/>
    <w:rsid w:val="00FF572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715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416D56"/>
    <w:pPr>
      <w:keepNext/>
      <w:keepLines/>
      <w:spacing w:before="480" w:after="0"/>
      <w:outlineLvl w:val="0"/>
    </w:pPr>
    <w:rPr>
      <w:rFonts w:eastAsiaTheme="minorHAnsi"/>
      <w:b/>
      <w:sz w:val="28"/>
    </w:rPr>
  </w:style>
  <w:style w:type="paragraph" w:styleId="Heading2">
    <w:name w:val="heading 2"/>
    <w:basedOn w:val="Normal"/>
    <w:next w:val="Normal"/>
    <w:link w:val="Heading2Char"/>
    <w:autoRedefine/>
    <w:uiPriority w:val="9"/>
    <w:unhideWhenUsed/>
    <w:qFormat/>
    <w:rsid w:val="009C715C"/>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660A6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D56"/>
    <w:rPr>
      <w:rFonts w:ascii="Times New Roman" w:hAnsi="Times New Roman"/>
      <w:b/>
      <w:sz w:val="28"/>
    </w:rPr>
  </w:style>
  <w:style w:type="character" w:customStyle="1" w:styleId="Heading2Char">
    <w:name w:val="Heading 2 Char"/>
    <w:basedOn w:val="DefaultParagraphFont"/>
    <w:link w:val="Heading2"/>
    <w:uiPriority w:val="9"/>
    <w:rsid w:val="009C715C"/>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660A61"/>
    <w:rPr>
      <w:rFonts w:ascii="Times New Roman" w:eastAsiaTheme="majorEastAsia" w:hAnsi="Times New Roman" w:cstheme="majorBidi"/>
      <w:b/>
      <w:bCs/>
      <w:sz w:val="24"/>
    </w:rPr>
  </w:style>
  <w:style w:type="paragraph" w:styleId="Caption">
    <w:name w:val="caption"/>
    <w:aliases w:val="Figure"/>
    <w:basedOn w:val="Normal"/>
    <w:next w:val="Normal"/>
    <w:link w:val="CaptionChar"/>
    <w:uiPriority w:val="35"/>
    <w:unhideWhenUsed/>
    <w:qFormat/>
    <w:rsid w:val="006108E9"/>
    <w:rPr>
      <w:b/>
      <w:bCs/>
      <w:color w:val="000000" w:themeColor="text1"/>
      <w:sz w:val="18"/>
      <w:szCs w:val="18"/>
    </w:rPr>
  </w:style>
  <w:style w:type="character" w:customStyle="1" w:styleId="CaptionChar">
    <w:name w:val="Caption Char"/>
    <w:aliases w:val="Figure Char"/>
    <w:basedOn w:val="DefaultParagraphFont"/>
    <w:link w:val="Caption"/>
    <w:uiPriority w:val="35"/>
    <w:rsid w:val="006108E9"/>
    <w:rPr>
      <w:rFonts w:ascii="Times New Roman" w:hAnsi="Times New Roman"/>
      <w:b/>
      <w:bCs/>
      <w:color w:val="000000" w:themeColor="text1"/>
      <w:sz w:val="18"/>
      <w:szCs w:val="18"/>
    </w:rPr>
  </w:style>
  <w:style w:type="paragraph" w:styleId="ListParagraph">
    <w:name w:val="List Paragraph"/>
    <w:aliases w:val="Caption Table"/>
    <w:basedOn w:val="Normal"/>
    <w:uiPriority w:val="34"/>
    <w:qFormat/>
    <w:rsid w:val="00266A8F"/>
    <w:pPr>
      <w:ind w:left="720"/>
      <w:contextualSpacing/>
    </w:pPr>
    <w:rPr>
      <w:sz w:val="18"/>
    </w:rPr>
  </w:style>
  <w:style w:type="paragraph" w:styleId="Title">
    <w:name w:val="Title"/>
    <w:basedOn w:val="Normal"/>
    <w:next w:val="Normal"/>
    <w:link w:val="TitleChar"/>
    <w:uiPriority w:val="10"/>
    <w:qFormat/>
    <w:rsid w:val="00266A8F"/>
    <w:pPr>
      <w:spacing w:before="240" w:after="60"/>
      <w:jc w:val="center"/>
      <w:outlineLvl w:val="0"/>
    </w:pPr>
    <w:rPr>
      <w:rFonts w:eastAsiaTheme="majorEastAsia" w:cstheme="majorBidi"/>
      <w:b/>
      <w:bCs/>
      <w:kern w:val="28"/>
      <w:sz w:val="52"/>
      <w:szCs w:val="32"/>
    </w:rPr>
  </w:style>
  <w:style w:type="character" w:customStyle="1" w:styleId="TitleChar">
    <w:name w:val="Title Char"/>
    <w:basedOn w:val="DefaultParagraphFont"/>
    <w:link w:val="Title"/>
    <w:uiPriority w:val="10"/>
    <w:rsid w:val="00266A8F"/>
    <w:rPr>
      <w:rFonts w:ascii="Times New Roman" w:eastAsiaTheme="majorEastAsia" w:hAnsi="Times New Roman" w:cstheme="majorBidi"/>
      <w:b/>
      <w:bCs/>
      <w:kern w:val="28"/>
      <w:sz w:val="52"/>
      <w:szCs w:val="32"/>
    </w:rPr>
  </w:style>
  <w:style w:type="paragraph" w:styleId="TOCHeading">
    <w:name w:val="TOC Heading"/>
    <w:basedOn w:val="Heading1"/>
    <w:next w:val="Normal"/>
    <w:uiPriority w:val="39"/>
    <w:unhideWhenUsed/>
    <w:qFormat/>
    <w:rsid w:val="00A42BEB"/>
    <w:pPr>
      <w:outlineLvl w:val="9"/>
    </w:pPr>
    <w:rPr>
      <w:rFonts w:eastAsia="Times New Roman" w:cs="Times New Roman"/>
    </w:rPr>
  </w:style>
  <w:style w:type="character" w:styleId="Hyperlink">
    <w:name w:val="Hyperlink"/>
    <w:basedOn w:val="DefaultParagraphFont"/>
    <w:uiPriority w:val="99"/>
    <w:unhideWhenUsed/>
    <w:rsid w:val="00B62764"/>
    <w:rPr>
      <w:color w:val="0000FF"/>
      <w:u w:val="single"/>
    </w:rPr>
  </w:style>
  <w:style w:type="paragraph" w:styleId="NormalWeb">
    <w:name w:val="Normal (Web)"/>
    <w:basedOn w:val="Normal"/>
    <w:uiPriority w:val="99"/>
    <w:semiHidden/>
    <w:unhideWhenUsed/>
    <w:rsid w:val="00B62764"/>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1E26F6"/>
    <w:pPr>
      <w:spacing w:after="100"/>
    </w:pPr>
  </w:style>
  <w:style w:type="paragraph" w:styleId="TOC2">
    <w:name w:val="toc 2"/>
    <w:basedOn w:val="Normal"/>
    <w:next w:val="Normal"/>
    <w:autoRedefine/>
    <w:uiPriority w:val="39"/>
    <w:unhideWhenUsed/>
    <w:rsid w:val="001E26F6"/>
    <w:pPr>
      <w:spacing w:after="100"/>
      <w:ind w:left="240"/>
    </w:pPr>
  </w:style>
  <w:style w:type="paragraph" w:styleId="BalloonText">
    <w:name w:val="Balloon Text"/>
    <w:basedOn w:val="Normal"/>
    <w:link w:val="BalloonTextChar"/>
    <w:uiPriority w:val="99"/>
    <w:semiHidden/>
    <w:unhideWhenUsed/>
    <w:rsid w:val="001E26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6F6"/>
    <w:rPr>
      <w:rFonts w:ascii="Tahoma" w:eastAsiaTheme="minorEastAsia" w:hAnsi="Tahoma" w:cs="Tahoma"/>
      <w:sz w:val="16"/>
      <w:szCs w:val="16"/>
    </w:rPr>
  </w:style>
  <w:style w:type="paragraph" w:styleId="NoSpacing">
    <w:name w:val="No Spacing"/>
    <w:link w:val="NoSpacingChar"/>
    <w:uiPriority w:val="1"/>
    <w:qFormat/>
    <w:rsid w:val="008543D6"/>
    <w:pPr>
      <w:spacing w:after="0" w:line="240" w:lineRule="auto"/>
    </w:pPr>
    <w:rPr>
      <w:rFonts w:eastAsiaTheme="minorEastAsia"/>
    </w:rPr>
  </w:style>
  <w:style w:type="character" w:customStyle="1" w:styleId="NoSpacingChar">
    <w:name w:val="No Spacing Char"/>
    <w:basedOn w:val="DefaultParagraphFont"/>
    <w:link w:val="NoSpacing"/>
    <w:uiPriority w:val="1"/>
    <w:rsid w:val="008543D6"/>
    <w:rPr>
      <w:rFonts w:eastAsiaTheme="minorEastAsia"/>
    </w:rPr>
  </w:style>
  <w:style w:type="paragraph" w:styleId="Header">
    <w:name w:val="header"/>
    <w:basedOn w:val="Normal"/>
    <w:link w:val="HeaderChar"/>
    <w:uiPriority w:val="99"/>
    <w:semiHidden/>
    <w:unhideWhenUsed/>
    <w:rsid w:val="00ED668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D6689"/>
    <w:rPr>
      <w:rFonts w:ascii="Times New Roman" w:eastAsiaTheme="minorEastAsia" w:hAnsi="Times New Roman"/>
      <w:sz w:val="24"/>
    </w:rPr>
  </w:style>
  <w:style w:type="paragraph" w:styleId="Footer">
    <w:name w:val="footer"/>
    <w:basedOn w:val="Normal"/>
    <w:link w:val="FooterChar"/>
    <w:uiPriority w:val="99"/>
    <w:unhideWhenUsed/>
    <w:rsid w:val="00ED6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689"/>
    <w:rPr>
      <w:rFonts w:ascii="Times New Roman" w:eastAsiaTheme="minorEastAsia" w:hAnsi="Times New Roman"/>
      <w:sz w:val="24"/>
    </w:rPr>
  </w:style>
  <w:style w:type="table" w:styleId="TableGrid">
    <w:name w:val="Table Grid"/>
    <w:basedOn w:val="TableNormal"/>
    <w:uiPriority w:val="59"/>
    <w:rsid w:val="003A0A4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1657113">
      <w:bodyDiv w:val="1"/>
      <w:marLeft w:val="0"/>
      <w:marRight w:val="0"/>
      <w:marTop w:val="0"/>
      <w:marBottom w:val="0"/>
      <w:divBdr>
        <w:top w:val="none" w:sz="0" w:space="0" w:color="auto"/>
        <w:left w:val="none" w:sz="0" w:space="0" w:color="auto"/>
        <w:bottom w:val="none" w:sz="0" w:space="0" w:color="auto"/>
        <w:right w:val="none" w:sz="0" w:space="0" w:color="auto"/>
      </w:divBdr>
    </w:div>
    <w:div w:id="203293270">
      <w:bodyDiv w:val="1"/>
      <w:marLeft w:val="0"/>
      <w:marRight w:val="0"/>
      <w:marTop w:val="0"/>
      <w:marBottom w:val="0"/>
      <w:divBdr>
        <w:top w:val="none" w:sz="0" w:space="0" w:color="auto"/>
        <w:left w:val="none" w:sz="0" w:space="0" w:color="auto"/>
        <w:bottom w:val="none" w:sz="0" w:space="0" w:color="auto"/>
        <w:right w:val="none" w:sz="0" w:space="0" w:color="auto"/>
      </w:divBdr>
    </w:div>
    <w:div w:id="278341925">
      <w:bodyDiv w:val="1"/>
      <w:marLeft w:val="0"/>
      <w:marRight w:val="0"/>
      <w:marTop w:val="0"/>
      <w:marBottom w:val="0"/>
      <w:divBdr>
        <w:top w:val="none" w:sz="0" w:space="0" w:color="auto"/>
        <w:left w:val="none" w:sz="0" w:space="0" w:color="auto"/>
        <w:bottom w:val="none" w:sz="0" w:space="0" w:color="auto"/>
        <w:right w:val="none" w:sz="0" w:space="0" w:color="auto"/>
      </w:divBdr>
    </w:div>
    <w:div w:id="329909389">
      <w:bodyDiv w:val="1"/>
      <w:marLeft w:val="0"/>
      <w:marRight w:val="0"/>
      <w:marTop w:val="0"/>
      <w:marBottom w:val="0"/>
      <w:divBdr>
        <w:top w:val="none" w:sz="0" w:space="0" w:color="auto"/>
        <w:left w:val="none" w:sz="0" w:space="0" w:color="auto"/>
        <w:bottom w:val="none" w:sz="0" w:space="0" w:color="auto"/>
        <w:right w:val="none" w:sz="0" w:space="0" w:color="auto"/>
      </w:divBdr>
    </w:div>
    <w:div w:id="387537269">
      <w:bodyDiv w:val="1"/>
      <w:marLeft w:val="0"/>
      <w:marRight w:val="0"/>
      <w:marTop w:val="0"/>
      <w:marBottom w:val="0"/>
      <w:divBdr>
        <w:top w:val="none" w:sz="0" w:space="0" w:color="auto"/>
        <w:left w:val="none" w:sz="0" w:space="0" w:color="auto"/>
        <w:bottom w:val="none" w:sz="0" w:space="0" w:color="auto"/>
        <w:right w:val="none" w:sz="0" w:space="0" w:color="auto"/>
      </w:divBdr>
    </w:div>
    <w:div w:id="388651869">
      <w:bodyDiv w:val="1"/>
      <w:marLeft w:val="0"/>
      <w:marRight w:val="0"/>
      <w:marTop w:val="0"/>
      <w:marBottom w:val="0"/>
      <w:divBdr>
        <w:top w:val="none" w:sz="0" w:space="0" w:color="auto"/>
        <w:left w:val="none" w:sz="0" w:space="0" w:color="auto"/>
        <w:bottom w:val="none" w:sz="0" w:space="0" w:color="auto"/>
        <w:right w:val="none" w:sz="0" w:space="0" w:color="auto"/>
      </w:divBdr>
    </w:div>
    <w:div w:id="480076688">
      <w:bodyDiv w:val="1"/>
      <w:marLeft w:val="0"/>
      <w:marRight w:val="0"/>
      <w:marTop w:val="0"/>
      <w:marBottom w:val="0"/>
      <w:divBdr>
        <w:top w:val="none" w:sz="0" w:space="0" w:color="auto"/>
        <w:left w:val="none" w:sz="0" w:space="0" w:color="auto"/>
        <w:bottom w:val="none" w:sz="0" w:space="0" w:color="auto"/>
        <w:right w:val="none" w:sz="0" w:space="0" w:color="auto"/>
      </w:divBdr>
    </w:div>
    <w:div w:id="596790554">
      <w:bodyDiv w:val="1"/>
      <w:marLeft w:val="0"/>
      <w:marRight w:val="0"/>
      <w:marTop w:val="0"/>
      <w:marBottom w:val="0"/>
      <w:divBdr>
        <w:top w:val="none" w:sz="0" w:space="0" w:color="auto"/>
        <w:left w:val="none" w:sz="0" w:space="0" w:color="auto"/>
        <w:bottom w:val="none" w:sz="0" w:space="0" w:color="auto"/>
        <w:right w:val="none" w:sz="0" w:space="0" w:color="auto"/>
      </w:divBdr>
    </w:div>
    <w:div w:id="627397506">
      <w:bodyDiv w:val="1"/>
      <w:marLeft w:val="0"/>
      <w:marRight w:val="0"/>
      <w:marTop w:val="0"/>
      <w:marBottom w:val="0"/>
      <w:divBdr>
        <w:top w:val="none" w:sz="0" w:space="0" w:color="auto"/>
        <w:left w:val="none" w:sz="0" w:space="0" w:color="auto"/>
        <w:bottom w:val="none" w:sz="0" w:space="0" w:color="auto"/>
        <w:right w:val="none" w:sz="0" w:space="0" w:color="auto"/>
      </w:divBdr>
      <w:divsChild>
        <w:div w:id="576793851">
          <w:marLeft w:val="0"/>
          <w:marRight w:val="0"/>
          <w:marTop w:val="0"/>
          <w:marBottom w:val="226"/>
          <w:divBdr>
            <w:top w:val="none" w:sz="0" w:space="0" w:color="auto"/>
            <w:left w:val="none" w:sz="0" w:space="0" w:color="auto"/>
            <w:bottom w:val="none" w:sz="0" w:space="0" w:color="auto"/>
            <w:right w:val="none" w:sz="0" w:space="0" w:color="auto"/>
          </w:divBdr>
        </w:div>
      </w:divsChild>
    </w:div>
    <w:div w:id="758529188">
      <w:bodyDiv w:val="1"/>
      <w:marLeft w:val="0"/>
      <w:marRight w:val="0"/>
      <w:marTop w:val="0"/>
      <w:marBottom w:val="0"/>
      <w:divBdr>
        <w:top w:val="none" w:sz="0" w:space="0" w:color="auto"/>
        <w:left w:val="none" w:sz="0" w:space="0" w:color="auto"/>
        <w:bottom w:val="none" w:sz="0" w:space="0" w:color="auto"/>
        <w:right w:val="none" w:sz="0" w:space="0" w:color="auto"/>
      </w:divBdr>
    </w:div>
    <w:div w:id="781725997">
      <w:bodyDiv w:val="1"/>
      <w:marLeft w:val="0"/>
      <w:marRight w:val="0"/>
      <w:marTop w:val="0"/>
      <w:marBottom w:val="0"/>
      <w:divBdr>
        <w:top w:val="none" w:sz="0" w:space="0" w:color="auto"/>
        <w:left w:val="none" w:sz="0" w:space="0" w:color="auto"/>
        <w:bottom w:val="none" w:sz="0" w:space="0" w:color="auto"/>
        <w:right w:val="none" w:sz="0" w:space="0" w:color="auto"/>
      </w:divBdr>
    </w:div>
    <w:div w:id="1076705712">
      <w:bodyDiv w:val="1"/>
      <w:marLeft w:val="0"/>
      <w:marRight w:val="0"/>
      <w:marTop w:val="0"/>
      <w:marBottom w:val="0"/>
      <w:divBdr>
        <w:top w:val="none" w:sz="0" w:space="0" w:color="auto"/>
        <w:left w:val="none" w:sz="0" w:space="0" w:color="auto"/>
        <w:bottom w:val="none" w:sz="0" w:space="0" w:color="auto"/>
        <w:right w:val="none" w:sz="0" w:space="0" w:color="auto"/>
      </w:divBdr>
    </w:div>
    <w:div w:id="1078790632">
      <w:bodyDiv w:val="1"/>
      <w:marLeft w:val="0"/>
      <w:marRight w:val="0"/>
      <w:marTop w:val="0"/>
      <w:marBottom w:val="0"/>
      <w:divBdr>
        <w:top w:val="none" w:sz="0" w:space="0" w:color="auto"/>
        <w:left w:val="none" w:sz="0" w:space="0" w:color="auto"/>
        <w:bottom w:val="none" w:sz="0" w:space="0" w:color="auto"/>
        <w:right w:val="none" w:sz="0" w:space="0" w:color="auto"/>
      </w:divBdr>
    </w:div>
    <w:div w:id="1209100214">
      <w:bodyDiv w:val="1"/>
      <w:marLeft w:val="0"/>
      <w:marRight w:val="0"/>
      <w:marTop w:val="0"/>
      <w:marBottom w:val="0"/>
      <w:divBdr>
        <w:top w:val="none" w:sz="0" w:space="0" w:color="auto"/>
        <w:left w:val="none" w:sz="0" w:space="0" w:color="auto"/>
        <w:bottom w:val="none" w:sz="0" w:space="0" w:color="auto"/>
        <w:right w:val="none" w:sz="0" w:space="0" w:color="auto"/>
      </w:divBdr>
      <w:divsChild>
        <w:div w:id="250091477">
          <w:marLeft w:val="0"/>
          <w:marRight w:val="0"/>
          <w:marTop w:val="0"/>
          <w:marBottom w:val="226"/>
          <w:divBdr>
            <w:top w:val="none" w:sz="0" w:space="0" w:color="auto"/>
            <w:left w:val="none" w:sz="0" w:space="0" w:color="auto"/>
            <w:bottom w:val="none" w:sz="0" w:space="0" w:color="auto"/>
            <w:right w:val="none" w:sz="0" w:space="0" w:color="auto"/>
          </w:divBdr>
        </w:div>
      </w:divsChild>
    </w:div>
    <w:div w:id="1233613557">
      <w:bodyDiv w:val="1"/>
      <w:marLeft w:val="0"/>
      <w:marRight w:val="0"/>
      <w:marTop w:val="0"/>
      <w:marBottom w:val="0"/>
      <w:divBdr>
        <w:top w:val="none" w:sz="0" w:space="0" w:color="auto"/>
        <w:left w:val="none" w:sz="0" w:space="0" w:color="auto"/>
        <w:bottom w:val="none" w:sz="0" w:space="0" w:color="auto"/>
        <w:right w:val="none" w:sz="0" w:space="0" w:color="auto"/>
      </w:divBdr>
    </w:div>
    <w:div w:id="1307779058">
      <w:bodyDiv w:val="1"/>
      <w:marLeft w:val="0"/>
      <w:marRight w:val="0"/>
      <w:marTop w:val="0"/>
      <w:marBottom w:val="0"/>
      <w:divBdr>
        <w:top w:val="none" w:sz="0" w:space="0" w:color="auto"/>
        <w:left w:val="none" w:sz="0" w:space="0" w:color="auto"/>
        <w:bottom w:val="none" w:sz="0" w:space="0" w:color="auto"/>
        <w:right w:val="none" w:sz="0" w:space="0" w:color="auto"/>
      </w:divBdr>
    </w:div>
    <w:div w:id="1409964415">
      <w:bodyDiv w:val="1"/>
      <w:marLeft w:val="0"/>
      <w:marRight w:val="0"/>
      <w:marTop w:val="0"/>
      <w:marBottom w:val="0"/>
      <w:divBdr>
        <w:top w:val="none" w:sz="0" w:space="0" w:color="auto"/>
        <w:left w:val="none" w:sz="0" w:space="0" w:color="auto"/>
        <w:bottom w:val="none" w:sz="0" w:space="0" w:color="auto"/>
        <w:right w:val="none" w:sz="0" w:space="0" w:color="auto"/>
      </w:divBdr>
    </w:div>
    <w:div w:id="1579556885">
      <w:bodyDiv w:val="1"/>
      <w:marLeft w:val="0"/>
      <w:marRight w:val="0"/>
      <w:marTop w:val="0"/>
      <w:marBottom w:val="0"/>
      <w:divBdr>
        <w:top w:val="none" w:sz="0" w:space="0" w:color="auto"/>
        <w:left w:val="none" w:sz="0" w:space="0" w:color="auto"/>
        <w:bottom w:val="none" w:sz="0" w:space="0" w:color="auto"/>
        <w:right w:val="none" w:sz="0" w:space="0" w:color="auto"/>
      </w:divBdr>
      <w:divsChild>
        <w:div w:id="1637637472">
          <w:marLeft w:val="0"/>
          <w:marRight w:val="0"/>
          <w:marTop w:val="0"/>
          <w:marBottom w:val="226"/>
          <w:divBdr>
            <w:top w:val="none" w:sz="0" w:space="0" w:color="auto"/>
            <w:left w:val="none" w:sz="0" w:space="0" w:color="auto"/>
            <w:bottom w:val="none" w:sz="0" w:space="0" w:color="auto"/>
            <w:right w:val="none" w:sz="0" w:space="0" w:color="auto"/>
          </w:divBdr>
        </w:div>
      </w:divsChild>
    </w:div>
    <w:div w:id="1670015993">
      <w:bodyDiv w:val="1"/>
      <w:marLeft w:val="0"/>
      <w:marRight w:val="0"/>
      <w:marTop w:val="0"/>
      <w:marBottom w:val="0"/>
      <w:divBdr>
        <w:top w:val="none" w:sz="0" w:space="0" w:color="auto"/>
        <w:left w:val="none" w:sz="0" w:space="0" w:color="auto"/>
        <w:bottom w:val="none" w:sz="0" w:space="0" w:color="auto"/>
        <w:right w:val="none" w:sz="0" w:space="0" w:color="auto"/>
      </w:divBdr>
    </w:div>
    <w:div w:id="1725904605">
      <w:bodyDiv w:val="1"/>
      <w:marLeft w:val="0"/>
      <w:marRight w:val="0"/>
      <w:marTop w:val="0"/>
      <w:marBottom w:val="0"/>
      <w:divBdr>
        <w:top w:val="none" w:sz="0" w:space="0" w:color="auto"/>
        <w:left w:val="none" w:sz="0" w:space="0" w:color="auto"/>
        <w:bottom w:val="none" w:sz="0" w:space="0" w:color="auto"/>
        <w:right w:val="none" w:sz="0" w:space="0" w:color="auto"/>
      </w:divBdr>
    </w:div>
    <w:div w:id="1802454829">
      <w:bodyDiv w:val="1"/>
      <w:marLeft w:val="0"/>
      <w:marRight w:val="0"/>
      <w:marTop w:val="0"/>
      <w:marBottom w:val="0"/>
      <w:divBdr>
        <w:top w:val="none" w:sz="0" w:space="0" w:color="auto"/>
        <w:left w:val="none" w:sz="0" w:space="0" w:color="auto"/>
        <w:bottom w:val="none" w:sz="0" w:space="0" w:color="auto"/>
        <w:right w:val="none" w:sz="0" w:space="0" w:color="auto"/>
      </w:divBdr>
    </w:div>
    <w:div w:id="1817061896">
      <w:bodyDiv w:val="1"/>
      <w:marLeft w:val="0"/>
      <w:marRight w:val="0"/>
      <w:marTop w:val="0"/>
      <w:marBottom w:val="0"/>
      <w:divBdr>
        <w:top w:val="none" w:sz="0" w:space="0" w:color="auto"/>
        <w:left w:val="none" w:sz="0" w:space="0" w:color="auto"/>
        <w:bottom w:val="none" w:sz="0" w:space="0" w:color="auto"/>
        <w:right w:val="none" w:sz="0" w:space="0" w:color="auto"/>
      </w:divBdr>
    </w:div>
    <w:div w:id="1953785752">
      <w:bodyDiv w:val="1"/>
      <w:marLeft w:val="0"/>
      <w:marRight w:val="0"/>
      <w:marTop w:val="0"/>
      <w:marBottom w:val="0"/>
      <w:divBdr>
        <w:top w:val="none" w:sz="0" w:space="0" w:color="auto"/>
        <w:left w:val="none" w:sz="0" w:space="0" w:color="auto"/>
        <w:bottom w:val="none" w:sz="0" w:space="0" w:color="auto"/>
        <w:right w:val="none" w:sz="0" w:space="0" w:color="auto"/>
      </w:divBdr>
    </w:div>
    <w:div w:id="2052419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cf_dev/AbsByAuth.cfm?per_id=2627998" TargetMode="External"/><Relationship Id="rId18" Type="http://schemas.openxmlformats.org/officeDocument/2006/relationships/hyperlink" Target="https://papers.ssrn.com/sol3/cf_dev/AbsByAuth.cfm?per_id=381742" TargetMode="External"/><Relationship Id="rId26" Type="http://schemas.openxmlformats.org/officeDocument/2006/relationships/hyperlink" Target="https://www.thebalancesmb.com/what-is-the-debt-to-equity-ratio-393194" TargetMode="External"/><Relationship Id="rId3" Type="http://schemas.openxmlformats.org/officeDocument/2006/relationships/styles" Target="styles.xml"/><Relationship Id="rId21" Type="http://schemas.openxmlformats.org/officeDocument/2006/relationships/hyperlink" Target="https://papers.ssrn.com/sol3/cf_dev/AbsByAuth.cfm?per_id=2627998"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apers.ssrn.com/sol3/cf_dev/AbsByAuth.cfm?per_id=2627998" TargetMode="External"/><Relationship Id="rId17" Type="http://schemas.openxmlformats.org/officeDocument/2006/relationships/hyperlink" Target="https://www.accountingtools.com/articles/ratio-analysis.html" TargetMode="External"/><Relationship Id="rId25" Type="http://schemas.openxmlformats.org/officeDocument/2006/relationships/hyperlink" Target="https://www.accountingtools.com/articles/2017/5/14/cash-flow-to-sales-ratio"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papers.ssrn.com/sol3/cf_dev/AbsByAuth.cfm?per_id=2690813" TargetMode="External"/><Relationship Id="rId20" Type="http://schemas.openxmlformats.org/officeDocument/2006/relationships/hyperlink" Target="https://papers.ssrn.com/sol3/cf_dev/AbsByAuth.cfm?per_id=2690813"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cf_dev/AbsByAuth.cfm?per_id=2690813" TargetMode="External"/><Relationship Id="rId24" Type="http://schemas.openxmlformats.org/officeDocument/2006/relationships/hyperlink" Target="https://papers.ssrn.com/sol3/papers.cfm?abstract_id=3311494"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papers.ssrn.com/sol3/cf_dev/AbsByAuth.cfm?per_id=2690813" TargetMode="External"/><Relationship Id="rId23" Type="http://schemas.openxmlformats.org/officeDocument/2006/relationships/hyperlink" Target="https://papers.ssrn.com/sol3/cf_dev/AbsByAuth.cfm?per_id=1941185" TargetMode="External"/><Relationship Id="rId28" Type="http://schemas.openxmlformats.org/officeDocument/2006/relationships/header" Target="header1.xml"/><Relationship Id="rId10" Type="http://schemas.openxmlformats.org/officeDocument/2006/relationships/hyperlink" Target="https://papers.ssrn.com/sol3/cf_dev/AbsByAuth.cfm?per_id=2627998" TargetMode="External"/><Relationship Id="rId19" Type="http://schemas.openxmlformats.org/officeDocument/2006/relationships/hyperlink" Target="https://papers.ssrn.com/sol3/cf_dev/AbsByAuth.cfm?per_id=3081237"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papers.ssrn.com/sol3/cf_dev/AbsByAuth.cfm?per_id=2690813" TargetMode="External"/><Relationship Id="rId14" Type="http://schemas.openxmlformats.org/officeDocument/2006/relationships/hyperlink" Target="https://papers.ssrn.com/sol3/cf_dev/AbsByAuth.cfm?per_id=2690813" TargetMode="External"/><Relationship Id="rId22" Type="http://schemas.openxmlformats.org/officeDocument/2006/relationships/hyperlink" Target="https://papers.ssrn.com/sol3/cf_dev/AbsByAuth.cfm?per_id=2081064" TargetMode="External"/><Relationship Id="rId27" Type="http://schemas.openxmlformats.org/officeDocument/2006/relationships/hyperlink" Target="https://www.accountingtools.com/articles/operating-ratios.html"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1000EA-364F-42BB-9ED6-D44CDCA40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3809</Words>
  <Characters>21716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kl</dc:creator>
  <cp:lastModifiedBy>A</cp:lastModifiedBy>
  <cp:revision>4</cp:revision>
  <dcterms:created xsi:type="dcterms:W3CDTF">2020-11-09T11:56:00Z</dcterms:created>
  <dcterms:modified xsi:type="dcterms:W3CDTF">2020-11-13T07:28:00Z</dcterms:modified>
</cp:coreProperties>
</file>