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3605C" w14:textId="5FF69538" w:rsidR="0067380C" w:rsidRDefault="008127BA">
      <w:r>
        <w:rPr>
          <w:noProof/>
        </w:rPr>
        <w:drawing>
          <wp:inline distT="0" distB="0" distL="0" distR="0" wp14:anchorId="11C77D9B" wp14:editId="601B9CDB">
            <wp:extent cx="2737438" cy="1219200"/>
            <wp:effectExtent l="0" t="0" r="6350" b="0"/>
            <wp:docPr id="125454841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548412" name="Picture 1" descr="A close-up of a sign&#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40144" cy="1264943"/>
                    </a:xfrm>
                    <a:prstGeom prst="rect">
                      <a:avLst/>
                    </a:prstGeom>
                  </pic:spPr>
                </pic:pic>
              </a:graphicData>
            </a:graphic>
          </wp:inline>
        </w:drawing>
      </w:r>
    </w:p>
    <w:p w14:paraId="4EF1589F" w14:textId="77777777" w:rsidR="008127BA" w:rsidRDefault="008127BA"/>
    <w:p w14:paraId="3C5B4271" w14:textId="77777777" w:rsidR="008127BA" w:rsidRDefault="008127BA" w:rsidP="008127BA">
      <w:pPr>
        <w:spacing w:line="360" w:lineRule="auto"/>
        <w:jc w:val="center"/>
      </w:pPr>
    </w:p>
    <w:p w14:paraId="6364A73D" w14:textId="436F194B" w:rsidR="008127BA" w:rsidRDefault="008127BA" w:rsidP="008127BA">
      <w:pPr>
        <w:spacing w:line="360" w:lineRule="auto"/>
        <w:jc w:val="center"/>
        <w:rPr>
          <w:rFonts w:ascii="Arial" w:hAnsi="Arial" w:cs="Arial"/>
        </w:rPr>
      </w:pPr>
      <w:r>
        <w:rPr>
          <w:rFonts w:ascii="Arial" w:hAnsi="Arial" w:cs="Arial"/>
        </w:rPr>
        <w:t>Individual Report</w:t>
      </w:r>
    </w:p>
    <w:p w14:paraId="789FBD80" w14:textId="77777777" w:rsidR="008127BA" w:rsidRDefault="008127BA" w:rsidP="008127BA">
      <w:pPr>
        <w:spacing w:line="360" w:lineRule="auto"/>
        <w:jc w:val="center"/>
        <w:rPr>
          <w:rFonts w:ascii="Arial" w:hAnsi="Arial" w:cs="Arial"/>
        </w:rPr>
      </w:pPr>
    </w:p>
    <w:p w14:paraId="6483FBD8" w14:textId="77777777" w:rsidR="008127BA" w:rsidRDefault="008127BA" w:rsidP="008127BA">
      <w:pPr>
        <w:spacing w:line="360" w:lineRule="auto"/>
        <w:jc w:val="center"/>
        <w:rPr>
          <w:rFonts w:ascii="Arial" w:hAnsi="Arial" w:cs="Arial"/>
        </w:rPr>
      </w:pPr>
    </w:p>
    <w:p w14:paraId="54A7D222" w14:textId="64710E57" w:rsidR="008127BA" w:rsidRDefault="008127BA" w:rsidP="008127BA">
      <w:pPr>
        <w:spacing w:line="360" w:lineRule="auto"/>
        <w:jc w:val="center"/>
        <w:rPr>
          <w:rFonts w:ascii="Arial" w:hAnsi="Arial" w:cs="Arial"/>
        </w:rPr>
      </w:pPr>
      <w:r>
        <w:rPr>
          <w:rFonts w:ascii="Arial" w:hAnsi="Arial" w:cs="Arial"/>
        </w:rPr>
        <w:t>Data Handling and Business Intelligence</w:t>
      </w:r>
    </w:p>
    <w:p w14:paraId="759DF693" w14:textId="77777777" w:rsidR="008127BA" w:rsidRDefault="008127BA" w:rsidP="008127BA">
      <w:pPr>
        <w:spacing w:line="360" w:lineRule="auto"/>
        <w:jc w:val="center"/>
        <w:rPr>
          <w:rFonts w:ascii="Arial" w:hAnsi="Arial" w:cs="Arial"/>
        </w:rPr>
      </w:pPr>
    </w:p>
    <w:p w14:paraId="2C8E716B" w14:textId="77777777" w:rsidR="008127BA" w:rsidRDefault="008127BA" w:rsidP="008127BA">
      <w:pPr>
        <w:spacing w:line="360" w:lineRule="auto"/>
        <w:jc w:val="center"/>
        <w:rPr>
          <w:rFonts w:ascii="Arial" w:hAnsi="Arial" w:cs="Arial"/>
        </w:rPr>
      </w:pPr>
    </w:p>
    <w:p w14:paraId="605D1E2F" w14:textId="77777777" w:rsidR="008127BA" w:rsidRDefault="008127BA" w:rsidP="008127BA">
      <w:pPr>
        <w:spacing w:line="360" w:lineRule="auto"/>
        <w:jc w:val="center"/>
        <w:rPr>
          <w:rFonts w:ascii="Arial" w:hAnsi="Arial" w:cs="Arial"/>
        </w:rPr>
      </w:pPr>
    </w:p>
    <w:p w14:paraId="3333483C" w14:textId="60400C1A" w:rsidR="008127BA" w:rsidRDefault="008127BA" w:rsidP="008127BA">
      <w:pPr>
        <w:spacing w:line="360" w:lineRule="auto"/>
        <w:jc w:val="center"/>
        <w:rPr>
          <w:rFonts w:ascii="Arial" w:hAnsi="Arial" w:cs="Arial"/>
        </w:rPr>
      </w:pPr>
      <w:r w:rsidRPr="008127BA">
        <w:rPr>
          <w:rFonts w:ascii="Arial" w:hAnsi="Arial" w:cs="Arial"/>
        </w:rPr>
        <w:t>Name: Proletina Petkova</w:t>
      </w:r>
    </w:p>
    <w:p w14:paraId="26BF38C7" w14:textId="430C5992" w:rsidR="008127BA" w:rsidRDefault="008127BA" w:rsidP="008127BA">
      <w:pPr>
        <w:spacing w:line="360" w:lineRule="auto"/>
        <w:jc w:val="center"/>
        <w:rPr>
          <w:rFonts w:ascii="Arial" w:hAnsi="Arial" w:cs="Arial"/>
        </w:rPr>
      </w:pPr>
      <w:r w:rsidRPr="008127BA">
        <w:rPr>
          <w:rFonts w:ascii="Arial" w:hAnsi="Arial" w:cs="Arial"/>
        </w:rPr>
        <w:t>Student ID:</w:t>
      </w:r>
      <w:r>
        <w:rPr>
          <w:rFonts w:ascii="Arial" w:hAnsi="Arial" w:cs="Arial"/>
        </w:rPr>
        <w:t xml:space="preserve"> </w:t>
      </w:r>
      <w:r w:rsidRPr="008127BA">
        <w:rPr>
          <w:rFonts w:ascii="Arial" w:hAnsi="Arial" w:cs="Arial"/>
        </w:rPr>
        <w:t>2233645</w:t>
      </w:r>
    </w:p>
    <w:p w14:paraId="2F98EBC5" w14:textId="18C21B9E" w:rsidR="008127BA" w:rsidRDefault="008127BA" w:rsidP="008127BA">
      <w:pPr>
        <w:spacing w:line="360" w:lineRule="auto"/>
        <w:jc w:val="center"/>
        <w:rPr>
          <w:rFonts w:ascii="Arial" w:hAnsi="Arial" w:cs="Arial"/>
        </w:rPr>
      </w:pPr>
      <w:r>
        <w:rPr>
          <w:rFonts w:ascii="Arial" w:hAnsi="Arial" w:cs="Arial"/>
        </w:rPr>
        <w:t>Module Code: LCBB5000</w:t>
      </w:r>
    </w:p>
    <w:p w14:paraId="460597C5" w14:textId="77777777" w:rsidR="008127BA" w:rsidRDefault="008127BA" w:rsidP="008127BA">
      <w:pPr>
        <w:spacing w:line="360" w:lineRule="auto"/>
        <w:jc w:val="center"/>
        <w:rPr>
          <w:rFonts w:ascii="Arial" w:hAnsi="Arial" w:cs="Arial"/>
        </w:rPr>
      </w:pPr>
    </w:p>
    <w:p w14:paraId="05FE0A87" w14:textId="77777777" w:rsidR="008127BA" w:rsidRDefault="008127BA" w:rsidP="008127BA">
      <w:pPr>
        <w:spacing w:line="360" w:lineRule="auto"/>
        <w:jc w:val="center"/>
        <w:rPr>
          <w:rFonts w:ascii="Arial" w:hAnsi="Arial" w:cs="Arial"/>
        </w:rPr>
      </w:pPr>
    </w:p>
    <w:p w14:paraId="123A44DF" w14:textId="77777777" w:rsidR="008127BA" w:rsidRDefault="008127BA" w:rsidP="008127BA">
      <w:pPr>
        <w:spacing w:line="360" w:lineRule="auto"/>
        <w:jc w:val="center"/>
        <w:rPr>
          <w:rFonts w:ascii="Arial" w:hAnsi="Arial" w:cs="Arial"/>
        </w:rPr>
      </w:pPr>
    </w:p>
    <w:p w14:paraId="61D7E7A2" w14:textId="77777777" w:rsidR="008127BA" w:rsidRDefault="008127BA" w:rsidP="008127BA">
      <w:pPr>
        <w:spacing w:line="360" w:lineRule="auto"/>
        <w:jc w:val="center"/>
        <w:rPr>
          <w:rFonts w:ascii="Arial" w:hAnsi="Arial" w:cs="Arial"/>
        </w:rPr>
      </w:pPr>
    </w:p>
    <w:p w14:paraId="0FB1E617" w14:textId="77777777" w:rsidR="008127BA" w:rsidRDefault="008127BA" w:rsidP="008127BA">
      <w:pPr>
        <w:spacing w:line="360" w:lineRule="auto"/>
        <w:jc w:val="center"/>
        <w:rPr>
          <w:rFonts w:ascii="Arial" w:hAnsi="Arial" w:cs="Arial"/>
        </w:rPr>
      </w:pPr>
    </w:p>
    <w:p w14:paraId="1B372AB5" w14:textId="77777777" w:rsidR="008127BA" w:rsidRDefault="008127BA" w:rsidP="008127BA">
      <w:pPr>
        <w:spacing w:line="360" w:lineRule="auto"/>
        <w:jc w:val="center"/>
        <w:rPr>
          <w:rFonts w:ascii="Arial" w:hAnsi="Arial" w:cs="Arial"/>
        </w:rPr>
      </w:pPr>
    </w:p>
    <w:p w14:paraId="4FCF8E80" w14:textId="77777777" w:rsidR="008127BA" w:rsidRDefault="008127BA" w:rsidP="008127BA">
      <w:pPr>
        <w:spacing w:line="360" w:lineRule="auto"/>
        <w:jc w:val="center"/>
        <w:rPr>
          <w:rFonts w:ascii="Arial" w:hAnsi="Arial" w:cs="Arial"/>
        </w:rPr>
      </w:pPr>
    </w:p>
    <w:p w14:paraId="126816DD" w14:textId="77777777" w:rsidR="008127BA" w:rsidRDefault="008127BA" w:rsidP="008127BA">
      <w:pPr>
        <w:spacing w:line="360" w:lineRule="auto"/>
        <w:jc w:val="center"/>
        <w:rPr>
          <w:rFonts w:ascii="Arial" w:hAnsi="Arial" w:cs="Arial"/>
        </w:rPr>
      </w:pPr>
    </w:p>
    <w:p w14:paraId="7C620DCE" w14:textId="77777777" w:rsidR="008127BA" w:rsidRDefault="008127BA" w:rsidP="008127BA">
      <w:pPr>
        <w:spacing w:line="360" w:lineRule="auto"/>
        <w:jc w:val="center"/>
        <w:rPr>
          <w:rFonts w:ascii="Arial" w:hAnsi="Arial" w:cs="Arial"/>
        </w:rPr>
      </w:pPr>
    </w:p>
    <w:p w14:paraId="39F028F0" w14:textId="77777777" w:rsidR="008127BA" w:rsidRDefault="008127BA" w:rsidP="008127BA">
      <w:pPr>
        <w:spacing w:line="360" w:lineRule="auto"/>
        <w:jc w:val="center"/>
        <w:rPr>
          <w:rFonts w:ascii="Arial" w:hAnsi="Arial" w:cs="Arial"/>
        </w:rPr>
      </w:pPr>
    </w:p>
    <w:p w14:paraId="5A57FC36" w14:textId="77777777" w:rsidR="008127BA" w:rsidRDefault="008127BA" w:rsidP="008127BA">
      <w:pPr>
        <w:spacing w:line="360" w:lineRule="auto"/>
        <w:jc w:val="center"/>
        <w:rPr>
          <w:rFonts w:ascii="Arial" w:hAnsi="Arial" w:cs="Arial"/>
        </w:rPr>
      </w:pPr>
    </w:p>
    <w:p w14:paraId="27268B17" w14:textId="74B05FE8" w:rsidR="008127BA" w:rsidRDefault="008127BA" w:rsidP="008127BA">
      <w:pPr>
        <w:spacing w:line="360" w:lineRule="auto"/>
        <w:jc w:val="center"/>
        <w:rPr>
          <w:rFonts w:ascii="Arial" w:hAnsi="Arial" w:cs="Arial"/>
        </w:rPr>
      </w:pPr>
      <w:r>
        <w:rPr>
          <w:rFonts w:ascii="Arial" w:hAnsi="Arial" w:cs="Arial"/>
        </w:rPr>
        <w:t xml:space="preserve">Lecturer: </w:t>
      </w:r>
      <w:proofErr w:type="spellStart"/>
      <w:r>
        <w:rPr>
          <w:rFonts w:ascii="Arial" w:hAnsi="Arial" w:cs="Arial"/>
        </w:rPr>
        <w:t>Dr.</w:t>
      </w:r>
      <w:proofErr w:type="spellEnd"/>
      <w:r>
        <w:rPr>
          <w:rFonts w:ascii="Arial" w:hAnsi="Arial" w:cs="Arial"/>
        </w:rPr>
        <w:t xml:space="preserve"> Molly Jack</w:t>
      </w:r>
    </w:p>
    <w:p w14:paraId="488E0D73" w14:textId="77777777" w:rsidR="008127BA" w:rsidRDefault="008127BA" w:rsidP="008127BA">
      <w:pPr>
        <w:spacing w:line="360" w:lineRule="auto"/>
        <w:jc w:val="center"/>
        <w:rPr>
          <w:rFonts w:ascii="Arial" w:hAnsi="Arial" w:cs="Arial"/>
        </w:rPr>
      </w:pPr>
    </w:p>
    <w:p w14:paraId="78DDD7B6" w14:textId="77777777" w:rsidR="008127BA" w:rsidRDefault="008127BA" w:rsidP="008127BA">
      <w:pPr>
        <w:spacing w:line="360" w:lineRule="auto"/>
        <w:jc w:val="center"/>
        <w:rPr>
          <w:rFonts w:ascii="Arial" w:hAnsi="Arial" w:cs="Arial"/>
        </w:rPr>
      </w:pPr>
    </w:p>
    <w:p w14:paraId="07BFD2B8" w14:textId="0F5FACB3" w:rsidR="008127BA" w:rsidRDefault="008127BA" w:rsidP="008127BA">
      <w:pPr>
        <w:spacing w:line="360" w:lineRule="auto"/>
        <w:jc w:val="center"/>
        <w:rPr>
          <w:rFonts w:ascii="Arial" w:hAnsi="Arial" w:cs="Arial"/>
        </w:rPr>
      </w:pPr>
      <w:r>
        <w:rPr>
          <w:rFonts w:ascii="Arial" w:hAnsi="Arial" w:cs="Arial"/>
        </w:rPr>
        <w:t>20</w:t>
      </w:r>
      <w:r w:rsidRPr="008127BA">
        <w:rPr>
          <w:rFonts w:ascii="Arial" w:hAnsi="Arial" w:cs="Arial"/>
          <w:vertAlign w:val="superscript"/>
        </w:rPr>
        <w:t>th</w:t>
      </w:r>
      <w:r>
        <w:rPr>
          <w:rFonts w:ascii="Arial" w:hAnsi="Arial" w:cs="Arial"/>
        </w:rPr>
        <w:t xml:space="preserve"> of July 2024</w:t>
      </w:r>
    </w:p>
    <w:p w14:paraId="43377C50" w14:textId="77777777" w:rsidR="008127BA" w:rsidRDefault="008127BA" w:rsidP="008127BA">
      <w:pPr>
        <w:spacing w:line="360" w:lineRule="auto"/>
        <w:jc w:val="center"/>
        <w:rPr>
          <w:rFonts w:ascii="Arial" w:hAnsi="Arial" w:cs="Arial"/>
        </w:rPr>
      </w:pPr>
    </w:p>
    <w:p w14:paraId="61D98353" w14:textId="77777777" w:rsidR="008127BA" w:rsidRDefault="008127BA" w:rsidP="008127BA">
      <w:pPr>
        <w:jc w:val="center"/>
        <w:rPr>
          <w:rFonts w:ascii="Arial" w:hAnsi="Arial" w:cs="Arial"/>
        </w:rPr>
      </w:pPr>
    </w:p>
    <w:p w14:paraId="5CD0C9C3" w14:textId="77777777" w:rsidR="008127BA" w:rsidRDefault="008127BA" w:rsidP="008127BA">
      <w:pPr>
        <w:jc w:val="center"/>
        <w:rPr>
          <w:rFonts w:ascii="Arial" w:hAnsi="Arial" w:cs="Arial"/>
        </w:rPr>
      </w:pPr>
    </w:p>
    <w:p w14:paraId="32DE865A" w14:textId="77777777" w:rsidR="008127BA" w:rsidRPr="008127BA" w:rsidRDefault="008127BA" w:rsidP="008127BA">
      <w:pPr>
        <w:jc w:val="center"/>
        <w:rPr>
          <w:rFonts w:ascii="Arial" w:hAnsi="Arial" w:cs="Arial"/>
        </w:rPr>
      </w:pPr>
    </w:p>
    <w:sdt>
      <w:sdtPr>
        <w:rPr>
          <w:rFonts w:asciiTheme="minorHAnsi" w:eastAsiaTheme="minorHAnsi" w:hAnsiTheme="minorHAnsi" w:cstheme="minorBidi"/>
          <w:bCs w:val="0"/>
          <w:color w:val="auto"/>
          <w:kern w:val="2"/>
          <w:sz w:val="24"/>
          <w:szCs w:val="24"/>
          <w:lang w:val="en-GB"/>
          <w14:ligatures w14:val="standardContextual"/>
        </w:rPr>
        <w:id w:val="2039466434"/>
        <w:docPartObj>
          <w:docPartGallery w:val="Table of Contents"/>
          <w:docPartUnique/>
        </w:docPartObj>
      </w:sdtPr>
      <w:sdtEndPr>
        <w:rPr>
          <w:b/>
          <w:noProof/>
        </w:rPr>
      </w:sdtEndPr>
      <w:sdtContent>
        <w:p w14:paraId="34D868AE" w14:textId="7550EE05" w:rsidR="008127BA" w:rsidRDefault="008127BA" w:rsidP="00E63E9C">
          <w:pPr>
            <w:pStyle w:val="TOCHeading"/>
            <w:spacing w:line="360" w:lineRule="auto"/>
          </w:pPr>
          <w:r>
            <w:t>Table of Contents</w:t>
          </w:r>
        </w:p>
        <w:p w14:paraId="7260C9A6" w14:textId="015696B6" w:rsidR="00887ED1" w:rsidRPr="00887ED1" w:rsidRDefault="008127BA" w:rsidP="00887ED1">
          <w:pPr>
            <w:pStyle w:val="TOC1"/>
            <w:tabs>
              <w:tab w:val="right" w:leader="dot" w:pos="9016"/>
            </w:tabs>
            <w:spacing w:line="360" w:lineRule="auto"/>
            <w:rPr>
              <w:rFonts w:ascii="Arial" w:eastAsiaTheme="minorEastAsia" w:hAnsi="Arial" w:cs="Arial"/>
              <w:b w:val="0"/>
              <w:bCs w:val="0"/>
              <w:i w:val="0"/>
              <w:iCs w:val="0"/>
              <w:noProof/>
              <w:lang w:eastAsia="en-GB"/>
            </w:rPr>
          </w:pPr>
          <w:r w:rsidRPr="00887ED1">
            <w:rPr>
              <w:rFonts w:ascii="Arial" w:hAnsi="Arial" w:cs="Arial"/>
              <w:b w:val="0"/>
              <w:bCs w:val="0"/>
              <w:i w:val="0"/>
              <w:iCs w:val="0"/>
            </w:rPr>
            <w:fldChar w:fldCharType="begin"/>
          </w:r>
          <w:r w:rsidRPr="00887ED1">
            <w:rPr>
              <w:rFonts w:ascii="Arial" w:hAnsi="Arial" w:cs="Arial"/>
              <w:b w:val="0"/>
              <w:bCs w:val="0"/>
              <w:i w:val="0"/>
              <w:iCs w:val="0"/>
            </w:rPr>
            <w:instrText xml:space="preserve"> TOC \o "1-3" \h \z \u </w:instrText>
          </w:r>
          <w:r w:rsidRPr="00887ED1">
            <w:rPr>
              <w:rFonts w:ascii="Arial" w:hAnsi="Arial" w:cs="Arial"/>
              <w:b w:val="0"/>
              <w:bCs w:val="0"/>
              <w:i w:val="0"/>
              <w:iCs w:val="0"/>
            </w:rPr>
            <w:fldChar w:fldCharType="separate"/>
          </w:r>
          <w:hyperlink w:anchor="_Toc172031404" w:history="1">
            <w:r w:rsidR="00887ED1" w:rsidRPr="00887ED1">
              <w:rPr>
                <w:rStyle w:val="Hyperlink"/>
                <w:rFonts w:ascii="Arial" w:hAnsi="Arial" w:cs="Arial"/>
                <w:b w:val="0"/>
                <w:bCs w:val="0"/>
                <w:i w:val="0"/>
                <w:iCs w:val="0"/>
                <w:noProof/>
              </w:rPr>
              <w:t>1. Introduction</w:t>
            </w:r>
            <w:r w:rsidR="00887ED1" w:rsidRPr="00887ED1">
              <w:rPr>
                <w:rFonts w:ascii="Arial" w:hAnsi="Arial" w:cs="Arial"/>
                <w:b w:val="0"/>
                <w:bCs w:val="0"/>
                <w:i w:val="0"/>
                <w:iCs w:val="0"/>
                <w:noProof/>
                <w:webHidden/>
              </w:rPr>
              <w:tab/>
            </w:r>
            <w:r w:rsidR="00887ED1" w:rsidRPr="00887ED1">
              <w:rPr>
                <w:rFonts w:ascii="Arial" w:hAnsi="Arial" w:cs="Arial"/>
                <w:b w:val="0"/>
                <w:bCs w:val="0"/>
                <w:i w:val="0"/>
                <w:iCs w:val="0"/>
                <w:noProof/>
                <w:webHidden/>
              </w:rPr>
              <w:fldChar w:fldCharType="begin"/>
            </w:r>
            <w:r w:rsidR="00887ED1" w:rsidRPr="00887ED1">
              <w:rPr>
                <w:rFonts w:ascii="Arial" w:hAnsi="Arial" w:cs="Arial"/>
                <w:b w:val="0"/>
                <w:bCs w:val="0"/>
                <w:i w:val="0"/>
                <w:iCs w:val="0"/>
                <w:noProof/>
                <w:webHidden/>
              </w:rPr>
              <w:instrText xml:space="preserve"> PAGEREF _Toc172031404 \h </w:instrText>
            </w:r>
            <w:r w:rsidR="00887ED1" w:rsidRPr="00887ED1">
              <w:rPr>
                <w:rFonts w:ascii="Arial" w:hAnsi="Arial" w:cs="Arial"/>
                <w:b w:val="0"/>
                <w:bCs w:val="0"/>
                <w:i w:val="0"/>
                <w:iCs w:val="0"/>
                <w:noProof/>
                <w:webHidden/>
              </w:rPr>
            </w:r>
            <w:r w:rsidR="00887ED1" w:rsidRPr="00887ED1">
              <w:rPr>
                <w:rFonts w:ascii="Arial" w:hAnsi="Arial" w:cs="Arial"/>
                <w:b w:val="0"/>
                <w:bCs w:val="0"/>
                <w:i w:val="0"/>
                <w:iCs w:val="0"/>
                <w:noProof/>
                <w:webHidden/>
              </w:rPr>
              <w:fldChar w:fldCharType="separate"/>
            </w:r>
            <w:r w:rsidR="00887ED1">
              <w:rPr>
                <w:rFonts w:ascii="Arial" w:hAnsi="Arial" w:cs="Arial"/>
                <w:b w:val="0"/>
                <w:bCs w:val="0"/>
                <w:i w:val="0"/>
                <w:iCs w:val="0"/>
                <w:noProof/>
                <w:webHidden/>
              </w:rPr>
              <w:t>3</w:t>
            </w:r>
            <w:r w:rsidR="00887ED1" w:rsidRPr="00887ED1">
              <w:rPr>
                <w:rFonts w:ascii="Arial" w:hAnsi="Arial" w:cs="Arial"/>
                <w:b w:val="0"/>
                <w:bCs w:val="0"/>
                <w:i w:val="0"/>
                <w:iCs w:val="0"/>
                <w:noProof/>
                <w:webHidden/>
              </w:rPr>
              <w:fldChar w:fldCharType="end"/>
            </w:r>
          </w:hyperlink>
        </w:p>
        <w:p w14:paraId="0624EBBB" w14:textId="49F1840F" w:rsidR="00887ED1" w:rsidRPr="00887ED1" w:rsidRDefault="00887ED1" w:rsidP="00887ED1">
          <w:pPr>
            <w:pStyle w:val="TOC1"/>
            <w:tabs>
              <w:tab w:val="right" w:leader="dot" w:pos="9016"/>
            </w:tabs>
            <w:spacing w:line="360" w:lineRule="auto"/>
            <w:rPr>
              <w:rFonts w:ascii="Arial" w:eastAsiaTheme="minorEastAsia" w:hAnsi="Arial" w:cs="Arial"/>
              <w:b w:val="0"/>
              <w:bCs w:val="0"/>
              <w:i w:val="0"/>
              <w:iCs w:val="0"/>
              <w:noProof/>
              <w:lang w:eastAsia="en-GB"/>
            </w:rPr>
          </w:pPr>
          <w:hyperlink w:anchor="_Toc172031405" w:history="1">
            <w:r w:rsidRPr="00887ED1">
              <w:rPr>
                <w:rStyle w:val="Hyperlink"/>
                <w:rFonts w:ascii="Arial" w:hAnsi="Arial" w:cs="Arial"/>
                <w:b w:val="0"/>
                <w:bCs w:val="0"/>
                <w:i w:val="0"/>
                <w:iCs w:val="0"/>
                <w:noProof/>
              </w:rPr>
              <w:t>2. The importance of BI trends, Tools, and Applications for the future of businesses</w:t>
            </w:r>
            <w:r w:rsidRPr="00887ED1">
              <w:rPr>
                <w:rFonts w:ascii="Arial" w:hAnsi="Arial" w:cs="Arial"/>
                <w:b w:val="0"/>
                <w:bCs w:val="0"/>
                <w:i w:val="0"/>
                <w:iCs w:val="0"/>
                <w:noProof/>
                <w:webHidden/>
              </w:rPr>
              <w:tab/>
            </w:r>
            <w:r w:rsidRPr="00887ED1">
              <w:rPr>
                <w:rFonts w:ascii="Arial" w:hAnsi="Arial" w:cs="Arial"/>
                <w:b w:val="0"/>
                <w:bCs w:val="0"/>
                <w:i w:val="0"/>
                <w:iCs w:val="0"/>
                <w:noProof/>
                <w:webHidden/>
              </w:rPr>
              <w:fldChar w:fldCharType="begin"/>
            </w:r>
            <w:r w:rsidRPr="00887ED1">
              <w:rPr>
                <w:rFonts w:ascii="Arial" w:hAnsi="Arial" w:cs="Arial"/>
                <w:b w:val="0"/>
                <w:bCs w:val="0"/>
                <w:i w:val="0"/>
                <w:iCs w:val="0"/>
                <w:noProof/>
                <w:webHidden/>
              </w:rPr>
              <w:instrText xml:space="preserve"> PAGEREF _Toc172031405 \h </w:instrText>
            </w:r>
            <w:r w:rsidRPr="00887ED1">
              <w:rPr>
                <w:rFonts w:ascii="Arial" w:hAnsi="Arial" w:cs="Arial"/>
                <w:b w:val="0"/>
                <w:bCs w:val="0"/>
                <w:i w:val="0"/>
                <w:iCs w:val="0"/>
                <w:noProof/>
                <w:webHidden/>
              </w:rPr>
            </w:r>
            <w:r w:rsidRPr="00887ED1">
              <w:rPr>
                <w:rFonts w:ascii="Arial" w:hAnsi="Arial" w:cs="Arial"/>
                <w:b w:val="0"/>
                <w:bCs w:val="0"/>
                <w:i w:val="0"/>
                <w:iCs w:val="0"/>
                <w:noProof/>
                <w:webHidden/>
              </w:rPr>
              <w:fldChar w:fldCharType="separate"/>
            </w:r>
            <w:r>
              <w:rPr>
                <w:rFonts w:ascii="Arial" w:hAnsi="Arial" w:cs="Arial"/>
                <w:b w:val="0"/>
                <w:bCs w:val="0"/>
                <w:i w:val="0"/>
                <w:iCs w:val="0"/>
                <w:noProof/>
                <w:webHidden/>
              </w:rPr>
              <w:t>3</w:t>
            </w:r>
            <w:r w:rsidRPr="00887ED1">
              <w:rPr>
                <w:rFonts w:ascii="Arial" w:hAnsi="Arial" w:cs="Arial"/>
                <w:b w:val="0"/>
                <w:bCs w:val="0"/>
                <w:i w:val="0"/>
                <w:iCs w:val="0"/>
                <w:noProof/>
                <w:webHidden/>
              </w:rPr>
              <w:fldChar w:fldCharType="end"/>
            </w:r>
          </w:hyperlink>
        </w:p>
        <w:p w14:paraId="5174132A" w14:textId="04BAF471" w:rsidR="00887ED1" w:rsidRPr="00887ED1" w:rsidRDefault="00887ED1" w:rsidP="00887ED1">
          <w:pPr>
            <w:pStyle w:val="TOC1"/>
            <w:tabs>
              <w:tab w:val="right" w:leader="dot" w:pos="9016"/>
            </w:tabs>
            <w:spacing w:line="360" w:lineRule="auto"/>
            <w:rPr>
              <w:rFonts w:ascii="Arial" w:eastAsiaTheme="minorEastAsia" w:hAnsi="Arial" w:cs="Arial"/>
              <w:b w:val="0"/>
              <w:bCs w:val="0"/>
              <w:i w:val="0"/>
              <w:iCs w:val="0"/>
              <w:noProof/>
              <w:lang w:eastAsia="en-GB"/>
            </w:rPr>
          </w:pPr>
          <w:hyperlink w:anchor="_Toc172031406" w:history="1">
            <w:r w:rsidRPr="00887ED1">
              <w:rPr>
                <w:rStyle w:val="Hyperlink"/>
                <w:rFonts w:ascii="Arial" w:hAnsi="Arial" w:cs="Arial"/>
                <w:b w:val="0"/>
                <w:bCs w:val="0"/>
                <w:i w:val="0"/>
                <w:iCs w:val="0"/>
                <w:noProof/>
              </w:rPr>
              <w:t>3. How BI trends can make timely and effective decisions</w:t>
            </w:r>
            <w:r w:rsidRPr="00887ED1">
              <w:rPr>
                <w:rFonts w:ascii="Arial" w:hAnsi="Arial" w:cs="Arial"/>
                <w:b w:val="0"/>
                <w:bCs w:val="0"/>
                <w:i w:val="0"/>
                <w:iCs w:val="0"/>
                <w:noProof/>
                <w:webHidden/>
              </w:rPr>
              <w:tab/>
            </w:r>
            <w:r w:rsidRPr="00887ED1">
              <w:rPr>
                <w:rFonts w:ascii="Arial" w:hAnsi="Arial" w:cs="Arial"/>
                <w:b w:val="0"/>
                <w:bCs w:val="0"/>
                <w:i w:val="0"/>
                <w:iCs w:val="0"/>
                <w:noProof/>
                <w:webHidden/>
              </w:rPr>
              <w:fldChar w:fldCharType="begin"/>
            </w:r>
            <w:r w:rsidRPr="00887ED1">
              <w:rPr>
                <w:rFonts w:ascii="Arial" w:hAnsi="Arial" w:cs="Arial"/>
                <w:b w:val="0"/>
                <w:bCs w:val="0"/>
                <w:i w:val="0"/>
                <w:iCs w:val="0"/>
                <w:noProof/>
                <w:webHidden/>
              </w:rPr>
              <w:instrText xml:space="preserve"> PAGEREF _Toc172031406 \h </w:instrText>
            </w:r>
            <w:r w:rsidRPr="00887ED1">
              <w:rPr>
                <w:rFonts w:ascii="Arial" w:hAnsi="Arial" w:cs="Arial"/>
                <w:b w:val="0"/>
                <w:bCs w:val="0"/>
                <w:i w:val="0"/>
                <w:iCs w:val="0"/>
                <w:noProof/>
                <w:webHidden/>
              </w:rPr>
            </w:r>
            <w:r w:rsidRPr="00887ED1">
              <w:rPr>
                <w:rFonts w:ascii="Arial" w:hAnsi="Arial" w:cs="Arial"/>
                <w:b w:val="0"/>
                <w:bCs w:val="0"/>
                <w:i w:val="0"/>
                <w:iCs w:val="0"/>
                <w:noProof/>
                <w:webHidden/>
              </w:rPr>
              <w:fldChar w:fldCharType="separate"/>
            </w:r>
            <w:r>
              <w:rPr>
                <w:rFonts w:ascii="Arial" w:hAnsi="Arial" w:cs="Arial"/>
                <w:b w:val="0"/>
                <w:bCs w:val="0"/>
                <w:i w:val="0"/>
                <w:iCs w:val="0"/>
                <w:noProof/>
                <w:webHidden/>
              </w:rPr>
              <w:t>4</w:t>
            </w:r>
            <w:r w:rsidRPr="00887ED1">
              <w:rPr>
                <w:rFonts w:ascii="Arial" w:hAnsi="Arial" w:cs="Arial"/>
                <w:b w:val="0"/>
                <w:bCs w:val="0"/>
                <w:i w:val="0"/>
                <w:iCs w:val="0"/>
                <w:noProof/>
                <w:webHidden/>
              </w:rPr>
              <w:fldChar w:fldCharType="end"/>
            </w:r>
          </w:hyperlink>
        </w:p>
        <w:p w14:paraId="6D100EDE" w14:textId="21FB9072" w:rsidR="00887ED1" w:rsidRPr="00887ED1" w:rsidRDefault="00887ED1" w:rsidP="00887ED1">
          <w:pPr>
            <w:pStyle w:val="TOC1"/>
            <w:tabs>
              <w:tab w:val="right" w:leader="dot" w:pos="9016"/>
            </w:tabs>
            <w:spacing w:line="360" w:lineRule="auto"/>
            <w:rPr>
              <w:rFonts w:ascii="Arial" w:eastAsiaTheme="minorEastAsia" w:hAnsi="Arial" w:cs="Arial"/>
              <w:b w:val="0"/>
              <w:bCs w:val="0"/>
              <w:i w:val="0"/>
              <w:iCs w:val="0"/>
              <w:noProof/>
              <w:lang w:eastAsia="en-GB"/>
            </w:rPr>
          </w:pPr>
          <w:hyperlink w:anchor="_Toc172031407" w:history="1">
            <w:r w:rsidRPr="00887ED1">
              <w:rPr>
                <w:rStyle w:val="Hyperlink"/>
                <w:rFonts w:ascii="Arial" w:hAnsi="Arial" w:cs="Arial"/>
                <w:b w:val="0"/>
                <w:bCs w:val="0"/>
                <w:i w:val="0"/>
                <w:iCs w:val="0"/>
                <w:noProof/>
              </w:rPr>
              <w:t>4. Conclusion</w:t>
            </w:r>
            <w:r w:rsidRPr="00887ED1">
              <w:rPr>
                <w:rFonts w:ascii="Arial" w:hAnsi="Arial" w:cs="Arial"/>
                <w:b w:val="0"/>
                <w:bCs w:val="0"/>
                <w:i w:val="0"/>
                <w:iCs w:val="0"/>
                <w:noProof/>
                <w:webHidden/>
              </w:rPr>
              <w:tab/>
            </w:r>
            <w:r w:rsidRPr="00887ED1">
              <w:rPr>
                <w:rFonts w:ascii="Arial" w:hAnsi="Arial" w:cs="Arial"/>
                <w:b w:val="0"/>
                <w:bCs w:val="0"/>
                <w:i w:val="0"/>
                <w:iCs w:val="0"/>
                <w:noProof/>
                <w:webHidden/>
              </w:rPr>
              <w:fldChar w:fldCharType="begin"/>
            </w:r>
            <w:r w:rsidRPr="00887ED1">
              <w:rPr>
                <w:rFonts w:ascii="Arial" w:hAnsi="Arial" w:cs="Arial"/>
                <w:b w:val="0"/>
                <w:bCs w:val="0"/>
                <w:i w:val="0"/>
                <w:iCs w:val="0"/>
                <w:noProof/>
                <w:webHidden/>
              </w:rPr>
              <w:instrText xml:space="preserve"> PAGEREF _Toc172031407 \h </w:instrText>
            </w:r>
            <w:r w:rsidRPr="00887ED1">
              <w:rPr>
                <w:rFonts w:ascii="Arial" w:hAnsi="Arial" w:cs="Arial"/>
                <w:b w:val="0"/>
                <w:bCs w:val="0"/>
                <w:i w:val="0"/>
                <w:iCs w:val="0"/>
                <w:noProof/>
                <w:webHidden/>
              </w:rPr>
            </w:r>
            <w:r w:rsidRPr="00887ED1">
              <w:rPr>
                <w:rFonts w:ascii="Arial" w:hAnsi="Arial" w:cs="Arial"/>
                <w:b w:val="0"/>
                <w:bCs w:val="0"/>
                <w:i w:val="0"/>
                <w:iCs w:val="0"/>
                <w:noProof/>
                <w:webHidden/>
              </w:rPr>
              <w:fldChar w:fldCharType="separate"/>
            </w:r>
            <w:r>
              <w:rPr>
                <w:rFonts w:ascii="Arial" w:hAnsi="Arial" w:cs="Arial"/>
                <w:b w:val="0"/>
                <w:bCs w:val="0"/>
                <w:i w:val="0"/>
                <w:iCs w:val="0"/>
                <w:noProof/>
                <w:webHidden/>
              </w:rPr>
              <w:t>6</w:t>
            </w:r>
            <w:r w:rsidRPr="00887ED1">
              <w:rPr>
                <w:rFonts w:ascii="Arial" w:hAnsi="Arial" w:cs="Arial"/>
                <w:b w:val="0"/>
                <w:bCs w:val="0"/>
                <w:i w:val="0"/>
                <w:iCs w:val="0"/>
                <w:noProof/>
                <w:webHidden/>
              </w:rPr>
              <w:fldChar w:fldCharType="end"/>
            </w:r>
          </w:hyperlink>
        </w:p>
        <w:p w14:paraId="1C1747F9" w14:textId="38B8722C" w:rsidR="00887ED1" w:rsidRPr="00887ED1" w:rsidRDefault="00887ED1" w:rsidP="00887ED1">
          <w:pPr>
            <w:pStyle w:val="TOC1"/>
            <w:tabs>
              <w:tab w:val="right" w:leader="dot" w:pos="9016"/>
            </w:tabs>
            <w:spacing w:line="360" w:lineRule="auto"/>
            <w:rPr>
              <w:rFonts w:ascii="Arial" w:eastAsiaTheme="minorEastAsia" w:hAnsi="Arial" w:cs="Arial"/>
              <w:b w:val="0"/>
              <w:bCs w:val="0"/>
              <w:i w:val="0"/>
              <w:iCs w:val="0"/>
              <w:noProof/>
              <w:lang w:eastAsia="en-GB"/>
            </w:rPr>
          </w:pPr>
          <w:hyperlink w:anchor="_Toc172031408" w:history="1">
            <w:r w:rsidRPr="00887ED1">
              <w:rPr>
                <w:rStyle w:val="Hyperlink"/>
                <w:rFonts w:ascii="Arial" w:hAnsi="Arial" w:cs="Arial"/>
                <w:b w:val="0"/>
                <w:bCs w:val="0"/>
                <w:i w:val="0"/>
                <w:iCs w:val="0"/>
                <w:noProof/>
              </w:rPr>
              <w:t>5. References</w:t>
            </w:r>
            <w:r w:rsidRPr="00887ED1">
              <w:rPr>
                <w:rFonts w:ascii="Arial" w:hAnsi="Arial" w:cs="Arial"/>
                <w:b w:val="0"/>
                <w:bCs w:val="0"/>
                <w:i w:val="0"/>
                <w:iCs w:val="0"/>
                <w:noProof/>
                <w:webHidden/>
              </w:rPr>
              <w:tab/>
            </w:r>
            <w:r w:rsidRPr="00887ED1">
              <w:rPr>
                <w:rFonts w:ascii="Arial" w:hAnsi="Arial" w:cs="Arial"/>
                <w:b w:val="0"/>
                <w:bCs w:val="0"/>
                <w:i w:val="0"/>
                <w:iCs w:val="0"/>
                <w:noProof/>
                <w:webHidden/>
              </w:rPr>
              <w:fldChar w:fldCharType="begin"/>
            </w:r>
            <w:r w:rsidRPr="00887ED1">
              <w:rPr>
                <w:rFonts w:ascii="Arial" w:hAnsi="Arial" w:cs="Arial"/>
                <w:b w:val="0"/>
                <w:bCs w:val="0"/>
                <w:i w:val="0"/>
                <w:iCs w:val="0"/>
                <w:noProof/>
                <w:webHidden/>
              </w:rPr>
              <w:instrText xml:space="preserve"> PAGEREF _Toc172031408 \h </w:instrText>
            </w:r>
            <w:r w:rsidRPr="00887ED1">
              <w:rPr>
                <w:rFonts w:ascii="Arial" w:hAnsi="Arial" w:cs="Arial"/>
                <w:b w:val="0"/>
                <w:bCs w:val="0"/>
                <w:i w:val="0"/>
                <w:iCs w:val="0"/>
                <w:noProof/>
                <w:webHidden/>
              </w:rPr>
            </w:r>
            <w:r w:rsidRPr="00887ED1">
              <w:rPr>
                <w:rFonts w:ascii="Arial" w:hAnsi="Arial" w:cs="Arial"/>
                <w:b w:val="0"/>
                <w:bCs w:val="0"/>
                <w:i w:val="0"/>
                <w:iCs w:val="0"/>
                <w:noProof/>
                <w:webHidden/>
              </w:rPr>
              <w:fldChar w:fldCharType="separate"/>
            </w:r>
            <w:r>
              <w:rPr>
                <w:rFonts w:ascii="Arial" w:hAnsi="Arial" w:cs="Arial"/>
                <w:b w:val="0"/>
                <w:bCs w:val="0"/>
                <w:i w:val="0"/>
                <w:iCs w:val="0"/>
                <w:noProof/>
                <w:webHidden/>
              </w:rPr>
              <w:t>8</w:t>
            </w:r>
            <w:r w:rsidRPr="00887ED1">
              <w:rPr>
                <w:rFonts w:ascii="Arial" w:hAnsi="Arial" w:cs="Arial"/>
                <w:b w:val="0"/>
                <w:bCs w:val="0"/>
                <w:i w:val="0"/>
                <w:iCs w:val="0"/>
                <w:noProof/>
                <w:webHidden/>
              </w:rPr>
              <w:fldChar w:fldCharType="end"/>
            </w:r>
          </w:hyperlink>
        </w:p>
        <w:p w14:paraId="6D34B8A5" w14:textId="4430CF88" w:rsidR="008127BA" w:rsidRDefault="008127BA" w:rsidP="00887ED1">
          <w:pPr>
            <w:spacing w:line="360" w:lineRule="auto"/>
          </w:pPr>
          <w:r w:rsidRPr="00887ED1">
            <w:rPr>
              <w:rFonts w:ascii="Arial" w:hAnsi="Arial" w:cs="Arial"/>
              <w:noProof/>
            </w:rPr>
            <w:fldChar w:fldCharType="end"/>
          </w:r>
        </w:p>
      </w:sdtContent>
    </w:sdt>
    <w:p w14:paraId="311C7251" w14:textId="77777777" w:rsidR="008127BA" w:rsidRDefault="008127BA" w:rsidP="008127BA">
      <w:pPr>
        <w:jc w:val="center"/>
        <w:rPr>
          <w:rFonts w:ascii="Arial" w:hAnsi="Arial" w:cs="Arial"/>
        </w:rPr>
      </w:pPr>
    </w:p>
    <w:p w14:paraId="472E26DE" w14:textId="77777777" w:rsidR="008127BA" w:rsidRDefault="008127BA" w:rsidP="008127BA">
      <w:pPr>
        <w:jc w:val="center"/>
        <w:rPr>
          <w:rFonts w:ascii="Arial" w:hAnsi="Arial" w:cs="Arial"/>
        </w:rPr>
      </w:pPr>
    </w:p>
    <w:p w14:paraId="258C8754" w14:textId="77777777" w:rsidR="008127BA" w:rsidRDefault="008127BA" w:rsidP="008127BA">
      <w:pPr>
        <w:jc w:val="center"/>
        <w:rPr>
          <w:rFonts w:ascii="Arial" w:hAnsi="Arial" w:cs="Arial"/>
        </w:rPr>
      </w:pPr>
    </w:p>
    <w:p w14:paraId="2DB146F7" w14:textId="77777777" w:rsidR="008127BA" w:rsidRDefault="008127BA" w:rsidP="008127BA">
      <w:pPr>
        <w:jc w:val="center"/>
        <w:rPr>
          <w:rFonts w:ascii="Arial" w:hAnsi="Arial" w:cs="Arial"/>
        </w:rPr>
      </w:pPr>
    </w:p>
    <w:p w14:paraId="5C0BE74F" w14:textId="77777777" w:rsidR="008127BA" w:rsidRDefault="008127BA" w:rsidP="008127BA">
      <w:pPr>
        <w:jc w:val="center"/>
        <w:rPr>
          <w:rFonts w:ascii="Arial" w:hAnsi="Arial" w:cs="Arial"/>
        </w:rPr>
      </w:pPr>
    </w:p>
    <w:p w14:paraId="04B27398" w14:textId="77777777" w:rsidR="008127BA" w:rsidRDefault="008127BA" w:rsidP="008127BA">
      <w:pPr>
        <w:jc w:val="center"/>
        <w:rPr>
          <w:rFonts w:ascii="Arial" w:hAnsi="Arial" w:cs="Arial"/>
        </w:rPr>
      </w:pPr>
    </w:p>
    <w:p w14:paraId="76F37DCA" w14:textId="77777777" w:rsidR="008127BA" w:rsidRDefault="008127BA" w:rsidP="008127BA">
      <w:pPr>
        <w:jc w:val="center"/>
        <w:rPr>
          <w:rFonts w:ascii="Arial" w:hAnsi="Arial" w:cs="Arial"/>
        </w:rPr>
      </w:pPr>
    </w:p>
    <w:p w14:paraId="51BAA039" w14:textId="77777777" w:rsidR="008127BA" w:rsidRDefault="008127BA" w:rsidP="008127BA">
      <w:pPr>
        <w:jc w:val="center"/>
        <w:rPr>
          <w:rFonts w:ascii="Arial" w:hAnsi="Arial" w:cs="Arial"/>
        </w:rPr>
      </w:pPr>
    </w:p>
    <w:p w14:paraId="74946770" w14:textId="77777777" w:rsidR="008127BA" w:rsidRDefault="008127BA" w:rsidP="008127BA">
      <w:pPr>
        <w:jc w:val="center"/>
        <w:rPr>
          <w:rFonts w:ascii="Arial" w:hAnsi="Arial" w:cs="Arial"/>
        </w:rPr>
      </w:pPr>
    </w:p>
    <w:p w14:paraId="531AF9BF" w14:textId="77777777" w:rsidR="008127BA" w:rsidRDefault="008127BA" w:rsidP="008127BA">
      <w:pPr>
        <w:jc w:val="center"/>
        <w:rPr>
          <w:rFonts w:ascii="Arial" w:hAnsi="Arial" w:cs="Arial"/>
        </w:rPr>
      </w:pPr>
    </w:p>
    <w:p w14:paraId="122A783A" w14:textId="77777777" w:rsidR="008127BA" w:rsidRDefault="008127BA" w:rsidP="008127BA">
      <w:pPr>
        <w:jc w:val="center"/>
        <w:rPr>
          <w:rFonts w:ascii="Arial" w:hAnsi="Arial" w:cs="Arial"/>
        </w:rPr>
      </w:pPr>
    </w:p>
    <w:p w14:paraId="47E5738B" w14:textId="77777777" w:rsidR="008127BA" w:rsidRDefault="008127BA" w:rsidP="008127BA">
      <w:pPr>
        <w:jc w:val="center"/>
        <w:rPr>
          <w:rFonts w:ascii="Arial" w:hAnsi="Arial" w:cs="Arial"/>
        </w:rPr>
      </w:pPr>
    </w:p>
    <w:p w14:paraId="1DBF3B55" w14:textId="77777777" w:rsidR="008127BA" w:rsidRDefault="008127BA" w:rsidP="008127BA">
      <w:pPr>
        <w:jc w:val="center"/>
        <w:rPr>
          <w:rFonts w:ascii="Arial" w:hAnsi="Arial" w:cs="Arial"/>
        </w:rPr>
      </w:pPr>
    </w:p>
    <w:p w14:paraId="497E4E4A" w14:textId="77777777" w:rsidR="008127BA" w:rsidRDefault="008127BA" w:rsidP="008127BA">
      <w:pPr>
        <w:jc w:val="center"/>
        <w:rPr>
          <w:rFonts w:ascii="Arial" w:hAnsi="Arial" w:cs="Arial"/>
        </w:rPr>
      </w:pPr>
    </w:p>
    <w:p w14:paraId="27138F2E" w14:textId="77777777" w:rsidR="008127BA" w:rsidRDefault="008127BA" w:rsidP="008127BA">
      <w:pPr>
        <w:jc w:val="center"/>
        <w:rPr>
          <w:rFonts w:ascii="Arial" w:hAnsi="Arial" w:cs="Arial"/>
        </w:rPr>
      </w:pPr>
    </w:p>
    <w:p w14:paraId="2F0BA46C" w14:textId="77777777" w:rsidR="008127BA" w:rsidRDefault="008127BA" w:rsidP="008127BA">
      <w:pPr>
        <w:jc w:val="center"/>
        <w:rPr>
          <w:rFonts w:ascii="Arial" w:hAnsi="Arial" w:cs="Arial"/>
        </w:rPr>
      </w:pPr>
    </w:p>
    <w:p w14:paraId="26B6E442" w14:textId="77777777" w:rsidR="008127BA" w:rsidRDefault="008127BA" w:rsidP="008127BA">
      <w:pPr>
        <w:jc w:val="center"/>
        <w:rPr>
          <w:rFonts w:ascii="Arial" w:hAnsi="Arial" w:cs="Arial"/>
        </w:rPr>
      </w:pPr>
    </w:p>
    <w:p w14:paraId="59899AAF" w14:textId="77777777" w:rsidR="008127BA" w:rsidRDefault="008127BA" w:rsidP="008127BA">
      <w:pPr>
        <w:jc w:val="center"/>
        <w:rPr>
          <w:rFonts w:ascii="Arial" w:hAnsi="Arial" w:cs="Arial"/>
        </w:rPr>
      </w:pPr>
    </w:p>
    <w:p w14:paraId="10F8ECDF" w14:textId="77777777" w:rsidR="008127BA" w:rsidRDefault="008127BA" w:rsidP="008127BA">
      <w:pPr>
        <w:jc w:val="center"/>
        <w:rPr>
          <w:rFonts w:ascii="Arial" w:hAnsi="Arial" w:cs="Arial"/>
        </w:rPr>
      </w:pPr>
    </w:p>
    <w:p w14:paraId="7FD10CC9" w14:textId="77777777" w:rsidR="008127BA" w:rsidRDefault="008127BA" w:rsidP="008127BA">
      <w:pPr>
        <w:jc w:val="center"/>
        <w:rPr>
          <w:rFonts w:ascii="Arial" w:hAnsi="Arial" w:cs="Arial"/>
        </w:rPr>
      </w:pPr>
    </w:p>
    <w:p w14:paraId="077FF2A1" w14:textId="77777777" w:rsidR="008127BA" w:rsidRDefault="008127BA" w:rsidP="008127BA">
      <w:pPr>
        <w:jc w:val="center"/>
        <w:rPr>
          <w:rFonts w:ascii="Arial" w:hAnsi="Arial" w:cs="Arial"/>
        </w:rPr>
      </w:pPr>
    </w:p>
    <w:p w14:paraId="5365BC89" w14:textId="77777777" w:rsidR="008127BA" w:rsidRDefault="008127BA" w:rsidP="008127BA">
      <w:pPr>
        <w:jc w:val="center"/>
        <w:rPr>
          <w:rFonts w:ascii="Arial" w:hAnsi="Arial" w:cs="Arial"/>
        </w:rPr>
      </w:pPr>
    </w:p>
    <w:p w14:paraId="4570EA2E" w14:textId="77777777" w:rsidR="008127BA" w:rsidRDefault="008127BA" w:rsidP="008127BA">
      <w:pPr>
        <w:jc w:val="center"/>
        <w:rPr>
          <w:rFonts w:ascii="Arial" w:hAnsi="Arial" w:cs="Arial"/>
        </w:rPr>
      </w:pPr>
    </w:p>
    <w:p w14:paraId="580B5CEF" w14:textId="77777777" w:rsidR="008127BA" w:rsidRDefault="008127BA" w:rsidP="008127BA">
      <w:pPr>
        <w:jc w:val="center"/>
        <w:rPr>
          <w:rFonts w:ascii="Arial" w:hAnsi="Arial" w:cs="Arial"/>
        </w:rPr>
      </w:pPr>
    </w:p>
    <w:p w14:paraId="6056E1DB" w14:textId="77777777" w:rsidR="008127BA" w:rsidRDefault="008127BA" w:rsidP="008127BA">
      <w:pPr>
        <w:jc w:val="center"/>
        <w:rPr>
          <w:rFonts w:ascii="Arial" w:hAnsi="Arial" w:cs="Arial"/>
        </w:rPr>
      </w:pPr>
    </w:p>
    <w:p w14:paraId="6A155AF7" w14:textId="77777777" w:rsidR="008127BA" w:rsidRDefault="008127BA" w:rsidP="008127BA">
      <w:pPr>
        <w:jc w:val="center"/>
        <w:rPr>
          <w:rFonts w:ascii="Arial" w:hAnsi="Arial" w:cs="Arial"/>
        </w:rPr>
      </w:pPr>
    </w:p>
    <w:p w14:paraId="1A62D026" w14:textId="77777777" w:rsidR="008127BA" w:rsidRDefault="008127BA" w:rsidP="008127BA">
      <w:pPr>
        <w:jc w:val="center"/>
        <w:rPr>
          <w:rFonts w:ascii="Arial" w:hAnsi="Arial" w:cs="Arial"/>
        </w:rPr>
      </w:pPr>
    </w:p>
    <w:p w14:paraId="06E99CD5" w14:textId="77777777" w:rsidR="008127BA" w:rsidRDefault="008127BA" w:rsidP="008127BA">
      <w:pPr>
        <w:jc w:val="center"/>
        <w:rPr>
          <w:rFonts w:ascii="Arial" w:hAnsi="Arial" w:cs="Arial"/>
        </w:rPr>
      </w:pPr>
    </w:p>
    <w:p w14:paraId="635D4601" w14:textId="77777777" w:rsidR="008127BA" w:rsidRDefault="008127BA" w:rsidP="008127BA">
      <w:pPr>
        <w:jc w:val="center"/>
        <w:rPr>
          <w:rFonts w:ascii="Arial" w:hAnsi="Arial" w:cs="Arial"/>
        </w:rPr>
      </w:pPr>
    </w:p>
    <w:p w14:paraId="7B5AE8A8" w14:textId="77777777" w:rsidR="008127BA" w:rsidRDefault="008127BA" w:rsidP="008127BA">
      <w:pPr>
        <w:jc w:val="center"/>
        <w:rPr>
          <w:rFonts w:ascii="Arial" w:hAnsi="Arial" w:cs="Arial"/>
        </w:rPr>
      </w:pPr>
    </w:p>
    <w:p w14:paraId="33588463" w14:textId="77777777" w:rsidR="008127BA" w:rsidRDefault="008127BA" w:rsidP="008127BA">
      <w:pPr>
        <w:jc w:val="center"/>
        <w:rPr>
          <w:rFonts w:ascii="Arial" w:hAnsi="Arial" w:cs="Arial"/>
        </w:rPr>
      </w:pPr>
    </w:p>
    <w:p w14:paraId="103C47D0" w14:textId="77777777" w:rsidR="008127BA" w:rsidRDefault="008127BA" w:rsidP="00A345F1">
      <w:pPr>
        <w:rPr>
          <w:rFonts w:ascii="Arial" w:hAnsi="Arial" w:cs="Arial"/>
        </w:rPr>
      </w:pPr>
    </w:p>
    <w:p w14:paraId="490EBE28" w14:textId="77777777" w:rsidR="008127BA" w:rsidRDefault="008127BA" w:rsidP="008127BA">
      <w:pPr>
        <w:jc w:val="center"/>
        <w:rPr>
          <w:rFonts w:ascii="Arial" w:hAnsi="Arial" w:cs="Arial"/>
        </w:rPr>
      </w:pPr>
    </w:p>
    <w:p w14:paraId="3C44868C" w14:textId="1E2CDB44" w:rsidR="008127BA" w:rsidRPr="00961D51" w:rsidRDefault="00F63299" w:rsidP="00F63299">
      <w:pPr>
        <w:pStyle w:val="Heading1"/>
        <w:rPr>
          <w:b w:val="0"/>
          <w:bCs/>
        </w:rPr>
      </w:pPr>
      <w:bookmarkStart w:id="0" w:name="_Toc172031404"/>
      <w:r w:rsidRPr="00961D51">
        <w:rPr>
          <w:b w:val="0"/>
          <w:bCs/>
        </w:rPr>
        <w:lastRenderedPageBreak/>
        <w:t>1. Introduction</w:t>
      </w:r>
      <w:bookmarkEnd w:id="0"/>
    </w:p>
    <w:p w14:paraId="10D22775" w14:textId="77777777" w:rsidR="00F63299" w:rsidRDefault="00F63299" w:rsidP="00F63299">
      <w:pPr>
        <w:rPr>
          <w:rFonts w:ascii="Arial" w:hAnsi="Arial" w:cs="Arial"/>
        </w:rPr>
      </w:pPr>
    </w:p>
    <w:p w14:paraId="5D0BDEAB" w14:textId="588AAB3A" w:rsidR="004B3C6D" w:rsidRDefault="00F63299" w:rsidP="00945727">
      <w:pPr>
        <w:spacing w:line="360" w:lineRule="auto"/>
        <w:rPr>
          <w:rFonts w:ascii="Arial" w:hAnsi="Arial" w:cs="Arial"/>
        </w:rPr>
      </w:pPr>
      <w:r>
        <w:rPr>
          <w:rFonts w:ascii="Arial" w:hAnsi="Arial" w:cs="Arial"/>
        </w:rPr>
        <w:t xml:space="preserve">Modern businesses </w:t>
      </w:r>
      <w:r w:rsidR="00945727">
        <w:rPr>
          <w:rFonts w:ascii="Arial" w:hAnsi="Arial" w:cs="Arial"/>
        </w:rPr>
        <w:t>depend</w:t>
      </w:r>
      <w:r>
        <w:rPr>
          <w:rFonts w:ascii="Arial" w:hAnsi="Arial" w:cs="Arial"/>
        </w:rPr>
        <w:t xml:space="preserve"> heavily on business intelligence, which enables them to transform raw data into useful insights that support both tactical and strategic decision-making</w:t>
      </w:r>
      <w:sdt>
        <w:sdtPr>
          <w:rPr>
            <w:rFonts w:ascii="Arial" w:hAnsi="Arial" w:cs="Arial"/>
          </w:rPr>
          <w:id w:val="89900393"/>
          <w:citation/>
        </w:sdtPr>
        <w:sdtContent>
          <w:r w:rsidR="00281B76">
            <w:rPr>
              <w:rFonts w:ascii="Arial" w:hAnsi="Arial" w:cs="Arial"/>
            </w:rPr>
            <w:fldChar w:fldCharType="begin"/>
          </w:r>
          <w:r w:rsidR="00281B76">
            <w:rPr>
              <w:rFonts w:ascii="Arial" w:hAnsi="Arial" w:cs="Arial"/>
            </w:rPr>
            <w:instrText xml:space="preserve"> CITATION Sha17 \l 2057 </w:instrText>
          </w:r>
          <w:r w:rsidR="00281B76">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(Sharda, et al., 2017)</w:t>
          </w:r>
          <w:r w:rsidR="00281B76">
            <w:rPr>
              <w:rFonts w:ascii="Arial" w:hAnsi="Arial" w:cs="Arial"/>
            </w:rPr>
            <w:fldChar w:fldCharType="end"/>
          </w:r>
        </w:sdtContent>
      </w:sdt>
      <w:r>
        <w:rPr>
          <w:rFonts w:ascii="Arial" w:hAnsi="Arial" w:cs="Arial"/>
        </w:rPr>
        <w:t xml:space="preserve">. </w:t>
      </w:r>
      <w:r w:rsidR="00945727">
        <w:rPr>
          <w:rFonts w:ascii="Arial" w:hAnsi="Arial" w:cs="Arial"/>
        </w:rPr>
        <w:t>In order to analyse data and produce useful information, BI combines technologies, methodologies, and architectures</w:t>
      </w:r>
      <w:sdt>
        <w:sdtPr>
          <w:rPr>
            <w:rFonts w:ascii="Arial" w:hAnsi="Arial" w:cs="Arial"/>
          </w:rPr>
          <w:id w:val="1581482654"/>
          <w:citation/>
        </w:sdtPr>
        <w:sdtContent>
          <w:r w:rsidR="00094BD3">
            <w:rPr>
              <w:rFonts w:ascii="Arial" w:hAnsi="Arial" w:cs="Arial"/>
            </w:rPr>
            <w:fldChar w:fldCharType="begin"/>
          </w:r>
          <w:r w:rsidR="00094BD3">
            <w:rPr>
              <w:rFonts w:ascii="Arial" w:hAnsi="Arial" w:cs="Arial"/>
            </w:rPr>
            <w:instrText xml:space="preserve"> CITATION Cha11 \l 2057 </w:instrText>
          </w:r>
          <w:r w:rsidR="00094BD3">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(Chaudhuri, et al., 2011)</w:t>
          </w:r>
          <w:r w:rsidR="00094BD3">
            <w:rPr>
              <w:rFonts w:ascii="Arial" w:hAnsi="Arial" w:cs="Arial"/>
            </w:rPr>
            <w:fldChar w:fldCharType="end"/>
          </w:r>
        </w:sdtContent>
      </w:sdt>
      <w:r w:rsidR="00945727">
        <w:rPr>
          <w:rFonts w:ascii="Arial" w:hAnsi="Arial" w:cs="Arial"/>
        </w:rPr>
        <w:t xml:space="preserve">. </w:t>
      </w:r>
      <w:r w:rsidR="00731BB7">
        <w:rPr>
          <w:rFonts w:ascii="Arial" w:hAnsi="Arial" w:cs="Arial"/>
        </w:rPr>
        <w:t>Nowadays the business environment is very competitive, and Business Intelligence is essential, thus companies can make more informed decisions that promote productivity and growth. According to Davenport and Harris (2007), companies that are using effectively BI and analytics outperform their competitors in various metrics. Moreover, Business Intelligence provides insights into customer behaviour, market trends and operational efficiencies, which not only helps with decision support but also improves overall corporate performance</w:t>
      </w:r>
      <w:sdt>
        <w:sdtPr>
          <w:rPr>
            <w:rFonts w:ascii="Arial" w:hAnsi="Arial" w:cs="Arial"/>
          </w:rPr>
          <w:id w:val="1870798458"/>
          <w:citation/>
        </w:sdtPr>
        <w:sdtContent>
          <w:r w:rsidR="00214DF9">
            <w:rPr>
              <w:rFonts w:ascii="Arial" w:hAnsi="Arial" w:cs="Arial"/>
            </w:rPr>
            <w:fldChar w:fldCharType="begin"/>
          </w:r>
          <w:r w:rsidR="00214DF9">
            <w:rPr>
              <w:rFonts w:ascii="Arial" w:hAnsi="Arial" w:cs="Arial"/>
            </w:rPr>
            <w:instrText xml:space="preserve"> CITATION Bas24 \l 2057 </w:instrText>
          </w:r>
          <w:r w:rsidR="00214DF9">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(BasuMallick, 2024)</w:t>
          </w:r>
          <w:r w:rsidR="00214DF9">
            <w:rPr>
              <w:rFonts w:ascii="Arial" w:hAnsi="Arial" w:cs="Arial"/>
            </w:rPr>
            <w:fldChar w:fldCharType="end"/>
          </w:r>
        </w:sdtContent>
      </w:sdt>
      <w:r w:rsidR="00731BB7">
        <w:rPr>
          <w:rFonts w:ascii="Arial" w:hAnsi="Arial" w:cs="Arial"/>
        </w:rPr>
        <w:t xml:space="preserve">. </w:t>
      </w:r>
      <w:r w:rsidR="004B3C6D">
        <w:rPr>
          <w:rFonts w:ascii="Arial" w:hAnsi="Arial" w:cs="Arial"/>
        </w:rPr>
        <w:t xml:space="preserve">The aim of this report is to explore why adopting modern BI trends, applications and tools is very important for business success and how they help in making timely and effective decisions. </w:t>
      </w:r>
    </w:p>
    <w:p w14:paraId="21BD8D84" w14:textId="47E3D222" w:rsidR="004B3C6D" w:rsidRPr="00961D51" w:rsidRDefault="004B3C6D" w:rsidP="004B3C6D">
      <w:pPr>
        <w:pStyle w:val="Heading1"/>
        <w:rPr>
          <w:b w:val="0"/>
          <w:bCs/>
        </w:rPr>
      </w:pPr>
      <w:bookmarkStart w:id="1" w:name="_Toc172031405"/>
      <w:r w:rsidRPr="00961D51">
        <w:rPr>
          <w:b w:val="0"/>
          <w:bCs/>
        </w:rPr>
        <w:t xml:space="preserve">2. </w:t>
      </w:r>
      <w:r w:rsidR="00EA4463" w:rsidRPr="00961D51">
        <w:rPr>
          <w:b w:val="0"/>
          <w:bCs/>
        </w:rPr>
        <w:t>The importance of</w:t>
      </w:r>
      <w:r w:rsidRPr="00961D51">
        <w:rPr>
          <w:b w:val="0"/>
          <w:bCs/>
        </w:rPr>
        <w:t xml:space="preserve"> BI trends, </w:t>
      </w:r>
      <w:r w:rsidR="006B2B07" w:rsidRPr="00961D51">
        <w:rPr>
          <w:b w:val="0"/>
          <w:bCs/>
        </w:rPr>
        <w:t>Tools,</w:t>
      </w:r>
      <w:r w:rsidRPr="00961D51">
        <w:rPr>
          <w:b w:val="0"/>
          <w:bCs/>
        </w:rPr>
        <w:t xml:space="preserve"> and Applications </w:t>
      </w:r>
      <w:r w:rsidR="006B2B07" w:rsidRPr="00961D51">
        <w:rPr>
          <w:b w:val="0"/>
          <w:bCs/>
        </w:rPr>
        <w:t>for the future of business</w:t>
      </w:r>
      <w:r w:rsidR="00AD6818" w:rsidRPr="00961D51">
        <w:rPr>
          <w:b w:val="0"/>
          <w:bCs/>
        </w:rPr>
        <w:t>es</w:t>
      </w:r>
      <w:bookmarkEnd w:id="1"/>
    </w:p>
    <w:p w14:paraId="5F94336F" w14:textId="77777777" w:rsidR="004B3C6D" w:rsidRDefault="004B3C6D" w:rsidP="00BF0D5C">
      <w:pPr>
        <w:spacing w:line="360" w:lineRule="auto"/>
      </w:pPr>
    </w:p>
    <w:p w14:paraId="0FDE38DD" w14:textId="64803C7B" w:rsidR="00750B3C" w:rsidRPr="009D71ED" w:rsidRDefault="00224673" w:rsidP="000F10AC">
      <w:pPr>
        <w:spacing w:line="360" w:lineRule="auto"/>
        <w:rPr>
          <w:rFonts w:ascii="Arial" w:hAnsi="Arial" w:cs="Arial"/>
        </w:rPr>
      </w:pPr>
      <w:r w:rsidRPr="00224673">
        <w:rPr>
          <w:rFonts w:ascii="Arial" w:hAnsi="Arial" w:cs="Arial"/>
        </w:rPr>
        <w:t xml:space="preserve">The future success of businesses relies heavily on staying </w:t>
      </w:r>
      <w:r w:rsidR="00D90851" w:rsidRPr="00224673">
        <w:rPr>
          <w:rFonts w:ascii="Arial" w:hAnsi="Arial" w:cs="Arial"/>
        </w:rPr>
        <w:t>up to date</w:t>
      </w:r>
      <w:r w:rsidRPr="00224673">
        <w:rPr>
          <w:rFonts w:ascii="Arial" w:hAnsi="Arial" w:cs="Arial"/>
        </w:rPr>
        <w:t xml:space="preserve"> with the latest trends, tools, and applications in Business Intelligence (BI). These resources play a vital role in improving the capacity to analyse and make informed</w:t>
      </w:r>
      <w:r w:rsidR="00860A8B">
        <w:rPr>
          <w:rFonts w:ascii="Arial" w:hAnsi="Arial" w:cs="Arial"/>
        </w:rPr>
        <w:t xml:space="preserve"> and smart</w:t>
      </w:r>
      <w:r w:rsidRPr="00224673">
        <w:rPr>
          <w:rFonts w:ascii="Arial" w:hAnsi="Arial" w:cs="Arial"/>
        </w:rPr>
        <w:t xml:space="preserve"> decisions based on data, which is key in today's data-centric business landscape</w:t>
      </w:r>
      <w:r w:rsidR="00492A2B" w:rsidRPr="00492A2B">
        <w:rPr>
          <w:rFonts w:ascii="Arial" w:hAnsi="Arial" w:cs="Arial"/>
        </w:rPr>
        <w:t xml:space="preserve"> </w:t>
      </w:r>
      <w:sdt>
        <w:sdtPr>
          <w:rPr>
            <w:rFonts w:ascii="Arial" w:hAnsi="Arial" w:cs="Arial"/>
          </w:rPr>
          <w:id w:val="-1390112017"/>
          <w:citation/>
        </w:sdtPr>
        <w:sdtContent>
          <w:r w:rsidR="00492A2B" w:rsidRPr="000D46F5">
            <w:rPr>
              <w:rFonts w:ascii="Arial" w:hAnsi="Arial" w:cs="Arial"/>
            </w:rPr>
            <w:fldChar w:fldCharType="begin"/>
          </w:r>
          <w:r w:rsidR="00492A2B" w:rsidRPr="000D46F5">
            <w:rPr>
              <w:rFonts w:ascii="Arial" w:hAnsi="Arial" w:cs="Arial"/>
            </w:rPr>
            <w:instrText xml:space="preserve"> CITATION Mah15 \l 2057 </w:instrText>
          </w:r>
          <w:r w:rsidR="00492A2B" w:rsidRPr="000D46F5">
            <w:rPr>
              <w:rFonts w:ascii="Arial" w:hAnsi="Arial" w:cs="Arial"/>
            </w:rPr>
            <w:fldChar w:fldCharType="separate"/>
          </w:r>
          <w:r w:rsidR="00887ED1" w:rsidRPr="00887ED1">
            <w:rPr>
              <w:rFonts w:ascii="Arial" w:hAnsi="Arial" w:cs="Arial"/>
              <w:noProof/>
            </w:rPr>
            <w:t>(Maheshwari, 2015)</w:t>
          </w:r>
          <w:r w:rsidR="00492A2B" w:rsidRPr="000D46F5">
            <w:rPr>
              <w:rFonts w:ascii="Arial" w:hAnsi="Arial" w:cs="Arial"/>
            </w:rPr>
            <w:fldChar w:fldCharType="end"/>
          </w:r>
        </w:sdtContent>
      </w:sdt>
      <w:r w:rsidRPr="00224673">
        <w:rPr>
          <w:rFonts w:ascii="Arial" w:hAnsi="Arial" w:cs="Arial"/>
        </w:rPr>
        <w:t xml:space="preserve">. </w:t>
      </w:r>
      <w:r w:rsidR="00E54B6C">
        <w:rPr>
          <w:rFonts w:ascii="Arial" w:hAnsi="Arial" w:cs="Arial"/>
        </w:rPr>
        <w:t>Additionally, t</w:t>
      </w:r>
      <w:r w:rsidRPr="00224673">
        <w:rPr>
          <w:rFonts w:ascii="Arial" w:hAnsi="Arial" w:cs="Arial"/>
        </w:rPr>
        <w:t>hese technologies provide improved decision-making abilities, increased operational efficiency, and a competitive edge</w:t>
      </w:r>
      <w:r w:rsidR="00860A8B">
        <w:rPr>
          <w:rFonts w:ascii="Arial" w:hAnsi="Arial" w:cs="Arial"/>
        </w:rPr>
        <w:t>, as businesses do not rely only on intuition, but they base their strategies on factual data</w:t>
      </w:r>
      <w:sdt>
        <w:sdtPr>
          <w:rPr>
            <w:rFonts w:ascii="Arial" w:hAnsi="Arial" w:cs="Arial"/>
          </w:rPr>
          <w:id w:val="-1355954941"/>
          <w:citation/>
        </w:sdtPr>
        <w:sdtContent>
          <w:r w:rsidR="00961D51">
            <w:rPr>
              <w:rFonts w:ascii="Arial" w:hAnsi="Arial" w:cs="Arial"/>
            </w:rPr>
            <w:fldChar w:fldCharType="begin"/>
          </w:r>
          <w:r w:rsidR="00961D51">
            <w:rPr>
              <w:rFonts w:ascii="Arial" w:hAnsi="Arial" w:cs="Arial"/>
            </w:rPr>
            <w:instrText xml:space="preserve"> CITATION Spe24 \l 2057 </w:instrText>
          </w:r>
          <w:r w:rsidR="00961D51">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(Spencer, 2024)</w:t>
          </w:r>
          <w:r w:rsidR="00961D51">
            <w:rPr>
              <w:rFonts w:ascii="Arial" w:hAnsi="Arial" w:cs="Arial"/>
            </w:rPr>
            <w:fldChar w:fldCharType="end"/>
          </w:r>
        </w:sdtContent>
      </w:sdt>
      <w:r w:rsidR="00860A8B">
        <w:rPr>
          <w:rFonts w:ascii="Arial" w:hAnsi="Arial" w:cs="Arial"/>
        </w:rPr>
        <w:t>.</w:t>
      </w:r>
      <w:r w:rsidR="000F10AC" w:rsidRPr="000F10AC">
        <w:t xml:space="preserve"> </w:t>
      </w:r>
      <w:r w:rsidR="000F10AC" w:rsidRPr="000F10AC">
        <w:rPr>
          <w:rFonts w:ascii="Arial" w:hAnsi="Arial" w:cs="Arial"/>
        </w:rPr>
        <w:t>Manually analysing data and identifying trends can be time-consuming and prone to oversight</w:t>
      </w:r>
      <w:r w:rsidR="000F10AC">
        <w:rPr>
          <w:rFonts w:ascii="Arial" w:hAnsi="Arial" w:cs="Arial"/>
        </w:rPr>
        <w:t xml:space="preserve">, yet </w:t>
      </w:r>
      <w:r w:rsidR="000F10AC" w:rsidRPr="000F10AC">
        <w:rPr>
          <w:rFonts w:ascii="Arial" w:hAnsi="Arial" w:cs="Arial"/>
        </w:rPr>
        <w:t>BI significantly reduces the time required to obtain valuable information</w:t>
      </w:r>
      <w:r w:rsidR="000F10AC">
        <w:rPr>
          <w:rFonts w:ascii="Arial" w:hAnsi="Arial" w:cs="Arial"/>
        </w:rPr>
        <w:t xml:space="preserve"> b</w:t>
      </w:r>
      <w:r w:rsidR="000F10AC" w:rsidRPr="000F10AC">
        <w:rPr>
          <w:rFonts w:ascii="Arial" w:hAnsi="Arial" w:cs="Arial"/>
        </w:rPr>
        <w:t>y rapidly revealing trends and insights</w:t>
      </w:r>
      <w:r w:rsidR="000F10AC">
        <w:rPr>
          <w:rFonts w:ascii="Arial" w:hAnsi="Arial" w:cs="Arial"/>
        </w:rPr>
        <w:t xml:space="preserve">. </w:t>
      </w:r>
      <w:r w:rsidR="000F10AC" w:rsidRPr="000F10AC">
        <w:rPr>
          <w:rFonts w:ascii="Arial" w:hAnsi="Arial" w:cs="Arial"/>
        </w:rPr>
        <w:t>This not only eliminates the need for manual generation of insights and analysis, but also provides immediate access to data when it is required</w:t>
      </w:r>
      <w:sdt>
        <w:sdtPr>
          <w:rPr>
            <w:rFonts w:ascii="Arial" w:hAnsi="Arial" w:cs="Arial"/>
          </w:rPr>
          <w:id w:val="-181435909"/>
          <w:citation/>
        </w:sdtPr>
        <w:sdtContent>
          <w:r w:rsidR="00961D51">
            <w:rPr>
              <w:rFonts w:ascii="Arial" w:hAnsi="Arial" w:cs="Arial"/>
            </w:rPr>
            <w:fldChar w:fldCharType="begin"/>
          </w:r>
          <w:r w:rsidR="00961D51">
            <w:rPr>
              <w:rFonts w:ascii="Arial" w:hAnsi="Arial" w:cs="Arial"/>
            </w:rPr>
            <w:instrText xml:space="preserve"> CITATION Spe24 \l 2057 </w:instrText>
          </w:r>
          <w:r w:rsidR="00961D51">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(Spencer, 2024)</w:t>
          </w:r>
          <w:r w:rsidR="00961D51">
            <w:rPr>
              <w:rFonts w:ascii="Arial" w:hAnsi="Arial" w:cs="Arial"/>
            </w:rPr>
            <w:fldChar w:fldCharType="end"/>
          </w:r>
        </w:sdtContent>
      </w:sdt>
      <w:r w:rsidR="000F10AC" w:rsidRPr="000F10AC">
        <w:rPr>
          <w:rFonts w:ascii="Arial" w:hAnsi="Arial" w:cs="Arial"/>
        </w:rPr>
        <w:t>.</w:t>
      </w:r>
      <w:r w:rsidR="000F10AC">
        <w:rPr>
          <w:rFonts w:ascii="Arial" w:hAnsi="Arial" w:cs="Arial"/>
        </w:rPr>
        <w:t xml:space="preserve"> </w:t>
      </w:r>
      <w:r w:rsidRPr="00224673">
        <w:rPr>
          <w:rFonts w:ascii="Arial" w:hAnsi="Arial" w:cs="Arial"/>
        </w:rPr>
        <w:t>Companies such as Tesco</w:t>
      </w:r>
      <w:r w:rsidR="00BD51B8">
        <w:rPr>
          <w:rFonts w:ascii="Arial" w:hAnsi="Arial" w:cs="Arial"/>
        </w:rPr>
        <w:t xml:space="preserve"> and Amazon</w:t>
      </w:r>
      <w:r w:rsidRPr="00224673">
        <w:rPr>
          <w:rFonts w:ascii="Arial" w:hAnsi="Arial" w:cs="Arial"/>
        </w:rPr>
        <w:t xml:space="preserve"> have utilised business intelligence to enhance their supply chain management, resulting in reduced costs and enhanced service delivery</w:t>
      </w:r>
      <w:r w:rsidR="00860A8B">
        <w:rPr>
          <w:rFonts w:ascii="Arial" w:hAnsi="Arial" w:cs="Arial"/>
        </w:rPr>
        <w:t xml:space="preserve"> </w:t>
      </w:r>
      <w:sdt>
        <w:sdtPr>
          <w:rPr>
            <w:rFonts w:ascii="Arial" w:hAnsi="Arial" w:cs="Arial"/>
          </w:rPr>
          <w:id w:val="655966273"/>
          <w:citation/>
        </w:sdtPr>
        <w:sdtContent>
          <w:r w:rsidR="00BD51B8">
            <w:rPr>
              <w:rFonts w:ascii="Arial" w:hAnsi="Arial" w:cs="Arial"/>
            </w:rPr>
            <w:fldChar w:fldCharType="begin"/>
          </w:r>
          <w:r w:rsidR="00BD51B8">
            <w:rPr>
              <w:rFonts w:ascii="Arial" w:hAnsi="Arial" w:cs="Arial"/>
            </w:rPr>
            <w:instrText xml:space="preserve"> CITATION Ret23 \l 2057 </w:instrText>
          </w:r>
          <w:r w:rsidR="00BD51B8">
            <w:rPr>
              <w:rFonts w:ascii="Arial" w:hAnsi="Arial" w:cs="Arial"/>
            </w:rPr>
            <w:fldChar w:fldCharType="separate"/>
          </w:r>
          <w:r w:rsidR="00887ED1" w:rsidRPr="00887ED1">
            <w:rPr>
              <w:rFonts w:ascii="Arial" w:hAnsi="Arial" w:cs="Arial"/>
              <w:noProof/>
            </w:rPr>
            <w:t>(RetailWeek, 2023)</w:t>
          </w:r>
          <w:r w:rsidR="00BD51B8">
            <w:rPr>
              <w:rFonts w:ascii="Arial" w:hAnsi="Arial" w:cs="Arial"/>
            </w:rPr>
            <w:fldChar w:fldCharType="end"/>
          </w:r>
        </w:sdtContent>
      </w:sdt>
      <w:r w:rsidR="00BD51B8">
        <w:rPr>
          <w:rFonts w:ascii="Arial" w:hAnsi="Arial" w:cs="Arial"/>
        </w:rPr>
        <w:t>.</w:t>
      </w:r>
      <w:r w:rsidRPr="00224673">
        <w:rPr>
          <w:rFonts w:ascii="Arial" w:hAnsi="Arial" w:cs="Arial"/>
        </w:rPr>
        <w:t xml:space="preserve">BI systems utilise extensive data analysis to offer immediate insights, </w:t>
      </w:r>
      <w:r w:rsidRPr="00224673">
        <w:rPr>
          <w:rFonts w:ascii="Arial" w:hAnsi="Arial" w:cs="Arial"/>
        </w:rPr>
        <w:lastRenderedPageBreak/>
        <w:t>empowering firms to promptly adapt to market fluctuations and client preferences</w:t>
      </w:r>
      <w:sdt>
        <w:sdtPr>
          <w:rPr>
            <w:rFonts w:ascii="Arial" w:hAnsi="Arial" w:cs="Arial"/>
          </w:rPr>
          <w:id w:val="2006697905"/>
          <w:citation/>
        </w:sdtPr>
        <w:sdtContent>
          <w:r w:rsidR="00BD51B8">
            <w:rPr>
              <w:rFonts w:ascii="Arial" w:hAnsi="Arial" w:cs="Arial"/>
            </w:rPr>
            <w:fldChar w:fldCharType="begin"/>
          </w:r>
          <w:r w:rsidR="00BD51B8">
            <w:rPr>
              <w:rFonts w:ascii="Arial" w:hAnsi="Arial" w:cs="Arial"/>
            </w:rPr>
            <w:instrText xml:space="preserve"> CITATION Sha17 \l 2057 </w:instrText>
          </w:r>
          <w:r w:rsidR="00BD51B8">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(Sharda, et al., 2017)</w:t>
          </w:r>
          <w:r w:rsidR="00BD51B8">
            <w:rPr>
              <w:rFonts w:ascii="Arial" w:hAnsi="Arial" w:cs="Arial"/>
            </w:rPr>
            <w:fldChar w:fldCharType="end"/>
          </w:r>
        </w:sdtContent>
      </w:sdt>
      <w:r w:rsidRPr="00224673">
        <w:rPr>
          <w:rFonts w:ascii="Arial" w:hAnsi="Arial" w:cs="Arial"/>
        </w:rPr>
        <w:t>.</w:t>
      </w:r>
      <w:r w:rsidR="00E65092">
        <w:rPr>
          <w:rFonts w:ascii="Arial" w:hAnsi="Arial" w:cs="Arial"/>
        </w:rPr>
        <w:t xml:space="preserve"> </w:t>
      </w:r>
      <w:r w:rsidR="00D836D9">
        <w:rPr>
          <w:rFonts w:ascii="Arial" w:hAnsi="Arial" w:cs="Arial"/>
        </w:rPr>
        <w:t xml:space="preserve">However, despite the clear advantages, there are some challenges as well. </w:t>
      </w:r>
      <w:r w:rsidR="00D836D9" w:rsidRPr="00D836D9">
        <w:rPr>
          <w:rFonts w:ascii="Arial" w:hAnsi="Arial" w:cs="Arial"/>
        </w:rPr>
        <w:t>With the growing dependence of businesses on cloud-based business intelligence</w:t>
      </w:r>
      <w:r w:rsidR="00DB7DAD">
        <w:rPr>
          <w:rFonts w:ascii="Arial" w:hAnsi="Arial" w:cs="Arial"/>
        </w:rPr>
        <w:t xml:space="preserve"> </w:t>
      </w:r>
      <w:r w:rsidR="00D836D9" w:rsidRPr="00D836D9">
        <w:rPr>
          <w:rFonts w:ascii="Arial" w:hAnsi="Arial" w:cs="Arial"/>
        </w:rPr>
        <w:t>tools, there is an increased risk of data breaches and cyber-attacks. To guarantee the protection of sensitive data stored in the cloud, it is necessary to implement strong security measures and maintain a constant state of alertness</w:t>
      </w:r>
      <w:r w:rsidR="00444EBE" w:rsidRPr="00444EBE">
        <w:rPr>
          <w:rFonts w:ascii="Arial" w:hAnsi="Arial" w:cs="Arial"/>
        </w:rPr>
        <w:t xml:space="preserve"> </w:t>
      </w:r>
      <w:sdt>
        <w:sdtPr>
          <w:rPr>
            <w:rFonts w:ascii="Arial" w:hAnsi="Arial" w:cs="Arial"/>
          </w:rPr>
          <w:id w:val="443972008"/>
          <w:citation/>
        </w:sdtPr>
        <w:sdtContent>
          <w:r w:rsidR="00444EBE">
            <w:rPr>
              <w:rFonts w:ascii="Arial" w:hAnsi="Arial" w:cs="Arial"/>
            </w:rPr>
            <w:fldChar w:fldCharType="begin"/>
          </w:r>
          <w:r w:rsidR="00444EBE">
            <w:rPr>
              <w:rFonts w:ascii="Arial" w:hAnsi="Arial" w:cs="Arial"/>
            </w:rPr>
            <w:instrText xml:space="preserve"> CITATION Irs24 \l 2057 </w:instrText>
          </w:r>
          <w:r w:rsidR="00444EBE">
            <w:rPr>
              <w:rFonts w:ascii="Arial" w:hAnsi="Arial" w:cs="Arial"/>
            </w:rPr>
            <w:fldChar w:fldCharType="separate"/>
          </w:r>
          <w:r w:rsidR="00887ED1" w:rsidRPr="00887ED1">
            <w:rPr>
              <w:rFonts w:ascii="Arial" w:hAnsi="Arial" w:cs="Arial"/>
              <w:noProof/>
            </w:rPr>
            <w:t>(Irshaad &amp; Thembekile, 2024)</w:t>
          </w:r>
          <w:r w:rsidR="00444EBE">
            <w:rPr>
              <w:rFonts w:ascii="Arial" w:hAnsi="Arial" w:cs="Arial"/>
            </w:rPr>
            <w:fldChar w:fldCharType="end"/>
          </w:r>
        </w:sdtContent>
      </w:sdt>
      <w:r w:rsidR="00D836D9" w:rsidRPr="00D836D9">
        <w:rPr>
          <w:rFonts w:ascii="Arial" w:hAnsi="Arial" w:cs="Arial"/>
        </w:rPr>
        <w:t xml:space="preserve">. </w:t>
      </w:r>
      <w:r w:rsidR="008575EF" w:rsidRPr="008575EF">
        <w:rPr>
          <w:rFonts w:ascii="Arial" w:hAnsi="Arial" w:cs="Arial"/>
        </w:rPr>
        <w:t xml:space="preserve">Another significant obstacle is the level of quality and management of data. </w:t>
      </w:r>
      <w:r w:rsidR="00C9489D">
        <w:rPr>
          <w:rFonts w:ascii="Arial" w:hAnsi="Arial" w:cs="Arial"/>
        </w:rPr>
        <w:t xml:space="preserve">In order for </w:t>
      </w:r>
      <w:r w:rsidR="008575EF" w:rsidRPr="008575EF">
        <w:rPr>
          <w:rFonts w:ascii="Arial" w:hAnsi="Arial" w:cs="Arial"/>
        </w:rPr>
        <w:t>business intelligence solutions to offer accurate insights, it is crucial that the fundamental data is of high quality. Incorrect data can lead to flawed analysis and compromised decision-making</w:t>
      </w:r>
      <w:sdt>
        <w:sdtPr>
          <w:rPr>
            <w:rFonts w:ascii="Arial" w:hAnsi="Arial" w:cs="Arial"/>
          </w:rPr>
          <w:id w:val="-1306081773"/>
          <w:citation/>
        </w:sdtPr>
        <w:sdtContent>
          <w:r w:rsidR="00F145C3">
            <w:rPr>
              <w:rFonts w:ascii="Arial" w:hAnsi="Arial" w:cs="Arial"/>
            </w:rPr>
            <w:fldChar w:fldCharType="begin"/>
          </w:r>
          <w:r w:rsidR="00F145C3">
            <w:rPr>
              <w:rFonts w:ascii="Arial" w:hAnsi="Arial" w:cs="Arial"/>
            </w:rPr>
            <w:instrText xml:space="preserve"> CITATION Pec24 \l 2057 </w:instrText>
          </w:r>
          <w:r w:rsidR="00F145C3">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(Pecan, 2024)</w:t>
          </w:r>
          <w:r w:rsidR="00F145C3">
            <w:rPr>
              <w:rFonts w:ascii="Arial" w:hAnsi="Arial" w:cs="Arial"/>
            </w:rPr>
            <w:fldChar w:fldCharType="end"/>
          </w:r>
        </w:sdtContent>
      </w:sdt>
      <w:r w:rsidR="008575EF" w:rsidRPr="008575EF">
        <w:rPr>
          <w:rFonts w:ascii="Arial" w:hAnsi="Arial" w:cs="Arial"/>
        </w:rPr>
        <w:t>. Establishing resilient data governance frameworks is essential for guaranteeing the excellence, consistency, and reliability of data.</w:t>
      </w:r>
      <w:r w:rsidR="008575EF">
        <w:rPr>
          <w:rFonts w:ascii="Arial" w:hAnsi="Arial" w:cs="Arial"/>
        </w:rPr>
        <w:t xml:space="preserve"> </w:t>
      </w:r>
      <w:r w:rsidR="00D836D9" w:rsidRPr="00D836D9">
        <w:rPr>
          <w:rFonts w:ascii="Arial" w:hAnsi="Arial" w:cs="Arial"/>
        </w:rPr>
        <w:t>However, this process can be demanding in terms of resources and complexity.</w:t>
      </w:r>
      <w:r w:rsidR="003215C5">
        <w:rPr>
          <w:rFonts w:ascii="Arial" w:hAnsi="Arial" w:cs="Arial"/>
        </w:rPr>
        <w:t xml:space="preserve"> </w:t>
      </w:r>
      <w:r w:rsidR="00D836D9" w:rsidRPr="00D836D9">
        <w:rPr>
          <w:rFonts w:ascii="Arial" w:hAnsi="Arial" w:cs="Arial"/>
        </w:rPr>
        <w:t>The expenses and intricacy of execution are also crucial obstacles</w:t>
      </w:r>
      <w:sdt>
        <w:sdtPr>
          <w:rPr>
            <w:rFonts w:ascii="Arial" w:hAnsi="Arial" w:cs="Arial"/>
          </w:rPr>
          <w:id w:val="74255110"/>
          <w:citation/>
        </w:sdtPr>
        <w:sdtContent>
          <w:r w:rsidR="00F145C3">
            <w:rPr>
              <w:rFonts w:ascii="Arial" w:hAnsi="Arial" w:cs="Arial"/>
            </w:rPr>
            <w:fldChar w:fldCharType="begin"/>
          </w:r>
          <w:r w:rsidR="00F145C3">
            <w:rPr>
              <w:rFonts w:ascii="Arial" w:hAnsi="Arial" w:cs="Arial"/>
            </w:rPr>
            <w:instrText xml:space="preserve"> CITATION Pec24 \l 2057 </w:instrText>
          </w:r>
          <w:r w:rsidR="00F145C3">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(Pecan, 2024)</w:t>
          </w:r>
          <w:r w:rsidR="00F145C3">
            <w:rPr>
              <w:rFonts w:ascii="Arial" w:hAnsi="Arial" w:cs="Arial"/>
            </w:rPr>
            <w:fldChar w:fldCharType="end"/>
          </w:r>
        </w:sdtContent>
      </w:sdt>
      <w:r w:rsidR="00D836D9" w:rsidRPr="00D836D9">
        <w:rPr>
          <w:rFonts w:ascii="Arial" w:hAnsi="Arial" w:cs="Arial"/>
        </w:rPr>
        <w:t>. Deploying sophisticated business intelligence tools and applications can incur significant costs, both in terms of the initial setup and the continuous maintenance</w:t>
      </w:r>
      <w:sdt>
        <w:sdtPr>
          <w:rPr>
            <w:rFonts w:ascii="Arial" w:hAnsi="Arial" w:cs="Arial"/>
          </w:rPr>
          <w:id w:val="1576242521"/>
          <w:citation/>
        </w:sdtPr>
        <w:sdtContent>
          <w:r w:rsidR="00847AB6">
            <w:rPr>
              <w:rFonts w:ascii="Arial" w:hAnsi="Arial" w:cs="Arial"/>
            </w:rPr>
            <w:fldChar w:fldCharType="begin"/>
          </w:r>
          <w:r w:rsidR="00847AB6">
            <w:rPr>
              <w:rFonts w:ascii="Arial" w:hAnsi="Arial" w:cs="Arial"/>
            </w:rPr>
            <w:instrText xml:space="preserve"> CITATION Sin24 \l 2057 </w:instrText>
          </w:r>
          <w:r w:rsidR="00847AB6">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(Sinha, 2024)</w:t>
          </w:r>
          <w:r w:rsidR="00847AB6">
            <w:rPr>
              <w:rFonts w:ascii="Arial" w:hAnsi="Arial" w:cs="Arial"/>
            </w:rPr>
            <w:fldChar w:fldCharType="end"/>
          </w:r>
        </w:sdtContent>
      </w:sdt>
      <w:r w:rsidR="00D836D9" w:rsidRPr="00D836D9">
        <w:rPr>
          <w:rFonts w:ascii="Arial" w:hAnsi="Arial" w:cs="Arial"/>
        </w:rPr>
        <w:t xml:space="preserve">. Moreover, the intricacy of these equipment frequently requires thorough training for personnel to utilise them proficiently. Insufficient training and support for BI tools might result in the failure to fully exploit their advantages, resulting in underutilization and potential employee frustration </w:t>
      </w:r>
      <w:sdt>
        <w:sdtPr>
          <w:rPr>
            <w:rFonts w:ascii="Arial" w:hAnsi="Arial" w:cs="Arial"/>
          </w:rPr>
          <w:id w:val="138084456"/>
          <w:citation/>
        </w:sdtPr>
        <w:sdtContent>
          <w:r w:rsidR="006F384C">
            <w:rPr>
              <w:rFonts w:ascii="Arial" w:hAnsi="Arial" w:cs="Arial"/>
            </w:rPr>
            <w:fldChar w:fldCharType="begin"/>
          </w:r>
          <w:r w:rsidR="006F384C">
            <w:rPr>
              <w:rFonts w:ascii="Arial" w:hAnsi="Arial" w:cs="Arial"/>
            </w:rPr>
            <w:instrText xml:space="preserve"> CITATION Sin22 \l 2057 </w:instrText>
          </w:r>
          <w:r w:rsidR="006F384C">
            <w:rPr>
              <w:rFonts w:ascii="Arial" w:hAnsi="Arial" w:cs="Arial"/>
            </w:rPr>
            <w:fldChar w:fldCharType="separate"/>
          </w:r>
          <w:r w:rsidR="00887ED1" w:rsidRPr="00887ED1">
            <w:rPr>
              <w:rFonts w:ascii="Arial" w:hAnsi="Arial" w:cs="Arial"/>
              <w:noProof/>
            </w:rPr>
            <w:t>(Singh, et al., 2022)</w:t>
          </w:r>
          <w:r w:rsidR="006F384C">
            <w:rPr>
              <w:rFonts w:ascii="Arial" w:hAnsi="Arial" w:cs="Arial"/>
            </w:rPr>
            <w:fldChar w:fldCharType="end"/>
          </w:r>
        </w:sdtContent>
      </w:sdt>
      <w:r w:rsidR="006F384C">
        <w:rPr>
          <w:rFonts w:ascii="Arial" w:hAnsi="Arial" w:cs="Arial"/>
        </w:rPr>
        <w:t>.</w:t>
      </w:r>
    </w:p>
    <w:p w14:paraId="5F3C70E2" w14:textId="154F3A02" w:rsidR="00D75E7F" w:rsidRPr="00961D51" w:rsidRDefault="0032612F" w:rsidP="0032612F">
      <w:pPr>
        <w:pStyle w:val="Heading1"/>
        <w:rPr>
          <w:b w:val="0"/>
          <w:bCs/>
        </w:rPr>
      </w:pPr>
      <w:bookmarkStart w:id="2" w:name="_Toc172031406"/>
      <w:r w:rsidRPr="00961D51">
        <w:rPr>
          <w:b w:val="0"/>
          <w:bCs/>
        </w:rPr>
        <w:t>3.</w:t>
      </w:r>
      <w:r w:rsidR="000478FE" w:rsidRPr="00961D51">
        <w:rPr>
          <w:b w:val="0"/>
          <w:bCs/>
        </w:rPr>
        <w:t xml:space="preserve"> How BI trends can make </w:t>
      </w:r>
      <w:r w:rsidR="00AD6818" w:rsidRPr="00961D51">
        <w:rPr>
          <w:b w:val="0"/>
          <w:bCs/>
        </w:rPr>
        <w:t>timely and effective decisions</w:t>
      </w:r>
      <w:bookmarkEnd w:id="2"/>
    </w:p>
    <w:p w14:paraId="60F5A905" w14:textId="77777777" w:rsidR="00D75E7F" w:rsidRDefault="00D75E7F" w:rsidP="004B3C6D"/>
    <w:p w14:paraId="1B29C0DB" w14:textId="7903C2CF" w:rsidR="00BF0D5C" w:rsidRDefault="00750B3C" w:rsidP="004B3C6D">
      <w:pPr>
        <w:rPr>
          <w:b/>
          <w:bCs/>
        </w:rPr>
      </w:pPr>
      <w:r>
        <w:rPr>
          <w:b/>
          <w:bCs/>
        </w:rPr>
        <w:t>Data Discovery</w:t>
      </w:r>
    </w:p>
    <w:p w14:paraId="2B33D4D4" w14:textId="77777777" w:rsidR="00143546" w:rsidRPr="00143546" w:rsidRDefault="00143546" w:rsidP="004B3C6D">
      <w:pPr>
        <w:rPr>
          <w:b/>
          <w:bCs/>
        </w:rPr>
      </w:pPr>
    </w:p>
    <w:p w14:paraId="37ECBE6A" w14:textId="365071F2" w:rsidR="00455F47" w:rsidRPr="00455F47" w:rsidRDefault="00BF0D5C" w:rsidP="00455F47">
      <w:pPr>
        <w:spacing w:line="360" w:lineRule="auto"/>
        <w:rPr>
          <w:rFonts w:ascii="Arial" w:hAnsi="Arial" w:cs="Arial"/>
        </w:rPr>
      </w:pPr>
      <w:r w:rsidRPr="000D46F5">
        <w:rPr>
          <w:rFonts w:ascii="Arial" w:hAnsi="Arial" w:cs="Arial"/>
        </w:rPr>
        <w:t>Businesses can examine and evaluate data to find patterns and insights that may be buried with the help of data discovery tools.</w:t>
      </w:r>
      <w:r w:rsidR="00455F47" w:rsidRPr="00455F47">
        <w:t xml:space="preserve"> </w:t>
      </w:r>
      <w:r w:rsidR="00455F47" w:rsidRPr="00455F47">
        <w:rPr>
          <w:rFonts w:ascii="Arial" w:hAnsi="Arial" w:cs="Arial"/>
        </w:rPr>
        <w:t xml:space="preserve">With the increase in data volumes, the importance of promptly identifying and acting upon insights becomes more and more critical. Data discovery technologies enable this process by offering user-friendly interfaces and sophisticated analytics functionalities </w:t>
      </w:r>
      <w:sdt>
        <w:sdtPr>
          <w:rPr>
            <w:rFonts w:ascii="Arial" w:hAnsi="Arial" w:cs="Arial"/>
          </w:rPr>
          <w:id w:val="-1421933879"/>
          <w:citation/>
        </w:sdtPr>
        <w:sdtContent>
          <w:r w:rsidR="00940FA4">
            <w:rPr>
              <w:rFonts w:ascii="Arial" w:hAnsi="Arial" w:cs="Arial"/>
            </w:rPr>
            <w:fldChar w:fldCharType="begin"/>
          </w:r>
          <w:r w:rsidR="00940FA4">
            <w:rPr>
              <w:rFonts w:ascii="Arial" w:hAnsi="Arial" w:cs="Arial"/>
            </w:rPr>
            <w:instrText xml:space="preserve"> CITATION Qli24 \l 2057 </w:instrText>
          </w:r>
          <w:r w:rsidR="00940FA4">
            <w:rPr>
              <w:rFonts w:ascii="Arial" w:hAnsi="Arial" w:cs="Arial"/>
            </w:rPr>
            <w:fldChar w:fldCharType="separate"/>
          </w:r>
          <w:r w:rsidR="00887ED1" w:rsidRPr="00887ED1">
            <w:rPr>
              <w:rFonts w:ascii="Arial" w:hAnsi="Arial" w:cs="Arial"/>
              <w:noProof/>
            </w:rPr>
            <w:t>(Qlik, 2024)</w:t>
          </w:r>
          <w:r w:rsidR="00940FA4">
            <w:rPr>
              <w:rFonts w:ascii="Arial" w:hAnsi="Arial" w:cs="Arial"/>
            </w:rPr>
            <w:fldChar w:fldCharType="end"/>
          </w:r>
        </w:sdtContent>
      </w:sdt>
      <w:r w:rsidR="00940FA4">
        <w:rPr>
          <w:rFonts w:ascii="Arial" w:hAnsi="Arial" w:cs="Arial"/>
        </w:rPr>
        <w:t>.</w:t>
      </w:r>
    </w:p>
    <w:p w14:paraId="4B536843" w14:textId="6FBDF353" w:rsidR="000D46F5" w:rsidRDefault="00455F47" w:rsidP="00BF0D5C">
      <w:pPr>
        <w:spacing w:line="360" w:lineRule="auto"/>
        <w:rPr>
          <w:rFonts w:ascii="Arial" w:hAnsi="Arial" w:cs="Arial"/>
        </w:rPr>
      </w:pPr>
      <w:r w:rsidRPr="00455F47">
        <w:rPr>
          <w:rFonts w:ascii="Arial" w:hAnsi="Arial" w:cs="Arial"/>
        </w:rPr>
        <w:t>For instance,</w:t>
      </w:r>
      <w:r w:rsidR="00940FA4" w:rsidRPr="00940FA4">
        <w:t xml:space="preserve"> </w:t>
      </w:r>
      <w:r w:rsidR="00940FA4" w:rsidRPr="00940FA4">
        <w:rPr>
          <w:rFonts w:ascii="Arial" w:hAnsi="Arial" w:cs="Arial"/>
        </w:rPr>
        <w:t xml:space="preserve">HSBC utilises sophisticated data discovery techniques to analyse huge amounts of data across its operations around the world. These tools assist HSBC in discerning patterns and trends in client transactions, credit utilisation, and market circumstances. Through the process of uncovering these insights, HSBC can gain a deeper understanding of client behaviour, identify and prevent fraudulent activity, and </w:t>
      </w:r>
      <w:r w:rsidR="00940FA4" w:rsidRPr="00940FA4">
        <w:rPr>
          <w:rFonts w:ascii="Arial" w:hAnsi="Arial" w:cs="Arial"/>
        </w:rPr>
        <w:lastRenderedPageBreak/>
        <w:t>improve its risk management techniques</w:t>
      </w:r>
      <w:sdt>
        <w:sdtPr>
          <w:rPr>
            <w:rFonts w:ascii="Arial" w:hAnsi="Arial" w:cs="Arial"/>
          </w:rPr>
          <w:id w:val="398179777"/>
          <w:citation/>
        </w:sdtPr>
        <w:sdtContent>
          <w:r w:rsidR="009D0412">
            <w:rPr>
              <w:rFonts w:ascii="Arial" w:hAnsi="Arial" w:cs="Arial"/>
            </w:rPr>
            <w:fldChar w:fldCharType="begin"/>
          </w:r>
          <w:r w:rsidR="009D0412">
            <w:rPr>
              <w:rFonts w:ascii="Arial" w:hAnsi="Arial" w:cs="Arial"/>
            </w:rPr>
            <w:instrText xml:space="preserve"> CITATION HSB20 \l 2057 </w:instrText>
          </w:r>
          <w:r w:rsidR="009D0412">
            <w:rPr>
              <w:rFonts w:ascii="Arial" w:hAnsi="Arial" w:cs="Arial"/>
            </w:rPr>
            <w:fldChar w:fldCharType="separate"/>
          </w:r>
          <w:r w:rsidR="00887ED1">
            <w:rPr>
              <w:rFonts w:ascii="Arial" w:hAnsi="Arial" w:cs="Arial"/>
              <w:noProof/>
            </w:rPr>
            <w:t xml:space="preserve"> </w:t>
          </w:r>
          <w:r w:rsidR="00887ED1" w:rsidRPr="00887ED1">
            <w:rPr>
              <w:rFonts w:ascii="Arial" w:hAnsi="Arial" w:cs="Arial"/>
              <w:noProof/>
            </w:rPr>
            <w:t>(HSBC, 2020)</w:t>
          </w:r>
          <w:r w:rsidR="009D0412">
            <w:rPr>
              <w:rFonts w:ascii="Arial" w:hAnsi="Arial" w:cs="Arial"/>
            </w:rPr>
            <w:fldChar w:fldCharType="end"/>
          </w:r>
        </w:sdtContent>
      </w:sdt>
      <w:r w:rsidR="00940FA4" w:rsidRPr="00940FA4">
        <w:rPr>
          <w:rFonts w:ascii="Arial" w:hAnsi="Arial" w:cs="Arial"/>
        </w:rPr>
        <w:t>.</w:t>
      </w:r>
      <w:r w:rsidRPr="00455F47">
        <w:rPr>
          <w:rFonts w:ascii="Arial" w:hAnsi="Arial" w:cs="Arial"/>
        </w:rPr>
        <w:t xml:space="preserve"> </w:t>
      </w:r>
      <w:r w:rsidR="002603F3">
        <w:rPr>
          <w:rFonts w:ascii="Arial" w:hAnsi="Arial" w:cs="Arial"/>
        </w:rPr>
        <w:t>Nevertheless, d</w:t>
      </w:r>
      <w:r w:rsidR="001435C0" w:rsidRPr="001435C0">
        <w:rPr>
          <w:rFonts w:ascii="Arial" w:hAnsi="Arial" w:cs="Arial"/>
        </w:rPr>
        <w:t>ata privacy concerns may lead to</w:t>
      </w:r>
      <w:r w:rsidR="001435C0">
        <w:rPr>
          <w:rFonts w:ascii="Arial" w:hAnsi="Arial" w:cs="Arial"/>
        </w:rPr>
        <w:t xml:space="preserve"> negative consequences</w:t>
      </w:r>
      <w:r w:rsidR="001435C0" w:rsidRPr="001435C0">
        <w:rPr>
          <w:rFonts w:ascii="Arial" w:hAnsi="Arial" w:cs="Arial"/>
        </w:rPr>
        <w:t>, particularly when handling large volumes of consumer data, as this might heighten the risk of data breaches</w:t>
      </w:r>
      <w:r w:rsidR="009D0412">
        <w:rPr>
          <w:rFonts w:ascii="Arial" w:hAnsi="Arial" w:cs="Arial"/>
        </w:rPr>
        <w:t xml:space="preserve"> </w:t>
      </w:r>
      <w:sdt>
        <w:sdtPr>
          <w:rPr>
            <w:rFonts w:ascii="Arial" w:hAnsi="Arial" w:cs="Arial"/>
          </w:rPr>
          <w:id w:val="1443032754"/>
          <w:citation/>
        </w:sdtPr>
        <w:sdtContent>
          <w:r w:rsidR="009D0412">
            <w:rPr>
              <w:rFonts w:ascii="Arial" w:hAnsi="Arial" w:cs="Arial"/>
            </w:rPr>
            <w:fldChar w:fldCharType="begin"/>
          </w:r>
          <w:r w:rsidR="009D0412">
            <w:rPr>
              <w:rFonts w:ascii="Arial" w:hAnsi="Arial" w:cs="Arial"/>
            </w:rPr>
            <w:instrText xml:space="preserve"> CITATION The233 \l 2057 </w:instrText>
          </w:r>
          <w:r w:rsidR="009D0412">
            <w:rPr>
              <w:rFonts w:ascii="Arial" w:hAnsi="Arial" w:cs="Arial"/>
            </w:rPr>
            <w:fldChar w:fldCharType="separate"/>
          </w:r>
          <w:r w:rsidR="00887ED1" w:rsidRPr="00887ED1">
            <w:rPr>
              <w:rFonts w:ascii="Arial" w:hAnsi="Arial" w:cs="Arial"/>
              <w:noProof/>
            </w:rPr>
            <w:t>(The Economic Times, 2023)</w:t>
          </w:r>
          <w:r w:rsidR="009D0412">
            <w:rPr>
              <w:rFonts w:ascii="Arial" w:hAnsi="Arial" w:cs="Arial"/>
            </w:rPr>
            <w:fldChar w:fldCharType="end"/>
          </w:r>
        </w:sdtContent>
      </w:sdt>
      <w:r w:rsidR="00BF0D5C" w:rsidRPr="000D46F5">
        <w:rPr>
          <w:rFonts w:ascii="Arial" w:hAnsi="Arial" w:cs="Arial"/>
        </w:rPr>
        <w:t>.</w:t>
      </w:r>
    </w:p>
    <w:p w14:paraId="27E189C1" w14:textId="244181F1" w:rsidR="00AD07E3" w:rsidRDefault="000D46F5" w:rsidP="00BF0D5C">
      <w:pPr>
        <w:spacing w:line="360" w:lineRule="auto"/>
        <w:rPr>
          <w:rFonts w:ascii="Arial" w:hAnsi="Arial" w:cs="Arial"/>
          <w:b/>
          <w:bCs/>
        </w:rPr>
      </w:pPr>
      <w:r>
        <w:rPr>
          <w:rFonts w:ascii="Arial" w:hAnsi="Arial" w:cs="Arial"/>
          <w:b/>
          <w:bCs/>
        </w:rPr>
        <w:t>Mobile BI</w:t>
      </w:r>
    </w:p>
    <w:p w14:paraId="469887E9" w14:textId="2E412278" w:rsidR="00521A66" w:rsidRPr="00521A66" w:rsidRDefault="00521A66" w:rsidP="00493CAC">
      <w:pPr>
        <w:spacing w:line="360" w:lineRule="auto"/>
        <w:rPr>
          <w:rFonts w:ascii="Arial" w:hAnsi="Arial" w:cs="Arial"/>
        </w:rPr>
      </w:pPr>
      <w:r w:rsidRPr="00521A66">
        <w:rPr>
          <w:rFonts w:ascii="Arial" w:hAnsi="Arial" w:cs="Arial"/>
        </w:rPr>
        <w:t>Mobile</w:t>
      </w:r>
      <w:r w:rsidR="00CA1EF2">
        <w:rPr>
          <w:rFonts w:ascii="Arial" w:hAnsi="Arial" w:cs="Arial"/>
        </w:rPr>
        <w:t xml:space="preserve"> </w:t>
      </w:r>
      <w:r w:rsidRPr="00521A66">
        <w:rPr>
          <w:rFonts w:ascii="Arial" w:hAnsi="Arial" w:cs="Arial"/>
        </w:rPr>
        <w:t xml:space="preserve">(BI) is becoming essential due to the widespread use of smartphones and the increasing demand for making decisions while on the move. It guarantees the availability of essential business data at any location and time (BI Survey, 2023). </w:t>
      </w:r>
      <w:r w:rsidR="00AC1349" w:rsidRPr="00AC1349">
        <w:rPr>
          <w:rFonts w:ascii="Arial" w:hAnsi="Arial" w:cs="Arial"/>
        </w:rPr>
        <w:t>British Airways uses mobile business intelligence to oversee flight operations and implement immediate modifications. Executives can utilise this feature to monitor the status of flights and handle bookings using mobile devices, which improves operational efficiency and customer service</w:t>
      </w:r>
      <w:r w:rsidR="009D0412">
        <w:rPr>
          <w:rFonts w:ascii="Arial" w:hAnsi="Arial" w:cs="Arial"/>
        </w:rPr>
        <w:t xml:space="preserve"> </w:t>
      </w:r>
      <w:sdt>
        <w:sdtPr>
          <w:rPr>
            <w:rFonts w:ascii="Arial" w:hAnsi="Arial" w:cs="Arial"/>
          </w:rPr>
          <w:id w:val="1304508252"/>
          <w:citation/>
        </w:sdtPr>
        <w:sdtContent>
          <w:r w:rsidR="009D0412">
            <w:rPr>
              <w:rFonts w:ascii="Arial" w:hAnsi="Arial" w:cs="Arial"/>
            </w:rPr>
            <w:fldChar w:fldCharType="begin"/>
          </w:r>
          <w:r w:rsidR="009D0412">
            <w:rPr>
              <w:rFonts w:ascii="Arial" w:hAnsi="Arial" w:cs="Arial"/>
            </w:rPr>
            <w:instrText xml:space="preserve"> CITATION Nun24 \l 2057 </w:instrText>
          </w:r>
          <w:r w:rsidR="009D0412">
            <w:rPr>
              <w:rFonts w:ascii="Arial" w:hAnsi="Arial" w:cs="Arial"/>
            </w:rPr>
            <w:fldChar w:fldCharType="separate"/>
          </w:r>
          <w:r w:rsidR="00887ED1" w:rsidRPr="00887ED1">
            <w:rPr>
              <w:rFonts w:ascii="Arial" w:hAnsi="Arial" w:cs="Arial"/>
              <w:noProof/>
            </w:rPr>
            <w:t>(Nunwick, 2024)</w:t>
          </w:r>
          <w:r w:rsidR="009D0412">
            <w:rPr>
              <w:rFonts w:ascii="Arial" w:hAnsi="Arial" w:cs="Arial"/>
            </w:rPr>
            <w:fldChar w:fldCharType="end"/>
          </w:r>
        </w:sdtContent>
      </w:sdt>
      <w:r w:rsidR="009D0412">
        <w:rPr>
          <w:rFonts w:ascii="Arial" w:hAnsi="Arial" w:cs="Arial"/>
        </w:rPr>
        <w:t>.</w:t>
      </w:r>
      <w:r w:rsidR="00493CAC" w:rsidRPr="00493CAC">
        <w:rPr>
          <w:rFonts w:ascii="Arial" w:hAnsi="Arial" w:cs="Arial"/>
        </w:rPr>
        <w:t>Concerning negative impacts, mobile devices are prone to security risks such as loss and unauthorised access.</w:t>
      </w:r>
      <w:r w:rsidR="00493CAC">
        <w:rPr>
          <w:rFonts w:ascii="Arial" w:hAnsi="Arial" w:cs="Arial"/>
        </w:rPr>
        <w:t xml:space="preserve"> </w:t>
      </w:r>
      <w:r w:rsidR="00493CAC" w:rsidRPr="00493CAC">
        <w:rPr>
          <w:rFonts w:ascii="Arial" w:hAnsi="Arial" w:cs="Arial"/>
        </w:rPr>
        <w:t>Furthermore, reliance on internet connectivity can impede the ability to access data in regions with</w:t>
      </w:r>
      <w:r w:rsidR="00E54B6C">
        <w:rPr>
          <w:rFonts w:ascii="Arial" w:hAnsi="Arial" w:cs="Arial"/>
        </w:rPr>
        <w:t xml:space="preserve">out </w:t>
      </w:r>
      <w:r w:rsidR="00493CAC" w:rsidRPr="00493CAC">
        <w:rPr>
          <w:rFonts w:ascii="Arial" w:hAnsi="Arial" w:cs="Arial"/>
        </w:rPr>
        <w:t>network coverage</w:t>
      </w:r>
      <w:r w:rsidR="0001101A">
        <w:rPr>
          <w:rFonts w:ascii="Arial" w:hAnsi="Arial" w:cs="Arial"/>
        </w:rPr>
        <w:t xml:space="preserve"> </w:t>
      </w:r>
      <w:sdt>
        <w:sdtPr>
          <w:rPr>
            <w:rFonts w:ascii="Arial" w:hAnsi="Arial" w:cs="Arial"/>
          </w:rPr>
          <w:id w:val="-1243952665"/>
          <w:citation/>
        </w:sdtPr>
        <w:sdtContent>
          <w:r w:rsidR="0001101A">
            <w:rPr>
              <w:rFonts w:ascii="Arial" w:hAnsi="Arial" w:cs="Arial"/>
            </w:rPr>
            <w:fldChar w:fldCharType="begin"/>
          </w:r>
          <w:r w:rsidR="0001101A">
            <w:rPr>
              <w:rFonts w:ascii="Arial" w:hAnsi="Arial" w:cs="Arial"/>
            </w:rPr>
            <w:instrText xml:space="preserve"> CITATION For241 \l 2057 </w:instrText>
          </w:r>
          <w:r w:rsidR="0001101A">
            <w:rPr>
              <w:rFonts w:ascii="Arial" w:hAnsi="Arial" w:cs="Arial"/>
            </w:rPr>
            <w:fldChar w:fldCharType="separate"/>
          </w:r>
          <w:r w:rsidR="00887ED1" w:rsidRPr="00887ED1">
            <w:rPr>
              <w:rFonts w:ascii="Arial" w:hAnsi="Arial" w:cs="Arial"/>
              <w:noProof/>
            </w:rPr>
            <w:t>(Forbes, 2024)</w:t>
          </w:r>
          <w:r w:rsidR="0001101A">
            <w:rPr>
              <w:rFonts w:ascii="Arial" w:hAnsi="Arial" w:cs="Arial"/>
            </w:rPr>
            <w:fldChar w:fldCharType="end"/>
          </w:r>
        </w:sdtContent>
      </w:sdt>
      <w:r w:rsidR="0001101A">
        <w:rPr>
          <w:rFonts w:ascii="Arial" w:hAnsi="Arial" w:cs="Arial"/>
        </w:rPr>
        <w:t>.</w:t>
      </w:r>
    </w:p>
    <w:p w14:paraId="6ADD6513" w14:textId="39597D3B" w:rsidR="0088287D" w:rsidRDefault="00C353CD" w:rsidP="00DF3ACE">
      <w:pPr>
        <w:spacing w:line="360" w:lineRule="auto"/>
        <w:rPr>
          <w:rFonts w:ascii="Arial" w:hAnsi="Arial" w:cs="Arial"/>
          <w:b/>
          <w:bCs/>
          <w:color w:val="0E0E0E"/>
          <w:kern w:val="0"/>
        </w:rPr>
      </w:pPr>
      <w:r w:rsidRPr="006365A5">
        <w:rPr>
          <w:rFonts w:ascii="Arial" w:hAnsi="Arial" w:cs="Arial"/>
          <w:b/>
          <w:bCs/>
          <w:color w:val="0E0E0E"/>
          <w:kern w:val="0"/>
        </w:rPr>
        <w:t>SaaS and Cloud Adoption</w:t>
      </w:r>
    </w:p>
    <w:p w14:paraId="20D0E0E4" w14:textId="2C0D401A" w:rsidR="00247949" w:rsidRDefault="000E1212" w:rsidP="00671E69">
      <w:pPr>
        <w:spacing w:line="360" w:lineRule="auto"/>
        <w:rPr>
          <w:rFonts w:ascii="Arial" w:hAnsi="Arial" w:cs="Arial"/>
          <w:color w:val="0E0E0E"/>
          <w:kern w:val="0"/>
        </w:rPr>
      </w:pPr>
      <w:r w:rsidRPr="000E1212">
        <w:rPr>
          <w:rFonts w:ascii="Arial" w:hAnsi="Arial" w:cs="Arial"/>
          <w:color w:val="0E0E0E"/>
          <w:kern w:val="0"/>
        </w:rPr>
        <w:t>Cloud-based business intelligence (BI) solutions have the advantages of scalability, flexibility, and cost-effectiveness</w:t>
      </w:r>
      <w:r w:rsidR="001D0F12">
        <w:rPr>
          <w:rFonts w:ascii="Arial" w:hAnsi="Arial" w:cs="Arial"/>
          <w:color w:val="0E0E0E"/>
          <w:kern w:val="0"/>
        </w:rPr>
        <w:t xml:space="preserve"> and t</w:t>
      </w:r>
      <w:r w:rsidRPr="000E1212">
        <w:rPr>
          <w:rFonts w:ascii="Arial" w:hAnsi="Arial" w:cs="Arial"/>
          <w:color w:val="0E0E0E"/>
          <w:kern w:val="0"/>
        </w:rPr>
        <w:t>hey offer enterprises the capability to store, manage, and analyse data without requiring a large on-site infrastructure</w:t>
      </w:r>
      <w:sdt>
        <w:sdtPr>
          <w:rPr>
            <w:rFonts w:ascii="Arial" w:hAnsi="Arial" w:cs="Arial"/>
            <w:color w:val="0E0E0E"/>
            <w:kern w:val="0"/>
          </w:rPr>
          <w:id w:val="-2090613773"/>
          <w:citation/>
        </w:sdtPr>
        <w:sdtContent>
          <w:r w:rsidR="001D0F12">
            <w:rPr>
              <w:rFonts w:ascii="Arial" w:hAnsi="Arial" w:cs="Arial"/>
              <w:color w:val="0E0E0E"/>
              <w:kern w:val="0"/>
            </w:rPr>
            <w:fldChar w:fldCharType="begin"/>
          </w:r>
          <w:r w:rsidR="001D0F12">
            <w:rPr>
              <w:rFonts w:ascii="Arial" w:hAnsi="Arial" w:cs="Arial"/>
              <w:color w:val="0E0E0E"/>
              <w:kern w:val="0"/>
            </w:rPr>
            <w:instrText xml:space="preserve"> CITATION Mal20 \l 2057 </w:instrText>
          </w:r>
          <w:r w:rsidR="001D0F12">
            <w:rPr>
              <w:rFonts w:ascii="Arial" w:hAnsi="Arial" w:cs="Arial"/>
              <w:color w:val="0E0E0E"/>
              <w:kern w:val="0"/>
            </w:rPr>
            <w:fldChar w:fldCharType="separate"/>
          </w:r>
          <w:r w:rsidR="00887ED1">
            <w:rPr>
              <w:rFonts w:ascii="Arial" w:hAnsi="Arial" w:cs="Arial"/>
              <w:noProof/>
              <w:color w:val="0E0E0E"/>
              <w:kern w:val="0"/>
            </w:rPr>
            <w:t xml:space="preserve"> </w:t>
          </w:r>
          <w:r w:rsidR="00887ED1" w:rsidRPr="00887ED1">
            <w:rPr>
              <w:rFonts w:ascii="Arial" w:hAnsi="Arial" w:cs="Arial"/>
              <w:noProof/>
              <w:color w:val="0E0E0E"/>
              <w:kern w:val="0"/>
            </w:rPr>
            <w:t>(Malhotra &amp; Aljawarneh, 2020)</w:t>
          </w:r>
          <w:r w:rsidR="001D0F12">
            <w:rPr>
              <w:rFonts w:ascii="Arial" w:hAnsi="Arial" w:cs="Arial"/>
              <w:color w:val="0E0E0E"/>
              <w:kern w:val="0"/>
            </w:rPr>
            <w:fldChar w:fldCharType="end"/>
          </w:r>
        </w:sdtContent>
      </w:sdt>
      <w:r w:rsidR="001D0F12">
        <w:rPr>
          <w:rFonts w:ascii="Arial" w:hAnsi="Arial" w:cs="Arial"/>
          <w:color w:val="0E0E0E"/>
          <w:kern w:val="0"/>
        </w:rPr>
        <w:t>.</w:t>
      </w:r>
      <w:r w:rsidR="003A7EBC">
        <w:rPr>
          <w:rFonts w:ascii="Arial" w:hAnsi="Arial" w:cs="Arial"/>
          <w:color w:val="0E0E0E"/>
          <w:kern w:val="0"/>
        </w:rPr>
        <w:t xml:space="preserve"> </w:t>
      </w:r>
      <w:r w:rsidR="0001101A" w:rsidRPr="0001101A">
        <w:rPr>
          <w:rFonts w:ascii="Arial" w:hAnsi="Arial" w:cs="Arial"/>
          <w:color w:val="0E0E0E"/>
          <w:kern w:val="0"/>
        </w:rPr>
        <w:t>Royal Dutch Shell, a global leader in the oil and gas industry, utilises cloud-based business technology to optimise operational efficiency, foster innovation, and optimise data management. Shell utilises cloud systems to store and analyse enormous quantities of data from its worldwide activities.</w:t>
      </w:r>
      <w:r w:rsidR="0001101A">
        <w:rPr>
          <w:rFonts w:ascii="Arial" w:hAnsi="Arial" w:cs="Arial"/>
          <w:color w:val="0E0E0E"/>
          <w:kern w:val="0"/>
        </w:rPr>
        <w:t xml:space="preserve"> </w:t>
      </w:r>
      <w:r w:rsidR="0001101A" w:rsidRPr="0001101A">
        <w:rPr>
          <w:rFonts w:ascii="Arial" w:hAnsi="Arial" w:cs="Arial"/>
          <w:color w:val="0E0E0E"/>
          <w:kern w:val="0"/>
        </w:rPr>
        <w:t>Shell's global workforce can collaborate smoothly, regardless of their location, thanks to cloud-based collaboration tools. This feature has been especially advantageous during the COVID-19 pandemic, enabling staff to remotely access materials and participate on initiatives</w:t>
      </w:r>
      <w:sdt>
        <w:sdtPr>
          <w:rPr>
            <w:rFonts w:ascii="Arial" w:hAnsi="Arial" w:cs="Arial"/>
            <w:color w:val="0E0E0E"/>
            <w:kern w:val="0"/>
          </w:rPr>
          <w:id w:val="1929927524"/>
          <w:citation/>
        </w:sdtPr>
        <w:sdtContent>
          <w:r w:rsidR="001D0F12">
            <w:rPr>
              <w:rFonts w:ascii="Arial" w:hAnsi="Arial" w:cs="Arial"/>
              <w:color w:val="0E0E0E"/>
              <w:kern w:val="0"/>
            </w:rPr>
            <w:fldChar w:fldCharType="begin"/>
          </w:r>
          <w:r w:rsidR="001D0F12">
            <w:rPr>
              <w:rFonts w:ascii="Arial" w:hAnsi="Arial" w:cs="Arial"/>
              <w:color w:val="0E0E0E"/>
              <w:kern w:val="0"/>
            </w:rPr>
            <w:instrText xml:space="preserve"> CITATION She22 \l 2057 </w:instrText>
          </w:r>
          <w:r w:rsidR="001D0F12">
            <w:rPr>
              <w:rFonts w:ascii="Arial" w:hAnsi="Arial" w:cs="Arial"/>
              <w:color w:val="0E0E0E"/>
              <w:kern w:val="0"/>
            </w:rPr>
            <w:fldChar w:fldCharType="separate"/>
          </w:r>
          <w:r w:rsidR="00887ED1">
            <w:rPr>
              <w:rFonts w:ascii="Arial" w:hAnsi="Arial" w:cs="Arial"/>
              <w:noProof/>
              <w:color w:val="0E0E0E"/>
              <w:kern w:val="0"/>
            </w:rPr>
            <w:t xml:space="preserve"> </w:t>
          </w:r>
          <w:r w:rsidR="00887ED1" w:rsidRPr="00887ED1">
            <w:rPr>
              <w:rFonts w:ascii="Arial" w:hAnsi="Arial" w:cs="Arial"/>
              <w:noProof/>
              <w:color w:val="0E0E0E"/>
              <w:kern w:val="0"/>
            </w:rPr>
            <w:t>(Shell, 2022)</w:t>
          </w:r>
          <w:r w:rsidR="001D0F12">
            <w:rPr>
              <w:rFonts w:ascii="Arial" w:hAnsi="Arial" w:cs="Arial"/>
              <w:color w:val="0E0E0E"/>
              <w:kern w:val="0"/>
            </w:rPr>
            <w:fldChar w:fldCharType="end"/>
          </w:r>
        </w:sdtContent>
      </w:sdt>
      <w:r w:rsidR="0001101A" w:rsidRPr="0001101A">
        <w:rPr>
          <w:rFonts w:ascii="Arial" w:hAnsi="Arial" w:cs="Arial"/>
          <w:color w:val="0E0E0E"/>
          <w:kern w:val="0"/>
        </w:rPr>
        <w:t>.</w:t>
      </w:r>
      <w:r w:rsidRPr="000E1212">
        <w:rPr>
          <w:rFonts w:ascii="Arial" w:hAnsi="Arial" w:cs="Arial"/>
          <w:color w:val="0E0E0E"/>
          <w:kern w:val="0"/>
        </w:rPr>
        <w:t xml:space="preserve"> Nevertheless, the act of keeping sensitive data in the cloud might make it vulnerable to potential cyber threats, and depending on cloud service providers can be precarious in the event of service disruptions or complications </w:t>
      </w:r>
      <w:sdt>
        <w:sdtPr>
          <w:rPr>
            <w:rFonts w:ascii="Arial" w:hAnsi="Arial" w:cs="Arial"/>
            <w:color w:val="0E0E0E"/>
            <w:kern w:val="0"/>
          </w:rPr>
          <w:id w:val="816379148"/>
          <w:citation/>
        </w:sdtPr>
        <w:sdtContent>
          <w:r w:rsidR="001D0F12">
            <w:rPr>
              <w:rFonts w:ascii="Arial" w:hAnsi="Arial" w:cs="Arial"/>
              <w:color w:val="0E0E0E"/>
              <w:kern w:val="0"/>
            </w:rPr>
            <w:fldChar w:fldCharType="begin"/>
          </w:r>
          <w:r w:rsidR="001D0F12">
            <w:rPr>
              <w:rFonts w:ascii="Arial" w:hAnsi="Arial" w:cs="Arial"/>
              <w:color w:val="0E0E0E"/>
              <w:kern w:val="0"/>
            </w:rPr>
            <w:instrText xml:space="preserve"> CITATION Mal20 \l 2057 </w:instrText>
          </w:r>
          <w:r w:rsidR="001D0F12">
            <w:rPr>
              <w:rFonts w:ascii="Arial" w:hAnsi="Arial" w:cs="Arial"/>
              <w:color w:val="0E0E0E"/>
              <w:kern w:val="0"/>
            </w:rPr>
            <w:fldChar w:fldCharType="separate"/>
          </w:r>
          <w:r w:rsidR="00887ED1" w:rsidRPr="00887ED1">
            <w:rPr>
              <w:rFonts w:ascii="Arial" w:hAnsi="Arial" w:cs="Arial"/>
              <w:noProof/>
              <w:color w:val="0E0E0E"/>
              <w:kern w:val="0"/>
            </w:rPr>
            <w:t>(Malhotra &amp; Aljawarneh, 2020)</w:t>
          </w:r>
          <w:r w:rsidR="001D0F12">
            <w:rPr>
              <w:rFonts w:ascii="Arial" w:hAnsi="Arial" w:cs="Arial"/>
              <w:color w:val="0E0E0E"/>
              <w:kern w:val="0"/>
            </w:rPr>
            <w:fldChar w:fldCharType="end"/>
          </w:r>
        </w:sdtContent>
      </w:sdt>
      <w:r w:rsidR="001D0F12">
        <w:rPr>
          <w:rFonts w:ascii="Arial" w:hAnsi="Arial" w:cs="Arial"/>
          <w:color w:val="0E0E0E"/>
          <w:kern w:val="0"/>
        </w:rPr>
        <w:t>.</w:t>
      </w:r>
    </w:p>
    <w:p w14:paraId="782E4856" w14:textId="77777777" w:rsidR="00887ED1" w:rsidRDefault="00887ED1" w:rsidP="00671E69">
      <w:pPr>
        <w:spacing w:line="360" w:lineRule="auto"/>
        <w:rPr>
          <w:rFonts w:ascii="Arial" w:hAnsi="Arial" w:cs="Arial"/>
          <w:color w:val="0E0E0E"/>
          <w:kern w:val="0"/>
        </w:rPr>
      </w:pPr>
    </w:p>
    <w:p w14:paraId="07744BAB" w14:textId="77777777" w:rsidR="00887ED1" w:rsidRDefault="00887ED1" w:rsidP="00671E69">
      <w:pPr>
        <w:spacing w:line="360" w:lineRule="auto"/>
        <w:rPr>
          <w:rFonts w:ascii="Arial" w:hAnsi="Arial" w:cs="Arial"/>
          <w:color w:val="0E0E0E"/>
          <w:kern w:val="0"/>
        </w:rPr>
      </w:pPr>
    </w:p>
    <w:p w14:paraId="23598BD4" w14:textId="77777777" w:rsidR="00887ED1" w:rsidRDefault="00887ED1" w:rsidP="00671E69">
      <w:pPr>
        <w:spacing w:line="360" w:lineRule="auto"/>
        <w:rPr>
          <w:rFonts w:ascii="Arial" w:hAnsi="Arial" w:cs="Arial"/>
          <w:color w:val="0E0E0E"/>
          <w:kern w:val="0"/>
        </w:rPr>
      </w:pPr>
    </w:p>
    <w:p w14:paraId="27FB77D1" w14:textId="77777777" w:rsidR="00887ED1" w:rsidRDefault="00887ED1" w:rsidP="00671E69">
      <w:pPr>
        <w:spacing w:line="360" w:lineRule="auto"/>
        <w:rPr>
          <w:rFonts w:ascii="Arial" w:hAnsi="Arial" w:cs="Arial"/>
          <w:color w:val="0E0E0E"/>
          <w:kern w:val="0"/>
        </w:rPr>
      </w:pPr>
    </w:p>
    <w:p w14:paraId="1C204CF8" w14:textId="3BB3895A" w:rsidR="005E1FF0" w:rsidRDefault="00467A7D" w:rsidP="00671E69">
      <w:pPr>
        <w:spacing w:line="360" w:lineRule="auto"/>
        <w:rPr>
          <w:rFonts w:ascii="Arial" w:hAnsi="Arial" w:cs="Arial"/>
          <w:b/>
          <w:bCs/>
          <w:color w:val="0E0E0E"/>
          <w:kern w:val="0"/>
        </w:rPr>
      </w:pPr>
      <w:r>
        <w:rPr>
          <w:rFonts w:ascii="Arial" w:hAnsi="Arial" w:cs="Arial"/>
          <w:b/>
          <w:bCs/>
          <w:color w:val="0E0E0E"/>
          <w:kern w:val="0"/>
        </w:rPr>
        <w:lastRenderedPageBreak/>
        <w:t>Data Literacy</w:t>
      </w:r>
    </w:p>
    <w:p w14:paraId="11B1062F" w14:textId="4503EF56" w:rsidR="00467A7D" w:rsidRDefault="00E94B65" w:rsidP="00671E69">
      <w:pPr>
        <w:spacing w:line="360" w:lineRule="auto"/>
        <w:rPr>
          <w:rFonts w:ascii="Arial" w:hAnsi="Arial" w:cs="Arial"/>
          <w:color w:val="0E0E0E"/>
          <w:kern w:val="0"/>
        </w:rPr>
      </w:pPr>
      <w:r w:rsidRPr="00E94B65">
        <w:rPr>
          <w:rFonts w:ascii="Arial" w:hAnsi="Arial" w:cs="Arial"/>
          <w:color w:val="0E0E0E"/>
          <w:kern w:val="0"/>
        </w:rPr>
        <w:t>Data literacy is the ability to comprehend, control, analyse, and communicate with data. Low data literacy can impede the growth of businesses, as it is a skill that enables employees at all levels to ask the appropriate questions, acquire knowledge, and make informed decisions. Vodafone has enhanced its decision-making processes, increased its awareness of its customers, and improved its ability to meet their requirements as a result of a more comprehensive understanding of data</w:t>
      </w:r>
      <w:sdt>
        <w:sdtPr>
          <w:rPr>
            <w:rFonts w:ascii="Arial" w:hAnsi="Arial" w:cs="Arial"/>
            <w:color w:val="0E0E0E"/>
            <w:kern w:val="0"/>
          </w:rPr>
          <w:id w:val="-489643219"/>
          <w:citation/>
        </w:sdtPr>
        <w:sdtContent>
          <w:r>
            <w:rPr>
              <w:rFonts w:ascii="Arial" w:hAnsi="Arial" w:cs="Arial"/>
              <w:color w:val="0E0E0E"/>
              <w:kern w:val="0"/>
            </w:rPr>
            <w:fldChar w:fldCharType="begin"/>
          </w:r>
          <w:r>
            <w:rPr>
              <w:rFonts w:ascii="Arial" w:hAnsi="Arial" w:cs="Arial"/>
              <w:color w:val="0E0E0E"/>
              <w:kern w:val="0"/>
            </w:rPr>
            <w:instrText xml:space="preserve"> CITATION LuA23 \l 2057 </w:instrText>
          </w:r>
          <w:r>
            <w:rPr>
              <w:rFonts w:ascii="Arial" w:hAnsi="Arial" w:cs="Arial"/>
              <w:color w:val="0E0E0E"/>
              <w:kern w:val="0"/>
            </w:rPr>
            <w:fldChar w:fldCharType="separate"/>
          </w:r>
          <w:r w:rsidR="00887ED1">
            <w:rPr>
              <w:rFonts w:ascii="Arial" w:hAnsi="Arial" w:cs="Arial"/>
              <w:noProof/>
              <w:color w:val="0E0E0E"/>
              <w:kern w:val="0"/>
            </w:rPr>
            <w:t xml:space="preserve"> </w:t>
          </w:r>
          <w:r w:rsidR="00887ED1" w:rsidRPr="00887ED1">
            <w:rPr>
              <w:rFonts w:ascii="Arial" w:hAnsi="Arial" w:cs="Arial"/>
              <w:noProof/>
              <w:color w:val="0E0E0E"/>
              <w:kern w:val="0"/>
            </w:rPr>
            <w:t>(Lu, 2023)</w:t>
          </w:r>
          <w:r>
            <w:rPr>
              <w:rFonts w:ascii="Arial" w:hAnsi="Arial" w:cs="Arial"/>
              <w:color w:val="0E0E0E"/>
              <w:kern w:val="0"/>
            </w:rPr>
            <w:fldChar w:fldCharType="end"/>
          </w:r>
        </w:sdtContent>
      </w:sdt>
      <w:r w:rsidRPr="00E94B65">
        <w:rPr>
          <w:rFonts w:ascii="Arial" w:hAnsi="Arial" w:cs="Arial"/>
          <w:color w:val="0E0E0E"/>
          <w:kern w:val="0"/>
        </w:rPr>
        <w:t>.</w:t>
      </w:r>
      <w:r w:rsidRPr="00E94B65">
        <w:rPr>
          <w:rFonts w:ascii="Arial" w:hAnsi="Arial" w:cs="Arial"/>
          <w:color w:val="0E0E0E"/>
          <w:kern w:val="0"/>
        </w:rPr>
        <w:t xml:space="preserve"> </w:t>
      </w:r>
      <w:r w:rsidR="00247949" w:rsidRPr="00247949">
        <w:rPr>
          <w:rFonts w:ascii="Arial" w:hAnsi="Arial" w:cs="Arial"/>
          <w:color w:val="0E0E0E"/>
          <w:kern w:val="0"/>
        </w:rPr>
        <w:t xml:space="preserve">Yet, the implementation of these programmes might incur significant costs and require a substantial amount of time. Additionally, there might be early opposition from employees who are hesitant to embrace novel data-focused methodologies </w:t>
      </w:r>
    </w:p>
    <w:p w14:paraId="37AF221A" w14:textId="21303DE9" w:rsidR="00D838C4" w:rsidRDefault="007D5177" w:rsidP="00671E69">
      <w:pPr>
        <w:spacing w:line="360" w:lineRule="auto"/>
        <w:rPr>
          <w:rFonts w:ascii="Arial" w:hAnsi="Arial" w:cs="Arial"/>
          <w:b/>
          <w:bCs/>
          <w:color w:val="0E0E0E"/>
          <w:kern w:val="0"/>
        </w:rPr>
      </w:pPr>
      <w:r>
        <w:rPr>
          <w:rFonts w:ascii="Arial" w:hAnsi="Arial" w:cs="Arial"/>
          <w:b/>
          <w:bCs/>
          <w:color w:val="0E0E0E"/>
          <w:kern w:val="0"/>
        </w:rPr>
        <w:t xml:space="preserve">Artificial Intelligence </w:t>
      </w:r>
    </w:p>
    <w:p w14:paraId="1FC5D22A" w14:textId="7FF4D9AB" w:rsidR="00643DD0" w:rsidRDefault="007D5177" w:rsidP="00671E69">
      <w:pPr>
        <w:spacing w:line="360" w:lineRule="auto"/>
        <w:rPr>
          <w:rFonts w:ascii="Arial" w:hAnsi="Arial" w:cs="Arial"/>
          <w:color w:val="0E0E0E"/>
          <w:kern w:val="0"/>
        </w:rPr>
      </w:pPr>
      <w:r w:rsidRPr="007D5177">
        <w:rPr>
          <w:rFonts w:ascii="Arial" w:hAnsi="Arial" w:cs="Arial"/>
          <w:color w:val="0E0E0E"/>
          <w:kern w:val="0"/>
        </w:rPr>
        <w:t xml:space="preserve">AI and Machine Learning (ML) algorithms improve Business Intelligence (BI) by offering predictive analytics and automation functionalities. These technologies provide more advanced data analysis and prediction. </w:t>
      </w:r>
      <w:r w:rsidR="00161CD5" w:rsidRPr="00161CD5">
        <w:rPr>
          <w:rFonts w:ascii="Arial" w:hAnsi="Arial" w:cs="Arial"/>
          <w:color w:val="0E0E0E"/>
          <w:kern w:val="0"/>
        </w:rPr>
        <w:t>AstraZeneca use artificial intelligence (AI) to expedite the process of discovering new drugs</w:t>
      </w:r>
      <w:sdt>
        <w:sdtPr>
          <w:rPr>
            <w:rFonts w:ascii="Arial" w:hAnsi="Arial" w:cs="Arial"/>
            <w:color w:val="0E0E0E"/>
            <w:kern w:val="0"/>
          </w:rPr>
          <w:id w:val="1338193285"/>
          <w:citation/>
        </w:sdtPr>
        <w:sdtContent>
          <w:r w:rsidR="00887ED1">
            <w:rPr>
              <w:rFonts w:ascii="Arial" w:hAnsi="Arial" w:cs="Arial"/>
              <w:color w:val="0E0E0E"/>
              <w:kern w:val="0"/>
            </w:rPr>
            <w:fldChar w:fldCharType="begin"/>
          </w:r>
          <w:r w:rsidR="00887ED1">
            <w:rPr>
              <w:rFonts w:ascii="Arial" w:hAnsi="Arial" w:cs="Arial"/>
              <w:color w:val="0E0E0E"/>
              <w:kern w:val="0"/>
            </w:rPr>
            <w:instrText xml:space="preserve"> CITATION Ast24 \l 2057 </w:instrText>
          </w:r>
          <w:r w:rsidR="00887ED1">
            <w:rPr>
              <w:rFonts w:ascii="Arial" w:hAnsi="Arial" w:cs="Arial"/>
              <w:color w:val="0E0E0E"/>
              <w:kern w:val="0"/>
            </w:rPr>
            <w:fldChar w:fldCharType="separate"/>
          </w:r>
          <w:r w:rsidR="00887ED1">
            <w:rPr>
              <w:rFonts w:ascii="Arial" w:hAnsi="Arial" w:cs="Arial"/>
              <w:noProof/>
              <w:color w:val="0E0E0E"/>
              <w:kern w:val="0"/>
            </w:rPr>
            <w:t xml:space="preserve"> </w:t>
          </w:r>
          <w:r w:rsidR="00887ED1" w:rsidRPr="00887ED1">
            <w:rPr>
              <w:rFonts w:ascii="Arial" w:hAnsi="Arial" w:cs="Arial"/>
              <w:noProof/>
              <w:color w:val="0E0E0E"/>
              <w:kern w:val="0"/>
            </w:rPr>
            <w:t>(AstraZeneca, 2024)</w:t>
          </w:r>
          <w:r w:rsidR="00887ED1">
            <w:rPr>
              <w:rFonts w:ascii="Arial" w:hAnsi="Arial" w:cs="Arial"/>
              <w:color w:val="0E0E0E"/>
              <w:kern w:val="0"/>
            </w:rPr>
            <w:fldChar w:fldCharType="end"/>
          </w:r>
        </w:sdtContent>
      </w:sdt>
      <w:r w:rsidR="00161CD5" w:rsidRPr="00161CD5">
        <w:rPr>
          <w:rFonts w:ascii="Arial" w:hAnsi="Arial" w:cs="Arial"/>
          <w:color w:val="0E0E0E"/>
          <w:kern w:val="0"/>
        </w:rPr>
        <w:t>. AI systems can expedite the identification of prospective medication candidates by analysing extensive databases of chemical compounds and biological data, surpassing the speed of traditional methods. Artificial intelligence</w:t>
      </w:r>
      <w:r w:rsidR="00F10D2E">
        <w:rPr>
          <w:rFonts w:ascii="Arial" w:hAnsi="Arial" w:cs="Arial"/>
          <w:color w:val="0E0E0E"/>
          <w:kern w:val="0"/>
        </w:rPr>
        <w:t xml:space="preserve"> </w:t>
      </w:r>
      <w:r w:rsidR="00161CD5" w:rsidRPr="00161CD5">
        <w:rPr>
          <w:rFonts w:ascii="Arial" w:hAnsi="Arial" w:cs="Arial"/>
          <w:color w:val="0E0E0E"/>
          <w:kern w:val="0"/>
        </w:rPr>
        <w:t>aids in forecasting the interactions between various substances and biological targets, hence diminishing the duration and expenses linked to laboratory research</w:t>
      </w:r>
      <w:sdt>
        <w:sdtPr>
          <w:rPr>
            <w:rFonts w:ascii="Arial" w:hAnsi="Arial" w:cs="Arial"/>
            <w:color w:val="0E0E0E"/>
            <w:kern w:val="0"/>
          </w:rPr>
          <w:id w:val="1559051931"/>
          <w:citation/>
        </w:sdtPr>
        <w:sdtContent>
          <w:r w:rsidR="00887ED1">
            <w:rPr>
              <w:rFonts w:ascii="Arial" w:hAnsi="Arial" w:cs="Arial"/>
              <w:color w:val="0E0E0E"/>
              <w:kern w:val="0"/>
            </w:rPr>
            <w:fldChar w:fldCharType="begin"/>
          </w:r>
          <w:r w:rsidR="00887ED1">
            <w:rPr>
              <w:rFonts w:ascii="Arial" w:hAnsi="Arial" w:cs="Arial"/>
              <w:color w:val="0E0E0E"/>
              <w:kern w:val="0"/>
            </w:rPr>
            <w:instrText xml:space="preserve"> CITATION Ast24 \l 2057 </w:instrText>
          </w:r>
          <w:r w:rsidR="00887ED1">
            <w:rPr>
              <w:rFonts w:ascii="Arial" w:hAnsi="Arial" w:cs="Arial"/>
              <w:color w:val="0E0E0E"/>
              <w:kern w:val="0"/>
            </w:rPr>
            <w:fldChar w:fldCharType="separate"/>
          </w:r>
          <w:r w:rsidR="00887ED1">
            <w:rPr>
              <w:rFonts w:ascii="Arial" w:hAnsi="Arial" w:cs="Arial"/>
              <w:noProof/>
              <w:color w:val="0E0E0E"/>
              <w:kern w:val="0"/>
            </w:rPr>
            <w:t xml:space="preserve"> </w:t>
          </w:r>
          <w:r w:rsidR="00887ED1" w:rsidRPr="00887ED1">
            <w:rPr>
              <w:rFonts w:ascii="Arial" w:hAnsi="Arial" w:cs="Arial"/>
              <w:noProof/>
              <w:color w:val="0E0E0E"/>
              <w:kern w:val="0"/>
            </w:rPr>
            <w:t>(AstraZeneca, 2024)</w:t>
          </w:r>
          <w:r w:rsidR="00887ED1">
            <w:rPr>
              <w:rFonts w:ascii="Arial" w:hAnsi="Arial" w:cs="Arial"/>
              <w:color w:val="0E0E0E"/>
              <w:kern w:val="0"/>
            </w:rPr>
            <w:fldChar w:fldCharType="end"/>
          </w:r>
        </w:sdtContent>
      </w:sdt>
      <w:r w:rsidR="00161CD5" w:rsidRPr="00161CD5">
        <w:rPr>
          <w:rFonts w:ascii="Arial" w:hAnsi="Arial" w:cs="Arial"/>
          <w:color w:val="0E0E0E"/>
          <w:kern w:val="0"/>
        </w:rPr>
        <w:t>.</w:t>
      </w:r>
    </w:p>
    <w:p w14:paraId="7357F557" w14:textId="3BD99B8E" w:rsidR="00643DD0" w:rsidRPr="00961D51" w:rsidRDefault="00643DD0" w:rsidP="00643DD0">
      <w:pPr>
        <w:pStyle w:val="Heading1"/>
        <w:rPr>
          <w:b w:val="0"/>
          <w:bCs/>
        </w:rPr>
      </w:pPr>
      <w:bookmarkStart w:id="3" w:name="_Toc172031407"/>
      <w:r w:rsidRPr="00961D51">
        <w:rPr>
          <w:b w:val="0"/>
          <w:bCs/>
        </w:rPr>
        <w:t>4. Conclusion</w:t>
      </w:r>
      <w:bookmarkEnd w:id="3"/>
    </w:p>
    <w:p w14:paraId="172C0373" w14:textId="77777777" w:rsidR="00A53041" w:rsidRPr="00A53041" w:rsidRDefault="00A53041" w:rsidP="00A53041"/>
    <w:p w14:paraId="705560A0" w14:textId="27DFAF05" w:rsidR="00643DD0" w:rsidRPr="00064189" w:rsidRDefault="00064189" w:rsidP="00064189">
      <w:pPr>
        <w:spacing w:line="360" w:lineRule="auto"/>
        <w:rPr>
          <w:rFonts w:ascii="Arial" w:hAnsi="Arial" w:cs="Arial"/>
        </w:rPr>
      </w:pPr>
      <w:r w:rsidRPr="00064189">
        <w:rPr>
          <w:rFonts w:ascii="Arial" w:hAnsi="Arial" w:cs="Arial"/>
        </w:rPr>
        <w:t xml:space="preserve">Business Intelligence is essential for </w:t>
      </w:r>
      <w:r>
        <w:rPr>
          <w:rFonts w:ascii="Arial" w:hAnsi="Arial" w:cs="Arial"/>
        </w:rPr>
        <w:t xml:space="preserve">modern </w:t>
      </w:r>
      <w:r w:rsidRPr="00064189">
        <w:rPr>
          <w:rFonts w:ascii="Arial" w:hAnsi="Arial" w:cs="Arial"/>
        </w:rPr>
        <w:t xml:space="preserve">businesses, providing tools and apps that convert unprocessed data into practical insights. It is crucial to embrace business intelligence trends like as data discovery, mobile BI, software-as-a-service (SaaS) and cloud usage, data literacy, and artificial intelligence (AI) in order to make prompt and efficient decisions.  These developments enhance the ability to make decisions, improve the efficiency of operations, and offer a competitive advantage. Nevertheless, organisations must also consider the possible obstacles and ethical implications linked to the application of business intelligence. In the modern retail </w:t>
      </w:r>
      <w:r w:rsidRPr="00064189">
        <w:rPr>
          <w:rFonts w:ascii="Arial" w:hAnsi="Arial" w:cs="Arial"/>
        </w:rPr>
        <w:lastRenderedPageBreak/>
        <w:t>industry, it is crucial to strategically embrace and utilise the latest trends, technologies, and applications in business intelligence in order to achieve success.</w:t>
      </w:r>
    </w:p>
    <w:p w14:paraId="43D5C681" w14:textId="77777777" w:rsidR="00740571" w:rsidRDefault="00740571" w:rsidP="00671E69">
      <w:pPr>
        <w:spacing w:line="360" w:lineRule="auto"/>
        <w:rPr>
          <w:rFonts w:ascii="Arial" w:hAnsi="Arial" w:cs="Arial"/>
          <w:color w:val="0E0E0E"/>
          <w:kern w:val="0"/>
        </w:rPr>
      </w:pPr>
    </w:p>
    <w:p w14:paraId="7A47C99C" w14:textId="54946A21" w:rsidR="0024317C" w:rsidRPr="007D5177" w:rsidRDefault="0024317C" w:rsidP="00671E69">
      <w:pPr>
        <w:spacing w:line="360" w:lineRule="auto"/>
        <w:rPr>
          <w:rFonts w:ascii="Arial" w:hAnsi="Arial" w:cs="Arial"/>
          <w:color w:val="0E0E0E"/>
          <w:kern w:val="0"/>
        </w:rPr>
      </w:pPr>
    </w:p>
    <w:p w14:paraId="63043367" w14:textId="00F052E5" w:rsidR="00DE3221" w:rsidRDefault="00DE3221" w:rsidP="00DF3ACE">
      <w:pPr>
        <w:spacing w:line="360" w:lineRule="auto"/>
        <w:rPr>
          <w:rFonts w:ascii="Arial" w:hAnsi="Arial" w:cs="Arial"/>
        </w:rPr>
      </w:pPr>
    </w:p>
    <w:p w14:paraId="583A548B" w14:textId="77777777" w:rsidR="00887ED1" w:rsidRDefault="00887ED1" w:rsidP="00DF3ACE">
      <w:pPr>
        <w:spacing w:line="360" w:lineRule="auto"/>
        <w:rPr>
          <w:rFonts w:ascii="Arial" w:hAnsi="Arial" w:cs="Arial"/>
        </w:rPr>
      </w:pPr>
    </w:p>
    <w:p w14:paraId="7B413926" w14:textId="77777777" w:rsidR="00887ED1" w:rsidRDefault="00887ED1" w:rsidP="00DF3ACE">
      <w:pPr>
        <w:spacing w:line="360" w:lineRule="auto"/>
        <w:rPr>
          <w:rFonts w:ascii="Arial" w:hAnsi="Arial" w:cs="Arial"/>
        </w:rPr>
      </w:pPr>
    </w:p>
    <w:p w14:paraId="6E1D4FF2" w14:textId="77777777" w:rsidR="00887ED1" w:rsidRDefault="00887ED1" w:rsidP="00DF3ACE">
      <w:pPr>
        <w:spacing w:line="360" w:lineRule="auto"/>
        <w:rPr>
          <w:rFonts w:ascii="Arial" w:hAnsi="Arial" w:cs="Arial"/>
        </w:rPr>
      </w:pPr>
    </w:p>
    <w:p w14:paraId="45C07C50" w14:textId="77777777" w:rsidR="00887ED1" w:rsidRDefault="00887ED1" w:rsidP="00DF3ACE">
      <w:pPr>
        <w:spacing w:line="360" w:lineRule="auto"/>
        <w:rPr>
          <w:rFonts w:ascii="Arial" w:hAnsi="Arial" w:cs="Arial"/>
        </w:rPr>
      </w:pPr>
    </w:p>
    <w:p w14:paraId="79398B3D" w14:textId="77777777" w:rsidR="00887ED1" w:rsidRDefault="00887ED1" w:rsidP="00DF3ACE">
      <w:pPr>
        <w:spacing w:line="360" w:lineRule="auto"/>
        <w:rPr>
          <w:rFonts w:ascii="Arial" w:hAnsi="Arial" w:cs="Arial"/>
        </w:rPr>
      </w:pPr>
    </w:p>
    <w:p w14:paraId="46655860" w14:textId="77777777" w:rsidR="00887ED1" w:rsidRDefault="00887ED1" w:rsidP="00DF3ACE">
      <w:pPr>
        <w:spacing w:line="360" w:lineRule="auto"/>
        <w:rPr>
          <w:rFonts w:ascii="Arial" w:hAnsi="Arial" w:cs="Arial"/>
        </w:rPr>
      </w:pPr>
    </w:p>
    <w:p w14:paraId="0F3E471E" w14:textId="77777777" w:rsidR="00887ED1" w:rsidRDefault="00887ED1" w:rsidP="00DF3ACE">
      <w:pPr>
        <w:spacing w:line="360" w:lineRule="auto"/>
        <w:rPr>
          <w:rFonts w:ascii="Arial" w:hAnsi="Arial" w:cs="Arial"/>
        </w:rPr>
      </w:pPr>
    </w:p>
    <w:p w14:paraId="278C440B" w14:textId="77777777" w:rsidR="00887ED1" w:rsidRDefault="00887ED1" w:rsidP="00DF3ACE">
      <w:pPr>
        <w:spacing w:line="360" w:lineRule="auto"/>
        <w:rPr>
          <w:rFonts w:ascii="Arial" w:hAnsi="Arial" w:cs="Arial"/>
        </w:rPr>
      </w:pPr>
    </w:p>
    <w:p w14:paraId="504FEA08" w14:textId="77777777" w:rsidR="00887ED1" w:rsidRDefault="00887ED1" w:rsidP="00DF3ACE">
      <w:pPr>
        <w:spacing w:line="360" w:lineRule="auto"/>
        <w:rPr>
          <w:rFonts w:ascii="Arial" w:hAnsi="Arial" w:cs="Arial"/>
        </w:rPr>
      </w:pPr>
    </w:p>
    <w:p w14:paraId="7F0645D2" w14:textId="77777777" w:rsidR="00887ED1" w:rsidRDefault="00887ED1" w:rsidP="00DF3ACE">
      <w:pPr>
        <w:spacing w:line="360" w:lineRule="auto"/>
        <w:rPr>
          <w:rFonts w:ascii="Arial" w:hAnsi="Arial" w:cs="Arial"/>
        </w:rPr>
      </w:pPr>
    </w:p>
    <w:p w14:paraId="1E6C60BA" w14:textId="77777777" w:rsidR="00887ED1" w:rsidRDefault="00887ED1" w:rsidP="00DF3ACE">
      <w:pPr>
        <w:spacing w:line="360" w:lineRule="auto"/>
        <w:rPr>
          <w:rFonts w:ascii="Arial" w:hAnsi="Arial" w:cs="Arial"/>
        </w:rPr>
      </w:pPr>
    </w:p>
    <w:p w14:paraId="01F130E4" w14:textId="77777777" w:rsidR="00887ED1" w:rsidRDefault="00887ED1" w:rsidP="00DF3ACE">
      <w:pPr>
        <w:spacing w:line="360" w:lineRule="auto"/>
        <w:rPr>
          <w:rFonts w:ascii="Arial" w:hAnsi="Arial" w:cs="Arial"/>
        </w:rPr>
      </w:pPr>
    </w:p>
    <w:p w14:paraId="0ED0216A" w14:textId="77777777" w:rsidR="00887ED1" w:rsidRDefault="00887ED1" w:rsidP="00DF3ACE">
      <w:pPr>
        <w:spacing w:line="360" w:lineRule="auto"/>
        <w:rPr>
          <w:rFonts w:ascii="Arial" w:hAnsi="Arial" w:cs="Arial"/>
        </w:rPr>
      </w:pPr>
    </w:p>
    <w:p w14:paraId="3FE4497C" w14:textId="77777777" w:rsidR="00887ED1" w:rsidRDefault="00887ED1" w:rsidP="00DF3ACE">
      <w:pPr>
        <w:spacing w:line="360" w:lineRule="auto"/>
        <w:rPr>
          <w:rFonts w:ascii="Arial" w:hAnsi="Arial" w:cs="Arial"/>
        </w:rPr>
      </w:pPr>
    </w:p>
    <w:p w14:paraId="3C55B2D2" w14:textId="77777777" w:rsidR="00887ED1" w:rsidRDefault="00887ED1" w:rsidP="00DF3ACE">
      <w:pPr>
        <w:spacing w:line="360" w:lineRule="auto"/>
        <w:rPr>
          <w:rFonts w:ascii="Arial" w:hAnsi="Arial" w:cs="Arial"/>
        </w:rPr>
      </w:pPr>
    </w:p>
    <w:p w14:paraId="29B82B5D" w14:textId="77777777" w:rsidR="00887ED1" w:rsidRDefault="00887ED1" w:rsidP="00DF3ACE">
      <w:pPr>
        <w:spacing w:line="360" w:lineRule="auto"/>
        <w:rPr>
          <w:rFonts w:ascii="Arial" w:hAnsi="Arial" w:cs="Arial"/>
        </w:rPr>
      </w:pPr>
    </w:p>
    <w:p w14:paraId="31B5A6AF" w14:textId="77777777" w:rsidR="00887ED1" w:rsidRDefault="00887ED1" w:rsidP="00DF3ACE">
      <w:pPr>
        <w:spacing w:line="360" w:lineRule="auto"/>
        <w:rPr>
          <w:rFonts w:ascii="Arial" w:hAnsi="Arial" w:cs="Arial"/>
        </w:rPr>
      </w:pPr>
    </w:p>
    <w:p w14:paraId="2AA6D53B" w14:textId="77777777" w:rsidR="00887ED1" w:rsidRDefault="00887ED1" w:rsidP="00DF3ACE">
      <w:pPr>
        <w:spacing w:line="360" w:lineRule="auto"/>
        <w:rPr>
          <w:rFonts w:ascii="Arial" w:hAnsi="Arial" w:cs="Arial"/>
        </w:rPr>
      </w:pPr>
    </w:p>
    <w:p w14:paraId="156B9078" w14:textId="77777777" w:rsidR="00887ED1" w:rsidRDefault="00887ED1" w:rsidP="00DF3ACE">
      <w:pPr>
        <w:spacing w:line="360" w:lineRule="auto"/>
        <w:rPr>
          <w:rFonts w:ascii="Arial" w:hAnsi="Arial" w:cs="Arial"/>
        </w:rPr>
      </w:pPr>
    </w:p>
    <w:p w14:paraId="76E9D758" w14:textId="77777777" w:rsidR="00887ED1" w:rsidRDefault="00887ED1" w:rsidP="00DF3ACE">
      <w:pPr>
        <w:spacing w:line="360" w:lineRule="auto"/>
        <w:rPr>
          <w:rFonts w:ascii="Arial" w:hAnsi="Arial" w:cs="Arial"/>
        </w:rPr>
      </w:pPr>
    </w:p>
    <w:p w14:paraId="2FD9A173" w14:textId="77777777" w:rsidR="00887ED1" w:rsidRDefault="00887ED1" w:rsidP="00DF3ACE">
      <w:pPr>
        <w:spacing w:line="360" w:lineRule="auto"/>
        <w:rPr>
          <w:rFonts w:ascii="Arial" w:hAnsi="Arial" w:cs="Arial"/>
        </w:rPr>
      </w:pPr>
    </w:p>
    <w:p w14:paraId="40DA3977" w14:textId="77777777" w:rsidR="00887ED1" w:rsidRDefault="00887ED1" w:rsidP="00DF3ACE">
      <w:pPr>
        <w:spacing w:line="360" w:lineRule="auto"/>
        <w:rPr>
          <w:rFonts w:ascii="Arial" w:hAnsi="Arial" w:cs="Arial"/>
        </w:rPr>
      </w:pPr>
    </w:p>
    <w:p w14:paraId="34FF670A" w14:textId="77777777" w:rsidR="00887ED1" w:rsidRDefault="00887ED1" w:rsidP="00DF3ACE">
      <w:pPr>
        <w:spacing w:line="360" w:lineRule="auto"/>
        <w:rPr>
          <w:rFonts w:ascii="Arial" w:hAnsi="Arial" w:cs="Arial"/>
        </w:rPr>
      </w:pPr>
    </w:p>
    <w:p w14:paraId="4F4A2546" w14:textId="77777777" w:rsidR="00887ED1" w:rsidRDefault="00887ED1" w:rsidP="00DF3ACE">
      <w:pPr>
        <w:spacing w:line="360" w:lineRule="auto"/>
        <w:rPr>
          <w:rFonts w:ascii="Arial" w:hAnsi="Arial" w:cs="Arial"/>
        </w:rPr>
      </w:pPr>
    </w:p>
    <w:p w14:paraId="5960BCAB" w14:textId="77777777" w:rsidR="00887ED1" w:rsidRPr="006365A5" w:rsidRDefault="00887ED1" w:rsidP="00DF3ACE">
      <w:pPr>
        <w:spacing w:line="360" w:lineRule="auto"/>
        <w:rPr>
          <w:rFonts w:ascii="Arial" w:hAnsi="Arial" w:cs="Arial"/>
        </w:rPr>
      </w:pPr>
    </w:p>
    <w:p w14:paraId="5616C34A" w14:textId="19453C93" w:rsidR="00887ED1" w:rsidRPr="00887ED1" w:rsidRDefault="00E94B65" w:rsidP="00887ED1">
      <w:pPr>
        <w:pStyle w:val="Heading1"/>
        <w:rPr>
          <w:b w:val="0"/>
          <w:bCs/>
        </w:rPr>
      </w:pPr>
      <w:bookmarkStart w:id="4" w:name="_Toc172031408"/>
      <w:r w:rsidRPr="00E94B65">
        <w:rPr>
          <w:b w:val="0"/>
          <w:bCs/>
        </w:rPr>
        <w:lastRenderedPageBreak/>
        <w:t>5. References</w:t>
      </w:r>
      <w:bookmarkEnd w:id="4"/>
    </w:p>
    <w:sdt>
      <w:sdtPr>
        <w:id w:val="-1535732834"/>
        <w:docPartObj>
          <w:docPartGallery w:val="Bibliographies"/>
          <w:docPartUnique/>
        </w:docPartObj>
      </w:sdtPr>
      <w:sdtEndPr>
        <w:rPr>
          <w:rFonts w:asciiTheme="minorHAnsi" w:eastAsiaTheme="minorHAnsi" w:hAnsiTheme="minorHAnsi" w:cstheme="minorBidi"/>
          <w:b w:val="0"/>
          <w:color w:val="auto"/>
          <w:szCs w:val="24"/>
        </w:rPr>
      </w:sdtEndPr>
      <w:sdtContent>
        <w:p w14:paraId="527E86D2" w14:textId="3D8086DA" w:rsidR="00E94B65" w:rsidRPr="00887ED1" w:rsidRDefault="00E94B65" w:rsidP="00887ED1">
          <w:pPr>
            <w:pStyle w:val="Heading1"/>
            <w:spacing w:line="360" w:lineRule="auto"/>
            <w:rPr>
              <w:rFonts w:cs="Arial"/>
            </w:rPr>
          </w:pPr>
        </w:p>
        <w:sdt>
          <w:sdtPr>
            <w:rPr>
              <w:rFonts w:ascii="Arial" w:hAnsi="Arial" w:cs="Arial"/>
            </w:rPr>
            <w:id w:val="111145805"/>
            <w:bibliography/>
          </w:sdtPr>
          <w:sdtContent>
            <w:p w14:paraId="5A817974" w14:textId="77777777" w:rsidR="00887ED1" w:rsidRPr="00887ED1" w:rsidRDefault="00E94B65" w:rsidP="00887ED1">
              <w:pPr>
                <w:pStyle w:val="Bibliography"/>
                <w:spacing w:line="360" w:lineRule="auto"/>
                <w:rPr>
                  <w:rFonts w:ascii="Arial" w:hAnsi="Arial" w:cs="Arial"/>
                  <w:noProof/>
                  <w:kern w:val="0"/>
                  <w14:ligatures w14:val="none"/>
                </w:rPr>
              </w:pPr>
              <w:r w:rsidRPr="00887ED1">
                <w:rPr>
                  <w:rFonts w:ascii="Arial" w:hAnsi="Arial" w:cs="Arial"/>
                </w:rPr>
                <w:fldChar w:fldCharType="begin"/>
              </w:r>
              <w:r w:rsidRPr="00887ED1">
                <w:rPr>
                  <w:rFonts w:ascii="Arial" w:hAnsi="Arial" w:cs="Arial"/>
                </w:rPr>
                <w:instrText xml:space="preserve"> BIBLIOGRAPHY </w:instrText>
              </w:r>
              <w:r w:rsidRPr="00887ED1">
                <w:rPr>
                  <w:rFonts w:ascii="Arial" w:hAnsi="Arial" w:cs="Arial"/>
                </w:rPr>
                <w:fldChar w:fldCharType="separate"/>
              </w:r>
              <w:r w:rsidR="00887ED1" w:rsidRPr="00887ED1">
                <w:rPr>
                  <w:rFonts w:ascii="Arial" w:hAnsi="Arial" w:cs="Arial"/>
                  <w:noProof/>
                </w:rPr>
                <w:t xml:space="preserve">AstraZeneca, 2024. </w:t>
              </w:r>
              <w:r w:rsidR="00887ED1" w:rsidRPr="00887ED1">
                <w:rPr>
                  <w:rFonts w:ascii="Arial" w:hAnsi="Arial" w:cs="Arial"/>
                  <w:i/>
                  <w:iCs/>
                  <w:noProof/>
                </w:rPr>
                <w:t xml:space="preserve">Data Science &amp; Artificial Intelligence. </w:t>
              </w:r>
              <w:r w:rsidR="00887ED1" w:rsidRPr="00887ED1">
                <w:rPr>
                  <w:rFonts w:ascii="Arial" w:hAnsi="Arial" w:cs="Arial"/>
                  <w:noProof/>
                </w:rPr>
                <w:t xml:space="preserve">[Online] </w:t>
              </w:r>
              <w:r w:rsidR="00887ED1" w:rsidRPr="00887ED1">
                <w:rPr>
                  <w:rFonts w:ascii="Arial" w:hAnsi="Arial" w:cs="Arial"/>
                  <w:noProof/>
                </w:rPr>
                <w:br/>
                <w:t>Available at: https://www.astrazeneca.com/r-d/data-science-and-ai.html#:~:text=At%20AstraZeneca%20we%20harness%20data,to%20deliver%20life%2Dchanging%20medicines.</w:t>
              </w:r>
              <w:r w:rsidR="00887ED1" w:rsidRPr="00887ED1">
                <w:rPr>
                  <w:rFonts w:ascii="Arial" w:hAnsi="Arial" w:cs="Arial"/>
                  <w:noProof/>
                </w:rPr>
                <w:br/>
                <w:t>[Accessed 16 07 2024].</w:t>
              </w:r>
            </w:p>
            <w:p w14:paraId="341D3DA5"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BasuMallick, C., 2024. </w:t>
              </w:r>
              <w:r w:rsidRPr="00887ED1">
                <w:rPr>
                  <w:rFonts w:ascii="Arial" w:hAnsi="Arial" w:cs="Arial"/>
                  <w:i/>
                  <w:iCs/>
                  <w:noProof/>
                </w:rPr>
                <w:t xml:space="preserve">What Is Business Intelligence? Working, Tools, and Importance. </w:t>
              </w:r>
              <w:r w:rsidRPr="00887ED1">
                <w:rPr>
                  <w:rFonts w:ascii="Arial" w:hAnsi="Arial" w:cs="Arial"/>
                  <w:noProof/>
                </w:rPr>
                <w:t xml:space="preserve">[Online] </w:t>
              </w:r>
              <w:r w:rsidRPr="00887ED1">
                <w:rPr>
                  <w:rFonts w:ascii="Arial" w:hAnsi="Arial" w:cs="Arial"/>
                  <w:noProof/>
                </w:rPr>
                <w:br/>
                <w:t>Available at: https://www.spiceworks.com/tech/data-management/articles/business-intelligence/</w:t>
              </w:r>
              <w:r w:rsidRPr="00887ED1">
                <w:rPr>
                  <w:rFonts w:ascii="Arial" w:hAnsi="Arial" w:cs="Arial"/>
                  <w:noProof/>
                </w:rPr>
                <w:br/>
                <w:t>[Accessed 14 07 2024].</w:t>
              </w:r>
            </w:p>
            <w:p w14:paraId="60D2A8FF"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Chaudhuri, S., Dayal, U. &amp; Narasayya, V., 2011. An Overview of Business Intelligence Technology.. </w:t>
              </w:r>
              <w:r w:rsidRPr="00887ED1">
                <w:rPr>
                  <w:rFonts w:ascii="Arial" w:hAnsi="Arial" w:cs="Arial"/>
                  <w:i/>
                  <w:iCs/>
                  <w:noProof/>
                </w:rPr>
                <w:t xml:space="preserve">Communications of the ACM, </w:t>
              </w:r>
              <w:r w:rsidRPr="00887ED1">
                <w:rPr>
                  <w:rFonts w:ascii="Arial" w:hAnsi="Arial" w:cs="Arial"/>
                  <w:noProof/>
                </w:rPr>
                <w:t>54(8), pp. 88-98.</w:t>
              </w:r>
            </w:p>
            <w:p w14:paraId="0CAA3879"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Forbes, 2024. </w:t>
              </w:r>
              <w:r w:rsidRPr="00887ED1">
                <w:rPr>
                  <w:rFonts w:ascii="Arial" w:hAnsi="Arial" w:cs="Arial"/>
                  <w:i/>
                  <w:iCs/>
                  <w:noProof/>
                </w:rPr>
                <w:t xml:space="preserve">What Is Mobile Security? Definition &amp; Best Practices. </w:t>
              </w:r>
              <w:r w:rsidRPr="00887ED1">
                <w:rPr>
                  <w:rFonts w:ascii="Arial" w:hAnsi="Arial" w:cs="Arial"/>
                  <w:noProof/>
                </w:rPr>
                <w:t xml:space="preserve">[Online] </w:t>
              </w:r>
              <w:r w:rsidRPr="00887ED1">
                <w:rPr>
                  <w:rFonts w:ascii="Arial" w:hAnsi="Arial" w:cs="Arial"/>
                  <w:noProof/>
                </w:rPr>
                <w:br/>
                <w:t>Available at: https://www.forbes.com/advisor/business/what-is-mobile-security/</w:t>
              </w:r>
              <w:r w:rsidRPr="00887ED1">
                <w:rPr>
                  <w:rFonts w:ascii="Arial" w:hAnsi="Arial" w:cs="Arial"/>
                  <w:noProof/>
                </w:rPr>
                <w:br/>
                <w:t>[Accessed 11 07 2024].</w:t>
              </w:r>
            </w:p>
            <w:p w14:paraId="79453AC4"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HSBC, 2020. </w:t>
              </w:r>
              <w:r w:rsidRPr="00887ED1">
                <w:rPr>
                  <w:rFonts w:ascii="Arial" w:hAnsi="Arial" w:cs="Arial"/>
                  <w:i/>
                  <w:iCs/>
                  <w:noProof/>
                </w:rPr>
                <w:t xml:space="preserve">Getting smart about using data. </w:t>
              </w:r>
              <w:r w:rsidRPr="00887ED1">
                <w:rPr>
                  <w:rFonts w:ascii="Arial" w:hAnsi="Arial" w:cs="Arial"/>
                  <w:noProof/>
                </w:rPr>
                <w:t xml:space="preserve">[Online] </w:t>
              </w:r>
              <w:r w:rsidRPr="00887ED1">
                <w:rPr>
                  <w:rFonts w:ascii="Arial" w:hAnsi="Arial" w:cs="Arial"/>
                  <w:noProof/>
                </w:rPr>
                <w:br/>
                <w:t>Available at: https://www.hsbc.com/news-and-views/views/hsbc-views/getting-smart-about-using-data</w:t>
              </w:r>
              <w:r w:rsidRPr="00887ED1">
                <w:rPr>
                  <w:rFonts w:ascii="Arial" w:hAnsi="Arial" w:cs="Arial"/>
                  <w:noProof/>
                </w:rPr>
                <w:br/>
                <w:t>[Accessed 14 07 2024].</w:t>
              </w:r>
            </w:p>
            <w:p w14:paraId="6FEC75F9"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Irshaad, J. &amp; Thembekile, M. O., 2024. Data and Information Management. </w:t>
              </w:r>
              <w:r w:rsidRPr="00887ED1">
                <w:rPr>
                  <w:rFonts w:ascii="Arial" w:hAnsi="Arial" w:cs="Arial"/>
                  <w:i/>
                  <w:iCs/>
                  <w:noProof/>
                </w:rPr>
                <w:t xml:space="preserve">The impact of artificial intelligence on organisational cyber security: An outcome of a systematic literature review, </w:t>
              </w:r>
              <w:r w:rsidRPr="00887ED1">
                <w:rPr>
                  <w:rFonts w:ascii="Arial" w:hAnsi="Arial" w:cs="Arial"/>
                  <w:noProof/>
                </w:rPr>
                <w:t>8(2).</w:t>
              </w:r>
            </w:p>
            <w:p w14:paraId="5D76CC90"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Lu, A., 2023. </w:t>
              </w:r>
              <w:r w:rsidRPr="00887ED1">
                <w:rPr>
                  <w:rFonts w:ascii="Arial" w:hAnsi="Arial" w:cs="Arial"/>
                  <w:i/>
                  <w:iCs/>
                  <w:noProof/>
                </w:rPr>
                <w:t xml:space="preserve">British Data Awards honours Vodafone with gong. </w:t>
              </w:r>
              <w:r w:rsidRPr="00887ED1">
                <w:rPr>
                  <w:rFonts w:ascii="Arial" w:hAnsi="Arial" w:cs="Arial"/>
                  <w:noProof/>
                </w:rPr>
                <w:t xml:space="preserve">[Online] </w:t>
              </w:r>
              <w:r w:rsidRPr="00887ED1">
                <w:rPr>
                  <w:rFonts w:ascii="Arial" w:hAnsi="Arial" w:cs="Arial"/>
                  <w:noProof/>
                </w:rPr>
                <w:br/>
                <w:t>Available at: https://www.vodafone.co.uk/newscentre/news/british-data-awards-honours-vf-with-gong/#:~:text=The%20British%20Data%20Awards%202023,or%20pre%2Dexisting%20skill%20level.</w:t>
              </w:r>
              <w:r w:rsidRPr="00887ED1">
                <w:rPr>
                  <w:rFonts w:ascii="Arial" w:hAnsi="Arial" w:cs="Arial"/>
                  <w:noProof/>
                </w:rPr>
                <w:br/>
                <w:t>[Accessed 09 07 2024].</w:t>
              </w:r>
            </w:p>
            <w:p w14:paraId="31929AF0"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Maheshwari, A. K., 2015. </w:t>
              </w:r>
              <w:r w:rsidRPr="00887ED1">
                <w:rPr>
                  <w:rFonts w:ascii="Arial" w:hAnsi="Arial" w:cs="Arial"/>
                  <w:i/>
                  <w:iCs/>
                  <w:noProof/>
                </w:rPr>
                <w:t xml:space="preserve">Business intelligence and data mining. </w:t>
              </w:r>
              <w:r w:rsidRPr="00887ED1">
                <w:rPr>
                  <w:rFonts w:ascii="Arial" w:hAnsi="Arial" w:cs="Arial"/>
                  <w:noProof/>
                </w:rPr>
                <w:t>New York: Business Expert Press.</w:t>
              </w:r>
            </w:p>
            <w:p w14:paraId="604EAEDF"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lastRenderedPageBreak/>
                <w:t xml:space="preserve">Malhotra, M. &amp; Aljawarneh, S., 2020. </w:t>
              </w:r>
              <w:r w:rsidRPr="00887ED1">
                <w:rPr>
                  <w:rFonts w:ascii="Arial" w:hAnsi="Arial" w:cs="Arial"/>
                  <w:i/>
                  <w:iCs/>
                  <w:noProof/>
                </w:rPr>
                <w:t xml:space="preserve">Impacts and Challenges of Cloud Business Intelligence. </w:t>
              </w:r>
              <w:r w:rsidRPr="00887ED1">
                <w:rPr>
                  <w:rFonts w:ascii="Arial" w:hAnsi="Arial" w:cs="Arial"/>
                  <w:noProof/>
                </w:rPr>
                <w:t>s.l.:IGI Global.</w:t>
              </w:r>
            </w:p>
            <w:p w14:paraId="45977801"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Nunwick, A., 2024. </w:t>
              </w:r>
              <w:r w:rsidRPr="00887ED1">
                <w:rPr>
                  <w:rFonts w:ascii="Arial" w:hAnsi="Arial" w:cs="Arial"/>
                  <w:i/>
                  <w:iCs/>
                  <w:noProof/>
                </w:rPr>
                <w:t xml:space="preserve">British Airways undergoes £7bn tech transformation. </w:t>
              </w:r>
              <w:r w:rsidRPr="00887ED1">
                <w:rPr>
                  <w:rFonts w:ascii="Arial" w:hAnsi="Arial" w:cs="Arial"/>
                  <w:noProof/>
                </w:rPr>
                <w:t xml:space="preserve">[Online] </w:t>
              </w:r>
              <w:r w:rsidRPr="00887ED1">
                <w:rPr>
                  <w:rFonts w:ascii="Arial" w:hAnsi="Arial" w:cs="Arial"/>
                  <w:noProof/>
                </w:rPr>
                <w:br/>
                <w:t>Available at: https://www.verdict.co.uk/british-airlines-undergoes-7bn-tech-transformation/</w:t>
              </w:r>
              <w:r w:rsidRPr="00887ED1">
                <w:rPr>
                  <w:rFonts w:ascii="Arial" w:hAnsi="Arial" w:cs="Arial"/>
                  <w:noProof/>
                </w:rPr>
                <w:br/>
                <w:t>[Accessed 12 07 2024].</w:t>
              </w:r>
            </w:p>
            <w:p w14:paraId="5EE393C8"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Pecan, 2024. </w:t>
              </w:r>
              <w:r w:rsidRPr="00887ED1">
                <w:rPr>
                  <w:rFonts w:ascii="Arial" w:hAnsi="Arial" w:cs="Arial"/>
                  <w:i/>
                  <w:iCs/>
                  <w:noProof/>
                </w:rPr>
                <w:t xml:space="preserve">Data Governance Frameworks: Your Data Management Foundation. </w:t>
              </w:r>
              <w:r w:rsidRPr="00887ED1">
                <w:rPr>
                  <w:rFonts w:ascii="Arial" w:hAnsi="Arial" w:cs="Arial"/>
                  <w:noProof/>
                </w:rPr>
                <w:t xml:space="preserve">[Online] </w:t>
              </w:r>
              <w:r w:rsidRPr="00887ED1">
                <w:rPr>
                  <w:rFonts w:ascii="Arial" w:hAnsi="Arial" w:cs="Arial"/>
                  <w:noProof/>
                </w:rPr>
                <w:br/>
                <w:t>Available at: https://www.pecan.ai/blog/data-governance-frameworks/#:~:text=A%20robust%20data%20governance%20framework%20further%20ensures%20that%20this%20data,with%20its%20broader%20business%20objectives.</w:t>
              </w:r>
              <w:r w:rsidRPr="00887ED1">
                <w:rPr>
                  <w:rFonts w:ascii="Arial" w:hAnsi="Arial" w:cs="Arial"/>
                  <w:noProof/>
                </w:rPr>
                <w:br/>
                <w:t>[Accessed 12 07 2024].</w:t>
              </w:r>
            </w:p>
            <w:p w14:paraId="5BA93C31"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Qlik, 2024. </w:t>
              </w:r>
              <w:r w:rsidRPr="00887ED1">
                <w:rPr>
                  <w:rFonts w:ascii="Arial" w:hAnsi="Arial" w:cs="Arial"/>
                  <w:i/>
                  <w:iCs/>
                  <w:noProof/>
                </w:rPr>
                <w:t xml:space="preserve">Data Discovery. </w:t>
              </w:r>
              <w:r w:rsidRPr="00887ED1">
                <w:rPr>
                  <w:rFonts w:ascii="Arial" w:hAnsi="Arial" w:cs="Arial"/>
                  <w:noProof/>
                </w:rPr>
                <w:t xml:space="preserve">[Online] </w:t>
              </w:r>
              <w:r w:rsidRPr="00887ED1">
                <w:rPr>
                  <w:rFonts w:ascii="Arial" w:hAnsi="Arial" w:cs="Arial"/>
                  <w:noProof/>
                </w:rPr>
                <w:br/>
                <w:t>Available at: https://www.qlik.com/us/data-analytics/data-discovery#:~:text=Data%20discovery%20refers%20to%20the,decision%20making%20and%20business%20performance.</w:t>
              </w:r>
              <w:r w:rsidRPr="00887ED1">
                <w:rPr>
                  <w:rFonts w:ascii="Arial" w:hAnsi="Arial" w:cs="Arial"/>
                  <w:noProof/>
                </w:rPr>
                <w:br/>
                <w:t>[Accessed 15 07 2024].</w:t>
              </w:r>
            </w:p>
            <w:p w14:paraId="06770A28"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RetailWeek, 2023. </w:t>
              </w:r>
              <w:r w:rsidRPr="00887ED1">
                <w:rPr>
                  <w:rFonts w:ascii="Arial" w:hAnsi="Arial" w:cs="Arial"/>
                  <w:i/>
                  <w:iCs/>
                  <w:noProof/>
                </w:rPr>
                <w:t xml:space="preserve">Amazon and Tesco have 'best in class' supply chain strategies. </w:t>
              </w:r>
              <w:r w:rsidRPr="00887ED1">
                <w:rPr>
                  <w:rFonts w:ascii="Arial" w:hAnsi="Arial" w:cs="Arial"/>
                  <w:noProof/>
                </w:rPr>
                <w:t xml:space="preserve">[Online] </w:t>
              </w:r>
              <w:r w:rsidRPr="00887ED1">
                <w:rPr>
                  <w:rFonts w:ascii="Arial" w:hAnsi="Arial" w:cs="Arial"/>
                  <w:noProof/>
                </w:rPr>
                <w:br/>
                <w:t>Available at: https://www.retail-week.com/supply-chain/amazon-and-tesco-have-best-in-class-supply-chain-strategies/7043552.article</w:t>
              </w:r>
              <w:r w:rsidRPr="00887ED1">
                <w:rPr>
                  <w:rFonts w:ascii="Arial" w:hAnsi="Arial" w:cs="Arial"/>
                  <w:noProof/>
                </w:rPr>
                <w:br/>
                <w:t>[Accessed 14 07 2024].</w:t>
              </w:r>
            </w:p>
            <w:p w14:paraId="1FCD58A8"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Sharda, R., Delen, D. &amp; Turban, E., 2017. </w:t>
              </w:r>
              <w:r w:rsidRPr="00887ED1">
                <w:rPr>
                  <w:rFonts w:ascii="Arial" w:hAnsi="Arial" w:cs="Arial"/>
                  <w:i/>
                  <w:iCs/>
                  <w:noProof/>
                </w:rPr>
                <w:t xml:space="preserve">Business Intelligence, Analytics, and Data Science. </w:t>
              </w:r>
              <w:r w:rsidRPr="00887ED1">
                <w:rPr>
                  <w:rFonts w:ascii="Arial" w:hAnsi="Arial" w:cs="Arial"/>
                  <w:noProof/>
                </w:rPr>
                <w:t>4th ed. s.l.:Pearson.</w:t>
              </w:r>
            </w:p>
            <w:p w14:paraId="23CEDA62"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Shell, 2022. </w:t>
              </w:r>
              <w:r w:rsidRPr="00887ED1">
                <w:rPr>
                  <w:rFonts w:ascii="Arial" w:hAnsi="Arial" w:cs="Arial"/>
                  <w:i/>
                  <w:iCs/>
                  <w:noProof/>
                </w:rPr>
                <w:t xml:space="preserve">Moving the subsurface into the cloud. </w:t>
              </w:r>
              <w:r w:rsidRPr="00887ED1">
                <w:rPr>
                  <w:rFonts w:ascii="Arial" w:hAnsi="Arial" w:cs="Arial"/>
                  <w:noProof/>
                </w:rPr>
                <w:t xml:space="preserve">[Online] </w:t>
              </w:r>
              <w:r w:rsidRPr="00887ED1">
                <w:rPr>
                  <w:rFonts w:ascii="Arial" w:hAnsi="Arial" w:cs="Arial"/>
                  <w:noProof/>
                </w:rPr>
                <w:br/>
                <w:t>Available at: https://www.shell.com/what-we-do/digitalisation/digitalisation-in-action/moving-the-subsurface-into-the-cloud.html#:~:text=With%20cloud%2Dbased%20computing%2C%20Shell,dreamed%20of%20with%20traditional%20methods.</w:t>
              </w:r>
              <w:r w:rsidRPr="00887ED1">
                <w:rPr>
                  <w:rFonts w:ascii="Arial" w:hAnsi="Arial" w:cs="Arial"/>
                  <w:noProof/>
                </w:rPr>
                <w:br/>
                <w:t>[Accessed 10 07 2024].</w:t>
              </w:r>
            </w:p>
            <w:p w14:paraId="519CA1AA"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Singh, D., Singh, A. &amp; Omar, A., 2022. </w:t>
              </w:r>
              <w:r w:rsidRPr="00887ED1">
                <w:rPr>
                  <w:rFonts w:ascii="Arial" w:hAnsi="Arial" w:cs="Arial"/>
                  <w:i/>
                  <w:iCs/>
                  <w:noProof/>
                </w:rPr>
                <w:t xml:space="preserve">Business Intelligence and Human Resource Management. </w:t>
              </w:r>
              <w:r w:rsidRPr="00887ED1">
                <w:rPr>
                  <w:rFonts w:ascii="Arial" w:hAnsi="Arial" w:cs="Arial"/>
                  <w:noProof/>
                </w:rPr>
                <w:t>s.l.:Taylor &amp; Francis.</w:t>
              </w:r>
            </w:p>
            <w:p w14:paraId="00F2DC37"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Sinha, C., 2024. </w:t>
              </w:r>
              <w:r w:rsidRPr="00887ED1">
                <w:rPr>
                  <w:rFonts w:ascii="Arial" w:hAnsi="Arial" w:cs="Arial"/>
                  <w:i/>
                  <w:iCs/>
                  <w:noProof/>
                </w:rPr>
                <w:t xml:space="preserve">Mastering Power BI. </w:t>
              </w:r>
              <w:r w:rsidRPr="00887ED1">
                <w:rPr>
                  <w:rFonts w:ascii="Arial" w:hAnsi="Arial" w:cs="Arial"/>
                  <w:noProof/>
                </w:rPr>
                <w:t>2nd ed. s.l.:Bpb Publications.</w:t>
              </w:r>
            </w:p>
            <w:p w14:paraId="7FF6DB34"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lastRenderedPageBreak/>
                <w:t xml:space="preserve">Spencer, S., 2024. </w:t>
              </w:r>
              <w:r w:rsidRPr="00887ED1">
                <w:rPr>
                  <w:rFonts w:ascii="Arial" w:hAnsi="Arial" w:cs="Arial"/>
                  <w:i/>
                  <w:iCs/>
                  <w:noProof/>
                </w:rPr>
                <w:t xml:space="preserve">The Growing Importance Of Business Intelligence (BI). </w:t>
              </w:r>
              <w:r w:rsidRPr="00887ED1">
                <w:rPr>
                  <w:rFonts w:ascii="Arial" w:hAnsi="Arial" w:cs="Arial"/>
                  <w:noProof/>
                </w:rPr>
                <w:t xml:space="preserve">[Online] </w:t>
              </w:r>
              <w:r w:rsidRPr="00887ED1">
                <w:rPr>
                  <w:rFonts w:ascii="Arial" w:hAnsi="Arial" w:cs="Arial"/>
                  <w:noProof/>
                </w:rPr>
                <w:br/>
                <w:t>Available at: https://carecomputers.co.uk/the-growing-importance-of-business-intelligence-bi/#:~:text=BI%20uses%20trends%20and%20patterns,that%20your%20decisions%20are%20successful.</w:t>
              </w:r>
              <w:r w:rsidRPr="00887ED1">
                <w:rPr>
                  <w:rFonts w:ascii="Arial" w:hAnsi="Arial" w:cs="Arial"/>
                  <w:noProof/>
                </w:rPr>
                <w:br/>
                <w:t>[Accessed 14 07 2024].</w:t>
              </w:r>
            </w:p>
            <w:p w14:paraId="3C44670F" w14:textId="77777777" w:rsidR="00887ED1" w:rsidRPr="00887ED1" w:rsidRDefault="00887ED1" w:rsidP="00887ED1">
              <w:pPr>
                <w:pStyle w:val="Bibliography"/>
                <w:spacing w:line="360" w:lineRule="auto"/>
                <w:rPr>
                  <w:rFonts w:ascii="Arial" w:hAnsi="Arial" w:cs="Arial"/>
                  <w:noProof/>
                </w:rPr>
              </w:pPr>
              <w:r w:rsidRPr="00887ED1">
                <w:rPr>
                  <w:rFonts w:ascii="Arial" w:hAnsi="Arial" w:cs="Arial"/>
                  <w:noProof/>
                </w:rPr>
                <w:t xml:space="preserve">The Economic Times, 2023. </w:t>
              </w:r>
              <w:r w:rsidRPr="00887ED1">
                <w:rPr>
                  <w:rFonts w:ascii="Arial" w:hAnsi="Arial" w:cs="Arial"/>
                  <w:i/>
                  <w:iCs/>
                  <w:noProof/>
                </w:rPr>
                <w:t xml:space="preserve">AI and Privacy: The privacy concerns surrounding AI, its potential impact on personal data Read more at: https://economictimes.indiatimes.com/news/how-to/ai-and-privacy-the-privacy-concerns-surrounding-ai-its-potential-impact-on-personal-data/articleshow. </w:t>
              </w:r>
              <w:r w:rsidRPr="00887ED1">
                <w:rPr>
                  <w:rFonts w:ascii="Arial" w:hAnsi="Arial" w:cs="Arial"/>
                  <w:noProof/>
                </w:rPr>
                <w:t xml:space="preserve">[Online] </w:t>
              </w:r>
              <w:r w:rsidRPr="00887ED1">
                <w:rPr>
                  <w:rFonts w:ascii="Arial" w:hAnsi="Arial" w:cs="Arial"/>
                  <w:noProof/>
                </w:rPr>
                <w:br/>
                <w:t>Available at: https://economictimes.indiatimes.com/news/how-to/ai-and-privacy-the-privacy-concerns-surrounding-ai-its-potential-impact-on-personal-data/articleshow/99738234.cms?from=mdr</w:t>
              </w:r>
              <w:r w:rsidRPr="00887ED1">
                <w:rPr>
                  <w:rFonts w:ascii="Arial" w:hAnsi="Arial" w:cs="Arial"/>
                  <w:noProof/>
                </w:rPr>
                <w:br/>
                <w:t>[Accessed 12 07 2024].</w:t>
              </w:r>
            </w:p>
            <w:p w14:paraId="5B0710D6" w14:textId="2B39D999" w:rsidR="00E94B65" w:rsidRDefault="00E94B65" w:rsidP="00887ED1">
              <w:pPr>
                <w:spacing w:line="360" w:lineRule="auto"/>
              </w:pPr>
              <w:r w:rsidRPr="00887ED1">
                <w:rPr>
                  <w:rFonts w:ascii="Arial" w:hAnsi="Arial" w:cs="Arial"/>
                  <w:b/>
                  <w:bCs/>
                  <w:noProof/>
                </w:rPr>
                <w:fldChar w:fldCharType="end"/>
              </w:r>
            </w:p>
          </w:sdtContent>
        </w:sdt>
      </w:sdtContent>
    </w:sdt>
    <w:p w14:paraId="5341D6BE" w14:textId="77777777" w:rsidR="00E94B65" w:rsidRPr="00E94B65" w:rsidRDefault="00E94B65" w:rsidP="00E94B65"/>
    <w:p w14:paraId="08D325CF" w14:textId="77777777" w:rsidR="000D46F5" w:rsidRDefault="000D46F5" w:rsidP="00BF0D5C">
      <w:pPr>
        <w:spacing w:line="360" w:lineRule="auto"/>
        <w:rPr>
          <w:rFonts w:ascii="Arial" w:hAnsi="Arial" w:cs="Arial"/>
          <w:b/>
          <w:bCs/>
        </w:rPr>
      </w:pPr>
    </w:p>
    <w:p w14:paraId="44B4A492" w14:textId="77777777" w:rsidR="000D46F5" w:rsidRPr="000D46F5" w:rsidRDefault="000D46F5" w:rsidP="00BF0D5C">
      <w:pPr>
        <w:spacing w:line="360" w:lineRule="auto"/>
        <w:rPr>
          <w:rFonts w:ascii="Arial" w:hAnsi="Arial" w:cs="Arial"/>
          <w:b/>
          <w:bCs/>
        </w:rPr>
      </w:pPr>
    </w:p>
    <w:p w14:paraId="57290229" w14:textId="77777777" w:rsidR="00BF0D5C" w:rsidRPr="00BF0D5C" w:rsidRDefault="00BF0D5C" w:rsidP="00BF0D5C">
      <w:pPr>
        <w:spacing w:line="360" w:lineRule="auto"/>
      </w:pPr>
    </w:p>
    <w:sectPr w:rsidR="00BF0D5C" w:rsidRPr="00BF0D5C">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F596C" w14:textId="77777777" w:rsidR="00F0322F" w:rsidRDefault="00F0322F" w:rsidP="000D46F5">
      <w:r>
        <w:separator/>
      </w:r>
    </w:p>
  </w:endnote>
  <w:endnote w:type="continuationSeparator" w:id="0">
    <w:p w14:paraId="30958C2E" w14:textId="77777777" w:rsidR="00F0322F" w:rsidRDefault="00F0322F" w:rsidP="000D4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79795208"/>
      <w:docPartObj>
        <w:docPartGallery w:val="Page Numbers (Bottom of Page)"/>
        <w:docPartUnique/>
      </w:docPartObj>
    </w:sdtPr>
    <w:sdtContent>
      <w:p w14:paraId="551F35E2" w14:textId="53DB53E5" w:rsidR="000D46F5" w:rsidRDefault="000D46F5" w:rsidP="00F12F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67FEFCB" w14:textId="77777777" w:rsidR="000D46F5" w:rsidRDefault="000D46F5" w:rsidP="000D46F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406737"/>
      <w:docPartObj>
        <w:docPartGallery w:val="Page Numbers (Bottom of Page)"/>
        <w:docPartUnique/>
      </w:docPartObj>
    </w:sdtPr>
    <w:sdtContent>
      <w:p w14:paraId="640498A4" w14:textId="6137319C" w:rsidR="000D46F5" w:rsidRDefault="000D46F5" w:rsidP="00F12F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75CB4A" w14:textId="77777777" w:rsidR="000D46F5" w:rsidRDefault="000D46F5" w:rsidP="000D46F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67F42C" w14:textId="77777777" w:rsidR="00F0322F" w:rsidRDefault="00F0322F" w:rsidP="000D46F5">
      <w:r>
        <w:separator/>
      </w:r>
    </w:p>
  </w:footnote>
  <w:footnote w:type="continuationSeparator" w:id="0">
    <w:p w14:paraId="42932E76" w14:textId="77777777" w:rsidR="00F0322F" w:rsidRDefault="00F0322F" w:rsidP="000D46F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7BA"/>
    <w:rsid w:val="0001101A"/>
    <w:rsid w:val="00040AF3"/>
    <w:rsid w:val="000478FE"/>
    <w:rsid w:val="00064189"/>
    <w:rsid w:val="00094BD3"/>
    <w:rsid w:val="000D46F5"/>
    <w:rsid w:val="000E1212"/>
    <w:rsid w:val="000F10AC"/>
    <w:rsid w:val="00102183"/>
    <w:rsid w:val="00135C45"/>
    <w:rsid w:val="00143546"/>
    <w:rsid w:val="001435C0"/>
    <w:rsid w:val="00161CD5"/>
    <w:rsid w:val="001B15B1"/>
    <w:rsid w:val="001D0F12"/>
    <w:rsid w:val="001E1486"/>
    <w:rsid w:val="00214DF9"/>
    <w:rsid w:val="00224673"/>
    <w:rsid w:val="0024317C"/>
    <w:rsid w:val="00247949"/>
    <w:rsid w:val="002603F3"/>
    <w:rsid w:val="00281B76"/>
    <w:rsid w:val="002D7D41"/>
    <w:rsid w:val="00316587"/>
    <w:rsid w:val="003215C5"/>
    <w:rsid w:val="0032612F"/>
    <w:rsid w:val="00355061"/>
    <w:rsid w:val="003A7EBC"/>
    <w:rsid w:val="003F6214"/>
    <w:rsid w:val="00444EBE"/>
    <w:rsid w:val="00455F47"/>
    <w:rsid w:val="00467A7D"/>
    <w:rsid w:val="00492A2B"/>
    <w:rsid w:val="00493CAC"/>
    <w:rsid w:val="004B3C6D"/>
    <w:rsid w:val="00500549"/>
    <w:rsid w:val="00521A66"/>
    <w:rsid w:val="00537EDF"/>
    <w:rsid w:val="00572C8A"/>
    <w:rsid w:val="005A5F91"/>
    <w:rsid w:val="005E1FF0"/>
    <w:rsid w:val="006365A5"/>
    <w:rsid w:val="00643DD0"/>
    <w:rsid w:val="00671E69"/>
    <w:rsid w:val="0067380C"/>
    <w:rsid w:val="006B2B07"/>
    <w:rsid w:val="006F384C"/>
    <w:rsid w:val="007237AD"/>
    <w:rsid w:val="00731BB7"/>
    <w:rsid w:val="00740571"/>
    <w:rsid w:val="00750B3C"/>
    <w:rsid w:val="007B67D0"/>
    <w:rsid w:val="007C6EA0"/>
    <w:rsid w:val="007D5177"/>
    <w:rsid w:val="008127BA"/>
    <w:rsid w:val="0084745E"/>
    <w:rsid w:val="00847AB6"/>
    <w:rsid w:val="008575EF"/>
    <w:rsid w:val="00860A8B"/>
    <w:rsid w:val="0088287D"/>
    <w:rsid w:val="00887ED1"/>
    <w:rsid w:val="008C0A7E"/>
    <w:rsid w:val="00940FA4"/>
    <w:rsid w:val="00945727"/>
    <w:rsid w:val="00961D51"/>
    <w:rsid w:val="009D0412"/>
    <w:rsid w:val="009D71ED"/>
    <w:rsid w:val="00A345F1"/>
    <w:rsid w:val="00A440BA"/>
    <w:rsid w:val="00A53041"/>
    <w:rsid w:val="00A70E0C"/>
    <w:rsid w:val="00A7338A"/>
    <w:rsid w:val="00A97217"/>
    <w:rsid w:val="00AC1349"/>
    <w:rsid w:val="00AD07E3"/>
    <w:rsid w:val="00AD6818"/>
    <w:rsid w:val="00B00112"/>
    <w:rsid w:val="00BB4143"/>
    <w:rsid w:val="00BD239C"/>
    <w:rsid w:val="00BD51B8"/>
    <w:rsid w:val="00BE5A98"/>
    <w:rsid w:val="00BF0D5C"/>
    <w:rsid w:val="00C2783A"/>
    <w:rsid w:val="00C353CD"/>
    <w:rsid w:val="00C757BF"/>
    <w:rsid w:val="00C9489D"/>
    <w:rsid w:val="00CA1EF2"/>
    <w:rsid w:val="00D107F9"/>
    <w:rsid w:val="00D17590"/>
    <w:rsid w:val="00D75E7F"/>
    <w:rsid w:val="00D836D9"/>
    <w:rsid w:val="00D838C4"/>
    <w:rsid w:val="00D90851"/>
    <w:rsid w:val="00DB7DAD"/>
    <w:rsid w:val="00DE3221"/>
    <w:rsid w:val="00DF3ACE"/>
    <w:rsid w:val="00E2549C"/>
    <w:rsid w:val="00E54B6C"/>
    <w:rsid w:val="00E63E9C"/>
    <w:rsid w:val="00E65092"/>
    <w:rsid w:val="00E94B65"/>
    <w:rsid w:val="00EA4463"/>
    <w:rsid w:val="00F0322F"/>
    <w:rsid w:val="00F10D2E"/>
    <w:rsid w:val="00F145C3"/>
    <w:rsid w:val="00F16C71"/>
    <w:rsid w:val="00F22B7A"/>
    <w:rsid w:val="00F26BA3"/>
    <w:rsid w:val="00F6097B"/>
    <w:rsid w:val="00F63299"/>
    <w:rsid w:val="00FA03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DF33E"/>
  <w15:chartTrackingRefBased/>
  <w15:docId w15:val="{9804037F-DF16-7243-B594-25DCE9DBD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3299"/>
    <w:pPr>
      <w:keepNext/>
      <w:keepLines/>
      <w:spacing w:before="360" w:after="80"/>
      <w:outlineLvl w:val="0"/>
    </w:pPr>
    <w:rPr>
      <w:rFonts w:ascii="Arial" w:eastAsiaTheme="majorEastAsia" w:hAnsi="Arial" w:cstheme="majorBidi"/>
      <w:b/>
      <w:color w:val="000000" w:themeColor="text1"/>
      <w:szCs w:val="40"/>
    </w:rPr>
  </w:style>
  <w:style w:type="paragraph" w:styleId="Heading2">
    <w:name w:val="heading 2"/>
    <w:basedOn w:val="Normal"/>
    <w:next w:val="Normal"/>
    <w:link w:val="Heading2Char"/>
    <w:uiPriority w:val="9"/>
    <w:semiHidden/>
    <w:unhideWhenUsed/>
    <w:qFormat/>
    <w:rsid w:val="008127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27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27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27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27B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7B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7B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7B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3299"/>
    <w:rPr>
      <w:rFonts w:ascii="Arial" w:eastAsiaTheme="majorEastAsia" w:hAnsi="Arial" w:cstheme="majorBidi"/>
      <w:b/>
      <w:color w:val="000000" w:themeColor="text1"/>
      <w:szCs w:val="40"/>
    </w:rPr>
  </w:style>
  <w:style w:type="character" w:customStyle="1" w:styleId="Heading2Char">
    <w:name w:val="Heading 2 Char"/>
    <w:basedOn w:val="DefaultParagraphFont"/>
    <w:link w:val="Heading2"/>
    <w:uiPriority w:val="9"/>
    <w:semiHidden/>
    <w:rsid w:val="008127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27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27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27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27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7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7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7BA"/>
    <w:rPr>
      <w:rFonts w:eastAsiaTheme="majorEastAsia" w:cstheme="majorBidi"/>
      <w:color w:val="272727" w:themeColor="text1" w:themeTint="D8"/>
    </w:rPr>
  </w:style>
  <w:style w:type="paragraph" w:styleId="Title">
    <w:name w:val="Title"/>
    <w:basedOn w:val="Normal"/>
    <w:next w:val="Normal"/>
    <w:link w:val="TitleChar"/>
    <w:uiPriority w:val="10"/>
    <w:qFormat/>
    <w:rsid w:val="008127B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7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7B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7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7B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127BA"/>
    <w:rPr>
      <w:i/>
      <w:iCs/>
      <w:color w:val="404040" w:themeColor="text1" w:themeTint="BF"/>
    </w:rPr>
  </w:style>
  <w:style w:type="paragraph" w:styleId="ListParagraph">
    <w:name w:val="List Paragraph"/>
    <w:basedOn w:val="Normal"/>
    <w:uiPriority w:val="34"/>
    <w:qFormat/>
    <w:rsid w:val="008127BA"/>
    <w:pPr>
      <w:ind w:left="720"/>
      <w:contextualSpacing/>
    </w:pPr>
  </w:style>
  <w:style w:type="character" w:styleId="IntenseEmphasis">
    <w:name w:val="Intense Emphasis"/>
    <w:basedOn w:val="DefaultParagraphFont"/>
    <w:uiPriority w:val="21"/>
    <w:qFormat/>
    <w:rsid w:val="008127BA"/>
    <w:rPr>
      <w:i/>
      <w:iCs/>
      <w:color w:val="0F4761" w:themeColor="accent1" w:themeShade="BF"/>
    </w:rPr>
  </w:style>
  <w:style w:type="paragraph" w:styleId="IntenseQuote">
    <w:name w:val="Intense Quote"/>
    <w:basedOn w:val="Normal"/>
    <w:next w:val="Normal"/>
    <w:link w:val="IntenseQuoteChar"/>
    <w:uiPriority w:val="30"/>
    <w:qFormat/>
    <w:rsid w:val="008127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27BA"/>
    <w:rPr>
      <w:i/>
      <w:iCs/>
      <w:color w:val="0F4761" w:themeColor="accent1" w:themeShade="BF"/>
    </w:rPr>
  </w:style>
  <w:style w:type="character" w:styleId="IntenseReference">
    <w:name w:val="Intense Reference"/>
    <w:basedOn w:val="DefaultParagraphFont"/>
    <w:uiPriority w:val="32"/>
    <w:qFormat/>
    <w:rsid w:val="008127BA"/>
    <w:rPr>
      <w:b/>
      <w:bCs/>
      <w:smallCaps/>
      <w:color w:val="0F4761" w:themeColor="accent1" w:themeShade="BF"/>
      <w:spacing w:val="5"/>
    </w:rPr>
  </w:style>
  <w:style w:type="paragraph" w:styleId="TOCHeading">
    <w:name w:val="TOC Heading"/>
    <w:basedOn w:val="Heading1"/>
    <w:next w:val="Normal"/>
    <w:uiPriority w:val="39"/>
    <w:unhideWhenUsed/>
    <w:qFormat/>
    <w:rsid w:val="008127BA"/>
    <w:pPr>
      <w:spacing w:before="480" w:after="0" w:line="276" w:lineRule="auto"/>
      <w:outlineLvl w:val="9"/>
    </w:pPr>
    <w:rPr>
      <w:b w:val="0"/>
      <w:bCs/>
      <w:kern w:val="0"/>
      <w:sz w:val="28"/>
      <w:szCs w:val="28"/>
      <w:lang w:val="en-US"/>
      <w14:ligatures w14:val="none"/>
    </w:rPr>
  </w:style>
  <w:style w:type="paragraph" w:styleId="TOC1">
    <w:name w:val="toc 1"/>
    <w:basedOn w:val="Normal"/>
    <w:next w:val="Normal"/>
    <w:autoRedefine/>
    <w:uiPriority w:val="39"/>
    <w:unhideWhenUsed/>
    <w:rsid w:val="008127BA"/>
    <w:pPr>
      <w:spacing w:before="120"/>
    </w:pPr>
    <w:rPr>
      <w:b/>
      <w:bCs/>
      <w:i/>
      <w:iCs/>
    </w:rPr>
  </w:style>
  <w:style w:type="paragraph" w:styleId="TOC2">
    <w:name w:val="toc 2"/>
    <w:basedOn w:val="Normal"/>
    <w:next w:val="Normal"/>
    <w:autoRedefine/>
    <w:uiPriority w:val="39"/>
    <w:semiHidden/>
    <w:unhideWhenUsed/>
    <w:rsid w:val="008127BA"/>
    <w:pPr>
      <w:spacing w:before="120"/>
      <w:ind w:left="240"/>
    </w:pPr>
    <w:rPr>
      <w:b/>
      <w:bCs/>
      <w:sz w:val="22"/>
      <w:szCs w:val="22"/>
    </w:rPr>
  </w:style>
  <w:style w:type="paragraph" w:styleId="TOC3">
    <w:name w:val="toc 3"/>
    <w:basedOn w:val="Normal"/>
    <w:next w:val="Normal"/>
    <w:autoRedefine/>
    <w:uiPriority w:val="39"/>
    <w:semiHidden/>
    <w:unhideWhenUsed/>
    <w:rsid w:val="008127BA"/>
    <w:pPr>
      <w:ind w:left="480"/>
    </w:pPr>
    <w:rPr>
      <w:sz w:val="20"/>
      <w:szCs w:val="20"/>
    </w:rPr>
  </w:style>
  <w:style w:type="paragraph" w:styleId="TOC4">
    <w:name w:val="toc 4"/>
    <w:basedOn w:val="Normal"/>
    <w:next w:val="Normal"/>
    <w:autoRedefine/>
    <w:uiPriority w:val="39"/>
    <w:semiHidden/>
    <w:unhideWhenUsed/>
    <w:rsid w:val="008127BA"/>
    <w:pPr>
      <w:ind w:left="720"/>
    </w:pPr>
    <w:rPr>
      <w:sz w:val="20"/>
      <w:szCs w:val="20"/>
    </w:rPr>
  </w:style>
  <w:style w:type="paragraph" w:styleId="TOC5">
    <w:name w:val="toc 5"/>
    <w:basedOn w:val="Normal"/>
    <w:next w:val="Normal"/>
    <w:autoRedefine/>
    <w:uiPriority w:val="39"/>
    <w:semiHidden/>
    <w:unhideWhenUsed/>
    <w:rsid w:val="008127BA"/>
    <w:pPr>
      <w:ind w:left="960"/>
    </w:pPr>
    <w:rPr>
      <w:sz w:val="20"/>
      <w:szCs w:val="20"/>
    </w:rPr>
  </w:style>
  <w:style w:type="paragraph" w:styleId="TOC6">
    <w:name w:val="toc 6"/>
    <w:basedOn w:val="Normal"/>
    <w:next w:val="Normal"/>
    <w:autoRedefine/>
    <w:uiPriority w:val="39"/>
    <w:semiHidden/>
    <w:unhideWhenUsed/>
    <w:rsid w:val="008127BA"/>
    <w:pPr>
      <w:ind w:left="1200"/>
    </w:pPr>
    <w:rPr>
      <w:sz w:val="20"/>
      <w:szCs w:val="20"/>
    </w:rPr>
  </w:style>
  <w:style w:type="paragraph" w:styleId="TOC7">
    <w:name w:val="toc 7"/>
    <w:basedOn w:val="Normal"/>
    <w:next w:val="Normal"/>
    <w:autoRedefine/>
    <w:uiPriority w:val="39"/>
    <w:semiHidden/>
    <w:unhideWhenUsed/>
    <w:rsid w:val="008127BA"/>
    <w:pPr>
      <w:ind w:left="1440"/>
    </w:pPr>
    <w:rPr>
      <w:sz w:val="20"/>
      <w:szCs w:val="20"/>
    </w:rPr>
  </w:style>
  <w:style w:type="paragraph" w:styleId="TOC8">
    <w:name w:val="toc 8"/>
    <w:basedOn w:val="Normal"/>
    <w:next w:val="Normal"/>
    <w:autoRedefine/>
    <w:uiPriority w:val="39"/>
    <w:semiHidden/>
    <w:unhideWhenUsed/>
    <w:rsid w:val="008127BA"/>
    <w:pPr>
      <w:ind w:left="1680"/>
    </w:pPr>
    <w:rPr>
      <w:sz w:val="20"/>
      <w:szCs w:val="20"/>
    </w:rPr>
  </w:style>
  <w:style w:type="paragraph" w:styleId="TOC9">
    <w:name w:val="toc 9"/>
    <w:basedOn w:val="Normal"/>
    <w:next w:val="Normal"/>
    <w:autoRedefine/>
    <w:uiPriority w:val="39"/>
    <w:semiHidden/>
    <w:unhideWhenUsed/>
    <w:rsid w:val="008127BA"/>
    <w:pPr>
      <w:ind w:left="1920"/>
    </w:pPr>
    <w:rPr>
      <w:sz w:val="20"/>
      <w:szCs w:val="20"/>
    </w:rPr>
  </w:style>
  <w:style w:type="paragraph" w:styleId="Footer">
    <w:name w:val="footer"/>
    <w:basedOn w:val="Normal"/>
    <w:link w:val="FooterChar"/>
    <w:uiPriority w:val="99"/>
    <w:unhideWhenUsed/>
    <w:rsid w:val="000D46F5"/>
    <w:pPr>
      <w:tabs>
        <w:tab w:val="center" w:pos="4513"/>
        <w:tab w:val="right" w:pos="9026"/>
      </w:tabs>
    </w:pPr>
  </w:style>
  <w:style w:type="character" w:customStyle="1" w:styleId="FooterChar">
    <w:name w:val="Footer Char"/>
    <w:basedOn w:val="DefaultParagraphFont"/>
    <w:link w:val="Footer"/>
    <w:uiPriority w:val="99"/>
    <w:rsid w:val="000D46F5"/>
  </w:style>
  <w:style w:type="character" w:styleId="PageNumber">
    <w:name w:val="page number"/>
    <w:basedOn w:val="DefaultParagraphFont"/>
    <w:uiPriority w:val="99"/>
    <w:semiHidden/>
    <w:unhideWhenUsed/>
    <w:rsid w:val="000D46F5"/>
  </w:style>
  <w:style w:type="character" w:styleId="Hyperlink">
    <w:name w:val="Hyperlink"/>
    <w:basedOn w:val="DefaultParagraphFont"/>
    <w:uiPriority w:val="99"/>
    <w:unhideWhenUsed/>
    <w:rsid w:val="00E63E9C"/>
    <w:rPr>
      <w:color w:val="467886" w:themeColor="hyperlink"/>
      <w:u w:val="single"/>
    </w:rPr>
  </w:style>
  <w:style w:type="paragraph" w:styleId="Header">
    <w:name w:val="header"/>
    <w:basedOn w:val="Normal"/>
    <w:link w:val="HeaderChar"/>
    <w:uiPriority w:val="99"/>
    <w:unhideWhenUsed/>
    <w:rsid w:val="00CA1EF2"/>
    <w:pPr>
      <w:tabs>
        <w:tab w:val="center" w:pos="4513"/>
        <w:tab w:val="right" w:pos="9026"/>
      </w:tabs>
    </w:pPr>
  </w:style>
  <w:style w:type="character" w:customStyle="1" w:styleId="HeaderChar">
    <w:name w:val="Header Char"/>
    <w:basedOn w:val="DefaultParagraphFont"/>
    <w:link w:val="Header"/>
    <w:uiPriority w:val="99"/>
    <w:rsid w:val="00CA1EF2"/>
  </w:style>
  <w:style w:type="paragraph" w:styleId="Bibliography">
    <w:name w:val="Bibliography"/>
    <w:basedOn w:val="Normal"/>
    <w:next w:val="Normal"/>
    <w:uiPriority w:val="37"/>
    <w:unhideWhenUsed/>
    <w:rsid w:val="00E94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82975">
      <w:bodyDiv w:val="1"/>
      <w:marLeft w:val="0"/>
      <w:marRight w:val="0"/>
      <w:marTop w:val="0"/>
      <w:marBottom w:val="0"/>
      <w:divBdr>
        <w:top w:val="none" w:sz="0" w:space="0" w:color="auto"/>
        <w:left w:val="none" w:sz="0" w:space="0" w:color="auto"/>
        <w:bottom w:val="none" w:sz="0" w:space="0" w:color="auto"/>
        <w:right w:val="none" w:sz="0" w:space="0" w:color="auto"/>
      </w:divBdr>
    </w:div>
    <w:div w:id="75716259">
      <w:bodyDiv w:val="1"/>
      <w:marLeft w:val="0"/>
      <w:marRight w:val="0"/>
      <w:marTop w:val="0"/>
      <w:marBottom w:val="0"/>
      <w:divBdr>
        <w:top w:val="none" w:sz="0" w:space="0" w:color="auto"/>
        <w:left w:val="none" w:sz="0" w:space="0" w:color="auto"/>
        <w:bottom w:val="none" w:sz="0" w:space="0" w:color="auto"/>
        <w:right w:val="none" w:sz="0" w:space="0" w:color="auto"/>
      </w:divBdr>
    </w:div>
    <w:div w:id="215823805">
      <w:bodyDiv w:val="1"/>
      <w:marLeft w:val="0"/>
      <w:marRight w:val="0"/>
      <w:marTop w:val="0"/>
      <w:marBottom w:val="0"/>
      <w:divBdr>
        <w:top w:val="none" w:sz="0" w:space="0" w:color="auto"/>
        <w:left w:val="none" w:sz="0" w:space="0" w:color="auto"/>
        <w:bottom w:val="none" w:sz="0" w:space="0" w:color="auto"/>
        <w:right w:val="none" w:sz="0" w:space="0" w:color="auto"/>
      </w:divBdr>
    </w:div>
    <w:div w:id="250168549">
      <w:bodyDiv w:val="1"/>
      <w:marLeft w:val="0"/>
      <w:marRight w:val="0"/>
      <w:marTop w:val="0"/>
      <w:marBottom w:val="0"/>
      <w:divBdr>
        <w:top w:val="none" w:sz="0" w:space="0" w:color="auto"/>
        <w:left w:val="none" w:sz="0" w:space="0" w:color="auto"/>
        <w:bottom w:val="none" w:sz="0" w:space="0" w:color="auto"/>
        <w:right w:val="none" w:sz="0" w:space="0" w:color="auto"/>
      </w:divBdr>
    </w:div>
    <w:div w:id="282806256">
      <w:bodyDiv w:val="1"/>
      <w:marLeft w:val="0"/>
      <w:marRight w:val="0"/>
      <w:marTop w:val="0"/>
      <w:marBottom w:val="0"/>
      <w:divBdr>
        <w:top w:val="none" w:sz="0" w:space="0" w:color="auto"/>
        <w:left w:val="none" w:sz="0" w:space="0" w:color="auto"/>
        <w:bottom w:val="none" w:sz="0" w:space="0" w:color="auto"/>
        <w:right w:val="none" w:sz="0" w:space="0" w:color="auto"/>
      </w:divBdr>
    </w:div>
    <w:div w:id="351342177">
      <w:bodyDiv w:val="1"/>
      <w:marLeft w:val="0"/>
      <w:marRight w:val="0"/>
      <w:marTop w:val="0"/>
      <w:marBottom w:val="0"/>
      <w:divBdr>
        <w:top w:val="none" w:sz="0" w:space="0" w:color="auto"/>
        <w:left w:val="none" w:sz="0" w:space="0" w:color="auto"/>
        <w:bottom w:val="none" w:sz="0" w:space="0" w:color="auto"/>
        <w:right w:val="none" w:sz="0" w:space="0" w:color="auto"/>
      </w:divBdr>
    </w:div>
    <w:div w:id="356663775">
      <w:bodyDiv w:val="1"/>
      <w:marLeft w:val="0"/>
      <w:marRight w:val="0"/>
      <w:marTop w:val="0"/>
      <w:marBottom w:val="0"/>
      <w:divBdr>
        <w:top w:val="none" w:sz="0" w:space="0" w:color="auto"/>
        <w:left w:val="none" w:sz="0" w:space="0" w:color="auto"/>
        <w:bottom w:val="none" w:sz="0" w:space="0" w:color="auto"/>
        <w:right w:val="none" w:sz="0" w:space="0" w:color="auto"/>
      </w:divBdr>
    </w:div>
    <w:div w:id="423114787">
      <w:bodyDiv w:val="1"/>
      <w:marLeft w:val="0"/>
      <w:marRight w:val="0"/>
      <w:marTop w:val="0"/>
      <w:marBottom w:val="0"/>
      <w:divBdr>
        <w:top w:val="none" w:sz="0" w:space="0" w:color="auto"/>
        <w:left w:val="none" w:sz="0" w:space="0" w:color="auto"/>
        <w:bottom w:val="none" w:sz="0" w:space="0" w:color="auto"/>
        <w:right w:val="none" w:sz="0" w:space="0" w:color="auto"/>
      </w:divBdr>
    </w:div>
    <w:div w:id="497117673">
      <w:bodyDiv w:val="1"/>
      <w:marLeft w:val="0"/>
      <w:marRight w:val="0"/>
      <w:marTop w:val="0"/>
      <w:marBottom w:val="0"/>
      <w:divBdr>
        <w:top w:val="none" w:sz="0" w:space="0" w:color="auto"/>
        <w:left w:val="none" w:sz="0" w:space="0" w:color="auto"/>
        <w:bottom w:val="none" w:sz="0" w:space="0" w:color="auto"/>
        <w:right w:val="none" w:sz="0" w:space="0" w:color="auto"/>
      </w:divBdr>
    </w:div>
    <w:div w:id="526482123">
      <w:bodyDiv w:val="1"/>
      <w:marLeft w:val="0"/>
      <w:marRight w:val="0"/>
      <w:marTop w:val="0"/>
      <w:marBottom w:val="0"/>
      <w:divBdr>
        <w:top w:val="none" w:sz="0" w:space="0" w:color="auto"/>
        <w:left w:val="none" w:sz="0" w:space="0" w:color="auto"/>
        <w:bottom w:val="none" w:sz="0" w:space="0" w:color="auto"/>
        <w:right w:val="none" w:sz="0" w:space="0" w:color="auto"/>
      </w:divBdr>
    </w:div>
    <w:div w:id="555091543">
      <w:bodyDiv w:val="1"/>
      <w:marLeft w:val="0"/>
      <w:marRight w:val="0"/>
      <w:marTop w:val="0"/>
      <w:marBottom w:val="0"/>
      <w:divBdr>
        <w:top w:val="none" w:sz="0" w:space="0" w:color="auto"/>
        <w:left w:val="none" w:sz="0" w:space="0" w:color="auto"/>
        <w:bottom w:val="none" w:sz="0" w:space="0" w:color="auto"/>
        <w:right w:val="none" w:sz="0" w:space="0" w:color="auto"/>
      </w:divBdr>
    </w:div>
    <w:div w:id="572541852">
      <w:bodyDiv w:val="1"/>
      <w:marLeft w:val="0"/>
      <w:marRight w:val="0"/>
      <w:marTop w:val="0"/>
      <w:marBottom w:val="0"/>
      <w:divBdr>
        <w:top w:val="none" w:sz="0" w:space="0" w:color="auto"/>
        <w:left w:val="none" w:sz="0" w:space="0" w:color="auto"/>
        <w:bottom w:val="none" w:sz="0" w:space="0" w:color="auto"/>
        <w:right w:val="none" w:sz="0" w:space="0" w:color="auto"/>
      </w:divBdr>
    </w:div>
    <w:div w:id="589890769">
      <w:bodyDiv w:val="1"/>
      <w:marLeft w:val="0"/>
      <w:marRight w:val="0"/>
      <w:marTop w:val="0"/>
      <w:marBottom w:val="0"/>
      <w:divBdr>
        <w:top w:val="none" w:sz="0" w:space="0" w:color="auto"/>
        <w:left w:val="none" w:sz="0" w:space="0" w:color="auto"/>
        <w:bottom w:val="none" w:sz="0" w:space="0" w:color="auto"/>
        <w:right w:val="none" w:sz="0" w:space="0" w:color="auto"/>
      </w:divBdr>
    </w:div>
    <w:div w:id="627080855">
      <w:bodyDiv w:val="1"/>
      <w:marLeft w:val="0"/>
      <w:marRight w:val="0"/>
      <w:marTop w:val="0"/>
      <w:marBottom w:val="0"/>
      <w:divBdr>
        <w:top w:val="none" w:sz="0" w:space="0" w:color="auto"/>
        <w:left w:val="none" w:sz="0" w:space="0" w:color="auto"/>
        <w:bottom w:val="none" w:sz="0" w:space="0" w:color="auto"/>
        <w:right w:val="none" w:sz="0" w:space="0" w:color="auto"/>
      </w:divBdr>
    </w:div>
    <w:div w:id="635334499">
      <w:bodyDiv w:val="1"/>
      <w:marLeft w:val="0"/>
      <w:marRight w:val="0"/>
      <w:marTop w:val="0"/>
      <w:marBottom w:val="0"/>
      <w:divBdr>
        <w:top w:val="none" w:sz="0" w:space="0" w:color="auto"/>
        <w:left w:val="none" w:sz="0" w:space="0" w:color="auto"/>
        <w:bottom w:val="none" w:sz="0" w:space="0" w:color="auto"/>
        <w:right w:val="none" w:sz="0" w:space="0" w:color="auto"/>
      </w:divBdr>
    </w:div>
    <w:div w:id="675690504">
      <w:bodyDiv w:val="1"/>
      <w:marLeft w:val="0"/>
      <w:marRight w:val="0"/>
      <w:marTop w:val="0"/>
      <w:marBottom w:val="0"/>
      <w:divBdr>
        <w:top w:val="none" w:sz="0" w:space="0" w:color="auto"/>
        <w:left w:val="none" w:sz="0" w:space="0" w:color="auto"/>
        <w:bottom w:val="none" w:sz="0" w:space="0" w:color="auto"/>
        <w:right w:val="none" w:sz="0" w:space="0" w:color="auto"/>
      </w:divBdr>
    </w:div>
    <w:div w:id="709886139">
      <w:bodyDiv w:val="1"/>
      <w:marLeft w:val="0"/>
      <w:marRight w:val="0"/>
      <w:marTop w:val="0"/>
      <w:marBottom w:val="0"/>
      <w:divBdr>
        <w:top w:val="none" w:sz="0" w:space="0" w:color="auto"/>
        <w:left w:val="none" w:sz="0" w:space="0" w:color="auto"/>
        <w:bottom w:val="none" w:sz="0" w:space="0" w:color="auto"/>
        <w:right w:val="none" w:sz="0" w:space="0" w:color="auto"/>
      </w:divBdr>
      <w:divsChild>
        <w:div w:id="1323004900">
          <w:marLeft w:val="0"/>
          <w:marRight w:val="0"/>
          <w:marTop w:val="0"/>
          <w:marBottom w:val="0"/>
          <w:divBdr>
            <w:top w:val="none" w:sz="0" w:space="0" w:color="auto"/>
            <w:left w:val="none" w:sz="0" w:space="0" w:color="auto"/>
            <w:bottom w:val="none" w:sz="0" w:space="0" w:color="auto"/>
            <w:right w:val="none" w:sz="0" w:space="0" w:color="auto"/>
          </w:divBdr>
          <w:divsChild>
            <w:div w:id="1237017032">
              <w:marLeft w:val="0"/>
              <w:marRight w:val="0"/>
              <w:marTop w:val="0"/>
              <w:marBottom w:val="0"/>
              <w:divBdr>
                <w:top w:val="none" w:sz="0" w:space="0" w:color="auto"/>
                <w:left w:val="none" w:sz="0" w:space="0" w:color="auto"/>
                <w:bottom w:val="none" w:sz="0" w:space="0" w:color="auto"/>
                <w:right w:val="none" w:sz="0" w:space="0" w:color="auto"/>
              </w:divBdr>
              <w:divsChild>
                <w:div w:id="175107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0585241">
      <w:bodyDiv w:val="1"/>
      <w:marLeft w:val="0"/>
      <w:marRight w:val="0"/>
      <w:marTop w:val="0"/>
      <w:marBottom w:val="0"/>
      <w:divBdr>
        <w:top w:val="none" w:sz="0" w:space="0" w:color="auto"/>
        <w:left w:val="none" w:sz="0" w:space="0" w:color="auto"/>
        <w:bottom w:val="none" w:sz="0" w:space="0" w:color="auto"/>
        <w:right w:val="none" w:sz="0" w:space="0" w:color="auto"/>
      </w:divBdr>
    </w:div>
    <w:div w:id="870915624">
      <w:bodyDiv w:val="1"/>
      <w:marLeft w:val="0"/>
      <w:marRight w:val="0"/>
      <w:marTop w:val="0"/>
      <w:marBottom w:val="0"/>
      <w:divBdr>
        <w:top w:val="none" w:sz="0" w:space="0" w:color="auto"/>
        <w:left w:val="none" w:sz="0" w:space="0" w:color="auto"/>
        <w:bottom w:val="none" w:sz="0" w:space="0" w:color="auto"/>
        <w:right w:val="none" w:sz="0" w:space="0" w:color="auto"/>
      </w:divBdr>
    </w:div>
    <w:div w:id="958219873">
      <w:bodyDiv w:val="1"/>
      <w:marLeft w:val="0"/>
      <w:marRight w:val="0"/>
      <w:marTop w:val="0"/>
      <w:marBottom w:val="0"/>
      <w:divBdr>
        <w:top w:val="none" w:sz="0" w:space="0" w:color="auto"/>
        <w:left w:val="none" w:sz="0" w:space="0" w:color="auto"/>
        <w:bottom w:val="none" w:sz="0" w:space="0" w:color="auto"/>
        <w:right w:val="none" w:sz="0" w:space="0" w:color="auto"/>
      </w:divBdr>
    </w:div>
    <w:div w:id="1000160543">
      <w:bodyDiv w:val="1"/>
      <w:marLeft w:val="0"/>
      <w:marRight w:val="0"/>
      <w:marTop w:val="0"/>
      <w:marBottom w:val="0"/>
      <w:divBdr>
        <w:top w:val="none" w:sz="0" w:space="0" w:color="auto"/>
        <w:left w:val="none" w:sz="0" w:space="0" w:color="auto"/>
        <w:bottom w:val="none" w:sz="0" w:space="0" w:color="auto"/>
        <w:right w:val="none" w:sz="0" w:space="0" w:color="auto"/>
      </w:divBdr>
    </w:div>
    <w:div w:id="1026827952">
      <w:bodyDiv w:val="1"/>
      <w:marLeft w:val="0"/>
      <w:marRight w:val="0"/>
      <w:marTop w:val="0"/>
      <w:marBottom w:val="0"/>
      <w:divBdr>
        <w:top w:val="none" w:sz="0" w:space="0" w:color="auto"/>
        <w:left w:val="none" w:sz="0" w:space="0" w:color="auto"/>
        <w:bottom w:val="none" w:sz="0" w:space="0" w:color="auto"/>
        <w:right w:val="none" w:sz="0" w:space="0" w:color="auto"/>
      </w:divBdr>
    </w:div>
    <w:div w:id="1028338044">
      <w:bodyDiv w:val="1"/>
      <w:marLeft w:val="0"/>
      <w:marRight w:val="0"/>
      <w:marTop w:val="0"/>
      <w:marBottom w:val="0"/>
      <w:divBdr>
        <w:top w:val="none" w:sz="0" w:space="0" w:color="auto"/>
        <w:left w:val="none" w:sz="0" w:space="0" w:color="auto"/>
        <w:bottom w:val="none" w:sz="0" w:space="0" w:color="auto"/>
        <w:right w:val="none" w:sz="0" w:space="0" w:color="auto"/>
      </w:divBdr>
    </w:div>
    <w:div w:id="1036658505">
      <w:bodyDiv w:val="1"/>
      <w:marLeft w:val="0"/>
      <w:marRight w:val="0"/>
      <w:marTop w:val="0"/>
      <w:marBottom w:val="0"/>
      <w:divBdr>
        <w:top w:val="none" w:sz="0" w:space="0" w:color="auto"/>
        <w:left w:val="none" w:sz="0" w:space="0" w:color="auto"/>
        <w:bottom w:val="none" w:sz="0" w:space="0" w:color="auto"/>
        <w:right w:val="none" w:sz="0" w:space="0" w:color="auto"/>
      </w:divBdr>
    </w:div>
    <w:div w:id="1094084931">
      <w:bodyDiv w:val="1"/>
      <w:marLeft w:val="0"/>
      <w:marRight w:val="0"/>
      <w:marTop w:val="0"/>
      <w:marBottom w:val="0"/>
      <w:divBdr>
        <w:top w:val="none" w:sz="0" w:space="0" w:color="auto"/>
        <w:left w:val="none" w:sz="0" w:space="0" w:color="auto"/>
        <w:bottom w:val="none" w:sz="0" w:space="0" w:color="auto"/>
        <w:right w:val="none" w:sz="0" w:space="0" w:color="auto"/>
      </w:divBdr>
    </w:div>
    <w:div w:id="1177579076">
      <w:bodyDiv w:val="1"/>
      <w:marLeft w:val="0"/>
      <w:marRight w:val="0"/>
      <w:marTop w:val="0"/>
      <w:marBottom w:val="0"/>
      <w:divBdr>
        <w:top w:val="none" w:sz="0" w:space="0" w:color="auto"/>
        <w:left w:val="none" w:sz="0" w:space="0" w:color="auto"/>
        <w:bottom w:val="none" w:sz="0" w:space="0" w:color="auto"/>
        <w:right w:val="none" w:sz="0" w:space="0" w:color="auto"/>
      </w:divBdr>
    </w:div>
    <w:div w:id="1217352305">
      <w:bodyDiv w:val="1"/>
      <w:marLeft w:val="0"/>
      <w:marRight w:val="0"/>
      <w:marTop w:val="0"/>
      <w:marBottom w:val="0"/>
      <w:divBdr>
        <w:top w:val="none" w:sz="0" w:space="0" w:color="auto"/>
        <w:left w:val="none" w:sz="0" w:space="0" w:color="auto"/>
        <w:bottom w:val="none" w:sz="0" w:space="0" w:color="auto"/>
        <w:right w:val="none" w:sz="0" w:space="0" w:color="auto"/>
      </w:divBdr>
    </w:div>
    <w:div w:id="1275940175">
      <w:bodyDiv w:val="1"/>
      <w:marLeft w:val="0"/>
      <w:marRight w:val="0"/>
      <w:marTop w:val="0"/>
      <w:marBottom w:val="0"/>
      <w:divBdr>
        <w:top w:val="none" w:sz="0" w:space="0" w:color="auto"/>
        <w:left w:val="none" w:sz="0" w:space="0" w:color="auto"/>
        <w:bottom w:val="none" w:sz="0" w:space="0" w:color="auto"/>
        <w:right w:val="none" w:sz="0" w:space="0" w:color="auto"/>
      </w:divBdr>
    </w:div>
    <w:div w:id="1296907049">
      <w:bodyDiv w:val="1"/>
      <w:marLeft w:val="0"/>
      <w:marRight w:val="0"/>
      <w:marTop w:val="0"/>
      <w:marBottom w:val="0"/>
      <w:divBdr>
        <w:top w:val="none" w:sz="0" w:space="0" w:color="auto"/>
        <w:left w:val="none" w:sz="0" w:space="0" w:color="auto"/>
        <w:bottom w:val="none" w:sz="0" w:space="0" w:color="auto"/>
        <w:right w:val="none" w:sz="0" w:space="0" w:color="auto"/>
      </w:divBdr>
    </w:div>
    <w:div w:id="1324815489">
      <w:bodyDiv w:val="1"/>
      <w:marLeft w:val="0"/>
      <w:marRight w:val="0"/>
      <w:marTop w:val="0"/>
      <w:marBottom w:val="0"/>
      <w:divBdr>
        <w:top w:val="none" w:sz="0" w:space="0" w:color="auto"/>
        <w:left w:val="none" w:sz="0" w:space="0" w:color="auto"/>
        <w:bottom w:val="none" w:sz="0" w:space="0" w:color="auto"/>
        <w:right w:val="none" w:sz="0" w:space="0" w:color="auto"/>
      </w:divBdr>
    </w:div>
    <w:div w:id="1390492534">
      <w:bodyDiv w:val="1"/>
      <w:marLeft w:val="0"/>
      <w:marRight w:val="0"/>
      <w:marTop w:val="0"/>
      <w:marBottom w:val="0"/>
      <w:divBdr>
        <w:top w:val="none" w:sz="0" w:space="0" w:color="auto"/>
        <w:left w:val="none" w:sz="0" w:space="0" w:color="auto"/>
        <w:bottom w:val="none" w:sz="0" w:space="0" w:color="auto"/>
        <w:right w:val="none" w:sz="0" w:space="0" w:color="auto"/>
      </w:divBdr>
      <w:divsChild>
        <w:div w:id="1968386971">
          <w:marLeft w:val="0"/>
          <w:marRight w:val="0"/>
          <w:marTop w:val="0"/>
          <w:marBottom w:val="0"/>
          <w:divBdr>
            <w:top w:val="none" w:sz="0" w:space="0" w:color="auto"/>
            <w:left w:val="none" w:sz="0" w:space="0" w:color="auto"/>
            <w:bottom w:val="none" w:sz="0" w:space="0" w:color="auto"/>
            <w:right w:val="none" w:sz="0" w:space="0" w:color="auto"/>
          </w:divBdr>
          <w:divsChild>
            <w:div w:id="1451583932">
              <w:marLeft w:val="0"/>
              <w:marRight w:val="0"/>
              <w:marTop w:val="0"/>
              <w:marBottom w:val="0"/>
              <w:divBdr>
                <w:top w:val="none" w:sz="0" w:space="0" w:color="auto"/>
                <w:left w:val="none" w:sz="0" w:space="0" w:color="auto"/>
                <w:bottom w:val="none" w:sz="0" w:space="0" w:color="auto"/>
                <w:right w:val="none" w:sz="0" w:space="0" w:color="auto"/>
              </w:divBdr>
              <w:divsChild>
                <w:div w:id="120247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771962">
      <w:bodyDiv w:val="1"/>
      <w:marLeft w:val="0"/>
      <w:marRight w:val="0"/>
      <w:marTop w:val="0"/>
      <w:marBottom w:val="0"/>
      <w:divBdr>
        <w:top w:val="none" w:sz="0" w:space="0" w:color="auto"/>
        <w:left w:val="none" w:sz="0" w:space="0" w:color="auto"/>
        <w:bottom w:val="none" w:sz="0" w:space="0" w:color="auto"/>
        <w:right w:val="none" w:sz="0" w:space="0" w:color="auto"/>
      </w:divBdr>
    </w:div>
    <w:div w:id="1403330180">
      <w:bodyDiv w:val="1"/>
      <w:marLeft w:val="0"/>
      <w:marRight w:val="0"/>
      <w:marTop w:val="0"/>
      <w:marBottom w:val="0"/>
      <w:divBdr>
        <w:top w:val="none" w:sz="0" w:space="0" w:color="auto"/>
        <w:left w:val="none" w:sz="0" w:space="0" w:color="auto"/>
        <w:bottom w:val="none" w:sz="0" w:space="0" w:color="auto"/>
        <w:right w:val="none" w:sz="0" w:space="0" w:color="auto"/>
      </w:divBdr>
    </w:div>
    <w:div w:id="1428186925">
      <w:bodyDiv w:val="1"/>
      <w:marLeft w:val="0"/>
      <w:marRight w:val="0"/>
      <w:marTop w:val="0"/>
      <w:marBottom w:val="0"/>
      <w:divBdr>
        <w:top w:val="none" w:sz="0" w:space="0" w:color="auto"/>
        <w:left w:val="none" w:sz="0" w:space="0" w:color="auto"/>
        <w:bottom w:val="none" w:sz="0" w:space="0" w:color="auto"/>
        <w:right w:val="none" w:sz="0" w:space="0" w:color="auto"/>
      </w:divBdr>
    </w:div>
    <w:div w:id="1485045877">
      <w:bodyDiv w:val="1"/>
      <w:marLeft w:val="0"/>
      <w:marRight w:val="0"/>
      <w:marTop w:val="0"/>
      <w:marBottom w:val="0"/>
      <w:divBdr>
        <w:top w:val="none" w:sz="0" w:space="0" w:color="auto"/>
        <w:left w:val="none" w:sz="0" w:space="0" w:color="auto"/>
        <w:bottom w:val="none" w:sz="0" w:space="0" w:color="auto"/>
        <w:right w:val="none" w:sz="0" w:space="0" w:color="auto"/>
      </w:divBdr>
    </w:div>
    <w:div w:id="1506168655">
      <w:bodyDiv w:val="1"/>
      <w:marLeft w:val="0"/>
      <w:marRight w:val="0"/>
      <w:marTop w:val="0"/>
      <w:marBottom w:val="0"/>
      <w:divBdr>
        <w:top w:val="none" w:sz="0" w:space="0" w:color="auto"/>
        <w:left w:val="none" w:sz="0" w:space="0" w:color="auto"/>
        <w:bottom w:val="none" w:sz="0" w:space="0" w:color="auto"/>
        <w:right w:val="none" w:sz="0" w:space="0" w:color="auto"/>
      </w:divBdr>
    </w:div>
    <w:div w:id="1540237140">
      <w:bodyDiv w:val="1"/>
      <w:marLeft w:val="0"/>
      <w:marRight w:val="0"/>
      <w:marTop w:val="0"/>
      <w:marBottom w:val="0"/>
      <w:divBdr>
        <w:top w:val="none" w:sz="0" w:space="0" w:color="auto"/>
        <w:left w:val="none" w:sz="0" w:space="0" w:color="auto"/>
        <w:bottom w:val="none" w:sz="0" w:space="0" w:color="auto"/>
        <w:right w:val="none" w:sz="0" w:space="0" w:color="auto"/>
      </w:divBdr>
    </w:div>
    <w:div w:id="1548295209">
      <w:bodyDiv w:val="1"/>
      <w:marLeft w:val="0"/>
      <w:marRight w:val="0"/>
      <w:marTop w:val="0"/>
      <w:marBottom w:val="0"/>
      <w:divBdr>
        <w:top w:val="none" w:sz="0" w:space="0" w:color="auto"/>
        <w:left w:val="none" w:sz="0" w:space="0" w:color="auto"/>
        <w:bottom w:val="none" w:sz="0" w:space="0" w:color="auto"/>
        <w:right w:val="none" w:sz="0" w:space="0" w:color="auto"/>
      </w:divBdr>
    </w:div>
    <w:div w:id="1556235509">
      <w:bodyDiv w:val="1"/>
      <w:marLeft w:val="0"/>
      <w:marRight w:val="0"/>
      <w:marTop w:val="0"/>
      <w:marBottom w:val="0"/>
      <w:divBdr>
        <w:top w:val="none" w:sz="0" w:space="0" w:color="auto"/>
        <w:left w:val="none" w:sz="0" w:space="0" w:color="auto"/>
        <w:bottom w:val="none" w:sz="0" w:space="0" w:color="auto"/>
        <w:right w:val="none" w:sz="0" w:space="0" w:color="auto"/>
      </w:divBdr>
    </w:div>
    <w:div w:id="1611281392">
      <w:bodyDiv w:val="1"/>
      <w:marLeft w:val="0"/>
      <w:marRight w:val="0"/>
      <w:marTop w:val="0"/>
      <w:marBottom w:val="0"/>
      <w:divBdr>
        <w:top w:val="none" w:sz="0" w:space="0" w:color="auto"/>
        <w:left w:val="none" w:sz="0" w:space="0" w:color="auto"/>
        <w:bottom w:val="none" w:sz="0" w:space="0" w:color="auto"/>
        <w:right w:val="none" w:sz="0" w:space="0" w:color="auto"/>
      </w:divBdr>
    </w:div>
    <w:div w:id="1615212381">
      <w:bodyDiv w:val="1"/>
      <w:marLeft w:val="0"/>
      <w:marRight w:val="0"/>
      <w:marTop w:val="0"/>
      <w:marBottom w:val="0"/>
      <w:divBdr>
        <w:top w:val="none" w:sz="0" w:space="0" w:color="auto"/>
        <w:left w:val="none" w:sz="0" w:space="0" w:color="auto"/>
        <w:bottom w:val="none" w:sz="0" w:space="0" w:color="auto"/>
        <w:right w:val="none" w:sz="0" w:space="0" w:color="auto"/>
      </w:divBdr>
    </w:div>
    <w:div w:id="1808355822">
      <w:bodyDiv w:val="1"/>
      <w:marLeft w:val="0"/>
      <w:marRight w:val="0"/>
      <w:marTop w:val="0"/>
      <w:marBottom w:val="0"/>
      <w:divBdr>
        <w:top w:val="none" w:sz="0" w:space="0" w:color="auto"/>
        <w:left w:val="none" w:sz="0" w:space="0" w:color="auto"/>
        <w:bottom w:val="none" w:sz="0" w:space="0" w:color="auto"/>
        <w:right w:val="none" w:sz="0" w:space="0" w:color="auto"/>
      </w:divBdr>
    </w:div>
    <w:div w:id="1820610878">
      <w:bodyDiv w:val="1"/>
      <w:marLeft w:val="0"/>
      <w:marRight w:val="0"/>
      <w:marTop w:val="0"/>
      <w:marBottom w:val="0"/>
      <w:divBdr>
        <w:top w:val="none" w:sz="0" w:space="0" w:color="auto"/>
        <w:left w:val="none" w:sz="0" w:space="0" w:color="auto"/>
        <w:bottom w:val="none" w:sz="0" w:space="0" w:color="auto"/>
        <w:right w:val="none" w:sz="0" w:space="0" w:color="auto"/>
      </w:divBdr>
    </w:div>
    <w:div w:id="1820612906">
      <w:bodyDiv w:val="1"/>
      <w:marLeft w:val="0"/>
      <w:marRight w:val="0"/>
      <w:marTop w:val="0"/>
      <w:marBottom w:val="0"/>
      <w:divBdr>
        <w:top w:val="none" w:sz="0" w:space="0" w:color="auto"/>
        <w:left w:val="none" w:sz="0" w:space="0" w:color="auto"/>
        <w:bottom w:val="none" w:sz="0" w:space="0" w:color="auto"/>
        <w:right w:val="none" w:sz="0" w:space="0" w:color="auto"/>
      </w:divBdr>
    </w:div>
    <w:div w:id="1828547379">
      <w:bodyDiv w:val="1"/>
      <w:marLeft w:val="0"/>
      <w:marRight w:val="0"/>
      <w:marTop w:val="0"/>
      <w:marBottom w:val="0"/>
      <w:divBdr>
        <w:top w:val="none" w:sz="0" w:space="0" w:color="auto"/>
        <w:left w:val="none" w:sz="0" w:space="0" w:color="auto"/>
        <w:bottom w:val="none" w:sz="0" w:space="0" w:color="auto"/>
        <w:right w:val="none" w:sz="0" w:space="0" w:color="auto"/>
      </w:divBdr>
    </w:div>
    <w:div w:id="1853569921">
      <w:bodyDiv w:val="1"/>
      <w:marLeft w:val="0"/>
      <w:marRight w:val="0"/>
      <w:marTop w:val="0"/>
      <w:marBottom w:val="0"/>
      <w:divBdr>
        <w:top w:val="none" w:sz="0" w:space="0" w:color="auto"/>
        <w:left w:val="none" w:sz="0" w:space="0" w:color="auto"/>
        <w:bottom w:val="none" w:sz="0" w:space="0" w:color="auto"/>
        <w:right w:val="none" w:sz="0" w:space="0" w:color="auto"/>
      </w:divBdr>
    </w:div>
    <w:div w:id="1898976298">
      <w:bodyDiv w:val="1"/>
      <w:marLeft w:val="0"/>
      <w:marRight w:val="0"/>
      <w:marTop w:val="0"/>
      <w:marBottom w:val="0"/>
      <w:divBdr>
        <w:top w:val="none" w:sz="0" w:space="0" w:color="auto"/>
        <w:left w:val="none" w:sz="0" w:space="0" w:color="auto"/>
        <w:bottom w:val="none" w:sz="0" w:space="0" w:color="auto"/>
        <w:right w:val="none" w:sz="0" w:space="0" w:color="auto"/>
      </w:divBdr>
    </w:div>
    <w:div w:id="1903710971">
      <w:bodyDiv w:val="1"/>
      <w:marLeft w:val="0"/>
      <w:marRight w:val="0"/>
      <w:marTop w:val="0"/>
      <w:marBottom w:val="0"/>
      <w:divBdr>
        <w:top w:val="none" w:sz="0" w:space="0" w:color="auto"/>
        <w:left w:val="none" w:sz="0" w:space="0" w:color="auto"/>
        <w:bottom w:val="none" w:sz="0" w:space="0" w:color="auto"/>
        <w:right w:val="none" w:sz="0" w:space="0" w:color="auto"/>
      </w:divBdr>
    </w:div>
    <w:div w:id="1928224193">
      <w:bodyDiv w:val="1"/>
      <w:marLeft w:val="0"/>
      <w:marRight w:val="0"/>
      <w:marTop w:val="0"/>
      <w:marBottom w:val="0"/>
      <w:divBdr>
        <w:top w:val="none" w:sz="0" w:space="0" w:color="auto"/>
        <w:left w:val="none" w:sz="0" w:space="0" w:color="auto"/>
        <w:bottom w:val="none" w:sz="0" w:space="0" w:color="auto"/>
        <w:right w:val="none" w:sz="0" w:space="0" w:color="auto"/>
      </w:divBdr>
    </w:div>
    <w:div w:id="2001079828">
      <w:bodyDiv w:val="1"/>
      <w:marLeft w:val="0"/>
      <w:marRight w:val="0"/>
      <w:marTop w:val="0"/>
      <w:marBottom w:val="0"/>
      <w:divBdr>
        <w:top w:val="none" w:sz="0" w:space="0" w:color="auto"/>
        <w:left w:val="none" w:sz="0" w:space="0" w:color="auto"/>
        <w:bottom w:val="none" w:sz="0" w:space="0" w:color="auto"/>
        <w:right w:val="none" w:sz="0" w:space="0" w:color="auto"/>
      </w:divBdr>
    </w:div>
    <w:div w:id="2046757706">
      <w:bodyDiv w:val="1"/>
      <w:marLeft w:val="0"/>
      <w:marRight w:val="0"/>
      <w:marTop w:val="0"/>
      <w:marBottom w:val="0"/>
      <w:divBdr>
        <w:top w:val="none" w:sz="0" w:space="0" w:color="auto"/>
        <w:left w:val="none" w:sz="0" w:space="0" w:color="auto"/>
        <w:bottom w:val="none" w:sz="0" w:space="0" w:color="auto"/>
        <w:right w:val="none" w:sz="0" w:space="0" w:color="auto"/>
      </w:divBdr>
    </w:div>
    <w:div w:id="2064788977">
      <w:bodyDiv w:val="1"/>
      <w:marLeft w:val="0"/>
      <w:marRight w:val="0"/>
      <w:marTop w:val="0"/>
      <w:marBottom w:val="0"/>
      <w:divBdr>
        <w:top w:val="none" w:sz="0" w:space="0" w:color="auto"/>
        <w:left w:val="none" w:sz="0" w:space="0" w:color="auto"/>
        <w:bottom w:val="none" w:sz="0" w:space="0" w:color="auto"/>
        <w:right w:val="none" w:sz="0" w:space="0" w:color="auto"/>
      </w:divBdr>
    </w:div>
    <w:div w:id="2065324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Mah15</b:Tag>
    <b:SourceType>Book</b:SourceType>
    <b:Guid>{34E89C88-FCFC-984B-BC32-CBBC6D897250}</b:Guid>
    <b:Title>Business intelligence and data mining</b:Title>
    <b:City>New York</b:City>
    <b:Publisher>Business Expert Press</b:Publisher>
    <b:Year>2015</b:Year>
    <b:Author>
      <b:Author>
        <b:NameList>
          <b:Person>
            <b:Last>Maheshwari</b:Last>
            <b:Middle>K.</b:Middle>
            <b:First>Anil</b:First>
          </b:Person>
        </b:NameList>
      </b:Author>
    </b:Author>
    <b:RefOrder>4</b:RefOrder>
  </b:Source>
  <b:Source>
    <b:Tag>Irs24</b:Tag>
    <b:SourceType>JournalArticle</b:SourceType>
    <b:Guid>{8CE76130-96F0-D849-8C3F-CF97F16EAEF4}</b:Guid>
    <b:Title>Data and Information Management</b:Title>
    <b:Year>2024</b:Year>
    <b:JournalName>The impact of artificial intelligence on organisational cyber security: An outcome of a systematic literature review</b:JournalName>
    <b:Volume>8</b:Volume>
    <b:Issue>2</b:Issue>
    <b:Author>
      <b:Author>
        <b:NameList>
          <b:Person>
            <b:Last>Irshaad</b:Last>
            <b:First>Jada</b:First>
          </b:Person>
          <b:Person>
            <b:Last>Thembekile</b:Last>
            <b:Middle>O.</b:Middle>
            <b:First>Mayayise</b:First>
          </b:Person>
        </b:NameList>
      </b:Author>
    </b:Author>
    <b:RefOrder>7</b:RefOrder>
  </b:Source>
  <b:Source>
    <b:Tag>Pec24</b:Tag>
    <b:SourceType>InternetSite</b:SourceType>
    <b:Guid>{1D55661E-79C3-C145-A4C6-76BA42A1D12D}</b:Guid>
    <b:Title>Data Governance Frameworks: Your Data Management Foundation</b:Title>
    <b:Year>2024</b:Year>
    <b:URL>https://www.pecan.ai/blog/data-governance-frameworks/#:~:text=A%20robust%20data%20governance%20framework%20further%20ensures%20that%20this%20data,with%20its%20broader%20business%20objectives.</b:URL>
    <b:YearAccessed>2024</b:YearAccessed>
    <b:MonthAccessed>07</b:MonthAccessed>
    <b:DayAccessed>12</b:DayAccessed>
    <b:Author>
      <b:Author>
        <b:Corporate>Pecan</b:Corporate>
      </b:Author>
    </b:Author>
    <b:RefOrder>8</b:RefOrder>
  </b:Source>
  <b:Source>
    <b:Tag>Sin24</b:Tag>
    <b:SourceType>Book</b:SourceType>
    <b:Guid>{395A93D7-4425-F849-8082-A4E5FACAD105}</b:Guid>
    <b:Title>Mastering Power BI</b:Title>
    <b:Year>2024</b:Year>
    <b:Publisher>Bpb Publications</b:Publisher>
    <b:Edition>2nd </b:Edition>
    <b:Author>
      <b:Author>
        <b:NameList>
          <b:Person>
            <b:Last>Sinha</b:Last>
            <b:First>Chandraish</b:First>
          </b:Person>
        </b:NameList>
      </b:Author>
    </b:Author>
    <b:RefOrder>9</b:RefOrder>
  </b:Source>
  <b:Source>
    <b:Tag>Sha17</b:Tag>
    <b:SourceType>Book</b:SourceType>
    <b:Guid>{9787CEE7-4614-2E4B-B582-F9E739D1AF69}</b:Guid>
    <b:Title>Business Intelligence, Analytics, and Data Science</b:Title>
    <b:Publisher>Pearson</b:Publisher>
    <b:Year>2017</b:Year>
    <b:Edition>4th</b:Edition>
    <b:Author>
      <b:Author>
        <b:NameList>
          <b:Person>
            <b:Last>Sharda</b:Last>
            <b:First>Ramesh</b:First>
          </b:Person>
          <b:Person>
            <b:Last>Delen</b:Last>
            <b:First>Dursun</b:First>
          </b:Person>
          <b:Person>
            <b:Last>Turban</b:Last>
            <b:First>Efraim</b:First>
          </b:Person>
        </b:NameList>
      </b:Author>
    </b:Author>
    <b:RefOrder>1</b:RefOrder>
  </b:Source>
  <b:Source>
    <b:Tag>Cha11</b:Tag>
    <b:SourceType>JournalArticle</b:SourceType>
    <b:Guid>{8007BE37-3A71-0644-8B18-52812547CD9F}</b:Guid>
    <b:Title>An Overview of Business Intelligence Technology.</b:Title>
    <b:Year>2011</b:Year>
    <b:JournalName>Communications of the ACM</b:JournalName>
    <b:Volume>54</b:Volume>
    <b:Issue>8</b:Issue>
    <b:Pages>88-98</b:Pages>
    <b:Author>
      <b:Author>
        <b:NameList>
          <b:Person>
            <b:Last>Chaudhuri</b:Last>
            <b:First>Surajid</b:First>
          </b:Person>
          <b:Person>
            <b:Last>Dayal</b:Last>
            <b:First>Umeshwar</b:First>
          </b:Person>
          <b:Person>
            <b:Last>Narasayya</b:Last>
            <b:First>Vivek</b:First>
          </b:Person>
        </b:NameList>
      </b:Author>
    </b:Author>
    <b:RefOrder>2</b:RefOrder>
  </b:Source>
  <b:Source>
    <b:Tag>Bas24</b:Tag>
    <b:SourceType>InternetSite</b:SourceType>
    <b:Guid>{196F9D17-AAF4-694E-91BF-AEE631DB04CE}</b:Guid>
    <b:Title>What Is Business Intelligence? Working, Tools, and Importance</b:Title>
    <b:Year>2024</b:Year>
    <b:URL>https://www.spiceworks.com/tech/data-management/articles/business-intelligence/</b:URL>
    <b:YearAccessed>2024</b:YearAccessed>
    <b:MonthAccessed>07</b:MonthAccessed>
    <b:DayAccessed>14</b:DayAccessed>
    <b:Author>
      <b:Author>
        <b:NameList>
          <b:Person>
            <b:Last>BasuMallick</b:Last>
            <b:First>Chiradeep</b:First>
          </b:Person>
        </b:NameList>
      </b:Author>
    </b:Author>
    <b:RefOrder>3</b:RefOrder>
  </b:Source>
  <b:Source>
    <b:Tag>Ret23</b:Tag>
    <b:SourceType>InternetSite</b:SourceType>
    <b:Guid>{A4E6B638-C5DB-FD45-8F86-D3D5C0561780}</b:Guid>
    <b:Author>
      <b:Author>
        <b:Corporate>RetailWeek</b:Corporate>
      </b:Author>
    </b:Author>
    <b:Title>Amazon and Tesco have 'best in class' supply chain strategies</b:Title>
    <b:URL>https://www.retail-week.com/supply-chain/amazon-and-tesco-have-best-in-class-supply-chain-strategies/7043552.article</b:URL>
    <b:Year>2023</b:Year>
    <b:YearAccessed>2024</b:YearAccessed>
    <b:MonthAccessed>07</b:MonthAccessed>
    <b:DayAccessed>14</b:DayAccessed>
    <b:RefOrder>6</b:RefOrder>
  </b:Source>
  <b:Source>
    <b:Tag>Spe24</b:Tag>
    <b:SourceType>InternetSite</b:SourceType>
    <b:Guid>{1C0F19C5-B780-BC4E-B622-DAB9421682E1}</b:Guid>
    <b:Title>The Growing Importance Of Business Intelligence (BI)</b:Title>
    <b:URL>https://carecomputers.co.uk/the-growing-importance-of-business-intelligence-bi/#:~:text=BI%20uses%20trends%20and%20patterns,that%20your%20decisions%20are%20successful.</b:URL>
    <b:Year>2024</b:Year>
    <b:YearAccessed>2024</b:YearAccessed>
    <b:MonthAccessed>07</b:MonthAccessed>
    <b:DayAccessed>14</b:DayAccessed>
    <b:Author>
      <b:Author>
        <b:NameList>
          <b:Person>
            <b:Last>Spencer</b:Last>
            <b:First>Simon</b:First>
          </b:Person>
        </b:NameList>
      </b:Author>
    </b:Author>
    <b:RefOrder>5</b:RefOrder>
  </b:Source>
  <b:Source>
    <b:Tag>Sin22</b:Tag>
    <b:SourceType>Book</b:SourceType>
    <b:Guid>{C2D60CAB-AF5E-B64E-847B-49C7EF899EA2}</b:Guid>
    <b:Title>Business Intelligence and Human Resource Management</b:Title>
    <b:Year>2022</b:Year>
    <b:Publisher>Taylor &amp; Francis</b:Publisher>
    <b:Author>
      <b:Author>
        <b:NameList>
          <b:Person>
            <b:Last>Singh</b:Last>
            <b:First>Deepmala</b:First>
          </b:Person>
          <b:Person>
            <b:Last>Singh</b:Last>
            <b:First>Anurag</b:First>
          </b:Person>
          <b:Person>
            <b:Last>Omar</b:Last>
            <b:First>Amizan</b:First>
          </b:Person>
        </b:NameList>
      </b:Author>
    </b:Author>
    <b:RefOrder>10</b:RefOrder>
  </b:Source>
  <b:Source>
    <b:Tag>Qli24</b:Tag>
    <b:SourceType>InternetSite</b:SourceType>
    <b:Guid>{2A784B16-6917-0C42-AC63-3FD9CBFA426E}</b:Guid>
    <b:Title>Data Discovery</b:Title>
    <b:Year>2024</b:Year>
    <b:Author>
      <b:Author>
        <b:Corporate>Qlik</b:Corporate>
      </b:Author>
    </b:Author>
    <b:URL>https://www.qlik.com/us/data-analytics/data-discovery#:~:text=Data%20discovery%20refers%20to%20the,decision%20making%20and%20business%20performance.</b:URL>
    <b:YearAccessed>2024</b:YearAccessed>
    <b:MonthAccessed>07</b:MonthAccessed>
    <b:DayAccessed>15</b:DayAccessed>
    <b:RefOrder>11</b:RefOrder>
  </b:Source>
  <b:Source>
    <b:Tag>HSB20</b:Tag>
    <b:SourceType>InternetSite</b:SourceType>
    <b:Guid>{410A3C04-FC3A-574B-A565-CCD85A096632}</b:Guid>
    <b:Author>
      <b:Author>
        <b:Corporate>HSBC</b:Corporate>
      </b:Author>
    </b:Author>
    <b:Title>Getting smart about using data </b:Title>
    <b:URL>https://www.hsbc.com/news-and-views/views/hsbc-views/getting-smart-about-using-data</b:URL>
    <b:Year>2020</b:Year>
    <b:YearAccessed>2024</b:YearAccessed>
    <b:MonthAccessed>07</b:MonthAccessed>
    <b:DayAccessed>14</b:DayAccessed>
    <b:RefOrder>12</b:RefOrder>
  </b:Source>
  <b:Source>
    <b:Tag>The233</b:Tag>
    <b:SourceType>InternetSite</b:SourceType>
    <b:Guid>{ED4668EC-D503-A041-BFE6-C41779465011}</b:Guid>
    <b:Author>
      <b:Author>
        <b:Corporate>The Economic Times</b:Corporate>
      </b:Author>
    </b:Author>
    <b:Title>AI and Privacy: The privacy concerns surrounding AI, its potential impact on personal data  Read more at: https://economictimes.indiatimes.com/news/how-to/ai-and-privacy-the-privacy-concerns-surrounding-ai-its-potential-impact-on-personal-data/articleshow</b:Title>
    <b:URL>https://economictimes.indiatimes.com/news/how-to/ai-and-privacy-the-privacy-concerns-surrounding-ai-its-potential-impact-on-personal-data/articleshow/99738234.cms?from=mdr</b:URL>
    <b:Year>2023</b:Year>
    <b:YearAccessed>2024</b:YearAccessed>
    <b:MonthAccessed>07</b:MonthAccessed>
    <b:DayAccessed>12</b:DayAccessed>
    <b:RefOrder>13</b:RefOrder>
  </b:Source>
  <b:Source>
    <b:Tag>Nun24</b:Tag>
    <b:SourceType>InternetSite</b:SourceType>
    <b:Guid>{3695C478-514E-2649-842A-785A86B402D7}</b:Guid>
    <b:Title>British Airways undergoes £7bn tech transformation</b:Title>
    <b:URL>https://www.verdict.co.uk/british-airlines-undergoes-7bn-tech-transformation/</b:URL>
    <b:Year>2024</b:Year>
    <b:YearAccessed>2024</b:YearAccessed>
    <b:MonthAccessed>07</b:MonthAccessed>
    <b:DayAccessed>12</b:DayAccessed>
    <b:Author>
      <b:Author>
        <b:NameList>
          <b:Person>
            <b:Last>Nunwick</b:Last>
            <b:First>Alice</b:First>
          </b:Person>
        </b:NameList>
      </b:Author>
    </b:Author>
    <b:RefOrder>14</b:RefOrder>
  </b:Source>
  <b:Source>
    <b:Tag>For241</b:Tag>
    <b:SourceType>InternetSite</b:SourceType>
    <b:Guid>{C6428A17-6CC4-0249-B32A-39C96420436D}</b:Guid>
    <b:Author>
      <b:Author>
        <b:Corporate>Forbes</b:Corporate>
      </b:Author>
    </b:Author>
    <b:Title>What Is Mobile Security? Definition &amp; Best Practices</b:Title>
    <b:URL>https://www.forbes.com/advisor/business/what-is-mobile-security/</b:URL>
    <b:Year>2024</b:Year>
    <b:YearAccessed>2024</b:YearAccessed>
    <b:MonthAccessed>07</b:MonthAccessed>
    <b:DayAccessed>11</b:DayAccessed>
    <b:RefOrder>15</b:RefOrder>
  </b:Source>
  <b:Source>
    <b:Tag>She22</b:Tag>
    <b:SourceType>InternetSite</b:SourceType>
    <b:Guid>{C336A28B-6362-0A45-BEE8-CEC54C690BED}</b:Guid>
    <b:Author>
      <b:Author>
        <b:Corporate>Shell</b:Corporate>
      </b:Author>
    </b:Author>
    <b:Title>Moving the subsurface into the cloud</b:Title>
    <b:URL>https://www.shell.com/what-we-do/digitalisation/digitalisation-in-action/moving-the-subsurface-into-the-cloud.html#:~:text=With%20cloud%2Dbased%20computing%2C%20Shell,dreamed%20of%20with%20traditional%20methods.</b:URL>
    <b:Year>2022</b:Year>
    <b:YearAccessed>2024</b:YearAccessed>
    <b:MonthAccessed>07</b:MonthAccessed>
    <b:DayAccessed>10</b:DayAccessed>
    <b:RefOrder>17</b:RefOrder>
  </b:Source>
  <b:Source>
    <b:Tag>Mal20</b:Tag>
    <b:SourceType>Book</b:SourceType>
    <b:Guid>{07813F05-E867-5E4A-A9C9-F95C840834B7}</b:Guid>
    <b:Title>Impacts and Challenges of Cloud Business Intelligence</b:Title>
    <b:Year>2020</b:Year>
    <b:Publisher>IGI Global</b:Publisher>
    <b:Author>
      <b:Author>
        <b:NameList>
          <b:Person>
            <b:Last>Malhotra</b:Last>
            <b:First>Manisha</b:First>
          </b:Person>
          <b:Person>
            <b:Last>Aljawarneh</b:Last>
            <b:First>Shadi</b:First>
          </b:Person>
        </b:NameList>
      </b:Author>
    </b:Author>
    <b:RefOrder>16</b:RefOrder>
  </b:Source>
  <b:Source>
    <b:Tag>LuA23</b:Tag>
    <b:SourceType>InternetSite</b:SourceType>
    <b:Guid>{E29834F3-4C19-7B4B-A7E3-7296E91A5EA3}</b:Guid>
    <b:Title>British Data Awards honours Vodafone with gong</b:Title>
    <b:Year>2023</b:Year>
    <b:URL>https://www.vodafone.co.uk/newscentre/news/british-data-awards-honours-vf-with-gong/#:~:text=The%20British%20Data%20Awards%202023,or%20pre%2Dexisting%20skill%20level.</b:URL>
    <b:YearAccessed>2024</b:YearAccessed>
    <b:MonthAccessed>07</b:MonthAccessed>
    <b:DayAccessed>09</b:DayAccessed>
    <b:Author>
      <b:Author>
        <b:NameList>
          <b:Person>
            <b:Last>Lu</b:Last>
            <b:First>Alan</b:First>
          </b:Person>
        </b:NameList>
      </b:Author>
    </b:Author>
    <b:RefOrder>18</b:RefOrder>
  </b:Source>
  <b:Source>
    <b:Tag>Ast24</b:Tag>
    <b:SourceType>InternetSite</b:SourceType>
    <b:Guid>{22F6A740-6B82-9E46-AA19-93514F17B934}</b:Guid>
    <b:Author>
      <b:Author>
        <b:Corporate>AstraZeneca</b:Corporate>
      </b:Author>
    </b:Author>
    <b:Title>Data Science &amp; Artificial Intelligence</b:Title>
    <b:URL>https://www.astrazeneca.com/r-d/data-science-and-ai.html#:~:text=At%20AstraZeneca%20we%20harness%20data,to%20deliver%20life%2Dchanging%20medicines.</b:URL>
    <b:Year>2024</b:Year>
    <b:YearAccessed>2024</b:YearAccessed>
    <b:MonthAccessed>07</b:MonthAccessed>
    <b:DayAccessed>16</b:DayAccessed>
    <b:RefOrder>19</b:RefOrder>
  </b:Source>
</b:Sources>
</file>

<file path=customXml/itemProps1.xml><?xml version="1.0" encoding="utf-8"?>
<ds:datastoreItem xmlns:ds="http://schemas.openxmlformats.org/officeDocument/2006/customXml" ds:itemID="{198E5155-0CCD-7F4E-9C8E-3C4B0EE5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10</Pages>
  <Words>2252</Words>
  <Characters>12839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Proletina Valcheva Petkova (2233645)</dc:creator>
  <cp:keywords/>
  <dc:description/>
  <cp:lastModifiedBy>Proletina Valcheva Petkova (2233645)</cp:lastModifiedBy>
  <cp:revision>6</cp:revision>
  <dcterms:created xsi:type="dcterms:W3CDTF">2024-07-15T20:36:00Z</dcterms:created>
  <dcterms:modified xsi:type="dcterms:W3CDTF">2024-07-16T13:11:00Z</dcterms:modified>
</cp:coreProperties>
</file>