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p w:rsidR="00327565" w:rsidRPr="00AE061F" w:rsidRDefault="00327565" w:rsidP="00327565">
      <w:pPr>
        <w:rPr>
          <w:rFonts w:ascii="Georgia" w:hAnsi="Georgia"/>
          <w:b/>
          <w:sz w:val="28"/>
          <w:szCs w:val="28"/>
          <w:u w:val="single"/>
        </w:rPr>
      </w:pPr>
      <w:r w:rsidRPr="00AE061F">
        <w:rPr>
          <w:rFonts w:ascii="Georgia" w:hAnsi="Georgia"/>
          <w:b/>
          <w:sz w:val="28"/>
          <w:szCs w:val="28"/>
          <w:u w:val="single"/>
        </w:rPr>
        <w:t>ASSESSMENT CRITERIA:</w:t>
      </w:r>
    </w:p>
    <w:p w:rsidR="00327565" w:rsidRPr="00202486" w:rsidRDefault="00327565" w:rsidP="00327565">
      <w:pPr>
        <w:jc w:val="both"/>
        <w:rPr>
          <w:rFonts w:ascii="Georgia" w:hAnsi="Georgia"/>
        </w:rPr>
      </w:pPr>
    </w:p>
    <w:p w:rsidR="00327565" w:rsidRPr="00202486" w:rsidRDefault="00327565" w:rsidP="00327565">
      <w:pPr>
        <w:jc w:val="both"/>
        <w:rPr>
          <w:rFonts w:ascii="Georgia" w:hAnsi="Georgia"/>
        </w:rPr>
      </w:pPr>
      <w:r w:rsidRPr="00202486">
        <w:rPr>
          <w:rFonts w:ascii="Georgia" w:hAnsi="Georgia"/>
        </w:rPr>
        <w:t>Coursework will be graded in accordance with the criteria adopted by the Faculty of Humanities and Performing Arts.</w:t>
      </w:r>
      <w:r>
        <w:rPr>
          <w:rFonts w:ascii="Georgia" w:hAnsi="Georgia"/>
        </w:rPr>
        <w:t xml:space="preserve"> These criteria </w:t>
      </w:r>
      <w:r w:rsidRPr="00202486">
        <w:rPr>
          <w:rFonts w:ascii="Georgia" w:hAnsi="Georgia"/>
        </w:rPr>
        <w:t>spelled out below:</w:t>
      </w:r>
    </w:p>
    <w:p w:rsidR="00327565" w:rsidRPr="00202486" w:rsidRDefault="00327565" w:rsidP="00327565">
      <w:pPr>
        <w:ind w:left="567"/>
        <w:jc w:val="both"/>
        <w:rPr>
          <w:rFonts w:ascii="Georgia" w:hAnsi="Georgia"/>
        </w:rPr>
      </w:pPr>
    </w:p>
    <w:p w:rsidR="00327565" w:rsidRPr="00202486" w:rsidRDefault="00327565" w:rsidP="00327565">
      <w:pPr>
        <w:pStyle w:val="ListParagraph"/>
        <w:numPr>
          <w:ilvl w:val="0"/>
          <w:numId w:val="17"/>
        </w:numPr>
        <w:jc w:val="both"/>
        <w:rPr>
          <w:rFonts w:ascii="Georgia" w:hAnsi="Georgia"/>
        </w:rPr>
      </w:pPr>
      <w:r w:rsidRPr="00202486">
        <w:rPr>
          <w:rFonts w:ascii="Georgia" w:hAnsi="Georgia"/>
          <w:b/>
          <w:u w:val="single"/>
        </w:rPr>
        <w:t>ENGAGEMENT WITH LITERATURE</w:t>
      </w:r>
      <w:r w:rsidRPr="00202486">
        <w:rPr>
          <w:rFonts w:ascii="Georgia" w:hAnsi="Georgia"/>
        </w:rPr>
        <w:t xml:space="preserve"> </w:t>
      </w:r>
    </w:p>
    <w:p w:rsidR="00327565" w:rsidRPr="00202486" w:rsidRDefault="00327565" w:rsidP="00327565">
      <w:pPr>
        <w:pStyle w:val="ListParagraph"/>
        <w:ind w:left="0"/>
        <w:jc w:val="both"/>
        <w:rPr>
          <w:rFonts w:ascii="Georgia" w:hAnsi="Georgia"/>
          <w:b/>
          <w:i/>
        </w:rPr>
      </w:pPr>
      <w:r w:rsidRPr="00202486">
        <w:rPr>
          <w:rFonts w:ascii="Georgia" w:hAnsi="Georgia"/>
          <w:i/>
        </w:rPr>
        <w:t xml:space="preserve">(Including reading, referencing, academic conventions and academic honesty.) </w:t>
      </w:r>
    </w:p>
    <w:p w:rsidR="00327565" w:rsidRPr="00202486" w:rsidRDefault="00327565" w:rsidP="00327565">
      <w:pPr>
        <w:pStyle w:val="ListParagraph"/>
        <w:ind w:left="0"/>
        <w:jc w:val="both"/>
        <w:rPr>
          <w:rFonts w:ascii="Georgia" w:hAnsi="Georgia"/>
          <w:b/>
        </w:rPr>
      </w:pPr>
    </w:p>
    <w:p w:rsidR="00327565" w:rsidRPr="00202486" w:rsidRDefault="00327565" w:rsidP="00327565">
      <w:pPr>
        <w:pStyle w:val="ListParagraph"/>
        <w:jc w:val="both"/>
        <w:rPr>
          <w:rFonts w:ascii="Georgia" w:hAnsi="Georgia"/>
        </w:rPr>
      </w:pPr>
      <w:r w:rsidRPr="00202486">
        <w:rPr>
          <w:rFonts w:ascii="Georgia" w:hAnsi="Georgia"/>
        </w:rPr>
        <w:t>For history students, this implies that a mixture of appropriate primary and secondary sources (plus any other relevant forms of evidence) are used effectively and in a critical manner. Emphasis is also placed on the ability to demonstrate understanding of relevant historiographical issues, and the proper use of quotations and MHRA referencing conventions.</w:t>
      </w:r>
    </w:p>
    <w:p w:rsidR="00327565" w:rsidRPr="00202486" w:rsidRDefault="00327565" w:rsidP="00327565">
      <w:pPr>
        <w:jc w:val="both"/>
        <w:rPr>
          <w:rFonts w:ascii="Georgia" w:hAnsi="Georgia"/>
        </w:rPr>
      </w:pPr>
    </w:p>
    <w:p w:rsidR="00327565" w:rsidRPr="00202486" w:rsidRDefault="00327565" w:rsidP="00327565">
      <w:pPr>
        <w:pStyle w:val="ListParagraph"/>
        <w:numPr>
          <w:ilvl w:val="0"/>
          <w:numId w:val="17"/>
        </w:numPr>
        <w:jc w:val="both"/>
        <w:rPr>
          <w:rFonts w:ascii="Georgia" w:hAnsi="Georgia"/>
          <w:b/>
        </w:rPr>
      </w:pPr>
      <w:r w:rsidRPr="00202486">
        <w:rPr>
          <w:rFonts w:ascii="Georgia" w:hAnsi="Georgia"/>
          <w:b/>
          <w:u w:val="single"/>
        </w:rPr>
        <w:t>KNOWLEDGE AND UNDERSTANDING</w:t>
      </w:r>
      <w:r w:rsidRPr="00202486">
        <w:rPr>
          <w:rFonts w:ascii="Georgia" w:hAnsi="Georgia"/>
          <w:b/>
        </w:rPr>
        <w:t xml:space="preserve"> </w:t>
      </w:r>
    </w:p>
    <w:p w:rsidR="00327565" w:rsidRPr="00202486" w:rsidRDefault="00327565" w:rsidP="00327565">
      <w:pPr>
        <w:pStyle w:val="ListParagraph"/>
        <w:ind w:left="0"/>
        <w:jc w:val="both"/>
        <w:rPr>
          <w:rFonts w:ascii="Georgia" w:hAnsi="Georgia"/>
          <w:b/>
          <w:i/>
        </w:rPr>
      </w:pPr>
      <w:r w:rsidRPr="00202486">
        <w:rPr>
          <w:rFonts w:ascii="Georgia" w:hAnsi="Georgia"/>
          <w:i/>
        </w:rPr>
        <w:t xml:space="preserve">(Knowledge of the basic underlying concepts and principles of a subject.) </w:t>
      </w:r>
    </w:p>
    <w:p w:rsidR="00327565" w:rsidRPr="00202486" w:rsidRDefault="00327565" w:rsidP="00327565">
      <w:pPr>
        <w:pStyle w:val="ListParagraph"/>
        <w:ind w:left="0"/>
        <w:jc w:val="both"/>
        <w:rPr>
          <w:rFonts w:ascii="Georgia" w:hAnsi="Georgia"/>
          <w:b/>
        </w:rPr>
      </w:pPr>
    </w:p>
    <w:p w:rsidR="00327565" w:rsidRPr="00202486" w:rsidRDefault="00327565" w:rsidP="00327565">
      <w:pPr>
        <w:pStyle w:val="ListParagraph"/>
        <w:jc w:val="both"/>
        <w:rPr>
          <w:rFonts w:ascii="Georgia" w:hAnsi="Georgia"/>
        </w:rPr>
      </w:pPr>
      <w:r w:rsidRPr="00202486">
        <w:rPr>
          <w:rFonts w:ascii="Georgia" w:hAnsi="Georgia"/>
        </w:rPr>
        <w:t xml:space="preserve">For history students, this implies a sound grasp of the chosen topic and time-period, and that forms of evidence and relevant theories/methods/approaches are used in a critical, reflective manner. </w:t>
      </w:r>
    </w:p>
    <w:p w:rsidR="00327565" w:rsidRPr="00202486" w:rsidRDefault="00327565" w:rsidP="00327565">
      <w:pPr>
        <w:jc w:val="both"/>
        <w:rPr>
          <w:rFonts w:ascii="Georgia" w:hAnsi="Georgia"/>
        </w:rPr>
      </w:pPr>
    </w:p>
    <w:p w:rsidR="00327565" w:rsidRPr="00202486" w:rsidRDefault="00327565" w:rsidP="00327565">
      <w:pPr>
        <w:pStyle w:val="ListParagraph"/>
        <w:numPr>
          <w:ilvl w:val="0"/>
          <w:numId w:val="17"/>
        </w:numPr>
        <w:jc w:val="both"/>
        <w:rPr>
          <w:rFonts w:ascii="Georgia" w:hAnsi="Georgia"/>
          <w:b/>
        </w:rPr>
      </w:pPr>
      <w:r w:rsidRPr="00202486">
        <w:rPr>
          <w:rFonts w:ascii="Georgia" w:hAnsi="Georgia"/>
          <w:b/>
          <w:u w:val="single"/>
        </w:rPr>
        <w:t>COGNITIVE AND INTELLECTUAL SKILLS</w:t>
      </w:r>
      <w:r w:rsidRPr="00202486">
        <w:rPr>
          <w:rFonts w:ascii="Georgia" w:hAnsi="Georgia"/>
          <w:b/>
        </w:rPr>
        <w:t xml:space="preserve"> </w:t>
      </w:r>
    </w:p>
    <w:p w:rsidR="00327565" w:rsidRPr="00202486" w:rsidRDefault="00327565" w:rsidP="00327565">
      <w:pPr>
        <w:pStyle w:val="ListParagraph"/>
        <w:ind w:left="0"/>
        <w:jc w:val="both"/>
        <w:rPr>
          <w:rFonts w:ascii="Georgia" w:hAnsi="Georgia"/>
          <w:i/>
        </w:rPr>
      </w:pPr>
      <w:r w:rsidRPr="00202486">
        <w:rPr>
          <w:rFonts w:ascii="Georgia" w:hAnsi="Georgia"/>
          <w:i/>
        </w:rPr>
        <w:t xml:space="preserve">(Evaluate underlying concepts and principles of a subject and interpret qualitative and quantitative data in order to develop lines of argument and make sound judgements.) </w:t>
      </w:r>
    </w:p>
    <w:p w:rsidR="00327565" w:rsidRPr="00202486" w:rsidRDefault="00327565" w:rsidP="00327565">
      <w:pPr>
        <w:pStyle w:val="ListParagraph"/>
        <w:ind w:left="0"/>
        <w:jc w:val="both"/>
        <w:rPr>
          <w:rFonts w:ascii="Georgia" w:hAnsi="Georgia"/>
          <w:b/>
          <w:u w:val="single"/>
        </w:rPr>
      </w:pPr>
    </w:p>
    <w:p w:rsidR="00327565" w:rsidRPr="00202486" w:rsidRDefault="00327565" w:rsidP="00327565">
      <w:pPr>
        <w:pStyle w:val="ListParagraph"/>
        <w:jc w:val="both"/>
        <w:rPr>
          <w:rFonts w:ascii="Georgia" w:hAnsi="Georgia"/>
        </w:rPr>
      </w:pPr>
      <w:r w:rsidRPr="00202486">
        <w:rPr>
          <w:rFonts w:ascii="Georgia" w:hAnsi="Georgia"/>
        </w:rPr>
        <w:t xml:space="preserve">For history students, this implies the ability to formulate, sustain and articulate a coherent evidence-based argument. Particular emphasis is placed on the ability to demonstrate critical analysis as opposed to description/narrative, as well as the ability to situate a topic within broader chronological and scholarly contexts. </w:t>
      </w:r>
    </w:p>
    <w:p w:rsidR="00327565" w:rsidRPr="00202486" w:rsidRDefault="00327565" w:rsidP="00327565">
      <w:pPr>
        <w:jc w:val="both"/>
        <w:rPr>
          <w:rFonts w:ascii="Georgia" w:hAnsi="Georgia"/>
        </w:rPr>
      </w:pPr>
    </w:p>
    <w:p w:rsidR="00327565" w:rsidRPr="00202486" w:rsidRDefault="00327565" w:rsidP="00327565">
      <w:pPr>
        <w:pStyle w:val="ListParagraph"/>
        <w:numPr>
          <w:ilvl w:val="0"/>
          <w:numId w:val="17"/>
        </w:numPr>
        <w:jc w:val="both"/>
        <w:rPr>
          <w:rFonts w:ascii="Georgia" w:hAnsi="Georgia"/>
        </w:rPr>
      </w:pPr>
      <w:r w:rsidRPr="00202486">
        <w:rPr>
          <w:rFonts w:ascii="Georgia" w:hAnsi="Georgia"/>
          <w:b/>
          <w:u w:val="single"/>
        </w:rPr>
        <w:t>PRACTICAL SKILLS</w:t>
      </w:r>
      <w:r w:rsidRPr="00202486">
        <w:rPr>
          <w:rFonts w:ascii="Georgia" w:hAnsi="Georgia"/>
          <w:b/>
        </w:rPr>
        <w:t xml:space="preserve"> </w:t>
      </w:r>
    </w:p>
    <w:p w:rsidR="00327565" w:rsidRPr="00202486" w:rsidRDefault="00327565" w:rsidP="00327565">
      <w:pPr>
        <w:jc w:val="both"/>
        <w:rPr>
          <w:rFonts w:ascii="Georgia" w:hAnsi="Georgia"/>
          <w:i/>
        </w:rPr>
      </w:pPr>
      <w:r w:rsidRPr="00202486">
        <w:rPr>
          <w:rFonts w:ascii="Georgia" w:hAnsi="Georgia"/>
          <w:i/>
        </w:rPr>
        <w:t xml:space="preserve">(Different approaches to solving problems in particular contexts.) </w:t>
      </w:r>
    </w:p>
    <w:p w:rsidR="00327565" w:rsidRPr="00202486" w:rsidRDefault="00327565" w:rsidP="00327565">
      <w:pPr>
        <w:pStyle w:val="ListParagraph"/>
        <w:ind w:left="360"/>
        <w:jc w:val="both"/>
        <w:rPr>
          <w:rFonts w:ascii="Georgia" w:hAnsi="Georgia"/>
          <w:b/>
          <w:u w:val="single"/>
        </w:rPr>
      </w:pPr>
    </w:p>
    <w:p w:rsidR="00327565" w:rsidRPr="00202486" w:rsidRDefault="00327565" w:rsidP="00327565">
      <w:pPr>
        <w:ind w:left="720"/>
        <w:jc w:val="both"/>
        <w:rPr>
          <w:rFonts w:ascii="Georgia" w:hAnsi="Georgia"/>
        </w:rPr>
      </w:pPr>
      <w:r w:rsidRPr="00202486">
        <w:rPr>
          <w:rFonts w:ascii="Georgia" w:hAnsi="Georgia"/>
        </w:rPr>
        <w:t xml:space="preserve">For history students, this implies the ability to locate and apply relevant forms of evidence via primary and secondary research.  Particular emphasis is placed on the ability to devise original insights and arguments, as opposed to those that are derivative of existing literature. The ability to demonstrate an understanding of relevant historiographical issues is also key. </w:t>
      </w:r>
    </w:p>
    <w:p w:rsidR="00327565" w:rsidRPr="00202486" w:rsidRDefault="00327565" w:rsidP="00327565">
      <w:pPr>
        <w:ind w:left="1080"/>
        <w:jc w:val="both"/>
        <w:rPr>
          <w:rFonts w:ascii="Georgia" w:hAnsi="Georgia"/>
        </w:rPr>
      </w:pPr>
    </w:p>
    <w:p w:rsidR="00327565" w:rsidRPr="00202486" w:rsidRDefault="00327565" w:rsidP="00327565">
      <w:pPr>
        <w:ind w:left="360"/>
        <w:jc w:val="both"/>
        <w:rPr>
          <w:rFonts w:ascii="Georgia" w:hAnsi="Georgia"/>
        </w:rPr>
      </w:pPr>
    </w:p>
    <w:p w:rsidR="00327565" w:rsidRPr="00202486" w:rsidRDefault="00327565" w:rsidP="00327565">
      <w:pPr>
        <w:pStyle w:val="ListParagraph"/>
        <w:numPr>
          <w:ilvl w:val="0"/>
          <w:numId w:val="17"/>
        </w:numPr>
        <w:jc w:val="both"/>
        <w:rPr>
          <w:rFonts w:ascii="Georgia" w:hAnsi="Georgia"/>
        </w:rPr>
      </w:pPr>
      <w:r w:rsidRPr="00202486">
        <w:rPr>
          <w:rFonts w:ascii="Georgia" w:hAnsi="Georgia"/>
          <w:b/>
          <w:u w:val="single"/>
        </w:rPr>
        <w:t>TRANSFERABLE SKILLS FOR LIFE AND PROFESSIONAL PRACTICE</w:t>
      </w:r>
    </w:p>
    <w:p w:rsidR="00327565" w:rsidRPr="00202486" w:rsidRDefault="00327565" w:rsidP="00327565">
      <w:pPr>
        <w:jc w:val="both"/>
        <w:rPr>
          <w:rFonts w:ascii="Georgia" w:hAnsi="Georgia"/>
          <w:i/>
        </w:rPr>
      </w:pPr>
      <w:r w:rsidRPr="00202486">
        <w:rPr>
          <w:rFonts w:ascii="Georgia" w:hAnsi="Georgia"/>
          <w:i/>
        </w:rPr>
        <w:t xml:space="preserve">(Communicate the results of their study/work accurately and reliably, and with structured and coherent arguments; the qualities needed for employment requiring the exercise of some personal responsibility within a structured and managed environment.) </w:t>
      </w:r>
    </w:p>
    <w:p w:rsidR="00327565" w:rsidRPr="00202486" w:rsidRDefault="00327565" w:rsidP="00327565">
      <w:pPr>
        <w:pStyle w:val="ListParagraph"/>
        <w:ind w:left="0"/>
        <w:jc w:val="both"/>
        <w:rPr>
          <w:rFonts w:ascii="Georgia" w:hAnsi="Georgia"/>
          <w:b/>
          <w:u w:val="single"/>
        </w:rPr>
      </w:pPr>
    </w:p>
    <w:p w:rsidR="00327565" w:rsidRDefault="00327565" w:rsidP="00327565">
      <w:pPr>
        <w:pStyle w:val="ListParagraph"/>
        <w:jc w:val="both"/>
        <w:rPr>
          <w:rFonts w:ascii="Georgia" w:hAnsi="Georgia"/>
        </w:rPr>
      </w:pPr>
      <w:r w:rsidRPr="00202486">
        <w:rPr>
          <w:rFonts w:ascii="Georgia" w:hAnsi="Georgia"/>
        </w:rPr>
        <w:t>For history students, this implies the ability to communicate their ideas in a logical, legible and coherent manner. Correct spelling and grammar is key, with emphasis also placed on clear presentation and correct formatting. Completing the assigned task – and answering any questions contained within in it – is also essential, as is adherence to particular instructions for coursework tasks. At the same time, creative responses to assigned tasks/questions are valued.</w:t>
      </w:r>
    </w:p>
    <w:p w:rsidR="00327565" w:rsidRDefault="00327565" w:rsidP="00327565">
      <w:pPr>
        <w:pStyle w:val="ListParagraph"/>
        <w:jc w:val="both"/>
        <w:rPr>
          <w:rFonts w:ascii="Georgia" w:hAnsi="Georgia"/>
        </w:rPr>
      </w:pPr>
    </w:p>
    <w:p w:rsidR="00327565" w:rsidRDefault="00327565" w:rsidP="00327565">
      <w:pPr>
        <w:pStyle w:val="ListParagraph"/>
        <w:jc w:val="both"/>
        <w:rPr>
          <w:rFonts w:ascii="Georgia" w:hAnsi="Georgia"/>
        </w:rPr>
      </w:pPr>
    </w:p>
    <w:p w:rsidR="00A85BFE" w:rsidRDefault="004D5E9B" w:rsidP="00D22D9C">
      <w:pPr>
        <w:jc w:val="both"/>
        <w:rPr>
          <w:rFonts w:ascii="Arial" w:hAnsi="Arial" w:cs="Arial"/>
          <w:sz w:val="22"/>
          <w:szCs w:val="22"/>
        </w:rPr>
      </w:pPr>
      <w:r>
        <w:rPr>
          <w:rFonts w:ascii="Arial" w:hAnsi="Arial" w:cs="Arial"/>
          <w:sz w:val="22"/>
          <w:szCs w:val="22"/>
        </w:rPr>
        <w:br/>
      </w:r>
    </w:p>
    <w:p w:rsidR="00314DD1" w:rsidRDefault="00314DD1" w:rsidP="00D22D9C">
      <w:pPr>
        <w:jc w:val="both"/>
        <w:rPr>
          <w:rFonts w:ascii="Arial" w:hAnsi="Arial" w:cs="Arial"/>
          <w:sz w:val="22"/>
          <w:szCs w:val="22"/>
        </w:rPr>
      </w:pPr>
    </w:p>
    <w:p w:rsidR="00314DD1" w:rsidRDefault="00314DD1" w:rsidP="00D22D9C">
      <w:pPr>
        <w:jc w:val="both"/>
        <w:rPr>
          <w:rFonts w:ascii="Arial" w:hAnsi="Arial" w:cs="Arial"/>
          <w:sz w:val="22"/>
          <w:szCs w:val="22"/>
        </w:rPr>
      </w:pPr>
    </w:p>
    <w:p w:rsidR="00A85BFE" w:rsidRDefault="00314DD1" w:rsidP="00314DD1">
      <w:pPr>
        <w:jc w:val="both"/>
        <w:rPr>
          <w:rFonts w:ascii="Arial" w:hAnsi="Arial" w:cs="Arial"/>
          <w:sz w:val="22"/>
          <w:szCs w:val="22"/>
        </w:rPr>
      </w:pPr>
      <w:r w:rsidRPr="00314DD1">
        <w:rPr>
          <w:rFonts w:ascii="Arial" w:hAnsi="Arial" w:cs="Arial"/>
          <w:sz w:val="22"/>
          <w:szCs w:val="22"/>
          <w:highlight w:val="yellow"/>
        </w:rPr>
        <w:lastRenderedPageBreak/>
        <w:t>This is the full version of the criteria without our ‘History’ explanations:</w:t>
      </w:r>
      <w:bookmarkStart w:id="0" w:name="_GoBack"/>
      <w:bookmarkEnd w:id="0"/>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AF5" w:rsidRDefault="00845AF5">
      <w:r>
        <w:separator/>
      </w:r>
    </w:p>
  </w:endnote>
  <w:endnote w:type="continuationSeparator" w:id="0">
    <w:p w:rsidR="00845AF5" w:rsidRDefault="0084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AF5" w:rsidRDefault="00845AF5">
      <w:r>
        <w:separator/>
      </w:r>
    </w:p>
  </w:footnote>
  <w:footnote w:type="continuationSeparator" w:id="0">
    <w:p w:rsidR="00845AF5" w:rsidRDefault="00845A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B67083"/>
    <w:multiLevelType w:val="hybridMultilevel"/>
    <w:tmpl w:val="B1824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DD1"/>
    <w:rsid w:val="003223E0"/>
    <w:rsid w:val="0032756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AF5"/>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F7674-8D5D-4F65-91D6-C707C09B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7</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17835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Harriet Webster</cp:lastModifiedBy>
  <cp:revision>3</cp:revision>
  <cp:lastPrinted>2014-10-10T07:42:00Z</cp:lastPrinted>
  <dcterms:created xsi:type="dcterms:W3CDTF">2018-09-27T16:50:00Z</dcterms:created>
  <dcterms:modified xsi:type="dcterms:W3CDTF">2018-09-27T16:51:00Z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