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19851" w14:textId="77777777" w:rsidR="0017595A" w:rsidRPr="00A638DA" w:rsidRDefault="0017595A" w:rsidP="0017595A">
      <w:pPr>
        <w:pStyle w:val="Title"/>
        <w:jc w:val="center"/>
        <w:rPr>
          <w:color w:val="000000"/>
          <w:sz w:val="24"/>
          <w:szCs w:val="24"/>
          <w:lang w:val="en-GB"/>
        </w:rPr>
      </w:pPr>
      <w:r w:rsidRPr="00A638DA">
        <w:rPr>
          <w:noProof/>
          <w:color w:val="000000"/>
          <w:sz w:val="24"/>
          <w:szCs w:val="24"/>
          <w:lang w:val="en-GB"/>
        </w:rPr>
        <w:drawing>
          <wp:inline distT="114300" distB="114300" distL="114300" distR="114300" wp14:anchorId="660A63BC" wp14:editId="37A104DB">
            <wp:extent cx="3028950" cy="714375"/>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28950" cy="714375"/>
                    </a:xfrm>
                    <a:prstGeom prst="rect">
                      <a:avLst/>
                    </a:prstGeom>
                    <a:ln/>
                  </pic:spPr>
                </pic:pic>
              </a:graphicData>
            </a:graphic>
          </wp:inline>
        </w:drawing>
      </w:r>
    </w:p>
    <w:p w14:paraId="6C6D29CC" w14:textId="77777777" w:rsidR="0017595A" w:rsidRPr="00A638DA" w:rsidRDefault="0017595A" w:rsidP="0017595A">
      <w:pPr>
        <w:pStyle w:val="Title"/>
        <w:jc w:val="center"/>
        <w:rPr>
          <w:color w:val="000000"/>
          <w:sz w:val="28"/>
          <w:szCs w:val="28"/>
          <w:lang w:val="en-GB"/>
        </w:rPr>
      </w:pPr>
    </w:p>
    <w:p w14:paraId="32E9772A" w14:textId="77777777" w:rsidR="0017595A" w:rsidRPr="00A638DA" w:rsidRDefault="0017595A" w:rsidP="0017595A">
      <w:pPr>
        <w:pStyle w:val="Title"/>
        <w:jc w:val="center"/>
        <w:rPr>
          <w:color w:val="000000"/>
          <w:sz w:val="28"/>
          <w:szCs w:val="28"/>
          <w:lang w:val="en-GB"/>
        </w:rPr>
      </w:pPr>
      <w:r w:rsidRPr="00A638DA">
        <w:rPr>
          <w:color w:val="000000"/>
          <w:sz w:val="28"/>
          <w:szCs w:val="28"/>
          <w:lang w:val="en-GB"/>
        </w:rPr>
        <w:t>Master of Business Administration</w:t>
      </w:r>
    </w:p>
    <w:p w14:paraId="418D4A11" w14:textId="77777777" w:rsidR="0017595A" w:rsidRPr="00A638DA" w:rsidRDefault="0017595A" w:rsidP="0017595A">
      <w:pPr>
        <w:pStyle w:val="Title"/>
        <w:jc w:val="center"/>
        <w:rPr>
          <w:color w:val="000000"/>
          <w:sz w:val="28"/>
          <w:szCs w:val="28"/>
          <w:lang w:val="en-GB"/>
        </w:rPr>
      </w:pPr>
      <w:r w:rsidRPr="00A638DA">
        <w:rPr>
          <w:color w:val="000000"/>
          <w:sz w:val="28"/>
          <w:szCs w:val="28"/>
          <w:lang w:val="en-GB"/>
        </w:rPr>
        <w:t>International Business Concepts (LCMB7034)</w:t>
      </w:r>
    </w:p>
    <w:p w14:paraId="645F56C6" w14:textId="77777777" w:rsidR="0017595A" w:rsidRPr="00A638DA" w:rsidRDefault="0017595A" w:rsidP="0017595A">
      <w:pPr>
        <w:pStyle w:val="Title"/>
        <w:jc w:val="center"/>
        <w:rPr>
          <w:color w:val="000000"/>
          <w:sz w:val="28"/>
          <w:szCs w:val="28"/>
          <w:lang w:val="en-GB"/>
        </w:rPr>
      </w:pPr>
      <w:r w:rsidRPr="00A638DA">
        <w:rPr>
          <w:color w:val="000000"/>
          <w:sz w:val="28"/>
          <w:szCs w:val="28"/>
          <w:lang w:val="en-GB"/>
        </w:rPr>
        <w:t xml:space="preserve">Report </w:t>
      </w:r>
    </w:p>
    <w:p w14:paraId="3890D9A6" w14:textId="55273E7F" w:rsidR="0017595A" w:rsidRPr="00A638DA" w:rsidRDefault="0017595A" w:rsidP="0017595A">
      <w:pPr>
        <w:pStyle w:val="Title"/>
        <w:jc w:val="center"/>
        <w:rPr>
          <w:color w:val="000000"/>
          <w:sz w:val="28"/>
          <w:szCs w:val="28"/>
          <w:lang w:val="en-GB"/>
        </w:rPr>
      </w:pPr>
      <w:r w:rsidRPr="00A638DA">
        <w:rPr>
          <w:color w:val="000000"/>
          <w:sz w:val="28"/>
          <w:szCs w:val="28"/>
          <w:lang w:val="en-GB"/>
        </w:rPr>
        <w:t>Company – Starbucks</w:t>
      </w:r>
    </w:p>
    <w:p w14:paraId="27FA887A" w14:textId="2ADB652C" w:rsidR="0017595A" w:rsidRPr="00A638DA" w:rsidRDefault="0017595A" w:rsidP="0017595A">
      <w:pPr>
        <w:pStyle w:val="Title"/>
        <w:jc w:val="center"/>
        <w:rPr>
          <w:color w:val="000000"/>
          <w:sz w:val="28"/>
          <w:szCs w:val="28"/>
          <w:lang w:val="en-GB"/>
        </w:rPr>
      </w:pPr>
      <w:r w:rsidRPr="00A638DA">
        <w:rPr>
          <w:color w:val="000000"/>
          <w:sz w:val="28"/>
          <w:szCs w:val="28"/>
          <w:lang w:val="en-GB"/>
        </w:rPr>
        <w:t>Student Name-</w:t>
      </w:r>
      <w:r w:rsidR="00C36019">
        <w:rPr>
          <w:color w:val="000000"/>
          <w:sz w:val="28"/>
          <w:szCs w:val="28"/>
          <w:lang w:val="en-GB"/>
        </w:rPr>
        <w:t xml:space="preserve"> </w:t>
      </w:r>
      <w:r w:rsidR="00C36019" w:rsidRPr="00C36019">
        <w:rPr>
          <w:color w:val="000000"/>
          <w:sz w:val="28"/>
          <w:szCs w:val="28"/>
          <w:lang w:val="en-GB"/>
        </w:rPr>
        <w:t>Pathan Nurshamabanu Sarfaraj khan</w:t>
      </w:r>
      <w:r w:rsidR="00852676">
        <w:rPr>
          <w:color w:val="000000"/>
          <w:sz w:val="28"/>
          <w:szCs w:val="28"/>
          <w:lang w:val="en-GB"/>
        </w:rPr>
        <w:t xml:space="preserve"> </w:t>
      </w:r>
    </w:p>
    <w:p w14:paraId="51527B9F" w14:textId="20299573" w:rsidR="0017595A" w:rsidRPr="00A638DA" w:rsidRDefault="0017595A" w:rsidP="0017595A">
      <w:pPr>
        <w:pStyle w:val="Title"/>
        <w:jc w:val="center"/>
        <w:rPr>
          <w:color w:val="000000"/>
          <w:sz w:val="28"/>
          <w:szCs w:val="28"/>
          <w:lang w:val="en-GB"/>
        </w:rPr>
      </w:pPr>
      <w:r w:rsidRPr="00A638DA">
        <w:rPr>
          <w:color w:val="000000"/>
          <w:sz w:val="28"/>
          <w:szCs w:val="28"/>
          <w:lang w:val="en-GB"/>
        </w:rPr>
        <w:t>Student ID-</w:t>
      </w:r>
      <w:r w:rsidR="00C36019">
        <w:rPr>
          <w:color w:val="000000"/>
          <w:sz w:val="28"/>
          <w:szCs w:val="28"/>
          <w:lang w:val="en-GB"/>
        </w:rPr>
        <w:t xml:space="preserve"> 2412330</w:t>
      </w:r>
    </w:p>
    <w:p w14:paraId="645D71A7" w14:textId="2D407C8B" w:rsidR="0017595A" w:rsidRPr="00A638DA" w:rsidRDefault="0017595A" w:rsidP="0017595A">
      <w:pPr>
        <w:pStyle w:val="Title"/>
        <w:jc w:val="center"/>
        <w:rPr>
          <w:color w:val="000000"/>
          <w:sz w:val="28"/>
          <w:szCs w:val="28"/>
          <w:lang w:val="en-GB"/>
        </w:rPr>
      </w:pPr>
      <w:r w:rsidRPr="00A638DA">
        <w:rPr>
          <w:color w:val="000000"/>
          <w:sz w:val="28"/>
          <w:szCs w:val="28"/>
          <w:lang w:val="en-GB"/>
        </w:rPr>
        <w:t>Lecturer Name-</w:t>
      </w:r>
      <w:r w:rsidR="00DC27FD">
        <w:rPr>
          <w:color w:val="000000"/>
          <w:sz w:val="28"/>
          <w:szCs w:val="28"/>
          <w:lang w:val="en-GB"/>
        </w:rPr>
        <w:t xml:space="preserve"> </w:t>
      </w:r>
      <w:r w:rsidR="00DC27FD" w:rsidRPr="00DC27FD">
        <w:rPr>
          <w:color w:val="000000"/>
          <w:sz w:val="28"/>
          <w:szCs w:val="28"/>
          <w:lang w:val="en-GB"/>
        </w:rPr>
        <w:t>Chung Lai Johnny Wan</w:t>
      </w:r>
    </w:p>
    <w:p w14:paraId="6FDE0D46" w14:textId="4D4B9451" w:rsidR="0017595A" w:rsidRPr="00A638DA" w:rsidRDefault="0017595A" w:rsidP="0017595A">
      <w:pPr>
        <w:pStyle w:val="Title"/>
        <w:jc w:val="center"/>
        <w:rPr>
          <w:color w:val="000000"/>
          <w:sz w:val="28"/>
          <w:szCs w:val="28"/>
          <w:lang w:val="en-GB"/>
        </w:rPr>
      </w:pPr>
      <w:r w:rsidRPr="00A638DA">
        <w:rPr>
          <w:color w:val="000000"/>
          <w:sz w:val="28"/>
          <w:szCs w:val="28"/>
          <w:lang w:val="en-GB"/>
        </w:rPr>
        <w:t xml:space="preserve">Word Count - </w:t>
      </w:r>
      <w:r w:rsidR="00740EA2">
        <w:rPr>
          <w:color w:val="000000"/>
          <w:sz w:val="28"/>
          <w:szCs w:val="28"/>
          <w:lang w:val="en-GB"/>
        </w:rPr>
        <w:t>4500</w:t>
      </w:r>
    </w:p>
    <w:p w14:paraId="34B02F11" w14:textId="77777777" w:rsidR="0017595A" w:rsidRPr="00A638DA" w:rsidRDefault="0017595A" w:rsidP="0017595A">
      <w:pPr>
        <w:pStyle w:val="Title"/>
        <w:jc w:val="center"/>
        <w:rPr>
          <w:color w:val="000000"/>
          <w:sz w:val="28"/>
          <w:szCs w:val="28"/>
          <w:lang w:val="en-GB"/>
        </w:rPr>
      </w:pPr>
      <w:r w:rsidRPr="00A638DA">
        <w:rPr>
          <w:color w:val="000000"/>
          <w:sz w:val="28"/>
          <w:szCs w:val="28"/>
          <w:lang w:val="en-GB"/>
        </w:rPr>
        <w:t>Submission Date- 21 November 2025</w:t>
      </w:r>
    </w:p>
    <w:p w14:paraId="62211EDE" w14:textId="48848A32" w:rsidR="000223B2" w:rsidRPr="00A638DA" w:rsidRDefault="00AA17A3" w:rsidP="0017595A">
      <w:pPr>
        <w:spacing w:line="360" w:lineRule="auto"/>
        <w:rPr>
          <w:b/>
          <w:sz w:val="32"/>
          <w:szCs w:val="32"/>
          <w:lang w:val="en-GB"/>
        </w:rPr>
      </w:pPr>
      <w:r w:rsidRPr="00A638DA">
        <w:rPr>
          <w:lang w:val="en-GB"/>
        </w:rPr>
        <w:br w:type="page"/>
      </w:r>
    </w:p>
    <w:sdt>
      <w:sdtPr>
        <w:rPr>
          <w:rFonts w:ascii="Arial" w:eastAsia="Arial" w:hAnsi="Arial" w:cs="Arial"/>
          <w:b/>
          <w:bCs/>
          <w:color w:val="auto"/>
          <w:sz w:val="28"/>
          <w:szCs w:val="28"/>
          <w:lang w:val="en-GB" w:eastAsia="en-IN"/>
        </w:rPr>
        <w:id w:val="-1031880432"/>
        <w:docPartObj>
          <w:docPartGallery w:val="Table of Contents"/>
          <w:docPartUnique/>
        </w:docPartObj>
      </w:sdtPr>
      <w:sdtEndPr>
        <w:rPr>
          <w:noProof/>
          <w:sz w:val="24"/>
          <w:szCs w:val="24"/>
        </w:rPr>
      </w:sdtEndPr>
      <w:sdtContent>
        <w:p w14:paraId="2BAA259B" w14:textId="77777777" w:rsidR="002B006E" w:rsidRPr="00A638DA" w:rsidRDefault="002B006E" w:rsidP="008656D1">
          <w:pPr>
            <w:pStyle w:val="TOCHeading"/>
            <w:spacing w:line="360" w:lineRule="auto"/>
            <w:jc w:val="center"/>
            <w:rPr>
              <w:rFonts w:ascii="Arial" w:hAnsi="Arial" w:cs="Arial"/>
              <w:b/>
              <w:bCs/>
              <w:color w:val="auto"/>
              <w:sz w:val="28"/>
              <w:szCs w:val="28"/>
              <w:lang w:val="en-GB"/>
            </w:rPr>
          </w:pPr>
          <w:r w:rsidRPr="00A638DA">
            <w:rPr>
              <w:rFonts w:ascii="Arial" w:hAnsi="Arial" w:cs="Arial"/>
              <w:b/>
              <w:bCs/>
              <w:color w:val="auto"/>
              <w:sz w:val="28"/>
              <w:szCs w:val="28"/>
              <w:lang w:val="en-GB"/>
            </w:rPr>
            <w:t>Table of Contents</w:t>
          </w:r>
        </w:p>
        <w:p w14:paraId="506CCCDD" w14:textId="32B5D8BF" w:rsidR="00C152B4" w:rsidRPr="00A638DA" w:rsidRDefault="002B006E" w:rsidP="00C152B4">
          <w:pPr>
            <w:pStyle w:val="TOC1"/>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r w:rsidRPr="00A638DA">
            <w:rPr>
              <w:sz w:val="24"/>
              <w:szCs w:val="24"/>
              <w:lang w:val="en-GB"/>
            </w:rPr>
            <w:fldChar w:fldCharType="begin"/>
          </w:r>
          <w:r w:rsidRPr="00A638DA">
            <w:rPr>
              <w:sz w:val="24"/>
              <w:szCs w:val="24"/>
              <w:lang w:val="en-GB"/>
            </w:rPr>
            <w:instrText xml:space="preserve"> TOC \o "1-3" \h \z \u </w:instrText>
          </w:r>
          <w:r w:rsidRPr="00A638DA">
            <w:rPr>
              <w:sz w:val="24"/>
              <w:szCs w:val="24"/>
              <w:lang w:val="en-GB"/>
            </w:rPr>
            <w:fldChar w:fldCharType="separate"/>
          </w:r>
          <w:hyperlink w:anchor="_Toc213260563" w:history="1">
            <w:r w:rsidR="00C152B4" w:rsidRPr="00A638DA">
              <w:rPr>
                <w:rStyle w:val="Hyperlink"/>
                <w:noProof/>
                <w:sz w:val="24"/>
                <w:szCs w:val="24"/>
                <w:lang w:val="en-GB"/>
              </w:rPr>
              <w:t>1. Introduction</w:t>
            </w:r>
            <w:r w:rsidR="00C152B4" w:rsidRPr="00A638DA">
              <w:rPr>
                <w:noProof/>
                <w:webHidden/>
                <w:sz w:val="24"/>
                <w:szCs w:val="24"/>
                <w:lang w:val="en-GB"/>
              </w:rPr>
              <w:tab/>
            </w:r>
            <w:r w:rsidR="00C152B4" w:rsidRPr="00A638DA">
              <w:rPr>
                <w:noProof/>
                <w:webHidden/>
                <w:sz w:val="24"/>
                <w:szCs w:val="24"/>
                <w:lang w:val="en-GB"/>
              </w:rPr>
              <w:fldChar w:fldCharType="begin"/>
            </w:r>
            <w:r w:rsidR="00C152B4" w:rsidRPr="00A638DA">
              <w:rPr>
                <w:noProof/>
                <w:webHidden/>
                <w:sz w:val="24"/>
                <w:szCs w:val="24"/>
                <w:lang w:val="en-GB"/>
              </w:rPr>
              <w:instrText xml:space="preserve"> PAGEREF _Toc213260563 \h </w:instrText>
            </w:r>
            <w:r w:rsidR="00C152B4" w:rsidRPr="00A638DA">
              <w:rPr>
                <w:noProof/>
                <w:webHidden/>
                <w:sz w:val="24"/>
                <w:szCs w:val="24"/>
                <w:lang w:val="en-GB"/>
              </w:rPr>
            </w:r>
            <w:r w:rsidR="00C152B4" w:rsidRPr="00A638DA">
              <w:rPr>
                <w:noProof/>
                <w:webHidden/>
                <w:sz w:val="24"/>
                <w:szCs w:val="24"/>
                <w:lang w:val="en-GB"/>
              </w:rPr>
              <w:fldChar w:fldCharType="separate"/>
            </w:r>
            <w:r w:rsidR="00C152B4" w:rsidRPr="00A638DA">
              <w:rPr>
                <w:noProof/>
                <w:webHidden/>
                <w:sz w:val="24"/>
                <w:szCs w:val="24"/>
                <w:lang w:val="en-GB"/>
              </w:rPr>
              <w:t>3</w:t>
            </w:r>
            <w:r w:rsidR="00C152B4" w:rsidRPr="00A638DA">
              <w:rPr>
                <w:noProof/>
                <w:webHidden/>
                <w:sz w:val="24"/>
                <w:szCs w:val="24"/>
                <w:lang w:val="en-GB"/>
              </w:rPr>
              <w:fldChar w:fldCharType="end"/>
            </w:r>
          </w:hyperlink>
        </w:p>
        <w:p w14:paraId="78FC27E7" w14:textId="0A2441EE" w:rsidR="00C152B4" w:rsidRPr="00A638DA" w:rsidRDefault="00C152B4" w:rsidP="00C152B4">
          <w:pPr>
            <w:pStyle w:val="TOC1"/>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64" w:history="1">
            <w:r w:rsidRPr="00A638DA">
              <w:rPr>
                <w:rStyle w:val="Hyperlink"/>
                <w:noProof/>
                <w:sz w:val="24"/>
                <w:szCs w:val="24"/>
                <w:lang w:val="en-GB"/>
              </w:rPr>
              <w:t>2. Benefits and challenges of international operations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_Toc213260564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3</w:t>
            </w:r>
            <w:r w:rsidRPr="00A638DA">
              <w:rPr>
                <w:noProof/>
                <w:webHidden/>
                <w:sz w:val="24"/>
                <w:szCs w:val="24"/>
                <w:lang w:val="en-GB"/>
              </w:rPr>
              <w:fldChar w:fldCharType="end"/>
            </w:r>
          </w:hyperlink>
        </w:p>
        <w:p w14:paraId="7C93BF27" w14:textId="0145DCDB"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65" w:history="1">
            <w:r w:rsidRPr="00A638DA">
              <w:rPr>
                <w:rStyle w:val="Hyperlink"/>
                <w:noProof/>
                <w:sz w:val="24"/>
                <w:szCs w:val="24"/>
                <w:lang w:val="en-GB"/>
              </w:rPr>
              <w:t>2.1 Starbucks as a Multinational Corporation</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_Toc213260565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3</w:t>
            </w:r>
            <w:r w:rsidRPr="00A638DA">
              <w:rPr>
                <w:noProof/>
                <w:webHidden/>
                <w:sz w:val="24"/>
                <w:szCs w:val="24"/>
                <w:lang w:val="en-GB"/>
              </w:rPr>
              <w:fldChar w:fldCharType="end"/>
            </w:r>
          </w:hyperlink>
        </w:p>
        <w:p w14:paraId="4B192D49" w14:textId="7F44D029"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66" w:history="1">
            <w:r w:rsidRPr="00A638DA">
              <w:rPr>
                <w:rStyle w:val="Hyperlink"/>
                <w:noProof/>
                <w:sz w:val="24"/>
                <w:szCs w:val="24"/>
                <w:lang w:val="en-GB"/>
              </w:rPr>
              <w:t>2.2 Global Value Chain of Starbucks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_Toc213260566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3</w:t>
            </w:r>
            <w:r w:rsidRPr="00A638DA">
              <w:rPr>
                <w:noProof/>
                <w:webHidden/>
                <w:sz w:val="24"/>
                <w:szCs w:val="24"/>
                <w:lang w:val="en-GB"/>
              </w:rPr>
              <w:fldChar w:fldCharType="end"/>
            </w:r>
          </w:hyperlink>
        </w:p>
        <w:p w14:paraId="1FEB1593" w14:textId="09C329A1"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67" w:history="1">
            <w:r w:rsidRPr="00A638DA">
              <w:rPr>
                <w:rStyle w:val="Hyperlink"/>
                <w:noProof/>
                <w:sz w:val="24"/>
                <w:szCs w:val="24"/>
                <w:lang w:val="en-GB"/>
              </w:rPr>
              <w:t>2.3 Entry Modes used by Starbucks for International Marketplaces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_Toc213260567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4</w:t>
            </w:r>
            <w:r w:rsidRPr="00A638DA">
              <w:rPr>
                <w:noProof/>
                <w:webHidden/>
                <w:sz w:val="24"/>
                <w:szCs w:val="24"/>
                <w:lang w:val="en-GB"/>
              </w:rPr>
              <w:fldChar w:fldCharType="end"/>
            </w:r>
          </w:hyperlink>
        </w:p>
        <w:p w14:paraId="18A769E4" w14:textId="1A9FB909" w:rsidR="00C152B4" w:rsidRPr="00A638DA" w:rsidRDefault="00C152B4" w:rsidP="00C152B4">
          <w:pPr>
            <w:pStyle w:val="TOC3"/>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68" w:history="1">
            <w:r w:rsidRPr="00A638DA">
              <w:rPr>
                <w:rStyle w:val="Hyperlink"/>
                <w:noProof/>
                <w:sz w:val="24"/>
                <w:szCs w:val="24"/>
                <w:lang w:val="en-GB"/>
              </w:rPr>
              <w:t>2.3.1 Wholly-Owned Subsidiaries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_Toc213260568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5</w:t>
            </w:r>
            <w:r w:rsidRPr="00A638DA">
              <w:rPr>
                <w:noProof/>
                <w:webHidden/>
                <w:sz w:val="24"/>
                <w:szCs w:val="24"/>
                <w:lang w:val="en-GB"/>
              </w:rPr>
              <w:fldChar w:fldCharType="end"/>
            </w:r>
          </w:hyperlink>
        </w:p>
        <w:p w14:paraId="69962039" w14:textId="61443DF8" w:rsidR="00C152B4" w:rsidRPr="00A638DA" w:rsidRDefault="00C152B4" w:rsidP="00C152B4">
          <w:pPr>
            <w:pStyle w:val="TOC3"/>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69" w:history="1">
            <w:r w:rsidRPr="00A638DA">
              <w:rPr>
                <w:rStyle w:val="Hyperlink"/>
                <w:noProof/>
                <w:sz w:val="24"/>
                <w:szCs w:val="24"/>
                <w:lang w:val="en-GB"/>
              </w:rPr>
              <w:t>2.3.2 Joint ventures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_Toc213260569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5</w:t>
            </w:r>
            <w:r w:rsidRPr="00A638DA">
              <w:rPr>
                <w:noProof/>
                <w:webHidden/>
                <w:sz w:val="24"/>
                <w:szCs w:val="24"/>
                <w:lang w:val="en-GB"/>
              </w:rPr>
              <w:fldChar w:fldCharType="end"/>
            </w:r>
          </w:hyperlink>
        </w:p>
        <w:p w14:paraId="3F5F2717" w14:textId="6CCD5D8D" w:rsidR="00C152B4" w:rsidRPr="00A638DA" w:rsidRDefault="00C152B4" w:rsidP="00C152B4">
          <w:pPr>
            <w:pStyle w:val="TOC3"/>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70" w:history="1">
            <w:r w:rsidRPr="00A638DA">
              <w:rPr>
                <w:rStyle w:val="Hyperlink"/>
                <w:noProof/>
                <w:sz w:val="24"/>
                <w:szCs w:val="24"/>
                <w:lang w:val="en-GB"/>
              </w:rPr>
              <w:t>2.3.3 Licensing Agreements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_Toc213260570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5</w:t>
            </w:r>
            <w:r w:rsidRPr="00A638DA">
              <w:rPr>
                <w:noProof/>
                <w:webHidden/>
                <w:sz w:val="24"/>
                <w:szCs w:val="24"/>
                <w:lang w:val="en-GB"/>
              </w:rPr>
              <w:fldChar w:fldCharType="end"/>
            </w:r>
          </w:hyperlink>
        </w:p>
        <w:p w14:paraId="406B64EA" w14:textId="4EA7EE5B"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71" w:history="1">
            <w:r w:rsidRPr="00A638DA">
              <w:rPr>
                <w:rStyle w:val="Hyperlink"/>
                <w:noProof/>
                <w:sz w:val="24"/>
                <w:szCs w:val="24"/>
                <w:lang w:val="en-GB"/>
              </w:rPr>
              <w:t>2.4 Benefits of International Operations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_Toc213260571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6</w:t>
            </w:r>
            <w:r w:rsidRPr="00A638DA">
              <w:rPr>
                <w:noProof/>
                <w:webHidden/>
                <w:sz w:val="24"/>
                <w:szCs w:val="24"/>
                <w:lang w:val="en-GB"/>
              </w:rPr>
              <w:fldChar w:fldCharType="end"/>
            </w:r>
          </w:hyperlink>
        </w:p>
        <w:p w14:paraId="730B2A63" w14:textId="4275D996" w:rsidR="00C152B4" w:rsidRPr="00A638DA" w:rsidRDefault="00C152B4" w:rsidP="00C152B4">
          <w:pPr>
            <w:pStyle w:val="TOC1"/>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72" w:history="1">
            <w:r w:rsidRPr="00A638DA">
              <w:rPr>
                <w:rStyle w:val="Hyperlink"/>
                <w:noProof/>
                <w:sz w:val="24"/>
                <w:szCs w:val="24"/>
                <w:lang w:val="en-GB"/>
              </w:rPr>
              <w:t>3. Impact of OLI Factors on Starbucks’ Market Entry for Algeria</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_Toc213260572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7</w:t>
            </w:r>
            <w:r w:rsidRPr="00A638DA">
              <w:rPr>
                <w:noProof/>
                <w:webHidden/>
                <w:sz w:val="24"/>
                <w:szCs w:val="24"/>
                <w:lang w:val="en-GB"/>
              </w:rPr>
              <w:fldChar w:fldCharType="end"/>
            </w:r>
          </w:hyperlink>
        </w:p>
        <w:p w14:paraId="0E661FD0" w14:textId="55778D32"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73" w:history="1">
            <w:r w:rsidRPr="00A638DA">
              <w:rPr>
                <w:rStyle w:val="Hyperlink"/>
                <w:noProof/>
                <w:sz w:val="24"/>
                <w:szCs w:val="24"/>
                <w:lang w:val="en-GB"/>
              </w:rPr>
              <w:t>3.1 Ownership (O)</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_Toc213260573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8</w:t>
            </w:r>
            <w:r w:rsidRPr="00A638DA">
              <w:rPr>
                <w:noProof/>
                <w:webHidden/>
                <w:sz w:val="24"/>
                <w:szCs w:val="24"/>
                <w:lang w:val="en-GB"/>
              </w:rPr>
              <w:fldChar w:fldCharType="end"/>
            </w:r>
          </w:hyperlink>
        </w:p>
        <w:p w14:paraId="7EDF2E2C" w14:textId="4A7B3884"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74" w:history="1">
            <w:r w:rsidRPr="00A638DA">
              <w:rPr>
                <w:rStyle w:val="Hyperlink"/>
                <w:noProof/>
                <w:sz w:val="24"/>
                <w:szCs w:val="24"/>
                <w:lang w:val="en-GB"/>
              </w:rPr>
              <w:t>3.2 Location (L)</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_Toc213260574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9</w:t>
            </w:r>
            <w:r w:rsidRPr="00A638DA">
              <w:rPr>
                <w:noProof/>
                <w:webHidden/>
                <w:sz w:val="24"/>
                <w:szCs w:val="24"/>
                <w:lang w:val="en-GB"/>
              </w:rPr>
              <w:fldChar w:fldCharType="end"/>
            </w:r>
          </w:hyperlink>
        </w:p>
        <w:p w14:paraId="52FB565A" w14:textId="6CBE7F82"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75" w:history="1">
            <w:r w:rsidRPr="00A638DA">
              <w:rPr>
                <w:rStyle w:val="Hyperlink"/>
                <w:noProof/>
                <w:sz w:val="24"/>
                <w:szCs w:val="24"/>
                <w:lang w:val="en-GB"/>
              </w:rPr>
              <w:t>3.3 Internalisation (I)</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_Toc213260575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9</w:t>
            </w:r>
            <w:r w:rsidRPr="00A638DA">
              <w:rPr>
                <w:noProof/>
                <w:webHidden/>
                <w:sz w:val="24"/>
                <w:szCs w:val="24"/>
                <w:lang w:val="en-GB"/>
              </w:rPr>
              <w:fldChar w:fldCharType="end"/>
            </w:r>
          </w:hyperlink>
        </w:p>
        <w:p w14:paraId="0F2CAB04" w14:textId="72BD79E0" w:rsidR="00C152B4" w:rsidRPr="00A638DA" w:rsidRDefault="00C152B4" w:rsidP="00C152B4">
          <w:pPr>
            <w:pStyle w:val="TOC1"/>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76" w:history="1">
            <w:r w:rsidRPr="00A638DA">
              <w:rPr>
                <w:rStyle w:val="Hyperlink"/>
                <w:noProof/>
                <w:sz w:val="24"/>
                <w:szCs w:val="24"/>
                <w:lang w:val="en-GB"/>
              </w:rPr>
              <w:t>4. Critical evaluation</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_Toc213260576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10</w:t>
            </w:r>
            <w:r w:rsidRPr="00A638DA">
              <w:rPr>
                <w:noProof/>
                <w:webHidden/>
                <w:sz w:val="24"/>
                <w:szCs w:val="24"/>
                <w:lang w:val="en-GB"/>
              </w:rPr>
              <w:fldChar w:fldCharType="end"/>
            </w:r>
          </w:hyperlink>
        </w:p>
        <w:p w14:paraId="3FA976A5" w14:textId="3115A31B"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77" w:history="1">
            <w:r w:rsidRPr="00A638DA">
              <w:rPr>
                <w:rStyle w:val="Hyperlink"/>
                <w:noProof/>
                <w:sz w:val="24"/>
                <w:szCs w:val="24"/>
                <w:lang w:val="en-GB"/>
              </w:rPr>
              <w:t>4.1 Cultural Preferences and Consumption Patterns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_Toc213260577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10</w:t>
            </w:r>
            <w:r w:rsidRPr="00A638DA">
              <w:rPr>
                <w:noProof/>
                <w:webHidden/>
                <w:sz w:val="24"/>
                <w:szCs w:val="24"/>
                <w:lang w:val="en-GB"/>
              </w:rPr>
              <w:fldChar w:fldCharType="end"/>
            </w:r>
          </w:hyperlink>
        </w:p>
        <w:p w14:paraId="633968A3" w14:textId="0C3D24F3"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78" w:history="1">
            <w:r w:rsidRPr="00A638DA">
              <w:rPr>
                <w:rStyle w:val="Hyperlink"/>
                <w:noProof/>
                <w:sz w:val="24"/>
                <w:szCs w:val="24"/>
                <w:lang w:val="en-GB"/>
              </w:rPr>
              <w:t>4.2 Social Dynamics and Religious Context</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_Toc213260578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11</w:t>
            </w:r>
            <w:r w:rsidRPr="00A638DA">
              <w:rPr>
                <w:noProof/>
                <w:webHidden/>
                <w:sz w:val="24"/>
                <w:szCs w:val="24"/>
                <w:lang w:val="en-GB"/>
              </w:rPr>
              <w:fldChar w:fldCharType="end"/>
            </w:r>
          </w:hyperlink>
        </w:p>
        <w:p w14:paraId="2C70271B" w14:textId="003ED81D"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79" w:history="1">
            <w:r w:rsidRPr="00A638DA">
              <w:rPr>
                <w:rStyle w:val="Hyperlink"/>
                <w:noProof/>
                <w:sz w:val="24"/>
                <w:szCs w:val="24"/>
                <w:lang w:val="en-GB"/>
              </w:rPr>
              <w:t>4.3 Political sentiment, brand perception, and social risk</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_Toc213260579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11</w:t>
            </w:r>
            <w:r w:rsidRPr="00A638DA">
              <w:rPr>
                <w:noProof/>
                <w:webHidden/>
                <w:sz w:val="24"/>
                <w:szCs w:val="24"/>
                <w:lang w:val="en-GB"/>
              </w:rPr>
              <w:fldChar w:fldCharType="end"/>
            </w:r>
          </w:hyperlink>
        </w:p>
        <w:p w14:paraId="6599143E" w14:textId="2656D811"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80" w:history="1">
            <w:r w:rsidRPr="00A638DA">
              <w:rPr>
                <w:rStyle w:val="Hyperlink"/>
                <w:noProof/>
                <w:sz w:val="24"/>
                <w:szCs w:val="24"/>
                <w:lang w:val="en-GB"/>
              </w:rPr>
              <w:t>4.4 Combined impact on market entry mode and operational design</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_Toc213260580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12</w:t>
            </w:r>
            <w:r w:rsidRPr="00A638DA">
              <w:rPr>
                <w:noProof/>
                <w:webHidden/>
                <w:sz w:val="24"/>
                <w:szCs w:val="24"/>
                <w:lang w:val="en-GB"/>
              </w:rPr>
              <w:fldChar w:fldCharType="end"/>
            </w:r>
          </w:hyperlink>
        </w:p>
        <w:p w14:paraId="3CAA7BC5" w14:textId="0E424BC0" w:rsidR="00C152B4" w:rsidRPr="00A638DA" w:rsidRDefault="00C152B4" w:rsidP="00C152B4">
          <w:pPr>
            <w:pStyle w:val="TOC1"/>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81" w:history="1">
            <w:r w:rsidRPr="00A638DA">
              <w:rPr>
                <w:rStyle w:val="Hyperlink"/>
                <w:noProof/>
                <w:sz w:val="24"/>
                <w:szCs w:val="24"/>
                <w:lang w:val="en-GB"/>
              </w:rPr>
              <w:t>5. Discussion and recommendations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_Toc213260581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12</w:t>
            </w:r>
            <w:r w:rsidRPr="00A638DA">
              <w:rPr>
                <w:noProof/>
                <w:webHidden/>
                <w:sz w:val="24"/>
                <w:szCs w:val="24"/>
                <w:lang w:val="en-GB"/>
              </w:rPr>
              <w:fldChar w:fldCharType="end"/>
            </w:r>
          </w:hyperlink>
        </w:p>
        <w:p w14:paraId="735B07F5" w14:textId="6BE487D7"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82" w:history="1">
            <w:r w:rsidRPr="00A638DA">
              <w:rPr>
                <w:rStyle w:val="Hyperlink"/>
                <w:noProof/>
                <w:sz w:val="24"/>
                <w:szCs w:val="24"/>
                <w:lang w:val="en-GB"/>
              </w:rPr>
              <w:t>5.1 Discussion</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_Toc213260582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12</w:t>
            </w:r>
            <w:r w:rsidRPr="00A638DA">
              <w:rPr>
                <w:noProof/>
                <w:webHidden/>
                <w:sz w:val="24"/>
                <w:szCs w:val="24"/>
                <w:lang w:val="en-GB"/>
              </w:rPr>
              <w:fldChar w:fldCharType="end"/>
            </w:r>
          </w:hyperlink>
        </w:p>
        <w:p w14:paraId="064D4894" w14:textId="08B17CD7" w:rsidR="00C152B4" w:rsidRPr="00A638DA" w:rsidRDefault="00C152B4" w:rsidP="00C152B4">
          <w:pPr>
            <w:pStyle w:val="TOC2"/>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83" w:history="1">
            <w:r w:rsidRPr="00A638DA">
              <w:rPr>
                <w:rStyle w:val="Hyperlink"/>
                <w:noProof/>
                <w:sz w:val="24"/>
                <w:szCs w:val="24"/>
                <w:lang w:val="en-GB"/>
              </w:rPr>
              <w:t>5.2 Recommendations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_Toc213260583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14</w:t>
            </w:r>
            <w:r w:rsidRPr="00A638DA">
              <w:rPr>
                <w:noProof/>
                <w:webHidden/>
                <w:sz w:val="24"/>
                <w:szCs w:val="24"/>
                <w:lang w:val="en-GB"/>
              </w:rPr>
              <w:fldChar w:fldCharType="end"/>
            </w:r>
          </w:hyperlink>
        </w:p>
        <w:p w14:paraId="5DE611EE" w14:textId="1F488925" w:rsidR="00C152B4" w:rsidRPr="00A638DA" w:rsidRDefault="00C152B4" w:rsidP="00C152B4">
          <w:pPr>
            <w:pStyle w:val="TOC3"/>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84" w:history="1">
            <w:r w:rsidRPr="00A638DA">
              <w:rPr>
                <w:rStyle w:val="Hyperlink"/>
                <w:noProof/>
                <w:sz w:val="24"/>
                <w:szCs w:val="24"/>
                <w:lang w:val="en-GB"/>
              </w:rPr>
              <w:t>5.2.1. Localised Product and Service Adaptation SOPs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_Toc213260584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14</w:t>
            </w:r>
            <w:r w:rsidRPr="00A638DA">
              <w:rPr>
                <w:noProof/>
                <w:webHidden/>
                <w:sz w:val="24"/>
                <w:szCs w:val="24"/>
                <w:lang w:val="en-GB"/>
              </w:rPr>
              <w:fldChar w:fldCharType="end"/>
            </w:r>
          </w:hyperlink>
        </w:p>
        <w:p w14:paraId="5E4AD231" w14:textId="7552BEC0" w:rsidR="00C152B4" w:rsidRPr="00A638DA" w:rsidRDefault="00C152B4" w:rsidP="00C152B4">
          <w:pPr>
            <w:pStyle w:val="TOC3"/>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85" w:history="1">
            <w:r w:rsidRPr="00A638DA">
              <w:rPr>
                <w:rStyle w:val="Hyperlink"/>
                <w:noProof/>
                <w:sz w:val="24"/>
                <w:szCs w:val="24"/>
                <w:lang w:val="en-GB"/>
              </w:rPr>
              <w:t>5.2.2. Human Resource and Cultural Competence SOPs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_Toc213260585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15</w:t>
            </w:r>
            <w:r w:rsidRPr="00A638DA">
              <w:rPr>
                <w:noProof/>
                <w:webHidden/>
                <w:sz w:val="24"/>
                <w:szCs w:val="24"/>
                <w:lang w:val="en-GB"/>
              </w:rPr>
              <w:fldChar w:fldCharType="end"/>
            </w:r>
          </w:hyperlink>
        </w:p>
        <w:p w14:paraId="776E8FDE" w14:textId="77472311" w:rsidR="00C152B4" w:rsidRPr="00A638DA" w:rsidRDefault="00C152B4" w:rsidP="00C152B4">
          <w:pPr>
            <w:pStyle w:val="TOC3"/>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86" w:history="1">
            <w:r w:rsidRPr="00A638DA">
              <w:rPr>
                <w:rStyle w:val="Hyperlink"/>
                <w:noProof/>
                <w:sz w:val="24"/>
                <w:szCs w:val="24"/>
                <w:lang w:val="en-GB"/>
              </w:rPr>
              <w:t>5.2.3. Local Partnership and Governance SOPs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_Toc213260586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16</w:t>
            </w:r>
            <w:r w:rsidRPr="00A638DA">
              <w:rPr>
                <w:noProof/>
                <w:webHidden/>
                <w:sz w:val="24"/>
                <w:szCs w:val="24"/>
                <w:lang w:val="en-GB"/>
              </w:rPr>
              <w:fldChar w:fldCharType="end"/>
            </w:r>
          </w:hyperlink>
        </w:p>
        <w:p w14:paraId="67923154" w14:textId="2140273F" w:rsidR="00C152B4" w:rsidRPr="00A638DA" w:rsidRDefault="00C152B4" w:rsidP="00C152B4">
          <w:pPr>
            <w:pStyle w:val="TOC1"/>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87" w:history="1">
            <w:r w:rsidRPr="00A638DA">
              <w:rPr>
                <w:rStyle w:val="Hyperlink"/>
                <w:noProof/>
                <w:sz w:val="24"/>
                <w:szCs w:val="24"/>
                <w:lang w:val="en-GB"/>
              </w:rPr>
              <w:t>6. Conclusion</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_Toc213260587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16</w:t>
            </w:r>
            <w:r w:rsidRPr="00A638DA">
              <w:rPr>
                <w:noProof/>
                <w:webHidden/>
                <w:sz w:val="24"/>
                <w:szCs w:val="24"/>
                <w:lang w:val="en-GB"/>
              </w:rPr>
              <w:fldChar w:fldCharType="end"/>
            </w:r>
          </w:hyperlink>
        </w:p>
        <w:p w14:paraId="6E7B631E" w14:textId="211DDF65" w:rsidR="00C152B4" w:rsidRPr="00A638DA" w:rsidRDefault="00C152B4" w:rsidP="00C152B4">
          <w:pPr>
            <w:pStyle w:val="TOC1"/>
            <w:tabs>
              <w:tab w:val="right" w:leader="dot" w:pos="9350"/>
            </w:tabs>
            <w:spacing w:line="360" w:lineRule="auto"/>
            <w:jc w:val="both"/>
            <w:rPr>
              <w:rFonts w:asciiTheme="minorHAnsi" w:eastAsiaTheme="minorEastAsia" w:hAnsiTheme="minorHAnsi" w:cstheme="minorBidi"/>
              <w:noProof/>
              <w:kern w:val="2"/>
              <w:sz w:val="24"/>
              <w:szCs w:val="24"/>
              <w:lang w:val="en-GB" w:eastAsia="en-GB"/>
              <w14:ligatures w14:val="standardContextual"/>
            </w:rPr>
          </w:pPr>
          <w:hyperlink w:anchor="_Toc213260588" w:history="1">
            <w:r w:rsidRPr="00A638DA">
              <w:rPr>
                <w:rStyle w:val="Hyperlink"/>
                <w:noProof/>
                <w:sz w:val="24"/>
                <w:szCs w:val="24"/>
                <w:lang w:val="en-GB"/>
              </w:rPr>
              <w:t>References</w:t>
            </w:r>
            <w:r w:rsidRPr="00A638DA">
              <w:rPr>
                <w:noProof/>
                <w:webHidden/>
                <w:sz w:val="24"/>
                <w:szCs w:val="24"/>
                <w:lang w:val="en-GB"/>
              </w:rPr>
              <w:tab/>
            </w:r>
            <w:r w:rsidRPr="00A638DA">
              <w:rPr>
                <w:noProof/>
                <w:webHidden/>
                <w:sz w:val="24"/>
                <w:szCs w:val="24"/>
                <w:lang w:val="en-GB"/>
              </w:rPr>
              <w:fldChar w:fldCharType="begin"/>
            </w:r>
            <w:r w:rsidRPr="00A638DA">
              <w:rPr>
                <w:noProof/>
                <w:webHidden/>
                <w:sz w:val="24"/>
                <w:szCs w:val="24"/>
                <w:lang w:val="en-GB"/>
              </w:rPr>
              <w:instrText xml:space="preserve"> PAGEREF _Toc213260588 \h </w:instrText>
            </w:r>
            <w:r w:rsidRPr="00A638DA">
              <w:rPr>
                <w:noProof/>
                <w:webHidden/>
                <w:sz w:val="24"/>
                <w:szCs w:val="24"/>
                <w:lang w:val="en-GB"/>
              </w:rPr>
            </w:r>
            <w:r w:rsidRPr="00A638DA">
              <w:rPr>
                <w:noProof/>
                <w:webHidden/>
                <w:sz w:val="24"/>
                <w:szCs w:val="24"/>
                <w:lang w:val="en-GB"/>
              </w:rPr>
              <w:fldChar w:fldCharType="separate"/>
            </w:r>
            <w:r w:rsidRPr="00A638DA">
              <w:rPr>
                <w:noProof/>
                <w:webHidden/>
                <w:sz w:val="24"/>
                <w:szCs w:val="24"/>
                <w:lang w:val="en-GB"/>
              </w:rPr>
              <w:t>18</w:t>
            </w:r>
            <w:r w:rsidRPr="00A638DA">
              <w:rPr>
                <w:noProof/>
                <w:webHidden/>
                <w:sz w:val="24"/>
                <w:szCs w:val="24"/>
                <w:lang w:val="en-GB"/>
              </w:rPr>
              <w:fldChar w:fldCharType="end"/>
            </w:r>
          </w:hyperlink>
        </w:p>
        <w:p w14:paraId="0E4AC77E" w14:textId="0E965C8E" w:rsidR="002B006E" w:rsidRPr="00A638DA" w:rsidRDefault="002B006E" w:rsidP="00C152B4">
          <w:pPr>
            <w:spacing w:line="360" w:lineRule="auto"/>
            <w:jc w:val="both"/>
            <w:rPr>
              <w:sz w:val="24"/>
              <w:szCs w:val="24"/>
              <w:lang w:val="en-GB"/>
            </w:rPr>
          </w:pPr>
          <w:r w:rsidRPr="00A638DA">
            <w:rPr>
              <w:b/>
              <w:bCs/>
              <w:noProof/>
              <w:sz w:val="24"/>
              <w:szCs w:val="24"/>
              <w:lang w:val="en-GB"/>
            </w:rPr>
            <w:fldChar w:fldCharType="end"/>
          </w:r>
        </w:p>
      </w:sdtContent>
    </w:sdt>
    <w:p w14:paraId="65D3DFCC" w14:textId="77777777" w:rsidR="002B006E" w:rsidRPr="00A638DA" w:rsidRDefault="002B006E" w:rsidP="00C152B4">
      <w:pPr>
        <w:spacing w:line="360" w:lineRule="auto"/>
        <w:jc w:val="both"/>
        <w:rPr>
          <w:b/>
          <w:sz w:val="24"/>
          <w:szCs w:val="24"/>
          <w:lang w:val="en-GB"/>
        </w:rPr>
      </w:pPr>
      <w:r w:rsidRPr="00A638DA">
        <w:rPr>
          <w:b/>
          <w:sz w:val="24"/>
          <w:szCs w:val="24"/>
          <w:lang w:val="en-GB"/>
        </w:rPr>
        <w:br w:type="page"/>
      </w:r>
    </w:p>
    <w:p w14:paraId="0C3D89B4" w14:textId="77777777" w:rsidR="000223B2" w:rsidRPr="000602A7" w:rsidRDefault="00AA17A3" w:rsidP="000602A7">
      <w:pPr>
        <w:pStyle w:val="Heading1"/>
        <w:spacing w:before="240" w:after="240" w:line="360" w:lineRule="auto"/>
        <w:rPr>
          <w:sz w:val="24"/>
          <w:szCs w:val="24"/>
          <w:lang w:val="en-GB"/>
        </w:rPr>
      </w:pPr>
      <w:bookmarkStart w:id="0" w:name="_Toc213260563"/>
      <w:r w:rsidRPr="000602A7">
        <w:rPr>
          <w:sz w:val="24"/>
          <w:szCs w:val="24"/>
          <w:lang w:val="en-GB"/>
        </w:rPr>
        <w:lastRenderedPageBreak/>
        <w:t>1. Introduction</w:t>
      </w:r>
      <w:bookmarkEnd w:id="0"/>
    </w:p>
    <w:p w14:paraId="2FD863C8" w14:textId="769B403E" w:rsidR="000223B2" w:rsidRPr="000602A7" w:rsidRDefault="00AA17A3" w:rsidP="000602A7">
      <w:pPr>
        <w:spacing w:before="240" w:after="240" w:line="360" w:lineRule="auto"/>
        <w:jc w:val="both"/>
        <w:rPr>
          <w:sz w:val="24"/>
          <w:szCs w:val="24"/>
          <w:lang w:val="en-GB"/>
        </w:rPr>
      </w:pPr>
      <w:r w:rsidRPr="000602A7">
        <w:rPr>
          <w:sz w:val="24"/>
          <w:szCs w:val="24"/>
          <w:lang w:val="en-GB"/>
        </w:rPr>
        <w:t>This paper gives an in-depth international business consultancy analysis of Starbucks Corporation which is an American multinational coffeehouse and roasteries chain. The company is among the powerful brands in the food and beverage industry in the world. Starbucks has a wide presence across the globe, and it has operations in over 80 countries (Starbucks</w:t>
      </w:r>
      <w:r w:rsidR="005533F5">
        <w:rPr>
          <w:sz w:val="24"/>
          <w:szCs w:val="24"/>
          <w:lang w:val="en-GB"/>
        </w:rPr>
        <w:t xml:space="preserve">, </w:t>
      </w:r>
      <w:r w:rsidRPr="000602A7">
        <w:rPr>
          <w:sz w:val="24"/>
          <w:szCs w:val="24"/>
          <w:lang w:val="en-GB"/>
        </w:rPr>
        <w:t>2025). The organisation started its journey in 1971 in Seattle’s Pike Place Market, and it started by selling coffee beans, teas, and spices (Starbucks</w:t>
      </w:r>
      <w:r w:rsidR="0038782D">
        <w:rPr>
          <w:sz w:val="24"/>
          <w:szCs w:val="24"/>
          <w:lang w:val="en-GB"/>
        </w:rPr>
        <w:t xml:space="preserve">, </w:t>
      </w:r>
      <w:r w:rsidRPr="000602A7">
        <w:rPr>
          <w:sz w:val="24"/>
          <w:szCs w:val="24"/>
          <w:lang w:val="en-GB"/>
        </w:rPr>
        <w:t>2025). The purpose of this report is to examine the benefits and challenges associated with the international operations of Starbucks in Algeria. Algeria is a North African country, and the analysis can explore the position of Starbucks as a Multinational Corporation (MNC). This also finds the market entry strategies and the advantages gained from globalisation. The report will also examine the effect of the Ownership-Location-Internalisation (OLI) framework and the cross-cultural differences that influence the market entry strategy in Algeria.</w:t>
      </w:r>
    </w:p>
    <w:p w14:paraId="1B78BBA3" w14:textId="77777777" w:rsidR="000223B2" w:rsidRPr="000602A7" w:rsidRDefault="00AA17A3" w:rsidP="000602A7">
      <w:pPr>
        <w:pStyle w:val="Heading1"/>
        <w:spacing w:before="240" w:after="240" w:line="360" w:lineRule="auto"/>
        <w:rPr>
          <w:sz w:val="24"/>
          <w:szCs w:val="24"/>
          <w:lang w:val="en-GB"/>
        </w:rPr>
      </w:pPr>
      <w:bookmarkStart w:id="1" w:name="_Toc213260564"/>
      <w:r w:rsidRPr="000602A7">
        <w:rPr>
          <w:sz w:val="24"/>
          <w:szCs w:val="24"/>
          <w:lang w:val="en-GB"/>
        </w:rPr>
        <w:t>2. Benefits and challenges of international operations</w:t>
      </w:r>
      <w:bookmarkEnd w:id="1"/>
    </w:p>
    <w:p w14:paraId="01C316BD" w14:textId="77777777" w:rsidR="000223B2" w:rsidRPr="000602A7" w:rsidRDefault="00AA17A3" w:rsidP="000602A7">
      <w:pPr>
        <w:pStyle w:val="Heading2"/>
        <w:spacing w:before="240" w:after="240"/>
        <w:rPr>
          <w:lang w:val="en-GB"/>
        </w:rPr>
      </w:pPr>
      <w:bookmarkStart w:id="2" w:name="_Toc213260565"/>
      <w:r w:rsidRPr="000602A7">
        <w:rPr>
          <w:lang w:val="en-GB"/>
        </w:rPr>
        <w:t>2.1 Starbucks as a Multinational Corporation</w:t>
      </w:r>
      <w:bookmarkEnd w:id="2"/>
    </w:p>
    <w:p w14:paraId="344BFED1" w14:textId="77777777" w:rsidR="000223B2" w:rsidRPr="000602A7" w:rsidRDefault="00AA17A3" w:rsidP="000602A7">
      <w:pPr>
        <w:spacing w:before="240" w:after="240" w:line="360" w:lineRule="auto"/>
        <w:jc w:val="both"/>
        <w:rPr>
          <w:sz w:val="24"/>
          <w:szCs w:val="24"/>
          <w:lang w:val="en-GB"/>
        </w:rPr>
      </w:pPr>
      <w:r w:rsidRPr="000602A7">
        <w:rPr>
          <w:sz w:val="24"/>
          <w:szCs w:val="24"/>
          <w:lang w:val="en-GB"/>
        </w:rPr>
        <w:t xml:space="preserve">Starbucks can be declared as an MNC due to the scale, nature, and structure of its international operations. The company operates in over 80 countries and has 38000 stores reflects that it's a globally recognised brand. Apart from exporting coffee the company manages sourcing, roasting, distribution, marketing, and supply chain management. One of the important features that sets Starbucks as an MNC is its global presence of a strategically interconnected value chain. The company imports coffee beans from more than 30 countries across different continents such as Latin America, Asia, and Africa (Osmanova </w:t>
      </w:r>
      <w:r w:rsidRPr="000602A7">
        <w:rPr>
          <w:i/>
          <w:sz w:val="24"/>
          <w:szCs w:val="24"/>
          <w:lang w:val="en-GB"/>
        </w:rPr>
        <w:t>et al.</w:t>
      </w:r>
      <w:r w:rsidRPr="000602A7">
        <w:rPr>
          <w:sz w:val="24"/>
          <w:szCs w:val="24"/>
          <w:lang w:val="en-GB"/>
        </w:rPr>
        <w:t>, 2023).</w:t>
      </w:r>
    </w:p>
    <w:p w14:paraId="627B6D92" w14:textId="77777777" w:rsidR="000223B2" w:rsidRPr="000602A7" w:rsidRDefault="00AA17A3" w:rsidP="000602A7">
      <w:pPr>
        <w:pStyle w:val="Heading2"/>
        <w:spacing w:before="240" w:after="240"/>
        <w:rPr>
          <w:lang w:val="en-GB"/>
        </w:rPr>
      </w:pPr>
      <w:bookmarkStart w:id="3" w:name="_Toc213260566"/>
      <w:r w:rsidRPr="000602A7">
        <w:rPr>
          <w:lang w:val="en-GB"/>
        </w:rPr>
        <w:t>2.2 Global Value Chain of Starbucks</w:t>
      </w:r>
      <w:bookmarkEnd w:id="3"/>
    </w:p>
    <w:p w14:paraId="34275C1F" w14:textId="5653B477" w:rsidR="000223B2" w:rsidRPr="000602A7" w:rsidRDefault="00AA17A3" w:rsidP="000602A7">
      <w:pPr>
        <w:spacing w:before="240" w:after="240" w:line="360" w:lineRule="auto"/>
        <w:jc w:val="both"/>
        <w:rPr>
          <w:sz w:val="24"/>
          <w:szCs w:val="24"/>
          <w:lang w:val="en-GB"/>
        </w:rPr>
      </w:pPr>
      <w:r w:rsidRPr="000602A7">
        <w:rPr>
          <w:sz w:val="24"/>
          <w:szCs w:val="24"/>
          <w:lang w:val="en-GB"/>
        </w:rPr>
        <w:t xml:space="preserve">The global value chain of Starbucks is structured around an integrated value chain that ensures product quality, supply reliability, brand consistency, and customer experience. Starbucks invests in product and service innovation to gain its competitive advantage. </w:t>
      </w:r>
      <w:r w:rsidRPr="000602A7">
        <w:rPr>
          <w:sz w:val="24"/>
          <w:szCs w:val="24"/>
          <w:lang w:val="en-GB"/>
        </w:rPr>
        <w:lastRenderedPageBreak/>
        <w:t xml:space="preserve">The research and development centre of Starbucks is located in the United States and regional innovation hubs primarily work on beverage recipes, brewing technologies, and sustainable packaging solutions. Starbucks also organises consumer insight research to evaluate diverse cultural taste preferences and these insights assist in product localisation. </w:t>
      </w:r>
      <w:r w:rsidR="002B006E" w:rsidRPr="000602A7">
        <w:rPr>
          <w:sz w:val="24"/>
          <w:szCs w:val="24"/>
          <w:lang w:val="en-GB"/>
        </w:rPr>
        <w:t>Its Coffee and Farmer Equity (C.A.F.E) practices enable the organisation to have a developed worldwide sourcing network (Starbucks, 2024). This guarantees sustainable procurement and ethical procurement. The coffee beans are imported in 30 countries such as Latin America, Asia, and African countries. The company engages the farmers and local suppliers personally regarding the quality and decent wages in coffee farming. Another area that Starbucks invested in was Farmer Support Centres in Rwanda, Costa Rica, China, and Ethiopia (Starbucks, 2025). The sourcing of the coffee is processed and sent to the roasting pl</w:t>
      </w:r>
      <w:r w:rsidR="008656D1" w:rsidRPr="000602A7">
        <w:rPr>
          <w:sz w:val="24"/>
          <w:szCs w:val="24"/>
          <w:lang w:val="en-GB"/>
        </w:rPr>
        <w:t>ants of Starbucks. Roasting also</w:t>
      </w:r>
      <w:r w:rsidR="002B006E" w:rsidRPr="000602A7">
        <w:rPr>
          <w:sz w:val="24"/>
          <w:szCs w:val="24"/>
          <w:lang w:val="en-GB"/>
        </w:rPr>
        <w:t xml:space="preserve"> </w:t>
      </w:r>
      <w:r w:rsidR="008656D1" w:rsidRPr="000602A7">
        <w:rPr>
          <w:sz w:val="24"/>
          <w:szCs w:val="24"/>
          <w:lang w:val="en-GB"/>
        </w:rPr>
        <w:t>is</w:t>
      </w:r>
      <w:r w:rsidR="002B006E" w:rsidRPr="000602A7">
        <w:rPr>
          <w:sz w:val="24"/>
          <w:szCs w:val="24"/>
          <w:lang w:val="en-GB"/>
        </w:rPr>
        <w:t xml:space="preserve"> a crucial process that will compare the taste profiles and standardisation across the markets. Starbucks has an inflexible quality control system and exclusive roasting process in order to have beverages marketed all over the world. </w:t>
      </w:r>
      <w:r w:rsidRPr="000602A7">
        <w:rPr>
          <w:sz w:val="24"/>
          <w:szCs w:val="24"/>
          <w:lang w:val="en-GB"/>
        </w:rPr>
        <w:t>Starbucks manages a coordinated global logistics network supported by a central and regional distribution centre. The company partners with third-party logistics providers for transportation, cold storage, and inventory management. Starbucks operates through a combination of licensed stores, company-owned stores, joint ventures, and franchising arrangements. The format of stores can be standalone cafes to airport kiosks, university campus stores, and app-based digital stores. The company strongly focuses on the customer experience, and it is reflected in their store ambience, personalised beverage preparation, and trained baristas. Starbucks integrates a centralised financial management system with decentralised operational budgeting. International expansion is funded with the help of partnership capital, licensing fees, and joint venture agreements.</w:t>
      </w:r>
    </w:p>
    <w:p w14:paraId="6505E22F" w14:textId="77777777" w:rsidR="000223B2" w:rsidRPr="000602A7" w:rsidRDefault="00AA17A3" w:rsidP="000602A7">
      <w:pPr>
        <w:pStyle w:val="Heading2"/>
        <w:spacing w:before="240" w:after="240"/>
        <w:rPr>
          <w:lang w:val="en-GB"/>
        </w:rPr>
      </w:pPr>
      <w:bookmarkStart w:id="4" w:name="_Toc213260567"/>
      <w:r w:rsidRPr="000602A7">
        <w:rPr>
          <w:lang w:val="en-GB"/>
        </w:rPr>
        <w:t>2.3 Entry Modes used by Starbucks for International Marketplaces</w:t>
      </w:r>
      <w:bookmarkEnd w:id="4"/>
    </w:p>
    <w:p w14:paraId="2DC30582" w14:textId="053E9749" w:rsidR="000223B2" w:rsidRPr="000602A7" w:rsidRDefault="00AA17A3" w:rsidP="000602A7">
      <w:pPr>
        <w:spacing w:before="240" w:after="240" w:line="360" w:lineRule="auto"/>
        <w:jc w:val="both"/>
        <w:rPr>
          <w:sz w:val="24"/>
          <w:szCs w:val="24"/>
          <w:lang w:val="en-GB"/>
        </w:rPr>
      </w:pPr>
      <w:r w:rsidRPr="000602A7">
        <w:rPr>
          <w:sz w:val="24"/>
          <w:szCs w:val="24"/>
          <w:lang w:val="en-GB"/>
        </w:rPr>
        <w:t xml:space="preserve">Starbucks has adopted multiple international market strategies as it expanded from its home in the United States into markets across Asia, Europe, the Middle East, Latin America, and Africa. Three primary entry modes have been utilised by Starbucks for its international business expansion which are joint ventures, </w:t>
      </w:r>
      <w:r w:rsidR="00BD06DF" w:rsidRPr="000602A7">
        <w:rPr>
          <w:sz w:val="24"/>
          <w:szCs w:val="24"/>
          <w:lang w:val="en-GB"/>
        </w:rPr>
        <w:t>wholly owned</w:t>
      </w:r>
      <w:r w:rsidRPr="000602A7">
        <w:rPr>
          <w:sz w:val="24"/>
          <w:szCs w:val="24"/>
          <w:lang w:val="en-GB"/>
        </w:rPr>
        <w:t xml:space="preserve"> subsidiaries, and </w:t>
      </w:r>
      <w:r w:rsidRPr="000602A7">
        <w:rPr>
          <w:sz w:val="24"/>
          <w:szCs w:val="24"/>
          <w:lang w:val="en-GB"/>
        </w:rPr>
        <w:lastRenderedPageBreak/>
        <w:t xml:space="preserve">licensing or franchising agreements. These are the most effective ways to expand the business in a particular country considering their taste, culture and food habits. </w:t>
      </w:r>
    </w:p>
    <w:p w14:paraId="2DB71D4D" w14:textId="2B716FF4" w:rsidR="000223B2" w:rsidRPr="000602A7" w:rsidRDefault="00AA17A3" w:rsidP="000602A7">
      <w:pPr>
        <w:pStyle w:val="Heading3"/>
        <w:spacing w:before="240" w:after="240"/>
        <w:rPr>
          <w:lang w:val="en-GB"/>
        </w:rPr>
      </w:pPr>
      <w:bookmarkStart w:id="5" w:name="_Toc213260568"/>
      <w:r w:rsidRPr="000602A7">
        <w:rPr>
          <w:lang w:val="en-GB"/>
        </w:rPr>
        <w:t xml:space="preserve">2.3.1 </w:t>
      </w:r>
      <w:r w:rsidR="00BD06DF" w:rsidRPr="000602A7">
        <w:rPr>
          <w:lang w:val="en-GB"/>
        </w:rPr>
        <w:t>Wholly Owned</w:t>
      </w:r>
      <w:r w:rsidRPr="000602A7">
        <w:rPr>
          <w:lang w:val="en-GB"/>
        </w:rPr>
        <w:t xml:space="preserve"> Subsidiaries</w:t>
      </w:r>
      <w:bookmarkEnd w:id="5"/>
    </w:p>
    <w:p w14:paraId="64EBDAFA" w14:textId="0A96F05F" w:rsidR="000223B2" w:rsidRPr="000602A7" w:rsidRDefault="00AA17A3" w:rsidP="000602A7">
      <w:pPr>
        <w:spacing w:before="240" w:after="240" w:line="360" w:lineRule="auto"/>
        <w:jc w:val="both"/>
        <w:rPr>
          <w:sz w:val="24"/>
          <w:szCs w:val="24"/>
          <w:lang w:val="en-GB"/>
        </w:rPr>
      </w:pPr>
      <w:r w:rsidRPr="000602A7">
        <w:rPr>
          <w:sz w:val="24"/>
          <w:szCs w:val="24"/>
          <w:lang w:val="en-GB"/>
        </w:rPr>
        <w:t xml:space="preserve">For the markets with low psychic distance and stable institutional frameworks, Starbucks follows the </w:t>
      </w:r>
      <w:r w:rsidR="00BD06DF" w:rsidRPr="000602A7">
        <w:rPr>
          <w:sz w:val="24"/>
          <w:szCs w:val="24"/>
          <w:lang w:val="en-GB"/>
        </w:rPr>
        <w:t>wholly owned</w:t>
      </w:r>
      <w:r w:rsidRPr="000602A7">
        <w:rPr>
          <w:sz w:val="24"/>
          <w:szCs w:val="24"/>
          <w:lang w:val="en-GB"/>
        </w:rPr>
        <w:t xml:space="preserve"> subsidiaries approach. This strategy helps the company to completely control product quality, store operations, service delivery, and brand establishment. The early expansion into Canada was facilitated by geographic proximity and cultural similarity. </w:t>
      </w:r>
      <w:r w:rsidR="00BD06DF" w:rsidRPr="000602A7">
        <w:rPr>
          <w:sz w:val="24"/>
          <w:szCs w:val="24"/>
          <w:lang w:val="en-GB"/>
        </w:rPr>
        <w:t>Wholly owned</w:t>
      </w:r>
      <w:r w:rsidRPr="000602A7">
        <w:rPr>
          <w:sz w:val="24"/>
          <w:szCs w:val="24"/>
          <w:lang w:val="en-GB"/>
        </w:rPr>
        <w:t xml:space="preserve"> subsidiaries were also used in luxury markets such as the United Kingdom and France. These areas are popular for the success of any premium brands.</w:t>
      </w:r>
    </w:p>
    <w:p w14:paraId="473C9804" w14:textId="77777777" w:rsidR="000223B2" w:rsidRPr="000602A7" w:rsidRDefault="00AA17A3" w:rsidP="000602A7">
      <w:pPr>
        <w:pStyle w:val="Heading3"/>
        <w:spacing w:before="240" w:after="240"/>
        <w:rPr>
          <w:lang w:val="en-GB"/>
        </w:rPr>
      </w:pPr>
      <w:bookmarkStart w:id="6" w:name="_Toc213260569"/>
      <w:r w:rsidRPr="000602A7">
        <w:rPr>
          <w:lang w:val="en-GB"/>
        </w:rPr>
        <w:t>2.3.2 Joint ventures</w:t>
      </w:r>
      <w:bookmarkEnd w:id="6"/>
    </w:p>
    <w:p w14:paraId="7AA09A35" w14:textId="52FFE74E" w:rsidR="000223B2" w:rsidRPr="000602A7" w:rsidRDefault="00AA17A3" w:rsidP="000602A7">
      <w:pPr>
        <w:spacing w:before="240" w:after="240" w:line="360" w:lineRule="auto"/>
        <w:jc w:val="both"/>
        <w:rPr>
          <w:sz w:val="24"/>
          <w:szCs w:val="24"/>
          <w:lang w:val="en-GB"/>
        </w:rPr>
      </w:pPr>
      <w:r w:rsidRPr="000602A7">
        <w:rPr>
          <w:sz w:val="24"/>
          <w:szCs w:val="24"/>
          <w:lang w:val="en-GB"/>
        </w:rPr>
        <w:t>Starbucks also expanded its business through joint ventures in complex areas and is one of the prime examples of its partnership with the Tata Group in India. This helped the company get easy access to regulatory guidance, local supply chains, and cultural expertise (Starbucks, 2024). Starbucks initially entered China through joint ventures before acquiring majority control as market familiarity increased. Joint venture mode helps Starbucks to understand the local customer preference and tea consumption behaviour. Another example of a strategic joint venture is with Boyu Capital to strengthen its presence in China. Boyu Capital holds up to 60 per cent ownership of Starbucks for retail operations in China. Starbucks continued to own and license its brand and intellectual property to the joint venture. The deal values Starbucks’ China retail business at approximately 4 billion US dollars, and the company expects to achieve 13 billion US dollars (Starbucks, 2025).</w:t>
      </w:r>
    </w:p>
    <w:p w14:paraId="7E48CB67" w14:textId="77777777" w:rsidR="000223B2" w:rsidRPr="000602A7" w:rsidRDefault="00AA17A3" w:rsidP="000602A7">
      <w:pPr>
        <w:pStyle w:val="Heading3"/>
        <w:spacing w:before="240" w:after="240"/>
        <w:rPr>
          <w:lang w:val="en-GB"/>
        </w:rPr>
      </w:pPr>
      <w:bookmarkStart w:id="7" w:name="_Toc213260570"/>
      <w:r w:rsidRPr="000602A7">
        <w:rPr>
          <w:lang w:val="en-GB"/>
        </w:rPr>
        <w:t>2.3.3 Licensing Agreements</w:t>
      </w:r>
      <w:bookmarkEnd w:id="7"/>
    </w:p>
    <w:p w14:paraId="49B01AD7" w14:textId="77777777" w:rsidR="000223B2" w:rsidRPr="000602A7" w:rsidRDefault="00AA17A3" w:rsidP="000602A7">
      <w:pPr>
        <w:spacing w:before="240" w:after="240" w:line="360" w:lineRule="auto"/>
        <w:jc w:val="both"/>
        <w:rPr>
          <w:sz w:val="24"/>
          <w:szCs w:val="24"/>
          <w:lang w:val="en-GB"/>
        </w:rPr>
      </w:pPr>
      <w:r w:rsidRPr="000602A7">
        <w:rPr>
          <w:sz w:val="24"/>
          <w:szCs w:val="24"/>
          <w:lang w:val="en-GB"/>
        </w:rPr>
        <w:t xml:space="preserve">The regions where the joint ventures or direct ownership are less feasible companies try to choose licensing and franchising options. This is due to investment restrictions, market size, and political uncertainty. This model is heavily implemented in the Middle East, North Africa, Southeast Asia, and in several airport areas. Licensed partners are responsible </w:t>
      </w:r>
      <w:r w:rsidRPr="000602A7">
        <w:rPr>
          <w:sz w:val="24"/>
          <w:szCs w:val="24"/>
          <w:lang w:val="en-GB"/>
        </w:rPr>
        <w:lastRenderedPageBreak/>
        <w:t>for daily operations and business activities. The Starbucks help provides brand guidelines, product specifications, and supply chain access. This strategy allows the company to expand rapidly as per the local cultural choices.</w:t>
      </w:r>
    </w:p>
    <w:p w14:paraId="04027DA8" w14:textId="77777777" w:rsidR="000223B2" w:rsidRPr="000602A7" w:rsidRDefault="00AA17A3" w:rsidP="000602A7">
      <w:pPr>
        <w:spacing w:before="240" w:after="240" w:line="360" w:lineRule="auto"/>
        <w:jc w:val="both"/>
        <w:rPr>
          <w:sz w:val="24"/>
          <w:szCs w:val="24"/>
          <w:lang w:val="en-GB"/>
        </w:rPr>
      </w:pPr>
      <w:r w:rsidRPr="000602A7">
        <w:rPr>
          <w:sz w:val="24"/>
          <w:szCs w:val="24"/>
          <w:lang w:val="en-GB"/>
        </w:rPr>
        <w:t>Among the three entry modes the most acceptable entry mode is licensing. Licensing helps Starbucks to scale quickly and depends on partners who have strong market knowledge. This entry mode decreases financial risks and leverages local expertise and strengthens the global brand identity.</w:t>
      </w:r>
    </w:p>
    <w:p w14:paraId="6E9B3772" w14:textId="77777777" w:rsidR="000223B2" w:rsidRPr="000602A7" w:rsidRDefault="00AA17A3" w:rsidP="000602A7">
      <w:pPr>
        <w:pStyle w:val="Heading2"/>
        <w:spacing w:before="240" w:after="240"/>
        <w:rPr>
          <w:lang w:val="en-GB"/>
        </w:rPr>
      </w:pPr>
      <w:bookmarkStart w:id="8" w:name="_Toc213260571"/>
      <w:r w:rsidRPr="000602A7">
        <w:rPr>
          <w:lang w:val="en-GB"/>
        </w:rPr>
        <w:t>2.4 Benefits of International Operations</w:t>
      </w:r>
      <w:bookmarkEnd w:id="8"/>
    </w:p>
    <w:p w14:paraId="53AB1111" w14:textId="00BA2091" w:rsidR="000223B2" w:rsidRPr="000602A7" w:rsidRDefault="00AA17A3" w:rsidP="000602A7">
      <w:pPr>
        <w:spacing w:before="240" w:after="240" w:line="360" w:lineRule="auto"/>
        <w:jc w:val="both"/>
        <w:rPr>
          <w:sz w:val="24"/>
          <w:szCs w:val="24"/>
          <w:lang w:val="en-GB"/>
        </w:rPr>
      </w:pPr>
      <w:r w:rsidRPr="000602A7">
        <w:rPr>
          <w:sz w:val="24"/>
          <w:szCs w:val="24"/>
          <w:lang w:val="en-GB"/>
        </w:rPr>
        <w:t xml:space="preserve">International operations prove to be of great value to Starbucks as they allow the diversification of the market and avoid overreliance on the U.S. market. Moving to other regions like Asia, Europe, and the Middle East will enable the company to access other customer bases, and continue to grow revenues, despite the fact that some of the markets are experiencing slow economies. This international look empowers the Starbucks brand image as a high-end coffeehouse and increases its awareness on an international level. Starbucks through its international operation enjoys economies of scale as it is able to source raw materials and equipment in large </w:t>
      </w:r>
      <w:r w:rsidR="002E2D98" w:rsidRPr="000602A7">
        <w:rPr>
          <w:sz w:val="24"/>
          <w:szCs w:val="24"/>
          <w:lang w:val="en-GB"/>
        </w:rPr>
        <w:t>quantities and</w:t>
      </w:r>
      <w:r w:rsidRPr="000602A7">
        <w:rPr>
          <w:sz w:val="24"/>
          <w:szCs w:val="24"/>
          <w:lang w:val="en-GB"/>
        </w:rPr>
        <w:t xml:space="preserve"> thus reduce operational costs. The experience of markets is also innovative because the business accommodates local preferences like drinking matcha-flavoured drinks in Japan or drinking masala chai in India and incorporates effective products around the world (Starbucks, 2023; Japantoday</w:t>
      </w:r>
      <w:r w:rsidR="000434DD">
        <w:rPr>
          <w:sz w:val="24"/>
          <w:szCs w:val="24"/>
          <w:lang w:val="en-GB"/>
        </w:rPr>
        <w:t>,</w:t>
      </w:r>
      <w:r w:rsidRPr="000602A7">
        <w:rPr>
          <w:sz w:val="24"/>
          <w:szCs w:val="24"/>
          <w:lang w:val="en-GB"/>
        </w:rPr>
        <w:t xml:space="preserve"> 2025). Also, global operation exposes it to a wide range of talents and strategic alliances, which foster business efficiency and cultural flexibility. Additionally, the international presence of Starbucks reinforces its corporate social responsibilities, especially in the area of ethical sourcing and environmental sustainability enabling the company to have a wider social and ecological impact. All in all, the international expansion has played a critical role in ensuring Starbucks' growth, resiliency, and dominance in the coffee business across the world. Due to the international expansion, Starbucks has generated its global market position and one of the major advantages is the market diversification. As per the report of Voronoiapp</w:t>
      </w:r>
      <w:r w:rsidR="0044131B">
        <w:rPr>
          <w:sz w:val="24"/>
          <w:szCs w:val="24"/>
          <w:lang w:val="en-GB"/>
        </w:rPr>
        <w:t xml:space="preserve"> </w:t>
      </w:r>
      <w:r w:rsidRPr="000602A7">
        <w:rPr>
          <w:sz w:val="24"/>
          <w:szCs w:val="24"/>
          <w:lang w:val="en-GB"/>
        </w:rPr>
        <w:t xml:space="preserve">(2023), Starbucks operates over approximately 52 per cent regions outside the United States. The global presence of the company decreases </w:t>
      </w:r>
      <w:r w:rsidRPr="000602A7">
        <w:rPr>
          <w:sz w:val="24"/>
          <w:szCs w:val="24"/>
          <w:lang w:val="en-GB"/>
        </w:rPr>
        <w:lastRenderedPageBreak/>
        <w:t xml:space="preserve">the dependency on the US customer. Another major benefit is the strong revenue contribution from the international markets especially in the Asia-Pacific region. China is the second largest market of Starbucks and it has over 7800 stores as of 2024 (Starbucks, 2024). The Asia Pacific region generated approximately 37.2 billion dollars in revenue in 2025 (Qsrmedia, 2025). Starbucks ranks consistently among the Top 100 global brands with a rank of 48 (Interbrand.com, 2023). This strong brand recognition assists Starbucks in charging premium prices to customers and increasing its profit margins. </w:t>
      </w:r>
    </w:p>
    <w:p w14:paraId="64BA8E5E" w14:textId="77777777" w:rsidR="000223B2" w:rsidRPr="000602A7" w:rsidRDefault="00AA17A3" w:rsidP="002E2D98">
      <w:pPr>
        <w:spacing w:before="240" w:after="240" w:line="360" w:lineRule="auto"/>
        <w:jc w:val="center"/>
        <w:rPr>
          <w:sz w:val="24"/>
          <w:szCs w:val="24"/>
          <w:lang w:val="en-GB"/>
        </w:rPr>
      </w:pPr>
      <w:r w:rsidRPr="000602A7">
        <w:rPr>
          <w:noProof/>
          <w:sz w:val="24"/>
          <w:szCs w:val="24"/>
          <w:lang w:val="en-GB" w:eastAsia="en-GB"/>
        </w:rPr>
        <w:drawing>
          <wp:inline distT="114300" distB="114300" distL="114300" distR="114300" wp14:anchorId="343E00EC" wp14:editId="49B61FD2">
            <wp:extent cx="4400550" cy="3762375"/>
            <wp:effectExtent l="19050" t="19050" r="19050" b="285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08916" cy="3769528"/>
                    </a:xfrm>
                    <a:prstGeom prst="rect">
                      <a:avLst/>
                    </a:prstGeom>
                    <a:ln w="25400">
                      <a:solidFill>
                        <a:srgbClr val="000000"/>
                      </a:solidFill>
                      <a:prstDash val="solid"/>
                    </a:ln>
                  </pic:spPr>
                </pic:pic>
              </a:graphicData>
            </a:graphic>
          </wp:inline>
        </w:drawing>
      </w:r>
    </w:p>
    <w:p w14:paraId="63F49A24" w14:textId="77777777" w:rsidR="000223B2" w:rsidRPr="000602A7" w:rsidRDefault="00AA17A3" w:rsidP="002E2D98">
      <w:pPr>
        <w:spacing w:before="240" w:after="240" w:line="360" w:lineRule="auto"/>
        <w:jc w:val="center"/>
        <w:rPr>
          <w:b/>
          <w:sz w:val="24"/>
          <w:szCs w:val="24"/>
          <w:lang w:val="en-GB"/>
        </w:rPr>
      </w:pPr>
      <w:r w:rsidRPr="000602A7">
        <w:rPr>
          <w:b/>
          <w:sz w:val="24"/>
          <w:szCs w:val="24"/>
          <w:lang w:val="en-GB"/>
        </w:rPr>
        <w:t>Figure 1: Global Presence of Starbucks</w:t>
      </w:r>
    </w:p>
    <w:p w14:paraId="39CA49CB" w14:textId="7D642D1B" w:rsidR="000223B2" w:rsidRPr="000602A7" w:rsidRDefault="00AA17A3" w:rsidP="002E2D98">
      <w:pPr>
        <w:spacing w:before="240" w:after="240" w:line="360" w:lineRule="auto"/>
        <w:jc w:val="center"/>
        <w:rPr>
          <w:sz w:val="24"/>
          <w:szCs w:val="24"/>
          <w:lang w:val="en-GB"/>
        </w:rPr>
      </w:pPr>
      <w:r w:rsidRPr="000602A7">
        <w:rPr>
          <w:sz w:val="24"/>
          <w:szCs w:val="24"/>
          <w:lang w:val="en-GB"/>
        </w:rPr>
        <w:t>(Source: Voronoiapp, 2023)</w:t>
      </w:r>
    </w:p>
    <w:p w14:paraId="207DCE1C" w14:textId="77777777" w:rsidR="000223B2" w:rsidRPr="000602A7" w:rsidRDefault="00AA17A3" w:rsidP="000602A7">
      <w:pPr>
        <w:pStyle w:val="Heading1"/>
        <w:spacing w:before="240" w:after="240" w:line="360" w:lineRule="auto"/>
        <w:rPr>
          <w:sz w:val="24"/>
          <w:szCs w:val="24"/>
          <w:lang w:val="en-GB"/>
        </w:rPr>
      </w:pPr>
      <w:bookmarkStart w:id="9" w:name="_Toc213260572"/>
      <w:r w:rsidRPr="000602A7">
        <w:rPr>
          <w:sz w:val="24"/>
          <w:szCs w:val="24"/>
          <w:lang w:val="en-GB"/>
        </w:rPr>
        <w:t>3. Impact of OLI Factors on Starbucks’ Market Entry for Algeria</w:t>
      </w:r>
      <w:bookmarkEnd w:id="9"/>
    </w:p>
    <w:p w14:paraId="1558C817" w14:textId="77777777" w:rsidR="000223B2" w:rsidRPr="000602A7" w:rsidRDefault="00AA17A3" w:rsidP="000602A7">
      <w:pPr>
        <w:spacing w:before="240" w:after="240" w:line="360" w:lineRule="auto"/>
        <w:jc w:val="both"/>
        <w:rPr>
          <w:sz w:val="24"/>
          <w:szCs w:val="24"/>
          <w:lang w:val="en-GB"/>
        </w:rPr>
      </w:pPr>
      <w:r w:rsidRPr="000602A7">
        <w:rPr>
          <w:sz w:val="24"/>
          <w:szCs w:val="24"/>
          <w:lang w:val="en-GB"/>
        </w:rPr>
        <w:t xml:space="preserve">The OLI framework or Dunning’s Eclectic Paradigm explains that a successful international expansion is possible if there are three key advantages such as Ownership, Location, and Internalisation. Ownership advantages (O) are defined as the unique assets </w:t>
      </w:r>
      <w:r w:rsidRPr="000602A7">
        <w:rPr>
          <w:sz w:val="24"/>
          <w:szCs w:val="24"/>
          <w:lang w:val="en-GB"/>
        </w:rPr>
        <w:lastRenderedPageBreak/>
        <w:t xml:space="preserve">of the company such as technology, brand reputation, managerial capabilities, or product differentiation. Location advantages (L) refer to the market size, resource availability, infrastructure support, and market size that support foreign direct investment. Internalisation advantages (I) tell why an organisation chooses to operate internationally through direct control (Darkwah </w:t>
      </w:r>
      <w:r w:rsidRPr="000602A7">
        <w:rPr>
          <w:i/>
          <w:sz w:val="24"/>
          <w:szCs w:val="24"/>
          <w:lang w:val="en-GB"/>
        </w:rPr>
        <w:t>et al</w:t>
      </w:r>
      <w:r w:rsidRPr="000602A7">
        <w:rPr>
          <w:sz w:val="24"/>
          <w:szCs w:val="24"/>
          <w:lang w:val="en-GB"/>
        </w:rPr>
        <w:t xml:space="preserve">., 2024). Algeria is a nation with a rising urban middle class, and an increasing cafe culture provides great location advantages that match with international market strategy. </w:t>
      </w:r>
    </w:p>
    <w:p w14:paraId="0A00CB83" w14:textId="77777777" w:rsidR="000223B2" w:rsidRPr="000602A7" w:rsidRDefault="00AA17A3" w:rsidP="000602A7">
      <w:pPr>
        <w:pStyle w:val="Heading2"/>
        <w:spacing w:before="240" w:after="240"/>
        <w:rPr>
          <w:lang w:val="en-GB"/>
        </w:rPr>
      </w:pPr>
      <w:bookmarkStart w:id="10" w:name="_Toc213260573"/>
      <w:r w:rsidRPr="000602A7">
        <w:rPr>
          <w:lang w:val="en-GB"/>
        </w:rPr>
        <w:t>3.1 Ownership (O)</w:t>
      </w:r>
      <w:bookmarkEnd w:id="10"/>
    </w:p>
    <w:p w14:paraId="5B8C1A0F" w14:textId="7B03A6FA" w:rsidR="000223B2" w:rsidRPr="000602A7" w:rsidRDefault="00AA17A3" w:rsidP="000602A7">
      <w:pPr>
        <w:spacing w:before="240" w:after="240" w:line="360" w:lineRule="auto"/>
        <w:jc w:val="both"/>
        <w:rPr>
          <w:sz w:val="24"/>
          <w:szCs w:val="24"/>
          <w:lang w:val="en-GB"/>
        </w:rPr>
      </w:pPr>
      <w:r w:rsidRPr="000602A7">
        <w:rPr>
          <w:sz w:val="24"/>
          <w:szCs w:val="24"/>
          <w:lang w:val="en-GB"/>
        </w:rPr>
        <w:t>One of the main ownership strengths is the strong worldwide brand name of Starbucks. It is associated with the culture of modernity, quality, and the Western lifestyle. Global brands are usually attributed with high aspirational meaning in Algeria. Where social identity and image in the public are influencing factors in consumer behaviour. This is particularly important among the urban youths and middle-income earners. The total population of Algeria is 47.4 million and a significant part of the consumers is becoming more involved in global trends using social media, entertainment streams, and cultural influence (Worldpopulationreview.</w:t>
      </w:r>
      <w:r w:rsidR="009410F9">
        <w:rPr>
          <w:sz w:val="24"/>
          <w:szCs w:val="24"/>
          <w:lang w:val="en-GB"/>
        </w:rPr>
        <w:t>,</w:t>
      </w:r>
      <w:r w:rsidRPr="000602A7">
        <w:rPr>
          <w:sz w:val="24"/>
          <w:szCs w:val="24"/>
          <w:lang w:val="en-GB"/>
        </w:rPr>
        <w:t xml:space="preserve"> 2025). Starbucks is not so much about coffee, but a contemporary experience of life in the globalised cosmopolitan world. This renders the brand positioning of Starbucks quite suitable to the changing pattern of consumption by the urban population of Algeria.</w:t>
      </w:r>
    </w:p>
    <w:p w14:paraId="28D09781" w14:textId="77777777" w:rsidR="000223B2" w:rsidRPr="000602A7" w:rsidRDefault="00AA17A3" w:rsidP="000602A7">
      <w:pPr>
        <w:spacing w:before="240" w:after="240" w:line="360" w:lineRule="auto"/>
        <w:jc w:val="both"/>
        <w:rPr>
          <w:sz w:val="24"/>
          <w:szCs w:val="24"/>
          <w:lang w:val="en-GB"/>
        </w:rPr>
      </w:pPr>
      <w:r w:rsidRPr="000602A7">
        <w:rPr>
          <w:sz w:val="24"/>
          <w:szCs w:val="24"/>
          <w:lang w:val="en-GB"/>
        </w:rPr>
        <w:t>Secondly, Starbucks has an established, upscale, third-place experiential idea, which distinguishes it from the conventional Algerian cafes. Cafes have been a custom of Algerian locals as venues dominated by men, where service is in only basic formats and their prices are focused on espresso and tea. Starbucks on the other hand is gender friendly and it is comfortable with ambient music, modern decor, safe and warm purpose. With further urbanisation of Algerian cities, more universities, coworking, and shopping malls, young consumers are in search of socially mixed and aesthetically attractive places. This literally fits the core value proposition of Starbucks, and it also offers it a competitive edge that cannot be matched by local cafes at the moment.</w:t>
      </w:r>
    </w:p>
    <w:p w14:paraId="6550F279" w14:textId="77777777" w:rsidR="000223B2" w:rsidRPr="000602A7" w:rsidRDefault="00AA17A3" w:rsidP="000602A7">
      <w:pPr>
        <w:spacing w:before="240" w:after="240" w:line="360" w:lineRule="auto"/>
        <w:jc w:val="both"/>
        <w:rPr>
          <w:sz w:val="24"/>
          <w:szCs w:val="24"/>
          <w:lang w:val="en-GB"/>
        </w:rPr>
      </w:pPr>
      <w:r w:rsidRPr="000602A7">
        <w:rPr>
          <w:sz w:val="24"/>
          <w:szCs w:val="24"/>
          <w:lang w:val="en-GB"/>
        </w:rPr>
        <w:lastRenderedPageBreak/>
        <w:t>Thirdly, Starbucks has an international supply chain and quality management systems that offer major operational benefits. Starbucks can obtain coffee beans via its Coffee and Farmer Equity (C.A.F.E.) practices which are able to promote sustainability and uniform quality of products. Taste consistency is a major concern in Algeria where consumers appreciate high-quality coffee of good taste, yet local quality differs, as local sourcing and preparation methods are informal. The requirements of both import licensing and distribution in Algeria may present difficulties to supply chains. The global logistics experience and connections of Starbucks with other capital market investment partners in adjacent regions like Morocco, Tunisia, and the UAE would provide Starbucks with an advantage in its activities.</w:t>
      </w:r>
    </w:p>
    <w:p w14:paraId="1AF55E3A" w14:textId="233444EE" w:rsidR="002A2C6D" w:rsidRPr="000602A7" w:rsidRDefault="00AA17A3" w:rsidP="000602A7">
      <w:pPr>
        <w:spacing w:before="240" w:after="240" w:line="360" w:lineRule="auto"/>
        <w:jc w:val="both"/>
        <w:rPr>
          <w:sz w:val="24"/>
          <w:szCs w:val="24"/>
          <w:lang w:val="en-GB"/>
        </w:rPr>
      </w:pPr>
      <w:r w:rsidRPr="000602A7">
        <w:rPr>
          <w:sz w:val="24"/>
          <w:szCs w:val="24"/>
          <w:lang w:val="en-GB"/>
        </w:rPr>
        <w:t>The digital ecosystem also empowers the ownership advantage of Starbucks. Customer retention and personalised marketing are implemented using the help of the Starbucks Rewards loyalty program which has more than 34.6 million active users only in the US (Starbucks, 2025). The popularity of social media networks presents opportunities that Starbucks can exploit through its digital nature of engagement. This can enable Starbucks to have an enhanced customer relationship, seasonal drinks, and repeat visitation as compared to traditional cafes.</w:t>
      </w:r>
    </w:p>
    <w:p w14:paraId="34156C33" w14:textId="77777777" w:rsidR="00C152B4" w:rsidRPr="000602A7" w:rsidRDefault="00C152B4" w:rsidP="000602A7">
      <w:pPr>
        <w:pStyle w:val="Heading2"/>
        <w:spacing w:before="240" w:after="240"/>
        <w:rPr>
          <w:lang w:val="en-GB"/>
        </w:rPr>
      </w:pPr>
      <w:bookmarkStart w:id="11" w:name="_Toc213260574"/>
      <w:r w:rsidRPr="000602A7">
        <w:rPr>
          <w:lang w:val="en-GB"/>
        </w:rPr>
        <w:t>3.2 Location (L)</w:t>
      </w:r>
      <w:bookmarkEnd w:id="11"/>
    </w:p>
    <w:p w14:paraId="34E4BAE4" w14:textId="3E512BAB" w:rsidR="00C152B4" w:rsidRPr="000602A7" w:rsidRDefault="00C152B4" w:rsidP="000602A7">
      <w:pPr>
        <w:spacing w:before="240" w:after="240" w:line="360" w:lineRule="auto"/>
        <w:jc w:val="both"/>
        <w:rPr>
          <w:sz w:val="24"/>
          <w:szCs w:val="24"/>
          <w:lang w:val="en-GB"/>
        </w:rPr>
      </w:pPr>
      <w:r w:rsidRPr="000602A7">
        <w:rPr>
          <w:sz w:val="24"/>
          <w:szCs w:val="24"/>
          <w:lang w:val="en-GB"/>
        </w:rPr>
        <w:t xml:space="preserve">In recent years, there is an increase in the growth of the </w:t>
      </w:r>
      <w:r w:rsidR="00B10669" w:rsidRPr="000602A7">
        <w:rPr>
          <w:sz w:val="24"/>
          <w:szCs w:val="24"/>
          <w:lang w:val="en-GB"/>
        </w:rPr>
        <w:t>middle-class</w:t>
      </w:r>
      <w:r w:rsidRPr="000602A7">
        <w:rPr>
          <w:sz w:val="24"/>
          <w:szCs w:val="24"/>
          <w:lang w:val="en-GB"/>
        </w:rPr>
        <w:t xml:space="preserve"> economy in Algeria which can be an important factor to impact the market entry of Starbucks. As the middle class is trying to adapt to the culture of the rich people, it can be a valuable opportunity for a premium coffee company such as Starbucks to </w:t>
      </w:r>
      <w:r w:rsidR="00666465" w:rsidRPr="000602A7">
        <w:rPr>
          <w:sz w:val="24"/>
          <w:szCs w:val="24"/>
          <w:lang w:val="en-GB"/>
        </w:rPr>
        <w:t>enter</w:t>
      </w:r>
      <w:r w:rsidRPr="000602A7">
        <w:rPr>
          <w:sz w:val="24"/>
          <w:szCs w:val="24"/>
          <w:lang w:val="en-GB"/>
        </w:rPr>
        <w:t xml:space="preserve"> the market. In Algeria, the company can get a good number of investors who can join the </w:t>
      </w:r>
      <w:r w:rsidR="00666465" w:rsidRPr="000602A7">
        <w:rPr>
          <w:sz w:val="24"/>
          <w:szCs w:val="24"/>
          <w:lang w:val="en-GB"/>
        </w:rPr>
        <w:t>venture,</w:t>
      </w:r>
      <w:r w:rsidRPr="000602A7">
        <w:rPr>
          <w:sz w:val="24"/>
          <w:szCs w:val="24"/>
          <w:lang w:val="en-GB"/>
        </w:rPr>
        <w:t xml:space="preserve"> and this is due to the increase in urbanisation. This is because more number of people in the urban areas have adapted the culture of going to cafes, coffee houses and premium coffee stores and roasteries like Starbucks (Derghan, 2022). The emergence of this cafe culture is observed more among the younger generations who can be the potential target customers of Starbucks. The government of Algeria supports foreign </w:t>
      </w:r>
      <w:r w:rsidR="00780108" w:rsidRPr="000602A7">
        <w:rPr>
          <w:sz w:val="24"/>
          <w:szCs w:val="24"/>
          <w:lang w:val="en-GB"/>
        </w:rPr>
        <w:t>investment,</w:t>
      </w:r>
      <w:r w:rsidRPr="000602A7">
        <w:rPr>
          <w:sz w:val="24"/>
          <w:szCs w:val="24"/>
          <w:lang w:val="en-GB"/>
        </w:rPr>
        <w:t xml:space="preserve"> and this is also an opportunity for the company to enter into the market. The government takes initiatives to </w:t>
      </w:r>
      <w:r w:rsidRPr="000602A7">
        <w:rPr>
          <w:sz w:val="24"/>
          <w:szCs w:val="24"/>
          <w:lang w:val="en-GB"/>
        </w:rPr>
        <w:lastRenderedPageBreak/>
        <w:t xml:space="preserve">promote the foreign </w:t>
      </w:r>
      <w:r w:rsidR="00AD127D" w:rsidRPr="000602A7">
        <w:rPr>
          <w:sz w:val="24"/>
          <w:szCs w:val="24"/>
          <w:lang w:val="en-GB"/>
        </w:rPr>
        <w:t>ventures,</w:t>
      </w:r>
      <w:r w:rsidRPr="000602A7">
        <w:rPr>
          <w:sz w:val="24"/>
          <w:szCs w:val="24"/>
          <w:lang w:val="en-GB"/>
        </w:rPr>
        <w:t xml:space="preserve"> and the local investors also show immense support. If Starbucks enters the market of Algeria, it will get access to both African and the Mediterranean markets and will thus be able to gain a maximum amount of profit. Lastly there are plenty of raw materials such as milk, sugar and coffee available in Algeria and Starbucks will not need to import any materials and this can be beneficial for market entry. </w:t>
      </w:r>
    </w:p>
    <w:p w14:paraId="45E298EA" w14:textId="77777777" w:rsidR="00C152B4" w:rsidRPr="000602A7" w:rsidRDefault="00C152B4" w:rsidP="000602A7">
      <w:pPr>
        <w:pStyle w:val="Heading2"/>
        <w:spacing w:before="240" w:after="240"/>
        <w:rPr>
          <w:lang w:val="en-GB"/>
        </w:rPr>
      </w:pPr>
      <w:bookmarkStart w:id="12" w:name="_Toc213260575"/>
      <w:r w:rsidRPr="000602A7">
        <w:rPr>
          <w:lang w:val="en-GB"/>
        </w:rPr>
        <w:t>3.3 Internalisation (I)</w:t>
      </w:r>
      <w:bookmarkEnd w:id="12"/>
    </w:p>
    <w:p w14:paraId="00E16BF3" w14:textId="0CD235D1" w:rsidR="00C152B4" w:rsidRPr="000602A7" w:rsidRDefault="00C152B4" w:rsidP="000602A7">
      <w:pPr>
        <w:spacing w:before="240" w:after="240" w:line="360" w:lineRule="auto"/>
        <w:jc w:val="both"/>
        <w:rPr>
          <w:sz w:val="24"/>
          <w:szCs w:val="24"/>
          <w:lang w:val="en-GB"/>
        </w:rPr>
      </w:pPr>
      <w:r w:rsidRPr="000602A7">
        <w:rPr>
          <w:sz w:val="24"/>
          <w:szCs w:val="24"/>
          <w:lang w:val="en-GB"/>
        </w:rPr>
        <w:t xml:space="preserve">The factors of internalisation which can impact the market entry of Starbucks in Algeria include “proper management of the supply chain, maintenance of the global brand reputation and enhancement of satisfaction of the various stakeholders”. Starbucks also needs to check the growth of business operations in Algeria in the long </w:t>
      </w:r>
      <w:r w:rsidR="00AD127D" w:rsidRPr="000602A7">
        <w:rPr>
          <w:sz w:val="24"/>
          <w:szCs w:val="24"/>
          <w:lang w:val="en-GB"/>
        </w:rPr>
        <w:t>run,</w:t>
      </w:r>
      <w:r w:rsidRPr="000602A7">
        <w:rPr>
          <w:sz w:val="24"/>
          <w:szCs w:val="24"/>
          <w:lang w:val="en-GB"/>
        </w:rPr>
        <w:t xml:space="preserve"> and it must also ensure that the business model remains unique with premium pricing strategy. The mission of Starbucks is to evolve the cafe culture with premium </w:t>
      </w:r>
      <w:r w:rsidR="00AD127D" w:rsidRPr="000602A7">
        <w:rPr>
          <w:sz w:val="24"/>
          <w:szCs w:val="24"/>
          <w:lang w:val="en-GB"/>
        </w:rPr>
        <w:t>high-quality</w:t>
      </w:r>
      <w:r w:rsidRPr="000602A7">
        <w:rPr>
          <w:sz w:val="24"/>
          <w:szCs w:val="24"/>
          <w:lang w:val="en-GB"/>
        </w:rPr>
        <w:t xml:space="preserve"> coffee and great ambience of the outlets. </w:t>
      </w:r>
      <w:r w:rsidR="00AD127D" w:rsidRPr="000602A7">
        <w:rPr>
          <w:sz w:val="24"/>
          <w:szCs w:val="24"/>
          <w:lang w:val="en-GB"/>
        </w:rPr>
        <w:t>Thus,</w:t>
      </w:r>
      <w:r w:rsidRPr="000602A7">
        <w:rPr>
          <w:sz w:val="24"/>
          <w:szCs w:val="24"/>
          <w:lang w:val="en-GB"/>
        </w:rPr>
        <w:t xml:space="preserve"> the company needs to properly manage and ensure the transparency of the supply chain and thus it can in turn maintain the integrity of the other business operations (Quadir </w:t>
      </w:r>
      <w:r w:rsidRPr="000602A7">
        <w:rPr>
          <w:i/>
          <w:iCs/>
          <w:sz w:val="24"/>
          <w:szCs w:val="24"/>
          <w:lang w:val="en-GB"/>
        </w:rPr>
        <w:t xml:space="preserve">et al., </w:t>
      </w:r>
      <w:r w:rsidRPr="000602A7">
        <w:rPr>
          <w:sz w:val="24"/>
          <w:szCs w:val="24"/>
          <w:lang w:val="en-GB"/>
        </w:rPr>
        <w:t xml:space="preserve">2023). Starbucks has a strong global brand reputation and thus it is one of the most important factors for the internalisation since in this case of the market entry in Algeria, the new customers will be attracted to purchase coffee from Starbucks only for the brand name. Further, if the company maintains the quality of the </w:t>
      </w:r>
      <w:r w:rsidR="0057225B" w:rsidRPr="000602A7">
        <w:rPr>
          <w:sz w:val="24"/>
          <w:szCs w:val="24"/>
          <w:lang w:val="en-GB"/>
        </w:rPr>
        <w:t>coffee,</w:t>
      </w:r>
      <w:r w:rsidRPr="000602A7">
        <w:rPr>
          <w:sz w:val="24"/>
          <w:szCs w:val="24"/>
          <w:lang w:val="en-GB"/>
        </w:rPr>
        <w:t xml:space="preserve"> then it will be able to enhance the satisfaction of the customers and gain a reputation in the Algerian market. On the other hand, when the local investors see that Starbucks has a good business in Algeria, then they will become more interested to invest in the ventures of the company. </w:t>
      </w:r>
      <w:r w:rsidR="0057225B" w:rsidRPr="000602A7">
        <w:rPr>
          <w:sz w:val="24"/>
          <w:szCs w:val="24"/>
          <w:lang w:val="en-GB"/>
        </w:rPr>
        <w:t>Thus,</w:t>
      </w:r>
      <w:r w:rsidRPr="000602A7">
        <w:rPr>
          <w:sz w:val="24"/>
          <w:szCs w:val="24"/>
          <w:lang w:val="en-GB"/>
        </w:rPr>
        <w:t xml:space="preserve"> it is well understood that Starbucks can have an easy entry into the market of Algeria if the internalisation is done properly. </w:t>
      </w:r>
    </w:p>
    <w:p w14:paraId="522C9543" w14:textId="6E2CD2EF" w:rsidR="002A2C6D" w:rsidRPr="000602A7" w:rsidRDefault="002A2C6D" w:rsidP="000602A7">
      <w:pPr>
        <w:pStyle w:val="Heading1"/>
        <w:spacing w:before="240" w:after="240" w:line="360" w:lineRule="auto"/>
        <w:rPr>
          <w:sz w:val="24"/>
          <w:szCs w:val="24"/>
          <w:lang w:val="en-GB"/>
        </w:rPr>
      </w:pPr>
      <w:bookmarkStart w:id="13" w:name="_Toc213260576"/>
      <w:r w:rsidRPr="000602A7">
        <w:rPr>
          <w:sz w:val="24"/>
          <w:szCs w:val="24"/>
          <w:lang w:val="en-GB"/>
        </w:rPr>
        <w:t>4. Critical evaluation</w:t>
      </w:r>
      <w:bookmarkEnd w:id="13"/>
      <w:r w:rsidRPr="000602A7">
        <w:rPr>
          <w:sz w:val="24"/>
          <w:szCs w:val="24"/>
          <w:lang w:val="en-GB"/>
        </w:rPr>
        <w:t xml:space="preserve"> </w:t>
      </w:r>
    </w:p>
    <w:p w14:paraId="1366FC0A" w14:textId="77777777" w:rsidR="002A2C6D" w:rsidRPr="000602A7" w:rsidRDefault="002A2C6D" w:rsidP="000602A7">
      <w:pPr>
        <w:pStyle w:val="Heading2"/>
        <w:spacing w:before="240" w:after="240"/>
        <w:rPr>
          <w:lang w:val="en-GB"/>
        </w:rPr>
      </w:pPr>
      <w:bookmarkStart w:id="14" w:name="_Toc213260577"/>
      <w:r w:rsidRPr="000602A7">
        <w:rPr>
          <w:lang w:val="en-GB"/>
        </w:rPr>
        <w:t>4.1 Cultural Preferences and Consumption Patterns</w:t>
      </w:r>
      <w:bookmarkEnd w:id="14"/>
    </w:p>
    <w:p w14:paraId="70DFD728" w14:textId="681EBABA"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151515"/>
          <w:sz w:val="24"/>
          <w:szCs w:val="24"/>
          <w:lang w:val="en-GB"/>
        </w:rPr>
        <w:t xml:space="preserve">The consumer culture and the process of making and consuming coffee among Algerians are different, and they also have some significant differences with the United States' </w:t>
      </w:r>
      <w:r w:rsidRPr="000602A7">
        <w:rPr>
          <w:rFonts w:eastAsia="Times New Roman"/>
          <w:color w:val="151515"/>
          <w:sz w:val="24"/>
          <w:szCs w:val="24"/>
          <w:lang w:val="en-GB"/>
        </w:rPr>
        <w:lastRenderedPageBreak/>
        <w:t>influence on the process of making. Starbucks developed a third-place brand style in the United States based on selling premium coffee beans and coffee equipment, premium-priced espresso drinks (</w:t>
      </w:r>
      <w:r w:rsidRPr="000602A7">
        <w:rPr>
          <w:rFonts w:eastAsia="Times New Roman"/>
          <w:color w:val="222222"/>
          <w:sz w:val="24"/>
          <w:szCs w:val="24"/>
          <w:shd w:val="clear" w:color="auto" w:fill="FFFFFF"/>
          <w:lang w:val="en-GB"/>
        </w:rPr>
        <w:t>Sherpa</w:t>
      </w:r>
      <w:r w:rsidRPr="000602A7">
        <w:rPr>
          <w:rFonts w:eastAsia="Times New Roman"/>
          <w:i/>
          <w:iCs/>
          <w:color w:val="222222"/>
          <w:sz w:val="24"/>
          <w:szCs w:val="24"/>
          <w:shd w:val="clear" w:color="auto" w:fill="FFFFFF"/>
          <w:lang w:val="en-GB"/>
        </w:rPr>
        <w:t xml:space="preserve"> et al.</w:t>
      </w:r>
      <w:r w:rsidRPr="000602A7">
        <w:rPr>
          <w:rFonts w:eastAsia="Times New Roman"/>
          <w:color w:val="222222"/>
          <w:sz w:val="24"/>
          <w:szCs w:val="24"/>
          <w:shd w:val="clear" w:color="auto" w:fill="FFFFFF"/>
          <w:lang w:val="en-GB"/>
        </w:rPr>
        <w:t xml:space="preserve"> 2021</w:t>
      </w:r>
      <w:r w:rsidRPr="000602A7">
        <w:rPr>
          <w:rFonts w:eastAsia="Times New Roman"/>
          <w:color w:val="151515"/>
          <w:sz w:val="24"/>
          <w:szCs w:val="24"/>
          <w:lang w:val="en-GB"/>
        </w:rPr>
        <w:t xml:space="preserve">). Moreover, they are also popular for their extended opening hours, online ordering, as well as the social cafe atmosphere. On the other hand, the culture of Algerian coffee or tea is more domestic and </w:t>
      </w:r>
      <w:r w:rsidR="005B5AD0" w:rsidRPr="000602A7">
        <w:rPr>
          <w:rFonts w:eastAsia="Times New Roman"/>
          <w:color w:val="151515"/>
          <w:sz w:val="24"/>
          <w:szCs w:val="24"/>
          <w:lang w:val="en-GB"/>
        </w:rPr>
        <w:t>street based</w:t>
      </w:r>
      <w:r w:rsidRPr="000602A7">
        <w:rPr>
          <w:rFonts w:eastAsia="Times New Roman"/>
          <w:color w:val="151515"/>
          <w:sz w:val="24"/>
          <w:szCs w:val="24"/>
          <w:lang w:val="en-GB"/>
        </w:rPr>
        <w:t xml:space="preserve">. Apollinaire Bouchardat, a French hygienist, said, </w:t>
      </w:r>
      <w:r w:rsidR="005B5AD0" w:rsidRPr="000602A7">
        <w:rPr>
          <w:rFonts w:eastAsia="Times New Roman"/>
          <w:color w:val="151515"/>
          <w:sz w:val="24"/>
          <w:szCs w:val="24"/>
          <w:lang w:val="en-GB"/>
        </w:rPr>
        <w:t>“Without</w:t>
      </w:r>
      <w:r w:rsidRPr="000602A7">
        <w:rPr>
          <w:rFonts w:eastAsia="Times New Roman"/>
          <w:color w:val="151515"/>
          <w:sz w:val="24"/>
          <w:szCs w:val="24"/>
          <w:lang w:val="en-GB"/>
        </w:rPr>
        <w:t xml:space="preserve"> coffee, our Algeria would be uninhabitable” (</w:t>
      </w:r>
      <w:r w:rsidRPr="000602A7">
        <w:rPr>
          <w:rFonts w:eastAsia="Times New Roman"/>
          <w:color w:val="222222"/>
          <w:sz w:val="24"/>
          <w:szCs w:val="24"/>
          <w:shd w:val="clear" w:color="auto" w:fill="FFFFFF"/>
          <w:lang w:val="en-GB"/>
        </w:rPr>
        <w:t xml:space="preserve">Studer </w:t>
      </w:r>
      <w:r w:rsidRPr="000602A7">
        <w:rPr>
          <w:rFonts w:eastAsia="Times New Roman"/>
          <w:i/>
          <w:iCs/>
          <w:color w:val="222222"/>
          <w:sz w:val="24"/>
          <w:szCs w:val="24"/>
          <w:shd w:val="clear" w:color="auto" w:fill="FFFFFF"/>
          <w:lang w:val="en-GB"/>
        </w:rPr>
        <w:t>et al</w:t>
      </w:r>
      <w:r w:rsidRPr="000602A7">
        <w:rPr>
          <w:rFonts w:eastAsia="Times New Roman"/>
          <w:color w:val="222222"/>
          <w:sz w:val="24"/>
          <w:szCs w:val="24"/>
          <w:shd w:val="clear" w:color="auto" w:fill="FFFFFF"/>
          <w:lang w:val="en-GB"/>
        </w:rPr>
        <w:t>. 2021</w:t>
      </w:r>
      <w:r w:rsidRPr="000602A7">
        <w:rPr>
          <w:rFonts w:eastAsia="Times New Roman"/>
          <w:color w:val="151515"/>
          <w:sz w:val="24"/>
          <w:szCs w:val="24"/>
          <w:lang w:val="en-GB"/>
        </w:rPr>
        <w:t>). This statement expresses how deeply coffee is related to the Algerian people. In fact, most Algerians love to drink thick local coffee or tea at home, in neighbourhood cafes, or at small independent sellers. But the consumption behaviour of coffee among Algerian people is not as same as that of an average person in the United States. To get a grip on the Algerian marketplace, Starbucks needs to adjust its product size, flavour, serving style and outlet designs to suit local preferences instead of maintaining the same as U.S. Researchers state that coffee is a psychotropic product and it has become one of the most widely used beverages (</w:t>
      </w:r>
      <w:r w:rsidRPr="000602A7">
        <w:rPr>
          <w:rFonts w:eastAsia="Times New Roman"/>
          <w:color w:val="222222"/>
          <w:sz w:val="24"/>
          <w:szCs w:val="24"/>
          <w:shd w:val="clear" w:color="auto" w:fill="FFFFFF"/>
          <w:lang w:val="en-GB"/>
        </w:rPr>
        <w:t>Hamitri-Guerfi</w:t>
      </w:r>
      <w:r w:rsidRPr="000602A7">
        <w:rPr>
          <w:rFonts w:eastAsia="Times New Roman"/>
          <w:i/>
          <w:iCs/>
          <w:color w:val="222222"/>
          <w:sz w:val="24"/>
          <w:szCs w:val="24"/>
          <w:shd w:val="clear" w:color="auto" w:fill="FFFFFF"/>
          <w:lang w:val="en-GB"/>
        </w:rPr>
        <w:t xml:space="preserve"> et al</w:t>
      </w:r>
      <w:r w:rsidRPr="000602A7">
        <w:rPr>
          <w:rFonts w:eastAsia="Times New Roman"/>
          <w:color w:val="222222"/>
          <w:sz w:val="24"/>
          <w:szCs w:val="24"/>
          <w:shd w:val="clear" w:color="auto" w:fill="FFFFFF"/>
          <w:lang w:val="en-GB"/>
        </w:rPr>
        <w:t>. 2024</w:t>
      </w:r>
      <w:r w:rsidRPr="000602A7">
        <w:rPr>
          <w:rFonts w:eastAsia="Times New Roman"/>
          <w:color w:val="151515"/>
          <w:sz w:val="24"/>
          <w:szCs w:val="24"/>
          <w:lang w:val="en-GB"/>
        </w:rPr>
        <w:t>). Although the consumption can vary according to tradition and region. This is a reason that Starbucks must not rely on the typical cafe style or usual offering to the consumers of Algeria. They need to conduct extensive consumer research and pilot stores according to Algerian taste, traditional coffee, and include local snacks to generate more consumers. Pricing of the product is also a concern for Starbucks, as the premium products will only succeed when accompanied by a sense of value.</w:t>
      </w:r>
    </w:p>
    <w:p w14:paraId="564E1D54" w14:textId="77777777" w:rsidR="002A2C6D" w:rsidRPr="000602A7" w:rsidRDefault="002A2C6D" w:rsidP="000602A7">
      <w:pPr>
        <w:pStyle w:val="Heading2"/>
        <w:spacing w:before="240" w:after="240"/>
        <w:rPr>
          <w:lang w:val="en-GB"/>
        </w:rPr>
      </w:pPr>
      <w:bookmarkStart w:id="15" w:name="_Toc213260578"/>
      <w:r w:rsidRPr="000602A7">
        <w:rPr>
          <w:lang w:val="en-GB"/>
        </w:rPr>
        <w:t>4.2 Social Dynamics and Religious Context</w:t>
      </w:r>
      <w:bookmarkEnd w:id="15"/>
    </w:p>
    <w:p w14:paraId="0DC80CD7" w14:textId="77777777"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151515"/>
          <w:sz w:val="24"/>
          <w:szCs w:val="24"/>
          <w:lang w:val="en-GB"/>
        </w:rPr>
        <w:t>Religion has a great impact on various aspects of a nation's social mechanisms and on the development of world cultures (</w:t>
      </w:r>
      <w:r w:rsidRPr="000602A7">
        <w:rPr>
          <w:rFonts w:eastAsia="Times New Roman"/>
          <w:color w:val="222222"/>
          <w:sz w:val="24"/>
          <w:szCs w:val="24"/>
          <w:shd w:val="clear" w:color="auto" w:fill="FFFFFF"/>
          <w:lang w:val="en-GB"/>
        </w:rPr>
        <w:t xml:space="preserve">Dali Youcef </w:t>
      </w:r>
      <w:r w:rsidRPr="000602A7">
        <w:rPr>
          <w:rFonts w:eastAsia="Times New Roman"/>
          <w:i/>
          <w:iCs/>
          <w:color w:val="222222"/>
          <w:sz w:val="24"/>
          <w:szCs w:val="24"/>
          <w:shd w:val="clear" w:color="auto" w:fill="FFFFFF"/>
          <w:lang w:val="en-GB"/>
        </w:rPr>
        <w:t xml:space="preserve">et al. </w:t>
      </w:r>
      <w:r w:rsidRPr="000602A7">
        <w:rPr>
          <w:rFonts w:eastAsia="Times New Roman"/>
          <w:color w:val="222222"/>
          <w:sz w:val="24"/>
          <w:szCs w:val="24"/>
          <w:shd w:val="clear" w:color="auto" w:fill="FFFFFF"/>
          <w:lang w:val="en-GB"/>
        </w:rPr>
        <w:t>2022</w:t>
      </w:r>
      <w:r w:rsidRPr="000602A7">
        <w:rPr>
          <w:rFonts w:eastAsia="Times New Roman"/>
          <w:color w:val="151515"/>
          <w:sz w:val="24"/>
          <w:szCs w:val="24"/>
          <w:lang w:val="en-GB"/>
        </w:rPr>
        <w:t xml:space="preserve">). Algeria is a Muslim majority nation, and all aspects of life, such as food, drink, gender interactions and marketing, are affected by religious and social dynamics. For instance, halal specifications and ingredient sensitivity are vital facts to be considered in the context of Algeria. Cafes can be more conservative in certain locations than in the U.S. outlets. To cope with the Algerian coffee market, Starbucks needs to give their attention to every minor detail. Seating plans need to consider both privacy and gender orientations. The advertising strategy and advertising content need to be appropriate and familiar with the local culture. </w:t>
      </w:r>
      <w:r w:rsidRPr="000602A7">
        <w:rPr>
          <w:rFonts w:eastAsia="Times New Roman"/>
          <w:color w:val="151515"/>
          <w:sz w:val="24"/>
          <w:szCs w:val="24"/>
          <w:lang w:val="en-GB"/>
        </w:rPr>
        <w:lastRenderedPageBreak/>
        <w:t>Moreover, the timing of opening and closing, especially during prayer hours, needs to be adjusted. Also, neutral symbols and messaging that value the local identity will be more effective than American origin. Mainly, Starbucks needs to be mindful of the product observance of halal requirements. These requirements can be fulfilled by providing staff training on local customs, appropriate labeling of the menu, and maintaining the traditional influence. Moreover, collaboration with local firms can help Starbucks grow fast. Although a lack of attention to these religious and social aspects can easily taint brand image and hamper expansion.</w:t>
      </w:r>
    </w:p>
    <w:p w14:paraId="4EA1481B" w14:textId="77777777" w:rsidR="002A2C6D" w:rsidRPr="000602A7" w:rsidRDefault="002A2C6D" w:rsidP="000602A7">
      <w:pPr>
        <w:pStyle w:val="Heading2"/>
        <w:spacing w:before="240" w:after="240"/>
        <w:rPr>
          <w:lang w:val="en-GB"/>
        </w:rPr>
      </w:pPr>
      <w:bookmarkStart w:id="16" w:name="_Toc213260579"/>
      <w:r w:rsidRPr="000602A7">
        <w:rPr>
          <w:lang w:val="en-GB"/>
        </w:rPr>
        <w:t>4.3 Political sentiment, brand perception, and social risk</w:t>
      </w:r>
      <w:bookmarkEnd w:id="16"/>
    </w:p>
    <w:p w14:paraId="1C580FE6" w14:textId="77777777"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151515"/>
          <w:sz w:val="24"/>
          <w:szCs w:val="24"/>
          <w:lang w:val="en-GB"/>
        </w:rPr>
        <w:t>A report in 2018 shows that Starbucks has grown into one of the biggest coffee companies, expanding and operating at 28,218 locations worldwide (</w:t>
      </w:r>
      <w:r w:rsidRPr="000602A7">
        <w:rPr>
          <w:rFonts w:eastAsia="Times New Roman"/>
          <w:color w:val="222222"/>
          <w:sz w:val="24"/>
          <w:szCs w:val="24"/>
          <w:shd w:val="clear" w:color="auto" w:fill="FFFFFF"/>
          <w:lang w:val="en-GB"/>
        </w:rPr>
        <w:t xml:space="preserve">Musonera </w:t>
      </w:r>
      <w:r w:rsidRPr="000602A7">
        <w:rPr>
          <w:rFonts w:eastAsia="Times New Roman"/>
          <w:i/>
          <w:iCs/>
          <w:color w:val="222222"/>
          <w:sz w:val="24"/>
          <w:szCs w:val="24"/>
          <w:shd w:val="clear" w:color="auto" w:fill="FFFFFF"/>
          <w:lang w:val="en-GB"/>
        </w:rPr>
        <w:t xml:space="preserve">et al. </w:t>
      </w:r>
      <w:r w:rsidRPr="000602A7">
        <w:rPr>
          <w:rFonts w:eastAsia="Times New Roman"/>
          <w:color w:val="222222"/>
          <w:sz w:val="24"/>
          <w:szCs w:val="24"/>
          <w:shd w:val="clear" w:color="auto" w:fill="FFFFFF"/>
          <w:lang w:val="en-GB"/>
        </w:rPr>
        <w:t>2021</w:t>
      </w:r>
      <w:r w:rsidRPr="000602A7">
        <w:rPr>
          <w:rFonts w:eastAsia="Times New Roman"/>
          <w:color w:val="151515"/>
          <w:sz w:val="24"/>
          <w:szCs w:val="24"/>
          <w:lang w:val="en-GB"/>
        </w:rPr>
        <w:t>). In addition to the common culture and religion, political background, and regional mood can have a significant impact on the acceptance of foreign brands. The past few years have demonstrated that the Western brands in North Africa and the Middle East may become the target of consumer boycotts or political retaliation in case of a crisis in the region (</w:t>
      </w:r>
      <w:r w:rsidRPr="000602A7">
        <w:rPr>
          <w:rFonts w:eastAsia="Times New Roman"/>
          <w:color w:val="222222"/>
          <w:sz w:val="24"/>
          <w:szCs w:val="24"/>
          <w:shd w:val="clear" w:color="auto" w:fill="FFFFFF"/>
          <w:lang w:val="en-GB"/>
        </w:rPr>
        <w:t>Alqatan</w:t>
      </w:r>
      <w:r w:rsidRPr="000602A7">
        <w:rPr>
          <w:rFonts w:eastAsia="Times New Roman"/>
          <w:i/>
          <w:iCs/>
          <w:color w:val="222222"/>
          <w:sz w:val="24"/>
          <w:szCs w:val="24"/>
          <w:shd w:val="clear" w:color="auto" w:fill="FFFFFF"/>
          <w:lang w:val="en-GB"/>
        </w:rPr>
        <w:t xml:space="preserve"> et al</w:t>
      </w:r>
      <w:r w:rsidRPr="000602A7">
        <w:rPr>
          <w:rFonts w:eastAsia="Times New Roman"/>
          <w:color w:val="222222"/>
          <w:sz w:val="24"/>
          <w:szCs w:val="24"/>
          <w:shd w:val="clear" w:color="auto" w:fill="FFFFFF"/>
          <w:lang w:val="en-GB"/>
        </w:rPr>
        <w:t>. 2025</w:t>
      </w:r>
      <w:r w:rsidRPr="000602A7">
        <w:rPr>
          <w:rFonts w:eastAsia="Times New Roman"/>
          <w:color w:val="151515"/>
          <w:sz w:val="24"/>
          <w:szCs w:val="24"/>
          <w:lang w:val="en-GB"/>
        </w:rPr>
        <w:t>). As an illustration, the trading of the Middle East franchise operation of Starbucks faced severe challenges and layoffs due to boycotts in the area. Individually, foreign brands entering Algeria have occasionally had operational problems with supply lines, protests, or political sensitivities. Moreover, spreading rumors and misinformation can become a challenge to secure brand perceptions. Despite the obstacles, the success heavily depends on the perception of the people in politics and reputation.</w:t>
      </w:r>
    </w:p>
    <w:p w14:paraId="7966A718" w14:textId="77777777" w:rsidR="002A2C6D" w:rsidRPr="000602A7" w:rsidRDefault="002A2C6D" w:rsidP="000602A7">
      <w:pPr>
        <w:pStyle w:val="Heading2"/>
        <w:spacing w:before="240" w:after="240"/>
        <w:rPr>
          <w:lang w:val="en-GB"/>
        </w:rPr>
      </w:pPr>
      <w:bookmarkStart w:id="17" w:name="_Toc213260580"/>
      <w:r w:rsidRPr="000602A7">
        <w:rPr>
          <w:lang w:val="en-GB"/>
        </w:rPr>
        <w:t>4.4 Combined impact on market entry mode and operational design</w:t>
      </w:r>
      <w:bookmarkEnd w:id="17"/>
      <w:r w:rsidRPr="000602A7">
        <w:rPr>
          <w:lang w:val="en-GB"/>
        </w:rPr>
        <w:t> </w:t>
      </w:r>
    </w:p>
    <w:p w14:paraId="72253AED" w14:textId="77777777"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151515"/>
          <w:sz w:val="24"/>
          <w:szCs w:val="24"/>
          <w:lang w:val="en-GB"/>
        </w:rPr>
        <w:t>The first and foremost important part to expand in Algeria is to deal with the local partners or joint ventures. A local partner offers cultural expertise, regulatory management, and reputational insulation. Next, the phase is to adapt the product and services that align with Algerian tradition and culture, such as including traditional beverages and halal-certified items, modifying the portion and the price, and adjusting store design that match the social norms.</w:t>
      </w:r>
    </w:p>
    <w:p w14:paraId="19529601" w14:textId="5E284D23" w:rsidR="002A2C6D" w:rsidRPr="000602A7" w:rsidRDefault="002A2C6D" w:rsidP="005B5AD0">
      <w:pPr>
        <w:spacing w:before="240" w:after="240" w:line="360" w:lineRule="auto"/>
        <w:jc w:val="center"/>
        <w:rPr>
          <w:rFonts w:eastAsia="Times New Roman"/>
          <w:sz w:val="24"/>
          <w:szCs w:val="24"/>
          <w:lang w:val="en-GB"/>
        </w:rPr>
      </w:pPr>
      <w:r w:rsidRPr="000602A7">
        <w:rPr>
          <w:noProof/>
          <w:sz w:val="24"/>
          <w:szCs w:val="24"/>
          <w:lang w:val="en-GB" w:eastAsia="en-GB"/>
        </w:rPr>
        <w:lastRenderedPageBreak/>
        <w:drawing>
          <wp:inline distT="0" distB="0" distL="0" distR="0" wp14:anchorId="5F41DF20" wp14:editId="7174E930">
            <wp:extent cx="5819775" cy="2562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9775" cy="2562225"/>
                    </a:xfrm>
                    <a:prstGeom prst="rect">
                      <a:avLst/>
                    </a:prstGeom>
                    <a:noFill/>
                    <a:ln>
                      <a:noFill/>
                    </a:ln>
                  </pic:spPr>
                </pic:pic>
              </a:graphicData>
            </a:graphic>
          </wp:inline>
        </w:drawing>
      </w:r>
    </w:p>
    <w:p w14:paraId="4B242ACE" w14:textId="23923349" w:rsidR="002A2C6D" w:rsidRPr="000602A7" w:rsidRDefault="002A2C6D" w:rsidP="005B5AD0">
      <w:pPr>
        <w:spacing w:before="240" w:after="240" w:line="360" w:lineRule="auto"/>
        <w:jc w:val="center"/>
        <w:rPr>
          <w:b/>
          <w:bCs/>
          <w:sz w:val="24"/>
          <w:szCs w:val="24"/>
          <w:lang w:val="en-GB"/>
        </w:rPr>
      </w:pPr>
      <w:r w:rsidRPr="000602A7">
        <w:rPr>
          <w:rFonts w:eastAsia="Times New Roman"/>
          <w:b/>
          <w:bCs/>
          <w:sz w:val="24"/>
          <w:szCs w:val="24"/>
          <w:lang w:val="en-GB"/>
        </w:rPr>
        <w:t>Figure 2:</w:t>
      </w:r>
      <w:r w:rsidRPr="000602A7">
        <w:rPr>
          <w:b/>
          <w:bCs/>
          <w:sz w:val="24"/>
          <w:szCs w:val="24"/>
          <w:lang w:val="en-GB"/>
        </w:rPr>
        <w:t xml:space="preserve"> Basic model of Starbucks’s innovation</w:t>
      </w:r>
    </w:p>
    <w:p w14:paraId="3AC6496B" w14:textId="0E7FE6DC" w:rsidR="002A2C6D" w:rsidRPr="000602A7" w:rsidRDefault="00A833D2" w:rsidP="005B5AD0">
      <w:pPr>
        <w:spacing w:before="240" w:after="240" w:line="360" w:lineRule="auto"/>
        <w:jc w:val="center"/>
        <w:rPr>
          <w:rFonts w:eastAsia="Times New Roman"/>
          <w:sz w:val="24"/>
          <w:szCs w:val="24"/>
          <w:lang w:val="en-GB"/>
        </w:rPr>
      </w:pPr>
      <w:r w:rsidRPr="000602A7">
        <w:rPr>
          <w:rFonts w:eastAsia="Times New Roman"/>
          <w:sz w:val="24"/>
          <w:szCs w:val="24"/>
          <w:lang w:val="en-GB"/>
        </w:rPr>
        <w:t xml:space="preserve">(Source: </w:t>
      </w:r>
      <w:r w:rsidRPr="000602A7">
        <w:rPr>
          <w:color w:val="222222"/>
          <w:sz w:val="24"/>
          <w:szCs w:val="24"/>
          <w:shd w:val="clear" w:color="auto" w:fill="FFFFFF"/>
          <w:lang w:val="en-GB"/>
        </w:rPr>
        <w:t>Oe</w:t>
      </w:r>
      <w:r w:rsidRPr="000602A7">
        <w:rPr>
          <w:i/>
          <w:iCs/>
          <w:color w:val="222222"/>
          <w:sz w:val="24"/>
          <w:szCs w:val="24"/>
          <w:shd w:val="clear" w:color="auto" w:fill="FFFFFF"/>
          <w:lang w:val="en-GB"/>
        </w:rPr>
        <w:t xml:space="preserve"> et al.</w:t>
      </w:r>
      <w:r w:rsidRPr="000602A7">
        <w:rPr>
          <w:color w:val="222222"/>
          <w:sz w:val="24"/>
          <w:szCs w:val="24"/>
          <w:shd w:val="clear" w:color="auto" w:fill="FFFFFF"/>
          <w:lang w:val="en-GB"/>
        </w:rPr>
        <w:t xml:space="preserve"> 2024</w:t>
      </w:r>
      <w:r w:rsidRPr="000602A7">
        <w:rPr>
          <w:rFonts w:eastAsia="Times New Roman"/>
          <w:sz w:val="24"/>
          <w:szCs w:val="24"/>
          <w:lang w:val="en-GB"/>
        </w:rPr>
        <w:t>)</w:t>
      </w:r>
    </w:p>
    <w:p w14:paraId="10515A3D" w14:textId="4CEC3FF0" w:rsidR="002A2C6D" w:rsidRPr="000602A7" w:rsidRDefault="002A2C6D" w:rsidP="000602A7">
      <w:pPr>
        <w:pStyle w:val="Heading1"/>
        <w:spacing w:before="240" w:after="240" w:line="360" w:lineRule="auto"/>
        <w:rPr>
          <w:sz w:val="24"/>
          <w:szCs w:val="24"/>
          <w:lang w:val="en-GB"/>
        </w:rPr>
      </w:pPr>
      <w:bookmarkStart w:id="18" w:name="_Toc213260581"/>
      <w:r w:rsidRPr="000602A7">
        <w:rPr>
          <w:sz w:val="24"/>
          <w:szCs w:val="24"/>
          <w:lang w:val="en-GB"/>
        </w:rPr>
        <w:t>5. Discussion and recommendations</w:t>
      </w:r>
      <w:bookmarkEnd w:id="18"/>
      <w:r w:rsidRPr="000602A7">
        <w:rPr>
          <w:sz w:val="24"/>
          <w:szCs w:val="24"/>
          <w:lang w:val="en-GB"/>
        </w:rPr>
        <w:t xml:space="preserve"> </w:t>
      </w:r>
    </w:p>
    <w:p w14:paraId="1BFFA0A4" w14:textId="77777777" w:rsidR="002A2C6D" w:rsidRPr="000602A7" w:rsidRDefault="002A2C6D" w:rsidP="000602A7">
      <w:pPr>
        <w:pStyle w:val="Heading2"/>
        <w:spacing w:before="240" w:after="240"/>
        <w:rPr>
          <w:lang w:val="en-GB"/>
        </w:rPr>
      </w:pPr>
      <w:bookmarkStart w:id="19" w:name="_Toc213260582"/>
      <w:r w:rsidRPr="000602A7">
        <w:rPr>
          <w:lang w:val="en-GB"/>
        </w:rPr>
        <w:t>5.1 Discussion</w:t>
      </w:r>
      <w:bookmarkEnd w:id="19"/>
    </w:p>
    <w:p w14:paraId="38C27C2F" w14:textId="5D9ADA16"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151515"/>
          <w:sz w:val="24"/>
          <w:szCs w:val="24"/>
          <w:lang w:val="en-GB"/>
        </w:rPr>
        <w:t>Starbucks, an American international coffeehouse, is appreciated globally for its premium coffee and other beverages. A strategic report on Starbucks mentioned that over 74 per cent of its products are mainly beverages, such as coffee, smoothies, teas, and lattes, and the company nearly doubled its growth over the past years (</w:t>
      </w:r>
      <w:r w:rsidRPr="000602A7">
        <w:rPr>
          <w:rFonts w:eastAsia="Times New Roman"/>
          <w:color w:val="222222"/>
          <w:sz w:val="24"/>
          <w:szCs w:val="24"/>
          <w:shd w:val="clear" w:color="auto" w:fill="FFFFFF"/>
          <w:lang w:val="en-GB"/>
        </w:rPr>
        <w:t xml:space="preserve">Musonera </w:t>
      </w:r>
      <w:r w:rsidRPr="000602A7">
        <w:rPr>
          <w:rFonts w:eastAsia="Times New Roman"/>
          <w:i/>
          <w:iCs/>
          <w:color w:val="222222"/>
          <w:sz w:val="24"/>
          <w:szCs w:val="24"/>
          <w:shd w:val="clear" w:color="auto" w:fill="FFFFFF"/>
          <w:lang w:val="en-GB"/>
        </w:rPr>
        <w:t>et al.</w:t>
      </w:r>
      <w:r w:rsidRPr="000602A7">
        <w:rPr>
          <w:rFonts w:eastAsia="Times New Roman"/>
          <w:color w:val="222222"/>
          <w:sz w:val="24"/>
          <w:szCs w:val="24"/>
          <w:shd w:val="clear" w:color="auto" w:fill="FFFFFF"/>
          <w:lang w:val="en-GB"/>
        </w:rPr>
        <w:t xml:space="preserve"> 2021</w:t>
      </w:r>
      <w:r w:rsidRPr="000602A7">
        <w:rPr>
          <w:rFonts w:eastAsia="Times New Roman"/>
          <w:color w:val="151515"/>
          <w:sz w:val="24"/>
          <w:szCs w:val="24"/>
          <w:lang w:val="en-GB"/>
        </w:rPr>
        <w:t xml:space="preserve">). Starbucks' potential growth and expansion in Algeria is discussed in this study, combining the OLI framework with the knowledge of cultural dynamics. As a global leader in the coffee chain, Starbucks can expand in Algeria by its ownership strengths, global branding, product innovation, quality products, and good control system. </w:t>
      </w:r>
      <w:r w:rsidR="00885116" w:rsidRPr="000602A7">
        <w:rPr>
          <w:rFonts w:eastAsia="Times New Roman"/>
          <w:color w:val="151515"/>
          <w:sz w:val="24"/>
          <w:szCs w:val="24"/>
          <w:lang w:val="en-GB"/>
        </w:rPr>
        <w:t xml:space="preserve">However, these merits are not adequate in a culturally differentiated market like Algeria, where rich traditions, religion, and social behaviour show consumer preferences. Making coffee is a fad among the youth celebrities worldwide, and the Algerians are not an exception. This growth has created a prospective market to increase its services by Starbucks. However, the identical factors are an obstacle to the business, because the local customers are used to smaller cafes and more traditional beverages at low prices. Thus, it is considered among the </w:t>
      </w:r>
      <w:r w:rsidR="00885116" w:rsidRPr="000602A7">
        <w:rPr>
          <w:rFonts w:eastAsia="Times New Roman"/>
          <w:color w:val="151515"/>
          <w:sz w:val="24"/>
          <w:szCs w:val="24"/>
          <w:lang w:val="en-GB"/>
        </w:rPr>
        <w:lastRenderedPageBreak/>
        <w:t xml:space="preserve">drawbacks that Starbucks will not be able to simply </w:t>
      </w:r>
      <w:r w:rsidR="001D1A36" w:rsidRPr="000602A7">
        <w:rPr>
          <w:rFonts w:eastAsia="Times New Roman"/>
          <w:color w:val="151515"/>
          <w:sz w:val="24"/>
          <w:szCs w:val="24"/>
          <w:lang w:val="en-GB"/>
        </w:rPr>
        <w:t>imitate American Coffee culture and thus Starbucks must implement</w:t>
      </w:r>
      <w:r w:rsidR="00885116" w:rsidRPr="000602A7">
        <w:rPr>
          <w:rFonts w:eastAsia="Times New Roman"/>
          <w:color w:val="151515"/>
          <w:sz w:val="24"/>
          <w:szCs w:val="24"/>
          <w:lang w:val="en-GB"/>
        </w:rPr>
        <w:t xml:space="preserve"> Standard Operating Procedures (SOPs) </w:t>
      </w:r>
      <w:r w:rsidR="001D1A36" w:rsidRPr="000602A7">
        <w:rPr>
          <w:rFonts w:eastAsia="Times New Roman"/>
          <w:color w:val="151515"/>
          <w:sz w:val="24"/>
          <w:szCs w:val="24"/>
          <w:lang w:val="en-GB"/>
        </w:rPr>
        <w:t xml:space="preserve">which is </w:t>
      </w:r>
      <w:r w:rsidR="00885116" w:rsidRPr="000602A7">
        <w:rPr>
          <w:rFonts w:eastAsia="Times New Roman"/>
          <w:color w:val="151515"/>
          <w:sz w:val="24"/>
          <w:szCs w:val="24"/>
          <w:lang w:val="en-GB"/>
        </w:rPr>
        <w:t>based on cultural and social dynamics in Algeria. The main focus will be on the product offering, human resources management and legal framework</w:t>
      </w:r>
      <w:r w:rsidRPr="000602A7">
        <w:rPr>
          <w:rFonts w:eastAsia="Times New Roman"/>
          <w:color w:val="151515"/>
          <w:sz w:val="24"/>
          <w:szCs w:val="24"/>
          <w:lang w:val="en-GB"/>
        </w:rPr>
        <w:t>. The menu of Starbucks should be in compliance with the halal requirements and should offer alternatives that represent the local preferences. Although Starbucks may face difficulties adapting to a new origin, it has successfully implemented its outlets and currently operates in over 80 countries (</w:t>
      </w:r>
      <w:r w:rsidRPr="000602A7">
        <w:rPr>
          <w:rFonts w:eastAsia="Times New Roman"/>
          <w:color w:val="222222"/>
          <w:sz w:val="24"/>
          <w:szCs w:val="24"/>
          <w:shd w:val="clear" w:color="auto" w:fill="FFFFFF"/>
          <w:lang w:val="en-GB"/>
        </w:rPr>
        <w:t xml:space="preserve">Singh </w:t>
      </w:r>
      <w:r w:rsidRPr="000602A7">
        <w:rPr>
          <w:rFonts w:eastAsia="Times New Roman"/>
          <w:i/>
          <w:iCs/>
          <w:color w:val="222222"/>
          <w:sz w:val="24"/>
          <w:szCs w:val="24"/>
          <w:shd w:val="clear" w:color="auto" w:fill="FFFFFF"/>
          <w:lang w:val="en-GB"/>
        </w:rPr>
        <w:t>et al</w:t>
      </w:r>
      <w:r w:rsidRPr="000602A7">
        <w:rPr>
          <w:rFonts w:eastAsia="Times New Roman"/>
          <w:color w:val="222222"/>
          <w:sz w:val="24"/>
          <w:szCs w:val="24"/>
          <w:shd w:val="clear" w:color="auto" w:fill="FFFFFF"/>
          <w:lang w:val="en-GB"/>
        </w:rPr>
        <w:t>. 2024</w:t>
      </w:r>
      <w:r w:rsidRPr="000602A7">
        <w:rPr>
          <w:rFonts w:eastAsia="Times New Roman"/>
          <w:color w:val="151515"/>
          <w:sz w:val="24"/>
          <w:szCs w:val="24"/>
          <w:lang w:val="en-GB"/>
        </w:rPr>
        <w:t>). In addition, the company has an experienced management team with vast expertise, with a strong identity ensuring quality, consistency, and a premium coffee experience.</w:t>
      </w:r>
    </w:p>
    <w:p w14:paraId="1822F14A" w14:textId="77777777"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151515"/>
          <w:sz w:val="24"/>
          <w:szCs w:val="24"/>
          <w:lang w:val="en-GB"/>
        </w:rPr>
        <w:t>Partnership and governance are another crucial dimension. The regulatory and social environment is an important factor in Algeria. So, Starbucks needs to leverage local collaborations to overcome bureaucracy and gain the trust of the communities. Social and political risks like misinformation or boycotts can be reduced by adjusting partnership SOPs. The OLI and cultural insights show that the success of Starbucks in capturing Algeria’s market requires the proper implementation of global uniformity and regional sensitivity. This culturally aware framework guarantees that the benefits of ownership are maintained without violation, forming a sustainable foundation of success in the market in the long term.</w:t>
      </w:r>
    </w:p>
    <w:p w14:paraId="0F8F7209" w14:textId="77777777" w:rsidR="002A2C6D" w:rsidRPr="000602A7" w:rsidRDefault="002A2C6D" w:rsidP="000602A7">
      <w:pPr>
        <w:pStyle w:val="Heading2"/>
        <w:spacing w:before="240" w:after="240"/>
        <w:rPr>
          <w:lang w:val="en-GB"/>
        </w:rPr>
      </w:pPr>
      <w:bookmarkStart w:id="20" w:name="_Toc213260583"/>
      <w:r w:rsidRPr="000602A7">
        <w:rPr>
          <w:lang w:val="en-GB"/>
        </w:rPr>
        <w:t>5.2 Recommendations</w:t>
      </w:r>
      <w:bookmarkEnd w:id="20"/>
    </w:p>
    <w:p w14:paraId="0D16880F" w14:textId="77777777"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000000"/>
          <w:sz w:val="24"/>
          <w:szCs w:val="24"/>
          <w:lang w:val="en-GB"/>
        </w:rPr>
        <w:t>Based on the previous analysis of the Ownership, Location, and Internalisation (OLI) framework, Starbucks should focus on adapting its products and services to diverse cultural preferences to expand in Algeria’s emerging market. There are 3 important recommendations that the company should consider, which are given below. </w:t>
      </w:r>
    </w:p>
    <w:p w14:paraId="346E512F" w14:textId="77777777" w:rsidR="002A2C6D" w:rsidRPr="000602A7" w:rsidRDefault="002A2C6D" w:rsidP="000602A7">
      <w:pPr>
        <w:pStyle w:val="Heading3"/>
        <w:spacing w:before="240" w:after="240"/>
        <w:rPr>
          <w:lang w:val="en-GB"/>
        </w:rPr>
      </w:pPr>
      <w:bookmarkStart w:id="21" w:name="_Toc213260584"/>
      <w:r w:rsidRPr="000602A7">
        <w:rPr>
          <w:lang w:val="en-GB"/>
        </w:rPr>
        <w:t>5.2.1. Localised Product and Service Adaptation SOPs</w:t>
      </w:r>
      <w:bookmarkEnd w:id="21"/>
    </w:p>
    <w:p w14:paraId="072D5896" w14:textId="76979955"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000000"/>
          <w:sz w:val="24"/>
          <w:szCs w:val="24"/>
          <w:lang w:val="en-GB"/>
        </w:rPr>
        <w:t>The OLI model focuses on the fact that location-specific considerations need to influence the way a corporation organises its operations (</w:t>
      </w:r>
      <w:r w:rsidRPr="000602A7">
        <w:rPr>
          <w:rFonts w:eastAsia="Times New Roman"/>
          <w:color w:val="222222"/>
          <w:sz w:val="24"/>
          <w:szCs w:val="24"/>
          <w:shd w:val="clear" w:color="auto" w:fill="FFFFFF"/>
          <w:lang w:val="en-GB"/>
        </w:rPr>
        <w:t xml:space="preserve">Batschauer da Cruz </w:t>
      </w:r>
      <w:r w:rsidRPr="000602A7">
        <w:rPr>
          <w:rFonts w:eastAsia="Times New Roman"/>
          <w:i/>
          <w:iCs/>
          <w:color w:val="222222"/>
          <w:sz w:val="24"/>
          <w:szCs w:val="24"/>
          <w:shd w:val="clear" w:color="auto" w:fill="FFFFFF"/>
          <w:lang w:val="en-GB"/>
        </w:rPr>
        <w:t xml:space="preserve">et al. </w:t>
      </w:r>
      <w:r w:rsidRPr="000602A7">
        <w:rPr>
          <w:rFonts w:eastAsia="Times New Roman"/>
          <w:color w:val="222222"/>
          <w:sz w:val="24"/>
          <w:szCs w:val="24"/>
          <w:shd w:val="clear" w:color="auto" w:fill="FFFFFF"/>
          <w:lang w:val="en-GB"/>
        </w:rPr>
        <w:t>2022</w:t>
      </w:r>
      <w:r w:rsidRPr="000602A7">
        <w:rPr>
          <w:rFonts w:eastAsia="Times New Roman"/>
          <w:color w:val="000000"/>
          <w:sz w:val="24"/>
          <w:szCs w:val="24"/>
          <w:lang w:val="en-GB"/>
        </w:rPr>
        <w:t xml:space="preserve">). The local culture, familial aspects of social activity, and Islamic tendencies of the Algerian diet </w:t>
      </w:r>
      <w:r w:rsidRPr="000602A7">
        <w:rPr>
          <w:rFonts w:eastAsia="Times New Roman"/>
          <w:color w:val="000000"/>
          <w:sz w:val="24"/>
          <w:szCs w:val="24"/>
          <w:lang w:val="en-GB"/>
        </w:rPr>
        <w:lastRenderedPageBreak/>
        <w:t xml:space="preserve">determine patterns of coffee and tea consumption. Coffee is usually served in small cafes where there is a low price, and social interaction is close, and drinks are consumed according to local taste. Algerian people mainly prefer much stronger and less sweet coffee than that of Starbucks. Moreover, the religious background also dictates the composition of food and beverages. To be more specific, everything in it should be certified as being hala, and </w:t>
      </w:r>
      <w:r w:rsidR="004D6299" w:rsidRPr="000602A7">
        <w:rPr>
          <w:rFonts w:eastAsia="Times New Roman"/>
          <w:color w:val="000000"/>
          <w:sz w:val="24"/>
          <w:szCs w:val="24"/>
          <w:lang w:val="en-GB"/>
        </w:rPr>
        <w:t>alcohol-based</w:t>
      </w:r>
      <w:r w:rsidRPr="000602A7">
        <w:rPr>
          <w:rFonts w:eastAsia="Times New Roman"/>
          <w:color w:val="000000"/>
          <w:sz w:val="24"/>
          <w:szCs w:val="24"/>
          <w:lang w:val="en-GB"/>
        </w:rPr>
        <w:t xml:space="preserve"> </w:t>
      </w:r>
      <w:r w:rsidR="00901D67" w:rsidRPr="000602A7">
        <w:rPr>
          <w:rFonts w:eastAsia="Times New Roman"/>
          <w:color w:val="000000"/>
          <w:sz w:val="24"/>
          <w:szCs w:val="24"/>
          <w:lang w:val="en-GB"/>
        </w:rPr>
        <w:t>flavourings</w:t>
      </w:r>
      <w:r w:rsidRPr="000602A7">
        <w:rPr>
          <w:rFonts w:eastAsia="Times New Roman"/>
          <w:color w:val="000000"/>
          <w:sz w:val="24"/>
          <w:szCs w:val="24"/>
          <w:lang w:val="en-GB"/>
        </w:rPr>
        <w:t xml:space="preserve"> cannot be used at all. It should make a compulsory SOP that will make sure that all ingredients are compliant with halal. Additionally, cultural layout requirements should be defined by SOPs, which include more personal sitting, gender-oriented places, and the traditional background music or art changes. In the Ownership perspective, the brand equity of Starbucks relies on the regular quality and atmosphere. However, it will have to integrate cultural and religious realities into its process in order to expand in Algeria.</w:t>
      </w:r>
    </w:p>
    <w:p w14:paraId="71AC242B" w14:textId="77777777" w:rsidR="002A2C6D" w:rsidRPr="000602A7" w:rsidRDefault="002A2C6D" w:rsidP="000602A7">
      <w:pPr>
        <w:spacing w:before="240" w:after="240" w:line="360" w:lineRule="auto"/>
        <w:jc w:val="both"/>
        <w:rPr>
          <w:rFonts w:eastAsia="Times New Roman"/>
          <w:sz w:val="24"/>
          <w:szCs w:val="24"/>
          <w:lang w:val="en-GB"/>
        </w:rPr>
      </w:pPr>
    </w:p>
    <w:p w14:paraId="73F46FDE" w14:textId="28F98E42" w:rsidR="002A2C6D" w:rsidRPr="000602A7" w:rsidRDefault="002A2C6D" w:rsidP="000F15C4">
      <w:pPr>
        <w:spacing w:before="240" w:after="240" w:line="360" w:lineRule="auto"/>
        <w:jc w:val="center"/>
        <w:rPr>
          <w:rFonts w:eastAsia="Times New Roman"/>
          <w:sz w:val="24"/>
          <w:szCs w:val="24"/>
          <w:lang w:val="en-GB"/>
        </w:rPr>
      </w:pPr>
      <w:r w:rsidRPr="000602A7">
        <w:rPr>
          <w:noProof/>
          <w:sz w:val="24"/>
          <w:szCs w:val="24"/>
          <w:lang w:val="en-GB" w:eastAsia="en-GB"/>
        </w:rPr>
        <w:drawing>
          <wp:inline distT="0" distB="0" distL="0" distR="0" wp14:anchorId="7D19C8D4" wp14:editId="687032B7">
            <wp:extent cx="3162300" cy="2581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2300" cy="2581275"/>
                    </a:xfrm>
                    <a:prstGeom prst="rect">
                      <a:avLst/>
                    </a:prstGeom>
                    <a:noFill/>
                    <a:ln>
                      <a:noFill/>
                    </a:ln>
                  </pic:spPr>
                </pic:pic>
              </a:graphicData>
            </a:graphic>
          </wp:inline>
        </w:drawing>
      </w:r>
    </w:p>
    <w:p w14:paraId="29BFBE97" w14:textId="098DDA0B" w:rsidR="00A833D2" w:rsidRPr="000602A7" w:rsidRDefault="0058402C" w:rsidP="000F15C4">
      <w:pPr>
        <w:spacing w:before="240" w:after="240" w:line="360" w:lineRule="auto"/>
        <w:jc w:val="center"/>
        <w:rPr>
          <w:b/>
          <w:bCs/>
          <w:sz w:val="24"/>
          <w:szCs w:val="24"/>
          <w:lang w:val="en-GB"/>
        </w:rPr>
      </w:pPr>
      <w:r w:rsidRPr="000602A7">
        <w:rPr>
          <w:rFonts w:eastAsia="Times New Roman"/>
          <w:b/>
          <w:bCs/>
          <w:sz w:val="24"/>
          <w:szCs w:val="24"/>
          <w:lang w:val="en-GB"/>
        </w:rPr>
        <w:t>Figure 3</w:t>
      </w:r>
      <w:r w:rsidR="00A833D2" w:rsidRPr="000602A7">
        <w:rPr>
          <w:rFonts w:eastAsia="Times New Roman"/>
          <w:b/>
          <w:bCs/>
          <w:sz w:val="24"/>
          <w:szCs w:val="24"/>
          <w:lang w:val="en-GB"/>
        </w:rPr>
        <w:t>:</w:t>
      </w:r>
      <w:r w:rsidR="00A833D2" w:rsidRPr="000602A7">
        <w:rPr>
          <w:b/>
          <w:bCs/>
          <w:sz w:val="24"/>
          <w:szCs w:val="24"/>
          <w:lang w:val="en-GB"/>
        </w:rPr>
        <w:t xml:space="preserve"> Components of the element in Starbucks’s unique customer experience innovation</w:t>
      </w:r>
    </w:p>
    <w:p w14:paraId="0E9F1FE1" w14:textId="77777777" w:rsidR="00A833D2" w:rsidRPr="000602A7" w:rsidRDefault="00A833D2" w:rsidP="000F15C4">
      <w:pPr>
        <w:spacing w:before="240" w:after="240" w:line="360" w:lineRule="auto"/>
        <w:jc w:val="center"/>
        <w:rPr>
          <w:rFonts w:eastAsia="Times New Roman"/>
          <w:sz w:val="24"/>
          <w:szCs w:val="24"/>
          <w:lang w:val="en-GB"/>
        </w:rPr>
      </w:pPr>
      <w:r w:rsidRPr="000602A7">
        <w:rPr>
          <w:rFonts w:eastAsia="Times New Roman"/>
          <w:sz w:val="24"/>
          <w:szCs w:val="24"/>
          <w:lang w:val="en-GB"/>
        </w:rPr>
        <w:t xml:space="preserve">(Source: </w:t>
      </w:r>
      <w:r w:rsidRPr="000602A7">
        <w:rPr>
          <w:color w:val="222222"/>
          <w:sz w:val="24"/>
          <w:szCs w:val="24"/>
          <w:shd w:val="clear" w:color="auto" w:fill="FFFFFF"/>
          <w:lang w:val="en-GB"/>
        </w:rPr>
        <w:t>Oe</w:t>
      </w:r>
      <w:r w:rsidRPr="000602A7">
        <w:rPr>
          <w:i/>
          <w:iCs/>
          <w:color w:val="222222"/>
          <w:sz w:val="24"/>
          <w:szCs w:val="24"/>
          <w:shd w:val="clear" w:color="auto" w:fill="FFFFFF"/>
          <w:lang w:val="en-GB"/>
        </w:rPr>
        <w:t xml:space="preserve"> et al.</w:t>
      </w:r>
      <w:r w:rsidRPr="000602A7">
        <w:rPr>
          <w:color w:val="222222"/>
          <w:sz w:val="24"/>
          <w:szCs w:val="24"/>
          <w:shd w:val="clear" w:color="auto" w:fill="FFFFFF"/>
          <w:lang w:val="en-GB"/>
        </w:rPr>
        <w:t xml:space="preserve"> 2024</w:t>
      </w:r>
      <w:r w:rsidRPr="000602A7">
        <w:rPr>
          <w:rFonts w:eastAsia="Times New Roman"/>
          <w:sz w:val="24"/>
          <w:szCs w:val="24"/>
          <w:lang w:val="en-GB"/>
        </w:rPr>
        <w:t>)</w:t>
      </w:r>
    </w:p>
    <w:p w14:paraId="189F89B7" w14:textId="01C5717B" w:rsidR="00A833D2" w:rsidRPr="000602A7" w:rsidRDefault="00A833D2" w:rsidP="000602A7">
      <w:pPr>
        <w:spacing w:before="240" w:after="240" w:line="360" w:lineRule="auto"/>
        <w:jc w:val="both"/>
        <w:rPr>
          <w:sz w:val="24"/>
          <w:szCs w:val="24"/>
          <w:lang w:val="en-GB"/>
        </w:rPr>
      </w:pPr>
    </w:p>
    <w:p w14:paraId="0374875F" w14:textId="77777777" w:rsidR="002A2C6D" w:rsidRPr="000602A7" w:rsidRDefault="002A2C6D" w:rsidP="000602A7">
      <w:pPr>
        <w:pStyle w:val="Heading3"/>
        <w:spacing w:before="240" w:after="240"/>
        <w:rPr>
          <w:lang w:val="en-GB"/>
        </w:rPr>
      </w:pPr>
      <w:bookmarkStart w:id="22" w:name="_Toc213260585"/>
      <w:r w:rsidRPr="000602A7">
        <w:rPr>
          <w:lang w:val="en-GB"/>
        </w:rPr>
        <w:lastRenderedPageBreak/>
        <w:t>5.2.2. Human Resource and Cultural Competence SOPs</w:t>
      </w:r>
      <w:bookmarkEnd w:id="22"/>
    </w:p>
    <w:p w14:paraId="2879F465" w14:textId="77777777"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000000"/>
          <w:sz w:val="24"/>
          <w:szCs w:val="24"/>
          <w:lang w:val="en-GB"/>
        </w:rPr>
        <w:t>Starbucks depends on human capital as the key to global success, and it uses three major techniques to foster talent (</w:t>
      </w:r>
      <w:r w:rsidRPr="000602A7">
        <w:rPr>
          <w:rFonts w:eastAsia="Times New Roman"/>
          <w:color w:val="222222"/>
          <w:sz w:val="24"/>
          <w:szCs w:val="24"/>
          <w:shd w:val="clear" w:color="auto" w:fill="FFFFFF"/>
          <w:lang w:val="en-GB"/>
        </w:rPr>
        <w:t xml:space="preserve">Wang </w:t>
      </w:r>
      <w:r w:rsidRPr="000602A7">
        <w:rPr>
          <w:rFonts w:eastAsia="Times New Roman"/>
          <w:i/>
          <w:iCs/>
          <w:color w:val="222222"/>
          <w:sz w:val="24"/>
          <w:szCs w:val="24"/>
          <w:shd w:val="clear" w:color="auto" w:fill="FFFFFF"/>
          <w:lang w:val="en-GB"/>
        </w:rPr>
        <w:t>et al.</w:t>
      </w:r>
      <w:r w:rsidRPr="000602A7">
        <w:rPr>
          <w:rFonts w:eastAsia="Times New Roman"/>
          <w:color w:val="222222"/>
          <w:sz w:val="24"/>
          <w:szCs w:val="24"/>
          <w:shd w:val="clear" w:color="auto" w:fill="FFFFFF"/>
          <w:lang w:val="en-GB"/>
        </w:rPr>
        <w:t xml:space="preserve"> 2024</w:t>
      </w:r>
      <w:r w:rsidRPr="000602A7">
        <w:rPr>
          <w:rFonts w:eastAsia="Times New Roman"/>
          <w:color w:val="000000"/>
          <w:sz w:val="24"/>
          <w:szCs w:val="24"/>
          <w:lang w:val="en-GB"/>
        </w:rPr>
        <w:t>). Its employees have the training to render friendly and individualised service that is characterised by American informality. The norms of social interaction are, however, different in Algeria. The work schedules and arrangement of staff are also affected by religious practices such as regular prayers. Lack of cultural correspondence to HR processes will present Starbucks with the threat of internal discontent or miscommunications. Thus, the HR-related SOPs should be redesigned so that the management in the Algerian stores is respectful, inclusive, and efficient. Implementing a compulsory SOP to culture orientation before employee deployment can enhance the process. Training modules are to be co-designed with Algerian cultural consultants. In addition, the common SOPs of Starbucks in terms of employee shifts, breaks, and opening hours might require modification. To take an example, the staff timetables should be made to allow the prayer hours and the fasting hours during Ramadan. </w:t>
      </w:r>
    </w:p>
    <w:p w14:paraId="69A198F6" w14:textId="77777777" w:rsidR="002A2C6D" w:rsidRPr="000602A7" w:rsidRDefault="002A2C6D" w:rsidP="000602A7">
      <w:pPr>
        <w:spacing w:before="240" w:after="240" w:line="360" w:lineRule="auto"/>
        <w:jc w:val="both"/>
        <w:rPr>
          <w:rFonts w:eastAsia="Times New Roman"/>
          <w:sz w:val="24"/>
          <w:szCs w:val="24"/>
          <w:lang w:val="en-GB"/>
        </w:rPr>
      </w:pPr>
    </w:p>
    <w:p w14:paraId="77760023" w14:textId="4FECE949" w:rsidR="002A2C6D" w:rsidRPr="000602A7" w:rsidRDefault="002A2C6D" w:rsidP="000F15C4">
      <w:pPr>
        <w:spacing w:before="240" w:after="240" w:line="360" w:lineRule="auto"/>
        <w:jc w:val="center"/>
        <w:rPr>
          <w:rFonts w:eastAsia="Times New Roman"/>
          <w:sz w:val="24"/>
          <w:szCs w:val="24"/>
          <w:lang w:val="en-GB"/>
        </w:rPr>
      </w:pPr>
      <w:r w:rsidRPr="000602A7">
        <w:rPr>
          <w:noProof/>
          <w:sz w:val="24"/>
          <w:szCs w:val="24"/>
          <w:lang w:val="en-GB" w:eastAsia="en-GB"/>
        </w:rPr>
        <w:drawing>
          <wp:inline distT="0" distB="0" distL="0" distR="0" wp14:anchorId="613A7708" wp14:editId="2CCD1D00">
            <wp:extent cx="4038600" cy="3057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600" cy="3057525"/>
                    </a:xfrm>
                    <a:prstGeom prst="rect">
                      <a:avLst/>
                    </a:prstGeom>
                    <a:noFill/>
                    <a:ln>
                      <a:noFill/>
                    </a:ln>
                  </pic:spPr>
                </pic:pic>
              </a:graphicData>
            </a:graphic>
          </wp:inline>
        </w:drawing>
      </w:r>
    </w:p>
    <w:p w14:paraId="547F5346" w14:textId="7B024538" w:rsidR="00A833D2" w:rsidRPr="000602A7" w:rsidRDefault="0058402C" w:rsidP="000F15C4">
      <w:pPr>
        <w:spacing w:before="240" w:after="240" w:line="360" w:lineRule="auto"/>
        <w:jc w:val="center"/>
        <w:rPr>
          <w:b/>
          <w:bCs/>
          <w:sz w:val="24"/>
          <w:szCs w:val="24"/>
          <w:lang w:val="en-GB"/>
        </w:rPr>
      </w:pPr>
      <w:r w:rsidRPr="000602A7">
        <w:rPr>
          <w:rFonts w:eastAsia="Times New Roman"/>
          <w:b/>
          <w:bCs/>
          <w:sz w:val="24"/>
          <w:szCs w:val="24"/>
          <w:lang w:val="en-GB"/>
        </w:rPr>
        <w:t>Figure 4</w:t>
      </w:r>
      <w:r w:rsidR="00A833D2" w:rsidRPr="000602A7">
        <w:rPr>
          <w:rFonts w:eastAsia="Times New Roman"/>
          <w:b/>
          <w:bCs/>
          <w:sz w:val="24"/>
          <w:szCs w:val="24"/>
          <w:lang w:val="en-GB"/>
        </w:rPr>
        <w:t xml:space="preserve">: </w:t>
      </w:r>
      <w:r w:rsidR="00A833D2" w:rsidRPr="000602A7">
        <w:rPr>
          <w:b/>
          <w:bCs/>
          <w:sz w:val="24"/>
          <w:szCs w:val="24"/>
          <w:lang w:val="en-GB"/>
        </w:rPr>
        <w:t>Starbucks’ basic unique customer experience elements</w:t>
      </w:r>
    </w:p>
    <w:p w14:paraId="33AA823E" w14:textId="77777777" w:rsidR="00A833D2" w:rsidRPr="000602A7" w:rsidRDefault="00A833D2" w:rsidP="000F15C4">
      <w:pPr>
        <w:spacing w:before="240" w:after="240" w:line="360" w:lineRule="auto"/>
        <w:jc w:val="center"/>
        <w:rPr>
          <w:rFonts w:eastAsia="Times New Roman"/>
          <w:sz w:val="24"/>
          <w:szCs w:val="24"/>
          <w:lang w:val="en-GB"/>
        </w:rPr>
      </w:pPr>
      <w:r w:rsidRPr="000602A7">
        <w:rPr>
          <w:rFonts w:eastAsia="Times New Roman"/>
          <w:sz w:val="24"/>
          <w:szCs w:val="24"/>
          <w:lang w:val="en-GB"/>
        </w:rPr>
        <w:lastRenderedPageBreak/>
        <w:t xml:space="preserve">(Source: </w:t>
      </w:r>
      <w:r w:rsidRPr="000602A7">
        <w:rPr>
          <w:color w:val="222222"/>
          <w:sz w:val="24"/>
          <w:szCs w:val="24"/>
          <w:shd w:val="clear" w:color="auto" w:fill="FFFFFF"/>
          <w:lang w:val="en-GB"/>
        </w:rPr>
        <w:t>Oe</w:t>
      </w:r>
      <w:r w:rsidRPr="000602A7">
        <w:rPr>
          <w:i/>
          <w:iCs/>
          <w:color w:val="222222"/>
          <w:sz w:val="24"/>
          <w:szCs w:val="24"/>
          <w:shd w:val="clear" w:color="auto" w:fill="FFFFFF"/>
          <w:lang w:val="en-GB"/>
        </w:rPr>
        <w:t xml:space="preserve"> et al.</w:t>
      </w:r>
      <w:r w:rsidRPr="000602A7">
        <w:rPr>
          <w:color w:val="222222"/>
          <w:sz w:val="24"/>
          <w:szCs w:val="24"/>
          <w:shd w:val="clear" w:color="auto" w:fill="FFFFFF"/>
          <w:lang w:val="en-GB"/>
        </w:rPr>
        <w:t xml:space="preserve"> 2024</w:t>
      </w:r>
      <w:r w:rsidRPr="000602A7">
        <w:rPr>
          <w:rFonts w:eastAsia="Times New Roman"/>
          <w:sz w:val="24"/>
          <w:szCs w:val="24"/>
          <w:lang w:val="en-GB"/>
        </w:rPr>
        <w:t>)</w:t>
      </w:r>
    </w:p>
    <w:p w14:paraId="457C8176" w14:textId="77777777" w:rsidR="00A833D2" w:rsidRPr="000602A7" w:rsidRDefault="00A833D2" w:rsidP="000602A7">
      <w:pPr>
        <w:spacing w:before="240" w:after="240" w:line="360" w:lineRule="auto"/>
        <w:jc w:val="both"/>
        <w:rPr>
          <w:rFonts w:eastAsia="Times New Roman"/>
          <w:sz w:val="24"/>
          <w:szCs w:val="24"/>
          <w:lang w:val="en-GB"/>
        </w:rPr>
      </w:pPr>
    </w:p>
    <w:p w14:paraId="04F038B4" w14:textId="4D68B357" w:rsidR="002A2C6D" w:rsidRPr="000602A7" w:rsidRDefault="002A2C6D" w:rsidP="000602A7">
      <w:pPr>
        <w:pStyle w:val="Heading3"/>
        <w:spacing w:before="240" w:after="240"/>
        <w:rPr>
          <w:lang w:val="en-GB"/>
        </w:rPr>
      </w:pPr>
      <w:bookmarkStart w:id="23" w:name="_Toc213260586"/>
      <w:r w:rsidRPr="000602A7">
        <w:rPr>
          <w:lang w:val="en-GB"/>
        </w:rPr>
        <w:t>5.2.3. Local Partnership and Governance SOPs</w:t>
      </w:r>
      <w:bookmarkEnd w:id="23"/>
    </w:p>
    <w:p w14:paraId="0EBBF9C8" w14:textId="77777777"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000000"/>
          <w:sz w:val="24"/>
          <w:szCs w:val="24"/>
          <w:lang w:val="en-GB"/>
        </w:rPr>
        <w:t>The approach of franchising using robust local partners can be effective and enhance productivity and overall operation. The SOPs of the Starbucks company can be improved by adjusting the standard work strategy. As an example, local managers are to work with daily adjustment, whereas regional headquarters are to control the brand compliance.  The reputational risks that Western brands fall under are illustrated by recent consumer boycotts in North Africa. Starbucks needs to provide crisis communication processes in its SOPs. This will entail checking the local social mood, reacting to misinformation in a timely manner and aligning communications with its local franchisee partners. The guidelines to engage the community should be streamlined, like financing youth job schemes or cultural activities so as to establish goodwill.</w:t>
      </w:r>
    </w:p>
    <w:p w14:paraId="5C6A1D76" w14:textId="1620311C" w:rsidR="002A2C6D" w:rsidRPr="000602A7" w:rsidRDefault="002A2C6D" w:rsidP="000602A7">
      <w:pPr>
        <w:pStyle w:val="Heading1"/>
        <w:spacing w:before="240" w:after="240" w:line="360" w:lineRule="auto"/>
        <w:rPr>
          <w:sz w:val="24"/>
          <w:szCs w:val="24"/>
          <w:lang w:val="en-GB"/>
        </w:rPr>
      </w:pPr>
      <w:bookmarkStart w:id="24" w:name="_Toc213260587"/>
      <w:r w:rsidRPr="000602A7">
        <w:rPr>
          <w:sz w:val="24"/>
          <w:szCs w:val="24"/>
          <w:lang w:val="en-GB"/>
        </w:rPr>
        <w:t>6. Conclusion</w:t>
      </w:r>
      <w:bookmarkEnd w:id="24"/>
      <w:r w:rsidRPr="000602A7">
        <w:rPr>
          <w:sz w:val="24"/>
          <w:szCs w:val="24"/>
          <w:lang w:val="en-GB"/>
        </w:rPr>
        <w:t xml:space="preserve"> </w:t>
      </w:r>
    </w:p>
    <w:p w14:paraId="6DF90D5C" w14:textId="77777777" w:rsidR="002A2C6D" w:rsidRPr="000602A7" w:rsidRDefault="002A2C6D" w:rsidP="000602A7">
      <w:pPr>
        <w:spacing w:before="240" w:after="240" w:line="360" w:lineRule="auto"/>
        <w:jc w:val="both"/>
        <w:rPr>
          <w:rFonts w:eastAsia="Times New Roman"/>
          <w:sz w:val="24"/>
          <w:szCs w:val="24"/>
          <w:lang w:val="en-GB"/>
        </w:rPr>
      </w:pPr>
      <w:r w:rsidRPr="000602A7">
        <w:rPr>
          <w:rFonts w:eastAsia="Times New Roman"/>
          <w:color w:val="151515"/>
          <w:sz w:val="24"/>
          <w:szCs w:val="24"/>
          <w:lang w:val="en-GB"/>
        </w:rPr>
        <w:t xml:space="preserve">The study using the OLI framework indicates that Starbucks has good ownership strengths, which are a strong brand image, quality of the products, and effective management systems. Nevertheless, in order to reap the location benefits in Algeria, Starbucks has to tailor its business model to local tastes, religion, and social standards. The Algerian market has its own coffee culture and community involvement, but it is not the same as the American model of coffee consumption. In addition, critical analysis identified that the Starbucks company needs to reform its standard operating procedures (SOPs) in three key spheres. Starbucks can improve its chances of building a successful coffeehouse by following a standardised and customised procedure. The company needs to namely a localized design of its products and services, culturally aligned human resources, and strategic governance partnerships. The changes will enable the company to provide halal-compliant and culturally relevant products in addition to providing respectful and inclusive services. The collaboration with local partners and empowerment </w:t>
      </w:r>
      <w:r w:rsidRPr="000602A7">
        <w:rPr>
          <w:rFonts w:eastAsia="Times New Roman"/>
          <w:color w:val="151515"/>
          <w:sz w:val="24"/>
          <w:szCs w:val="24"/>
          <w:lang w:val="en-GB"/>
        </w:rPr>
        <w:lastRenderedPageBreak/>
        <w:t>of local workers will allow Starbucks to create trust and credibility among Algerian communities, as well.</w:t>
      </w:r>
    </w:p>
    <w:p w14:paraId="52A8FDB2" w14:textId="068265EE" w:rsidR="002A2C6D" w:rsidRPr="000602A7" w:rsidRDefault="002A2C6D" w:rsidP="000602A7">
      <w:pPr>
        <w:spacing w:before="240" w:after="240" w:line="360" w:lineRule="auto"/>
        <w:jc w:val="both"/>
        <w:rPr>
          <w:sz w:val="24"/>
          <w:szCs w:val="24"/>
          <w:lang w:val="en-GB"/>
        </w:rPr>
      </w:pPr>
      <w:r w:rsidRPr="000602A7">
        <w:rPr>
          <w:rFonts w:eastAsia="Times New Roman"/>
          <w:sz w:val="24"/>
          <w:szCs w:val="24"/>
          <w:lang w:val="en-GB"/>
        </w:rPr>
        <w:br/>
      </w:r>
      <w:r w:rsidRPr="000602A7">
        <w:rPr>
          <w:rFonts w:eastAsia="Times New Roman"/>
          <w:sz w:val="24"/>
          <w:szCs w:val="24"/>
          <w:lang w:val="en-GB"/>
        </w:rPr>
        <w:br/>
      </w:r>
      <w:r w:rsidRPr="000602A7">
        <w:rPr>
          <w:rFonts w:eastAsia="Times New Roman"/>
          <w:sz w:val="24"/>
          <w:szCs w:val="24"/>
          <w:lang w:val="en-GB"/>
        </w:rPr>
        <w:br/>
      </w:r>
      <w:r w:rsidRPr="000602A7">
        <w:rPr>
          <w:rFonts w:eastAsia="Times New Roman"/>
          <w:sz w:val="24"/>
          <w:szCs w:val="24"/>
          <w:lang w:val="en-GB"/>
        </w:rPr>
        <w:br/>
      </w:r>
      <w:r w:rsidRPr="000602A7">
        <w:rPr>
          <w:rFonts w:eastAsia="Times New Roman"/>
          <w:sz w:val="24"/>
          <w:szCs w:val="24"/>
          <w:lang w:val="en-GB"/>
        </w:rPr>
        <w:br/>
      </w:r>
    </w:p>
    <w:p w14:paraId="6EA6D518" w14:textId="77777777" w:rsidR="002B006E" w:rsidRPr="000602A7" w:rsidRDefault="002B006E" w:rsidP="000602A7">
      <w:pPr>
        <w:spacing w:before="240" w:after="240" w:line="360" w:lineRule="auto"/>
        <w:jc w:val="both"/>
        <w:rPr>
          <w:sz w:val="24"/>
          <w:szCs w:val="24"/>
          <w:lang w:val="en-GB"/>
        </w:rPr>
      </w:pPr>
      <w:r w:rsidRPr="000602A7">
        <w:rPr>
          <w:sz w:val="24"/>
          <w:szCs w:val="24"/>
          <w:lang w:val="en-GB"/>
        </w:rPr>
        <w:br w:type="page"/>
      </w:r>
    </w:p>
    <w:p w14:paraId="7C7C7EDB" w14:textId="4501CF2A" w:rsidR="00C152B4" w:rsidRPr="00A00E35" w:rsidRDefault="002B006E" w:rsidP="00A00E35">
      <w:pPr>
        <w:pStyle w:val="Heading1"/>
        <w:spacing w:before="240" w:after="240" w:line="360" w:lineRule="auto"/>
        <w:rPr>
          <w:sz w:val="24"/>
          <w:szCs w:val="24"/>
          <w:lang w:val="en-GB"/>
        </w:rPr>
      </w:pPr>
      <w:bookmarkStart w:id="25" w:name="_Toc213260588"/>
      <w:r w:rsidRPr="000602A7">
        <w:rPr>
          <w:sz w:val="24"/>
          <w:szCs w:val="24"/>
          <w:lang w:val="en-GB"/>
        </w:rPr>
        <w:lastRenderedPageBreak/>
        <w:t>References</w:t>
      </w:r>
      <w:bookmarkEnd w:id="25"/>
    </w:p>
    <w:p w14:paraId="4F1BA4CC" w14:textId="77777777" w:rsidR="00C152B4" w:rsidRPr="000602A7" w:rsidRDefault="00C152B4" w:rsidP="000602A7">
      <w:pPr>
        <w:pStyle w:val="NormalWeb"/>
        <w:spacing w:before="240" w:beforeAutospacing="0" w:after="240" w:afterAutospacing="0" w:line="360" w:lineRule="auto"/>
        <w:jc w:val="both"/>
        <w:rPr>
          <w:rFonts w:ascii="Arial" w:hAnsi="Arial" w:cs="Arial"/>
          <w:lang w:val="en-GB"/>
        </w:rPr>
      </w:pPr>
      <w:r w:rsidRPr="000602A7">
        <w:rPr>
          <w:rFonts w:ascii="Arial" w:hAnsi="Arial" w:cs="Arial"/>
          <w:color w:val="222222"/>
          <w:shd w:val="clear" w:color="auto" w:fill="FFFFFF"/>
          <w:lang w:val="en-GB"/>
        </w:rPr>
        <w:t xml:space="preserve">Alqatan, A., 2025. Corporate responses to boycott movements: impact on accounting and financial performance in the Middle East. </w:t>
      </w:r>
      <w:r w:rsidRPr="000602A7">
        <w:rPr>
          <w:rFonts w:ascii="Arial" w:hAnsi="Arial" w:cs="Arial"/>
          <w:i/>
          <w:iCs/>
          <w:color w:val="222222"/>
          <w:shd w:val="clear" w:color="auto" w:fill="FFFFFF"/>
          <w:lang w:val="en-GB"/>
        </w:rPr>
        <w:t>International Journal of Islamic and Middle Eastern Finance and Management</w:t>
      </w:r>
      <w:r w:rsidRPr="000602A7">
        <w:rPr>
          <w:rFonts w:ascii="Arial" w:hAnsi="Arial" w:cs="Arial"/>
          <w:color w:val="222222"/>
          <w:shd w:val="clear" w:color="auto" w:fill="FFFFFF"/>
          <w:lang w:val="en-GB"/>
        </w:rPr>
        <w:t xml:space="preserve">, </w:t>
      </w:r>
      <w:r w:rsidRPr="000602A7">
        <w:rPr>
          <w:rFonts w:ascii="Arial" w:hAnsi="Arial" w:cs="Arial"/>
          <w:i/>
          <w:iCs/>
          <w:color w:val="222222"/>
          <w:shd w:val="clear" w:color="auto" w:fill="FFFFFF"/>
          <w:lang w:val="en-GB"/>
        </w:rPr>
        <w:t>18</w:t>
      </w:r>
      <w:r w:rsidRPr="000602A7">
        <w:rPr>
          <w:rFonts w:ascii="Arial" w:hAnsi="Arial" w:cs="Arial"/>
          <w:color w:val="222222"/>
          <w:shd w:val="clear" w:color="auto" w:fill="FFFFFF"/>
          <w:lang w:val="en-GB"/>
        </w:rPr>
        <w:t>(2), pp.360-380.</w:t>
      </w:r>
      <w:hyperlink r:id="rId12" w:history="1">
        <w:r w:rsidRPr="000602A7">
          <w:rPr>
            <w:rStyle w:val="Hyperlink"/>
            <w:rFonts w:ascii="Arial" w:hAnsi="Arial" w:cs="Arial"/>
            <w:color w:val="1155CC"/>
            <w:shd w:val="clear" w:color="auto" w:fill="FFFFFF"/>
            <w:lang w:val="en-GB"/>
          </w:rPr>
          <w:t>https://www.emerald.com/insight/content/doi/10.1108/IMEFM-06-2024-0316/full/html</w:t>
        </w:r>
      </w:hyperlink>
      <w:r w:rsidRPr="000602A7">
        <w:rPr>
          <w:rFonts w:ascii="Arial" w:hAnsi="Arial" w:cs="Arial"/>
          <w:color w:val="222222"/>
          <w:shd w:val="clear" w:color="auto" w:fill="FFFFFF"/>
          <w:lang w:val="en-GB"/>
        </w:rPr>
        <w:t> </w:t>
      </w:r>
    </w:p>
    <w:p w14:paraId="728E0F15" w14:textId="77777777" w:rsidR="00C152B4" w:rsidRPr="000602A7" w:rsidRDefault="00C152B4" w:rsidP="000602A7">
      <w:pPr>
        <w:pStyle w:val="NormalWeb"/>
        <w:spacing w:before="240" w:beforeAutospacing="0" w:after="240" w:afterAutospacing="0" w:line="360" w:lineRule="auto"/>
        <w:jc w:val="both"/>
        <w:rPr>
          <w:rFonts w:ascii="Arial" w:hAnsi="Arial" w:cs="Arial"/>
          <w:lang w:val="en-GB"/>
        </w:rPr>
      </w:pPr>
      <w:r w:rsidRPr="000602A7">
        <w:rPr>
          <w:rFonts w:ascii="Arial" w:hAnsi="Arial" w:cs="Arial"/>
          <w:color w:val="222222"/>
          <w:shd w:val="clear" w:color="auto" w:fill="FFFFFF"/>
          <w:lang w:val="en-GB"/>
        </w:rPr>
        <w:t xml:space="preserve">Batschauer da Cruz, C.B., Eliete Floriani, D. and Amal, M., 2022. The OLI Paradigm as a comprehensive model of FDI determinants: a sub-national approach. </w:t>
      </w:r>
      <w:r w:rsidRPr="000602A7">
        <w:rPr>
          <w:rFonts w:ascii="Arial" w:hAnsi="Arial" w:cs="Arial"/>
          <w:i/>
          <w:iCs/>
          <w:color w:val="222222"/>
          <w:shd w:val="clear" w:color="auto" w:fill="FFFFFF"/>
          <w:lang w:val="en-GB"/>
        </w:rPr>
        <w:t>International Journal of Emerging Markets</w:t>
      </w:r>
      <w:r w:rsidRPr="000602A7">
        <w:rPr>
          <w:rFonts w:ascii="Arial" w:hAnsi="Arial" w:cs="Arial"/>
          <w:color w:val="222222"/>
          <w:shd w:val="clear" w:color="auto" w:fill="FFFFFF"/>
          <w:lang w:val="en-GB"/>
        </w:rPr>
        <w:t xml:space="preserve">, </w:t>
      </w:r>
      <w:r w:rsidRPr="000602A7">
        <w:rPr>
          <w:rFonts w:ascii="Arial" w:hAnsi="Arial" w:cs="Arial"/>
          <w:i/>
          <w:iCs/>
          <w:color w:val="222222"/>
          <w:shd w:val="clear" w:color="auto" w:fill="FFFFFF"/>
          <w:lang w:val="en-GB"/>
        </w:rPr>
        <w:t>17</w:t>
      </w:r>
      <w:r w:rsidRPr="000602A7">
        <w:rPr>
          <w:rFonts w:ascii="Arial" w:hAnsi="Arial" w:cs="Arial"/>
          <w:color w:val="222222"/>
          <w:shd w:val="clear" w:color="auto" w:fill="FFFFFF"/>
          <w:lang w:val="en-GB"/>
        </w:rPr>
        <w:t>(1), pp.145-176.</w:t>
      </w:r>
      <w:hyperlink r:id="rId13" w:history="1">
        <w:r w:rsidRPr="000602A7">
          <w:rPr>
            <w:rStyle w:val="Hyperlink"/>
            <w:rFonts w:ascii="Arial" w:hAnsi="Arial" w:cs="Arial"/>
            <w:color w:val="1155CC"/>
            <w:shd w:val="clear" w:color="auto" w:fill="FFFFFF"/>
            <w:lang w:val="en-GB"/>
          </w:rPr>
          <w:t>https://www.emerald.com/insight/content/doi/10.1108/IJOEM-07-2019-0517/full/html</w:t>
        </w:r>
      </w:hyperlink>
      <w:r w:rsidRPr="000602A7">
        <w:rPr>
          <w:rFonts w:ascii="Arial" w:hAnsi="Arial" w:cs="Arial"/>
          <w:color w:val="222222"/>
          <w:shd w:val="clear" w:color="auto" w:fill="FFFFFF"/>
          <w:lang w:val="en-GB"/>
        </w:rPr>
        <w:t> </w:t>
      </w:r>
    </w:p>
    <w:p w14:paraId="4EE584D3" w14:textId="77777777" w:rsidR="00C152B4" w:rsidRPr="000602A7" w:rsidRDefault="00C152B4" w:rsidP="000602A7">
      <w:pPr>
        <w:pStyle w:val="NormalWeb"/>
        <w:spacing w:before="240" w:beforeAutospacing="0" w:after="240" w:afterAutospacing="0" w:line="360" w:lineRule="auto"/>
        <w:jc w:val="both"/>
        <w:rPr>
          <w:rFonts w:ascii="Arial" w:hAnsi="Arial" w:cs="Arial"/>
          <w:lang w:val="en-GB"/>
        </w:rPr>
      </w:pPr>
      <w:r w:rsidRPr="000602A7">
        <w:rPr>
          <w:rFonts w:ascii="Arial" w:hAnsi="Arial" w:cs="Arial"/>
          <w:color w:val="222222"/>
          <w:shd w:val="clear" w:color="auto" w:fill="FFFFFF"/>
          <w:lang w:val="en-GB"/>
        </w:rPr>
        <w:t xml:space="preserve">Dali Youcef, L., 2022. A sociopragmatic study on the influence of religion on invitation speech act in Algeria. </w:t>
      </w:r>
      <w:r w:rsidRPr="000602A7">
        <w:rPr>
          <w:rFonts w:ascii="Arial" w:hAnsi="Arial" w:cs="Arial"/>
          <w:i/>
          <w:iCs/>
          <w:color w:val="222222"/>
          <w:shd w:val="clear" w:color="auto" w:fill="FFFFFF"/>
          <w:lang w:val="en-GB"/>
        </w:rPr>
        <w:t>الاكاديمية للدراسات الاجتماعية و الانسانية</w:t>
      </w:r>
      <w:r w:rsidRPr="000602A7">
        <w:rPr>
          <w:rFonts w:ascii="Arial" w:hAnsi="Arial" w:cs="Arial"/>
          <w:color w:val="222222"/>
          <w:shd w:val="clear" w:color="auto" w:fill="FFFFFF"/>
          <w:lang w:val="en-GB"/>
        </w:rPr>
        <w:t xml:space="preserve">, </w:t>
      </w:r>
      <w:r w:rsidRPr="000602A7">
        <w:rPr>
          <w:rFonts w:ascii="Arial" w:hAnsi="Arial" w:cs="Arial"/>
          <w:i/>
          <w:iCs/>
          <w:color w:val="222222"/>
          <w:shd w:val="clear" w:color="auto" w:fill="FFFFFF"/>
          <w:lang w:val="en-GB"/>
        </w:rPr>
        <w:t>14</w:t>
      </w:r>
      <w:r w:rsidRPr="000602A7">
        <w:rPr>
          <w:rFonts w:ascii="Arial" w:hAnsi="Arial" w:cs="Arial"/>
          <w:color w:val="222222"/>
          <w:shd w:val="clear" w:color="auto" w:fill="FFFFFF"/>
          <w:lang w:val="en-GB"/>
        </w:rPr>
        <w:t>(1), pp.3-14.</w:t>
      </w:r>
      <w:hyperlink r:id="rId14" w:history="1">
        <w:r w:rsidRPr="000602A7">
          <w:rPr>
            <w:rStyle w:val="Hyperlink"/>
            <w:rFonts w:ascii="Arial" w:hAnsi="Arial" w:cs="Arial"/>
            <w:color w:val="1155CC"/>
            <w:shd w:val="clear" w:color="auto" w:fill="FFFFFF"/>
            <w:lang w:val="en-GB"/>
          </w:rPr>
          <w:t>https://asjp.cerist.dz/index.php/en/article/178056</w:t>
        </w:r>
      </w:hyperlink>
      <w:r w:rsidRPr="000602A7">
        <w:rPr>
          <w:rFonts w:ascii="Arial" w:hAnsi="Arial" w:cs="Arial"/>
          <w:color w:val="222222"/>
          <w:shd w:val="clear" w:color="auto" w:fill="FFFFFF"/>
          <w:lang w:val="en-GB"/>
        </w:rPr>
        <w:t> </w:t>
      </w:r>
    </w:p>
    <w:p w14:paraId="56257794" w14:textId="1AD4E98D" w:rsidR="00C152B4" w:rsidRPr="000602A7" w:rsidRDefault="00C152B4" w:rsidP="000602A7">
      <w:pPr>
        <w:spacing w:before="240" w:after="240" w:line="360" w:lineRule="auto"/>
        <w:jc w:val="both"/>
        <w:rPr>
          <w:bCs/>
          <w:sz w:val="24"/>
          <w:szCs w:val="24"/>
          <w:lang w:val="en-GB"/>
        </w:rPr>
      </w:pPr>
      <w:r w:rsidRPr="000602A7">
        <w:rPr>
          <w:bCs/>
          <w:sz w:val="24"/>
          <w:szCs w:val="24"/>
          <w:lang w:val="en-GB"/>
        </w:rPr>
        <w:t xml:space="preserve">Darkwah, J.A., Boohene, D., Maxwell, A., Agbokah, E.T. and Oyekunle, D.O., 2024. Historic Account and Underlying Factors of FDI Inflows to Sub-Saharan Africa: An OLI Theory Approach. </w:t>
      </w:r>
      <w:r w:rsidRPr="000602A7">
        <w:rPr>
          <w:bCs/>
          <w:i/>
          <w:iCs/>
          <w:sz w:val="24"/>
          <w:szCs w:val="24"/>
          <w:lang w:val="en-GB"/>
        </w:rPr>
        <w:t>International Journal of Research in Business Studies</w:t>
      </w:r>
      <w:r w:rsidRPr="000602A7">
        <w:rPr>
          <w:bCs/>
          <w:sz w:val="24"/>
          <w:szCs w:val="24"/>
          <w:lang w:val="en-GB"/>
        </w:rPr>
        <w:t xml:space="preserve">, </w:t>
      </w:r>
      <w:r w:rsidRPr="000602A7">
        <w:rPr>
          <w:bCs/>
          <w:i/>
          <w:iCs/>
          <w:sz w:val="24"/>
          <w:szCs w:val="24"/>
          <w:lang w:val="en-GB"/>
        </w:rPr>
        <w:t>9</w:t>
      </w:r>
      <w:r w:rsidRPr="000602A7">
        <w:rPr>
          <w:bCs/>
          <w:sz w:val="24"/>
          <w:szCs w:val="24"/>
          <w:lang w:val="en-GB"/>
        </w:rPr>
        <w:t xml:space="preserve">(1), pp.111-146. </w:t>
      </w:r>
      <w:hyperlink r:id="rId15" w:history="1">
        <w:r w:rsidR="006F6BDB" w:rsidRPr="002C13FE">
          <w:rPr>
            <w:rStyle w:val="Hyperlink"/>
            <w:bCs/>
            <w:sz w:val="24"/>
            <w:szCs w:val="24"/>
            <w:lang w:val="en-GB"/>
          </w:rPr>
          <w:t>https://www.researchgate.net/profile/David-Boohene/publication/381826916_Historic_Account_and_Underlying_Factors_of_FDI_Inflows_to_Sub-Saharan_Africa_An_OLI_Theory_Approach_resource-seeking_FDI_which_concentrates_on_mining_is_the_greatest_source_of_environmental_pollution_/links/67659090c1b0135465ead368/Historic-Account-and-Underlying-Factors-of-FDI-Inflows-to-Sub-Saharan-Africa-An-OLI-Theory-Approach-resource-seeking-FDI-which-concentrates-on-mining-is-the-greatest-source-of-environmental-pollution.pdf</w:t>
        </w:r>
      </w:hyperlink>
      <w:r w:rsidR="006F6BDB">
        <w:rPr>
          <w:bCs/>
          <w:sz w:val="24"/>
          <w:szCs w:val="24"/>
          <w:lang w:val="en-GB"/>
        </w:rPr>
        <w:t xml:space="preserve"> </w:t>
      </w:r>
    </w:p>
    <w:p w14:paraId="76695C4D" w14:textId="77777777" w:rsidR="00C152B4" w:rsidRPr="000602A7" w:rsidRDefault="00C152B4" w:rsidP="000602A7">
      <w:pPr>
        <w:spacing w:before="240" w:after="240" w:line="360" w:lineRule="auto"/>
        <w:jc w:val="both"/>
        <w:rPr>
          <w:bCs/>
          <w:sz w:val="24"/>
          <w:szCs w:val="24"/>
          <w:lang w:val="en-GB"/>
        </w:rPr>
      </w:pPr>
      <w:r w:rsidRPr="000602A7">
        <w:rPr>
          <w:bCs/>
          <w:sz w:val="24"/>
          <w:szCs w:val="24"/>
          <w:lang w:val="en-GB"/>
        </w:rPr>
        <w:t>Derghan, M., 2022. Management Of Best Practices in Multinational Companies: Starbuck’s Best Practices in The Lebanese Market. Technium Business and Management, 2(3), pp.116-123.</w:t>
      </w:r>
    </w:p>
    <w:p w14:paraId="4306F99F" w14:textId="77777777" w:rsidR="00C152B4" w:rsidRPr="000602A7" w:rsidRDefault="00C152B4" w:rsidP="000602A7">
      <w:pPr>
        <w:pStyle w:val="NormalWeb"/>
        <w:spacing w:before="240" w:beforeAutospacing="0" w:after="240" w:afterAutospacing="0" w:line="360" w:lineRule="auto"/>
        <w:jc w:val="both"/>
        <w:rPr>
          <w:rFonts w:ascii="Arial" w:hAnsi="Arial" w:cs="Arial"/>
          <w:lang w:val="en-GB"/>
        </w:rPr>
      </w:pPr>
      <w:r w:rsidRPr="00AB70A1">
        <w:rPr>
          <w:rFonts w:ascii="Arial" w:hAnsi="Arial" w:cs="Arial"/>
          <w:color w:val="000000" w:themeColor="text1"/>
          <w:shd w:val="clear" w:color="auto" w:fill="FFFFFF"/>
          <w:lang w:val="en-GB"/>
        </w:rPr>
        <w:lastRenderedPageBreak/>
        <w:t xml:space="preserve">Hamitri-Guerfi, F. and Bachir-Bey, M., 2024. Emerging trends in coffee consumption among university students in Béjaïa, Algeria. </w:t>
      </w:r>
      <w:r w:rsidRPr="00AB70A1">
        <w:rPr>
          <w:rFonts w:ascii="Arial" w:hAnsi="Arial" w:cs="Arial"/>
          <w:i/>
          <w:iCs/>
          <w:color w:val="000000" w:themeColor="text1"/>
          <w:shd w:val="clear" w:color="auto" w:fill="FFFFFF"/>
          <w:lang w:val="en-GB"/>
        </w:rPr>
        <w:t>North African Journal of Food and Nutrition Research</w:t>
      </w:r>
      <w:r w:rsidRPr="00AB70A1">
        <w:rPr>
          <w:rFonts w:ascii="Arial" w:hAnsi="Arial" w:cs="Arial"/>
          <w:color w:val="000000" w:themeColor="text1"/>
          <w:shd w:val="clear" w:color="auto" w:fill="FFFFFF"/>
          <w:lang w:val="en-GB"/>
        </w:rPr>
        <w:t xml:space="preserve">, </w:t>
      </w:r>
      <w:r w:rsidRPr="00AB70A1">
        <w:rPr>
          <w:rFonts w:ascii="Arial" w:hAnsi="Arial" w:cs="Arial"/>
          <w:i/>
          <w:iCs/>
          <w:color w:val="000000" w:themeColor="text1"/>
          <w:shd w:val="clear" w:color="auto" w:fill="FFFFFF"/>
          <w:lang w:val="en-GB"/>
        </w:rPr>
        <w:t>8</w:t>
      </w:r>
      <w:r w:rsidRPr="00AB70A1">
        <w:rPr>
          <w:rFonts w:ascii="Arial" w:hAnsi="Arial" w:cs="Arial"/>
          <w:color w:val="000000" w:themeColor="text1"/>
          <w:shd w:val="clear" w:color="auto" w:fill="FFFFFF"/>
          <w:lang w:val="en-GB"/>
        </w:rPr>
        <w:t>(18), pp.176-183</w:t>
      </w:r>
      <w:r w:rsidRPr="000602A7">
        <w:rPr>
          <w:rFonts w:ascii="Arial" w:hAnsi="Arial" w:cs="Arial"/>
          <w:color w:val="222222"/>
          <w:shd w:val="clear" w:color="auto" w:fill="FFFFFF"/>
          <w:lang w:val="en-GB"/>
        </w:rPr>
        <w:t>.</w:t>
      </w:r>
      <w:hyperlink r:id="rId16" w:history="1">
        <w:r w:rsidRPr="000602A7">
          <w:rPr>
            <w:rStyle w:val="Hyperlink"/>
            <w:rFonts w:ascii="Arial" w:hAnsi="Arial" w:cs="Arial"/>
            <w:color w:val="1155CC"/>
            <w:shd w:val="clear" w:color="auto" w:fill="FFFFFF"/>
            <w:lang w:val="en-GB"/>
          </w:rPr>
          <w:t>https://www.ajol.info/index.php/najfnr/article/view/282950</w:t>
        </w:r>
      </w:hyperlink>
      <w:r w:rsidRPr="000602A7">
        <w:rPr>
          <w:rFonts w:ascii="Arial" w:hAnsi="Arial" w:cs="Arial"/>
          <w:color w:val="222222"/>
          <w:shd w:val="clear" w:color="auto" w:fill="FFFFFF"/>
          <w:lang w:val="en-GB"/>
        </w:rPr>
        <w:t> </w:t>
      </w:r>
    </w:p>
    <w:p w14:paraId="7DA32824" w14:textId="021F0869" w:rsidR="00C152B4" w:rsidRPr="000602A7" w:rsidRDefault="00C152B4" w:rsidP="000602A7">
      <w:pPr>
        <w:spacing w:before="240" w:after="240" w:line="360" w:lineRule="auto"/>
        <w:jc w:val="both"/>
        <w:rPr>
          <w:bCs/>
          <w:sz w:val="24"/>
          <w:szCs w:val="24"/>
          <w:lang w:val="en-GB"/>
        </w:rPr>
      </w:pPr>
      <w:r w:rsidRPr="000602A7">
        <w:rPr>
          <w:bCs/>
          <w:sz w:val="24"/>
          <w:szCs w:val="24"/>
          <w:lang w:val="en-GB"/>
        </w:rPr>
        <w:t>Interbrand.com</w:t>
      </w:r>
      <w:r w:rsidR="00FC7D23">
        <w:rPr>
          <w:bCs/>
          <w:sz w:val="24"/>
          <w:szCs w:val="24"/>
          <w:lang w:val="en-GB"/>
        </w:rPr>
        <w:t xml:space="preserve">., </w:t>
      </w:r>
      <w:r w:rsidRPr="000602A7">
        <w:rPr>
          <w:bCs/>
          <w:sz w:val="24"/>
          <w:szCs w:val="24"/>
          <w:lang w:val="en-GB"/>
        </w:rPr>
        <w:t xml:space="preserve">2023. </w:t>
      </w:r>
      <w:r w:rsidRPr="000602A7">
        <w:rPr>
          <w:bCs/>
          <w:i/>
          <w:iCs/>
          <w:sz w:val="24"/>
          <w:szCs w:val="24"/>
          <w:lang w:val="en-GB"/>
        </w:rPr>
        <w:t>Best Global Brands 2023</w:t>
      </w:r>
      <w:r w:rsidRPr="000602A7">
        <w:rPr>
          <w:bCs/>
          <w:sz w:val="24"/>
          <w:szCs w:val="24"/>
          <w:lang w:val="en-GB"/>
        </w:rPr>
        <w:t xml:space="preserve">. Available at: </w:t>
      </w:r>
      <w:hyperlink r:id="rId17" w:history="1">
        <w:r w:rsidRPr="000602A7">
          <w:rPr>
            <w:rStyle w:val="Hyperlink"/>
            <w:bCs/>
            <w:sz w:val="24"/>
            <w:szCs w:val="24"/>
            <w:lang w:val="en-GB"/>
          </w:rPr>
          <w:t>https://interbrand.com/best-global-brands/global/2023-report/</w:t>
        </w:r>
      </w:hyperlink>
    </w:p>
    <w:p w14:paraId="7747F60B" w14:textId="79A34738" w:rsidR="00C152B4" w:rsidRPr="000602A7" w:rsidRDefault="00C152B4" w:rsidP="000602A7">
      <w:pPr>
        <w:spacing w:before="240" w:after="240" w:line="360" w:lineRule="auto"/>
        <w:jc w:val="both"/>
        <w:rPr>
          <w:bCs/>
          <w:sz w:val="24"/>
          <w:szCs w:val="24"/>
          <w:lang w:val="en-GB"/>
        </w:rPr>
      </w:pPr>
      <w:r w:rsidRPr="000602A7">
        <w:rPr>
          <w:bCs/>
          <w:sz w:val="24"/>
          <w:szCs w:val="24"/>
          <w:lang w:val="en-GB"/>
        </w:rPr>
        <w:t>Japantoday</w:t>
      </w:r>
      <w:r w:rsidR="00FC7D23">
        <w:rPr>
          <w:bCs/>
          <w:sz w:val="24"/>
          <w:szCs w:val="24"/>
          <w:lang w:val="en-GB"/>
        </w:rPr>
        <w:t xml:space="preserve">., </w:t>
      </w:r>
      <w:r w:rsidRPr="000602A7">
        <w:rPr>
          <w:bCs/>
          <w:sz w:val="24"/>
          <w:szCs w:val="24"/>
          <w:lang w:val="en-GB"/>
        </w:rPr>
        <w:t xml:space="preserve">2025. </w:t>
      </w:r>
      <w:r w:rsidRPr="000602A7">
        <w:rPr>
          <w:bCs/>
          <w:i/>
          <w:iCs/>
          <w:sz w:val="24"/>
          <w:szCs w:val="24"/>
          <w:lang w:val="en-GB"/>
        </w:rPr>
        <w:t>Starbucks Japan unveils new limited-edition matcha drink</w:t>
      </w:r>
      <w:r w:rsidRPr="000602A7">
        <w:rPr>
          <w:bCs/>
          <w:sz w:val="24"/>
          <w:szCs w:val="24"/>
          <w:lang w:val="en-GB"/>
        </w:rPr>
        <w:t xml:space="preserve">. Available at: </w:t>
      </w:r>
      <w:hyperlink r:id="rId18" w:history="1">
        <w:r w:rsidRPr="000602A7">
          <w:rPr>
            <w:rStyle w:val="Hyperlink"/>
            <w:bCs/>
            <w:sz w:val="24"/>
            <w:szCs w:val="24"/>
            <w:lang w:val="en-GB"/>
          </w:rPr>
          <w:t>https://japantoday.com/category/features/new-products/starbucks-japan-unveils-new-limited-edition-matcha-drink</w:t>
        </w:r>
      </w:hyperlink>
    </w:p>
    <w:p w14:paraId="1EB705B3" w14:textId="77777777" w:rsidR="00C152B4" w:rsidRPr="000602A7" w:rsidRDefault="00C152B4" w:rsidP="000602A7">
      <w:pPr>
        <w:pStyle w:val="NormalWeb"/>
        <w:spacing w:before="240" w:beforeAutospacing="0" w:after="240" w:afterAutospacing="0" w:line="360" w:lineRule="auto"/>
        <w:jc w:val="both"/>
        <w:rPr>
          <w:rFonts w:ascii="Arial" w:hAnsi="Arial" w:cs="Arial"/>
          <w:lang w:val="en-GB"/>
        </w:rPr>
      </w:pPr>
      <w:r w:rsidRPr="000602A7">
        <w:rPr>
          <w:rFonts w:ascii="Arial" w:hAnsi="Arial" w:cs="Arial"/>
          <w:color w:val="222222"/>
          <w:shd w:val="clear" w:color="auto" w:fill="FFFFFF"/>
          <w:lang w:val="en-GB"/>
        </w:rPr>
        <w:t xml:space="preserve">Musonera, E., 2021. Strategic marketing case analysis: Starbucks. </w:t>
      </w:r>
      <w:r w:rsidRPr="000602A7">
        <w:rPr>
          <w:rFonts w:ascii="Arial" w:hAnsi="Arial" w:cs="Arial"/>
          <w:i/>
          <w:iCs/>
          <w:color w:val="222222"/>
          <w:shd w:val="clear" w:color="auto" w:fill="FFFFFF"/>
          <w:lang w:val="en-GB"/>
        </w:rPr>
        <w:t>Journal of Business and Social Science Review</w:t>
      </w:r>
      <w:r w:rsidRPr="000602A7">
        <w:rPr>
          <w:rFonts w:ascii="Arial" w:hAnsi="Arial" w:cs="Arial"/>
          <w:color w:val="222222"/>
          <w:shd w:val="clear" w:color="auto" w:fill="FFFFFF"/>
          <w:lang w:val="en-GB"/>
        </w:rPr>
        <w:t xml:space="preserve">, </w:t>
      </w:r>
      <w:r w:rsidRPr="000602A7">
        <w:rPr>
          <w:rFonts w:ascii="Arial" w:hAnsi="Arial" w:cs="Arial"/>
          <w:i/>
          <w:iCs/>
          <w:color w:val="222222"/>
          <w:shd w:val="clear" w:color="auto" w:fill="FFFFFF"/>
          <w:lang w:val="en-GB"/>
        </w:rPr>
        <w:t>2</w:t>
      </w:r>
      <w:r w:rsidRPr="000602A7">
        <w:rPr>
          <w:rFonts w:ascii="Arial" w:hAnsi="Arial" w:cs="Arial"/>
          <w:color w:val="222222"/>
          <w:shd w:val="clear" w:color="auto" w:fill="FFFFFF"/>
          <w:lang w:val="en-GB"/>
        </w:rPr>
        <w:t>(11), pp.12-22.</w:t>
      </w:r>
      <w:hyperlink r:id="rId19" w:history="1">
        <w:r w:rsidRPr="000602A7">
          <w:rPr>
            <w:rStyle w:val="Hyperlink"/>
            <w:rFonts w:ascii="Arial" w:hAnsi="Arial" w:cs="Arial"/>
            <w:color w:val="1155CC"/>
            <w:shd w:val="clear" w:color="auto" w:fill="FFFFFF"/>
            <w:lang w:val="en-GB"/>
          </w:rPr>
          <w:t>https://jbssrnet.com/wp-content/uploads/2021/12/2.pdf</w:t>
        </w:r>
      </w:hyperlink>
      <w:r w:rsidRPr="000602A7">
        <w:rPr>
          <w:rFonts w:ascii="Arial" w:hAnsi="Arial" w:cs="Arial"/>
          <w:color w:val="222222"/>
          <w:shd w:val="clear" w:color="auto" w:fill="FFFFFF"/>
          <w:lang w:val="en-GB"/>
        </w:rPr>
        <w:t> </w:t>
      </w:r>
    </w:p>
    <w:p w14:paraId="6E6267AF" w14:textId="77777777" w:rsidR="00C152B4" w:rsidRPr="000602A7" w:rsidRDefault="00C152B4" w:rsidP="000602A7">
      <w:pPr>
        <w:pStyle w:val="NormalWeb"/>
        <w:spacing w:before="240" w:beforeAutospacing="0" w:after="240" w:afterAutospacing="0" w:line="360" w:lineRule="auto"/>
        <w:jc w:val="both"/>
        <w:rPr>
          <w:rFonts w:ascii="Arial" w:hAnsi="Arial" w:cs="Arial"/>
          <w:lang w:val="en-GB"/>
        </w:rPr>
      </w:pPr>
      <w:r w:rsidRPr="000602A7">
        <w:rPr>
          <w:rFonts w:ascii="Arial" w:hAnsi="Arial" w:cs="Arial"/>
          <w:color w:val="222222"/>
          <w:shd w:val="clear" w:color="auto" w:fill="FFFFFF"/>
          <w:lang w:val="en-GB"/>
        </w:rPr>
        <w:t xml:space="preserve">Musonera, E., 2021. Strategic marketing case analysis: Starbucks. </w:t>
      </w:r>
      <w:r w:rsidRPr="000602A7">
        <w:rPr>
          <w:rFonts w:ascii="Arial" w:hAnsi="Arial" w:cs="Arial"/>
          <w:i/>
          <w:iCs/>
          <w:color w:val="222222"/>
          <w:shd w:val="clear" w:color="auto" w:fill="FFFFFF"/>
          <w:lang w:val="en-GB"/>
        </w:rPr>
        <w:t>Journal of Business and Social Science Review</w:t>
      </w:r>
      <w:r w:rsidRPr="000602A7">
        <w:rPr>
          <w:rFonts w:ascii="Arial" w:hAnsi="Arial" w:cs="Arial"/>
          <w:color w:val="222222"/>
          <w:shd w:val="clear" w:color="auto" w:fill="FFFFFF"/>
          <w:lang w:val="en-GB"/>
        </w:rPr>
        <w:t xml:space="preserve">, </w:t>
      </w:r>
      <w:r w:rsidRPr="000602A7">
        <w:rPr>
          <w:rFonts w:ascii="Arial" w:hAnsi="Arial" w:cs="Arial"/>
          <w:i/>
          <w:iCs/>
          <w:color w:val="222222"/>
          <w:shd w:val="clear" w:color="auto" w:fill="FFFFFF"/>
          <w:lang w:val="en-GB"/>
        </w:rPr>
        <w:t>2</w:t>
      </w:r>
      <w:r w:rsidRPr="000602A7">
        <w:rPr>
          <w:rFonts w:ascii="Arial" w:hAnsi="Arial" w:cs="Arial"/>
          <w:color w:val="222222"/>
          <w:shd w:val="clear" w:color="auto" w:fill="FFFFFF"/>
          <w:lang w:val="en-GB"/>
        </w:rPr>
        <w:t>(11), pp.12-22.</w:t>
      </w:r>
      <w:hyperlink r:id="rId20" w:history="1">
        <w:r w:rsidRPr="000602A7">
          <w:rPr>
            <w:rStyle w:val="Hyperlink"/>
            <w:rFonts w:ascii="Arial" w:hAnsi="Arial" w:cs="Arial"/>
            <w:color w:val="1155CC"/>
            <w:shd w:val="clear" w:color="auto" w:fill="FFFFFF"/>
            <w:lang w:val="en-GB"/>
          </w:rPr>
          <w:t>https://jbssrnet.com/wp-content/uploads/2021/12/2.pdf</w:t>
        </w:r>
      </w:hyperlink>
      <w:r w:rsidRPr="000602A7">
        <w:rPr>
          <w:rFonts w:ascii="Arial" w:hAnsi="Arial" w:cs="Arial"/>
          <w:color w:val="222222"/>
          <w:shd w:val="clear" w:color="auto" w:fill="FFFFFF"/>
          <w:lang w:val="en-GB"/>
        </w:rPr>
        <w:t> </w:t>
      </w:r>
    </w:p>
    <w:p w14:paraId="5030A59A" w14:textId="77777777" w:rsidR="00C152B4" w:rsidRPr="000602A7" w:rsidRDefault="00C152B4" w:rsidP="000602A7">
      <w:pPr>
        <w:spacing w:before="240" w:after="240" w:line="360" w:lineRule="auto"/>
        <w:jc w:val="both"/>
        <w:rPr>
          <w:bCs/>
          <w:sz w:val="24"/>
          <w:szCs w:val="24"/>
          <w:lang w:val="en-GB"/>
        </w:rPr>
      </w:pPr>
      <w:r w:rsidRPr="000602A7">
        <w:rPr>
          <w:bCs/>
          <w:sz w:val="24"/>
          <w:szCs w:val="24"/>
          <w:lang w:val="en-GB"/>
        </w:rPr>
        <w:t xml:space="preserve">Osmanova, I., Ozerden, S., Dalal, B. and Ibrahim, B., 2023. Examining the relationship between brand symbolism and brand evangelism through consumer brand identification: evidence from Starbucks coffee brand. </w:t>
      </w:r>
      <w:r w:rsidRPr="000602A7">
        <w:rPr>
          <w:bCs/>
          <w:i/>
          <w:iCs/>
          <w:sz w:val="24"/>
          <w:szCs w:val="24"/>
          <w:lang w:val="en-GB"/>
        </w:rPr>
        <w:t>Sustainability</w:t>
      </w:r>
      <w:r w:rsidRPr="000602A7">
        <w:rPr>
          <w:bCs/>
          <w:sz w:val="24"/>
          <w:szCs w:val="24"/>
          <w:lang w:val="en-GB"/>
        </w:rPr>
        <w:t xml:space="preserve">, </w:t>
      </w:r>
      <w:r w:rsidRPr="000602A7">
        <w:rPr>
          <w:bCs/>
          <w:i/>
          <w:iCs/>
          <w:sz w:val="24"/>
          <w:szCs w:val="24"/>
          <w:lang w:val="en-GB"/>
        </w:rPr>
        <w:t>15</w:t>
      </w:r>
      <w:r w:rsidRPr="000602A7">
        <w:rPr>
          <w:bCs/>
          <w:sz w:val="24"/>
          <w:szCs w:val="24"/>
          <w:lang w:val="en-GB"/>
        </w:rPr>
        <w:t>(2), p.1684. https://doi.org/10.3390/su15021684</w:t>
      </w:r>
    </w:p>
    <w:p w14:paraId="754DD6B0" w14:textId="6AA364A3" w:rsidR="00C152B4" w:rsidRPr="000602A7" w:rsidRDefault="00C152B4" w:rsidP="000602A7">
      <w:pPr>
        <w:spacing w:before="240" w:after="240" w:line="360" w:lineRule="auto"/>
        <w:jc w:val="both"/>
        <w:rPr>
          <w:bCs/>
          <w:sz w:val="24"/>
          <w:szCs w:val="24"/>
          <w:lang w:val="en-GB"/>
        </w:rPr>
      </w:pPr>
      <w:r w:rsidRPr="000602A7">
        <w:rPr>
          <w:bCs/>
          <w:sz w:val="24"/>
          <w:szCs w:val="24"/>
          <w:lang w:val="en-GB"/>
        </w:rPr>
        <w:t>Qsrmedia.</w:t>
      </w:r>
      <w:r w:rsidR="000F559D">
        <w:rPr>
          <w:bCs/>
          <w:sz w:val="24"/>
          <w:szCs w:val="24"/>
          <w:lang w:val="en-GB"/>
        </w:rPr>
        <w:t xml:space="preserve">, </w:t>
      </w:r>
      <w:r w:rsidRPr="000602A7">
        <w:rPr>
          <w:bCs/>
          <w:sz w:val="24"/>
          <w:szCs w:val="24"/>
          <w:lang w:val="en-GB"/>
        </w:rPr>
        <w:t xml:space="preserve">2025. </w:t>
      </w:r>
      <w:r w:rsidRPr="000602A7">
        <w:rPr>
          <w:bCs/>
          <w:i/>
          <w:iCs/>
          <w:sz w:val="24"/>
          <w:szCs w:val="24"/>
          <w:lang w:val="en-GB"/>
        </w:rPr>
        <w:t>Starbucks net revenue up 3% YoY to $37.2b in 2025</w:t>
      </w:r>
      <w:r w:rsidRPr="000602A7">
        <w:rPr>
          <w:bCs/>
          <w:sz w:val="24"/>
          <w:szCs w:val="24"/>
          <w:lang w:val="en-GB"/>
        </w:rPr>
        <w:t xml:space="preserve">. </w:t>
      </w:r>
      <w:hyperlink r:id="rId21" w:history="1">
        <w:r w:rsidRPr="000602A7">
          <w:rPr>
            <w:rStyle w:val="Hyperlink"/>
            <w:bCs/>
            <w:sz w:val="24"/>
            <w:szCs w:val="24"/>
            <w:lang w:val="en-GB"/>
          </w:rPr>
          <w:t>https://qsrmedia.asia/international/news/starbucks-net-revenue-3-yoy-372b-in-2025</w:t>
        </w:r>
      </w:hyperlink>
    </w:p>
    <w:p w14:paraId="463224A9" w14:textId="77777777" w:rsidR="00C152B4" w:rsidRPr="000602A7" w:rsidRDefault="00C152B4" w:rsidP="000602A7">
      <w:pPr>
        <w:spacing w:before="240" w:after="240" w:line="360" w:lineRule="auto"/>
        <w:jc w:val="both"/>
        <w:rPr>
          <w:bCs/>
          <w:sz w:val="24"/>
          <w:szCs w:val="24"/>
          <w:lang w:val="en-GB"/>
        </w:rPr>
      </w:pPr>
      <w:r w:rsidRPr="000602A7">
        <w:rPr>
          <w:bCs/>
          <w:sz w:val="24"/>
          <w:szCs w:val="24"/>
          <w:lang w:val="en-GB"/>
        </w:rPr>
        <w:t>Quadir, P., Ansar, T.B., Dembo, S.A., Zaheen, T. and Raisa, K.A., 2023. Navigating the Bangladeshi Market: Unlocking Market Entry Opportunities for STARBUCKS. Business Perspective Review, 5(2), pp.37-48.</w:t>
      </w:r>
    </w:p>
    <w:p w14:paraId="0CB531A7" w14:textId="77777777" w:rsidR="00C152B4" w:rsidRPr="000602A7" w:rsidRDefault="00C152B4" w:rsidP="000602A7">
      <w:pPr>
        <w:pStyle w:val="NormalWeb"/>
        <w:spacing w:before="240" w:beforeAutospacing="0" w:after="240" w:afterAutospacing="0" w:line="360" w:lineRule="auto"/>
        <w:jc w:val="both"/>
        <w:rPr>
          <w:rFonts w:ascii="Arial" w:hAnsi="Arial" w:cs="Arial"/>
          <w:lang w:val="en-GB"/>
        </w:rPr>
      </w:pPr>
      <w:r w:rsidRPr="000602A7">
        <w:rPr>
          <w:rFonts w:ascii="Arial" w:hAnsi="Arial" w:cs="Arial"/>
          <w:color w:val="222222"/>
          <w:shd w:val="clear" w:color="auto" w:fill="FFFFFF"/>
          <w:lang w:val="en-GB"/>
        </w:rPr>
        <w:t>Sherpa, N.L., 2021. The Application of Marketing analysis: A case study of Starbucks in the US.</w:t>
      </w:r>
      <w:hyperlink r:id="rId22" w:history="1">
        <w:r w:rsidRPr="000602A7">
          <w:rPr>
            <w:rStyle w:val="Hyperlink"/>
            <w:rFonts w:ascii="Arial" w:hAnsi="Arial" w:cs="Arial"/>
            <w:color w:val="1155CC"/>
            <w:shd w:val="clear" w:color="auto" w:fill="FFFFFF"/>
            <w:lang w:val="en-GB"/>
          </w:rPr>
          <w:t>https://digital.car.chula.ac.th/chulaetd/7625/</w:t>
        </w:r>
      </w:hyperlink>
      <w:r w:rsidRPr="000602A7">
        <w:rPr>
          <w:rFonts w:ascii="Arial" w:hAnsi="Arial" w:cs="Arial"/>
          <w:color w:val="222222"/>
          <w:shd w:val="clear" w:color="auto" w:fill="FFFFFF"/>
          <w:lang w:val="en-GB"/>
        </w:rPr>
        <w:t> </w:t>
      </w:r>
    </w:p>
    <w:p w14:paraId="1E3E875F" w14:textId="77777777" w:rsidR="00C152B4" w:rsidRPr="000602A7" w:rsidRDefault="00C152B4" w:rsidP="000602A7">
      <w:pPr>
        <w:pStyle w:val="NormalWeb"/>
        <w:spacing w:before="240" w:beforeAutospacing="0" w:after="240" w:afterAutospacing="0" w:line="360" w:lineRule="auto"/>
        <w:jc w:val="both"/>
        <w:rPr>
          <w:rFonts w:ascii="Arial" w:hAnsi="Arial" w:cs="Arial"/>
          <w:lang w:val="en-GB"/>
        </w:rPr>
      </w:pPr>
      <w:r w:rsidRPr="000602A7">
        <w:rPr>
          <w:rFonts w:ascii="Arial" w:hAnsi="Arial" w:cs="Arial"/>
          <w:color w:val="222222"/>
          <w:shd w:val="clear" w:color="auto" w:fill="FFFFFF"/>
          <w:lang w:val="en-GB"/>
        </w:rPr>
        <w:lastRenderedPageBreak/>
        <w:t xml:space="preserve">Singh, P., Chaturvedi, M. and Mittal, S., 2024. Starbucks: Brewing a Successful Global Strategy. </w:t>
      </w:r>
      <w:r w:rsidRPr="000602A7">
        <w:rPr>
          <w:rFonts w:ascii="Arial" w:hAnsi="Arial" w:cs="Arial"/>
          <w:i/>
          <w:iCs/>
          <w:color w:val="222222"/>
          <w:shd w:val="clear" w:color="auto" w:fill="FFFFFF"/>
          <w:lang w:val="en-GB"/>
        </w:rPr>
        <w:t>LEADERSHIP ETHICS</w:t>
      </w:r>
      <w:r w:rsidRPr="000602A7">
        <w:rPr>
          <w:rFonts w:ascii="Arial" w:hAnsi="Arial" w:cs="Arial"/>
          <w:color w:val="222222"/>
          <w:shd w:val="clear" w:color="auto" w:fill="FFFFFF"/>
          <w:lang w:val="en-GB"/>
        </w:rPr>
        <w:t>, p.161.</w:t>
      </w:r>
      <w:hyperlink r:id="rId23" w:anchor="page=171" w:history="1">
        <w:r w:rsidRPr="000602A7">
          <w:rPr>
            <w:rStyle w:val="Hyperlink"/>
            <w:rFonts w:ascii="Arial" w:hAnsi="Arial" w:cs="Arial"/>
            <w:color w:val="1155CC"/>
            <w:shd w:val="clear" w:color="auto" w:fill="FFFFFF"/>
            <w:lang w:val="en-GB"/>
          </w:rPr>
          <w:t>https://www.bhartipublications.com/chapters/ethical-leadership.pdf#page=171</w:t>
        </w:r>
      </w:hyperlink>
      <w:r w:rsidRPr="000602A7">
        <w:rPr>
          <w:rFonts w:ascii="Arial" w:hAnsi="Arial" w:cs="Arial"/>
          <w:color w:val="222222"/>
          <w:shd w:val="clear" w:color="auto" w:fill="FFFFFF"/>
          <w:lang w:val="en-GB"/>
        </w:rPr>
        <w:t> </w:t>
      </w:r>
    </w:p>
    <w:p w14:paraId="5FDC07B9" w14:textId="426A6EE9" w:rsidR="00C152B4" w:rsidRPr="000602A7" w:rsidRDefault="00C152B4" w:rsidP="000602A7">
      <w:pPr>
        <w:spacing w:before="240" w:after="240" w:line="360" w:lineRule="auto"/>
        <w:jc w:val="both"/>
        <w:rPr>
          <w:bCs/>
          <w:sz w:val="24"/>
          <w:szCs w:val="24"/>
          <w:lang w:val="en-GB"/>
        </w:rPr>
      </w:pPr>
      <w:r w:rsidRPr="000602A7">
        <w:rPr>
          <w:bCs/>
          <w:sz w:val="24"/>
          <w:szCs w:val="24"/>
          <w:lang w:val="en-GB"/>
        </w:rPr>
        <w:t>Starbucks.</w:t>
      </w:r>
      <w:r w:rsidR="00EF6AB1">
        <w:rPr>
          <w:bCs/>
          <w:sz w:val="24"/>
          <w:szCs w:val="24"/>
          <w:lang w:val="en-GB"/>
        </w:rPr>
        <w:t xml:space="preserve">, </w:t>
      </w:r>
      <w:r w:rsidRPr="000602A7">
        <w:rPr>
          <w:bCs/>
          <w:sz w:val="24"/>
          <w:szCs w:val="24"/>
          <w:lang w:val="en-GB"/>
        </w:rPr>
        <w:t xml:space="preserve">2025. </w:t>
      </w:r>
      <w:r w:rsidRPr="000602A7">
        <w:rPr>
          <w:bCs/>
          <w:i/>
          <w:iCs/>
          <w:sz w:val="24"/>
          <w:szCs w:val="24"/>
          <w:lang w:val="en-GB"/>
        </w:rPr>
        <w:t xml:space="preserve">About us. </w:t>
      </w:r>
      <w:r w:rsidRPr="000602A7">
        <w:rPr>
          <w:bCs/>
          <w:sz w:val="24"/>
          <w:szCs w:val="24"/>
          <w:lang w:val="en-GB"/>
        </w:rPr>
        <w:t xml:space="preserve">Available at: </w:t>
      </w:r>
      <w:hyperlink r:id="rId24" w:history="1">
        <w:r w:rsidRPr="000602A7">
          <w:rPr>
            <w:rStyle w:val="Hyperlink"/>
            <w:bCs/>
            <w:sz w:val="24"/>
            <w:szCs w:val="24"/>
            <w:lang w:val="en-GB"/>
          </w:rPr>
          <w:t>https://www.starbucks.co.uk/about-us</w:t>
        </w:r>
      </w:hyperlink>
    </w:p>
    <w:p w14:paraId="17213799" w14:textId="42897BE5" w:rsidR="00C152B4" w:rsidRPr="000602A7" w:rsidRDefault="00C152B4" w:rsidP="000602A7">
      <w:pPr>
        <w:spacing w:before="240" w:after="240" w:line="360" w:lineRule="auto"/>
        <w:jc w:val="both"/>
        <w:rPr>
          <w:bCs/>
          <w:sz w:val="24"/>
          <w:szCs w:val="24"/>
          <w:lang w:val="en-GB"/>
        </w:rPr>
      </w:pPr>
      <w:r w:rsidRPr="000602A7">
        <w:rPr>
          <w:bCs/>
          <w:sz w:val="24"/>
          <w:szCs w:val="24"/>
          <w:lang w:val="en-GB"/>
        </w:rPr>
        <w:t>Starbucks.</w:t>
      </w:r>
      <w:r w:rsidR="0038782D">
        <w:rPr>
          <w:bCs/>
          <w:sz w:val="24"/>
          <w:szCs w:val="24"/>
          <w:lang w:val="en-GB"/>
        </w:rPr>
        <w:t xml:space="preserve">, </w:t>
      </w:r>
      <w:r w:rsidRPr="000602A7">
        <w:rPr>
          <w:bCs/>
          <w:sz w:val="24"/>
          <w:szCs w:val="24"/>
          <w:lang w:val="en-GB"/>
        </w:rPr>
        <w:t xml:space="preserve">2023. </w:t>
      </w:r>
      <w:r w:rsidRPr="000602A7">
        <w:rPr>
          <w:bCs/>
          <w:i/>
          <w:iCs/>
          <w:sz w:val="24"/>
          <w:szCs w:val="24"/>
          <w:lang w:val="en-GB"/>
        </w:rPr>
        <w:t>Tata Starbucks introduces delicious new beverages and food in India</w:t>
      </w:r>
      <w:r w:rsidRPr="000602A7">
        <w:rPr>
          <w:bCs/>
          <w:sz w:val="24"/>
          <w:szCs w:val="24"/>
          <w:lang w:val="en-GB"/>
        </w:rPr>
        <w:t xml:space="preserve">. Available at: </w:t>
      </w:r>
      <w:hyperlink r:id="rId25" w:history="1">
        <w:r w:rsidRPr="000602A7">
          <w:rPr>
            <w:rStyle w:val="Hyperlink"/>
            <w:bCs/>
            <w:sz w:val="24"/>
            <w:szCs w:val="24"/>
            <w:lang w:val="en-GB"/>
          </w:rPr>
          <w:t>https://stories.starbucks.com/asia/stories/2023/tata-starbucks-introduces-delicious-new-beverages-and-food-in-india/</w:t>
        </w:r>
      </w:hyperlink>
    </w:p>
    <w:p w14:paraId="705EB7EE" w14:textId="11A34C38" w:rsidR="00C152B4" w:rsidRPr="000602A7" w:rsidRDefault="00D151BD" w:rsidP="000602A7">
      <w:pPr>
        <w:spacing w:before="240" w:after="240" w:line="360" w:lineRule="auto"/>
        <w:jc w:val="both"/>
        <w:rPr>
          <w:bCs/>
          <w:sz w:val="24"/>
          <w:szCs w:val="24"/>
          <w:lang w:val="en-GB"/>
        </w:rPr>
      </w:pPr>
      <w:r w:rsidRPr="000602A7">
        <w:rPr>
          <w:bCs/>
          <w:sz w:val="24"/>
          <w:szCs w:val="24"/>
          <w:lang w:val="en-GB"/>
        </w:rPr>
        <w:t>Starbucks.</w:t>
      </w:r>
      <w:r>
        <w:rPr>
          <w:bCs/>
          <w:sz w:val="24"/>
          <w:szCs w:val="24"/>
          <w:lang w:val="en-GB"/>
        </w:rPr>
        <w:t>,</w:t>
      </w:r>
      <w:r w:rsidRPr="000602A7">
        <w:rPr>
          <w:bCs/>
          <w:sz w:val="24"/>
          <w:szCs w:val="24"/>
          <w:lang w:val="en-GB"/>
        </w:rPr>
        <w:t xml:space="preserve"> </w:t>
      </w:r>
      <w:r w:rsidR="00C152B4" w:rsidRPr="000602A7">
        <w:rPr>
          <w:bCs/>
          <w:sz w:val="24"/>
          <w:szCs w:val="24"/>
          <w:lang w:val="en-GB"/>
        </w:rPr>
        <w:t xml:space="preserve">2024. </w:t>
      </w:r>
      <w:r w:rsidR="00C152B4" w:rsidRPr="000602A7">
        <w:rPr>
          <w:bCs/>
          <w:i/>
          <w:iCs/>
          <w:sz w:val="24"/>
          <w:szCs w:val="24"/>
          <w:lang w:val="en-GB"/>
        </w:rPr>
        <w:t>C.A.F.E. Practices: Starbucks Approach to Ethically Sourcing Coffee</w:t>
      </w:r>
      <w:r w:rsidR="00C152B4" w:rsidRPr="000602A7">
        <w:rPr>
          <w:bCs/>
          <w:sz w:val="24"/>
          <w:szCs w:val="24"/>
          <w:lang w:val="en-GB"/>
        </w:rPr>
        <w:t xml:space="preserve">. </w:t>
      </w:r>
      <w:hyperlink r:id="rId26" w:history="1">
        <w:r w:rsidR="00C152B4" w:rsidRPr="000602A7">
          <w:rPr>
            <w:rStyle w:val="Hyperlink"/>
            <w:bCs/>
            <w:sz w:val="24"/>
            <w:szCs w:val="24"/>
            <w:lang w:val="en-GB"/>
          </w:rPr>
          <w:t>https://about.starbucks.com/press/2024/cafe-practices-starbucks-approach-to-ethically-sourcing-coffee/</w:t>
        </w:r>
      </w:hyperlink>
    </w:p>
    <w:p w14:paraId="7CC30D02" w14:textId="49948375" w:rsidR="00C152B4" w:rsidRPr="000602A7" w:rsidRDefault="00D151BD" w:rsidP="000602A7">
      <w:pPr>
        <w:spacing w:before="240" w:after="240" w:line="360" w:lineRule="auto"/>
        <w:jc w:val="both"/>
        <w:rPr>
          <w:bCs/>
          <w:sz w:val="24"/>
          <w:szCs w:val="24"/>
          <w:lang w:val="en-GB"/>
        </w:rPr>
      </w:pPr>
      <w:r w:rsidRPr="000602A7">
        <w:rPr>
          <w:bCs/>
          <w:sz w:val="24"/>
          <w:szCs w:val="24"/>
          <w:lang w:val="en-GB"/>
        </w:rPr>
        <w:t>Starbucks.</w:t>
      </w:r>
      <w:r>
        <w:rPr>
          <w:bCs/>
          <w:sz w:val="24"/>
          <w:szCs w:val="24"/>
          <w:lang w:val="en-GB"/>
        </w:rPr>
        <w:t>,</w:t>
      </w:r>
      <w:r w:rsidR="00C152B4" w:rsidRPr="000602A7">
        <w:rPr>
          <w:bCs/>
          <w:sz w:val="24"/>
          <w:szCs w:val="24"/>
          <w:lang w:val="en-GB"/>
        </w:rPr>
        <w:t xml:space="preserve"> 2024. </w:t>
      </w:r>
      <w:r w:rsidR="00C152B4" w:rsidRPr="000602A7">
        <w:rPr>
          <w:bCs/>
          <w:i/>
          <w:iCs/>
          <w:sz w:val="24"/>
          <w:szCs w:val="24"/>
          <w:lang w:val="en-GB"/>
        </w:rPr>
        <w:t>Starbucks China</w:t>
      </w:r>
      <w:r w:rsidR="00C152B4" w:rsidRPr="000602A7">
        <w:rPr>
          <w:bCs/>
          <w:sz w:val="24"/>
          <w:szCs w:val="24"/>
          <w:lang w:val="en-GB"/>
        </w:rPr>
        <w:t xml:space="preserve">. Available at: </w:t>
      </w:r>
      <w:hyperlink r:id="rId27" w:history="1">
        <w:r w:rsidR="00C152B4" w:rsidRPr="000602A7">
          <w:rPr>
            <w:rStyle w:val="Hyperlink"/>
            <w:bCs/>
            <w:sz w:val="24"/>
            <w:szCs w:val="24"/>
            <w:lang w:val="en-GB"/>
          </w:rPr>
          <w:t>https://www.starbucks.com.cn/en/about/</w:t>
        </w:r>
      </w:hyperlink>
    </w:p>
    <w:p w14:paraId="61D70720" w14:textId="3B2C325D" w:rsidR="00C152B4" w:rsidRPr="000602A7" w:rsidRDefault="00D151BD" w:rsidP="000602A7">
      <w:pPr>
        <w:spacing w:before="240" w:after="240" w:line="360" w:lineRule="auto"/>
        <w:jc w:val="both"/>
        <w:rPr>
          <w:bCs/>
          <w:sz w:val="24"/>
          <w:szCs w:val="24"/>
          <w:lang w:val="en-GB"/>
        </w:rPr>
      </w:pPr>
      <w:r w:rsidRPr="000602A7">
        <w:rPr>
          <w:bCs/>
          <w:sz w:val="24"/>
          <w:szCs w:val="24"/>
          <w:lang w:val="en-GB"/>
        </w:rPr>
        <w:t>Starbucks.</w:t>
      </w:r>
      <w:r>
        <w:rPr>
          <w:bCs/>
          <w:sz w:val="24"/>
          <w:szCs w:val="24"/>
          <w:lang w:val="en-GB"/>
        </w:rPr>
        <w:t>,</w:t>
      </w:r>
      <w:r w:rsidRPr="000602A7">
        <w:rPr>
          <w:bCs/>
          <w:sz w:val="24"/>
          <w:szCs w:val="24"/>
          <w:lang w:val="en-GB"/>
        </w:rPr>
        <w:t xml:space="preserve"> </w:t>
      </w:r>
      <w:r w:rsidR="00C152B4" w:rsidRPr="000602A7">
        <w:rPr>
          <w:bCs/>
          <w:sz w:val="24"/>
          <w:szCs w:val="24"/>
          <w:lang w:val="en-GB"/>
        </w:rPr>
        <w:t xml:space="preserve">2024. </w:t>
      </w:r>
      <w:r w:rsidR="00C152B4" w:rsidRPr="000602A7">
        <w:rPr>
          <w:bCs/>
          <w:i/>
          <w:iCs/>
          <w:sz w:val="24"/>
          <w:szCs w:val="24"/>
          <w:lang w:val="en-GB"/>
        </w:rPr>
        <w:t>Tata Starbucks to Accelerate Growth to 1,000 Stores, Double Employment in India by 2028</w:t>
      </w:r>
      <w:r w:rsidR="00C152B4" w:rsidRPr="000602A7">
        <w:rPr>
          <w:bCs/>
          <w:sz w:val="24"/>
          <w:szCs w:val="24"/>
          <w:lang w:val="en-GB"/>
        </w:rPr>
        <w:t xml:space="preserve">. Available at: </w:t>
      </w:r>
      <w:hyperlink r:id="rId28" w:history="1">
        <w:r w:rsidR="00C152B4" w:rsidRPr="000602A7">
          <w:rPr>
            <w:rStyle w:val="Hyperlink"/>
            <w:bCs/>
            <w:sz w:val="24"/>
            <w:szCs w:val="24"/>
            <w:lang w:val="en-GB"/>
          </w:rPr>
          <w:t>https://about.starbucks.com/press/2024/tata-starbucks-to-accelerate-growth-to-1000-stores-double-employment-in-india-by-2028/</w:t>
        </w:r>
      </w:hyperlink>
    </w:p>
    <w:p w14:paraId="11394B24" w14:textId="277F9C0E" w:rsidR="00C152B4" w:rsidRPr="000602A7" w:rsidRDefault="00D151BD" w:rsidP="000602A7">
      <w:pPr>
        <w:spacing w:before="240" w:after="240" w:line="360" w:lineRule="auto"/>
        <w:jc w:val="both"/>
        <w:rPr>
          <w:bCs/>
          <w:sz w:val="24"/>
          <w:szCs w:val="24"/>
          <w:lang w:val="en-GB"/>
        </w:rPr>
      </w:pPr>
      <w:r w:rsidRPr="000602A7">
        <w:rPr>
          <w:bCs/>
          <w:sz w:val="24"/>
          <w:szCs w:val="24"/>
          <w:lang w:val="en-GB"/>
        </w:rPr>
        <w:t>Starbucks.</w:t>
      </w:r>
      <w:r>
        <w:rPr>
          <w:bCs/>
          <w:sz w:val="24"/>
          <w:szCs w:val="24"/>
          <w:lang w:val="en-GB"/>
        </w:rPr>
        <w:t>,</w:t>
      </w:r>
      <w:r w:rsidRPr="000602A7">
        <w:rPr>
          <w:bCs/>
          <w:sz w:val="24"/>
          <w:szCs w:val="24"/>
          <w:lang w:val="en-GB"/>
        </w:rPr>
        <w:t xml:space="preserve"> </w:t>
      </w:r>
      <w:r w:rsidR="00C152B4" w:rsidRPr="000602A7">
        <w:rPr>
          <w:bCs/>
          <w:sz w:val="24"/>
          <w:szCs w:val="24"/>
          <w:lang w:val="en-GB"/>
        </w:rPr>
        <w:t xml:space="preserve">2025. </w:t>
      </w:r>
      <w:r w:rsidR="00C152B4" w:rsidRPr="000602A7">
        <w:rPr>
          <w:bCs/>
          <w:i/>
          <w:iCs/>
          <w:sz w:val="24"/>
          <w:szCs w:val="24"/>
          <w:lang w:val="en-GB"/>
        </w:rPr>
        <w:t>About us</w:t>
      </w:r>
      <w:r w:rsidR="00C152B4" w:rsidRPr="000602A7">
        <w:rPr>
          <w:bCs/>
          <w:sz w:val="24"/>
          <w:szCs w:val="24"/>
          <w:lang w:val="en-GB"/>
        </w:rPr>
        <w:t xml:space="preserve">. Available at: </w:t>
      </w:r>
      <w:hyperlink r:id="rId29" w:history="1">
        <w:r w:rsidR="00C152B4" w:rsidRPr="000602A7">
          <w:rPr>
            <w:rStyle w:val="Hyperlink"/>
            <w:bCs/>
            <w:sz w:val="24"/>
            <w:szCs w:val="24"/>
            <w:lang w:val="en-GB"/>
          </w:rPr>
          <w:t>https://www.starbucks.com/about-us/</w:t>
        </w:r>
      </w:hyperlink>
    </w:p>
    <w:p w14:paraId="5E0468DC" w14:textId="05A51025" w:rsidR="00C152B4" w:rsidRPr="000602A7" w:rsidRDefault="008A032F" w:rsidP="000602A7">
      <w:pPr>
        <w:spacing w:before="240" w:after="240" w:line="360" w:lineRule="auto"/>
        <w:jc w:val="both"/>
        <w:rPr>
          <w:bCs/>
          <w:sz w:val="24"/>
          <w:szCs w:val="24"/>
          <w:lang w:val="en-GB"/>
        </w:rPr>
      </w:pPr>
      <w:r w:rsidRPr="000602A7">
        <w:rPr>
          <w:bCs/>
          <w:sz w:val="24"/>
          <w:szCs w:val="24"/>
          <w:lang w:val="en-GB"/>
        </w:rPr>
        <w:t>Starbucks.</w:t>
      </w:r>
      <w:r>
        <w:rPr>
          <w:bCs/>
          <w:sz w:val="24"/>
          <w:szCs w:val="24"/>
          <w:lang w:val="en-GB"/>
        </w:rPr>
        <w:t>,</w:t>
      </w:r>
      <w:r w:rsidR="00C152B4" w:rsidRPr="000602A7">
        <w:rPr>
          <w:bCs/>
          <w:sz w:val="24"/>
          <w:szCs w:val="24"/>
          <w:lang w:val="en-GB"/>
        </w:rPr>
        <w:t xml:space="preserve"> 2025. </w:t>
      </w:r>
      <w:r w:rsidR="00C152B4" w:rsidRPr="000602A7">
        <w:rPr>
          <w:bCs/>
          <w:i/>
          <w:iCs/>
          <w:sz w:val="24"/>
          <w:szCs w:val="24"/>
          <w:lang w:val="en-GB"/>
        </w:rPr>
        <w:t>Financial Releases</w:t>
      </w:r>
      <w:r w:rsidR="00C152B4" w:rsidRPr="000602A7">
        <w:rPr>
          <w:bCs/>
          <w:sz w:val="24"/>
          <w:szCs w:val="24"/>
          <w:lang w:val="en-GB"/>
        </w:rPr>
        <w:t xml:space="preserve">. Available at: </w:t>
      </w:r>
      <w:hyperlink r:id="rId30" w:history="1">
        <w:r w:rsidR="00C152B4" w:rsidRPr="000602A7">
          <w:rPr>
            <w:rStyle w:val="Hyperlink"/>
            <w:bCs/>
            <w:sz w:val="24"/>
            <w:szCs w:val="24"/>
            <w:lang w:val="en-GB"/>
          </w:rPr>
          <w:t>https://investor.starbucks.com/news/financial-releases/news-details/2025/Starbucks-Reports-Q1-Fiscal-Year-2025-Results/default.aspx</w:t>
        </w:r>
      </w:hyperlink>
    </w:p>
    <w:p w14:paraId="6A37B662" w14:textId="5F8F0D94" w:rsidR="00C152B4" w:rsidRPr="000602A7" w:rsidRDefault="00C30C9C" w:rsidP="000602A7">
      <w:pPr>
        <w:spacing w:before="240" w:after="240" w:line="360" w:lineRule="auto"/>
        <w:jc w:val="both"/>
        <w:rPr>
          <w:bCs/>
          <w:sz w:val="24"/>
          <w:szCs w:val="24"/>
          <w:lang w:val="en-GB"/>
        </w:rPr>
      </w:pPr>
      <w:r w:rsidRPr="000602A7">
        <w:rPr>
          <w:bCs/>
          <w:sz w:val="24"/>
          <w:szCs w:val="24"/>
          <w:lang w:val="en-GB"/>
        </w:rPr>
        <w:t>Starbucks.</w:t>
      </w:r>
      <w:r>
        <w:rPr>
          <w:bCs/>
          <w:sz w:val="24"/>
          <w:szCs w:val="24"/>
          <w:lang w:val="en-GB"/>
        </w:rPr>
        <w:t>,</w:t>
      </w:r>
      <w:r w:rsidRPr="000602A7">
        <w:rPr>
          <w:bCs/>
          <w:sz w:val="24"/>
          <w:szCs w:val="24"/>
          <w:lang w:val="en-GB"/>
        </w:rPr>
        <w:t xml:space="preserve"> </w:t>
      </w:r>
      <w:r w:rsidR="00C152B4" w:rsidRPr="000602A7">
        <w:rPr>
          <w:bCs/>
          <w:sz w:val="24"/>
          <w:szCs w:val="24"/>
          <w:lang w:val="en-GB"/>
        </w:rPr>
        <w:t xml:space="preserve">2025. </w:t>
      </w:r>
      <w:r w:rsidR="00C152B4" w:rsidRPr="000602A7">
        <w:rPr>
          <w:bCs/>
          <w:i/>
          <w:iCs/>
          <w:sz w:val="24"/>
          <w:szCs w:val="24"/>
          <w:lang w:val="en-GB"/>
        </w:rPr>
        <w:t>Starbucks and Boyu Announce Joint Venture for the Next Chapter of Growth in China.</w:t>
      </w:r>
      <w:r w:rsidR="00C152B4" w:rsidRPr="000602A7">
        <w:rPr>
          <w:bCs/>
          <w:sz w:val="24"/>
          <w:szCs w:val="24"/>
          <w:lang w:val="en-GB"/>
        </w:rPr>
        <w:t xml:space="preserve"> Available at: </w:t>
      </w:r>
      <w:hyperlink r:id="rId31" w:history="1">
        <w:r w:rsidR="00C152B4" w:rsidRPr="000602A7">
          <w:rPr>
            <w:rStyle w:val="Hyperlink"/>
            <w:bCs/>
            <w:sz w:val="24"/>
            <w:szCs w:val="24"/>
            <w:lang w:val="en-GB"/>
          </w:rPr>
          <w:t>https://about.starbucks.com/press/2025/starbucks-and-boyu-announce-joint-venture-for-the-next-chapter-of-growth-in-china/</w:t>
        </w:r>
      </w:hyperlink>
    </w:p>
    <w:p w14:paraId="765CAE1B" w14:textId="0C830B06" w:rsidR="00C152B4" w:rsidRPr="000602A7" w:rsidRDefault="00C152B4" w:rsidP="000602A7">
      <w:pPr>
        <w:spacing w:before="240" w:after="240" w:line="360" w:lineRule="auto"/>
        <w:jc w:val="both"/>
        <w:rPr>
          <w:bCs/>
          <w:sz w:val="24"/>
          <w:szCs w:val="24"/>
          <w:lang w:val="en-GB"/>
        </w:rPr>
      </w:pPr>
      <w:r w:rsidRPr="000602A7">
        <w:rPr>
          <w:bCs/>
          <w:sz w:val="24"/>
          <w:szCs w:val="24"/>
          <w:lang w:val="en-GB"/>
        </w:rPr>
        <w:t>Starbucks.</w:t>
      </w:r>
      <w:r w:rsidR="003B6455">
        <w:rPr>
          <w:bCs/>
          <w:sz w:val="24"/>
          <w:szCs w:val="24"/>
          <w:lang w:val="en-GB"/>
        </w:rPr>
        <w:t>,</w:t>
      </w:r>
      <w:r w:rsidRPr="000602A7">
        <w:rPr>
          <w:bCs/>
          <w:sz w:val="24"/>
          <w:szCs w:val="24"/>
          <w:lang w:val="en-GB"/>
        </w:rPr>
        <w:t xml:space="preserve"> 2025. </w:t>
      </w:r>
      <w:r w:rsidRPr="000602A7">
        <w:rPr>
          <w:bCs/>
          <w:i/>
          <w:iCs/>
          <w:sz w:val="24"/>
          <w:szCs w:val="24"/>
          <w:lang w:val="en-GB"/>
        </w:rPr>
        <w:t>Farmer Support.</w:t>
      </w:r>
      <w:r w:rsidRPr="000602A7">
        <w:rPr>
          <w:bCs/>
          <w:sz w:val="24"/>
          <w:szCs w:val="24"/>
          <w:lang w:val="en-GB"/>
        </w:rPr>
        <w:t xml:space="preserve"> Available at: </w:t>
      </w:r>
      <w:hyperlink r:id="rId32" w:history="1">
        <w:r w:rsidRPr="000602A7">
          <w:rPr>
            <w:rStyle w:val="Hyperlink"/>
            <w:bCs/>
            <w:sz w:val="24"/>
            <w:szCs w:val="24"/>
            <w:lang w:val="en-GB"/>
          </w:rPr>
          <w:t>https://www.starbucks.in/responsibility/ethical-sourcing/farmer-support</w:t>
        </w:r>
      </w:hyperlink>
    </w:p>
    <w:p w14:paraId="5C904036" w14:textId="77777777" w:rsidR="00C152B4" w:rsidRPr="000602A7" w:rsidRDefault="00C152B4" w:rsidP="000602A7">
      <w:pPr>
        <w:pStyle w:val="NormalWeb"/>
        <w:spacing w:before="240" w:beforeAutospacing="0" w:after="240" w:afterAutospacing="0" w:line="360" w:lineRule="auto"/>
        <w:jc w:val="both"/>
        <w:rPr>
          <w:rFonts w:ascii="Arial" w:hAnsi="Arial" w:cs="Arial"/>
          <w:lang w:val="en-GB"/>
        </w:rPr>
      </w:pPr>
      <w:r w:rsidRPr="000602A7">
        <w:rPr>
          <w:rFonts w:ascii="Arial" w:hAnsi="Arial" w:cs="Arial"/>
          <w:color w:val="222222"/>
          <w:shd w:val="clear" w:color="auto" w:fill="FFFFFF"/>
          <w:lang w:val="en-GB"/>
        </w:rPr>
        <w:lastRenderedPageBreak/>
        <w:t>Studer, N.S., 2021. Without Coffee, Our Algeria Would Be Uninhabitable.</w:t>
      </w:r>
      <w:hyperlink r:id="rId33" w:history="1">
        <w:r w:rsidRPr="000602A7">
          <w:rPr>
            <w:rStyle w:val="Hyperlink"/>
            <w:rFonts w:ascii="Arial" w:hAnsi="Arial" w:cs="Arial"/>
            <w:color w:val="1155CC"/>
            <w:shd w:val="clear" w:color="auto" w:fill="FFFFFF"/>
            <w:lang w:val="en-GB"/>
          </w:rPr>
          <w:t>https://www.academia.edu/download/83960308/Studer_-__Without_Coffee__Our_Algeria_Would_Be_Uninhabitable_.pdf</w:t>
        </w:r>
      </w:hyperlink>
      <w:r w:rsidRPr="000602A7">
        <w:rPr>
          <w:rFonts w:ascii="Arial" w:hAnsi="Arial" w:cs="Arial"/>
          <w:color w:val="222222"/>
          <w:shd w:val="clear" w:color="auto" w:fill="FFFFFF"/>
          <w:lang w:val="en-GB"/>
        </w:rPr>
        <w:t> </w:t>
      </w:r>
    </w:p>
    <w:p w14:paraId="24FC41F1" w14:textId="2733522F" w:rsidR="00C152B4" w:rsidRPr="000602A7" w:rsidRDefault="00C152B4" w:rsidP="000602A7">
      <w:pPr>
        <w:spacing w:before="240" w:after="240" w:line="360" w:lineRule="auto"/>
        <w:jc w:val="both"/>
        <w:rPr>
          <w:bCs/>
          <w:sz w:val="24"/>
          <w:szCs w:val="24"/>
          <w:lang w:val="en-GB"/>
        </w:rPr>
      </w:pPr>
      <w:r w:rsidRPr="000602A7">
        <w:rPr>
          <w:bCs/>
          <w:sz w:val="24"/>
          <w:szCs w:val="24"/>
          <w:lang w:val="en-GB"/>
        </w:rPr>
        <w:t>Voronoiapp.</w:t>
      </w:r>
      <w:r w:rsidR="001844D4">
        <w:rPr>
          <w:bCs/>
          <w:sz w:val="24"/>
          <w:szCs w:val="24"/>
          <w:lang w:val="en-GB"/>
        </w:rPr>
        <w:t xml:space="preserve">, </w:t>
      </w:r>
      <w:r w:rsidRPr="000602A7">
        <w:rPr>
          <w:bCs/>
          <w:sz w:val="24"/>
          <w:szCs w:val="24"/>
          <w:lang w:val="en-GB"/>
        </w:rPr>
        <w:t xml:space="preserve">2023. </w:t>
      </w:r>
      <w:r w:rsidRPr="000602A7">
        <w:rPr>
          <w:bCs/>
          <w:i/>
          <w:iCs/>
          <w:sz w:val="24"/>
          <w:szCs w:val="24"/>
          <w:lang w:val="en-GB"/>
        </w:rPr>
        <w:t>Visualizing the Number of Starbucks Stores by Country</w:t>
      </w:r>
      <w:r w:rsidRPr="000602A7">
        <w:rPr>
          <w:bCs/>
          <w:sz w:val="24"/>
          <w:szCs w:val="24"/>
          <w:lang w:val="en-GB"/>
        </w:rPr>
        <w:t xml:space="preserve">. Available at: </w:t>
      </w:r>
      <w:hyperlink r:id="rId34" w:history="1">
        <w:r w:rsidRPr="000602A7">
          <w:rPr>
            <w:rStyle w:val="Hyperlink"/>
            <w:bCs/>
            <w:sz w:val="24"/>
            <w:szCs w:val="24"/>
            <w:lang w:val="en-GB"/>
          </w:rPr>
          <w:t>https://www.voronoiapp.com/Business/Visualizing-the-Number-of-Starbucks-Stores-by-Country-%E2%98%95-447</w:t>
        </w:r>
      </w:hyperlink>
    </w:p>
    <w:p w14:paraId="7C7A8AB8" w14:textId="77777777" w:rsidR="00C152B4" w:rsidRPr="000602A7" w:rsidRDefault="00C152B4" w:rsidP="000602A7">
      <w:pPr>
        <w:spacing w:before="240" w:after="240" w:line="360" w:lineRule="auto"/>
        <w:jc w:val="both"/>
        <w:rPr>
          <w:bCs/>
          <w:sz w:val="24"/>
          <w:szCs w:val="24"/>
          <w:lang w:val="en-GB"/>
        </w:rPr>
      </w:pPr>
      <w:r w:rsidRPr="000602A7">
        <w:rPr>
          <w:color w:val="222222"/>
          <w:sz w:val="24"/>
          <w:szCs w:val="24"/>
          <w:shd w:val="clear" w:color="auto" w:fill="FFFFFF"/>
          <w:lang w:val="en-GB"/>
        </w:rPr>
        <w:t xml:space="preserve">Wang, Y., 2024. Talent Chain Empowerment and Organizational Competitiveness: A Case Study of Starbucks. </w:t>
      </w:r>
      <w:r w:rsidRPr="000602A7">
        <w:rPr>
          <w:i/>
          <w:iCs/>
          <w:color w:val="222222"/>
          <w:sz w:val="24"/>
          <w:szCs w:val="24"/>
          <w:shd w:val="clear" w:color="auto" w:fill="FFFFFF"/>
          <w:lang w:val="en-GB"/>
        </w:rPr>
        <w:t>Research Review</w:t>
      </w:r>
      <w:r w:rsidRPr="000602A7">
        <w:rPr>
          <w:color w:val="222222"/>
          <w:sz w:val="24"/>
          <w:szCs w:val="24"/>
          <w:shd w:val="clear" w:color="auto" w:fill="FFFFFF"/>
          <w:lang w:val="en-GB"/>
        </w:rPr>
        <w:t xml:space="preserve">, </w:t>
      </w:r>
      <w:r w:rsidRPr="000602A7">
        <w:rPr>
          <w:i/>
          <w:iCs/>
          <w:color w:val="222222"/>
          <w:sz w:val="24"/>
          <w:szCs w:val="24"/>
          <w:shd w:val="clear" w:color="auto" w:fill="FFFFFF"/>
          <w:lang w:val="en-GB"/>
        </w:rPr>
        <w:t>28</w:t>
      </w:r>
      <w:r w:rsidRPr="000602A7">
        <w:rPr>
          <w:color w:val="222222"/>
          <w:sz w:val="24"/>
          <w:szCs w:val="24"/>
          <w:shd w:val="clear" w:color="auto" w:fill="FFFFFF"/>
          <w:lang w:val="en-GB"/>
        </w:rPr>
        <w:t>.</w:t>
      </w:r>
      <w:hyperlink r:id="rId35" w:history="1">
        <w:r w:rsidRPr="000602A7">
          <w:rPr>
            <w:rStyle w:val="Hyperlink"/>
            <w:color w:val="1155CC"/>
            <w:sz w:val="24"/>
            <w:szCs w:val="24"/>
            <w:shd w:val="clear" w:color="auto" w:fill="FFFFFF"/>
            <w:lang w:val="en-GB"/>
          </w:rPr>
          <w:t>https://pdfs.semanticscholar.org/31f3/4ab08f5e9a7c9571f261af81136faa25ee90.pdf</w:t>
        </w:r>
      </w:hyperlink>
      <w:r w:rsidRPr="000602A7">
        <w:rPr>
          <w:color w:val="222222"/>
          <w:sz w:val="24"/>
          <w:szCs w:val="24"/>
          <w:shd w:val="clear" w:color="auto" w:fill="FFFFFF"/>
          <w:lang w:val="en-GB"/>
        </w:rPr>
        <w:t xml:space="preserve"> </w:t>
      </w:r>
    </w:p>
    <w:p w14:paraId="0428C2B0" w14:textId="2D5BA41C" w:rsidR="00C152B4" w:rsidRPr="00A638DA" w:rsidRDefault="00C152B4" w:rsidP="000602A7">
      <w:pPr>
        <w:spacing w:before="240" w:after="240" w:line="360" w:lineRule="auto"/>
        <w:jc w:val="both"/>
        <w:rPr>
          <w:rStyle w:val="Hyperlink"/>
          <w:bCs/>
          <w:sz w:val="24"/>
          <w:szCs w:val="24"/>
          <w:lang w:val="en-GB"/>
        </w:rPr>
      </w:pPr>
      <w:r w:rsidRPr="000602A7">
        <w:rPr>
          <w:bCs/>
          <w:sz w:val="24"/>
          <w:szCs w:val="24"/>
          <w:lang w:val="en-GB"/>
        </w:rPr>
        <w:t>Worldpopulationreview.</w:t>
      </w:r>
      <w:r w:rsidR="005A1F6F">
        <w:rPr>
          <w:bCs/>
          <w:sz w:val="24"/>
          <w:szCs w:val="24"/>
          <w:lang w:val="en-GB"/>
        </w:rPr>
        <w:t xml:space="preserve">, </w:t>
      </w:r>
      <w:r w:rsidRPr="000602A7">
        <w:rPr>
          <w:bCs/>
          <w:sz w:val="24"/>
          <w:szCs w:val="24"/>
          <w:lang w:val="en-GB"/>
        </w:rPr>
        <w:t xml:space="preserve">2025. </w:t>
      </w:r>
      <w:r w:rsidRPr="000602A7">
        <w:rPr>
          <w:bCs/>
          <w:i/>
          <w:iCs/>
          <w:sz w:val="24"/>
          <w:szCs w:val="24"/>
          <w:lang w:val="en-GB"/>
        </w:rPr>
        <w:t>Algeria</w:t>
      </w:r>
      <w:r w:rsidRPr="000602A7">
        <w:rPr>
          <w:bCs/>
          <w:sz w:val="24"/>
          <w:szCs w:val="24"/>
          <w:lang w:val="en-GB"/>
        </w:rPr>
        <w:t xml:space="preserve">. Available at: </w:t>
      </w:r>
      <w:hyperlink r:id="rId36" w:history="1">
        <w:r w:rsidRPr="000602A7">
          <w:rPr>
            <w:rStyle w:val="Hyperlink"/>
            <w:bCs/>
            <w:sz w:val="24"/>
            <w:szCs w:val="24"/>
            <w:lang w:val="en-GB"/>
          </w:rPr>
          <w:t>https://worldpopulationreview.com/countries/algeria</w:t>
        </w:r>
      </w:hyperlink>
    </w:p>
    <w:sectPr w:rsidR="00C152B4" w:rsidRPr="00A638DA" w:rsidSect="005B053E">
      <w:footerReference w:type="default" r:id="rId37"/>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8E458" w14:textId="77777777" w:rsidR="007D3B34" w:rsidRDefault="007D3B34" w:rsidP="002B006E">
      <w:pPr>
        <w:spacing w:line="240" w:lineRule="auto"/>
      </w:pPr>
      <w:r>
        <w:separator/>
      </w:r>
    </w:p>
  </w:endnote>
  <w:endnote w:type="continuationSeparator" w:id="0">
    <w:p w14:paraId="5F8AB717" w14:textId="77777777" w:rsidR="007D3B34" w:rsidRDefault="007D3B34" w:rsidP="002B00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1B1178C-8EE2-4CD4-8E6C-A2FA1EAAE533}"/>
  </w:font>
  <w:font w:name="Vrinda">
    <w:panose1 w:val="00000400000000000000"/>
    <w:charset w:val="00"/>
    <w:family w:val="swiss"/>
    <w:pitch w:val="variable"/>
    <w:sig w:usb0="00010003" w:usb1="00000000" w:usb2="00000000" w:usb3="00000000" w:csb0="00000001" w:csb1="00000000"/>
    <w:embedRegular r:id="rId2" w:fontKey="{804045B4-3222-4433-A66C-44F7F16B902E}"/>
  </w:font>
  <w:font w:name="Tahoma">
    <w:panose1 w:val="020B0604030504040204"/>
    <w:charset w:val="00"/>
    <w:family w:val="swiss"/>
    <w:pitch w:val="variable"/>
    <w:sig w:usb0="E1002EFF" w:usb1="C000605B" w:usb2="00000029" w:usb3="00000000" w:csb0="000101FF" w:csb1="00000000"/>
    <w:embedRegular r:id="rId3" w:fontKey="{BCBDDAEC-A9C4-4BAF-9FF1-65B79ABDF574}"/>
  </w:font>
  <w:font w:name="Cambria">
    <w:panose1 w:val="02040503050406030204"/>
    <w:charset w:val="00"/>
    <w:family w:val="roman"/>
    <w:pitch w:val="variable"/>
    <w:sig w:usb0="E00006FF" w:usb1="420024FF" w:usb2="02000000" w:usb3="00000000" w:csb0="0000019F" w:csb1="00000000"/>
    <w:embedRegular r:id="rId4" w:fontKey="{12401630-DAC8-4FF6-8947-9238BA6AD4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626051"/>
      <w:docPartObj>
        <w:docPartGallery w:val="Page Numbers (Bottom of Page)"/>
        <w:docPartUnique/>
      </w:docPartObj>
    </w:sdtPr>
    <w:sdtEndPr>
      <w:rPr>
        <w:noProof/>
        <w:sz w:val="20"/>
      </w:rPr>
    </w:sdtEndPr>
    <w:sdtContent>
      <w:p w14:paraId="45C7DCF4" w14:textId="77777777" w:rsidR="002B006E" w:rsidRPr="008656D1" w:rsidRDefault="002B006E">
        <w:pPr>
          <w:pStyle w:val="Footer"/>
          <w:jc w:val="right"/>
          <w:rPr>
            <w:sz w:val="20"/>
          </w:rPr>
        </w:pPr>
        <w:r w:rsidRPr="008656D1">
          <w:rPr>
            <w:sz w:val="20"/>
          </w:rPr>
          <w:fldChar w:fldCharType="begin"/>
        </w:r>
        <w:r w:rsidRPr="008656D1">
          <w:rPr>
            <w:sz w:val="20"/>
          </w:rPr>
          <w:instrText xml:space="preserve"> PAGE   \* MERGEFORMAT </w:instrText>
        </w:r>
        <w:r w:rsidRPr="008656D1">
          <w:rPr>
            <w:sz w:val="20"/>
          </w:rPr>
          <w:fldChar w:fldCharType="separate"/>
        </w:r>
        <w:r w:rsidR="0058402C">
          <w:rPr>
            <w:noProof/>
            <w:sz w:val="20"/>
          </w:rPr>
          <w:t>19</w:t>
        </w:r>
        <w:r w:rsidRPr="008656D1">
          <w:rPr>
            <w:noProof/>
            <w:sz w:val="20"/>
          </w:rPr>
          <w:fldChar w:fldCharType="end"/>
        </w:r>
      </w:p>
    </w:sdtContent>
  </w:sdt>
  <w:p w14:paraId="1F7456A2" w14:textId="77777777" w:rsidR="002B006E" w:rsidRDefault="002B0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E4834" w14:textId="77777777" w:rsidR="007D3B34" w:rsidRDefault="007D3B34" w:rsidP="002B006E">
      <w:pPr>
        <w:spacing w:line="240" w:lineRule="auto"/>
      </w:pPr>
      <w:r>
        <w:separator/>
      </w:r>
    </w:p>
  </w:footnote>
  <w:footnote w:type="continuationSeparator" w:id="0">
    <w:p w14:paraId="66D9AA17" w14:textId="77777777" w:rsidR="007D3B34" w:rsidRDefault="007D3B34" w:rsidP="002B00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3B2"/>
    <w:rsid w:val="000223B2"/>
    <w:rsid w:val="000434DD"/>
    <w:rsid w:val="000602A7"/>
    <w:rsid w:val="000F15C4"/>
    <w:rsid w:val="000F559D"/>
    <w:rsid w:val="0017595A"/>
    <w:rsid w:val="001844D4"/>
    <w:rsid w:val="001D1A36"/>
    <w:rsid w:val="002A2C6D"/>
    <w:rsid w:val="002B006E"/>
    <w:rsid w:val="002E2D98"/>
    <w:rsid w:val="0032378E"/>
    <w:rsid w:val="003347B6"/>
    <w:rsid w:val="0038782D"/>
    <w:rsid w:val="003B6455"/>
    <w:rsid w:val="003F0DA4"/>
    <w:rsid w:val="0044131B"/>
    <w:rsid w:val="004D6299"/>
    <w:rsid w:val="004F0D54"/>
    <w:rsid w:val="00547BE3"/>
    <w:rsid w:val="005533F5"/>
    <w:rsid w:val="0057225B"/>
    <w:rsid w:val="0058402C"/>
    <w:rsid w:val="005A1F6F"/>
    <w:rsid w:val="005B053E"/>
    <w:rsid w:val="005B5AD0"/>
    <w:rsid w:val="00644A04"/>
    <w:rsid w:val="00666465"/>
    <w:rsid w:val="006F2C76"/>
    <w:rsid w:val="006F6BDB"/>
    <w:rsid w:val="00740EA2"/>
    <w:rsid w:val="00780108"/>
    <w:rsid w:val="007C0F49"/>
    <w:rsid w:val="007D3B34"/>
    <w:rsid w:val="00852676"/>
    <w:rsid w:val="008656D1"/>
    <w:rsid w:val="00885116"/>
    <w:rsid w:val="00895297"/>
    <w:rsid w:val="008A032F"/>
    <w:rsid w:val="00901D67"/>
    <w:rsid w:val="00910A2C"/>
    <w:rsid w:val="00940979"/>
    <w:rsid w:val="009410F9"/>
    <w:rsid w:val="00963B4B"/>
    <w:rsid w:val="00A00E35"/>
    <w:rsid w:val="00A638DA"/>
    <w:rsid w:val="00A833D2"/>
    <w:rsid w:val="00AA17A3"/>
    <w:rsid w:val="00AB70A1"/>
    <w:rsid w:val="00AD127D"/>
    <w:rsid w:val="00B10669"/>
    <w:rsid w:val="00B13602"/>
    <w:rsid w:val="00BD06DF"/>
    <w:rsid w:val="00BF3CA1"/>
    <w:rsid w:val="00C152B4"/>
    <w:rsid w:val="00C30C9C"/>
    <w:rsid w:val="00C36019"/>
    <w:rsid w:val="00CC3EA9"/>
    <w:rsid w:val="00D151BD"/>
    <w:rsid w:val="00D22CE6"/>
    <w:rsid w:val="00D55504"/>
    <w:rsid w:val="00DC27FD"/>
    <w:rsid w:val="00EF6AB1"/>
    <w:rsid w:val="00FC7D2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C1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B006E"/>
    <w:pPr>
      <w:keepNext/>
      <w:keepLines/>
      <w:spacing w:before="400" w:after="120"/>
      <w:jc w:val="both"/>
      <w:outlineLvl w:val="0"/>
    </w:pPr>
    <w:rPr>
      <w:b/>
      <w:sz w:val="28"/>
      <w:szCs w:val="40"/>
    </w:rPr>
  </w:style>
  <w:style w:type="paragraph" w:styleId="Heading2">
    <w:name w:val="heading 2"/>
    <w:basedOn w:val="Normal"/>
    <w:next w:val="Normal"/>
    <w:uiPriority w:val="9"/>
    <w:unhideWhenUsed/>
    <w:qFormat/>
    <w:rsid w:val="002B006E"/>
    <w:pPr>
      <w:spacing w:line="360" w:lineRule="auto"/>
      <w:jc w:val="both"/>
      <w:outlineLvl w:val="1"/>
    </w:pPr>
    <w:rPr>
      <w:b/>
      <w:sz w:val="24"/>
      <w:szCs w:val="24"/>
    </w:rPr>
  </w:style>
  <w:style w:type="paragraph" w:styleId="Heading3">
    <w:name w:val="heading 3"/>
    <w:basedOn w:val="Normal"/>
    <w:next w:val="Normal"/>
    <w:uiPriority w:val="9"/>
    <w:unhideWhenUsed/>
    <w:qFormat/>
    <w:rsid w:val="002B006E"/>
    <w:pPr>
      <w:spacing w:line="360" w:lineRule="auto"/>
      <w:jc w:val="both"/>
      <w:outlineLvl w:val="2"/>
    </w:pPr>
    <w:rPr>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B006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B006E"/>
    <w:pPr>
      <w:spacing w:after="100"/>
    </w:pPr>
  </w:style>
  <w:style w:type="paragraph" w:styleId="TOC2">
    <w:name w:val="toc 2"/>
    <w:basedOn w:val="Normal"/>
    <w:next w:val="Normal"/>
    <w:autoRedefine/>
    <w:uiPriority w:val="39"/>
    <w:unhideWhenUsed/>
    <w:rsid w:val="002B006E"/>
    <w:pPr>
      <w:spacing w:after="100"/>
      <w:ind w:left="220"/>
    </w:pPr>
  </w:style>
  <w:style w:type="paragraph" w:styleId="TOC3">
    <w:name w:val="toc 3"/>
    <w:basedOn w:val="Normal"/>
    <w:next w:val="Normal"/>
    <w:autoRedefine/>
    <w:uiPriority w:val="39"/>
    <w:unhideWhenUsed/>
    <w:rsid w:val="002B006E"/>
    <w:pPr>
      <w:spacing w:after="100"/>
      <w:ind w:left="440"/>
    </w:pPr>
  </w:style>
  <w:style w:type="character" w:styleId="Hyperlink">
    <w:name w:val="Hyperlink"/>
    <w:basedOn w:val="DefaultParagraphFont"/>
    <w:uiPriority w:val="99"/>
    <w:unhideWhenUsed/>
    <w:rsid w:val="002B006E"/>
    <w:rPr>
      <w:color w:val="0000FF" w:themeColor="hyperlink"/>
      <w:u w:val="single"/>
    </w:rPr>
  </w:style>
  <w:style w:type="paragraph" w:styleId="Header">
    <w:name w:val="header"/>
    <w:basedOn w:val="Normal"/>
    <w:link w:val="HeaderChar"/>
    <w:uiPriority w:val="99"/>
    <w:unhideWhenUsed/>
    <w:rsid w:val="002B006E"/>
    <w:pPr>
      <w:tabs>
        <w:tab w:val="center" w:pos="4513"/>
        <w:tab w:val="right" w:pos="9026"/>
      </w:tabs>
      <w:spacing w:line="240" w:lineRule="auto"/>
    </w:pPr>
  </w:style>
  <w:style w:type="character" w:customStyle="1" w:styleId="HeaderChar">
    <w:name w:val="Header Char"/>
    <w:basedOn w:val="DefaultParagraphFont"/>
    <w:link w:val="Header"/>
    <w:uiPriority w:val="99"/>
    <w:rsid w:val="002B006E"/>
  </w:style>
  <w:style w:type="paragraph" w:styleId="Footer">
    <w:name w:val="footer"/>
    <w:basedOn w:val="Normal"/>
    <w:link w:val="FooterChar"/>
    <w:uiPriority w:val="99"/>
    <w:unhideWhenUsed/>
    <w:rsid w:val="002B006E"/>
    <w:pPr>
      <w:tabs>
        <w:tab w:val="center" w:pos="4513"/>
        <w:tab w:val="right" w:pos="9026"/>
      </w:tabs>
      <w:spacing w:line="240" w:lineRule="auto"/>
    </w:pPr>
  </w:style>
  <w:style w:type="character" w:customStyle="1" w:styleId="FooterChar">
    <w:name w:val="Footer Char"/>
    <w:basedOn w:val="DefaultParagraphFont"/>
    <w:link w:val="Footer"/>
    <w:uiPriority w:val="99"/>
    <w:rsid w:val="002B006E"/>
  </w:style>
  <w:style w:type="character" w:customStyle="1" w:styleId="UnresolvedMention1">
    <w:name w:val="Unresolved Mention1"/>
    <w:basedOn w:val="DefaultParagraphFont"/>
    <w:uiPriority w:val="99"/>
    <w:semiHidden/>
    <w:unhideWhenUsed/>
    <w:rsid w:val="002B006E"/>
    <w:rPr>
      <w:color w:val="605E5C"/>
      <w:shd w:val="clear" w:color="auto" w:fill="E1DFDD"/>
    </w:rPr>
  </w:style>
  <w:style w:type="paragraph" w:styleId="BalloonText">
    <w:name w:val="Balloon Text"/>
    <w:basedOn w:val="Normal"/>
    <w:link w:val="BalloonTextChar"/>
    <w:uiPriority w:val="99"/>
    <w:semiHidden/>
    <w:unhideWhenUsed/>
    <w:rsid w:val="008656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6D1"/>
    <w:rPr>
      <w:rFonts w:ascii="Tahoma" w:hAnsi="Tahoma" w:cs="Tahoma"/>
      <w:sz w:val="16"/>
      <w:szCs w:val="16"/>
    </w:rPr>
  </w:style>
  <w:style w:type="paragraph" w:styleId="NormalWeb">
    <w:name w:val="Normal (Web)"/>
    <w:basedOn w:val="Normal"/>
    <w:uiPriority w:val="99"/>
    <w:semiHidden/>
    <w:unhideWhenUsed/>
    <w:rsid w:val="002A2C6D"/>
    <w:pPr>
      <w:spacing w:before="100" w:beforeAutospacing="1" w:after="100" w:afterAutospacing="1" w:line="240" w:lineRule="auto"/>
    </w:pPr>
    <w:rPr>
      <w:rFonts w:ascii="Times New Roman" w:eastAsia="Times New Roman" w:hAnsi="Times New Roman" w:cs="Times New Roman"/>
      <w:sz w:val="24"/>
      <w:szCs w:val="24"/>
      <w:lang w:val="en-IN"/>
    </w:rPr>
  </w:style>
  <w:style w:type="character" w:customStyle="1" w:styleId="UnresolvedMention2">
    <w:name w:val="Unresolved Mention2"/>
    <w:basedOn w:val="DefaultParagraphFont"/>
    <w:uiPriority w:val="99"/>
    <w:semiHidden/>
    <w:unhideWhenUsed/>
    <w:rsid w:val="00A833D2"/>
    <w:rPr>
      <w:color w:val="605E5C"/>
      <w:shd w:val="clear" w:color="auto" w:fill="E1DFDD"/>
    </w:rPr>
  </w:style>
  <w:style w:type="character" w:styleId="UnresolvedMention">
    <w:name w:val="Unresolved Mention"/>
    <w:basedOn w:val="DefaultParagraphFont"/>
    <w:uiPriority w:val="99"/>
    <w:semiHidden/>
    <w:unhideWhenUsed/>
    <w:rsid w:val="006F6B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562">
      <w:bodyDiv w:val="1"/>
      <w:marLeft w:val="0"/>
      <w:marRight w:val="0"/>
      <w:marTop w:val="0"/>
      <w:marBottom w:val="0"/>
      <w:divBdr>
        <w:top w:val="none" w:sz="0" w:space="0" w:color="auto"/>
        <w:left w:val="none" w:sz="0" w:space="0" w:color="auto"/>
        <w:bottom w:val="none" w:sz="0" w:space="0" w:color="auto"/>
        <w:right w:val="none" w:sz="0" w:space="0" w:color="auto"/>
      </w:divBdr>
    </w:div>
    <w:div w:id="424770815">
      <w:bodyDiv w:val="1"/>
      <w:marLeft w:val="0"/>
      <w:marRight w:val="0"/>
      <w:marTop w:val="0"/>
      <w:marBottom w:val="0"/>
      <w:divBdr>
        <w:top w:val="none" w:sz="0" w:space="0" w:color="auto"/>
        <w:left w:val="none" w:sz="0" w:space="0" w:color="auto"/>
        <w:bottom w:val="none" w:sz="0" w:space="0" w:color="auto"/>
        <w:right w:val="none" w:sz="0" w:space="0" w:color="auto"/>
      </w:divBdr>
    </w:div>
    <w:div w:id="428282768">
      <w:bodyDiv w:val="1"/>
      <w:marLeft w:val="0"/>
      <w:marRight w:val="0"/>
      <w:marTop w:val="0"/>
      <w:marBottom w:val="0"/>
      <w:divBdr>
        <w:top w:val="none" w:sz="0" w:space="0" w:color="auto"/>
        <w:left w:val="none" w:sz="0" w:space="0" w:color="auto"/>
        <w:bottom w:val="none" w:sz="0" w:space="0" w:color="auto"/>
        <w:right w:val="none" w:sz="0" w:space="0" w:color="auto"/>
      </w:divBdr>
    </w:div>
    <w:div w:id="562568483">
      <w:bodyDiv w:val="1"/>
      <w:marLeft w:val="0"/>
      <w:marRight w:val="0"/>
      <w:marTop w:val="0"/>
      <w:marBottom w:val="0"/>
      <w:divBdr>
        <w:top w:val="none" w:sz="0" w:space="0" w:color="auto"/>
        <w:left w:val="none" w:sz="0" w:space="0" w:color="auto"/>
        <w:bottom w:val="none" w:sz="0" w:space="0" w:color="auto"/>
        <w:right w:val="none" w:sz="0" w:space="0" w:color="auto"/>
      </w:divBdr>
    </w:div>
    <w:div w:id="1456437520">
      <w:bodyDiv w:val="1"/>
      <w:marLeft w:val="0"/>
      <w:marRight w:val="0"/>
      <w:marTop w:val="0"/>
      <w:marBottom w:val="0"/>
      <w:divBdr>
        <w:top w:val="none" w:sz="0" w:space="0" w:color="auto"/>
        <w:left w:val="none" w:sz="0" w:space="0" w:color="auto"/>
        <w:bottom w:val="none" w:sz="0" w:space="0" w:color="auto"/>
        <w:right w:val="none" w:sz="0" w:space="0" w:color="auto"/>
      </w:divBdr>
    </w:div>
    <w:div w:id="1801724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content/doi/10.1108/IJOEM-07-2019-0517/full/html" TargetMode="External"/><Relationship Id="rId18" Type="http://schemas.openxmlformats.org/officeDocument/2006/relationships/hyperlink" Target="https://japantoday.com/category/features/new-products/starbucks-japan-unveils-new-limited-edition-matcha-drink" TargetMode="External"/><Relationship Id="rId26" Type="http://schemas.openxmlformats.org/officeDocument/2006/relationships/hyperlink" Target="https://about.starbucks.com/press/2024/cafe-practices-starbucks-approach-to-ethically-sourcing-coffee/" TargetMode="External"/><Relationship Id="rId39" Type="http://schemas.openxmlformats.org/officeDocument/2006/relationships/theme" Target="theme/theme1.xml"/><Relationship Id="rId21" Type="http://schemas.openxmlformats.org/officeDocument/2006/relationships/hyperlink" Target="https://qsrmedia.asia/international/news/starbucks-net-revenue-3-yoy-372b-in-2025" TargetMode="External"/><Relationship Id="rId34" Type="http://schemas.openxmlformats.org/officeDocument/2006/relationships/hyperlink" Target="https://www.voronoiapp.com/Business/Visualizing-the-Number-of-Starbucks-Stores-by-Country-%E2%98%95-447" TargetMode="External"/><Relationship Id="rId7" Type="http://schemas.openxmlformats.org/officeDocument/2006/relationships/image" Target="media/image1.png"/><Relationship Id="rId12" Type="http://schemas.openxmlformats.org/officeDocument/2006/relationships/hyperlink" Target="https://www.emerald.com/insight/content/doi/10.1108/IMEFM-06-2024-0316/full/html" TargetMode="External"/><Relationship Id="rId17" Type="http://schemas.openxmlformats.org/officeDocument/2006/relationships/hyperlink" Target="https://interbrand.com/best-global-brands/global/2023-report/" TargetMode="External"/><Relationship Id="rId25" Type="http://schemas.openxmlformats.org/officeDocument/2006/relationships/hyperlink" Target="https://stories.starbucks.com/asia/stories/2023/tata-starbucks-introduces-delicious-new-beverages-and-food-in-india/" TargetMode="External"/><Relationship Id="rId33" Type="http://schemas.openxmlformats.org/officeDocument/2006/relationships/hyperlink" Target="https://www.academia.edu/download/83960308/Studer_-__Without_Coffee__Our_Algeria_Would_Be_Uninhabitable_.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jol.info/index.php/najfnr/article/view/282950" TargetMode="External"/><Relationship Id="rId20" Type="http://schemas.openxmlformats.org/officeDocument/2006/relationships/hyperlink" Target="https://jbssrnet.com/wp-content/uploads/2021/12/2.pdf" TargetMode="External"/><Relationship Id="rId29" Type="http://schemas.openxmlformats.org/officeDocument/2006/relationships/hyperlink" Target="https://www.starbucks.com/about-u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tarbucks.co.uk/about-us" TargetMode="External"/><Relationship Id="rId32" Type="http://schemas.openxmlformats.org/officeDocument/2006/relationships/hyperlink" Target="https://www.starbucks.in/responsibility/ethical-sourcing/farmer-support"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researchgate.net/profile/David-Boohene/publication/381826916_Historic_Account_and_Underlying_Factors_of_FDI_Inflows_to_Sub-Saharan_Africa_An_OLI_Theory_Approach_resource-seeking_FDI_which_concentrates_on_mining_is_the_greatest_source_of_environmental_pollution_/links/67659090c1b0135465ead368/Historic-Account-and-Underlying-Factors-of-FDI-Inflows-to-Sub-Saharan-Africa-An-OLI-Theory-Approach-resource-seeking-FDI-which-concentrates-on-mining-is-the-greatest-source-of-environmental-pollution.pdf" TargetMode="External"/><Relationship Id="rId23" Type="http://schemas.openxmlformats.org/officeDocument/2006/relationships/hyperlink" Target="https://www.bhartipublications.com/chapters/ethical-leadership.pdf" TargetMode="External"/><Relationship Id="rId28" Type="http://schemas.openxmlformats.org/officeDocument/2006/relationships/hyperlink" Target="https://about.starbucks.com/press/2024/tata-starbucks-to-accelerate-growth-to-1000-stores-double-employment-in-india-by-2028/" TargetMode="External"/><Relationship Id="rId36" Type="http://schemas.openxmlformats.org/officeDocument/2006/relationships/hyperlink" Target="https://worldpopulationreview.com/countries/algeria" TargetMode="External"/><Relationship Id="rId10" Type="http://schemas.openxmlformats.org/officeDocument/2006/relationships/image" Target="media/image4.png"/><Relationship Id="rId19" Type="http://schemas.openxmlformats.org/officeDocument/2006/relationships/hyperlink" Target="https://jbssrnet.com/wp-content/uploads/2021/12/2.pdf" TargetMode="External"/><Relationship Id="rId31" Type="http://schemas.openxmlformats.org/officeDocument/2006/relationships/hyperlink" Target="https://about.starbucks.com/press/2025/starbucks-and-boyu-announce-joint-venture-for-the-next-chapter-of-growth-in-chin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jp.cerist.dz/index.php/en/article/178056" TargetMode="External"/><Relationship Id="rId22" Type="http://schemas.openxmlformats.org/officeDocument/2006/relationships/hyperlink" Target="https://digital.car.chula.ac.th/chulaetd/7625/" TargetMode="External"/><Relationship Id="rId27" Type="http://schemas.openxmlformats.org/officeDocument/2006/relationships/hyperlink" Target="https://www.starbucks.com.cn/en/about/" TargetMode="External"/><Relationship Id="rId30" Type="http://schemas.openxmlformats.org/officeDocument/2006/relationships/hyperlink" Target="https://investor.starbucks.com/news/financial-releases/news-details/2025/Starbucks-Reports-Q1-Fiscal-Year-2025-Results/default.aspx" TargetMode="External"/><Relationship Id="rId35" Type="http://schemas.openxmlformats.org/officeDocument/2006/relationships/hyperlink" Target="https://pdfs.semanticscholar.org/31f3/4ab08f5e9a7c9571f261af81136faa25ee90.pdf" TargetMode="Externa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8ECC5CE-FAEF-4C5E-A437-023818939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6174</Words>
  <Characters>35194</Characters>
  <Application>Microsoft Office Word</Application>
  <DocSecurity>0</DocSecurity>
  <Lines>293</Lines>
  <Paragraphs>82</Paragraphs>
  <ScaleCrop>false</ScaleCrop>
  <Company/>
  <LinksUpToDate>false</LinksUpToDate>
  <CharactersWithSpaces>41286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2025-11-11T05:31:00Z</dcterms:created>
  <dcterms:modified xsi:type="dcterms:W3CDTF">2025-11-20T10:00:00Z</dcterms:modified>
</cp:coreProperties>
</file>