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07890" w:rsidRDefault="00907890">
      <w:pPr>
        <w:jc w:val="center"/>
        <w:rPr>
          <w:rFonts w:ascii="Times New Roman" w:eastAsia="Times New Roman" w:hAnsi="Times New Roman" w:cs="Times New Roman"/>
          <w:b/>
          <w:sz w:val="32"/>
          <w:szCs w:val="32"/>
        </w:rPr>
      </w:pPr>
    </w:p>
    <w:p w:rsidR="00907890" w:rsidRDefault="00907890">
      <w:pPr>
        <w:jc w:val="center"/>
        <w:rPr>
          <w:rFonts w:ascii="Times New Roman" w:eastAsia="Times New Roman" w:hAnsi="Times New Roman" w:cs="Times New Roman"/>
          <w:b/>
          <w:sz w:val="32"/>
          <w:szCs w:val="32"/>
        </w:rPr>
      </w:pPr>
    </w:p>
    <w:p w:rsidR="00907890" w:rsidRDefault="00907890">
      <w:pPr>
        <w:jc w:val="center"/>
        <w:rPr>
          <w:rFonts w:ascii="Times New Roman" w:eastAsia="Times New Roman" w:hAnsi="Times New Roman" w:cs="Times New Roman"/>
          <w:b/>
          <w:sz w:val="32"/>
          <w:szCs w:val="32"/>
        </w:rPr>
      </w:pPr>
    </w:p>
    <w:p w:rsidR="00907890" w:rsidRDefault="00907890">
      <w:pPr>
        <w:jc w:val="center"/>
        <w:rPr>
          <w:rFonts w:ascii="Times New Roman" w:eastAsia="Times New Roman" w:hAnsi="Times New Roman" w:cs="Times New Roman"/>
          <w:b/>
          <w:sz w:val="32"/>
          <w:szCs w:val="32"/>
        </w:rPr>
      </w:pPr>
    </w:p>
    <w:p w:rsidR="00907890" w:rsidRDefault="00907890">
      <w:pPr>
        <w:jc w:val="center"/>
        <w:rPr>
          <w:rFonts w:ascii="Times New Roman" w:eastAsia="Times New Roman" w:hAnsi="Times New Roman" w:cs="Times New Roman"/>
          <w:b/>
          <w:sz w:val="32"/>
          <w:szCs w:val="32"/>
        </w:rPr>
      </w:pPr>
    </w:p>
    <w:p w:rsidR="00907890" w:rsidRDefault="00907890">
      <w:pPr>
        <w:jc w:val="center"/>
        <w:rPr>
          <w:rFonts w:ascii="Times New Roman" w:eastAsia="Times New Roman" w:hAnsi="Times New Roman" w:cs="Times New Roman"/>
          <w:b/>
          <w:sz w:val="32"/>
          <w:szCs w:val="32"/>
        </w:rPr>
      </w:pPr>
    </w:p>
    <w:p w:rsidR="00907890" w:rsidRDefault="00907890">
      <w:pPr>
        <w:jc w:val="center"/>
        <w:rPr>
          <w:rFonts w:ascii="Times New Roman" w:eastAsia="Times New Roman" w:hAnsi="Times New Roman" w:cs="Times New Roman"/>
          <w:b/>
          <w:sz w:val="32"/>
          <w:szCs w:val="32"/>
        </w:rPr>
      </w:pPr>
    </w:p>
    <w:p w:rsidR="00907890" w:rsidRDefault="00907890">
      <w:pPr>
        <w:jc w:val="center"/>
        <w:rPr>
          <w:rFonts w:ascii="Times New Roman" w:eastAsia="Times New Roman" w:hAnsi="Times New Roman" w:cs="Times New Roman"/>
          <w:b/>
          <w:sz w:val="32"/>
          <w:szCs w:val="32"/>
        </w:rPr>
      </w:pPr>
    </w:p>
    <w:p w:rsidR="00907890" w:rsidRDefault="00907890">
      <w:pPr>
        <w:jc w:val="center"/>
        <w:rPr>
          <w:rFonts w:ascii="Times New Roman" w:eastAsia="Times New Roman" w:hAnsi="Times New Roman" w:cs="Times New Roman"/>
          <w:b/>
          <w:sz w:val="32"/>
          <w:szCs w:val="32"/>
        </w:rPr>
      </w:pPr>
    </w:p>
    <w:p w:rsidR="00907890" w:rsidRDefault="00907890">
      <w:pPr>
        <w:jc w:val="center"/>
        <w:rPr>
          <w:rFonts w:ascii="Times New Roman" w:eastAsia="Times New Roman" w:hAnsi="Times New Roman" w:cs="Times New Roman"/>
          <w:b/>
          <w:sz w:val="32"/>
          <w:szCs w:val="32"/>
        </w:rPr>
      </w:pPr>
    </w:p>
    <w:p w:rsidR="00907890" w:rsidRDefault="00907890">
      <w:pPr>
        <w:jc w:val="center"/>
        <w:rPr>
          <w:rFonts w:ascii="Times New Roman" w:eastAsia="Times New Roman" w:hAnsi="Times New Roman" w:cs="Times New Roman"/>
          <w:b/>
          <w:sz w:val="32"/>
          <w:szCs w:val="32"/>
        </w:rPr>
      </w:pPr>
    </w:p>
    <w:p w:rsidR="00907890" w:rsidRDefault="00907890">
      <w:pPr>
        <w:jc w:val="center"/>
        <w:rPr>
          <w:rFonts w:ascii="Times New Roman" w:eastAsia="Times New Roman" w:hAnsi="Times New Roman" w:cs="Times New Roman"/>
          <w:b/>
          <w:sz w:val="32"/>
          <w:szCs w:val="32"/>
        </w:rPr>
      </w:pPr>
      <w:r w:rsidRPr="00907890">
        <w:rPr>
          <w:rFonts w:ascii="Times New Roman" w:eastAsia="Times New Roman" w:hAnsi="Times New Roman" w:cs="Times New Roman"/>
          <w:b/>
          <w:sz w:val="32"/>
          <w:szCs w:val="32"/>
        </w:rPr>
        <w:t>FINANCIAL MANAGEMENT FOR THE HOTEL INDUSTRY</w:t>
      </w:r>
    </w:p>
    <w:p w:rsidR="00907890" w:rsidRDefault="00907890">
      <w:pPr>
        <w:rPr>
          <w:rFonts w:ascii="Times New Roman" w:eastAsia="Times New Roman" w:hAnsi="Times New Roman" w:cs="Times New Roman"/>
          <w:b/>
          <w:sz w:val="32"/>
          <w:szCs w:val="32"/>
        </w:rPr>
      </w:pPr>
    </w:p>
    <w:p w:rsidR="00734231" w:rsidRDefault="00734231">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TASK 1 </w:t>
      </w:r>
    </w:p>
    <w:p w:rsidR="00734231" w:rsidRDefault="00734231">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ZOANA ANDREEA GEORGIANA</w:t>
      </w:r>
    </w:p>
    <w:p w:rsidR="00734231" w:rsidRDefault="00734231">
      <w:pPr>
        <w:rPr>
          <w:rFonts w:ascii="Times New Roman" w:eastAsia="Times New Roman" w:hAnsi="Times New Roman" w:cs="Times New Roman"/>
          <w:b/>
          <w:sz w:val="32"/>
          <w:szCs w:val="32"/>
        </w:rPr>
      </w:pPr>
    </w:p>
    <w:p w:rsidR="00734231" w:rsidRDefault="00734231">
      <w:pPr>
        <w:rPr>
          <w:rFonts w:ascii="Times New Roman" w:eastAsia="Times New Roman" w:hAnsi="Times New Roman" w:cs="Times New Roman"/>
          <w:b/>
          <w:sz w:val="32"/>
          <w:szCs w:val="32"/>
        </w:rPr>
      </w:pPr>
    </w:p>
    <w:p w:rsidR="00734231" w:rsidRDefault="00734231">
      <w:pPr>
        <w:rPr>
          <w:rFonts w:ascii="Times New Roman" w:eastAsia="Times New Roman" w:hAnsi="Times New Roman" w:cs="Times New Roman"/>
          <w:b/>
          <w:sz w:val="32"/>
          <w:szCs w:val="32"/>
        </w:rPr>
      </w:pPr>
    </w:p>
    <w:p w:rsidR="00734231" w:rsidRDefault="00734231">
      <w:pPr>
        <w:rPr>
          <w:rFonts w:ascii="Times New Roman" w:eastAsia="Times New Roman" w:hAnsi="Times New Roman" w:cs="Times New Roman"/>
          <w:b/>
          <w:sz w:val="32"/>
          <w:szCs w:val="32"/>
        </w:rPr>
      </w:pPr>
    </w:p>
    <w:p w:rsidR="00734231" w:rsidRDefault="00734231">
      <w:pPr>
        <w:rPr>
          <w:rFonts w:ascii="Times New Roman" w:eastAsia="Times New Roman" w:hAnsi="Times New Roman" w:cs="Times New Roman"/>
          <w:b/>
          <w:sz w:val="32"/>
          <w:szCs w:val="32"/>
        </w:rPr>
      </w:pPr>
    </w:p>
    <w:p w:rsidR="00734231" w:rsidRDefault="00734231">
      <w:pPr>
        <w:rPr>
          <w:rFonts w:ascii="Times New Roman" w:eastAsia="Times New Roman" w:hAnsi="Times New Roman" w:cs="Times New Roman"/>
          <w:b/>
          <w:sz w:val="32"/>
          <w:szCs w:val="32"/>
        </w:rPr>
      </w:pPr>
    </w:p>
    <w:p w:rsidR="00734231" w:rsidRDefault="00734231">
      <w:pPr>
        <w:rPr>
          <w:rFonts w:ascii="Times New Roman" w:eastAsia="Times New Roman" w:hAnsi="Times New Roman" w:cs="Times New Roman"/>
          <w:b/>
          <w:sz w:val="32"/>
          <w:szCs w:val="32"/>
        </w:rPr>
      </w:pPr>
    </w:p>
    <w:p w:rsidR="00734231" w:rsidRDefault="00734231">
      <w:pPr>
        <w:rPr>
          <w:rFonts w:ascii="Times New Roman" w:eastAsia="Times New Roman" w:hAnsi="Times New Roman" w:cs="Times New Roman"/>
          <w:b/>
          <w:sz w:val="32"/>
          <w:szCs w:val="32"/>
        </w:rPr>
      </w:pPr>
    </w:p>
    <w:p w:rsidR="00734231" w:rsidRDefault="00734231">
      <w:pPr>
        <w:rPr>
          <w:rFonts w:ascii="Times New Roman" w:eastAsia="Times New Roman" w:hAnsi="Times New Roman" w:cs="Times New Roman"/>
          <w:b/>
          <w:sz w:val="32"/>
          <w:szCs w:val="32"/>
        </w:rPr>
      </w:pPr>
    </w:p>
    <w:p w:rsidR="00734231" w:rsidRDefault="00734231">
      <w:pPr>
        <w:rPr>
          <w:rFonts w:ascii="Times New Roman" w:eastAsia="Times New Roman" w:hAnsi="Times New Roman" w:cs="Times New Roman"/>
          <w:b/>
          <w:sz w:val="32"/>
          <w:szCs w:val="32"/>
        </w:rPr>
      </w:pPr>
    </w:p>
    <w:p w:rsidR="00734231" w:rsidRDefault="00734231">
      <w:pPr>
        <w:rPr>
          <w:rFonts w:ascii="Times New Roman" w:eastAsia="Times New Roman" w:hAnsi="Times New Roman" w:cs="Times New Roman"/>
          <w:b/>
          <w:sz w:val="32"/>
          <w:szCs w:val="32"/>
        </w:rPr>
      </w:pPr>
    </w:p>
    <w:p w:rsidR="00734231" w:rsidRDefault="00734231">
      <w:pPr>
        <w:rPr>
          <w:rFonts w:ascii="Times New Roman" w:eastAsia="Times New Roman" w:hAnsi="Times New Roman" w:cs="Times New Roman"/>
          <w:b/>
          <w:sz w:val="32"/>
          <w:szCs w:val="32"/>
        </w:rPr>
      </w:pPr>
    </w:p>
    <w:p w:rsidR="00734231" w:rsidRDefault="00734231">
      <w:pPr>
        <w:rPr>
          <w:rFonts w:ascii="Times New Roman" w:eastAsia="Times New Roman" w:hAnsi="Times New Roman" w:cs="Times New Roman"/>
          <w:b/>
          <w:sz w:val="32"/>
          <w:szCs w:val="32"/>
        </w:rPr>
      </w:pPr>
    </w:p>
    <w:p w:rsidR="00734231" w:rsidRDefault="00734231">
      <w:pPr>
        <w:rPr>
          <w:rFonts w:ascii="Times New Roman" w:eastAsia="Times New Roman" w:hAnsi="Times New Roman" w:cs="Times New Roman"/>
          <w:b/>
          <w:sz w:val="32"/>
          <w:szCs w:val="32"/>
        </w:rPr>
      </w:pPr>
    </w:p>
    <w:p w:rsidR="00734231" w:rsidRDefault="00734231">
      <w:pPr>
        <w:rPr>
          <w:rFonts w:ascii="Times New Roman" w:eastAsia="Times New Roman" w:hAnsi="Times New Roman" w:cs="Times New Roman"/>
          <w:b/>
          <w:sz w:val="32"/>
          <w:szCs w:val="32"/>
        </w:rPr>
      </w:pPr>
    </w:p>
    <w:p w:rsidR="00734231" w:rsidRDefault="00734231">
      <w:pPr>
        <w:rPr>
          <w:rFonts w:ascii="Times New Roman" w:eastAsia="Times New Roman" w:hAnsi="Times New Roman" w:cs="Times New Roman"/>
          <w:b/>
          <w:sz w:val="32"/>
          <w:szCs w:val="32"/>
        </w:rPr>
      </w:pPr>
    </w:p>
    <w:p w:rsidR="00D962A6" w:rsidRPr="00907890" w:rsidRDefault="00907890">
      <w:pPr>
        <w:jc w:val="center"/>
        <w:rPr>
          <w:rFonts w:ascii="Times New Roman" w:eastAsia="Times New Roman" w:hAnsi="Times New Roman" w:cs="Times New Roman"/>
          <w:b/>
          <w:bCs/>
          <w:sz w:val="32"/>
          <w:szCs w:val="32"/>
        </w:rPr>
      </w:pPr>
      <w:r w:rsidRPr="00907890">
        <w:rPr>
          <w:rFonts w:ascii="Times New Roman" w:hAnsi="Times New Roman" w:cs="Times New Roman"/>
          <w:b/>
          <w:bCs/>
          <w:sz w:val="24"/>
          <w:szCs w:val="24"/>
        </w:rPr>
        <w:t>Table of Contents</w:t>
      </w:r>
    </w:p>
    <w:sdt>
      <w:sdtPr>
        <w:rPr>
          <w:rFonts w:ascii="Arial" w:eastAsia="Arial" w:hAnsi="Arial" w:cs="Arial"/>
          <w:color w:val="auto"/>
          <w:sz w:val="22"/>
          <w:szCs w:val="22"/>
          <w:lang w:eastAsia="en-IN"/>
        </w:rPr>
        <w:id w:val="365336845"/>
        <w:docPartObj>
          <w:docPartGallery w:val="Table of Contents"/>
          <w:docPartUnique/>
        </w:docPartObj>
      </w:sdtPr>
      <w:sdtEndPr>
        <w:rPr>
          <w:rFonts w:ascii="Times New Roman" w:hAnsi="Times New Roman" w:cs="Times New Roman"/>
          <w:b/>
          <w:bCs/>
          <w:noProof/>
          <w:sz w:val="24"/>
          <w:szCs w:val="24"/>
        </w:rPr>
      </w:sdtEndPr>
      <w:sdtContent>
        <w:p w:rsidR="00D962A6" w:rsidRDefault="00D962A6">
          <w:pPr>
            <w:pStyle w:val="TOCHeading"/>
          </w:pPr>
        </w:p>
        <w:p w:rsidR="00D962A6" w:rsidRPr="00D962A6" w:rsidRDefault="00D56C5A" w:rsidP="00D962A6">
          <w:pPr>
            <w:pStyle w:val="TOC1"/>
            <w:tabs>
              <w:tab w:val="right" w:leader="dot" w:pos="9350"/>
            </w:tabs>
            <w:spacing w:line="360" w:lineRule="auto"/>
            <w:jc w:val="both"/>
            <w:rPr>
              <w:rFonts w:ascii="Times New Roman" w:hAnsi="Times New Roman" w:cs="Times New Roman"/>
              <w:noProof/>
              <w:sz w:val="24"/>
              <w:szCs w:val="24"/>
            </w:rPr>
          </w:pPr>
          <w:r w:rsidRPr="00D962A6">
            <w:rPr>
              <w:rFonts w:ascii="Times New Roman" w:hAnsi="Times New Roman" w:cs="Times New Roman"/>
              <w:sz w:val="24"/>
              <w:szCs w:val="24"/>
            </w:rPr>
            <w:fldChar w:fldCharType="begin"/>
          </w:r>
          <w:r w:rsidR="00D962A6" w:rsidRPr="00D962A6">
            <w:rPr>
              <w:rFonts w:ascii="Times New Roman" w:hAnsi="Times New Roman" w:cs="Times New Roman"/>
              <w:sz w:val="24"/>
              <w:szCs w:val="24"/>
            </w:rPr>
            <w:instrText xml:space="preserve"> TOC \o "1-3" \h \z \u </w:instrText>
          </w:r>
          <w:r w:rsidRPr="00D962A6">
            <w:rPr>
              <w:rFonts w:ascii="Times New Roman" w:hAnsi="Times New Roman" w:cs="Times New Roman"/>
              <w:sz w:val="24"/>
              <w:szCs w:val="24"/>
            </w:rPr>
            <w:fldChar w:fldCharType="separate"/>
          </w:r>
          <w:hyperlink w:anchor="_Toc39675124" w:history="1">
            <w:r w:rsidR="00D962A6" w:rsidRPr="00D962A6">
              <w:rPr>
                <w:rStyle w:val="Hyperlink"/>
                <w:rFonts w:ascii="Times New Roman" w:hAnsi="Times New Roman" w:cs="Times New Roman"/>
                <w:noProof/>
                <w:sz w:val="24"/>
                <w:szCs w:val="24"/>
              </w:rPr>
              <w:t>Introduction</w:t>
            </w:r>
            <w:r w:rsidR="00D962A6" w:rsidRPr="00D962A6">
              <w:rPr>
                <w:rFonts w:ascii="Times New Roman" w:hAnsi="Times New Roman" w:cs="Times New Roman"/>
                <w:noProof/>
                <w:webHidden/>
                <w:sz w:val="24"/>
                <w:szCs w:val="24"/>
              </w:rPr>
              <w:tab/>
            </w:r>
            <w:r w:rsidRPr="00D962A6">
              <w:rPr>
                <w:rFonts w:ascii="Times New Roman" w:hAnsi="Times New Roman" w:cs="Times New Roman"/>
                <w:noProof/>
                <w:webHidden/>
                <w:sz w:val="24"/>
                <w:szCs w:val="24"/>
              </w:rPr>
              <w:fldChar w:fldCharType="begin"/>
            </w:r>
            <w:r w:rsidR="00D962A6" w:rsidRPr="00D962A6">
              <w:rPr>
                <w:rFonts w:ascii="Times New Roman" w:hAnsi="Times New Roman" w:cs="Times New Roman"/>
                <w:noProof/>
                <w:webHidden/>
                <w:sz w:val="24"/>
                <w:szCs w:val="24"/>
              </w:rPr>
              <w:instrText xml:space="preserve"> PAGEREF _Toc39675124 \h </w:instrText>
            </w:r>
            <w:r w:rsidRPr="00D962A6">
              <w:rPr>
                <w:rFonts w:ascii="Times New Roman" w:hAnsi="Times New Roman" w:cs="Times New Roman"/>
                <w:noProof/>
                <w:webHidden/>
                <w:sz w:val="24"/>
                <w:szCs w:val="24"/>
              </w:rPr>
            </w:r>
            <w:r w:rsidRPr="00D962A6">
              <w:rPr>
                <w:rFonts w:ascii="Times New Roman" w:hAnsi="Times New Roman" w:cs="Times New Roman"/>
                <w:noProof/>
                <w:webHidden/>
                <w:sz w:val="24"/>
                <w:szCs w:val="24"/>
              </w:rPr>
              <w:fldChar w:fldCharType="separate"/>
            </w:r>
            <w:r w:rsidR="00D962A6" w:rsidRPr="00D962A6">
              <w:rPr>
                <w:rFonts w:ascii="Times New Roman" w:hAnsi="Times New Roman" w:cs="Times New Roman"/>
                <w:noProof/>
                <w:webHidden/>
                <w:sz w:val="24"/>
                <w:szCs w:val="24"/>
              </w:rPr>
              <w:t>3</w:t>
            </w:r>
            <w:r w:rsidRPr="00D962A6">
              <w:rPr>
                <w:rFonts w:ascii="Times New Roman" w:hAnsi="Times New Roman" w:cs="Times New Roman"/>
                <w:noProof/>
                <w:webHidden/>
                <w:sz w:val="24"/>
                <w:szCs w:val="24"/>
              </w:rPr>
              <w:fldChar w:fldCharType="end"/>
            </w:r>
          </w:hyperlink>
        </w:p>
        <w:p w:rsidR="00D962A6" w:rsidRPr="00D962A6" w:rsidRDefault="00EF1D02" w:rsidP="00D962A6">
          <w:pPr>
            <w:pStyle w:val="TOC1"/>
            <w:tabs>
              <w:tab w:val="right" w:leader="dot" w:pos="9350"/>
            </w:tabs>
            <w:spacing w:line="360" w:lineRule="auto"/>
            <w:jc w:val="both"/>
            <w:rPr>
              <w:rFonts w:ascii="Times New Roman" w:hAnsi="Times New Roman" w:cs="Times New Roman"/>
              <w:noProof/>
              <w:sz w:val="24"/>
              <w:szCs w:val="24"/>
            </w:rPr>
          </w:pPr>
          <w:hyperlink w:anchor="_Toc39675126" w:history="1">
            <w:r w:rsidR="00D962A6" w:rsidRPr="00D962A6">
              <w:rPr>
                <w:rStyle w:val="Hyperlink"/>
                <w:rFonts w:ascii="Times New Roman" w:hAnsi="Times New Roman" w:cs="Times New Roman"/>
                <w:noProof/>
                <w:sz w:val="24"/>
                <w:szCs w:val="24"/>
              </w:rPr>
              <w:t>Task 2</w:t>
            </w:r>
            <w:r w:rsidR="00D962A6" w:rsidRPr="00D962A6">
              <w:rPr>
                <w:rFonts w:ascii="Times New Roman" w:hAnsi="Times New Roman" w:cs="Times New Roman"/>
                <w:noProof/>
                <w:webHidden/>
                <w:sz w:val="24"/>
                <w:szCs w:val="24"/>
              </w:rPr>
              <w:tab/>
            </w:r>
            <w:r w:rsidR="003D7A6E">
              <w:rPr>
                <w:rFonts w:ascii="Times New Roman" w:hAnsi="Times New Roman" w:cs="Times New Roman"/>
                <w:noProof/>
                <w:webHidden/>
                <w:sz w:val="24"/>
                <w:szCs w:val="24"/>
              </w:rPr>
              <w:t>3</w:t>
            </w:r>
          </w:hyperlink>
        </w:p>
        <w:p w:rsidR="00D962A6" w:rsidRPr="00D962A6" w:rsidRDefault="00EF1D02" w:rsidP="00D962A6">
          <w:pPr>
            <w:pStyle w:val="TOC1"/>
            <w:tabs>
              <w:tab w:val="right" w:leader="dot" w:pos="9350"/>
            </w:tabs>
            <w:spacing w:line="360" w:lineRule="auto"/>
            <w:jc w:val="both"/>
            <w:rPr>
              <w:rFonts w:ascii="Times New Roman" w:hAnsi="Times New Roman" w:cs="Times New Roman"/>
              <w:noProof/>
              <w:sz w:val="24"/>
              <w:szCs w:val="24"/>
            </w:rPr>
          </w:pPr>
          <w:hyperlink w:anchor="_Toc39675127" w:history="1">
            <w:r w:rsidR="00D962A6" w:rsidRPr="00D962A6">
              <w:rPr>
                <w:rStyle w:val="Hyperlink"/>
                <w:rFonts w:ascii="Times New Roman" w:hAnsi="Times New Roman" w:cs="Times New Roman"/>
                <w:noProof/>
                <w:sz w:val="24"/>
                <w:szCs w:val="24"/>
              </w:rPr>
              <w:t>Conclusion</w:t>
            </w:r>
            <w:r w:rsidR="00D962A6" w:rsidRPr="00D962A6">
              <w:rPr>
                <w:rFonts w:ascii="Times New Roman" w:hAnsi="Times New Roman" w:cs="Times New Roman"/>
                <w:noProof/>
                <w:webHidden/>
                <w:sz w:val="24"/>
                <w:szCs w:val="24"/>
              </w:rPr>
              <w:tab/>
            </w:r>
            <w:r w:rsidR="003D7A6E">
              <w:rPr>
                <w:rFonts w:ascii="Times New Roman" w:hAnsi="Times New Roman" w:cs="Times New Roman"/>
                <w:noProof/>
                <w:webHidden/>
                <w:sz w:val="24"/>
                <w:szCs w:val="24"/>
              </w:rPr>
              <w:t>7</w:t>
            </w:r>
          </w:hyperlink>
        </w:p>
        <w:p w:rsidR="00D962A6" w:rsidRPr="00D962A6" w:rsidRDefault="00EF1D02" w:rsidP="00D962A6">
          <w:pPr>
            <w:pStyle w:val="TOC1"/>
            <w:tabs>
              <w:tab w:val="right" w:leader="dot" w:pos="9350"/>
            </w:tabs>
            <w:spacing w:line="360" w:lineRule="auto"/>
            <w:jc w:val="both"/>
            <w:rPr>
              <w:rFonts w:ascii="Times New Roman" w:hAnsi="Times New Roman" w:cs="Times New Roman"/>
              <w:noProof/>
              <w:sz w:val="24"/>
              <w:szCs w:val="24"/>
            </w:rPr>
          </w:pPr>
          <w:hyperlink w:anchor="_Toc39675128" w:history="1">
            <w:r w:rsidR="00D962A6" w:rsidRPr="00D962A6">
              <w:rPr>
                <w:rStyle w:val="Hyperlink"/>
                <w:rFonts w:ascii="Times New Roman" w:hAnsi="Times New Roman" w:cs="Times New Roman"/>
                <w:noProof/>
                <w:sz w:val="24"/>
                <w:szCs w:val="24"/>
              </w:rPr>
              <w:t>References</w:t>
            </w:r>
            <w:r w:rsidR="00D962A6" w:rsidRPr="00D962A6">
              <w:rPr>
                <w:rFonts w:ascii="Times New Roman" w:hAnsi="Times New Roman" w:cs="Times New Roman"/>
                <w:noProof/>
                <w:webHidden/>
                <w:sz w:val="24"/>
                <w:szCs w:val="24"/>
              </w:rPr>
              <w:tab/>
            </w:r>
            <w:r w:rsidR="003D7A6E">
              <w:rPr>
                <w:rFonts w:ascii="Times New Roman" w:hAnsi="Times New Roman" w:cs="Times New Roman"/>
                <w:noProof/>
                <w:webHidden/>
                <w:sz w:val="24"/>
                <w:szCs w:val="24"/>
              </w:rPr>
              <w:t>8</w:t>
            </w:r>
          </w:hyperlink>
        </w:p>
        <w:p w:rsidR="00D962A6" w:rsidRPr="00D962A6" w:rsidRDefault="00D56C5A" w:rsidP="00D962A6">
          <w:pPr>
            <w:spacing w:line="360" w:lineRule="auto"/>
            <w:jc w:val="both"/>
            <w:rPr>
              <w:rFonts w:ascii="Times New Roman" w:hAnsi="Times New Roman" w:cs="Times New Roman"/>
              <w:sz w:val="24"/>
              <w:szCs w:val="24"/>
            </w:rPr>
          </w:pPr>
          <w:r w:rsidRPr="00D962A6">
            <w:rPr>
              <w:rFonts w:ascii="Times New Roman" w:hAnsi="Times New Roman" w:cs="Times New Roman"/>
              <w:b/>
              <w:bCs/>
              <w:noProof/>
              <w:sz w:val="24"/>
              <w:szCs w:val="24"/>
            </w:rPr>
            <w:fldChar w:fldCharType="end"/>
          </w:r>
        </w:p>
      </w:sdtContent>
    </w:sdt>
    <w:p w:rsidR="002F606D" w:rsidRPr="00907890" w:rsidRDefault="00BB3807">
      <w:pPr>
        <w:jc w:val="center"/>
        <w:rPr>
          <w:rFonts w:ascii="Times New Roman" w:eastAsia="Times New Roman" w:hAnsi="Times New Roman" w:cs="Times New Roman"/>
          <w:b/>
          <w:bCs/>
          <w:sz w:val="32"/>
          <w:szCs w:val="32"/>
        </w:rPr>
      </w:pPr>
      <w:r w:rsidRPr="00907890">
        <w:rPr>
          <w:rFonts w:ascii="Times New Roman" w:hAnsi="Times New Roman" w:cs="Times New Roman"/>
          <w:b/>
          <w:bCs/>
          <w:sz w:val="32"/>
          <w:szCs w:val="32"/>
        </w:rPr>
        <w:br w:type="page"/>
      </w:r>
    </w:p>
    <w:p w:rsidR="002F606D" w:rsidRDefault="00BB3807" w:rsidP="00D962A6">
      <w:pPr>
        <w:pStyle w:val="Heading1"/>
      </w:pPr>
      <w:bookmarkStart w:id="0" w:name="_Toc39675124"/>
      <w:r>
        <w:t>Introduction</w:t>
      </w:r>
      <w:bookmarkEnd w:id="0"/>
    </w:p>
    <w:p w:rsidR="002F606D" w:rsidRDefault="00BB380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rapid growth of the hospitality industry has led to an increase in the competency of the operators present in the hospitality industry. In this industry, financial activities are mostly carried by the staff present at different levels. The financial activities can often include tasks like recording transactions, creation of financial reports for interpreting the data, and making plan strategically. The information with respect to this domain is effective enough for creating effective monitoring and controlling tools in the organizational structure of any hotel. In terms of the hospitality industry, management of revenue is considered to be an important aspect. Thus, this study is related to </w:t>
      </w:r>
      <w:proofErr w:type="spellStart"/>
      <w:r>
        <w:rPr>
          <w:rFonts w:ascii="Times New Roman" w:eastAsia="Times New Roman" w:hAnsi="Times New Roman" w:cs="Times New Roman"/>
          <w:sz w:val="24"/>
          <w:szCs w:val="24"/>
        </w:rPr>
        <w:t>Westhorpe</w:t>
      </w:r>
      <w:proofErr w:type="spellEnd"/>
      <w:r>
        <w:rPr>
          <w:rFonts w:ascii="Times New Roman" w:eastAsia="Times New Roman" w:hAnsi="Times New Roman" w:cs="Times New Roman"/>
          <w:sz w:val="24"/>
          <w:szCs w:val="24"/>
        </w:rPr>
        <w:t xml:space="preserve"> Leisure Investments Ltd, which is going to prepare a forecast for a cash budget for its Cardiff Central Hotel. The study is divided into two parts where task 1 will show cash budget forecast and task 2 is related to the construction of a profit budget forecast. </w:t>
      </w:r>
    </w:p>
    <w:p w:rsidR="002F606D" w:rsidRDefault="00BB3807" w:rsidP="00D962A6">
      <w:pPr>
        <w:pStyle w:val="Heading1"/>
      </w:pPr>
      <w:bookmarkStart w:id="1" w:name="_Toc39675125"/>
      <w:r>
        <w:t>Task 1</w:t>
      </w:r>
      <w:bookmarkEnd w:id="1"/>
    </w:p>
    <w:p w:rsidR="002F606D" w:rsidRDefault="00BB380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Forecast for a cash budget for Cardiff Central Hotel</w:t>
      </w:r>
    </w:p>
    <w:p w:rsidR="002F606D" w:rsidRDefault="00BB380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Budgeting </w:t>
      </w:r>
    </w:p>
    <w:p w:rsidR="002F606D" w:rsidRDefault="00BB380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great difference between the terms forecasting and budgeting. Budgeting is mainly required for strategic planning and takes more time than forecasting. Cash budgeting is considered to be a simple process for predicting the inflows of cash and allocating cash outflows for a particular period of time. Thus, this is the main reason for heavily relying on the accurate forecast for cash flow. For such purpose, there is a need for managing various activities of the hotel efficiently such as </w:t>
      </w:r>
      <w:r w:rsidR="00907890">
        <w:rPr>
          <w:rFonts w:ascii="Times New Roman" w:eastAsia="Times New Roman" w:hAnsi="Times New Roman" w:cs="Times New Roman"/>
          <w:sz w:val="24"/>
          <w:szCs w:val="24"/>
        </w:rPr>
        <w:t>short-term</w:t>
      </w:r>
      <w:r>
        <w:rPr>
          <w:rFonts w:ascii="Times New Roman" w:eastAsia="Times New Roman" w:hAnsi="Times New Roman" w:cs="Times New Roman"/>
          <w:sz w:val="24"/>
          <w:szCs w:val="24"/>
        </w:rPr>
        <w:t xml:space="preserve"> investment, account payable disbursements, customer billing and collections, and many others</w:t>
      </w:r>
      <w:r w:rsidR="00D962A6">
        <w:rPr>
          <w:rFonts w:ascii="Times New Roman" w:eastAsia="Times New Roman" w:hAnsi="Times New Roman" w:cs="Times New Roman"/>
          <w:sz w:val="24"/>
          <w:szCs w:val="24"/>
        </w:rPr>
        <w:t xml:space="preserve"> (</w:t>
      </w:r>
      <w:r w:rsidR="00D962A6" w:rsidRPr="0044162C">
        <w:rPr>
          <w:rFonts w:ascii="Times New Roman" w:hAnsi="Times New Roman" w:cs="Times New Roman"/>
          <w:color w:val="222222"/>
          <w:sz w:val="24"/>
          <w:szCs w:val="24"/>
          <w:shd w:val="clear" w:color="auto" w:fill="FFFFFF"/>
        </w:rPr>
        <w:t>Turner, 2017</w:t>
      </w:r>
      <w:r w:rsidR="00D962A6">
        <w:rPr>
          <w:rFonts w:ascii="Times New Roman" w:hAnsi="Times New Roman" w:cs="Times New Roman"/>
          <w:color w:val="222222"/>
          <w:sz w:val="24"/>
          <w:szCs w:val="24"/>
          <w:shd w:val="clear" w:color="auto" w:fill="FFFFFF"/>
        </w:rPr>
        <w:t>, p.31</w:t>
      </w:r>
      <w:r w:rsidR="00D962A6">
        <w:rPr>
          <w:rFonts w:ascii="Times New Roman" w:eastAsia="Times New Roman" w:hAnsi="Times New Roman" w:cs="Times New Roman"/>
          <w:sz w:val="24"/>
          <w:szCs w:val="24"/>
        </w:rPr>
        <w:t>)</w:t>
      </w:r>
      <w:r>
        <w:rPr>
          <w:rFonts w:ascii="Times New Roman" w:eastAsia="Times New Roman" w:hAnsi="Times New Roman" w:cs="Times New Roman"/>
          <w:sz w:val="24"/>
          <w:szCs w:val="24"/>
        </w:rPr>
        <w:t>. Thus, in this aspect, For Cardiff Central Hotel, a forecast of cash flow is aiming to predict the future financial liquidity over a given period of time. Thus, for starting the new business, in this case, Cardiff Central Hotel, the owner may desire to start with the forecasts for both the short and long term. It is usually referred to as actual cash receipt and data disbursement, on the other hand, long term forecasts are the projections on the basis of data obtained from the income statement and balance sheet. Here, the sales turnover for the Cardiff Hotel has been provided between the year 2019-2020, and from that, the cash budget would be drawn. For the purpose of budgeting, the hotels mainly use twelve months as a period of budgetary and thus re-forecast monthly and also quarterly</w:t>
      </w:r>
      <w:r w:rsidR="00D962A6">
        <w:rPr>
          <w:rFonts w:ascii="Times New Roman" w:eastAsia="Times New Roman" w:hAnsi="Times New Roman" w:cs="Times New Roman"/>
          <w:sz w:val="24"/>
          <w:szCs w:val="24"/>
        </w:rPr>
        <w:t xml:space="preserve"> (</w:t>
      </w:r>
      <w:proofErr w:type="spellStart"/>
      <w:r w:rsidR="00D962A6" w:rsidRPr="0044162C">
        <w:rPr>
          <w:rFonts w:ascii="Times New Roman" w:hAnsi="Times New Roman" w:cs="Times New Roman"/>
          <w:color w:val="222222"/>
          <w:sz w:val="24"/>
          <w:szCs w:val="24"/>
          <w:shd w:val="clear" w:color="auto" w:fill="FFFFFF"/>
        </w:rPr>
        <w:t>Xie</w:t>
      </w:r>
      <w:proofErr w:type="spellEnd"/>
      <w:r w:rsidR="00D962A6" w:rsidRPr="0044162C">
        <w:rPr>
          <w:rFonts w:ascii="Times New Roman" w:hAnsi="Times New Roman" w:cs="Times New Roman"/>
          <w:color w:val="222222"/>
          <w:sz w:val="24"/>
          <w:szCs w:val="24"/>
          <w:shd w:val="clear" w:color="auto" w:fill="FFFFFF"/>
        </w:rPr>
        <w:t>, 2019</w:t>
      </w:r>
      <w:r w:rsidR="00D962A6">
        <w:rPr>
          <w:rFonts w:ascii="Times New Roman" w:hAnsi="Times New Roman" w:cs="Times New Roman"/>
          <w:color w:val="222222"/>
          <w:sz w:val="24"/>
          <w:szCs w:val="24"/>
          <w:shd w:val="clear" w:color="auto" w:fill="FFFFFF"/>
        </w:rPr>
        <w:t>, p.56</w:t>
      </w:r>
      <w:r w:rsidR="00D962A6">
        <w:rPr>
          <w:rFonts w:ascii="Times New Roman" w:eastAsia="Times New Roman" w:hAnsi="Times New Roman" w:cs="Times New Roman"/>
          <w:sz w:val="24"/>
          <w:szCs w:val="24"/>
        </w:rPr>
        <w:t>)</w:t>
      </w:r>
      <w:r>
        <w:rPr>
          <w:rFonts w:ascii="Times New Roman" w:eastAsia="Times New Roman" w:hAnsi="Times New Roman" w:cs="Times New Roman"/>
          <w:sz w:val="24"/>
          <w:szCs w:val="24"/>
        </w:rPr>
        <w:t>. The hoteliers are required to prepare a budget so that the financial operation with respect to the lodging property, the key functions involved in this are monitoring, controlling, measuring, comparing the performance, and lastly facilitating the planning procedures.  The accurate budget practices such as profit, sales, production budgeting, all these together benefit the hotel industry. The hospitality industry is able to achieve high efficiency in its operation with the help of adopting the sophisticated practices of budgeting</w:t>
      </w:r>
      <w:r w:rsidR="00D962A6">
        <w:rPr>
          <w:rFonts w:ascii="Times New Roman" w:eastAsia="Times New Roman" w:hAnsi="Times New Roman" w:cs="Times New Roman"/>
          <w:sz w:val="24"/>
          <w:szCs w:val="24"/>
        </w:rPr>
        <w:t xml:space="preserve"> (</w:t>
      </w:r>
      <w:proofErr w:type="spellStart"/>
      <w:r w:rsidR="00D962A6" w:rsidRPr="0044162C">
        <w:rPr>
          <w:rFonts w:ascii="Times New Roman" w:hAnsi="Times New Roman" w:cs="Times New Roman"/>
          <w:color w:val="222222"/>
          <w:sz w:val="24"/>
          <w:szCs w:val="24"/>
          <w:shd w:val="clear" w:color="auto" w:fill="FFFFFF"/>
        </w:rPr>
        <w:t>DeFrancoand</w:t>
      </w:r>
      <w:proofErr w:type="spellEnd"/>
      <w:r w:rsidR="00D962A6" w:rsidRPr="0044162C">
        <w:rPr>
          <w:rFonts w:ascii="Times New Roman" w:hAnsi="Times New Roman" w:cs="Times New Roman"/>
          <w:color w:val="222222"/>
          <w:sz w:val="24"/>
          <w:szCs w:val="24"/>
          <w:shd w:val="clear" w:color="auto" w:fill="FFFFFF"/>
        </w:rPr>
        <w:t xml:space="preserve"> </w:t>
      </w:r>
      <w:proofErr w:type="spellStart"/>
      <w:r w:rsidR="00D962A6" w:rsidRPr="0044162C">
        <w:rPr>
          <w:rFonts w:ascii="Times New Roman" w:hAnsi="Times New Roman" w:cs="Times New Roman"/>
          <w:color w:val="222222"/>
          <w:sz w:val="24"/>
          <w:szCs w:val="24"/>
          <w:shd w:val="clear" w:color="auto" w:fill="FFFFFF"/>
        </w:rPr>
        <w:t>Schmidgall</w:t>
      </w:r>
      <w:proofErr w:type="spellEnd"/>
      <w:r w:rsidR="00D962A6" w:rsidRPr="0044162C">
        <w:rPr>
          <w:rFonts w:ascii="Times New Roman" w:hAnsi="Times New Roman" w:cs="Times New Roman"/>
          <w:color w:val="222222"/>
          <w:sz w:val="24"/>
          <w:szCs w:val="24"/>
          <w:shd w:val="clear" w:color="auto" w:fill="FFFFFF"/>
        </w:rPr>
        <w:t>, 2017</w:t>
      </w:r>
      <w:r w:rsidR="00D962A6">
        <w:rPr>
          <w:rFonts w:ascii="Times New Roman" w:hAnsi="Times New Roman" w:cs="Times New Roman"/>
          <w:color w:val="222222"/>
          <w:sz w:val="24"/>
          <w:szCs w:val="24"/>
          <w:shd w:val="clear" w:color="auto" w:fill="FFFFFF"/>
        </w:rPr>
        <w:t>, p.112</w:t>
      </w:r>
      <w:r w:rsidR="00D962A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order to improve the service, most of the hotels are comparing the variance between the actual results from the previous years and the budget figures for evaluating the performance, and this, as a result, helps in creating a more accurate budget for the present year. </w:t>
      </w:r>
    </w:p>
    <w:p w:rsidR="0087712E" w:rsidRDefault="0087712E">
      <w:pPr>
        <w:spacing w:line="360" w:lineRule="auto"/>
        <w:jc w:val="both"/>
        <w:rPr>
          <w:rFonts w:ascii="Times New Roman" w:eastAsia="Times New Roman" w:hAnsi="Times New Roman" w:cs="Times New Roman"/>
          <w:sz w:val="24"/>
          <w:szCs w:val="24"/>
        </w:rPr>
      </w:pPr>
    </w:p>
    <w:p w:rsidR="0087712E" w:rsidRDefault="0087712E">
      <w:pPr>
        <w:spacing w:line="360" w:lineRule="auto"/>
        <w:jc w:val="both"/>
        <w:rPr>
          <w:rFonts w:ascii="Times New Roman" w:eastAsia="Times New Roman" w:hAnsi="Times New Roman" w:cs="Times New Roman"/>
          <w:sz w:val="24"/>
          <w:szCs w:val="24"/>
        </w:rPr>
      </w:pPr>
    </w:p>
    <w:tbl>
      <w:tblPr>
        <w:tblStyle w:val="TableGrid"/>
        <w:tblW w:w="0" w:type="auto"/>
        <w:jc w:val="center"/>
        <w:tblLook w:val="04A0" w:firstRow="1" w:lastRow="0" w:firstColumn="1" w:lastColumn="0" w:noHBand="0" w:noVBand="1"/>
      </w:tblPr>
      <w:tblGrid>
        <w:gridCol w:w="960"/>
        <w:gridCol w:w="1826"/>
        <w:gridCol w:w="222"/>
        <w:gridCol w:w="1809"/>
        <w:gridCol w:w="222"/>
        <w:gridCol w:w="960"/>
        <w:gridCol w:w="1430"/>
      </w:tblGrid>
      <w:tr w:rsidR="00907890" w:rsidRPr="00907890" w:rsidTr="0087712E">
        <w:trPr>
          <w:trHeight w:val="300"/>
          <w:jc w:val="center"/>
        </w:trPr>
        <w:tc>
          <w:tcPr>
            <w:tcW w:w="960"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r w:rsidRPr="00907890">
              <w:rPr>
                <w:rFonts w:ascii="Times New Roman" w:eastAsia="Times New Roman" w:hAnsi="Times New Roman" w:cs="Times New Roman"/>
                <w:sz w:val="24"/>
                <w:szCs w:val="24"/>
              </w:rPr>
              <w:t>Month</w:t>
            </w:r>
          </w:p>
        </w:tc>
        <w:tc>
          <w:tcPr>
            <w:tcW w:w="1920" w:type="dxa"/>
            <w:gridSpan w:val="2"/>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r w:rsidRPr="00907890">
              <w:rPr>
                <w:rFonts w:ascii="Times New Roman" w:eastAsia="Times New Roman" w:hAnsi="Times New Roman" w:cs="Times New Roman"/>
                <w:sz w:val="24"/>
                <w:szCs w:val="24"/>
              </w:rPr>
              <w:t>Room sales</w:t>
            </w:r>
          </w:p>
        </w:tc>
        <w:tc>
          <w:tcPr>
            <w:tcW w:w="1920" w:type="dxa"/>
            <w:gridSpan w:val="2"/>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r w:rsidRPr="00907890">
              <w:rPr>
                <w:rFonts w:ascii="Times New Roman" w:eastAsia="Times New Roman" w:hAnsi="Times New Roman" w:cs="Times New Roman"/>
                <w:sz w:val="24"/>
                <w:szCs w:val="24"/>
              </w:rPr>
              <w:t>Food &amp; Beverages</w:t>
            </w:r>
          </w:p>
        </w:tc>
        <w:tc>
          <w:tcPr>
            <w:tcW w:w="960"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r w:rsidRPr="00907890">
              <w:rPr>
                <w:rFonts w:ascii="Times New Roman" w:eastAsia="Times New Roman" w:hAnsi="Times New Roman" w:cs="Times New Roman"/>
                <w:sz w:val="24"/>
                <w:szCs w:val="24"/>
              </w:rPr>
              <w:t>Rent</w:t>
            </w:r>
          </w:p>
        </w:tc>
        <w:tc>
          <w:tcPr>
            <w:tcW w:w="1120"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r w:rsidRPr="00907890">
              <w:rPr>
                <w:rFonts w:ascii="Times New Roman" w:eastAsia="Times New Roman" w:hAnsi="Times New Roman" w:cs="Times New Roman"/>
                <w:sz w:val="24"/>
                <w:szCs w:val="24"/>
              </w:rPr>
              <w:t>Commission</w:t>
            </w:r>
          </w:p>
        </w:tc>
      </w:tr>
      <w:tr w:rsidR="00907890" w:rsidRPr="00907890" w:rsidTr="0087712E">
        <w:trPr>
          <w:trHeight w:val="300"/>
          <w:jc w:val="center"/>
        </w:trPr>
        <w:tc>
          <w:tcPr>
            <w:tcW w:w="960"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r w:rsidRPr="00907890">
              <w:rPr>
                <w:rFonts w:ascii="Times New Roman" w:eastAsia="Times New Roman" w:hAnsi="Times New Roman" w:cs="Times New Roman"/>
                <w:sz w:val="24"/>
                <w:szCs w:val="24"/>
              </w:rPr>
              <w:t>JAN</w:t>
            </w:r>
          </w:p>
        </w:tc>
        <w:tc>
          <w:tcPr>
            <w:tcW w:w="1826"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130500</w:t>
            </w:r>
          </w:p>
        </w:tc>
        <w:tc>
          <w:tcPr>
            <w:tcW w:w="94"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1809"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44500</w:t>
            </w:r>
          </w:p>
        </w:tc>
        <w:tc>
          <w:tcPr>
            <w:tcW w:w="111"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960"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95</w:t>
            </w:r>
            <w:r w:rsidR="00B72C1B">
              <w:rPr>
                <w:rFonts w:ascii="Times New Roman" w:eastAsia="Times New Roman" w:hAnsi="Times New Roman" w:cs="Times New Roman"/>
                <w:sz w:val="24"/>
                <w:szCs w:val="24"/>
              </w:rPr>
              <w:t>0</w:t>
            </w:r>
          </w:p>
        </w:tc>
        <w:tc>
          <w:tcPr>
            <w:tcW w:w="1120"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25</w:t>
            </w:r>
          </w:p>
        </w:tc>
      </w:tr>
      <w:tr w:rsidR="00907890" w:rsidRPr="00907890" w:rsidTr="0087712E">
        <w:trPr>
          <w:trHeight w:val="300"/>
          <w:jc w:val="center"/>
        </w:trPr>
        <w:tc>
          <w:tcPr>
            <w:tcW w:w="960"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r w:rsidRPr="00907890">
              <w:rPr>
                <w:rFonts w:ascii="Times New Roman" w:eastAsia="Times New Roman" w:hAnsi="Times New Roman" w:cs="Times New Roman"/>
                <w:sz w:val="24"/>
                <w:szCs w:val="24"/>
              </w:rPr>
              <w:t>FEB</w:t>
            </w:r>
          </w:p>
        </w:tc>
        <w:tc>
          <w:tcPr>
            <w:tcW w:w="1826"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125000</w:t>
            </w:r>
          </w:p>
        </w:tc>
        <w:tc>
          <w:tcPr>
            <w:tcW w:w="94"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1809"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40100</w:t>
            </w:r>
          </w:p>
        </w:tc>
        <w:tc>
          <w:tcPr>
            <w:tcW w:w="111"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960"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95</w:t>
            </w:r>
            <w:r w:rsidR="00B72C1B">
              <w:rPr>
                <w:rFonts w:ascii="Times New Roman" w:eastAsia="Times New Roman" w:hAnsi="Times New Roman" w:cs="Times New Roman"/>
                <w:sz w:val="24"/>
                <w:szCs w:val="24"/>
              </w:rPr>
              <w:t>0</w:t>
            </w:r>
          </w:p>
        </w:tc>
        <w:tc>
          <w:tcPr>
            <w:tcW w:w="1120"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55</w:t>
            </w:r>
          </w:p>
        </w:tc>
      </w:tr>
      <w:tr w:rsidR="00907890" w:rsidRPr="00907890" w:rsidTr="0087712E">
        <w:trPr>
          <w:trHeight w:val="300"/>
          <w:jc w:val="center"/>
        </w:trPr>
        <w:tc>
          <w:tcPr>
            <w:tcW w:w="960"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r w:rsidRPr="00907890">
              <w:rPr>
                <w:rFonts w:ascii="Times New Roman" w:eastAsia="Times New Roman" w:hAnsi="Times New Roman" w:cs="Times New Roman"/>
                <w:sz w:val="24"/>
                <w:szCs w:val="24"/>
              </w:rPr>
              <w:t>MAR</w:t>
            </w:r>
          </w:p>
        </w:tc>
        <w:tc>
          <w:tcPr>
            <w:tcW w:w="1826"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140000</w:t>
            </w:r>
          </w:p>
        </w:tc>
        <w:tc>
          <w:tcPr>
            <w:tcW w:w="94"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1809"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43300</w:t>
            </w:r>
          </w:p>
        </w:tc>
        <w:tc>
          <w:tcPr>
            <w:tcW w:w="111"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960"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95</w:t>
            </w:r>
            <w:r w:rsidR="00B72C1B">
              <w:rPr>
                <w:rFonts w:ascii="Times New Roman" w:eastAsia="Times New Roman" w:hAnsi="Times New Roman" w:cs="Times New Roman"/>
                <w:sz w:val="24"/>
                <w:szCs w:val="24"/>
              </w:rPr>
              <w:t>0</w:t>
            </w:r>
          </w:p>
        </w:tc>
        <w:tc>
          <w:tcPr>
            <w:tcW w:w="1120"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20</w:t>
            </w:r>
          </w:p>
        </w:tc>
      </w:tr>
      <w:tr w:rsidR="00907890" w:rsidRPr="00907890" w:rsidTr="0087712E">
        <w:trPr>
          <w:trHeight w:val="300"/>
          <w:jc w:val="center"/>
        </w:trPr>
        <w:tc>
          <w:tcPr>
            <w:tcW w:w="960"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r w:rsidRPr="00907890">
              <w:rPr>
                <w:rFonts w:ascii="Times New Roman" w:eastAsia="Times New Roman" w:hAnsi="Times New Roman" w:cs="Times New Roman"/>
                <w:sz w:val="24"/>
                <w:szCs w:val="24"/>
              </w:rPr>
              <w:t>APRIL</w:t>
            </w:r>
          </w:p>
        </w:tc>
        <w:tc>
          <w:tcPr>
            <w:tcW w:w="1826"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145500</w:t>
            </w:r>
          </w:p>
        </w:tc>
        <w:tc>
          <w:tcPr>
            <w:tcW w:w="94"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1809"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42600</w:t>
            </w:r>
          </w:p>
        </w:tc>
        <w:tc>
          <w:tcPr>
            <w:tcW w:w="111"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960"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95</w:t>
            </w:r>
            <w:r w:rsidR="00B72C1B">
              <w:rPr>
                <w:rFonts w:ascii="Times New Roman" w:eastAsia="Times New Roman" w:hAnsi="Times New Roman" w:cs="Times New Roman"/>
                <w:sz w:val="24"/>
                <w:szCs w:val="24"/>
              </w:rPr>
              <w:t>0</w:t>
            </w:r>
          </w:p>
        </w:tc>
        <w:tc>
          <w:tcPr>
            <w:tcW w:w="1120"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15</w:t>
            </w:r>
          </w:p>
        </w:tc>
      </w:tr>
      <w:tr w:rsidR="00907890" w:rsidRPr="00907890" w:rsidTr="0087712E">
        <w:trPr>
          <w:trHeight w:val="300"/>
          <w:jc w:val="center"/>
        </w:trPr>
        <w:tc>
          <w:tcPr>
            <w:tcW w:w="960"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r w:rsidRPr="00907890">
              <w:rPr>
                <w:rFonts w:ascii="Times New Roman" w:eastAsia="Times New Roman" w:hAnsi="Times New Roman" w:cs="Times New Roman"/>
                <w:sz w:val="24"/>
                <w:szCs w:val="24"/>
              </w:rPr>
              <w:t>MAY</w:t>
            </w:r>
          </w:p>
        </w:tc>
        <w:tc>
          <w:tcPr>
            <w:tcW w:w="1826"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148000</w:t>
            </w:r>
          </w:p>
        </w:tc>
        <w:tc>
          <w:tcPr>
            <w:tcW w:w="94"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1809"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40200</w:t>
            </w:r>
          </w:p>
        </w:tc>
        <w:tc>
          <w:tcPr>
            <w:tcW w:w="111"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960"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95</w:t>
            </w:r>
            <w:r w:rsidR="00B72C1B">
              <w:rPr>
                <w:rFonts w:ascii="Times New Roman" w:eastAsia="Times New Roman" w:hAnsi="Times New Roman" w:cs="Times New Roman"/>
                <w:sz w:val="24"/>
                <w:szCs w:val="24"/>
              </w:rPr>
              <w:t>0</w:t>
            </w:r>
          </w:p>
        </w:tc>
        <w:tc>
          <w:tcPr>
            <w:tcW w:w="1120"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10</w:t>
            </w:r>
          </w:p>
        </w:tc>
      </w:tr>
      <w:tr w:rsidR="00907890" w:rsidRPr="00907890" w:rsidTr="0087712E">
        <w:trPr>
          <w:trHeight w:val="300"/>
          <w:jc w:val="center"/>
        </w:trPr>
        <w:tc>
          <w:tcPr>
            <w:tcW w:w="960"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r w:rsidRPr="00907890">
              <w:rPr>
                <w:rFonts w:ascii="Times New Roman" w:eastAsia="Times New Roman" w:hAnsi="Times New Roman" w:cs="Times New Roman"/>
                <w:sz w:val="24"/>
                <w:szCs w:val="24"/>
              </w:rPr>
              <w:t>JUN</w:t>
            </w:r>
          </w:p>
        </w:tc>
        <w:tc>
          <w:tcPr>
            <w:tcW w:w="1826"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178000</w:t>
            </w:r>
          </w:p>
        </w:tc>
        <w:tc>
          <w:tcPr>
            <w:tcW w:w="94"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1809"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36500</w:t>
            </w:r>
          </w:p>
        </w:tc>
        <w:tc>
          <w:tcPr>
            <w:tcW w:w="111"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960"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95</w:t>
            </w:r>
            <w:r w:rsidR="00B72C1B">
              <w:rPr>
                <w:rFonts w:ascii="Times New Roman" w:eastAsia="Times New Roman" w:hAnsi="Times New Roman" w:cs="Times New Roman"/>
                <w:sz w:val="24"/>
                <w:szCs w:val="24"/>
              </w:rPr>
              <w:t>0</w:t>
            </w:r>
          </w:p>
        </w:tc>
        <w:tc>
          <w:tcPr>
            <w:tcW w:w="1120" w:type="dxa"/>
            <w:noWrap/>
            <w:hideMark/>
          </w:tcPr>
          <w:p w:rsidR="00907890" w:rsidRPr="00907890"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07890" w:rsidRPr="00907890">
              <w:rPr>
                <w:rFonts w:ascii="Times New Roman" w:eastAsia="Times New Roman" w:hAnsi="Times New Roman" w:cs="Times New Roman"/>
                <w:sz w:val="24"/>
                <w:szCs w:val="24"/>
              </w:rPr>
              <w:t>40</w:t>
            </w:r>
          </w:p>
        </w:tc>
      </w:tr>
      <w:tr w:rsidR="00907890" w:rsidRPr="00907890" w:rsidTr="0087712E">
        <w:trPr>
          <w:trHeight w:val="300"/>
          <w:jc w:val="center"/>
        </w:trPr>
        <w:tc>
          <w:tcPr>
            <w:tcW w:w="960"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1826"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94"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1809"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111"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960"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c>
          <w:tcPr>
            <w:tcW w:w="1120" w:type="dxa"/>
            <w:noWrap/>
            <w:hideMark/>
          </w:tcPr>
          <w:p w:rsidR="00907890" w:rsidRPr="00907890" w:rsidRDefault="00907890" w:rsidP="00907890">
            <w:pPr>
              <w:spacing w:line="360" w:lineRule="auto"/>
              <w:jc w:val="center"/>
              <w:rPr>
                <w:rFonts w:ascii="Times New Roman" w:eastAsia="Times New Roman" w:hAnsi="Times New Roman" w:cs="Times New Roman"/>
                <w:sz w:val="24"/>
                <w:szCs w:val="24"/>
              </w:rPr>
            </w:pPr>
          </w:p>
        </w:tc>
      </w:tr>
    </w:tbl>
    <w:p w:rsidR="00907890" w:rsidRPr="00907890" w:rsidRDefault="00907890" w:rsidP="00907890">
      <w:pPr>
        <w:spacing w:line="360" w:lineRule="auto"/>
        <w:jc w:val="center"/>
        <w:rPr>
          <w:rFonts w:ascii="Times New Roman" w:eastAsia="Times New Roman" w:hAnsi="Times New Roman" w:cs="Times New Roman"/>
          <w:b/>
          <w:bCs/>
          <w:sz w:val="24"/>
          <w:szCs w:val="24"/>
        </w:rPr>
      </w:pPr>
      <w:r w:rsidRPr="00907890">
        <w:rPr>
          <w:rFonts w:ascii="Times New Roman" w:eastAsia="Times New Roman" w:hAnsi="Times New Roman" w:cs="Times New Roman"/>
          <w:b/>
          <w:bCs/>
          <w:sz w:val="24"/>
          <w:szCs w:val="24"/>
        </w:rPr>
        <w:t>Table 1: Sales turnover of Cardiff Central Hotel</w:t>
      </w:r>
    </w:p>
    <w:p w:rsidR="00907890" w:rsidRDefault="00907890"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researcher)</w:t>
      </w:r>
    </w:p>
    <w:p w:rsidR="00907890" w:rsidRDefault="00907890" w:rsidP="00907890">
      <w:pPr>
        <w:spacing w:line="360" w:lineRule="auto"/>
        <w:jc w:val="center"/>
        <w:rPr>
          <w:rFonts w:ascii="Times New Roman" w:eastAsia="Times New Roman" w:hAnsi="Times New Roman" w:cs="Times New Roman"/>
          <w:sz w:val="24"/>
          <w:szCs w:val="24"/>
        </w:rPr>
      </w:pPr>
      <w:r>
        <w:rPr>
          <w:noProof/>
          <w:lang w:eastAsia="en-US"/>
        </w:rPr>
        <w:drawing>
          <wp:inline distT="0" distB="0" distL="0" distR="0">
            <wp:extent cx="5324475" cy="3295650"/>
            <wp:effectExtent l="19050" t="0" r="0" b="0"/>
            <wp:docPr id="1" name="Chart 1">
              <a:extLst xmlns:a="http://schemas.openxmlformats.org/drawingml/2006/main">
                <a:ext uri="{FF2B5EF4-FFF2-40B4-BE49-F238E27FC236}">
                  <a16:creationId xmlns:a16="http://schemas.microsoft.com/office/drawing/2014/main" id="{00AF16BE-9625-444F-A042-A8EC009AEC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907890" w:rsidRPr="00C4746B" w:rsidRDefault="00907890" w:rsidP="00907890">
      <w:pPr>
        <w:spacing w:line="360" w:lineRule="auto"/>
        <w:jc w:val="center"/>
        <w:rPr>
          <w:rFonts w:ascii="Times New Roman" w:eastAsia="Times New Roman" w:hAnsi="Times New Roman" w:cs="Times New Roman"/>
          <w:b/>
          <w:bCs/>
          <w:sz w:val="24"/>
          <w:szCs w:val="24"/>
        </w:rPr>
      </w:pPr>
      <w:r w:rsidRPr="00C4746B">
        <w:rPr>
          <w:rFonts w:ascii="Times New Roman" w:eastAsia="Times New Roman" w:hAnsi="Times New Roman" w:cs="Times New Roman"/>
          <w:b/>
          <w:bCs/>
          <w:sz w:val="24"/>
          <w:szCs w:val="24"/>
        </w:rPr>
        <w:t xml:space="preserve">Figure 1: </w:t>
      </w:r>
      <w:r w:rsidR="00C4746B" w:rsidRPr="00C4746B">
        <w:rPr>
          <w:rFonts w:ascii="Times New Roman" w:eastAsia="Times New Roman" w:hAnsi="Times New Roman" w:cs="Times New Roman"/>
          <w:b/>
          <w:bCs/>
          <w:sz w:val="24"/>
          <w:szCs w:val="24"/>
        </w:rPr>
        <w:t xml:space="preserve">Graph for </w:t>
      </w:r>
      <w:r w:rsidRPr="00C4746B">
        <w:rPr>
          <w:rFonts w:ascii="Times New Roman" w:eastAsia="Times New Roman" w:hAnsi="Times New Roman" w:cs="Times New Roman"/>
          <w:b/>
          <w:bCs/>
          <w:sz w:val="24"/>
          <w:szCs w:val="24"/>
        </w:rPr>
        <w:t xml:space="preserve">Sales turnover </w:t>
      </w:r>
    </w:p>
    <w:p w:rsidR="00C4746B" w:rsidRDefault="00C4746B" w:rsidP="0090789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Generated by Researcher)</w:t>
      </w:r>
    </w:p>
    <w:p w:rsidR="00F0011E" w:rsidRPr="00F0011E" w:rsidRDefault="00F0011E">
      <w:pPr>
        <w:spacing w:line="360" w:lineRule="auto"/>
        <w:jc w:val="both"/>
        <w:rPr>
          <w:rFonts w:ascii="Times New Roman" w:eastAsia="Times New Roman" w:hAnsi="Times New Roman" w:cs="Times New Roman"/>
          <w:bCs/>
          <w:iCs/>
          <w:sz w:val="24"/>
          <w:szCs w:val="24"/>
        </w:rPr>
      </w:pPr>
      <w:r>
        <w:rPr>
          <w:rFonts w:ascii="Times New Roman" w:eastAsia="Times New Roman" w:hAnsi="Times New Roman" w:cs="Times New Roman"/>
          <w:bCs/>
          <w:iCs/>
          <w:sz w:val="24"/>
          <w:szCs w:val="24"/>
        </w:rPr>
        <w:t xml:space="preserve">The practice with respect to budgeting is mainly conducted in two broader aspects such as operational as well as capital budget. Operational budgets are responsible for coordinating the activities and hence ensuring the availability of resources that are further used for </w:t>
      </w:r>
      <w:r w:rsidR="00AC7991">
        <w:rPr>
          <w:rFonts w:ascii="Times New Roman" w:eastAsia="Times New Roman" w:hAnsi="Times New Roman" w:cs="Times New Roman"/>
          <w:bCs/>
          <w:iCs/>
          <w:sz w:val="24"/>
          <w:szCs w:val="24"/>
        </w:rPr>
        <w:t>controlling the cost. In the context of Cardiff Central Hotel, the owner is typically incorporating a detailed operating plan with the help of profit centers, sources for various costs which are arising from different service centers</w:t>
      </w:r>
      <w:r w:rsidR="00D962A6">
        <w:rPr>
          <w:rFonts w:ascii="Times New Roman" w:eastAsia="Times New Roman" w:hAnsi="Times New Roman" w:cs="Times New Roman"/>
          <w:bCs/>
          <w:iCs/>
          <w:sz w:val="24"/>
          <w:szCs w:val="24"/>
        </w:rPr>
        <w:t xml:space="preserve"> (</w:t>
      </w:r>
      <w:proofErr w:type="spellStart"/>
      <w:r w:rsidR="00D962A6" w:rsidRPr="0044162C">
        <w:rPr>
          <w:rFonts w:ascii="Times New Roman" w:hAnsi="Times New Roman" w:cs="Times New Roman"/>
          <w:color w:val="222222"/>
          <w:sz w:val="24"/>
          <w:szCs w:val="24"/>
          <w:shd w:val="clear" w:color="auto" w:fill="FFFFFF"/>
        </w:rPr>
        <w:t>Davydenkoand</w:t>
      </w:r>
      <w:proofErr w:type="spellEnd"/>
      <w:r w:rsidR="00D962A6" w:rsidRPr="0044162C">
        <w:rPr>
          <w:rFonts w:ascii="Times New Roman" w:hAnsi="Times New Roman" w:cs="Times New Roman"/>
          <w:color w:val="222222"/>
          <w:sz w:val="24"/>
          <w:szCs w:val="24"/>
          <w:shd w:val="clear" w:color="auto" w:fill="FFFFFF"/>
        </w:rPr>
        <w:t xml:space="preserve"> </w:t>
      </w:r>
      <w:proofErr w:type="spellStart"/>
      <w:r w:rsidR="00D962A6" w:rsidRPr="0044162C">
        <w:rPr>
          <w:rFonts w:ascii="Times New Roman" w:hAnsi="Times New Roman" w:cs="Times New Roman"/>
          <w:color w:val="222222"/>
          <w:sz w:val="24"/>
          <w:szCs w:val="24"/>
          <w:shd w:val="clear" w:color="auto" w:fill="FFFFFF"/>
        </w:rPr>
        <w:t>Shykina</w:t>
      </w:r>
      <w:proofErr w:type="spellEnd"/>
      <w:r w:rsidR="00D962A6" w:rsidRPr="0044162C">
        <w:rPr>
          <w:rFonts w:ascii="Times New Roman" w:hAnsi="Times New Roman" w:cs="Times New Roman"/>
          <w:color w:val="222222"/>
          <w:sz w:val="24"/>
          <w:szCs w:val="24"/>
          <w:shd w:val="clear" w:color="auto" w:fill="FFFFFF"/>
        </w:rPr>
        <w:t>, 2019</w:t>
      </w:r>
      <w:r w:rsidR="00D962A6">
        <w:rPr>
          <w:rFonts w:ascii="Times New Roman" w:hAnsi="Times New Roman" w:cs="Times New Roman"/>
          <w:color w:val="222222"/>
          <w:sz w:val="24"/>
          <w:szCs w:val="24"/>
          <w:shd w:val="clear" w:color="auto" w:fill="FFFFFF"/>
        </w:rPr>
        <w:t>, p.890</w:t>
      </w:r>
      <w:r w:rsidR="00D962A6">
        <w:rPr>
          <w:rFonts w:ascii="Times New Roman" w:eastAsia="Times New Roman" w:hAnsi="Times New Roman" w:cs="Times New Roman"/>
          <w:bCs/>
          <w:iCs/>
          <w:sz w:val="24"/>
          <w:szCs w:val="24"/>
        </w:rPr>
        <w:t>)</w:t>
      </w:r>
      <w:r w:rsidR="00AC7991">
        <w:rPr>
          <w:rFonts w:ascii="Times New Roman" w:eastAsia="Times New Roman" w:hAnsi="Times New Roman" w:cs="Times New Roman"/>
          <w:bCs/>
          <w:iCs/>
          <w:sz w:val="24"/>
          <w:szCs w:val="24"/>
        </w:rPr>
        <w:t xml:space="preserve">. There are various reasons involved for using the operating budget like for examining the alternatives before carrying out any tasks, providing a comparison benchmark, applying long term strategic planning, motivating the members present at different levels of management and many others. </w:t>
      </w:r>
    </w:p>
    <w:p w:rsidR="002F606D" w:rsidRDefault="00BB380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Cash budget forecast</w:t>
      </w:r>
    </w:p>
    <w:p w:rsidR="002F606D" w:rsidRDefault="00BB380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study, the cash flow budget of the Cardiff Central Hotel has been developed. The given below table is showing the operation. </w:t>
      </w:r>
      <w:r w:rsidR="004A3F49">
        <w:rPr>
          <w:rFonts w:ascii="Times New Roman" w:eastAsia="Times New Roman" w:hAnsi="Times New Roman" w:cs="Times New Roman"/>
          <w:sz w:val="24"/>
          <w:szCs w:val="24"/>
        </w:rPr>
        <w:t>I</w:t>
      </w:r>
      <w:r>
        <w:rPr>
          <w:rFonts w:ascii="Times New Roman" w:eastAsia="Times New Roman" w:hAnsi="Times New Roman" w:cs="Times New Roman"/>
          <w:sz w:val="24"/>
          <w:szCs w:val="24"/>
        </w:rPr>
        <w:t>t can be seen from the table that</w:t>
      </w:r>
      <w:r w:rsidR="0087712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calculating the net cash flow of this hotel, cash inflow, as well as a cash outflow, must be taken into consideration.  The cash budget has been designed between the months Jan- Jun of 2020. It can be further developed that the hotel has rented its building to Salon and gymnasium and this has helped a lot for generating revenue. On the other hand, the rooms of this hotel are of superior quality and for </w:t>
      </w:r>
      <w:r w:rsidR="00CA489A">
        <w:rPr>
          <w:rFonts w:ascii="Times New Roman" w:eastAsia="Times New Roman" w:hAnsi="Times New Roman" w:cs="Times New Roman"/>
          <w:sz w:val="24"/>
          <w:szCs w:val="24"/>
        </w:rPr>
        <w:t>such;</w:t>
      </w:r>
      <w:r>
        <w:rPr>
          <w:rFonts w:ascii="Times New Roman" w:eastAsia="Times New Roman" w:hAnsi="Times New Roman" w:cs="Times New Roman"/>
          <w:sz w:val="24"/>
          <w:szCs w:val="24"/>
        </w:rPr>
        <w:t xml:space="preserve"> it charges a huge amount</w:t>
      </w:r>
      <w:r w:rsidR="0040694F">
        <w:rPr>
          <w:rFonts w:ascii="Times New Roman" w:eastAsia="Times New Roman" w:hAnsi="Times New Roman" w:cs="Times New Roman"/>
          <w:sz w:val="24"/>
          <w:szCs w:val="24"/>
        </w:rPr>
        <w:t xml:space="preserve"> (</w:t>
      </w:r>
      <w:proofErr w:type="spellStart"/>
      <w:r w:rsidR="0040694F" w:rsidRPr="0044162C">
        <w:rPr>
          <w:rFonts w:ascii="Times New Roman" w:hAnsi="Times New Roman" w:cs="Times New Roman"/>
          <w:color w:val="222222"/>
          <w:sz w:val="24"/>
          <w:szCs w:val="24"/>
          <w:shd w:val="clear" w:color="auto" w:fill="FFFFFF"/>
        </w:rPr>
        <w:t>Turnerand</w:t>
      </w:r>
      <w:proofErr w:type="spellEnd"/>
      <w:r w:rsidR="0040694F" w:rsidRPr="0044162C">
        <w:rPr>
          <w:rFonts w:ascii="Times New Roman" w:hAnsi="Times New Roman" w:cs="Times New Roman"/>
          <w:color w:val="222222"/>
          <w:sz w:val="24"/>
          <w:szCs w:val="24"/>
          <w:shd w:val="clear" w:color="auto" w:fill="FFFFFF"/>
        </w:rPr>
        <w:t xml:space="preserve"> </w:t>
      </w:r>
      <w:proofErr w:type="spellStart"/>
      <w:r w:rsidR="0040694F" w:rsidRPr="0044162C">
        <w:rPr>
          <w:rFonts w:ascii="Times New Roman" w:hAnsi="Times New Roman" w:cs="Times New Roman"/>
          <w:color w:val="222222"/>
          <w:sz w:val="24"/>
          <w:szCs w:val="24"/>
          <w:shd w:val="clear" w:color="auto" w:fill="FFFFFF"/>
        </w:rPr>
        <w:t>Coote</w:t>
      </w:r>
      <w:proofErr w:type="spellEnd"/>
      <w:r w:rsidR="0040694F" w:rsidRPr="0044162C">
        <w:rPr>
          <w:rFonts w:ascii="Times New Roman" w:hAnsi="Times New Roman" w:cs="Times New Roman"/>
          <w:color w:val="222222"/>
          <w:sz w:val="24"/>
          <w:szCs w:val="24"/>
          <w:shd w:val="clear" w:color="auto" w:fill="FFFFFF"/>
        </w:rPr>
        <w:t>, 2018</w:t>
      </w:r>
      <w:r w:rsidR="0040694F">
        <w:rPr>
          <w:rFonts w:ascii="Times New Roman" w:hAnsi="Times New Roman" w:cs="Times New Roman"/>
          <w:color w:val="222222"/>
          <w:sz w:val="24"/>
          <w:szCs w:val="24"/>
          <w:shd w:val="clear" w:color="auto" w:fill="FFFFFF"/>
        </w:rPr>
        <w:t>, p.789</w:t>
      </w:r>
      <w:r w:rsidR="0040694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Here, the hotel is charging £ 95 per night. These all have resulted in generating only £ 1045. In the meanwhile, it can be seen that the hotel has invested a huge amount in many extra activities for providing better service to its customers. The value of cash outflow is much greater than the cash inflow. But there is a relief for this hotel as it has not to pay the equal balance each month. As for example, the cost required for marketing is only paid in the month of June. Whereas, the cost associated with heating and lighting is paid in April. </w:t>
      </w:r>
      <w:r w:rsidR="00907890">
        <w:rPr>
          <w:rFonts w:ascii="Times New Roman" w:eastAsia="Times New Roman" w:hAnsi="Times New Roman" w:cs="Times New Roman"/>
          <w:sz w:val="24"/>
          <w:szCs w:val="24"/>
        </w:rPr>
        <w:t>So,</w:t>
      </w:r>
      <w:r>
        <w:rPr>
          <w:rFonts w:ascii="Times New Roman" w:eastAsia="Times New Roman" w:hAnsi="Times New Roman" w:cs="Times New Roman"/>
          <w:sz w:val="24"/>
          <w:szCs w:val="24"/>
        </w:rPr>
        <w:t xml:space="preserve"> this one-time payment has helped a lot in balancing this system. At the same time, this hotel has decided to open a bar as well as a restaurant, so for this, also, there is a need for investment. Hence, from the entire table, it is evaluated that the hotel will be able to fulfill the demands of the target customers in the best possible manner</w:t>
      </w:r>
      <w:r w:rsidR="0040694F">
        <w:rPr>
          <w:rFonts w:ascii="Times New Roman" w:eastAsia="Times New Roman" w:hAnsi="Times New Roman" w:cs="Times New Roman"/>
          <w:sz w:val="24"/>
          <w:szCs w:val="24"/>
        </w:rPr>
        <w:t xml:space="preserve"> (</w:t>
      </w:r>
      <w:proofErr w:type="spellStart"/>
      <w:r w:rsidR="0040694F" w:rsidRPr="0044162C">
        <w:rPr>
          <w:rFonts w:ascii="Times New Roman" w:hAnsi="Times New Roman" w:cs="Times New Roman"/>
          <w:color w:val="222222"/>
          <w:sz w:val="24"/>
          <w:szCs w:val="24"/>
          <w:shd w:val="clear" w:color="auto" w:fill="FFFFFF"/>
        </w:rPr>
        <w:t>Tang</w:t>
      </w:r>
      <w:r w:rsidR="0040694F" w:rsidRPr="0040694F">
        <w:rPr>
          <w:rFonts w:ascii="Times New Roman" w:hAnsi="Times New Roman" w:cs="Times New Roman"/>
          <w:i/>
          <w:iCs/>
          <w:color w:val="222222"/>
          <w:sz w:val="24"/>
          <w:szCs w:val="24"/>
          <w:shd w:val="clear" w:color="auto" w:fill="FFFFFF"/>
        </w:rPr>
        <w:t>et</w:t>
      </w:r>
      <w:proofErr w:type="spellEnd"/>
      <w:r w:rsidR="0040694F" w:rsidRPr="0040694F">
        <w:rPr>
          <w:rFonts w:ascii="Times New Roman" w:hAnsi="Times New Roman" w:cs="Times New Roman"/>
          <w:i/>
          <w:iCs/>
          <w:color w:val="222222"/>
          <w:sz w:val="24"/>
          <w:szCs w:val="24"/>
          <w:shd w:val="clear" w:color="auto" w:fill="FFFFFF"/>
        </w:rPr>
        <w:t xml:space="preserve"> al.</w:t>
      </w:r>
      <w:r w:rsidR="0040694F">
        <w:rPr>
          <w:rFonts w:ascii="Times New Roman" w:hAnsi="Times New Roman" w:cs="Times New Roman"/>
          <w:color w:val="222222"/>
          <w:sz w:val="24"/>
          <w:szCs w:val="24"/>
          <w:shd w:val="clear" w:color="auto" w:fill="FFFFFF"/>
        </w:rPr>
        <w:t xml:space="preserve"> 2017, p.1096</w:t>
      </w:r>
      <w:r w:rsidR="0040694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Moreover, for the sake of printing and generating the cash receipt, this has also used lots of new technology and hence maintained the balance per month so that customers can easily get their invoice. Moreover, this hotel has also hired various staff experienced in various domains, so that the customers are able to get ambient stay benefits. In addition to that, this hotel also invests a huge amount of transportation for both the customers and staff. </w:t>
      </w:r>
    </w:p>
    <w:tbl>
      <w:tblPr>
        <w:tblStyle w:val="TableGrid"/>
        <w:tblW w:w="0" w:type="auto"/>
        <w:jc w:val="center"/>
        <w:tblLook w:val="04A0" w:firstRow="1" w:lastRow="0" w:firstColumn="1" w:lastColumn="0" w:noHBand="0" w:noVBand="1"/>
      </w:tblPr>
      <w:tblGrid>
        <w:gridCol w:w="2374"/>
        <w:gridCol w:w="222"/>
        <w:gridCol w:w="960"/>
        <w:gridCol w:w="1067"/>
        <w:gridCol w:w="1067"/>
        <w:gridCol w:w="1067"/>
        <w:gridCol w:w="960"/>
        <w:gridCol w:w="1067"/>
      </w:tblGrid>
      <w:tr w:rsidR="00907890" w:rsidTr="00CA489A">
        <w:trPr>
          <w:trHeight w:val="300"/>
          <w:jc w:val="center"/>
        </w:trPr>
        <w:tc>
          <w:tcPr>
            <w:tcW w:w="2487" w:type="dxa"/>
            <w:gridSpan w:val="2"/>
            <w:tcBorders>
              <w:top w:val="single" w:sz="4" w:space="0" w:color="auto"/>
              <w:left w:val="single" w:sz="4" w:space="0" w:color="auto"/>
              <w:bottom w:val="single" w:sz="4" w:space="0" w:color="auto"/>
              <w:right w:val="single" w:sz="4" w:space="0" w:color="auto"/>
            </w:tcBorders>
            <w:noWrap/>
            <w:hideMark/>
          </w:tcPr>
          <w:p w:rsidR="00907890" w:rsidRDefault="00907890" w:rsidP="00FE7F44">
            <w:r>
              <w:t xml:space="preserve">Cash budget </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r>
      <w:tr w:rsidR="00907890" w:rsidTr="00CA489A">
        <w:trPr>
          <w:trHeight w:val="300"/>
          <w:jc w:val="center"/>
        </w:trPr>
        <w:tc>
          <w:tcPr>
            <w:tcW w:w="2374"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113"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r>
      <w:tr w:rsidR="00907890" w:rsidTr="00CA489A">
        <w:trPr>
          <w:trHeight w:val="300"/>
          <w:jc w:val="center"/>
        </w:trPr>
        <w:tc>
          <w:tcPr>
            <w:tcW w:w="2487" w:type="dxa"/>
            <w:gridSpan w:val="2"/>
            <w:tcBorders>
              <w:top w:val="single" w:sz="4" w:space="0" w:color="auto"/>
              <w:left w:val="single" w:sz="4" w:space="0" w:color="auto"/>
              <w:bottom w:val="single" w:sz="4" w:space="0" w:color="auto"/>
              <w:right w:val="single" w:sz="4" w:space="0" w:color="auto"/>
            </w:tcBorders>
            <w:noWrap/>
            <w:hideMark/>
          </w:tcPr>
          <w:p w:rsidR="00907890" w:rsidRDefault="00907890" w:rsidP="00FE7F44">
            <w:r>
              <w:t>Cash inflows</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r>
      <w:tr w:rsidR="00907890" w:rsidTr="00CA489A">
        <w:trPr>
          <w:trHeight w:val="300"/>
          <w:jc w:val="center"/>
        </w:trPr>
        <w:tc>
          <w:tcPr>
            <w:tcW w:w="2374"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113"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t>Jan</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t>Feb</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t>Mar</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t>Apr</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t>May</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t>Jun</w:t>
            </w:r>
          </w:p>
        </w:tc>
      </w:tr>
      <w:tr w:rsidR="00907890" w:rsidTr="00CA489A">
        <w:trPr>
          <w:trHeight w:val="300"/>
          <w:jc w:val="center"/>
        </w:trPr>
        <w:tc>
          <w:tcPr>
            <w:tcW w:w="2374"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113"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r>
      <w:tr w:rsidR="00907890" w:rsidTr="00CA489A">
        <w:trPr>
          <w:trHeight w:val="300"/>
          <w:jc w:val="center"/>
        </w:trPr>
        <w:tc>
          <w:tcPr>
            <w:tcW w:w="2487" w:type="dxa"/>
            <w:gridSpan w:val="2"/>
            <w:tcBorders>
              <w:top w:val="single" w:sz="4" w:space="0" w:color="auto"/>
              <w:left w:val="single" w:sz="4" w:space="0" w:color="auto"/>
              <w:bottom w:val="single" w:sz="4" w:space="0" w:color="auto"/>
              <w:right w:val="single" w:sz="4" w:space="0" w:color="auto"/>
            </w:tcBorders>
            <w:noWrap/>
            <w:hideMark/>
          </w:tcPr>
          <w:p w:rsidR="00907890" w:rsidRDefault="00907890" w:rsidP="00FE7F44">
            <w:r>
              <w:t>Salon Business</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450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450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450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450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450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450</w:t>
            </w:r>
          </w:p>
        </w:tc>
      </w:tr>
      <w:tr w:rsidR="00907890" w:rsidTr="00CA489A">
        <w:trPr>
          <w:trHeight w:val="300"/>
          <w:jc w:val="center"/>
        </w:trPr>
        <w:tc>
          <w:tcPr>
            <w:tcW w:w="2487" w:type="dxa"/>
            <w:gridSpan w:val="2"/>
            <w:tcBorders>
              <w:top w:val="single" w:sz="4" w:space="0" w:color="auto"/>
              <w:left w:val="single" w:sz="4" w:space="0" w:color="auto"/>
              <w:bottom w:val="single" w:sz="4" w:space="0" w:color="auto"/>
              <w:right w:val="single" w:sz="4" w:space="0" w:color="auto"/>
            </w:tcBorders>
            <w:noWrap/>
            <w:hideMark/>
          </w:tcPr>
          <w:p w:rsidR="00907890" w:rsidRDefault="00907890" w:rsidP="00FE7F44">
            <w:r>
              <w:t>Gymnasium</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500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500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500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500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500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500</w:t>
            </w:r>
          </w:p>
        </w:tc>
      </w:tr>
      <w:tr w:rsidR="00907890" w:rsidTr="00CA489A">
        <w:trPr>
          <w:trHeight w:val="300"/>
          <w:jc w:val="center"/>
        </w:trPr>
        <w:tc>
          <w:tcPr>
            <w:tcW w:w="2487" w:type="dxa"/>
            <w:gridSpan w:val="2"/>
            <w:tcBorders>
              <w:top w:val="single" w:sz="4" w:space="0" w:color="auto"/>
              <w:left w:val="single" w:sz="4" w:space="0" w:color="auto"/>
              <w:bottom w:val="single" w:sz="4" w:space="0" w:color="auto"/>
              <w:right w:val="single" w:sz="4" w:space="0" w:color="auto"/>
            </w:tcBorders>
            <w:noWrap/>
            <w:hideMark/>
          </w:tcPr>
          <w:p w:rsidR="00907890" w:rsidRDefault="00907890" w:rsidP="00FE7F44">
            <w:r>
              <w:t>Bedroom cost/night</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95</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95</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95</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95</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95</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95</w:t>
            </w:r>
          </w:p>
        </w:tc>
      </w:tr>
      <w:tr w:rsidR="00907890" w:rsidTr="00CA489A">
        <w:trPr>
          <w:trHeight w:val="300"/>
          <w:jc w:val="center"/>
        </w:trPr>
        <w:tc>
          <w:tcPr>
            <w:tcW w:w="2374"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113"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1045</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1045</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1045</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1045</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1045</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1045</w:t>
            </w:r>
          </w:p>
        </w:tc>
      </w:tr>
      <w:tr w:rsidR="00907890" w:rsidTr="00CA489A">
        <w:trPr>
          <w:trHeight w:val="300"/>
          <w:jc w:val="center"/>
        </w:trPr>
        <w:tc>
          <w:tcPr>
            <w:tcW w:w="2487" w:type="dxa"/>
            <w:gridSpan w:val="2"/>
            <w:tcBorders>
              <w:top w:val="single" w:sz="4" w:space="0" w:color="auto"/>
              <w:left w:val="single" w:sz="4" w:space="0" w:color="auto"/>
              <w:bottom w:val="single" w:sz="4" w:space="0" w:color="auto"/>
              <w:right w:val="single" w:sz="4" w:space="0" w:color="auto"/>
            </w:tcBorders>
            <w:noWrap/>
            <w:hideMark/>
          </w:tcPr>
          <w:p w:rsidR="00907890" w:rsidRDefault="00907890" w:rsidP="00FE7F44">
            <w:r>
              <w:t>Cash outflow</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r>
      <w:tr w:rsidR="00907890" w:rsidTr="00CA489A">
        <w:trPr>
          <w:trHeight w:val="300"/>
          <w:jc w:val="center"/>
        </w:trPr>
        <w:tc>
          <w:tcPr>
            <w:tcW w:w="2487" w:type="dxa"/>
            <w:gridSpan w:val="2"/>
            <w:tcBorders>
              <w:top w:val="single" w:sz="4" w:space="0" w:color="auto"/>
              <w:left w:val="single" w:sz="4" w:space="0" w:color="auto"/>
              <w:bottom w:val="single" w:sz="4" w:space="0" w:color="auto"/>
              <w:right w:val="single" w:sz="4" w:space="0" w:color="auto"/>
            </w:tcBorders>
            <w:noWrap/>
            <w:hideMark/>
          </w:tcPr>
          <w:p w:rsidR="00907890" w:rsidRDefault="00907890" w:rsidP="00FE7F44">
            <w:r>
              <w:t>Maintenance cost</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5000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5000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5000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5000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5000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5000</w:t>
            </w:r>
          </w:p>
        </w:tc>
      </w:tr>
      <w:tr w:rsidR="00907890" w:rsidTr="00CA489A">
        <w:trPr>
          <w:trHeight w:val="300"/>
          <w:jc w:val="center"/>
        </w:trPr>
        <w:tc>
          <w:tcPr>
            <w:tcW w:w="2487" w:type="dxa"/>
            <w:gridSpan w:val="2"/>
            <w:tcBorders>
              <w:top w:val="single" w:sz="4" w:space="0" w:color="auto"/>
              <w:left w:val="single" w:sz="4" w:space="0" w:color="auto"/>
              <w:bottom w:val="single" w:sz="4" w:space="0" w:color="auto"/>
              <w:right w:val="single" w:sz="4" w:space="0" w:color="auto"/>
            </w:tcBorders>
            <w:noWrap/>
            <w:hideMark/>
          </w:tcPr>
          <w:p w:rsidR="00907890" w:rsidRDefault="00907890" w:rsidP="00FE7F44">
            <w:r>
              <w:t>Motor vehicle</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12000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12000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12000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12000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12000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12000</w:t>
            </w:r>
          </w:p>
        </w:tc>
      </w:tr>
      <w:tr w:rsidR="00907890" w:rsidTr="00CA489A">
        <w:trPr>
          <w:trHeight w:val="300"/>
          <w:jc w:val="center"/>
        </w:trPr>
        <w:tc>
          <w:tcPr>
            <w:tcW w:w="2487" w:type="dxa"/>
            <w:gridSpan w:val="2"/>
            <w:tcBorders>
              <w:top w:val="single" w:sz="4" w:space="0" w:color="auto"/>
              <w:left w:val="single" w:sz="4" w:space="0" w:color="auto"/>
              <w:bottom w:val="single" w:sz="4" w:space="0" w:color="auto"/>
              <w:right w:val="single" w:sz="4" w:space="0" w:color="auto"/>
            </w:tcBorders>
            <w:noWrap/>
            <w:hideMark/>
          </w:tcPr>
          <w:p w:rsidR="00907890" w:rsidRDefault="00907890" w:rsidP="00FE7F44">
            <w:r>
              <w:t>Corporation tax</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210000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r>
      <w:tr w:rsidR="00907890" w:rsidTr="00CA489A">
        <w:trPr>
          <w:trHeight w:val="300"/>
          <w:jc w:val="center"/>
        </w:trPr>
        <w:tc>
          <w:tcPr>
            <w:tcW w:w="2487" w:type="dxa"/>
            <w:gridSpan w:val="2"/>
            <w:tcBorders>
              <w:top w:val="single" w:sz="4" w:space="0" w:color="auto"/>
              <w:left w:val="single" w:sz="4" w:space="0" w:color="auto"/>
              <w:bottom w:val="single" w:sz="4" w:space="0" w:color="auto"/>
              <w:right w:val="single" w:sz="4" w:space="0" w:color="auto"/>
            </w:tcBorders>
            <w:noWrap/>
            <w:hideMark/>
          </w:tcPr>
          <w:p w:rsidR="00907890" w:rsidRDefault="00907890" w:rsidP="00FE7F44">
            <w:r>
              <w:t>Marketing cost</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60000</w:t>
            </w:r>
          </w:p>
        </w:tc>
      </w:tr>
      <w:tr w:rsidR="00907890" w:rsidTr="00CA489A">
        <w:trPr>
          <w:trHeight w:val="300"/>
          <w:jc w:val="center"/>
        </w:trPr>
        <w:tc>
          <w:tcPr>
            <w:tcW w:w="3447" w:type="dxa"/>
            <w:gridSpan w:val="3"/>
            <w:tcBorders>
              <w:top w:val="single" w:sz="4" w:space="0" w:color="auto"/>
              <w:left w:val="single" w:sz="4" w:space="0" w:color="auto"/>
              <w:bottom w:val="single" w:sz="4" w:space="0" w:color="auto"/>
              <w:right w:val="single" w:sz="4" w:space="0" w:color="auto"/>
            </w:tcBorders>
            <w:noWrap/>
            <w:hideMark/>
          </w:tcPr>
          <w:p w:rsidR="00907890" w:rsidRDefault="00907890" w:rsidP="00FE7F44">
            <w:r>
              <w:t>Lighting and heating</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65000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r>
      <w:tr w:rsidR="00907890" w:rsidTr="00CA489A">
        <w:trPr>
          <w:trHeight w:val="300"/>
          <w:jc w:val="center"/>
        </w:trPr>
        <w:tc>
          <w:tcPr>
            <w:tcW w:w="2487" w:type="dxa"/>
            <w:gridSpan w:val="2"/>
            <w:tcBorders>
              <w:top w:val="single" w:sz="4" w:space="0" w:color="auto"/>
              <w:left w:val="single" w:sz="4" w:space="0" w:color="auto"/>
              <w:bottom w:val="single" w:sz="4" w:space="0" w:color="auto"/>
              <w:right w:val="single" w:sz="4" w:space="0" w:color="auto"/>
            </w:tcBorders>
            <w:noWrap/>
            <w:hideMark/>
          </w:tcPr>
          <w:p w:rsidR="00907890" w:rsidRDefault="00907890" w:rsidP="00FE7F44">
            <w:r>
              <w:t>Bath essentials</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9600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t>14400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r>
      <w:tr w:rsidR="00907890" w:rsidTr="00CA489A">
        <w:trPr>
          <w:trHeight w:val="300"/>
          <w:jc w:val="center"/>
        </w:trPr>
        <w:tc>
          <w:tcPr>
            <w:tcW w:w="2374"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t xml:space="preserve">Bedding </w:t>
            </w:r>
          </w:p>
        </w:tc>
        <w:tc>
          <w:tcPr>
            <w:tcW w:w="113"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700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r>
      <w:tr w:rsidR="00907890" w:rsidTr="00CA489A">
        <w:trPr>
          <w:trHeight w:val="300"/>
          <w:jc w:val="center"/>
        </w:trPr>
        <w:tc>
          <w:tcPr>
            <w:tcW w:w="2487" w:type="dxa"/>
            <w:gridSpan w:val="2"/>
            <w:tcBorders>
              <w:top w:val="single" w:sz="4" w:space="0" w:color="auto"/>
              <w:left w:val="single" w:sz="4" w:space="0" w:color="auto"/>
              <w:bottom w:val="single" w:sz="4" w:space="0" w:color="auto"/>
              <w:right w:val="single" w:sz="4" w:space="0" w:color="auto"/>
            </w:tcBorders>
            <w:noWrap/>
            <w:hideMark/>
          </w:tcPr>
          <w:p w:rsidR="00907890" w:rsidRDefault="00907890" w:rsidP="00FE7F44">
            <w:r>
              <w:t>Bar &amp;</w:t>
            </w:r>
            <w:proofErr w:type="spellStart"/>
            <w:r>
              <w:t>restro</w:t>
            </w:r>
            <w:proofErr w:type="spellEnd"/>
            <w:r>
              <w:t xml:space="preserve"> area</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8800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17600</w:t>
            </w:r>
          </w:p>
        </w:tc>
      </w:tr>
      <w:tr w:rsidR="00907890" w:rsidTr="00CA489A">
        <w:trPr>
          <w:trHeight w:val="300"/>
          <w:jc w:val="center"/>
        </w:trPr>
        <w:tc>
          <w:tcPr>
            <w:tcW w:w="2487" w:type="dxa"/>
            <w:gridSpan w:val="2"/>
            <w:tcBorders>
              <w:top w:val="single" w:sz="4" w:space="0" w:color="auto"/>
              <w:left w:val="single" w:sz="4" w:space="0" w:color="auto"/>
              <w:bottom w:val="single" w:sz="4" w:space="0" w:color="auto"/>
              <w:right w:val="single" w:sz="4" w:space="0" w:color="auto"/>
            </w:tcBorders>
            <w:noWrap/>
            <w:hideMark/>
          </w:tcPr>
          <w:p w:rsidR="00907890" w:rsidRDefault="00907890" w:rsidP="00FE7F44">
            <w:r>
              <w:t>Printing and stationary cost</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2000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2000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2000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2000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2000</w:t>
            </w:r>
          </w:p>
        </w:tc>
      </w:tr>
      <w:tr w:rsidR="00907890" w:rsidTr="00CA489A">
        <w:trPr>
          <w:trHeight w:val="300"/>
          <w:jc w:val="center"/>
        </w:trPr>
        <w:tc>
          <w:tcPr>
            <w:tcW w:w="2487" w:type="dxa"/>
            <w:gridSpan w:val="2"/>
            <w:tcBorders>
              <w:top w:val="single" w:sz="4" w:space="0" w:color="auto"/>
              <w:left w:val="single" w:sz="4" w:space="0" w:color="auto"/>
              <w:bottom w:val="single" w:sz="4" w:space="0" w:color="auto"/>
              <w:right w:val="single" w:sz="4" w:space="0" w:color="auto"/>
            </w:tcBorders>
            <w:noWrap/>
            <w:hideMark/>
          </w:tcPr>
          <w:p w:rsidR="00907890" w:rsidRDefault="00907890" w:rsidP="00FE7F44">
            <w:r>
              <w:t>Laundry services</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75000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75000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75000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75000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75000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75000</w:t>
            </w:r>
          </w:p>
        </w:tc>
      </w:tr>
      <w:tr w:rsidR="00907890" w:rsidTr="00CA489A">
        <w:trPr>
          <w:trHeight w:val="300"/>
          <w:jc w:val="center"/>
        </w:trPr>
        <w:tc>
          <w:tcPr>
            <w:tcW w:w="2374" w:type="dxa"/>
            <w:tcBorders>
              <w:top w:val="single" w:sz="4" w:space="0" w:color="auto"/>
              <w:left w:val="single" w:sz="4" w:space="0" w:color="auto"/>
              <w:bottom w:val="single" w:sz="4" w:space="0" w:color="auto"/>
              <w:right w:val="single" w:sz="4" w:space="0" w:color="auto"/>
            </w:tcBorders>
            <w:noWrap/>
            <w:hideMark/>
          </w:tcPr>
          <w:p w:rsidR="00907890" w:rsidRDefault="00907890" w:rsidP="00FE7F44"/>
        </w:tc>
        <w:tc>
          <w:tcPr>
            <w:tcW w:w="113" w:type="dxa"/>
            <w:tcBorders>
              <w:top w:val="single" w:sz="4" w:space="0" w:color="auto"/>
              <w:left w:val="single" w:sz="4" w:space="0" w:color="auto"/>
              <w:bottom w:val="single" w:sz="4" w:space="0" w:color="auto"/>
              <w:right w:val="single" w:sz="4" w:space="0" w:color="auto"/>
            </w:tcBorders>
            <w:noWrap/>
            <w:hideMark/>
          </w:tcPr>
          <w:p w:rsidR="00907890" w:rsidRDefault="00907890" w:rsidP="00FE7F44">
            <w:pPr>
              <w:rPr>
                <w:sz w:val="20"/>
                <w:szCs w:val="20"/>
                <w:lang w:eastAsia="en-IN"/>
              </w:rPr>
            </w:pP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94000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103600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103500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383400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92000</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171600</w:t>
            </w:r>
          </w:p>
        </w:tc>
      </w:tr>
      <w:tr w:rsidR="00907890" w:rsidTr="00CA489A">
        <w:trPr>
          <w:trHeight w:val="300"/>
          <w:jc w:val="center"/>
        </w:trPr>
        <w:tc>
          <w:tcPr>
            <w:tcW w:w="2487" w:type="dxa"/>
            <w:gridSpan w:val="2"/>
            <w:tcBorders>
              <w:top w:val="single" w:sz="4" w:space="0" w:color="auto"/>
              <w:left w:val="single" w:sz="4" w:space="0" w:color="auto"/>
              <w:bottom w:val="single" w:sz="4" w:space="0" w:color="auto"/>
              <w:right w:val="single" w:sz="4" w:space="0" w:color="auto"/>
            </w:tcBorders>
            <w:noWrap/>
            <w:hideMark/>
          </w:tcPr>
          <w:p w:rsidR="00907890" w:rsidRDefault="00907890" w:rsidP="00FE7F44">
            <w:r>
              <w:t>Net cash flow</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92955</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102555</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102455</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382355</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90955</w:t>
            </w:r>
          </w:p>
        </w:tc>
        <w:tc>
          <w:tcPr>
            <w:tcW w:w="960" w:type="dxa"/>
            <w:tcBorders>
              <w:top w:val="single" w:sz="4" w:space="0" w:color="auto"/>
              <w:left w:val="single" w:sz="4" w:space="0" w:color="auto"/>
              <w:bottom w:val="single" w:sz="4" w:space="0" w:color="auto"/>
              <w:right w:val="single" w:sz="4" w:space="0" w:color="auto"/>
            </w:tcBorders>
            <w:noWrap/>
            <w:hideMark/>
          </w:tcPr>
          <w:p w:rsidR="00907890" w:rsidRDefault="00907890" w:rsidP="00FE7F44">
            <w:r>
              <w:rPr>
                <w:rFonts w:ascii="Times New Roman" w:eastAsia="Times New Roman" w:hAnsi="Times New Roman" w:cs="Times New Roman"/>
                <w:sz w:val="24"/>
                <w:szCs w:val="24"/>
              </w:rPr>
              <w:t>£</w:t>
            </w:r>
            <w:r>
              <w:t>170555</w:t>
            </w:r>
          </w:p>
        </w:tc>
      </w:tr>
    </w:tbl>
    <w:p w:rsidR="002F606D" w:rsidRPr="00AC7991" w:rsidRDefault="00AC7991" w:rsidP="00D962A6">
      <w:pPr>
        <w:pStyle w:val="Heading1"/>
      </w:pPr>
      <w:bookmarkStart w:id="2" w:name="_Toc39675127"/>
      <w:r w:rsidRPr="00AC7991">
        <w:t>Conclusion</w:t>
      </w:r>
      <w:bookmarkEnd w:id="2"/>
    </w:p>
    <w:p w:rsidR="00D962A6" w:rsidRDefault="00AC799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study, it can be hence said that forecasting and budgeting are two essential components that are required for setting up any kind of new business. The study here showed the various aspects of budgeting and forecasting. It has thus provided sufficient information with respect to these two essential components. In this study, for calculating both profit and cash flow, Excel has been used. All the data are calculated efficiently. The study also stated </w:t>
      </w:r>
      <w:r w:rsidR="004723FB">
        <w:rPr>
          <w:rFonts w:ascii="Times New Roman" w:eastAsia="Times New Roman" w:hAnsi="Times New Roman" w:cs="Times New Roman"/>
          <w:sz w:val="24"/>
          <w:szCs w:val="24"/>
        </w:rPr>
        <w:t xml:space="preserve">the most common method for identifying the level of profit that is break even analysis with the help of Excel. Apart from that, the researcher also demonstrated the sales turnover of Cardiff Central Hotel in a tabular manner. Moreover, the study also provided a brief explanation on other two approaches for evaluating the level of profit. Here, both forecasting and budgeting has been differentiated with sufficient information. The study also showed various elements of hotel industry that are responsible for generating huge amount of profit. </w:t>
      </w:r>
    </w:p>
    <w:p w:rsidR="00D962A6" w:rsidRDefault="00D962A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AC7991" w:rsidRDefault="00D962A6" w:rsidP="00D962A6">
      <w:pPr>
        <w:pStyle w:val="Heading1"/>
      </w:pPr>
      <w:bookmarkStart w:id="3" w:name="_Toc39675128"/>
      <w:r w:rsidRPr="00D962A6">
        <w:t>References</w:t>
      </w:r>
      <w:bookmarkEnd w:id="3"/>
    </w:p>
    <w:p w:rsidR="000B7A3D" w:rsidRDefault="000B7A3D">
      <w:pPr>
        <w:spacing w:line="360" w:lineRule="auto"/>
        <w:jc w:val="both"/>
        <w:rPr>
          <w:rFonts w:ascii="Times New Roman" w:eastAsia="Times New Roman" w:hAnsi="Times New Roman" w:cs="Times New Roman"/>
          <w:b/>
          <w:sz w:val="24"/>
          <w:szCs w:val="24"/>
        </w:rPr>
      </w:pPr>
    </w:p>
    <w:p w:rsidR="000B7A3D" w:rsidRPr="0044162C" w:rsidRDefault="000B7A3D" w:rsidP="000B7A3D">
      <w:pPr>
        <w:spacing w:line="360" w:lineRule="auto"/>
        <w:jc w:val="both"/>
        <w:rPr>
          <w:rFonts w:ascii="Times New Roman" w:hAnsi="Times New Roman" w:cs="Times New Roman"/>
          <w:sz w:val="24"/>
          <w:szCs w:val="24"/>
        </w:rPr>
      </w:pPr>
      <w:proofErr w:type="spellStart"/>
      <w:r w:rsidRPr="0044162C">
        <w:rPr>
          <w:rFonts w:ascii="Times New Roman" w:hAnsi="Times New Roman" w:cs="Times New Roman"/>
          <w:color w:val="222222"/>
          <w:sz w:val="24"/>
          <w:szCs w:val="24"/>
          <w:shd w:val="clear" w:color="auto" w:fill="FFFFFF"/>
        </w:rPr>
        <w:t>Davids</w:t>
      </w:r>
      <w:proofErr w:type="spellEnd"/>
      <w:r w:rsidRPr="0044162C">
        <w:rPr>
          <w:rFonts w:ascii="Times New Roman" w:hAnsi="Times New Roman" w:cs="Times New Roman"/>
          <w:color w:val="222222"/>
          <w:sz w:val="24"/>
          <w:szCs w:val="24"/>
          <w:shd w:val="clear" w:color="auto" w:fill="FFFFFF"/>
        </w:rPr>
        <w:t>, N., 2017. </w:t>
      </w:r>
      <w:r w:rsidRPr="0044162C">
        <w:rPr>
          <w:rFonts w:ascii="Times New Roman" w:hAnsi="Times New Roman" w:cs="Times New Roman"/>
          <w:i/>
          <w:iCs/>
          <w:color w:val="222222"/>
          <w:sz w:val="24"/>
          <w:szCs w:val="24"/>
          <w:shd w:val="clear" w:color="auto" w:fill="FFFFFF"/>
        </w:rPr>
        <w:t>The importance of financial management knowledge and accounting skills among department managers in the hotel industry within the Cape Town metropolis</w:t>
      </w:r>
      <w:r w:rsidRPr="0044162C">
        <w:rPr>
          <w:rFonts w:ascii="Times New Roman" w:hAnsi="Times New Roman" w:cs="Times New Roman"/>
          <w:color w:val="222222"/>
          <w:sz w:val="24"/>
          <w:szCs w:val="24"/>
          <w:shd w:val="clear" w:color="auto" w:fill="FFFFFF"/>
        </w:rPr>
        <w:t> (Doctoral dissertation, Cape Peninsula University of Technology).</w:t>
      </w:r>
    </w:p>
    <w:p w:rsidR="000B7A3D" w:rsidRPr="0044162C" w:rsidRDefault="000B7A3D" w:rsidP="000B7A3D">
      <w:pPr>
        <w:spacing w:line="360" w:lineRule="auto"/>
        <w:jc w:val="both"/>
        <w:rPr>
          <w:rFonts w:ascii="Times New Roman" w:hAnsi="Times New Roman" w:cs="Times New Roman"/>
          <w:color w:val="222222"/>
          <w:sz w:val="24"/>
          <w:szCs w:val="24"/>
          <w:shd w:val="clear" w:color="auto" w:fill="FFFFFF"/>
        </w:rPr>
      </w:pPr>
      <w:r w:rsidRPr="0044162C">
        <w:rPr>
          <w:rFonts w:ascii="Times New Roman" w:hAnsi="Times New Roman" w:cs="Times New Roman"/>
          <w:color w:val="222222"/>
          <w:sz w:val="24"/>
          <w:szCs w:val="24"/>
          <w:shd w:val="clear" w:color="auto" w:fill="FFFFFF"/>
        </w:rPr>
        <w:t xml:space="preserve">Davydenko, I.V. and </w:t>
      </w:r>
      <w:proofErr w:type="spellStart"/>
      <w:r w:rsidRPr="0044162C">
        <w:rPr>
          <w:rFonts w:ascii="Times New Roman" w:hAnsi="Times New Roman" w:cs="Times New Roman"/>
          <w:color w:val="222222"/>
          <w:sz w:val="24"/>
          <w:szCs w:val="24"/>
          <w:shd w:val="clear" w:color="auto" w:fill="FFFFFF"/>
        </w:rPr>
        <w:t>Shykina</w:t>
      </w:r>
      <w:proofErr w:type="spellEnd"/>
      <w:r w:rsidRPr="0044162C">
        <w:rPr>
          <w:rFonts w:ascii="Times New Roman" w:hAnsi="Times New Roman" w:cs="Times New Roman"/>
          <w:color w:val="222222"/>
          <w:sz w:val="24"/>
          <w:szCs w:val="24"/>
          <w:shd w:val="clear" w:color="auto" w:fill="FFFFFF"/>
        </w:rPr>
        <w:t>, O.V., 2019. Support System of Solutions for Planning Sales Activities in the Tourism Industry.</w:t>
      </w:r>
    </w:p>
    <w:p w:rsidR="000B7A3D" w:rsidRPr="0044162C" w:rsidRDefault="000B7A3D" w:rsidP="000B7A3D">
      <w:pPr>
        <w:spacing w:line="360" w:lineRule="auto"/>
        <w:jc w:val="both"/>
        <w:rPr>
          <w:rFonts w:ascii="Times New Roman" w:hAnsi="Times New Roman" w:cs="Times New Roman"/>
          <w:color w:val="222222"/>
          <w:sz w:val="24"/>
          <w:szCs w:val="24"/>
          <w:shd w:val="clear" w:color="auto" w:fill="FFFFFF"/>
        </w:rPr>
      </w:pPr>
      <w:proofErr w:type="spellStart"/>
      <w:r w:rsidRPr="0044162C">
        <w:rPr>
          <w:rFonts w:ascii="Times New Roman" w:hAnsi="Times New Roman" w:cs="Times New Roman"/>
          <w:color w:val="222222"/>
          <w:sz w:val="24"/>
          <w:szCs w:val="24"/>
          <w:shd w:val="clear" w:color="auto" w:fill="FFFFFF"/>
        </w:rPr>
        <w:t>DeFranco</w:t>
      </w:r>
      <w:proofErr w:type="spellEnd"/>
      <w:r w:rsidRPr="0044162C">
        <w:rPr>
          <w:rFonts w:ascii="Times New Roman" w:hAnsi="Times New Roman" w:cs="Times New Roman"/>
          <w:color w:val="222222"/>
          <w:sz w:val="24"/>
          <w:szCs w:val="24"/>
          <w:shd w:val="clear" w:color="auto" w:fill="FFFFFF"/>
        </w:rPr>
        <w:t xml:space="preserve">, A.L. and </w:t>
      </w:r>
      <w:proofErr w:type="spellStart"/>
      <w:r w:rsidRPr="0044162C">
        <w:rPr>
          <w:rFonts w:ascii="Times New Roman" w:hAnsi="Times New Roman" w:cs="Times New Roman"/>
          <w:color w:val="222222"/>
          <w:sz w:val="24"/>
          <w:szCs w:val="24"/>
          <w:shd w:val="clear" w:color="auto" w:fill="FFFFFF"/>
        </w:rPr>
        <w:t>Schmidgall</w:t>
      </w:r>
      <w:proofErr w:type="spellEnd"/>
      <w:r w:rsidRPr="0044162C">
        <w:rPr>
          <w:rFonts w:ascii="Times New Roman" w:hAnsi="Times New Roman" w:cs="Times New Roman"/>
          <w:color w:val="222222"/>
          <w:sz w:val="24"/>
          <w:szCs w:val="24"/>
          <w:shd w:val="clear" w:color="auto" w:fill="FFFFFF"/>
        </w:rPr>
        <w:t>, R.S., 2017. Cash Budgets, Controls, and Management in Clubs. </w:t>
      </w:r>
      <w:r w:rsidRPr="0044162C">
        <w:rPr>
          <w:rFonts w:ascii="Times New Roman" w:hAnsi="Times New Roman" w:cs="Times New Roman"/>
          <w:i/>
          <w:iCs/>
          <w:color w:val="222222"/>
          <w:sz w:val="24"/>
          <w:szCs w:val="24"/>
          <w:shd w:val="clear" w:color="auto" w:fill="FFFFFF"/>
        </w:rPr>
        <w:t>The Journal of Hospitality Financial Management</w:t>
      </w:r>
      <w:r w:rsidRPr="0044162C">
        <w:rPr>
          <w:rFonts w:ascii="Times New Roman" w:hAnsi="Times New Roman" w:cs="Times New Roman"/>
          <w:color w:val="222222"/>
          <w:sz w:val="24"/>
          <w:szCs w:val="24"/>
          <w:shd w:val="clear" w:color="auto" w:fill="FFFFFF"/>
        </w:rPr>
        <w:t>, </w:t>
      </w:r>
      <w:r w:rsidRPr="0044162C">
        <w:rPr>
          <w:rFonts w:ascii="Times New Roman" w:hAnsi="Times New Roman" w:cs="Times New Roman"/>
          <w:i/>
          <w:iCs/>
          <w:color w:val="222222"/>
          <w:sz w:val="24"/>
          <w:szCs w:val="24"/>
          <w:shd w:val="clear" w:color="auto" w:fill="FFFFFF"/>
        </w:rPr>
        <w:t>25</w:t>
      </w:r>
      <w:r w:rsidRPr="0044162C">
        <w:rPr>
          <w:rFonts w:ascii="Times New Roman" w:hAnsi="Times New Roman" w:cs="Times New Roman"/>
          <w:color w:val="222222"/>
          <w:sz w:val="24"/>
          <w:szCs w:val="24"/>
          <w:shd w:val="clear" w:color="auto" w:fill="FFFFFF"/>
        </w:rPr>
        <w:t>(2), pp.112-122.</w:t>
      </w:r>
    </w:p>
    <w:p w:rsidR="000B7A3D" w:rsidRPr="0044162C" w:rsidRDefault="000B7A3D" w:rsidP="000B7A3D">
      <w:pPr>
        <w:spacing w:line="360" w:lineRule="auto"/>
        <w:jc w:val="both"/>
        <w:rPr>
          <w:rFonts w:ascii="Times New Roman" w:hAnsi="Times New Roman" w:cs="Times New Roman"/>
          <w:color w:val="222222"/>
          <w:sz w:val="24"/>
          <w:szCs w:val="24"/>
          <w:shd w:val="clear" w:color="auto" w:fill="FFFFFF"/>
        </w:rPr>
      </w:pPr>
      <w:proofErr w:type="spellStart"/>
      <w:r w:rsidRPr="0044162C">
        <w:rPr>
          <w:rFonts w:ascii="Times New Roman" w:hAnsi="Times New Roman" w:cs="Times New Roman"/>
          <w:color w:val="222222"/>
          <w:sz w:val="24"/>
          <w:szCs w:val="24"/>
          <w:shd w:val="clear" w:color="auto" w:fill="FFFFFF"/>
        </w:rPr>
        <w:t>Korzh</w:t>
      </w:r>
      <w:proofErr w:type="spellEnd"/>
      <w:r w:rsidRPr="0044162C">
        <w:rPr>
          <w:rFonts w:ascii="Times New Roman" w:hAnsi="Times New Roman" w:cs="Times New Roman"/>
          <w:color w:val="222222"/>
          <w:sz w:val="24"/>
          <w:szCs w:val="24"/>
          <w:shd w:val="clear" w:color="auto" w:fill="FFFFFF"/>
        </w:rPr>
        <w:t xml:space="preserve">, N. and </w:t>
      </w:r>
      <w:proofErr w:type="spellStart"/>
      <w:r w:rsidRPr="0044162C">
        <w:rPr>
          <w:rFonts w:ascii="Times New Roman" w:hAnsi="Times New Roman" w:cs="Times New Roman"/>
          <w:color w:val="222222"/>
          <w:sz w:val="24"/>
          <w:szCs w:val="24"/>
          <w:shd w:val="clear" w:color="auto" w:fill="FFFFFF"/>
        </w:rPr>
        <w:t>Onyshchuk</w:t>
      </w:r>
      <w:proofErr w:type="spellEnd"/>
      <w:r w:rsidRPr="0044162C">
        <w:rPr>
          <w:rFonts w:ascii="Times New Roman" w:hAnsi="Times New Roman" w:cs="Times New Roman"/>
          <w:color w:val="222222"/>
          <w:sz w:val="24"/>
          <w:szCs w:val="24"/>
          <w:shd w:val="clear" w:color="auto" w:fill="FFFFFF"/>
        </w:rPr>
        <w:t>, N., 2018. Selection of the optimal set of revenue management tools in hotels. </w:t>
      </w:r>
      <w:r w:rsidRPr="0044162C">
        <w:rPr>
          <w:rFonts w:ascii="Times New Roman" w:hAnsi="Times New Roman" w:cs="Times New Roman"/>
          <w:i/>
          <w:iCs/>
          <w:color w:val="222222"/>
          <w:sz w:val="24"/>
          <w:szCs w:val="24"/>
          <w:shd w:val="clear" w:color="auto" w:fill="FFFFFF"/>
        </w:rPr>
        <w:t>Technology audit and production reserves</w:t>
      </w:r>
      <w:r w:rsidRPr="0044162C">
        <w:rPr>
          <w:rFonts w:ascii="Times New Roman" w:hAnsi="Times New Roman" w:cs="Times New Roman"/>
          <w:color w:val="222222"/>
          <w:sz w:val="24"/>
          <w:szCs w:val="24"/>
          <w:shd w:val="clear" w:color="auto" w:fill="FFFFFF"/>
        </w:rPr>
        <w:t>, (1 (4)), pp.16-21.</w:t>
      </w:r>
    </w:p>
    <w:p w:rsidR="000B7A3D" w:rsidRPr="0044162C" w:rsidRDefault="000B7A3D" w:rsidP="000B7A3D">
      <w:pPr>
        <w:spacing w:line="360" w:lineRule="auto"/>
        <w:jc w:val="both"/>
        <w:rPr>
          <w:rFonts w:ascii="Times New Roman" w:hAnsi="Times New Roman" w:cs="Times New Roman"/>
          <w:color w:val="222222"/>
          <w:sz w:val="24"/>
          <w:szCs w:val="24"/>
          <w:shd w:val="clear" w:color="auto" w:fill="FFFFFF"/>
        </w:rPr>
      </w:pPr>
      <w:r w:rsidRPr="0044162C">
        <w:rPr>
          <w:rFonts w:ascii="Times New Roman" w:hAnsi="Times New Roman" w:cs="Times New Roman"/>
          <w:color w:val="222222"/>
          <w:sz w:val="24"/>
          <w:szCs w:val="24"/>
          <w:shd w:val="clear" w:color="auto" w:fill="FFFFFF"/>
        </w:rPr>
        <w:t>Nguyen, D., 2019. Application of capital budgeting methods in small and medium-sized enterprises: case studies of SMEs in Vietnam.\ Hodari, D., Turner, M.J., Sturman, M.C. and Nath, D., 2020. The role of hotel owners across different management and agency structures. </w:t>
      </w:r>
      <w:r w:rsidRPr="0044162C">
        <w:rPr>
          <w:rFonts w:ascii="Times New Roman" w:hAnsi="Times New Roman" w:cs="Times New Roman"/>
          <w:i/>
          <w:iCs/>
          <w:color w:val="222222"/>
          <w:sz w:val="24"/>
          <w:szCs w:val="24"/>
          <w:shd w:val="clear" w:color="auto" w:fill="FFFFFF"/>
        </w:rPr>
        <w:t>International Journal of Hospitality &amp; Tourism Administration</w:t>
      </w:r>
      <w:r w:rsidRPr="0044162C">
        <w:rPr>
          <w:rFonts w:ascii="Times New Roman" w:hAnsi="Times New Roman" w:cs="Times New Roman"/>
          <w:color w:val="222222"/>
          <w:sz w:val="24"/>
          <w:szCs w:val="24"/>
          <w:shd w:val="clear" w:color="auto" w:fill="FFFFFF"/>
        </w:rPr>
        <w:t>, </w:t>
      </w:r>
      <w:r w:rsidRPr="0044162C">
        <w:rPr>
          <w:rFonts w:ascii="Times New Roman" w:hAnsi="Times New Roman" w:cs="Times New Roman"/>
          <w:i/>
          <w:iCs/>
          <w:color w:val="222222"/>
          <w:sz w:val="24"/>
          <w:szCs w:val="24"/>
          <w:shd w:val="clear" w:color="auto" w:fill="FFFFFF"/>
        </w:rPr>
        <w:t>21</w:t>
      </w:r>
      <w:r w:rsidRPr="0044162C">
        <w:rPr>
          <w:rFonts w:ascii="Times New Roman" w:hAnsi="Times New Roman" w:cs="Times New Roman"/>
          <w:color w:val="222222"/>
          <w:sz w:val="24"/>
          <w:szCs w:val="24"/>
          <w:shd w:val="clear" w:color="auto" w:fill="FFFFFF"/>
        </w:rPr>
        <w:t>(1), pp.92-113.</w:t>
      </w:r>
    </w:p>
    <w:p w:rsidR="000B7A3D" w:rsidRPr="0044162C" w:rsidRDefault="000B7A3D" w:rsidP="000B7A3D">
      <w:pPr>
        <w:spacing w:line="360" w:lineRule="auto"/>
        <w:jc w:val="both"/>
        <w:rPr>
          <w:rFonts w:ascii="Times New Roman" w:hAnsi="Times New Roman" w:cs="Times New Roman"/>
          <w:color w:val="222222"/>
          <w:sz w:val="24"/>
          <w:szCs w:val="24"/>
          <w:shd w:val="clear" w:color="auto" w:fill="FFFFFF"/>
        </w:rPr>
      </w:pPr>
      <w:proofErr w:type="spellStart"/>
      <w:r w:rsidRPr="0044162C">
        <w:rPr>
          <w:rFonts w:ascii="Times New Roman" w:hAnsi="Times New Roman" w:cs="Times New Roman"/>
          <w:color w:val="222222"/>
          <w:sz w:val="24"/>
          <w:szCs w:val="24"/>
          <w:shd w:val="clear" w:color="auto" w:fill="FFFFFF"/>
        </w:rPr>
        <w:t>Ntshonga</w:t>
      </w:r>
      <w:proofErr w:type="spellEnd"/>
      <w:r w:rsidRPr="0044162C">
        <w:rPr>
          <w:rFonts w:ascii="Times New Roman" w:hAnsi="Times New Roman" w:cs="Times New Roman"/>
          <w:color w:val="222222"/>
          <w:sz w:val="24"/>
          <w:szCs w:val="24"/>
          <w:shd w:val="clear" w:color="auto" w:fill="FFFFFF"/>
        </w:rPr>
        <w:t>, O. and Kamala, P.N., 2019. Suitability of conventional management accounting practices to small and medium enterprises operating in the hotel sector of the Cape Metropole.</w:t>
      </w:r>
    </w:p>
    <w:p w:rsidR="000B7A3D" w:rsidRPr="0044162C" w:rsidRDefault="000B7A3D" w:rsidP="000B7A3D">
      <w:pPr>
        <w:spacing w:line="360" w:lineRule="auto"/>
        <w:jc w:val="both"/>
        <w:rPr>
          <w:rFonts w:ascii="Times New Roman" w:hAnsi="Times New Roman" w:cs="Times New Roman"/>
          <w:color w:val="222222"/>
          <w:sz w:val="24"/>
          <w:szCs w:val="24"/>
          <w:shd w:val="clear" w:color="auto" w:fill="FFFFFF"/>
        </w:rPr>
      </w:pPr>
      <w:r w:rsidRPr="0044162C">
        <w:rPr>
          <w:rFonts w:ascii="Times New Roman" w:hAnsi="Times New Roman" w:cs="Times New Roman"/>
          <w:color w:val="222222"/>
          <w:sz w:val="24"/>
          <w:szCs w:val="24"/>
          <w:shd w:val="clear" w:color="auto" w:fill="FFFFFF"/>
        </w:rPr>
        <w:t>Tang, C.M.F., King, B. and Pratt, S., 2017. Predicting hotel occupancies with public data: An application of OECD indices as leading indicators. </w:t>
      </w:r>
      <w:r w:rsidRPr="0044162C">
        <w:rPr>
          <w:rFonts w:ascii="Times New Roman" w:hAnsi="Times New Roman" w:cs="Times New Roman"/>
          <w:i/>
          <w:iCs/>
          <w:color w:val="222222"/>
          <w:sz w:val="24"/>
          <w:szCs w:val="24"/>
          <w:shd w:val="clear" w:color="auto" w:fill="FFFFFF"/>
        </w:rPr>
        <w:t>Tourism Economics</w:t>
      </w:r>
      <w:r w:rsidRPr="0044162C">
        <w:rPr>
          <w:rFonts w:ascii="Times New Roman" w:hAnsi="Times New Roman" w:cs="Times New Roman"/>
          <w:color w:val="222222"/>
          <w:sz w:val="24"/>
          <w:szCs w:val="24"/>
          <w:shd w:val="clear" w:color="auto" w:fill="FFFFFF"/>
        </w:rPr>
        <w:t>, </w:t>
      </w:r>
      <w:r w:rsidRPr="0044162C">
        <w:rPr>
          <w:rFonts w:ascii="Times New Roman" w:hAnsi="Times New Roman" w:cs="Times New Roman"/>
          <w:i/>
          <w:iCs/>
          <w:color w:val="222222"/>
          <w:sz w:val="24"/>
          <w:szCs w:val="24"/>
          <w:shd w:val="clear" w:color="auto" w:fill="FFFFFF"/>
        </w:rPr>
        <w:t>23</w:t>
      </w:r>
      <w:r w:rsidRPr="0044162C">
        <w:rPr>
          <w:rFonts w:ascii="Times New Roman" w:hAnsi="Times New Roman" w:cs="Times New Roman"/>
          <w:color w:val="222222"/>
          <w:sz w:val="24"/>
          <w:szCs w:val="24"/>
          <w:shd w:val="clear" w:color="auto" w:fill="FFFFFF"/>
        </w:rPr>
        <w:t>(5), pp.1096-1113.</w:t>
      </w:r>
    </w:p>
    <w:p w:rsidR="000B7A3D" w:rsidRPr="0044162C" w:rsidRDefault="000B7A3D" w:rsidP="000B7A3D">
      <w:pPr>
        <w:spacing w:line="360" w:lineRule="auto"/>
        <w:jc w:val="both"/>
        <w:rPr>
          <w:rFonts w:ascii="Times New Roman" w:hAnsi="Times New Roman" w:cs="Times New Roman"/>
          <w:color w:val="222222"/>
          <w:sz w:val="24"/>
          <w:szCs w:val="24"/>
          <w:shd w:val="clear" w:color="auto" w:fill="FFFFFF"/>
        </w:rPr>
      </w:pPr>
      <w:r w:rsidRPr="0044162C">
        <w:rPr>
          <w:rFonts w:ascii="Times New Roman" w:hAnsi="Times New Roman" w:cs="Times New Roman"/>
          <w:color w:val="222222"/>
          <w:sz w:val="24"/>
          <w:szCs w:val="24"/>
          <w:shd w:val="clear" w:color="auto" w:fill="FFFFFF"/>
        </w:rPr>
        <w:t xml:space="preserve">Turner, M.J. and </w:t>
      </w:r>
      <w:proofErr w:type="spellStart"/>
      <w:r w:rsidRPr="0044162C">
        <w:rPr>
          <w:rFonts w:ascii="Times New Roman" w:hAnsi="Times New Roman" w:cs="Times New Roman"/>
          <w:color w:val="222222"/>
          <w:sz w:val="24"/>
          <w:szCs w:val="24"/>
          <w:shd w:val="clear" w:color="auto" w:fill="FFFFFF"/>
        </w:rPr>
        <w:t>Coote</w:t>
      </w:r>
      <w:proofErr w:type="spellEnd"/>
      <w:r w:rsidRPr="0044162C">
        <w:rPr>
          <w:rFonts w:ascii="Times New Roman" w:hAnsi="Times New Roman" w:cs="Times New Roman"/>
          <w:color w:val="222222"/>
          <w:sz w:val="24"/>
          <w:szCs w:val="24"/>
          <w:shd w:val="clear" w:color="auto" w:fill="FFFFFF"/>
        </w:rPr>
        <w:t>, L.V., 2018. Incentives and monitoring: impact on the financial and non-financial orientation of capital budgeting. </w:t>
      </w:r>
      <w:proofErr w:type="spellStart"/>
      <w:r w:rsidRPr="0044162C">
        <w:rPr>
          <w:rFonts w:ascii="Times New Roman" w:hAnsi="Times New Roman" w:cs="Times New Roman"/>
          <w:i/>
          <w:iCs/>
          <w:color w:val="222222"/>
          <w:sz w:val="24"/>
          <w:szCs w:val="24"/>
          <w:shd w:val="clear" w:color="auto" w:fill="FFFFFF"/>
        </w:rPr>
        <w:t>Meditari</w:t>
      </w:r>
      <w:proofErr w:type="spellEnd"/>
      <w:r w:rsidRPr="0044162C">
        <w:rPr>
          <w:rFonts w:ascii="Times New Roman" w:hAnsi="Times New Roman" w:cs="Times New Roman"/>
          <w:i/>
          <w:iCs/>
          <w:color w:val="222222"/>
          <w:sz w:val="24"/>
          <w:szCs w:val="24"/>
          <w:shd w:val="clear" w:color="auto" w:fill="FFFFFF"/>
        </w:rPr>
        <w:t xml:space="preserve"> Accountancy Research</w:t>
      </w:r>
      <w:r w:rsidRPr="0044162C">
        <w:rPr>
          <w:rFonts w:ascii="Times New Roman" w:hAnsi="Times New Roman" w:cs="Times New Roman"/>
          <w:color w:val="222222"/>
          <w:sz w:val="24"/>
          <w:szCs w:val="24"/>
          <w:shd w:val="clear" w:color="auto" w:fill="FFFFFF"/>
        </w:rPr>
        <w:t>.</w:t>
      </w:r>
    </w:p>
    <w:p w:rsidR="000B7A3D" w:rsidRPr="0044162C" w:rsidRDefault="000B7A3D" w:rsidP="000B7A3D">
      <w:pPr>
        <w:spacing w:line="360" w:lineRule="auto"/>
        <w:jc w:val="both"/>
        <w:rPr>
          <w:rFonts w:ascii="Times New Roman" w:hAnsi="Times New Roman" w:cs="Times New Roman"/>
          <w:color w:val="222222"/>
          <w:sz w:val="24"/>
          <w:szCs w:val="24"/>
          <w:shd w:val="clear" w:color="auto" w:fill="FFFFFF"/>
        </w:rPr>
      </w:pPr>
      <w:r w:rsidRPr="0044162C">
        <w:rPr>
          <w:rFonts w:ascii="Times New Roman" w:hAnsi="Times New Roman" w:cs="Times New Roman"/>
          <w:color w:val="222222"/>
          <w:sz w:val="24"/>
          <w:szCs w:val="24"/>
          <w:shd w:val="clear" w:color="auto" w:fill="FFFFFF"/>
        </w:rPr>
        <w:t>Turner, M.J., 2017. Precursors to the financial and strategic orientation of hotel property capital budgeting. </w:t>
      </w:r>
      <w:r w:rsidRPr="0044162C">
        <w:rPr>
          <w:rFonts w:ascii="Times New Roman" w:hAnsi="Times New Roman" w:cs="Times New Roman"/>
          <w:i/>
          <w:iCs/>
          <w:color w:val="222222"/>
          <w:sz w:val="24"/>
          <w:szCs w:val="24"/>
          <w:shd w:val="clear" w:color="auto" w:fill="FFFFFF"/>
        </w:rPr>
        <w:t>Journal of Hospitality and Tourism Management</w:t>
      </w:r>
      <w:r w:rsidRPr="0044162C">
        <w:rPr>
          <w:rFonts w:ascii="Times New Roman" w:hAnsi="Times New Roman" w:cs="Times New Roman"/>
          <w:color w:val="222222"/>
          <w:sz w:val="24"/>
          <w:szCs w:val="24"/>
          <w:shd w:val="clear" w:color="auto" w:fill="FFFFFF"/>
        </w:rPr>
        <w:t>, </w:t>
      </w:r>
      <w:r w:rsidRPr="0044162C">
        <w:rPr>
          <w:rFonts w:ascii="Times New Roman" w:hAnsi="Times New Roman" w:cs="Times New Roman"/>
          <w:i/>
          <w:iCs/>
          <w:color w:val="222222"/>
          <w:sz w:val="24"/>
          <w:szCs w:val="24"/>
          <w:shd w:val="clear" w:color="auto" w:fill="FFFFFF"/>
        </w:rPr>
        <w:t>33</w:t>
      </w:r>
      <w:r w:rsidRPr="0044162C">
        <w:rPr>
          <w:rFonts w:ascii="Times New Roman" w:hAnsi="Times New Roman" w:cs="Times New Roman"/>
          <w:color w:val="222222"/>
          <w:sz w:val="24"/>
          <w:szCs w:val="24"/>
          <w:shd w:val="clear" w:color="auto" w:fill="FFFFFF"/>
        </w:rPr>
        <w:t>, pp.31-42.</w:t>
      </w:r>
    </w:p>
    <w:p w:rsidR="000B7A3D" w:rsidRDefault="000B7A3D" w:rsidP="000B7A3D">
      <w:pPr>
        <w:spacing w:line="360" w:lineRule="auto"/>
        <w:jc w:val="both"/>
        <w:rPr>
          <w:rFonts w:ascii="Times New Roman" w:hAnsi="Times New Roman" w:cs="Times New Roman"/>
          <w:color w:val="222222"/>
          <w:sz w:val="24"/>
          <w:szCs w:val="24"/>
          <w:shd w:val="clear" w:color="auto" w:fill="FFFFFF"/>
        </w:rPr>
      </w:pPr>
      <w:proofErr w:type="spellStart"/>
      <w:r w:rsidRPr="0044162C">
        <w:rPr>
          <w:rFonts w:ascii="Times New Roman" w:hAnsi="Times New Roman" w:cs="Times New Roman"/>
          <w:color w:val="222222"/>
          <w:sz w:val="24"/>
          <w:szCs w:val="24"/>
          <w:shd w:val="clear" w:color="auto" w:fill="FFFFFF"/>
        </w:rPr>
        <w:t>Xie</w:t>
      </w:r>
      <w:proofErr w:type="spellEnd"/>
      <w:r w:rsidRPr="0044162C">
        <w:rPr>
          <w:rFonts w:ascii="Times New Roman" w:hAnsi="Times New Roman" w:cs="Times New Roman"/>
          <w:color w:val="222222"/>
          <w:sz w:val="24"/>
          <w:szCs w:val="24"/>
          <w:shd w:val="clear" w:color="auto" w:fill="FFFFFF"/>
        </w:rPr>
        <w:t xml:space="preserve">, C., 2019. A Systematic Analysis of the Financial Competencies in the Hospitality Industry: Does it Reflect on Students' Financial </w:t>
      </w:r>
      <w:proofErr w:type="gramStart"/>
      <w:r w:rsidRPr="0044162C">
        <w:rPr>
          <w:rFonts w:ascii="Times New Roman" w:hAnsi="Times New Roman" w:cs="Times New Roman"/>
          <w:color w:val="222222"/>
          <w:sz w:val="24"/>
          <w:szCs w:val="24"/>
          <w:shd w:val="clear" w:color="auto" w:fill="FFFFFF"/>
        </w:rPr>
        <w:t>Literacy?.</w:t>
      </w:r>
      <w:proofErr w:type="gramEnd"/>
    </w:p>
    <w:p w:rsidR="00B00804" w:rsidRDefault="00B00804" w:rsidP="000B7A3D">
      <w:pPr>
        <w:spacing w:line="360" w:lineRule="auto"/>
        <w:jc w:val="both"/>
        <w:rPr>
          <w:rFonts w:ascii="Times New Roman" w:hAnsi="Times New Roman" w:cs="Times New Roman"/>
          <w:color w:val="222222"/>
          <w:sz w:val="24"/>
          <w:szCs w:val="24"/>
          <w:shd w:val="clear" w:color="auto" w:fill="FFFFFF"/>
        </w:rPr>
      </w:pPr>
    </w:p>
    <w:p w:rsidR="00B00804" w:rsidRDefault="00B00804" w:rsidP="000B7A3D">
      <w:pPr>
        <w:spacing w:line="360" w:lineRule="auto"/>
        <w:jc w:val="both"/>
        <w:rPr>
          <w:rFonts w:ascii="Times New Roman" w:hAnsi="Times New Roman" w:cs="Times New Roman"/>
          <w:color w:val="222222"/>
          <w:sz w:val="24"/>
          <w:szCs w:val="24"/>
          <w:shd w:val="clear" w:color="auto" w:fill="FFFFFF"/>
        </w:rPr>
      </w:pPr>
    </w:p>
    <w:p w:rsidR="00B00804" w:rsidRDefault="00B00804" w:rsidP="000B7A3D">
      <w:pPr>
        <w:spacing w:line="360" w:lineRule="auto"/>
        <w:jc w:val="both"/>
        <w:rPr>
          <w:rFonts w:ascii="Times New Roman" w:hAnsi="Times New Roman" w:cs="Times New Roman"/>
          <w:color w:val="222222"/>
          <w:sz w:val="24"/>
          <w:szCs w:val="24"/>
          <w:shd w:val="clear" w:color="auto" w:fill="FFFFFF"/>
        </w:rPr>
      </w:pPr>
    </w:p>
    <w:p w:rsidR="00B00804" w:rsidRDefault="00B00804" w:rsidP="000B7A3D">
      <w:pPr>
        <w:spacing w:line="360" w:lineRule="auto"/>
        <w:jc w:val="both"/>
        <w:rPr>
          <w:rFonts w:ascii="Times New Roman" w:hAnsi="Times New Roman" w:cs="Times New Roman"/>
          <w:color w:val="222222"/>
          <w:sz w:val="24"/>
          <w:szCs w:val="24"/>
          <w:shd w:val="clear" w:color="auto" w:fill="FFFFFF"/>
        </w:rPr>
      </w:pPr>
    </w:p>
    <w:p w:rsidR="00B00804" w:rsidRDefault="00B00804" w:rsidP="000B7A3D">
      <w:pPr>
        <w:spacing w:line="360" w:lineRule="auto"/>
        <w:jc w:val="both"/>
        <w:rPr>
          <w:rFonts w:ascii="Times New Roman" w:hAnsi="Times New Roman" w:cs="Times New Roman"/>
          <w:color w:val="222222"/>
          <w:sz w:val="24"/>
          <w:szCs w:val="24"/>
          <w:shd w:val="clear" w:color="auto" w:fill="FFFFFF"/>
        </w:rPr>
      </w:pPr>
    </w:p>
    <w:p w:rsidR="00B00804" w:rsidRDefault="00B00804" w:rsidP="000B7A3D">
      <w:pPr>
        <w:spacing w:line="360" w:lineRule="auto"/>
        <w:jc w:val="both"/>
        <w:rPr>
          <w:rFonts w:ascii="Times New Roman" w:hAnsi="Times New Roman" w:cs="Times New Roman"/>
          <w:color w:val="222222"/>
          <w:sz w:val="24"/>
          <w:szCs w:val="24"/>
          <w:shd w:val="clear" w:color="auto" w:fill="FFFFFF"/>
        </w:rPr>
      </w:pPr>
    </w:p>
    <w:p w:rsidR="00B00804" w:rsidRDefault="00B00804" w:rsidP="000B7A3D">
      <w:pPr>
        <w:spacing w:line="360" w:lineRule="auto"/>
        <w:jc w:val="both"/>
        <w:rPr>
          <w:rFonts w:ascii="Times New Roman" w:hAnsi="Times New Roman" w:cs="Times New Roman"/>
          <w:color w:val="222222"/>
          <w:sz w:val="24"/>
          <w:szCs w:val="24"/>
          <w:shd w:val="clear" w:color="auto" w:fill="FFFFFF"/>
        </w:rPr>
      </w:pPr>
    </w:p>
    <w:p w:rsidR="00B00804" w:rsidRDefault="00B00804" w:rsidP="000B7A3D">
      <w:pPr>
        <w:spacing w:line="360" w:lineRule="auto"/>
        <w:jc w:val="both"/>
        <w:rPr>
          <w:rFonts w:ascii="Times New Roman" w:hAnsi="Times New Roman" w:cs="Times New Roman"/>
          <w:color w:val="222222"/>
          <w:sz w:val="24"/>
          <w:szCs w:val="24"/>
          <w:shd w:val="clear" w:color="auto" w:fill="FFFFFF"/>
        </w:rPr>
      </w:pPr>
    </w:p>
    <w:p w:rsidR="00B00804" w:rsidRPr="00075585" w:rsidRDefault="00B00804" w:rsidP="00B00804">
      <w:pPr>
        <w:jc w:val="center"/>
        <w:rPr>
          <w:rFonts w:ascii="Times New Roman" w:eastAsia="Times New Roman" w:hAnsi="Times New Roman" w:cs="Times New Roman"/>
          <w:b/>
          <w:sz w:val="32"/>
          <w:szCs w:val="32"/>
        </w:rPr>
      </w:pPr>
      <w:r w:rsidRPr="00075585">
        <w:rPr>
          <w:rFonts w:ascii="Times New Roman" w:eastAsia="Times New Roman" w:hAnsi="Times New Roman" w:cs="Times New Roman"/>
          <w:b/>
          <w:sz w:val="32"/>
          <w:szCs w:val="32"/>
        </w:rPr>
        <w:t>FINANCIAL MANAGEMENT FOR THE HOTEL INDUSTRY</w:t>
      </w:r>
    </w:p>
    <w:p w:rsidR="00B00804" w:rsidRPr="00075585" w:rsidRDefault="00B00804" w:rsidP="00B00804">
      <w:pPr>
        <w:rPr>
          <w:rFonts w:ascii="Times New Roman" w:eastAsia="Times New Roman" w:hAnsi="Times New Roman" w:cs="Times New Roman"/>
          <w:b/>
          <w:sz w:val="32"/>
          <w:szCs w:val="32"/>
        </w:rPr>
      </w:pPr>
    </w:p>
    <w:p w:rsidR="00B00804" w:rsidRPr="00075585" w:rsidRDefault="00B00804" w:rsidP="00B00804">
      <w:pPr>
        <w:rPr>
          <w:rFonts w:ascii="Times New Roman" w:eastAsia="Times New Roman" w:hAnsi="Times New Roman" w:cs="Times New Roman"/>
          <w:b/>
          <w:sz w:val="32"/>
          <w:szCs w:val="32"/>
        </w:rPr>
      </w:pPr>
      <w:r w:rsidRPr="00075585">
        <w:rPr>
          <w:rFonts w:ascii="Times New Roman" w:eastAsia="Times New Roman" w:hAnsi="Times New Roman" w:cs="Times New Roman"/>
          <w:b/>
          <w:sz w:val="32"/>
          <w:szCs w:val="32"/>
        </w:rPr>
        <w:t xml:space="preserve">TASK </w:t>
      </w:r>
      <w:r>
        <w:rPr>
          <w:rFonts w:ascii="Times New Roman" w:eastAsia="Times New Roman" w:hAnsi="Times New Roman" w:cs="Times New Roman"/>
          <w:b/>
          <w:sz w:val="32"/>
          <w:szCs w:val="32"/>
        </w:rPr>
        <w:t>2</w:t>
      </w:r>
    </w:p>
    <w:p w:rsidR="00B00804" w:rsidRPr="00075585" w:rsidRDefault="00B00804" w:rsidP="00B00804">
      <w:pPr>
        <w:rPr>
          <w:rFonts w:ascii="Times New Roman" w:eastAsia="Times New Roman" w:hAnsi="Times New Roman" w:cs="Times New Roman"/>
          <w:b/>
          <w:sz w:val="32"/>
          <w:szCs w:val="32"/>
        </w:rPr>
      </w:pPr>
      <w:r w:rsidRPr="00075585">
        <w:rPr>
          <w:rFonts w:ascii="Times New Roman" w:eastAsia="Times New Roman" w:hAnsi="Times New Roman" w:cs="Times New Roman"/>
          <w:b/>
          <w:sz w:val="32"/>
          <w:szCs w:val="32"/>
        </w:rPr>
        <w:t>NAME: ZOANA ANDREEA GEORGIANA</w:t>
      </w:r>
    </w:p>
    <w:p w:rsidR="00B00804" w:rsidRPr="00075585" w:rsidRDefault="00B00804" w:rsidP="00B00804">
      <w:pPr>
        <w:rPr>
          <w:rFonts w:ascii="Times New Roman" w:eastAsia="Times New Roman" w:hAnsi="Times New Roman" w:cs="Times New Roman"/>
          <w:b/>
          <w:sz w:val="32"/>
          <w:szCs w:val="32"/>
        </w:rPr>
      </w:pPr>
    </w:p>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Pr>
        <w:rPr>
          <w:rFonts w:ascii="Times New Roman" w:eastAsia="Times New Roman" w:hAnsi="Times New Roman" w:cs="Times New Roman"/>
          <w:b/>
          <w:sz w:val="32"/>
          <w:szCs w:val="32"/>
        </w:rPr>
      </w:pPr>
    </w:p>
    <w:p w:rsidR="00B00804" w:rsidRDefault="00B00804" w:rsidP="00B00804">
      <w:pPr>
        <w:jc w:val="center"/>
        <w:rPr>
          <w:rFonts w:ascii="Times New Roman" w:eastAsia="Times New Roman" w:hAnsi="Times New Roman" w:cs="Times New Roman"/>
          <w:b/>
          <w:bCs/>
          <w:sz w:val="32"/>
          <w:szCs w:val="32"/>
        </w:rPr>
      </w:pPr>
      <w:r>
        <w:rPr>
          <w:rFonts w:ascii="Times New Roman" w:hAnsi="Times New Roman" w:cs="Times New Roman"/>
          <w:b/>
          <w:bCs/>
          <w:sz w:val="24"/>
          <w:szCs w:val="24"/>
        </w:rPr>
        <w:t>Table of Contents</w:t>
      </w:r>
    </w:p>
    <w:p w:rsidR="00B00804" w:rsidRDefault="00B00804" w:rsidP="00B00804">
      <w:pPr>
        <w:pStyle w:val="TOCHeading"/>
      </w:pPr>
    </w:p>
    <w:p w:rsidR="00B00804" w:rsidRDefault="00B00804" w:rsidP="00B00804">
      <w:pPr>
        <w:pStyle w:val="TOC1"/>
        <w:tabs>
          <w:tab w:val="right" w:leader="dot" w:pos="9350"/>
        </w:tabs>
        <w:spacing w:line="360" w:lineRule="auto"/>
        <w:jc w:val="both"/>
        <w:rPr>
          <w:rFonts w:ascii="Times New Roma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r:id="rId8" w:anchor="_Toc39675124" w:history="1">
        <w:r>
          <w:rPr>
            <w:rStyle w:val="Hyperlink"/>
            <w:rFonts w:ascii="Times New Roman" w:hAnsi="Times New Roman" w:cs="Times New Roman"/>
            <w:noProof/>
            <w:sz w:val="24"/>
            <w:szCs w:val="24"/>
          </w:rPr>
          <w:t>Introduction</w:t>
        </w:r>
        <w:r>
          <w:rPr>
            <w:rStyle w:val="Hyperlink"/>
            <w:rFonts w:ascii="Times New Roman" w:hAnsi="Times New Roman" w:cs="Times New Roman"/>
            <w:noProof/>
            <w:webHidden/>
            <w:sz w:val="24"/>
            <w:szCs w:val="24"/>
          </w:rPr>
          <w:tab/>
        </w:r>
        <w:r>
          <w:rPr>
            <w:rStyle w:val="Hyperlink"/>
            <w:rFonts w:ascii="Times New Roman" w:hAnsi="Times New Roman" w:cs="Times New Roman"/>
            <w:noProof/>
            <w:webHidden/>
            <w:sz w:val="24"/>
            <w:szCs w:val="24"/>
          </w:rPr>
          <w:fldChar w:fldCharType="begin"/>
        </w:r>
        <w:r>
          <w:rPr>
            <w:rStyle w:val="Hyperlink"/>
            <w:rFonts w:ascii="Times New Roman" w:hAnsi="Times New Roman" w:cs="Times New Roman"/>
            <w:noProof/>
            <w:webHidden/>
            <w:sz w:val="24"/>
            <w:szCs w:val="24"/>
          </w:rPr>
          <w:instrText xml:space="preserve"> PAGEREF _Toc39675124 \h </w:instrText>
        </w:r>
        <w:r>
          <w:rPr>
            <w:rStyle w:val="Hyperlink"/>
            <w:rFonts w:ascii="Times New Roman" w:hAnsi="Times New Roman" w:cs="Times New Roman"/>
            <w:noProof/>
            <w:webHidden/>
            <w:sz w:val="24"/>
            <w:szCs w:val="24"/>
          </w:rPr>
        </w:r>
        <w:r>
          <w:rPr>
            <w:rStyle w:val="Hyperlink"/>
            <w:rFonts w:ascii="Times New Roman" w:hAnsi="Times New Roman" w:cs="Times New Roman"/>
            <w:noProof/>
            <w:webHidden/>
            <w:sz w:val="24"/>
            <w:szCs w:val="24"/>
          </w:rPr>
          <w:fldChar w:fldCharType="separate"/>
        </w:r>
        <w:r>
          <w:rPr>
            <w:rStyle w:val="Hyperlink"/>
            <w:rFonts w:ascii="Times New Roman" w:hAnsi="Times New Roman" w:cs="Times New Roman"/>
            <w:noProof/>
            <w:webHidden/>
            <w:sz w:val="24"/>
            <w:szCs w:val="24"/>
          </w:rPr>
          <w:t>3</w:t>
        </w:r>
        <w:r>
          <w:rPr>
            <w:rStyle w:val="Hyperlink"/>
            <w:rFonts w:ascii="Times New Roman" w:hAnsi="Times New Roman" w:cs="Times New Roman"/>
            <w:noProof/>
            <w:webHidden/>
            <w:sz w:val="24"/>
            <w:szCs w:val="24"/>
          </w:rPr>
          <w:fldChar w:fldCharType="end"/>
        </w:r>
      </w:hyperlink>
    </w:p>
    <w:p w:rsidR="00B00804" w:rsidRDefault="00B00804" w:rsidP="00B00804">
      <w:pPr>
        <w:pStyle w:val="TOC1"/>
        <w:tabs>
          <w:tab w:val="right" w:leader="dot" w:pos="9350"/>
        </w:tabs>
        <w:spacing w:line="360" w:lineRule="auto"/>
        <w:jc w:val="both"/>
        <w:rPr>
          <w:rFonts w:ascii="Times New Roman" w:hAnsi="Times New Roman" w:cs="Times New Roman"/>
          <w:noProof/>
          <w:sz w:val="24"/>
          <w:szCs w:val="24"/>
        </w:rPr>
      </w:pPr>
      <w:hyperlink r:id="rId9" w:anchor="_Toc39675125" w:history="1">
        <w:r>
          <w:rPr>
            <w:rStyle w:val="Hyperlink"/>
            <w:rFonts w:ascii="Times New Roman" w:hAnsi="Times New Roman" w:cs="Times New Roman"/>
            <w:noProof/>
            <w:sz w:val="24"/>
            <w:szCs w:val="24"/>
          </w:rPr>
          <w:t>Task 1</w:t>
        </w:r>
        <w:r>
          <w:rPr>
            <w:rStyle w:val="Hyperlink"/>
            <w:rFonts w:ascii="Times New Roman" w:hAnsi="Times New Roman" w:cs="Times New Roman"/>
            <w:noProof/>
            <w:webHidden/>
            <w:sz w:val="24"/>
            <w:szCs w:val="24"/>
          </w:rPr>
          <w:tab/>
        </w:r>
        <w:r>
          <w:rPr>
            <w:rStyle w:val="Hyperlink"/>
            <w:rFonts w:ascii="Times New Roman" w:hAnsi="Times New Roman" w:cs="Times New Roman"/>
            <w:noProof/>
            <w:webHidden/>
            <w:sz w:val="24"/>
            <w:szCs w:val="24"/>
          </w:rPr>
          <w:fldChar w:fldCharType="begin"/>
        </w:r>
        <w:r>
          <w:rPr>
            <w:rStyle w:val="Hyperlink"/>
            <w:rFonts w:ascii="Times New Roman" w:hAnsi="Times New Roman" w:cs="Times New Roman"/>
            <w:noProof/>
            <w:webHidden/>
            <w:sz w:val="24"/>
            <w:szCs w:val="24"/>
          </w:rPr>
          <w:instrText xml:space="preserve"> PAGEREF _Toc39675125 \h </w:instrText>
        </w:r>
        <w:r>
          <w:rPr>
            <w:rStyle w:val="Hyperlink"/>
            <w:rFonts w:ascii="Times New Roman" w:hAnsi="Times New Roman" w:cs="Times New Roman"/>
            <w:noProof/>
            <w:webHidden/>
            <w:sz w:val="24"/>
            <w:szCs w:val="24"/>
          </w:rPr>
        </w:r>
        <w:r>
          <w:rPr>
            <w:rStyle w:val="Hyperlink"/>
            <w:rFonts w:ascii="Times New Roman" w:hAnsi="Times New Roman" w:cs="Times New Roman"/>
            <w:noProof/>
            <w:webHidden/>
            <w:sz w:val="24"/>
            <w:szCs w:val="24"/>
          </w:rPr>
          <w:fldChar w:fldCharType="separate"/>
        </w:r>
        <w:r>
          <w:rPr>
            <w:rStyle w:val="Hyperlink"/>
            <w:rFonts w:ascii="Times New Roman" w:hAnsi="Times New Roman" w:cs="Times New Roman"/>
            <w:noProof/>
            <w:webHidden/>
            <w:sz w:val="24"/>
            <w:szCs w:val="24"/>
          </w:rPr>
          <w:t>3</w:t>
        </w:r>
        <w:r>
          <w:rPr>
            <w:rStyle w:val="Hyperlink"/>
            <w:rFonts w:ascii="Times New Roman" w:hAnsi="Times New Roman" w:cs="Times New Roman"/>
            <w:noProof/>
            <w:webHidden/>
            <w:sz w:val="24"/>
            <w:szCs w:val="24"/>
          </w:rPr>
          <w:fldChar w:fldCharType="end"/>
        </w:r>
      </w:hyperlink>
    </w:p>
    <w:p w:rsidR="00B00804" w:rsidRDefault="00B00804" w:rsidP="00B00804">
      <w:pPr>
        <w:pStyle w:val="TOC1"/>
        <w:tabs>
          <w:tab w:val="right" w:leader="dot" w:pos="9350"/>
        </w:tabs>
        <w:spacing w:line="360" w:lineRule="auto"/>
        <w:jc w:val="both"/>
        <w:rPr>
          <w:rFonts w:ascii="Times New Roman" w:hAnsi="Times New Roman" w:cs="Times New Roman"/>
          <w:noProof/>
          <w:sz w:val="24"/>
          <w:szCs w:val="24"/>
        </w:rPr>
      </w:pPr>
      <w:hyperlink r:id="rId10" w:anchor="_Toc39675127" w:history="1">
        <w:r>
          <w:rPr>
            <w:rStyle w:val="Hyperlink"/>
            <w:rFonts w:ascii="Times New Roman" w:hAnsi="Times New Roman" w:cs="Times New Roman"/>
            <w:noProof/>
            <w:sz w:val="24"/>
            <w:szCs w:val="24"/>
          </w:rPr>
          <w:t>Conclusion</w:t>
        </w:r>
        <w:r>
          <w:rPr>
            <w:rStyle w:val="Hyperlink"/>
            <w:rFonts w:ascii="Times New Roman" w:hAnsi="Times New Roman" w:cs="Times New Roman"/>
            <w:noProof/>
            <w:webHidden/>
            <w:sz w:val="24"/>
            <w:szCs w:val="24"/>
          </w:rPr>
          <w:tab/>
          <w:t>6</w:t>
        </w:r>
      </w:hyperlink>
    </w:p>
    <w:p w:rsidR="00B00804" w:rsidRDefault="00B00804" w:rsidP="00B00804">
      <w:pPr>
        <w:pStyle w:val="TOC1"/>
        <w:tabs>
          <w:tab w:val="right" w:leader="dot" w:pos="9350"/>
        </w:tabs>
        <w:spacing w:line="360" w:lineRule="auto"/>
        <w:jc w:val="both"/>
      </w:pPr>
      <w:hyperlink r:id="rId11" w:anchor="_Toc39675128" w:history="1">
        <w:r>
          <w:rPr>
            <w:rStyle w:val="Hyperlink"/>
            <w:rFonts w:ascii="Times New Roman" w:hAnsi="Times New Roman" w:cs="Times New Roman"/>
            <w:noProof/>
            <w:sz w:val="24"/>
            <w:szCs w:val="24"/>
          </w:rPr>
          <w:t>References</w:t>
        </w:r>
        <w:r>
          <w:rPr>
            <w:rStyle w:val="Hyperlink"/>
            <w:rFonts w:ascii="Times New Roman" w:hAnsi="Times New Roman" w:cs="Times New Roman"/>
            <w:noProof/>
            <w:webHidden/>
            <w:sz w:val="24"/>
            <w:szCs w:val="24"/>
          </w:rPr>
          <w:tab/>
          <w:t>7</w:t>
        </w:r>
      </w:hyperlink>
    </w:p>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 w:rsidR="00B00804" w:rsidRDefault="00B00804" w:rsidP="00B00804">
      <w:pPr>
        <w:pStyle w:val="Heading1"/>
      </w:pPr>
      <w:r>
        <w:t>Introduction</w:t>
      </w:r>
    </w:p>
    <w:p w:rsidR="00B00804" w:rsidRDefault="00B00804" w:rsidP="00B00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rapid growth of the hospitality industry has led to an increase in the competency of the operators present in the hospitality industry. In this industry, financial activities are mostly carried by the staff present at different levels. The financial activities can often include tasks like recording transactions, creation of financial reports for interpreting the data, and making plan strategically. The information with respect to this domain is effective enough for creating effective monitoring and controlling tools in the organizational structure of any hotel. In terms of the hospitality industry, management of revenue is considered to be an important aspect. Thus, this study is related to </w:t>
      </w:r>
      <w:proofErr w:type="spellStart"/>
      <w:r>
        <w:rPr>
          <w:rFonts w:ascii="Times New Roman" w:eastAsia="Times New Roman" w:hAnsi="Times New Roman" w:cs="Times New Roman"/>
          <w:sz w:val="24"/>
          <w:szCs w:val="24"/>
        </w:rPr>
        <w:t>Westhorpe</w:t>
      </w:r>
      <w:proofErr w:type="spellEnd"/>
      <w:r>
        <w:rPr>
          <w:rFonts w:ascii="Times New Roman" w:eastAsia="Times New Roman" w:hAnsi="Times New Roman" w:cs="Times New Roman"/>
          <w:sz w:val="24"/>
          <w:szCs w:val="24"/>
        </w:rPr>
        <w:t xml:space="preserve"> Leisure Investments Ltd, which is going to prepare a forecast for a cash budget for its Cardiff Central Hotel. The study is divided into two parts where task 1 will show cash budget forecast and task 2 is related to the construction of a profit budget forecast. </w:t>
      </w:r>
    </w:p>
    <w:p w:rsidR="00B00804" w:rsidRDefault="00B00804" w:rsidP="00B00804">
      <w:pPr>
        <w:spacing w:line="360" w:lineRule="auto"/>
        <w:jc w:val="both"/>
        <w:rPr>
          <w:rFonts w:ascii="Times New Roman" w:eastAsia="Times New Roman" w:hAnsi="Times New Roman" w:cs="Times New Roman"/>
          <w:sz w:val="24"/>
          <w:szCs w:val="24"/>
        </w:rPr>
      </w:pPr>
    </w:p>
    <w:p w:rsidR="00B00804" w:rsidRDefault="00B00804" w:rsidP="00B00804">
      <w:pPr>
        <w:spacing w:line="360" w:lineRule="auto"/>
        <w:jc w:val="both"/>
        <w:rPr>
          <w:rFonts w:ascii="Times New Roman" w:eastAsia="Times New Roman" w:hAnsi="Times New Roman" w:cs="Times New Roman"/>
          <w:sz w:val="24"/>
          <w:szCs w:val="24"/>
        </w:rPr>
      </w:pPr>
    </w:p>
    <w:p w:rsidR="00B00804" w:rsidRDefault="00B00804" w:rsidP="00B00804">
      <w:pPr>
        <w:spacing w:line="360" w:lineRule="auto"/>
        <w:jc w:val="both"/>
        <w:rPr>
          <w:rFonts w:ascii="Times New Roman" w:eastAsia="Times New Roman" w:hAnsi="Times New Roman" w:cs="Times New Roman"/>
          <w:sz w:val="24"/>
          <w:szCs w:val="24"/>
        </w:rPr>
      </w:pPr>
    </w:p>
    <w:p w:rsidR="00B00804" w:rsidRDefault="00B00804" w:rsidP="00B00804">
      <w:pPr>
        <w:spacing w:line="360" w:lineRule="auto"/>
        <w:jc w:val="both"/>
        <w:rPr>
          <w:rFonts w:ascii="Times New Roman" w:eastAsia="Times New Roman" w:hAnsi="Times New Roman" w:cs="Times New Roman"/>
          <w:sz w:val="24"/>
          <w:szCs w:val="24"/>
        </w:rPr>
      </w:pPr>
    </w:p>
    <w:p w:rsidR="00B00804" w:rsidRDefault="00B00804" w:rsidP="00B00804">
      <w:pPr>
        <w:spacing w:line="360" w:lineRule="auto"/>
        <w:jc w:val="both"/>
        <w:rPr>
          <w:rFonts w:ascii="Times New Roman" w:eastAsia="Times New Roman" w:hAnsi="Times New Roman" w:cs="Times New Roman"/>
          <w:sz w:val="24"/>
          <w:szCs w:val="24"/>
        </w:rPr>
      </w:pPr>
    </w:p>
    <w:p w:rsidR="00B00804" w:rsidRDefault="00B00804" w:rsidP="00B00804">
      <w:pPr>
        <w:spacing w:line="360" w:lineRule="auto"/>
        <w:jc w:val="both"/>
        <w:rPr>
          <w:rFonts w:ascii="Times New Roman" w:eastAsia="Times New Roman" w:hAnsi="Times New Roman" w:cs="Times New Roman"/>
          <w:sz w:val="24"/>
          <w:szCs w:val="24"/>
        </w:rPr>
      </w:pPr>
    </w:p>
    <w:p w:rsidR="00B00804" w:rsidRDefault="00B00804" w:rsidP="00B00804">
      <w:pPr>
        <w:spacing w:line="360" w:lineRule="auto"/>
        <w:jc w:val="both"/>
        <w:rPr>
          <w:rFonts w:ascii="Times New Roman" w:eastAsia="Times New Roman" w:hAnsi="Times New Roman" w:cs="Times New Roman"/>
          <w:sz w:val="24"/>
          <w:szCs w:val="24"/>
        </w:rPr>
      </w:pPr>
    </w:p>
    <w:p w:rsidR="00B00804" w:rsidRDefault="00B00804" w:rsidP="00B0080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2: Cash budget forecast</w:t>
      </w:r>
    </w:p>
    <w:p w:rsidR="00B00804" w:rsidRDefault="00B00804" w:rsidP="00B0080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researcher)</w:t>
      </w:r>
    </w:p>
    <w:p w:rsidR="00B00804" w:rsidRDefault="00B00804" w:rsidP="00B00804">
      <w:pPr>
        <w:pStyle w:val="Heading1"/>
      </w:pPr>
      <w:bookmarkStart w:id="4" w:name="_Toc39675126"/>
      <w:r>
        <w:t>Task 2</w:t>
      </w:r>
      <w:bookmarkEnd w:id="4"/>
    </w:p>
    <w:p w:rsidR="00B00804" w:rsidRDefault="00B00804" w:rsidP="00B0080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Profit Budget Forecast for Cardiff Central Hotel</w:t>
      </w:r>
    </w:p>
    <w:p w:rsidR="00B00804" w:rsidRDefault="00B00804" w:rsidP="00B0080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Forecasting </w:t>
      </w:r>
    </w:p>
    <w:p w:rsidR="00B00804" w:rsidRDefault="00B00804" w:rsidP="00B00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considered to be the main subcategory for the competencies of revenue as this enables in predicting the demand of customers for allocating the perishable assets across various structures for the room rate. The system for forecasting is commonly referred to as revenue optimization technique estimating the demand in the future on the basis of historical data. In the case of Cardiff Central Hotel, the historical data are considered to be the daily arrivals in their premises or the number of rooms sold to the customers (</w:t>
      </w:r>
      <w:proofErr w:type="spellStart"/>
      <w:r>
        <w:rPr>
          <w:rFonts w:ascii="Times New Roman" w:hAnsi="Times New Roman" w:cs="Times New Roman"/>
          <w:color w:val="222222"/>
          <w:sz w:val="24"/>
          <w:szCs w:val="24"/>
          <w:shd w:val="clear" w:color="auto" w:fill="FFFFFF"/>
        </w:rPr>
        <w:t>Ntshongaand</w:t>
      </w:r>
      <w:proofErr w:type="spellEnd"/>
      <w:r>
        <w:rPr>
          <w:rFonts w:ascii="Times New Roman" w:hAnsi="Times New Roman" w:cs="Times New Roman"/>
          <w:color w:val="222222"/>
          <w:sz w:val="24"/>
          <w:szCs w:val="24"/>
          <w:shd w:val="clear" w:color="auto" w:fill="FFFFFF"/>
        </w:rPr>
        <w:t xml:space="preserve"> Kamala, 2019, p.78</w:t>
      </w:r>
      <w:r>
        <w:rPr>
          <w:rFonts w:ascii="Times New Roman" w:eastAsia="Times New Roman" w:hAnsi="Times New Roman" w:cs="Times New Roman"/>
          <w:sz w:val="24"/>
          <w:szCs w:val="24"/>
        </w:rPr>
        <w:t xml:space="preserve">). The forecast with respect to revenue is responsible for providing information to the managers about the level of occupancy, daily average rate, sales estimates, and so on. Thus, with the help of utilizing certain forecasting tools, and the generated data, a hotel such as Cardiff Central can increase the level of revenue with the help of matching the demand to the available rooms. It is quite essential to have accurate forecasts which further helps in making the proper decisions in terms of budgeting, staffing, and maintaining the premises. </w:t>
      </w:r>
    </w:p>
    <w:p w:rsidR="00B00804" w:rsidRDefault="00B00804" w:rsidP="00B0080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Profit Forecasting</w:t>
      </w:r>
    </w:p>
    <w:p w:rsidR="00B00804" w:rsidRDefault="00B00804" w:rsidP="00B00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Profit forecasting is often the projection of the earnings made in the near future by the hotel industries. This is usually calculated by considering all the factors such as pricing policies of the hotel, costing policies, policies related to depreciation, and so on. Basically, there are three approaches to forecasting the level of profit by any business firm (</w:t>
      </w:r>
      <w:r>
        <w:rPr>
          <w:rFonts w:ascii="Times New Roman" w:hAnsi="Times New Roman" w:cs="Times New Roman"/>
          <w:color w:val="222222"/>
          <w:sz w:val="24"/>
          <w:szCs w:val="24"/>
          <w:shd w:val="clear" w:color="auto" w:fill="FFFFFF"/>
        </w:rPr>
        <w:t>Nguyen, 2019, p.92</w:t>
      </w:r>
      <w:r>
        <w:rPr>
          <w:rFonts w:ascii="Times New Roman" w:eastAsia="Times New Roman" w:hAnsi="Times New Roman" w:cs="Times New Roman"/>
          <w:sz w:val="24"/>
          <w:szCs w:val="24"/>
        </w:rPr>
        <w:t xml:space="preserve">). </w:t>
      </w:r>
    </w:p>
    <w:p w:rsidR="00B00804" w:rsidRDefault="00B00804" w:rsidP="00B00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Spot projection mainly includes the projection of profit and loss of any business organization for a given period of time. Projection of profit land loss statement is something about forecasting the important elements in a separate manner. Here, the forecasts are usually made about the sales volume, costs, and price for producing the expected sales.  Thus, the prediction for a profit with respect to any business firm is subjected to a wide margin of errors starting from forecasting the revenues to the interrelated components present in the income statement (</w:t>
      </w:r>
      <w:proofErr w:type="spellStart"/>
      <w:r>
        <w:rPr>
          <w:rFonts w:ascii="Times New Roman" w:hAnsi="Times New Roman" w:cs="Times New Roman"/>
          <w:color w:val="222222"/>
          <w:sz w:val="24"/>
          <w:szCs w:val="24"/>
          <w:shd w:val="clear" w:color="auto" w:fill="FFFFFF"/>
        </w:rPr>
        <w:t>Korzhand</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Onyshchuk</w:t>
      </w:r>
      <w:proofErr w:type="spellEnd"/>
      <w:r>
        <w:rPr>
          <w:rFonts w:ascii="Times New Roman" w:hAnsi="Times New Roman" w:cs="Times New Roman"/>
          <w:color w:val="222222"/>
          <w:sz w:val="24"/>
          <w:szCs w:val="24"/>
          <w:shd w:val="clear" w:color="auto" w:fill="FFFFFF"/>
        </w:rPr>
        <w:t>, 2018, p.16</w:t>
      </w:r>
      <w:r>
        <w:rPr>
          <w:rFonts w:ascii="Times New Roman" w:eastAsia="Times New Roman" w:hAnsi="Times New Roman" w:cs="Times New Roman"/>
          <w:sz w:val="24"/>
          <w:szCs w:val="24"/>
        </w:rPr>
        <w:t xml:space="preserve">). </w:t>
      </w:r>
    </w:p>
    <w:p w:rsidR="00B00804" w:rsidRDefault="00B00804" w:rsidP="00B00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Break-even analysis is another methodology for forecasting the profit. This is very much helpful for identifying the functional relations of both costs to the rate of output as well as revenue. On the other hand, environmental analysis is effective enough for relating the profit of the company with respect to the key variables present in the economic environment like the general activities associated with the business and level of pricing. </w:t>
      </w:r>
    </w:p>
    <w:p w:rsidR="00B00804" w:rsidRDefault="00B00804" w:rsidP="00B00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 in the case of Cardiff Central Hotel, Break-even analysis has been done for forecasting the level of profit.  It is also known as CVP that is mainly described by the managers in the hotel industry and defined as the set of analytical tools for determining the required revenue at such a profit level that is desired. This tool has hence helped in aiding the hospitality operators for evaluating the cost alternatives at the time of making efficient decisions. Thus, there is a need for understanding both the CVP and cost allocated methods for managing the revenue optimally and making accurate allocation with respect to the budget (</w:t>
      </w:r>
      <w:proofErr w:type="spellStart"/>
      <w:r>
        <w:rPr>
          <w:rFonts w:ascii="Times New Roman" w:hAnsi="Times New Roman" w:cs="Times New Roman"/>
          <w:color w:val="222222"/>
          <w:sz w:val="24"/>
          <w:szCs w:val="24"/>
          <w:shd w:val="clear" w:color="auto" w:fill="FFFFFF"/>
        </w:rPr>
        <w:t>Davids</w:t>
      </w:r>
      <w:proofErr w:type="spellEnd"/>
      <w:r>
        <w:rPr>
          <w:rFonts w:ascii="Times New Roman" w:hAnsi="Times New Roman" w:cs="Times New Roman"/>
          <w:color w:val="222222"/>
          <w:sz w:val="24"/>
          <w:szCs w:val="24"/>
          <w:shd w:val="clear" w:color="auto" w:fill="FFFFFF"/>
        </w:rPr>
        <w:t>, 2017, p.78</w:t>
      </w:r>
      <w:r>
        <w:rPr>
          <w:rFonts w:ascii="Times New Roman" w:eastAsia="Times New Roman" w:hAnsi="Times New Roman" w:cs="Times New Roman"/>
          <w:sz w:val="24"/>
          <w:szCs w:val="24"/>
        </w:rPr>
        <w:t xml:space="preserve">). </w:t>
      </w:r>
    </w:p>
    <w:p w:rsidR="00B00804" w:rsidRDefault="00B00804" w:rsidP="00B00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given below table is showing break even analysis for Cardiff Central Hotel as from here, it can be seen that annually available rooms can be calculated by multiplying days of operation and total rooms per night. Furthermore, the total revenue generated is also shown in this table. This has also shown the break-even occupancy rate. </w:t>
      </w:r>
    </w:p>
    <w:p w:rsidR="00B00804" w:rsidRDefault="00B00804" w:rsidP="00B00804">
      <w:pPr>
        <w:spacing w:line="360" w:lineRule="auto"/>
        <w:jc w:val="both"/>
        <w:rPr>
          <w:rFonts w:ascii="Times New Roman" w:eastAsia="Times New Roman" w:hAnsi="Times New Roman" w:cs="Times New Roman"/>
          <w:sz w:val="24"/>
          <w:szCs w:val="24"/>
        </w:rPr>
      </w:pPr>
    </w:p>
    <w:tbl>
      <w:tblPr>
        <w:tblStyle w:val="TableGrid"/>
        <w:tblW w:w="0" w:type="auto"/>
        <w:tblInd w:w="-5" w:type="dxa"/>
        <w:tblLook w:val="04A0" w:firstRow="1" w:lastRow="0" w:firstColumn="1" w:lastColumn="0" w:noHBand="0" w:noVBand="1"/>
      </w:tblPr>
      <w:tblGrid>
        <w:gridCol w:w="1601"/>
        <w:gridCol w:w="220"/>
        <w:gridCol w:w="654"/>
        <w:gridCol w:w="746"/>
        <w:gridCol w:w="654"/>
        <w:gridCol w:w="654"/>
        <w:gridCol w:w="654"/>
        <w:gridCol w:w="711"/>
        <w:gridCol w:w="654"/>
        <w:gridCol w:w="746"/>
        <w:gridCol w:w="746"/>
        <w:gridCol w:w="887"/>
        <w:gridCol w:w="654"/>
      </w:tblGrid>
      <w:tr w:rsidR="00B00804" w:rsidTr="006879B7">
        <w:trPr>
          <w:trHeight w:val="300"/>
        </w:trPr>
        <w:tc>
          <w:tcPr>
            <w:tcW w:w="2706" w:type="dxa"/>
            <w:gridSpan w:val="2"/>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Inventory analysis</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122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r>
      <w:tr w:rsidR="00B00804" w:rsidTr="006879B7">
        <w:trPr>
          <w:trHeight w:val="300"/>
        </w:trPr>
        <w:tc>
          <w:tcPr>
            <w:tcW w:w="2565"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141"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122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r>
      <w:tr w:rsidR="00B00804" w:rsidTr="006879B7">
        <w:trPr>
          <w:trHeight w:val="315"/>
        </w:trPr>
        <w:tc>
          <w:tcPr>
            <w:tcW w:w="2706" w:type="dxa"/>
            <w:gridSpan w:val="2"/>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rooms/night</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95</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122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r>
      <w:tr w:rsidR="00B00804" w:rsidTr="006879B7">
        <w:trPr>
          <w:trHeight w:val="300"/>
        </w:trPr>
        <w:tc>
          <w:tcPr>
            <w:tcW w:w="2706" w:type="dxa"/>
            <w:gridSpan w:val="2"/>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Days of operation</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365</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122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r>
      <w:tr w:rsidR="00B00804" w:rsidTr="006879B7">
        <w:trPr>
          <w:trHeight w:val="300"/>
        </w:trPr>
        <w:tc>
          <w:tcPr>
            <w:tcW w:w="3666" w:type="dxa"/>
            <w:gridSpan w:val="3"/>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Annual room available</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34675</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122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r>
      <w:tr w:rsidR="00B00804" w:rsidTr="006879B7">
        <w:trPr>
          <w:trHeight w:val="300"/>
        </w:trPr>
        <w:tc>
          <w:tcPr>
            <w:tcW w:w="2565"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141"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1920" w:type="dxa"/>
            <w:gridSpan w:val="2"/>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of rooms</w:t>
            </w:r>
          </w:p>
        </w:tc>
        <w:tc>
          <w:tcPr>
            <w:tcW w:w="1920" w:type="dxa"/>
            <w:gridSpan w:val="2"/>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of rooms</w:t>
            </w:r>
          </w:p>
        </w:tc>
        <w:tc>
          <w:tcPr>
            <w:tcW w:w="1920" w:type="dxa"/>
            <w:gridSpan w:val="2"/>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Inventory</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Daily rate</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122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 revenue</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r>
      <w:tr w:rsidR="00B00804" w:rsidTr="006879B7">
        <w:trPr>
          <w:trHeight w:val="315"/>
        </w:trPr>
        <w:tc>
          <w:tcPr>
            <w:tcW w:w="2565"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single</w:t>
            </w:r>
          </w:p>
        </w:tc>
        <w:tc>
          <w:tcPr>
            <w:tcW w:w="141"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38</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13870</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122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1664400</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r>
      <w:tr w:rsidR="00B00804" w:rsidTr="006879B7">
        <w:trPr>
          <w:trHeight w:val="300"/>
        </w:trPr>
        <w:tc>
          <w:tcPr>
            <w:tcW w:w="2565"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double</w:t>
            </w:r>
          </w:p>
        </w:tc>
        <w:tc>
          <w:tcPr>
            <w:tcW w:w="141"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1976475</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122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197647500</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r>
      <w:tr w:rsidR="00B00804" w:rsidTr="006879B7">
        <w:trPr>
          <w:trHeight w:val="300"/>
        </w:trPr>
        <w:tc>
          <w:tcPr>
            <w:tcW w:w="2565"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141"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95</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1990345</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122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199311900</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r>
      <w:tr w:rsidR="00B00804" w:rsidTr="006879B7">
        <w:trPr>
          <w:trHeight w:val="300"/>
        </w:trPr>
        <w:tc>
          <w:tcPr>
            <w:tcW w:w="2706" w:type="dxa"/>
            <w:gridSpan w:val="2"/>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Abg</w:t>
            </w:r>
            <w:proofErr w:type="spellEnd"/>
            <w:r>
              <w:rPr>
                <w:rFonts w:ascii="Times New Roman" w:eastAsia="Times New Roman" w:hAnsi="Times New Roman" w:cs="Times New Roman"/>
                <w:sz w:val="24"/>
                <w:szCs w:val="24"/>
              </w:rPr>
              <w:t xml:space="preserve"> room rate</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122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100.139373</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r>
      <w:tr w:rsidR="00B00804" w:rsidTr="006879B7">
        <w:trPr>
          <w:trHeight w:val="300"/>
        </w:trPr>
        <w:tc>
          <w:tcPr>
            <w:tcW w:w="2706" w:type="dxa"/>
            <w:gridSpan w:val="2"/>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Fixed cost</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45000</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1920" w:type="dxa"/>
            <w:gridSpan w:val="2"/>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break even unit</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575.8941</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122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r>
      <w:tr w:rsidR="00B00804" w:rsidTr="006879B7">
        <w:trPr>
          <w:trHeight w:val="300"/>
        </w:trPr>
        <w:tc>
          <w:tcPr>
            <w:tcW w:w="3666" w:type="dxa"/>
            <w:gridSpan w:val="3"/>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variable cost per room</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2880" w:type="dxa"/>
            <w:gridSpan w:val="3"/>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break even occupancy rate</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0.000289</w:t>
            </w:r>
          </w:p>
        </w:tc>
        <w:tc>
          <w:tcPr>
            <w:tcW w:w="122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r>
      <w:tr w:rsidR="00B00804" w:rsidTr="006879B7">
        <w:trPr>
          <w:trHeight w:val="300"/>
        </w:trPr>
        <w:tc>
          <w:tcPr>
            <w:tcW w:w="2706" w:type="dxa"/>
            <w:gridSpan w:val="2"/>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contribution margin per room</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/room</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78.13937</w:t>
            </w: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Times New Roman" w:eastAsia="Times New Roman" w:hAnsi="Times New Roman" w:cs="Times New Roman"/>
                <w:sz w:val="24"/>
                <w:szCs w:val="24"/>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122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c>
          <w:tcPr>
            <w:tcW w:w="960" w:type="dxa"/>
            <w:tcBorders>
              <w:top w:val="single" w:sz="4" w:space="0" w:color="auto"/>
              <w:left w:val="single" w:sz="4" w:space="0" w:color="auto"/>
              <w:bottom w:val="single" w:sz="4" w:space="0" w:color="auto"/>
              <w:right w:val="single" w:sz="4" w:space="0" w:color="auto"/>
            </w:tcBorders>
            <w:noWrap/>
            <w:hideMark/>
          </w:tcPr>
          <w:p w:rsidR="00B00804" w:rsidRDefault="00B00804" w:rsidP="006879B7">
            <w:pPr>
              <w:rPr>
                <w:rFonts w:ascii="Arial" w:eastAsia="Arial" w:hAnsi="Arial" w:cs="Arial"/>
                <w:sz w:val="20"/>
                <w:szCs w:val="20"/>
                <w:lang w:val="en-US"/>
              </w:rPr>
            </w:pPr>
          </w:p>
        </w:tc>
      </w:tr>
    </w:tbl>
    <w:p w:rsidR="00B00804" w:rsidRDefault="00B00804" w:rsidP="00B0080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3: Break even analysis</w:t>
      </w:r>
    </w:p>
    <w:p w:rsidR="00B00804" w:rsidRDefault="00B00804" w:rsidP="00B0080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researcher)</w:t>
      </w:r>
    </w:p>
    <w:p w:rsidR="00B00804" w:rsidRDefault="00B00804" w:rsidP="00B00804">
      <w:pPr>
        <w:pStyle w:val="Heading1"/>
      </w:pPr>
      <w:r>
        <w:t>Conclusion</w:t>
      </w:r>
    </w:p>
    <w:p w:rsidR="00B00804" w:rsidRDefault="00B00804" w:rsidP="00B008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study, it can be hence said that forecasting and budgeting are two essential components that are required for setting up any kind of new business. The study here showed the various aspects of budgeting and forecasting. It has thus provided sufficient information with respect to these two essential components. In this study, for calculating both profit and cash flow, Excel has been used. All the data are calculated efficiently. The study also stated the most common method for identifying the level of profit that is break even analysis with the help of Excel. Apart from that, the researcher also demonstrated the sales turnover of Cardiff Central Hotel in a tabular manner. Moreover, the study also provided a brief explanation on other two approaches for evaluating the level of profit. Here, both forecasting and budgeting has been differentiated with sufficient information. The study also showed various elements of hotel industry that are responsible for generating huge amount of profit. </w:t>
      </w:r>
    </w:p>
    <w:p w:rsidR="00B00804" w:rsidRDefault="00B00804" w:rsidP="00B00804">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B00804" w:rsidRDefault="00B00804" w:rsidP="00B00804">
      <w:pPr>
        <w:pStyle w:val="Heading1"/>
      </w:pPr>
      <w:r>
        <w:t>References</w:t>
      </w:r>
    </w:p>
    <w:p w:rsidR="00B00804" w:rsidRDefault="00B00804" w:rsidP="00B00804">
      <w:pPr>
        <w:spacing w:line="360" w:lineRule="auto"/>
        <w:jc w:val="both"/>
        <w:rPr>
          <w:rFonts w:ascii="Times New Roman" w:eastAsia="Times New Roman" w:hAnsi="Times New Roman" w:cs="Times New Roman"/>
          <w:b/>
          <w:sz w:val="24"/>
          <w:szCs w:val="24"/>
        </w:rPr>
      </w:pPr>
    </w:p>
    <w:p w:rsidR="00B00804" w:rsidRDefault="00B00804" w:rsidP="00B00804">
      <w:pPr>
        <w:spacing w:line="360" w:lineRule="auto"/>
        <w:jc w:val="both"/>
        <w:rPr>
          <w:rFonts w:ascii="Times New Roman" w:hAnsi="Times New Roman" w:cs="Times New Roman"/>
          <w:sz w:val="24"/>
          <w:szCs w:val="24"/>
        </w:rPr>
      </w:pPr>
      <w:proofErr w:type="spellStart"/>
      <w:r>
        <w:rPr>
          <w:rFonts w:ascii="Times New Roman" w:hAnsi="Times New Roman" w:cs="Times New Roman"/>
          <w:color w:val="222222"/>
          <w:sz w:val="24"/>
          <w:szCs w:val="24"/>
          <w:shd w:val="clear" w:color="auto" w:fill="FFFFFF"/>
        </w:rPr>
        <w:t>Davids</w:t>
      </w:r>
      <w:proofErr w:type="spellEnd"/>
      <w:r>
        <w:rPr>
          <w:rFonts w:ascii="Times New Roman" w:hAnsi="Times New Roman" w:cs="Times New Roman"/>
          <w:color w:val="222222"/>
          <w:sz w:val="24"/>
          <w:szCs w:val="24"/>
          <w:shd w:val="clear" w:color="auto" w:fill="FFFFFF"/>
        </w:rPr>
        <w:t>, N., 2017. </w:t>
      </w:r>
      <w:r>
        <w:rPr>
          <w:rFonts w:ascii="Times New Roman" w:hAnsi="Times New Roman" w:cs="Times New Roman"/>
          <w:i/>
          <w:iCs/>
          <w:color w:val="222222"/>
          <w:sz w:val="24"/>
          <w:szCs w:val="24"/>
          <w:shd w:val="clear" w:color="auto" w:fill="FFFFFF"/>
        </w:rPr>
        <w:t>The importance of financial management knowledge and accounting skills among department managers in the hotel industry within the Cape Town metropolis</w:t>
      </w:r>
      <w:r>
        <w:rPr>
          <w:rFonts w:ascii="Times New Roman" w:hAnsi="Times New Roman" w:cs="Times New Roman"/>
          <w:color w:val="222222"/>
          <w:sz w:val="24"/>
          <w:szCs w:val="24"/>
          <w:shd w:val="clear" w:color="auto" w:fill="FFFFFF"/>
        </w:rPr>
        <w:t> (Doctoral dissertation, Cape Peninsula University of Technology).</w:t>
      </w:r>
    </w:p>
    <w:p w:rsidR="00B00804" w:rsidRDefault="00B00804" w:rsidP="00B00804">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Davydenko, I.V. and </w:t>
      </w:r>
      <w:proofErr w:type="spellStart"/>
      <w:r>
        <w:rPr>
          <w:rFonts w:ascii="Times New Roman" w:hAnsi="Times New Roman" w:cs="Times New Roman"/>
          <w:color w:val="222222"/>
          <w:sz w:val="24"/>
          <w:szCs w:val="24"/>
          <w:shd w:val="clear" w:color="auto" w:fill="FFFFFF"/>
        </w:rPr>
        <w:t>Shykina</w:t>
      </w:r>
      <w:proofErr w:type="spellEnd"/>
      <w:r>
        <w:rPr>
          <w:rFonts w:ascii="Times New Roman" w:hAnsi="Times New Roman" w:cs="Times New Roman"/>
          <w:color w:val="222222"/>
          <w:sz w:val="24"/>
          <w:szCs w:val="24"/>
          <w:shd w:val="clear" w:color="auto" w:fill="FFFFFF"/>
        </w:rPr>
        <w:t>, O.V., 2019. Support System of Solutions for Planning Sales Activities in the Tourism Industry.</w:t>
      </w:r>
    </w:p>
    <w:p w:rsidR="00B00804" w:rsidRDefault="00B00804" w:rsidP="00B00804">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DeFranco</w:t>
      </w:r>
      <w:proofErr w:type="spellEnd"/>
      <w:r>
        <w:rPr>
          <w:rFonts w:ascii="Times New Roman" w:hAnsi="Times New Roman" w:cs="Times New Roman"/>
          <w:color w:val="222222"/>
          <w:sz w:val="24"/>
          <w:szCs w:val="24"/>
          <w:shd w:val="clear" w:color="auto" w:fill="FFFFFF"/>
        </w:rPr>
        <w:t xml:space="preserve">, A.L. and </w:t>
      </w:r>
      <w:proofErr w:type="spellStart"/>
      <w:r>
        <w:rPr>
          <w:rFonts w:ascii="Times New Roman" w:hAnsi="Times New Roman" w:cs="Times New Roman"/>
          <w:color w:val="222222"/>
          <w:sz w:val="24"/>
          <w:szCs w:val="24"/>
          <w:shd w:val="clear" w:color="auto" w:fill="FFFFFF"/>
        </w:rPr>
        <w:t>Schmidgall</w:t>
      </w:r>
      <w:proofErr w:type="spellEnd"/>
      <w:r>
        <w:rPr>
          <w:rFonts w:ascii="Times New Roman" w:hAnsi="Times New Roman" w:cs="Times New Roman"/>
          <w:color w:val="222222"/>
          <w:sz w:val="24"/>
          <w:szCs w:val="24"/>
          <w:shd w:val="clear" w:color="auto" w:fill="FFFFFF"/>
        </w:rPr>
        <w:t>, R.S., 2017. Cash Budgets, Controls, and Management in Clubs. </w:t>
      </w:r>
      <w:r>
        <w:rPr>
          <w:rFonts w:ascii="Times New Roman" w:hAnsi="Times New Roman" w:cs="Times New Roman"/>
          <w:i/>
          <w:iCs/>
          <w:color w:val="222222"/>
          <w:sz w:val="24"/>
          <w:szCs w:val="24"/>
          <w:shd w:val="clear" w:color="auto" w:fill="FFFFFF"/>
        </w:rPr>
        <w:t>The Journal of Hospitality Financial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25</w:t>
      </w:r>
      <w:r>
        <w:rPr>
          <w:rFonts w:ascii="Times New Roman" w:hAnsi="Times New Roman" w:cs="Times New Roman"/>
          <w:color w:val="222222"/>
          <w:sz w:val="24"/>
          <w:szCs w:val="24"/>
          <w:shd w:val="clear" w:color="auto" w:fill="FFFFFF"/>
        </w:rPr>
        <w:t>(2), pp.112-122.</w:t>
      </w:r>
    </w:p>
    <w:p w:rsidR="00B00804" w:rsidRDefault="00B00804" w:rsidP="00B00804">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Korzh</w:t>
      </w:r>
      <w:proofErr w:type="spellEnd"/>
      <w:r>
        <w:rPr>
          <w:rFonts w:ascii="Times New Roman" w:hAnsi="Times New Roman" w:cs="Times New Roman"/>
          <w:color w:val="222222"/>
          <w:sz w:val="24"/>
          <w:szCs w:val="24"/>
          <w:shd w:val="clear" w:color="auto" w:fill="FFFFFF"/>
        </w:rPr>
        <w:t xml:space="preserve">, N. and </w:t>
      </w:r>
      <w:proofErr w:type="spellStart"/>
      <w:r>
        <w:rPr>
          <w:rFonts w:ascii="Times New Roman" w:hAnsi="Times New Roman" w:cs="Times New Roman"/>
          <w:color w:val="222222"/>
          <w:sz w:val="24"/>
          <w:szCs w:val="24"/>
          <w:shd w:val="clear" w:color="auto" w:fill="FFFFFF"/>
        </w:rPr>
        <w:t>Onyshchuk</w:t>
      </w:r>
      <w:proofErr w:type="spellEnd"/>
      <w:r>
        <w:rPr>
          <w:rFonts w:ascii="Times New Roman" w:hAnsi="Times New Roman" w:cs="Times New Roman"/>
          <w:color w:val="222222"/>
          <w:sz w:val="24"/>
          <w:szCs w:val="24"/>
          <w:shd w:val="clear" w:color="auto" w:fill="FFFFFF"/>
        </w:rPr>
        <w:t>, N., 2018. Selection of the optimal set of revenue management tools in hotels. </w:t>
      </w:r>
      <w:r>
        <w:rPr>
          <w:rFonts w:ascii="Times New Roman" w:hAnsi="Times New Roman" w:cs="Times New Roman"/>
          <w:i/>
          <w:iCs/>
          <w:color w:val="222222"/>
          <w:sz w:val="24"/>
          <w:szCs w:val="24"/>
          <w:shd w:val="clear" w:color="auto" w:fill="FFFFFF"/>
        </w:rPr>
        <w:t>Technology audit and production reserves</w:t>
      </w:r>
      <w:r>
        <w:rPr>
          <w:rFonts w:ascii="Times New Roman" w:hAnsi="Times New Roman" w:cs="Times New Roman"/>
          <w:color w:val="222222"/>
          <w:sz w:val="24"/>
          <w:szCs w:val="24"/>
          <w:shd w:val="clear" w:color="auto" w:fill="FFFFFF"/>
        </w:rPr>
        <w:t>, (1 (4)), pp.16-21.</w:t>
      </w:r>
    </w:p>
    <w:p w:rsidR="00B00804" w:rsidRDefault="00B00804" w:rsidP="00B00804">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Nguyen, D., 2019. Application of capital budgeting methods in small and medium-sized enterprises: case studies of SMEs in Vietnam.\ Hodari, D., Turner, M.J., Sturman, M.C. and Nath, D., 2020. The role of hotel owners across different management and agency structures. </w:t>
      </w:r>
      <w:r>
        <w:rPr>
          <w:rFonts w:ascii="Times New Roman" w:hAnsi="Times New Roman" w:cs="Times New Roman"/>
          <w:i/>
          <w:iCs/>
          <w:color w:val="222222"/>
          <w:sz w:val="24"/>
          <w:szCs w:val="24"/>
          <w:shd w:val="clear" w:color="auto" w:fill="FFFFFF"/>
        </w:rPr>
        <w:t>International Journal of Hospitality &amp; Tourism Administration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21</w:t>
      </w:r>
      <w:r>
        <w:rPr>
          <w:rFonts w:ascii="Times New Roman" w:hAnsi="Times New Roman" w:cs="Times New Roman"/>
          <w:color w:val="222222"/>
          <w:sz w:val="24"/>
          <w:szCs w:val="24"/>
          <w:shd w:val="clear" w:color="auto" w:fill="FFFFFF"/>
        </w:rPr>
        <w:t>(1), pp.92-113.</w:t>
      </w:r>
    </w:p>
    <w:p w:rsidR="00B00804" w:rsidRDefault="00B00804" w:rsidP="00B00804">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Ntshonga</w:t>
      </w:r>
      <w:proofErr w:type="spellEnd"/>
      <w:r>
        <w:rPr>
          <w:rFonts w:ascii="Times New Roman" w:hAnsi="Times New Roman" w:cs="Times New Roman"/>
          <w:color w:val="222222"/>
          <w:sz w:val="24"/>
          <w:szCs w:val="24"/>
          <w:shd w:val="clear" w:color="auto" w:fill="FFFFFF"/>
        </w:rPr>
        <w:t>, O. and Kamala, P.N., 2019. Suitability of conventional management accounting practices to small and medium enterprises operating in the hotel sector of the Cape Metropole.</w:t>
      </w:r>
    </w:p>
    <w:p w:rsidR="00B00804" w:rsidRDefault="00B00804" w:rsidP="00B00804">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Tang, C.M.F., King, B. and Pratt, S., 2017. Predicting hotel occupancies with public data: An application of OECD indices as leading indicators. </w:t>
      </w:r>
      <w:r>
        <w:rPr>
          <w:rFonts w:ascii="Times New Roman" w:hAnsi="Times New Roman" w:cs="Times New Roman"/>
          <w:i/>
          <w:iCs/>
          <w:color w:val="222222"/>
          <w:sz w:val="24"/>
          <w:szCs w:val="24"/>
          <w:shd w:val="clear" w:color="auto" w:fill="FFFFFF"/>
        </w:rPr>
        <w:t>Tourism Economics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23</w:t>
      </w:r>
      <w:r>
        <w:rPr>
          <w:rFonts w:ascii="Times New Roman" w:hAnsi="Times New Roman" w:cs="Times New Roman"/>
          <w:color w:val="222222"/>
          <w:sz w:val="24"/>
          <w:szCs w:val="24"/>
          <w:shd w:val="clear" w:color="auto" w:fill="FFFFFF"/>
        </w:rPr>
        <w:t>(5), pp.1096-1113.</w:t>
      </w:r>
    </w:p>
    <w:p w:rsidR="00B00804" w:rsidRDefault="00B00804" w:rsidP="00B00804">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Turner, M.J. and </w:t>
      </w:r>
      <w:proofErr w:type="spellStart"/>
      <w:r>
        <w:rPr>
          <w:rFonts w:ascii="Times New Roman" w:hAnsi="Times New Roman" w:cs="Times New Roman"/>
          <w:color w:val="222222"/>
          <w:sz w:val="24"/>
          <w:szCs w:val="24"/>
          <w:shd w:val="clear" w:color="auto" w:fill="FFFFFF"/>
        </w:rPr>
        <w:t>Coote</w:t>
      </w:r>
      <w:proofErr w:type="spellEnd"/>
      <w:r>
        <w:rPr>
          <w:rFonts w:ascii="Times New Roman" w:hAnsi="Times New Roman" w:cs="Times New Roman"/>
          <w:color w:val="222222"/>
          <w:sz w:val="24"/>
          <w:szCs w:val="24"/>
          <w:shd w:val="clear" w:color="auto" w:fill="FFFFFF"/>
        </w:rPr>
        <w:t>, L.V., 2018. Incentives and monitoring: impact on the financial and non-financial orientation of capital budgeting. </w:t>
      </w:r>
      <w:proofErr w:type="spellStart"/>
      <w:r>
        <w:rPr>
          <w:rFonts w:ascii="Times New Roman" w:hAnsi="Times New Roman" w:cs="Times New Roman"/>
          <w:i/>
          <w:iCs/>
          <w:color w:val="222222"/>
          <w:sz w:val="24"/>
          <w:szCs w:val="24"/>
          <w:shd w:val="clear" w:color="auto" w:fill="FFFFFF"/>
        </w:rPr>
        <w:t>Meditari</w:t>
      </w:r>
      <w:proofErr w:type="spellEnd"/>
      <w:r>
        <w:rPr>
          <w:rFonts w:ascii="Times New Roman" w:hAnsi="Times New Roman" w:cs="Times New Roman"/>
          <w:i/>
          <w:iCs/>
          <w:color w:val="222222"/>
          <w:sz w:val="24"/>
          <w:szCs w:val="24"/>
          <w:shd w:val="clear" w:color="auto" w:fill="FFFFFF"/>
        </w:rPr>
        <w:t xml:space="preserve"> Accountancy Research</w:t>
      </w:r>
      <w:r>
        <w:rPr>
          <w:rFonts w:ascii="Times New Roman" w:hAnsi="Times New Roman" w:cs="Times New Roman"/>
          <w:color w:val="222222"/>
          <w:sz w:val="24"/>
          <w:szCs w:val="24"/>
          <w:shd w:val="clear" w:color="auto" w:fill="FFFFFF"/>
        </w:rPr>
        <w:t>.</w:t>
      </w:r>
    </w:p>
    <w:p w:rsidR="00B00804" w:rsidRDefault="00B00804" w:rsidP="00B00804">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Turner, M.J., 2017. Precursors to the financial and strategic orientation of hotel property capital budgeting. </w:t>
      </w:r>
      <w:r>
        <w:rPr>
          <w:rFonts w:ascii="Times New Roman" w:hAnsi="Times New Roman" w:cs="Times New Roman"/>
          <w:i/>
          <w:iCs/>
          <w:color w:val="222222"/>
          <w:sz w:val="24"/>
          <w:szCs w:val="24"/>
          <w:shd w:val="clear" w:color="auto" w:fill="FFFFFF"/>
        </w:rPr>
        <w:t>Journal of Hospitality and Tourism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33</w:t>
      </w:r>
      <w:r>
        <w:rPr>
          <w:rFonts w:ascii="Times New Roman" w:hAnsi="Times New Roman" w:cs="Times New Roman"/>
          <w:color w:val="222222"/>
          <w:sz w:val="24"/>
          <w:szCs w:val="24"/>
          <w:shd w:val="clear" w:color="auto" w:fill="FFFFFF"/>
        </w:rPr>
        <w:t>, pp.31-42.</w:t>
      </w:r>
    </w:p>
    <w:p w:rsidR="00B00804" w:rsidRDefault="00B00804" w:rsidP="00B00804">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Xie</w:t>
      </w:r>
      <w:proofErr w:type="spellEnd"/>
      <w:r>
        <w:rPr>
          <w:rFonts w:ascii="Times New Roman" w:hAnsi="Times New Roman" w:cs="Times New Roman"/>
          <w:color w:val="222222"/>
          <w:sz w:val="24"/>
          <w:szCs w:val="24"/>
          <w:shd w:val="clear" w:color="auto" w:fill="FFFFFF"/>
        </w:rPr>
        <w:t xml:space="preserve">, C., 2019. A Systematic Analysis of the Financial Competencies in the Hospitality Industry: Does it Reflect on Students' Financial </w:t>
      </w:r>
      <w:proofErr w:type="gramStart"/>
      <w:r>
        <w:rPr>
          <w:rFonts w:ascii="Times New Roman" w:hAnsi="Times New Roman" w:cs="Times New Roman"/>
          <w:color w:val="222222"/>
          <w:sz w:val="24"/>
          <w:szCs w:val="24"/>
          <w:shd w:val="clear" w:color="auto" w:fill="FFFFFF"/>
        </w:rPr>
        <w:t>Literacy?.</w:t>
      </w:r>
      <w:proofErr w:type="gramEnd"/>
    </w:p>
    <w:p w:rsidR="00B00804" w:rsidRDefault="00B00804" w:rsidP="00B00804">
      <w:pPr>
        <w:spacing w:line="360" w:lineRule="auto"/>
        <w:jc w:val="both"/>
        <w:rPr>
          <w:rFonts w:ascii="Times New Roman" w:eastAsia="Times New Roman" w:hAnsi="Times New Roman" w:cs="Times New Roman"/>
          <w:sz w:val="24"/>
          <w:szCs w:val="24"/>
        </w:rPr>
      </w:pPr>
    </w:p>
    <w:p w:rsidR="00B00804" w:rsidRPr="00075585" w:rsidRDefault="00B00804" w:rsidP="00B00804"/>
    <w:p w:rsidR="00B00804" w:rsidRDefault="00B00804" w:rsidP="00B00804">
      <w:r>
        <w:rPr>
          <w:rFonts w:ascii="Times New Roman" w:hAnsi="Times New Roman" w:cs="Times New Roman"/>
          <w:b/>
          <w:bCs/>
          <w:noProof/>
          <w:sz w:val="24"/>
          <w:szCs w:val="24"/>
        </w:rPr>
        <w:fldChar w:fldCharType="end"/>
      </w:r>
    </w:p>
    <w:p w:rsidR="00B00804" w:rsidRPr="0044162C" w:rsidRDefault="00B00804" w:rsidP="000B7A3D">
      <w:pPr>
        <w:spacing w:line="360" w:lineRule="auto"/>
        <w:jc w:val="both"/>
        <w:rPr>
          <w:rFonts w:ascii="Times New Roman" w:hAnsi="Times New Roman" w:cs="Times New Roman"/>
          <w:color w:val="222222"/>
          <w:sz w:val="24"/>
          <w:szCs w:val="24"/>
          <w:shd w:val="clear" w:color="auto" w:fill="FFFFFF"/>
        </w:rPr>
      </w:pPr>
      <w:bookmarkStart w:id="5" w:name="_GoBack"/>
      <w:bookmarkEnd w:id="5"/>
    </w:p>
    <w:sectPr w:rsidR="00B00804" w:rsidRPr="0044162C" w:rsidSect="00907890">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1D02" w:rsidRDefault="00EF1D02" w:rsidP="00907890">
      <w:pPr>
        <w:spacing w:line="240" w:lineRule="auto"/>
      </w:pPr>
      <w:r>
        <w:separator/>
      </w:r>
    </w:p>
  </w:endnote>
  <w:endnote w:type="continuationSeparator" w:id="0">
    <w:p w:rsidR="00EF1D02" w:rsidRDefault="00EF1D02" w:rsidP="009078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1998986"/>
      <w:docPartObj>
        <w:docPartGallery w:val="Page Numbers (Bottom of Page)"/>
        <w:docPartUnique/>
      </w:docPartObj>
    </w:sdtPr>
    <w:sdtEndPr>
      <w:rPr>
        <w:noProof/>
      </w:rPr>
    </w:sdtEndPr>
    <w:sdtContent>
      <w:p w:rsidR="00907890" w:rsidRDefault="00D56C5A">
        <w:pPr>
          <w:pStyle w:val="Footer"/>
          <w:jc w:val="right"/>
        </w:pPr>
        <w:r>
          <w:fldChar w:fldCharType="begin"/>
        </w:r>
        <w:r w:rsidR="00907890">
          <w:instrText xml:space="preserve"> PAGE   \* MERGEFORMAT </w:instrText>
        </w:r>
        <w:r>
          <w:fldChar w:fldCharType="separate"/>
        </w:r>
        <w:r w:rsidR="00CA489A">
          <w:rPr>
            <w:noProof/>
          </w:rPr>
          <w:t>10</w:t>
        </w:r>
        <w:r>
          <w:rPr>
            <w:noProof/>
          </w:rPr>
          <w:fldChar w:fldCharType="end"/>
        </w:r>
      </w:p>
    </w:sdtContent>
  </w:sdt>
  <w:p w:rsidR="00907890" w:rsidRDefault="00907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1D02" w:rsidRDefault="00EF1D02" w:rsidP="00907890">
      <w:pPr>
        <w:spacing w:line="240" w:lineRule="auto"/>
      </w:pPr>
      <w:r>
        <w:separator/>
      </w:r>
    </w:p>
  </w:footnote>
  <w:footnote w:type="continuationSeparator" w:id="0">
    <w:p w:rsidR="00EF1D02" w:rsidRDefault="00EF1D02" w:rsidP="0090789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06D"/>
    <w:rsid w:val="000B7A3D"/>
    <w:rsid w:val="002F606D"/>
    <w:rsid w:val="00347206"/>
    <w:rsid w:val="00382953"/>
    <w:rsid w:val="003D7A6E"/>
    <w:rsid w:val="0040694F"/>
    <w:rsid w:val="004723FB"/>
    <w:rsid w:val="004A2E72"/>
    <w:rsid w:val="004A3F49"/>
    <w:rsid w:val="00734231"/>
    <w:rsid w:val="007A02D2"/>
    <w:rsid w:val="0087712E"/>
    <w:rsid w:val="00907890"/>
    <w:rsid w:val="0093221E"/>
    <w:rsid w:val="009F7AFC"/>
    <w:rsid w:val="00A90F18"/>
    <w:rsid w:val="00AC7991"/>
    <w:rsid w:val="00B00804"/>
    <w:rsid w:val="00B72C1B"/>
    <w:rsid w:val="00BB3807"/>
    <w:rsid w:val="00C4746B"/>
    <w:rsid w:val="00CA489A"/>
    <w:rsid w:val="00D56C5A"/>
    <w:rsid w:val="00D962A6"/>
    <w:rsid w:val="00EF1D02"/>
    <w:rsid w:val="00F0011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D2632"/>
  <w15:docId w15:val="{1603ABDE-1140-472C-A400-82045886C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56C5A"/>
  </w:style>
  <w:style w:type="paragraph" w:styleId="Heading1">
    <w:name w:val="heading 1"/>
    <w:basedOn w:val="Normal"/>
    <w:next w:val="Normal"/>
    <w:uiPriority w:val="9"/>
    <w:qFormat/>
    <w:rsid w:val="00D962A6"/>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semiHidden/>
    <w:unhideWhenUsed/>
    <w:qFormat/>
    <w:rsid w:val="00D56C5A"/>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D56C5A"/>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D56C5A"/>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D56C5A"/>
    <w:pPr>
      <w:keepNext/>
      <w:keepLines/>
      <w:spacing w:before="240" w:after="80"/>
      <w:outlineLvl w:val="4"/>
    </w:pPr>
    <w:rPr>
      <w:color w:val="666666"/>
    </w:rPr>
  </w:style>
  <w:style w:type="paragraph" w:styleId="Heading6">
    <w:name w:val="heading 6"/>
    <w:basedOn w:val="Normal"/>
    <w:next w:val="Normal"/>
    <w:uiPriority w:val="9"/>
    <w:semiHidden/>
    <w:unhideWhenUsed/>
    <w:qFormat/>
    <w:rsid w:val="00D56C5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56C5A"/>
    <w:pPr>
      <w:keepNext/>
      <w:keepLines/>
      <w:spacing w:after="60"/>
    </w:pPr>
    <w:rPr>
      <w:sz w:val="52"/>
      <w:szCs w:val="52"/>
    </w:rPr>
  </w:style>
  <w:style w:type="paragraph" w:styleId="Subtitle">
    <w:name w:val="Subtitle"/>
    <w:basedOn w:val="Normal"/>
    <w:next w:val="Normal"/>
    <w:uiPriority w:val="11"/>
    <w:qFormat/>
    <w:rsid w:val="00D56C5A"/>
    <w:pPr>
      <w:keepNext/>
      <w:keepLines/>
      <w:spacing w:after="320"/>
    </w:pPr>
    <w:rPr>
      <w:color w:val="666666"/>
      <w:sz w:val="30"/>
      <w:szCs w:val="30"/>
    </w:rPr>
  </w:style>
  <w:style w:type="table" w:customStyle="1" w:styleId="a">
    <w:basedOn w:val="TableNormal"/>
    <w:rsid w:val="00D56C5A"/>
    <w:tblPr>
      <w:tblStyleRowBandSize w:val="1"/>
      <w:tblStyleColBandSize w:val="1"/>
      <w:tblCellMar>
        <w:top w:w="100" w:type="dxa"/>
        <w:left w:w="100" w:type="dxa"/>
        <w:bottom w:w="100" w:type="dxa"/>
        <w:right w:w="100" w:type="dxa"/>
      </w:tblCellMar>
    </w:tblPr>
  </w:style>
  <w:style w:type="table" w:customStyle="1" w:styleId="a0">
    <w:basedOn w:val="TableNormal"/>
    <w:rsid w:val="00D56C5A"/>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07890"/>
    <w:pPr>
      <w:tabs>
        <w:tab w:val="center" w:pos="4513"/>
        <w:tab w:val="right" w:pos="9026"/>
      </w:tabs>
      <w:spacing w:line="240" w:lineRule="auto"/>
    </w:pPr>
  </w:style>
  <w:style w:type="character" w:customStyle="1" w:styleId="HeaderChar">
    <w:name w:val="Header Char"/>
    <w:basedOn w:val="DefaultParagraphFont"/>
    <w:link w:val="Header"/>
    <w:uiPriority w:val="99"/>
    <w:rsid w:val="00907890"/>
  </w:style>
  <w:style w:type="paragraph" w:styleId="Footer">
    <w:name w:val="footer"/>
    <w:basedOn w:val="Normal"/>
    <w:link w:val="FooterChar"/>
    <w:uiPriority w:val="99"/>
    <w:unhideWhenUsed/>
    <w:rsid w:val="00907890"/>
    <w:pPr>
      <w:tabs>
        <w:tab w:val="center" w:pos="4513"/>
        <w:tab w:val="right" w:pos="9026"/>
      </w:tabs>
      <w:spacing w:line="240" w:lineRule="auto"/>
    </w:pPr>
  </w:style>
  <w:style w:type="character" w:customStyle="1" w:styleId="FooterChar">
    <w:name w:val="Footer Char"/>
    <w:basedOn w:val="DefaultParagraphFont"/>
    <w:link w:val="Footer"/>
    <w:uiPriority w:val="99"/>
    <w:rsid w:val="00907890"/>
  </w:style>
  <w:style w:type="table" w:styleId="TableGrid">
    <w:name w:val="Table Grid"/>
    <w:basedOn w:val="TableNormal"/>
    <w:uiPriority w:val="39"/>
    <w:rsid w:val="00907890"/>
    <w:pPr>
      <w:spacing w:line="240" w:lineRule="auto"/>
    </w:pPr>
    <w:rPr>
      <w:rFonts w:asciiTheme="minorHAnsi" w:eastAsiaTheme="minorHAnsi" w:hAnsiTheme="minorHAnsi" w:cstheme="minorBidi"/>
      <w:lang w:val="en-IN"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962A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D962A6"/>
    <w:pPr>
      <w:spacing w:after="100"/>
    </w:pPr>
  </w:style>
  <w:style w:type="character" w:styleId="Hyperlink">
    <w:name w:val="Hyperlink"/>
    <w:basedOn w:val="DefaultParagraphFont"/>
    <w:uiPriority w:val="99"/>
    <w:unhideWhenUsed/>
    <w:rsid w:val="00D962A6"/>
    <w:rPr>
      <w:color w:val="0000FF" w:themeColor="hyperlink"/>
      <w:u w:val="single"/>
    </w:rPr>
  </w:style>
  <w:style w:type="paragraph" w:styleId="BalloonText">
    <w:name w:val="Balloon Text"/>
    <w:basedOn w:val="Normal"/>
    <w:link w:val="BalloonTextChar"/>
    <w:uiPriority w:val="99"/>
    <w:semiHidden/>
    <w:unhideWhenUsed/>
    <w:rsid w:val="0087712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712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5488989">
      <w:bodyDiv w:val="1"/>
      <w:marLeft w:val="0"/>
      <w:marRight w:val="0"/>
      <w:marTop w:val="0"/>
      <w:marBottom w:val="0"/>
      <w:divBdr>
        <w:top w:val="none" w:sz="0" w:space="0" w:color="auto"/>
        <w:left w:val="none" w:sz="0" w:space="0" w:color="auto"/>
        <w:bottom w:val="none" w:sz="0" w:space="0" w:color="auto"/>
        <w:right w:val="none" w:sz="0" w:space="0" w:color="auto"/>
      </w:divBdr>
    </w:div>
    <w:div w:id="1509558017">
      <w:bodyDiv w:val="1"/>
      <w:marLeft w:val="0"/>
      <w:marRight w:val="0"/>
      <w:marTop w:val="0"/>
      <w:marBottom w:val="0"/>
      <w:divBdr>
        <w:top w:val="none" w:sz="0" w:space="0" w:color="auto"/>
        <w:left w:val="none" w:sz="0" w:space="0" w:color="auto"/>
        <w:bottom w:val="none" w:sz="0" w:space="0" w:color="auto"/>
        <w:right w:val="none" w:sz="0" w:space="0" w:color="auto"/>
      </w:divBdr>
    </w:div>
    <w:div w:id="1534465475">
      <w:bodyDiv w:val="1"/>
      <w:marLeft w:val="0"/>
      <w:marRight w:val="0"/>
      <w:marTop w:val="0"/>
      <w:marBottom w:val="0"/>
      <w:divBdr>
        <w:top w:val="none" w:sz="0" w:space="0" w:color="auto"/>
        <w:left w:val="none" w:sz="0" w:space="0" w:color="auto"/>
        <w:bottom w:val="none" w:sz="0" w:space="0" w:color="auto"/>
        <w:right w:val="none" w:sz="0" w:space="0" w:color="auto"/>
      </w:divBdr>
    </w:div>
    <w:div w:id="2008170383">
      <w:bodyDiv w:val="1"/>
      <w:marLeft w:val="0"/>
      <w:marRight w:val="0"/>
      <w:marTop w:val="0"/>
      <w:marBottom w:val="0"/>
      <w:divBdr>
        <w:top w:val="none" w:sz="0" w:space="0" w:color="auto"/>
        <w:left w:val="none" w:sz="0" w:space="0" w:color="auto"/>
        <w:bottom w:val="none" w:sz="0" w:space="0" w:color="auto"/>
        <w:right w:val="none" w:sz="0" w:space="0" w:color="auto"/>
      </w:divBdr>
    </w:div>
    <w:div w:id="20437460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file:///C:\Users\PC\Desktop\TASK%201.doc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PC\Desktop\TASK%201.docx" TargetMode="External"/><Relationship Id="rId5" Type="http://schemas.openxmlformats.org/officeDocument/2006/relationships/footnotes" Target="footnotes.xml"/><Relationship Id="rId10" Type="http://schemas.openxmlformats.org/officeDocument/2006/relationships/hyperlink" Target="file:///C:\Users\PC\Desktop\TASK%201.docx" TargetMode="External"/><Relationship Id="rId4" Type="http://schemas.openxmlformats.org/officeDocument/2006/relationships/webSettings" Target="webSettings.xml"/><Relationship Id="rId9" Type="http://schemas.openxmlformats.org/officeDocument/2006/relationships/hyperlink" Target="file:///C:\Users\PC\Desktop\TASK%201.docx"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Sheet1!$A$1</c:f>
              <c:strCache>
                <c:ptCount val="1"/>
                <c:pt idx="0">
                  <c:v>Month</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Sheet1!$B$1:$G$1</c:f>
              <c:numCache>
                <c:formatCode>General</c:formatCode>
                <c:ptCount val="6"/>
                <c:pt idx="0">
                  <c:v>0</c:v>
                </c:pt>
                <c:pt idx="2">
                  <c:v>0</c:v>
                </c:pt>
                <c:pt idx="4">
                  <c:v>0</c:v>
                </c:pt>
                <c:pt idx="5">
                  <c:v>0</c:v>
                </c:pt>
              </c:numCache>
            </c:numRef>
          </c:val>
          <c:extLst>
            <c:ext xmlns:c16="http://schemas.microsoft.com/office/drawing/2014/chart" uri="{C3380CC4-5D6E-409C-BE32-E72D297353CC}">
              <c16:uniqueId val="{00000000-E9F9-43B1-A728-A5D7488DA76F}"/>
            </c:ext>
          </c:extLst>
        </c:ser>
        <c:ser>
          <c:idx val="1"/>
          <c:order val="1"/>
          <c:tx>
            <c:strRef>
              <c:f>Sheet1!$A$2</c:f>
              <c:strCache>
                <c:ptCount val="1"/>
                <c:pt idx="0">
                  <c:v>JAN</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Sheet1!$B$2:$G$2</c:f>
              <c:numCache>
                <c:formatCode>General</c:formatCode>
                <c:ptCount val="6"/>
                <c:pt idx="0">
                  <c:v>130500</c:v>
                </c:pt>
                <c:pt idx="2">
                  <c:v>44500</c:v>
                </c:pt>
                <c:pt idx="4">
                  <c:v>950</c:v>
                </c:pt>
                <c:pt idx="5">
                  <c:v>25</c:v>
                </c:pt>
              </c:numCache>
            </c:numRef>
          </c:val>
          <c:extLst>
            <c:ext xmlns:c16="http://schemas.microsoft.com/office/drawing/2014/chart" uri="{C3380CC4-5D6E-409C-BE32-E72D297353CC}">
              <c16:uniqueId val="{00000001-E9F9-43B1-A728-A5D7488DA76F}"/>
            </c:ext>
          </c:extLst>
        </c:ser>
        <c:ser>
          <c:idx val="2"/>
          <c:order val="2"/>
          <c:tx>
            <c:strRef>
              <c:f>Sheet1!$A$3</c:f>
              <c:strCache>
                <c:ptCount val="1"/>
                <c:pt idx="0">
                  <c:v>FEB</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Sheet1!$B$3:$G$3</c:f>
              <c:numCache>
                <c:formatCode>General</c:formatCode>
                <c:ptCount val="6"/>
                <c:pt idx="0">
                  <c:v>125000</c:v>
                </c:pt>
                <c:pt idx="2">
                  <c:v>40100</c:v>
                </c:pt>
                <c:pt idx="4">
                  <c:v>950</c:v>
                </c:pt>
                <c:pt idx="5">
                  <c:v>55</c:v>
                </c:pt>
              </c:numCache>
            </c:numRef>
          </c:val>
          <c:extLst>
            <c:ext xmlns:c16="http://schemas.microsoft.com/office/drawing/2014/chart" uri="{C3380CC4-5D6E-409C-BE32-E72D297353CC}">
              <c16:uniqueId val="{00000002-E9F9-43B1-A728-A5D7488DA76F}"/>
            </c:ext>
          </c:extLst>
        </c:ser>
        <c:ser>
          <c:idx val="3"/>
          <c:order val="3"/>
          <c:tx>
            <c:strRef>
              <c:f>Sheet1!$A$4</c:f>
              <c:strCache>
                <c:ptCount val="1"/>
                <c:pt idx="0">
                  <c:v>MAR</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Sheet1!$B$4:$G$4</c:f>
              <c:numCache>
                <c:formatCode>General</c:formatCode>
                <c:ptCount val="6"/>
                <c:pt idx="0">
                  <c:v>140000</c:v>
                </c:pt>
                <c:pt idx="2">
                  <c:v>43300</c:v>
                </c:pt>
                <c:pt idx="4">
                  <c:v>950</c:v>
                </c:pt>
                <c:pt idx="5">
                  <c:v>20</c:v>
                </c:pt>
              </c:numCache>
            </c:numRef>
          </c:val>
          <c:extLst>
            <c:ext xmlns:c16="http://schemas.microsoft.com/office/drawing/2014/chart" uri="{C3380CC4-5D6E-409C-BE32-E72D297353CC}">
              <c16:uniqueId val="{00000003-E9F9-43B1-A728-A5D7488DA76F}"/>
            </c:ext>
          </c:extLst>
        </c:ser>
        <c:ser>
          <c:idx val="4"/>
          <c:order val="4"/>
          <c:tx>
            <c:strRef>
              <c:f>Sheet1!$A$5</c:f>
              <c:strCache>
                <c:ptCount val="1"/>
                <c:pt idx="0">
                  <c:v>APRIL</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Sheet1!$B$5:$G$5</c:f>
              <c:numCache>
                <c:formatCode>General</c:formatCode>
                <c:ptCount val="6"/>
                <c:pt idx="0">
                  <c:v>145500</c:v>
                </c:pt>
                <c:pt idx="2">
                  <c:v>42600</c:v>
                </c:pt>
                <c:pt idx="4">
                  <c:v>950</c:v>
                </c:pt>
                <c:pt idx="5">
                  <c:v>15</c:v>
                </c:pt>
              </c:numCache>
            </c:numRef>
          </c:val>
          <c:extLst>
            <c:ext xmlns:c16="http://schemas.microsoft.com/office/drawing/2014/chart" uri="{C3380CC4-5D6E-409C-BE32-E72D297353CC}">
              <c16:uniqueId val="{00000004-E9F9-43B1-A728-A5D7488DA76F}"/>
            </c:ext>
          </c:extLst>
        </c:ser>
        <c:ser>
          <c:idx val="5"/>
          <c:order val="5"/>
          <c:tx>
            <c:strRef>
              <c:f>Sheet1!$A$6</c:f>
              <c:strCache>
                <c:ptCount val="1"/>
                <c:pt idx="0">
                  <c:v>MAY</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Sheet1!$B$6:$G$6</c:f>
              <c:numCache>
                <c:formatCode>General</c:formatCode>
                <c:ptCount val="6"/>
                <c:pt idx="0">
                  <c:v>148000</c:v>
                </c:pt>
                <c:pt idx="2">
                  <c:v>40200</c:v>
                </c:pt>
                <c:pt idx="4">
                  <c:v>950</c:v>
                </c:pt>
                <c:pt idx="5">
                  <c:v>10</c:v>
                </c:pt>
              </c:numCache>
            </c:numRef>
          </c:val>
          <c:extLst>
            <c:ext xmlns:c16="http://schemas.microsoft.com/office/drawing/2014/chart" uri="{C3380CC4-5D6E-409C-BE32-E72D297353CC}">
              <c16:uniqueId val="{00000005-E9F9-43B1-A728-A5D7488DA76F}"/>
            </c:ext>
          </c:extLst>
        </c:ser>
        <c:ser>
          <c:idx val="6"/>
          <c:order val="6"/>
          <c:tx>
            <c:strRef>
              <c:f>Sheet1!$A$7</c:f>
              <c:strCache>
                <c:ptCount val="1"/>
                <c:pt idx="0">
                  <c:v>JUN</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Sheet1!$B$7:$G$7</c:f>
              <c:numCache>
                <c:formatCode>General</c:formatCode>
                <c:ptCount val="6"/>
                <c:pt idx="0">
                  <c:v>178000</c:v>
                </c:pt>
                <c:pt idx="2">
                  <c:v>36500</c:v>
                </c:pt>
                <c:pt idx="4">
                  <c:v>950</c:v>
                </c:pt>
                <c:pt idx="5">
                  <c:v>40</c:v>
                </c:pt>
              </c:numCache>
            </c:numRef>
          </c:val>
          <c:extLst>
            <c:ext xmlns:c16="http://schemas.microsoft.com/office/drawing/2014/chart" uri="{C3380CC4-5D6E-409C-BE32-E72D297353CC}">
              <c16:uniqueId val="{00000006-E9F9-43B1-A728-A5D7488DA76F}"/>
            </c:ext>
          </c:extLst>
        </c:ser>
        <c:dLbls>
          <c:showLegendKey val="0"/>
          <c:showVal val="1"/>
          <c:showCatName val="0"/>
          <c:showSerName val="0"/>
          <c:showPercent val="0"/>
          <c:showBubbleSize val="0"/>
        </c:dLbls>
        <c:gapWidth val="95"/>
        <c:gapDepth val="95"/>
        <c:shape val="box"/>
        <c:axId val="86989056"/>
        <c:axId val="87123072"/>
        <c:axId val="86930752"/>
      </c:bar3DChart>
      <c:catAx>
        <c:axId val="86989056"/>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7123072"/>
        <c:crosses val="autoZero"/>
        <c:auto val="1"/>
        <c:lblAlgn val="ctr"/>
        <c:lblOffset val="100"/>
        <c:noMultiLvlLbl val="0"/>
      </c:catAx>
      <c:valAx>
        <c:axId val="87123072"/>
        <c:scaling>
          <c:orientation val="minMax"/>
        </c:scaling>
        <c:delete val="1"/>
        <c:axPos val="l"/>
        <c:numFmt formatCode="General" sourceLinked="1"/>
        <c:majorTickMark val="none"/>
        <c:minorTickMark val="none"/>
        <c:tickLblPos val="nextTo"/>
        <c:crossAx val="86989056"/>
        <c:crosses val="autoZero"/>
        <c:crossBetween val="between"/>
      </c:valAx>
      <c:serAx>
        <c:axId val="86930752"/>
        <c:scaling>
          <c:orientation val="minMax"/>
        </c:scaling>
        <c:delete val="0"/>
        <c:axPos val="b"/>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7123072"/>
        <c:crosses val="autoZero"/>
      </c:ser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FB44E8-A11D-4629-B108-99C7CF939D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2916</Words>
  <Characters>16625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Dale Clarke</dc:creator>
  <cp:lastModifiedBy>Dale Clarke</cp:lastModifiedBy>
  <cp:revision>2</cp:revision>
  <dcterms:created xsi:type="dcterms:W3CDTF">2020-09-06T15:36:00Z</dcterms:created>
  <dcterms:modified xsi:type="dcterms:W3CDTF">2020-09-06T15:36:00Z</dcterms:modified>
</cp:coreProperties>
</file>