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8C526" w14:textId="77777777" w:rsidR="005545F9" w:rsidRDefault="00000000" w:rsidP="00874E3A">
      <w:pPr>
        <w:spacing w:before="71" w:line="186" w:lineRule="auto"/>
        <w:ind w:left="3916" w:firstLineChars="200" w:firstLine="478"/>
        <w:rPr>
          <w:rFonts w:ascii="Times New Roman" w:eastAsia="Times New Roman" w:hAnsi="Times New Roman" w:cs="Times New Roman"/>
          <w:sz w:val="24"/>
          <w:szCs w:val="24"/>
        </w:rPr>
      </w:pPr>
      <w:r>
        <w:rPr>
          <w:rFonts w:ascii="Times New Roman" w:eastAsia="Times New Roman" w:hAnsi="Times New Roman" w:cs="Times New Roman"/>
          <w:b/>
          <w:bCs/>
          <w:spacing w:val="-2"/>
          <w:sz w:val="24"/>
          <w:szCs w:val="24"/>
        </w:rPr>
        <w:t>Corrections</w:t>
      </w:r>
    </w:p>
    <w:p w14:paraId="146036DF" w14:textId="05FFA347" w:rsidR="005545F9" w:rsidRDefault="00000000" w:rsidP="00874E3A">
      <w:pPr>
        <w:spacing w:before="61" w:line="186" w:lineRule="auto"/>
        <w:ind w:left="3186" w:firstLineChars="250" w:firstLine="600"/>
        <w:rPr>
          <w:rFonts w:ascii="Times New Roman" w:eastAsia="SimSun" w:hAnsi="Times New Roman" w:cs="Times New Roman"/>
          <w:sz w:val="24"/>
          <w:szCs w:val="24"/>
          <w:lang w:eastAsia="zh-CN"/>
        </w:rPr>
      </w:pPr>
      <w:proofErr w:type="spellStart"/>
      <w:r>
        <w:rPr>
          <w:rFonts w:ascii="Times New Roman" w:eastAsia="SimSun" w:hAnsi="Times New Roman" w:cs="Times New Roman" w:hint="eastAsia"/>
          <w:b/>
          <w:bCs/>
          <w:spacing w:val="-1"/>
          <w:sz w:val="24"/>
          <w:szCs w:val="24"/>
          <w:lang w:eastAsia="zh-CN"/>
        </w:rPr>
        <w:t>Zhenying</w:t>
      </w:r>
      <w:proofErr w:type="spellEnd"/>
      <w:r>
        <w:rPr>
          <w:rFonts w:ascii="Times New Roman" w:eastAsia="SimSun" w:hAnsi="Times New Roman" w:cs="Times New Roman" w:hint="eastAsia"/>
          <w:b/>
          <w:bCs/>
          <w:spacing w:val="-1"/>
          <w:sz w:val="24"/>
          <w:szCs w:val="24"/>
          <w:lang w:eastAsia="zh-CN"/>
        </w:rPr>
        <w:t xml:space="preserve"> </w:t>
      </w:r>
      <w:r w:rsidR="00595C5F">
        <w:rPr>
          <w:rFonts w:ascii="Times New Roman" w:eastAsia="SimSun" w:hAnsi="Times New Roman" w:cs="Times New Roman"/>
          <w:b/>
          <w:bCs/>
          <w:spacing w:val="-1"/>
          <w:sz w:val="24"/>
          <w:szCs w:val="24"/>
          <w:lang w:eastAsia="zh-CN"/>
        </w:rPr>
        <w:t>Yang 1911286</w:t>
      </w:r>
    </w:p>
    <w:p w14:paraId="4A25CA6C" w14:textId="77777777" w:rsidR="005545F9" w:rsidRDefault="00000000" w:rsidP="00874E3A">
      <w:pPr>
        <w:spacing w:before="61" w:line="186" w:lineRule="auto"/>
        <w:ind w:left="3932" w:firstLineChars="200" w:firstLine="476"/>
        <w:rPr>
          <w:rFonts w:ascii="Times New Roman" w:eastAsia="Times New Roman" w:hAnsi="Times New Roman" w:cs="Times New Roman"/>
          <w:sz w:val="24"/>
          <w:szCs w:val="24"/>
        </w:rPr>
      </w:pPr>
      <w:r>
        <w:rPr>
          <w:rFonts w:ascii="Times New Roman" w:eastAsia="SimSun" w:hAnsi="Times New Roman" w:cs="Times New Roman" w:hint="eastAsia"/>
          <w:b/>
          <w:bCs/>
          <w:spacing w:val="-3"/>
          <w:sz w:val="24"/>
          <w:szCs w:val="24"/>
          <w:lang w:eastAsia="zh-CN"/>
        </w:rPr>
        <w:t>DBA</w:t>
      </w:r>
      <w:r>
        <w:rPr>
          <w:rFonts w:ascii="Times New Roman" w:eastAsia="Times New Roman" w:hAnsi="Times New Roman" w:cs="Times New Roman"/>
          <w:b/>
          <w:bCs/>
          <w:spacing w:val="17"/>
          <w:sz w:val="24"/>
          <w:szCs w:val="24"/>
        </w:rPr>
        <w:t xml:space="preserve"> </w:t>
      </w:r>
      <w:r>
        <w:rPr>
          <w:rFonts w:ascii="Times New Roman" w:eastAsia="Times New Roman" w:hAnsi="Times New Roman" w:cs="Times New Roman"/>
          <w:b/>
          <w:bCs/>
          <w:spacing w:val="-3"/>
          <w:sz w:val="24"/>
          <w:szCs w:val="24"/>
        </w:rPr>
        <w:t>Thesis</w:t>
      </w:r>
    </w:p>
    <w:p w14:paraId="26D38107" w14:textId="77777777" w:rsidR="005545F9" w:rsidRDefault="005545F9">
      <w:pPr>
        <w:spacing w:before="37"/>
      </w:pPr>
    </w:p>
    <w:tbl>
      <w:tblPr>
        <w:tblStyle w:val="TableNormal"/>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9"/>
        <w:gridCol w:w="2465"/>
        <w:gridCol w:w="6804"/>
      </w:tblGrid>
      <w:tr w:rsidR="005545F9" w14:paraId="2CF9DD54" w14:textId="77777777" w:rsidTr="009F6AD4">
        <w:trPr>
          <w:trHeight w:val="415"/>
        </w:trPr>
        <w:tc>
          <w:tcPr>
            <w:tcW w:w="1079" w:type="dxa"/>
          </w:tcPr>
          <w:p w14:paraId="1B09C3AF" w14:textId="77777777" w:rsidR="005545F9" w:rsidRDefault="00000000">
            <w:pPr>
              <w:pStyle w:val="TableText"/>
              <w:spacing w:before="42" w:line="210" w:lineRule="auto"/>
              <w:ind w:left="107" w:right="123" w:firstLine="4"/>
              <w:rPr>
                <w:sz w:val="18"/>
                <w:szCs w:val="18"/>
              </w:rPr>
            </w:pPr>
            <w:r>
              <w:rPr>
                <w:b/>
                <w:bCs/>
                <w:spacing w:val="-1"/>
                <w:sz w:val="18"/>
                <w:szCs w:val="18"/>
              </w:rPr>
              <w:t>Correction</w:t>
            </w:r>
            <w:r>
              <w:rPr>
                <w:b/>
                <w:bCs/>
                <w:spacing w:val="2"/>
                <w:sz w:val="18"/>
                <w:szCs w:val="18"/>
              </w:rPr>
              <w:t xml:space="preserve"> </w:t>
            </w:r>
            <w:r>
              <w:rPr>
                <w:b/>
                <w:bCs/>
                <w:spacing w:val="-1"/>
                <w:sz w:val="18"/>
                <w:szCs w:val="18"/>
              </w:rPr>
              <w:t>No</w:t>
            </w:r>
          </w:p>
        </w:tc>
        <w:tc>
          <w:tcPr>
            <w:tcW w:w="2465" w:type="dxa"/>
          </w:tcPr>
          <w:p w14:paraId="60A4D7C1" w14:textId="77777777" w:rsidR="005545F9" w:rsidRDefault="00000000">
            <w:pPr>
              <w:pStyle w:val="TableText"/>
              <w:spacing w:before="62" w:line="228" w:lineRule="auto"/>
              <w:ind w:left="111"/>
            </w:pPr>
            <w:r>
              <w:rPr>
                <w:b/>
                <w:bCs/>
                <w:spacing w:val="-1"/>
              </w:rPr>
              <w:t>Correction information</w:t>
            </w:r>
          </w:p>
        </w:tc>
        <w:tc>
          <w:tcPr>
            <w:tcW w:w="6804" w:type="dxa"/>
          </w:tcPr>
          <w:p w14:paraId="2EF5F662" w14:textId="77777777" w:rsidR="005545F9" w:rsidRDefault="00000000">
            <w:pPr>
              <w:pStyle w:val="TableText"/>
              <w:spacing w:before="62" w:line="186" w:lineRule="auto"/>
              <w:ind w:left="107"/>
            </w:pPr>
            <w:r>
              <w:rPr>
                <w:b/>
                <w:bCs/>
                <w:spacing w:val="-1"/>
              </w:rPr>
              <w:t>Action</w:t>
            </w:r>
          </w:p>
        </w:tc>
      </w:tr>
      <w:tr w:rsidR="005545F9" w14:paraId="6517D80E" w14:textId="77777777" w:rsidTr="009F6AD4">
        <w:trPr>
          <w:trHeight w:val="1379"/>
        </w:trPr>
        <w:tc>
          <w:tcPr>
            <w:tcW w:w="1079" w:type="dxa"/>
          </w:tcPr>
          <w:p w14:paraId="08AC9D2F" w14:textId="77777777" w:rsidR="005545F9" w:rsidRDefault="00000000">
            <w:pPr>
              <w:pStyle w:val="TableText"/>
              <w:spacing w:before="58" w:line="186" w:lineRule="auto"/>
              <w:ind w:left="133"/>
            </w:pPr>
            <w:r>
              <w:t>1</w:t>
            </w:r>
          </w:p>
        </w:tc>
        <w:tc>
          <w:tcPr>
            <w:tcW w:w="2465" w:type="dxa"/>
          </w:tcPr>
          <w:p w14:paraId="08336BCE" w14:textId="3EBD8BCE" w:rsidR="00902907" w:rsidRPr="004C2FF9" w:rsidRDefault="00902907" w:rsidP="00902907">
            <w:pPr>
              <w:pStyle w:val="TableText"/>
              <w:spacing w:before="55" w:line="190" w:lineRule="auto"/>
              <w:ind w:left="105"/>
              <w:rPr>
                <w:spacing w:val="-1"/>
              </w:rPr>
            </w:pPr>
            <w:r w:rsidRPr="004C2FF9">
              <w:rPr>
                <w:spacing w:val="-1"/>
              </w:rPr>
              <w:t>Demonstrate an in-depth knowledge o</w:t>
            </w:r>
            <w:r w:rsidR="009C209A">
              <w:rPr>
                <w:spacing w:val="-1"/>
              </w:rPr>
              <w:t>f</w:t>
            </w:r>
            <w:r w:rsidRPr="004C2FF9">
              <w:rPr>
                <w:spacing w:val="-1"/>
              </w:rPr>
              <w:t xml:space="preserve"> the socio-economic context of Fujian Opera (historically</w:t>
            </w:r>
            <w:r>
              <w:rPr>
                <w:spacing w:val="-1"/>
              </w:rPr>
              <w:t xml:space="preserve"> and </w:t>
            </w:r>
            <w:r w:rsidRPr="004C2FF9">
              <w:rPr>
                <w:spacing w:val="-1"/>
              </w:rPr>
              <w:t>linguistically</w:t>
            </w:r>
            <w:r w:rsidR="0005731D">
              <w:rPr>
                <w:spacing w:val="-1"/>
              </w:rPr>
              <w:t xml:space="preserve"> and </w:t>
            </w:r>
            <w:r w:rsidR="0005731D">
              <w:rPr>
                <w:rFonts w:ascii="Times" w:eastAsiaTheme="minorEastAsia" w:hAnsi="Times" w:cs="Times" w:hint="cs"/>
                <w:spacing w:val="-1"/>
                <w:lang w:eastAsia="zh-CN"/>
              </w:rPr>
              <w:t>t</w:t>
            </w:r>
            <w:r w:rsidR="0005731D">
              <w:rPr>
                <w:rFonts w:ascii="Times" w:eastAsiaTheme="minorEastAsia" w:hAnsi="Times" w:cs="Times"/>
                <w:spacing w:val="-1"/>
                <w:lang w:eastAsia="zh-CN"/>
              </w:rPr>
              <w:t>he</w:t>
            </w:r>
            <w:r w:rsidR="0005731D" w:rsidRPr="004C2FF9">
              <w:rPr>
                <w:spacing w:val="-1"/>
              </w:rPr>
              <w:t xml:space="preserve"> ritual distinction </w:t>
            </w:r>
            <w:r w:rsidR="0005731D">
              <w:rPr>
                <w:spacing w:val="-1"/>
              </w:rPr>
              <w:t xml:space="preserve">in </w:t>
            </w:r>
            <w:r w:rsidR="0005731D" w:rsidRPr="004C2FF9">
              <w:rPr>
                <w:spacing w:val="-1"/>
              </w:rPr>
              <w:t>contemporary China</w:t>
            </w:r>
            <w:proofErr w:type="gramStart"/>
            <w:r>
              <w:rPr>
                <w:spacing w:val="-1"/>
              </w:rPr>
              <w:t>);</w:t>
            </w:r>
            <w:proofErr w:type="gramEnd"/>
          </w:p>
          <w:p w14:paraId="6116DA5B" w14:textId="37BB7116" w:rsidR="005545F9" w:rsidRPr="004C2FF9" w:rsidRDefault="005545F9" w:rsidP="00D542DD">
            <w:pPr>
              <w:pStyle w:val="TableText"/>
              <w:spacing w:before="55" w:line="190" w:lineRule="auto"/>
              <w:ind w:left="105"/>
              <w:rPr>
                <w:lang w:val="en-GB"/>
              </w:rPr>
            </w:pPr>
          </w:p>
        </w:tc>
        <w:tc>
          <w:tcPr>
            <w:tcW w:w="6804" w:type="dxa"/>
          </w:tcPr>
          <w:p w14:paraId="77704EFE" w14:textId="1E468EA1" w:rsidR="005545F9" w:rsidRDefault="00C27444" w:rsidP="00902907">
            <w:pPr>
              <w:pStyle w:val="TableText"/>
              <w:spacing w:afterLines="50" w:after="120" w:line="187" w:lineRule="auto"/>
              <w:ind w:left="108"/>
            </w:pPr>
            <w:commentRangeStart w:id="0"/>
            <w:r w:rsidRPr="00C27444">
              <w:t xml:space="preserve">Chapter 1 </w:t>
            </w:r>
            <w:r>
              <w:rPr>
                <w:rFonts w:ascii="Times" w:eastAsiaTheme="minorEastAsia" w:hAnsi="Times" w:cs="Times" w:hint="cs"/>
                <w:lang w:eastAsia="zh-CN"/>
              </w:rPr>
              <w:t>c</w:t>
            </w:r>
            <w:r>
              <w:t>hanged</w:t>
            </w:r>
            <w:r w:rsidRPr="00C27444">
              <w:t xml:space="preserve"> the structure, highlighting the </w:t>
            </w:r>
            <w:r w:rsidR="00042936">
              <w:t>research contexts</w:t>
            </w:r>
            <w:r w:rsidRPr="00C27444">
              <w:t xml:space="preserve"> of change </w:t>
            </w:r>
            <w:r w:rsidR="00806230">
              <w:t xml:space="preserve">in </w:t>
            </w:r>
            <w:r w:rsidR="009C209A">
              <w:t xml:space="preserve">the </w:t>
            </w:r>
            <w:r w:rsidR="00253504">
              <w:t xml:space="preserve">FO </w:t>
            </w:r>
            <w:r w:rsidR="00806230">
              <w:t>cultural ecosystem</w:t>
            </w:r>
            <w:r w:rsidRPr="00C27444">
              <w:t xml:space="preserve">. Section 1.1 </w:t>
            </w:r>
            <w:r w:rsidR="00BE4AEF">
              <w:t>beg</w:t>
            </w:r>
            <w:r w:rsidR="009C209A">
              <w:t>an</w:t>
            </w:r>
            <w:r w:rsidR="00BE4AEF">
              <w:t xml:space="preserve"> with</w:t>
            </w:r>
            <w:r w:rsidRPr="00C27444">
              <w:t xml:space="preserve"> </w:t>
            </w:r>
            <w:r w:rsidR="00BE4AEF">
              <w:t>the comparison between</w:t>
            </w:r>
            <w:r w:rsidRPr="00C27444">
              <w:t xml:space="preserve"> traditional and contemporary FO performance scenarios through two brief </w:t>
            </w:r>
            <w:proofErr w:type="gramStart"/>
            <w:r w:rsidRPr="00C27444">
              <w:t>examples</w:t>
            </w:r>
            <w:r w:rsidR="00902907">
              <w:t>;</w:t>
            </w:r>
            <w:commentRangeEnd w:id="0"/>
            <w:proofErr w:type="gramEnd"/>
            <w:r w:rsidR="00C735AC">
              <w:rPr>
                <w:rStyle w:val="Kommentarzeichen"/>
                <w:rFonts w:ascii="Arial" w:eastAsia="Arial" w:hAnsi="Arial" w:cs="Arial"/>
              </w:rPr>
              <w:commentReference w:id="0"/>
            </w:r>
          </w:p>
          <w:p w14:paraId="587BCC78" w14:textId="0C1BB6F5" w:rsidR="00BE4AEF" w:rsidRDefault="00BE4AEF" w:rsidP="00902907">
            <w:pPr>
              <w:pStyle w:val="TableText"/>
              <w:spacing w:afterLines="50" w:after="120" w:line="187" w:lineRule="auto"/>
              <w:ind w:left="108"/>
            </w:pPr>
            <w:commentRangeStart w:id="1"/>
            <w:r w:rsidRPr="00BE4AEF">
              <w:t xml:space="preserve">Adjust </w:t>
            </w:r>
            <w:r w:rsidR="00902907">
              <w:t xml:space="preserve">original </w:t>
            </w:r>
            <w:r w:rsidRPr="00BE4AEF">
              <w:t>section</w:t>
            </w:r>
            <w:r w:rsidR="009C209A">
              <w:t>s</w:t>
            </w:r>
            <w:r w:rsidRPr="00BE4AEF">
              <w:t xml:space="preserve"> 1.3 to 1.1, and make some content simplifications and adjustments, with a focus on emphasizing changes in the </w:t>
            </w:r>
            <w:r>
              <w:t xml:space="preserve">cultural </w:t>
            </w:r>
            <w:r w:rsidRPr="00BE4AEF">
              <w:t>ecolog</w:t>
            </w:r>
            <w:r>
              <w:t xml:space="preserve">y </w:t>
            </w:r>
            <w:r w:rsidRPr="00BE4AEF">
              <w:t>and management systems</w:t>
            </w:r>
            <w:r w:rsidR="00902907">
              <w:t>;</w:t>
            </w:r>
            <w:r w:rsidR="0005731D">
              <w:t xml:space="preserve"> </w:t>
            </w:r>
            <w:r w:rsidR="00902907">
              <w:t>the original other two points were simplified into these two changes due to limited words.</w:t>
            </w:r>
          </w:p>
          <w:p w14:paraId="025D0FF3" w14:textId="755D2447" w:rsidR="00902907" w:rsidRDefault="00902907" w:rsidP="00902907">
            <w:pPr>
              <w:pStyle w:val="TableText"/>
              <w:spacing w:afterLines="50" w:after="120" w:line="187" w:lineRule="auto"/>
              <w:ind w:left="108"/>
            </w:pPr>
            <w:r w:rsidRPr="00902907">
              <w:t xml:space="preserve">Section 1.2 builds upon the original Section 1.2 by adding relevant information about the </w:t>
            </w:r>
            <w:r w:rsidR="008A67CE">
              <w:t xml:space="preserve">research area, the </w:t>
            </w:r>
            <w:r w:rsidRPr="00902907">
              <w:t>local characteristics of FOT, folk beliefs, ritual operas</w:t>
            </w:r>
            <w:r w:rsidR="00425800">
              <w:t xml:space="preserve"> in co</w:t>
            </w:r>
            <w:r w:rsidR="009C209A">
              <w:t>n</w:t>
            </w:r>
            <w:r w:rsidR="00425800">
              <w:t>temporary China</w:t>
            </w:r>
            <w:r w:rsidRPr="00902907">
              <w:t xml:space="preserve">, and the intangible cultural heritage system. Additionally, it incorporates the content previously in </w:t>
            </w:r>
            <w:r w:rsidR="009C209A">
              <w:t xml:space="preserve">the </w:t>
            </w:r>
            <w:r w:rsidR="00114CE8">
              <w:t xml:space="preserve">original </w:t>
            </w:r>
            <w:r w:rsidRPr="00902907">
              <w:t xml:space="preserve">Section 2.2.4. Furthermore, it provides a detailed explanation of urban-rural reconstruction, </w:t>
            </w:r>
            <w:proofErr w:type="gramStart"/>
            <w:r w:rsidRPr="00902907">
              <w:t>taking into account</w:t>
            </w:r>
            <w:proofErr w:type="gramEnd"/>
            <w:r w:rsidRPr="00902907">
              <w:t xml:space="preserve"> the specific circumstances of the Fuzhou region.</w:t>
            </w:r>
            <w:r w:rsidR="00806230">
              <w:t xml:space="preserve"> </w:t>
            </w:r>
            <w:r w:rsidR="00806230" w:rsidRPr="00806230">
              <w:t xml:space="preserve">Move the existing content related to industrial development from this section to Section </w:t>
            </w:r>
            <w:proofErr w:type="gramStart"/>
            <w:r w:rsidR="00806230" w:rsidRPr="00806230">
              <w:t>1.2.5, and</w:t>
            </w:r>
            <w:proofErr w:type="gramEnd"/>
            <w:r w:rsidR="00806230" w:rsidRPr="00806230">
              <w:t xml:space="preserve"> provide a more detailed integration of the impact of UNESCO conferences and initiatives on the local cultural industry development in Fuzhou.</w:t>
            </w:r>
          </w:p>
          <w:p w14:paraId="446854CF" w14:textId="47E87905" w:rsidR="00902907" w:rsidRDefault="00114CE8" w:rsidP="00114CE8">
            <w:pPr>
              <w:pStyle w:val="TableText"/>
              <w:spacing w:afterLines="50" w:after="120" w:line="187" w:lineRule="auto"/>
              <w:ind w:left="108"/>
            </w:pPr>
            <w:r w:rsidRPr="00114CE8">
              <w:t>The original Section 1.4, which introduced the opera rescue initiative, ha</w:t>
            </w:r>
            <w:r>
              <w:t>d</w:t>
            </w:r>
            <w:r w:rsidRPr="00114CE8">
              <w:t xml:space="preserve"> been integrated into Section 2.1.2 on literature research strategies with minor simplifications</w:t>
            </w:r>
            <w:r>
              <w:t xml:space="preserve"> to provid</w:t>
            </w:r>
            <w:r w:rsidR="00C0478E">
              <w:t>e</w:t>
            </w:r>
            <w:r>
              <w:t xml:space="preserve"> </w:t>
            </w:r>
            <w:r w:rsidRPr="00114CE8">
              <w:t xml:space="preserve">space for </w:t>
            </w:r>
            <w:r w:rsidR="009C209A">
              <w:t xml:space="preserve">a </w:t>
            </w:r>
            <w:r>
              <w:t xml:space="preserve">deeper social-economic context of </w:t>
            </w:r>
            <w:proofErr w:type="gramStart"/>
            <w:r>
              <w:t>FO;</w:t>
            </w:r>
            <w:proofErr w:type="gramEnd"/>
          </w:p>
          <w:p w14:paraId="77BD9462" w14:textId="2875835F" w:rsidR="00114CE8" w:rsidRDefault="00114CE8" w:rsidP="00114CE8">
            <w:pPr>
              <w:pStyle w:val="TableText"/>
              <w:spacing w:afterLines="50" w:after="120" w:line="187" w:lineRule="auto"/>
              <w:ind w:left="108"/>
            </w:pPr>
            <w:r w:rsidRPr="00114CE8">
              <w:t xml:space="preserve">Delete the original Section 1.5 </w:t>
            </w:r>
            <w:r>
              <w:t>R</w:t>
            </w:r>
            <w:r w:rsidRPr="00114CE8">
              <w:t xml:space="preserve">esearcher </w:t>
            </w:r>
            <w:r>
              <w:t>B</w:t>
            </w:r>
            <w:r w:rsidRPr="00114CE8">
              <w:t xml:space="preserve">ackground due to exceeding the maximum word </w:t>
            </w:r>
            <w:proofErr w:type="gramStart"/>
            <w:r w:rsidRPr="00114CE8">
              <w:t>count</w:t>
            </w:r>
            <w:r>
              <w:t>;</w:t>
            </w:r>
            <w:proofErr w:type="gramEnd"/>
          </w:p>
          <w:p w14:paraId="7E0A1D6D" w14:textId="12380B0E" w:rsidR="00ED320D" w:rsidRPr="00425800" w:rsidRDefault="00114CE8" w:rsidP="00ED320D">
            <w:pPr>
              <w:pStyle w:val="TableText"/>
              <w:spacing w:afterLines="50" w:after="120" w:line="187" w:lineRule="auto"/>
              <w:ind w:left="108"/>
            </w:pPr>
            <w:r w:rsidRPr="00114CE8">
              <w:t xml:space="preserve">Add a new Section 1.3, providing </w:t>
            </w:r>
            <w:r>
              <w:t xml:space="preserve">the introduction of </w:t>
            </w:r>
            <w:r w:rsidRPr="00114CE8">
              <w:t>a brief history of FOTs and the emergence of contemporary</w:t>
            </w:r>
            <w:r>
              <w:t xml:space="preserve"> opera</w:t>
            </w:r>
            <w:r w:rsidRPr="00114CE8">
              <w:t xml:space="preserve"> troupes</w:t>
            </w:r>
            <w:r w:rsidR="00ED320D">
              <w:t>.</w:t>
            </w:r>
            <w:commentRangeEnd w:id="1"/>
            <w:r w:rsidR="00C139FE">
              <w:rPr>
                <w:rStyle w:val="Kommentarzeichen"/>
                <w:rFonts w:ascii="Arial" w:eastAsia="Arial" w:hAnsi="Arial" w:cs="Arial"/>
              </w:rPr>
              <w:commentReference w:id="1"/>
            </w:r>
          </w:p>
        </w:tc>
      </w:tr>
      <w:tr w:rsidR="005545F9" w14:paraId="738C30BD" w14:textId="77777777" w:rsidTr="009F6AD4">
        <w:trPr>
          <w:trHeight w:val="825"/>
        </w:trPr>
        <w:tc>
          <w:tcPr>
            <w:tcW w:w="1079" w:type="dxa"/>
          </w:tcPr>
          <w:p w14:paraId="0FCFCF04" w14:textId="4207ED76" w:rsidR="005545F9" w:rsidRDefault="00CB4C2C">
            <w:pPr>
              <w:pStyle w:val="TableText"/>
              <w:spacing w:before="61" w:line="186" w:lineRule="auto"/>
              <w:ind w:left="133"/>
            </w:pPr>
            <w:r>
              <w:t>2</w:t>
            </w:r>
          </w:p>
        </w:tc>
        <w:tc>
          <w:tcPr>
            <w:tcW w:w="2465" w:type="dxa"/>
          </w:tcPr>
          <w:p w14:paraId="12F78887" w14:textId="1696C5C9" w:rsidR="005545F9" w:rsidRDefault="00CB4C2C">
            <w:pPr>
              <w:pStyle w:val="TableText"/>
              <w:spacing w:before="56" w:line="181" w:lineRule="auto"/>
              <w:ind w:left="101"/>
            </w:pPr>
            <w:r w:rsidRPr="004C2FF9">
              <w:t xml:space="preserve">Articulate Fujian Opera private </w:t>
            </w:r>
            <w:r w:rsidR="00595C5F" w:rsidRPr="004C2FF9">
              <w:t>organization</w:t>
            </w:r>
            <w:r w:rsidRPr="004C2FF9">
              <w:t xml:space="preserve"> activities and how they are responding to local ritual distinction and recent government policy/funding changes.</w:t>
            </w:r>
          </w:p>
        </w:tc>
        <w:tc>
          <w:tcPr>
            <w:tcW w:w="6804" w:type="dxa"/>
          </w:tcPr>
          <w:p w14:paraId="2629F059" w14:textId="729D90DD" w:rsidR="0092240B" w:rsidRDefault="0092240B" w:rsidP="0092240B">
            <w:pPr>
              <w:pStyle w:val="TableText"/>
              <w:spacing w:afterLines="50" w:after="120" w:line="190" w:lineRule="auto"/>
              <w:ind w:left="113"/>
            </w:pPr>
            <w:bookmarkStart w:id="2" w:name="OLE_LINK3"/>
            <w:commentRangeStart w:id="3"/>
            <w:r w:rsidRPr="0092240B">
              <w:t>To present the required data more clearly, adjust the original chapter structure as follows:</w:t>
            </w:r>
            <w:commentRangeEnd w:id="3"/>
            <w:r w:rsidR="00C735AC">
              <w:rPr>
                <w:rStyle w:val="Kommentarzeichen"/>
                <w:rFonts w:ascii="Arial" w:eastAsia="Arial" w:hAnsi="Arial" w:cs="Arial"/>
              </w:rPr>
              <w:commentReference w:id="3"/>
            </w:r>
            <w:r w:rsidRPr="0092240B">
              <w:t xml:space="preserve"> </w:t>
            </w:r>
            <w:commentRangeStart w:id="4"/>
            <w:r w:rsidRPr="0092240B">
              <w:t>Merge</w:t>
            </w:r>
            <w:r>
              <w:t>d</w:t>
            </w:r>
            <w:r w:rsidRPr="0092240B">
              <w:t xml:space="preserve"> the original Section 4.2 and 4.3 into Section 4.2, and restructure the original Section 4.4 as part of Section 4.3. In Section 4.2, individually present and analyze the data from two case studies and three evidence sources in Sections 4.2.1 and </w:t>
            </w:r>
            <w:proofErr w:type="gramStart"/>
            <w:r w:rsidRPr="0092240B">
              <w:t>4.2.2</w:t>
            </w:r>
            <w:r>
              <w:t>;</w:t>
            </w:r>
            <w:proofErr w:type="gramEnd"/>
          </w:p>
          <w:p w14:paraId="221406F1" w14:textId="50B85C6F" w:rsidR="00B51CE8" w:rsidRDefault="005D1ACA" w:rsidP="005D1ACA">
            <w:pPr>
              <w:pStyle w:val="TableText"/>
              <w:spacing w:afterLines="50" w:after="120" w:line="190" w:lineRule="auto"/>
              <w:ind w:left="113"/>
            </w:pPr>
            <w:r w:rsidRPr="005D1ACA">
              <w:t>Revise the approach of integrating three data sources for presentation and analysis</w:t>
            </w:r>
            <w:bookmarkEnd w:id="2"/>
            <w:r w:rsidR="0092240B">
              <w:t xml:space="preserve"> in original section 4.2 </w:t>
            </w:r>
            <w:r>
              <w:t xml:space="preserve">into </w:t>
            </w:r>
            <w:r w:rsidRPr="005D1ACA">
              <w:t>analyz</w:t>
            </w:r>
            <w:r w:rsidR="009C209A">
              <w:t>ing</w:t>
            </w:r>
            <w:r w:rsidRPr="005D1ACA">
              <w:t xml:space="preserve"> the three data sources separately</w:t>
            </w:r>
            <w:r w:rsidR="0092240B">
              <w:t xml:space="preserve"> in section </w:t>
            </w:r>
            <w:proofErr w:type="gramStart"/>
            <w:r w:rsidR="0092240B">
              <w:t>4.2.1</w:t>
            </w:r>
            <w:r>
              <w:t>;</w:t>
            </w:r>
            <w:proofErr w:type="gramEnd"/>
          </w:p>
          <w:p w14:paraId="3C969783" w14:textId="4BBEF26E" w:rsidR="00F04317" w:rsidRDefault="00F04317" w:rsidP="005D1ACA">
            <w:pPr>
              <w:pStyle w:val="TableText"/>
              <w:spacing w:afterLines="50" w:after="120" w:line="190" w:lineRule="auto"/>
              <w:ind w:left="113"/>
            </w:pPr>
            <w:r>
              <w:t>C</w:t>
            </w:r>
            <w:r w:rsidRPr="00B51CE8">
              <w:t>hapter</w:t>
            </w:r>
            <w:r>
              <w:t xml:space="preserve"> four</w:t>
            </w:r>
            <w:r w:rsidRPr="00B51CE8">
              <w:t xml:space="preserve">, </w:t>
            </w:r>
            <w:r>
              <w:t>Section 4.2.1.</w:t>
            </w:r>
            <w:r w:rsidR="0092240B">
              <w:t>1</w:t>
            </w:r>
            <w:r>
              <w:t xml:space="preserve"> </w:t>
            </w:r>
            <w:r w:rsidR="0092240B">
              <w:t xml:space="preserve">added the </w:t>
            </w:r>
            <w:r>
              <w:t>individua</w:t>
            </w:r>
            <w:r w:rsidR="0092240B">
              <w:t>l</w:t>
            </w:r>
            <w:r>
              <w:t xml:space="preserve"> present</w:t>
            </w:r>
            <w:r w:rsidR="0092240B">
              <w:t>ation</w:t>
            </w:r>
            <w:r>
              <w:t xml:space="preserve"> and analy</w:t>
            </w:r>
            <w:r w:rsidR="0092240B">
              <w:t>sis</w:t>
            </w:r>
            <w:r>
              <w:t xml:space="preserve"> on changes in policies from 2013 to 2023 to clarify clear policy </w:t>
            </w:r>
            <w:proofErr w:type="gramStart"/>
            <w:r>
              <w:t>frames;</w:t>
            </w:r>
            <w:proofErr w:type="gramEnd"/>
          </w:p>
          <w:p w14:paraId="7981CF21" w14:textId="4AFBBF6E" w:rsidR="005545F9" w:rsidRDefault="00B51CE8" w:rsidP="003F7AF7">
            <w:pPr>
              <w:pStyle w:val="TableText"/>
              <w:spacing w:before="56" w:line="190" w:lineRule="auto"/>
              <w:ind w:leftChars="50" w:left="105"/>
            </w:pPr>
            <w:r>
              <w:t>C</w:t>
            </w:r>
            <w:r w:rsidRPr="00B51CE8">
              <w:t>hapter</w:t>
            </w:r>
            <w:r>
              <w:t xml:space="preserve"> four</w:t>
            </w:r>
            <w:r w:rsidRPr="00B51CE8">
              <w:t xml:space="preserve">, </w:t>
            </w:r>
            <w:r>
              <w:t>Section 4.2.1.2, added</w:t>
            </w:r>
            <w:r w:rsidRPr="00B51CE8">
              <w:t xml:space="preserve"> </w:t>
            </w:r>
            <w:r>
              <w:t>description</w:t>
            </w:r>
            <w:r w:rsidRPr="00B51CE8">
              <w:t xml:space="preserve"> and analysis related to the participa</w:t>
            </w:r>
            <w:r>
              <w:t>nt</w:t>
            </w:r>
            <w:r w:rsidRPr="00B51CE8">
              <w:t xml:space="preserve"> observation</w:t>
            </w:r>
            <w:r>
              <w:t>al data</w:t>
            </w:r>
            <w:r w:rsidRPr="00B51CE8">
              <w:t xml:space="preserve">, providing a detailed account of </w:t>
            </w:r>
            <w:r>
              <w:t xml:space="preserve">the </w:t>
            </w:r>
            <w:r w:rsidRPr="00B51CE8">
              <w:t>cultural ecological changes</w:t>
            </w:r>
            <w:r w:rsidR="00F04317">
              <w:t>, including cultural spaces, ritual distinction</w:t>
            </w:r>
            <w:r w:rsidRPr="00B51CE8">
              <w:t xml:space="preserve"> </w:t>
            </w:r>
            <w:r w:rsidR="00F04317">
              <w:t xml:space="preserve">ritual alliances and FO market, </w:t>
            </w:r>
            <w:r w:rsidRPr="00B51CE8">
              <w:t xml:space="preserve">and organizational activities </w:t>
            </w:r>
            <w:r>
              <w:t xml:space="preserve">of </w:t>
            </w:r>
            <w:r w:rsidRPr="00B51CE8">
              <w:t xml:space="preserve">a private </w:t>
            </w:r>
            <w:proofErr w:type="gramStart"/>
            <w:r w:rsidRPr="00B51CE8">
              <w:t>troupe</w:t>
            </w:r>
            <w:r>
              <w:t>;</w:t>
            </w:r>
            <w:proofErr w:type="gramEnd"/>
          </w:p>
          <w:p w14:paraId="3D3D4BA8" w14:textId="08A939D0" w:rsidR="00B51CE8" w:rsidRPr="00B51CE8" w:rsidRDefault="00B51CE8" w:rsidP="003F7AF7">
            <w:pPr>
              <w:pStyle w:val="TableText"/>
              <w:spacing w:before="56" w:line="190" w:lineRule="auto"/>
              <w:ind w:left="120" w:hangingChars="50" w:hanging="120"/>
              <w:rPr>
                <w:rFonts w:eastAsiaTheme="minorEastAsia"/>
                <w:lang w:eastAsia="zh-CN"/>
              </w:rPr>
            </w:pPr>
            <w:r w:rsidRPr="003F7AF7">
              <w:rPr>
                <w:rFonts w:hint="eastAsia"/>
              </w:rPr>
              <w:t xml:space="preserve"> </w:t>
            </w:r>
            <w:r w:rsidR="003F7AF7">
              <w:t xml:space="preserve"> </w:t>
            </w:r>
            <w:r>
              <w:t>C</w:t>
            </w:r>
            <w:r w:rsidRPr="00B51CE8">
              <w:t>hapter</w:t>
            </w:r>
            <w:r>
              <w:t xml:space="preserve"> four</w:t>
            </w:r>
            <w:r w:rsidRPr="00B51CE8">
              <w:t xml:space="preserve">, </w:t>
            </w:r>
            <w:r>
              <w:t xml:space="preserve">Section 4.2.1.3 </w:t>
            </w:r>
            <w:r w:rsidR="00595C5F">
              <w:t>individually present</w:t>
            </w:r>
            <w:r w:rsidR="00F04317">
              <w:t>ed</w:t>
            </w:r>
            <w:r w:rsidR="00595C5F">
              <w:t xml:space="preserve"> and analyzed</w:t>
            </w:r>
            <w:r w:rsidR="005B1766">
              <w:t xml:space="preserve"> </w:t>
            </w:r>
            <w:r w:rsidR="003F7AF7" w:rsidRPr="003F7AF7">
              <w:t xml:space="preserve">the </w:t>
            </w:r>
            <w:r w:rsidR="003F7AF7">
              <w:t>pluralistic</w:t>
            </w:r>
            <w:r w:rsidR="003F7AF7" w:rsidRPr="003F7AF7">
              <w:t xml:space="preserve"> stakeholders of ST adapt</w:t>
            </w:r>
            <w:r w:rsidR="003F7AF7">
              <w:t>ing</w:t>
            </w:r>
            <w:r w:rsidR="003F7AF7" w:rsidRPr="003F7AF7">
              <w:t xml:space="preserve"> to changes in policies, rituals, and funding in response to the contradictions between policy and practical circumstances</w:t>
            </w:r>
            <w:r w:rsidR="00F04317">
              <w:t>.</w:t>
            </w:r>
            <w:commentRangeEnd w:id="4"/>
            <w:r w:rsidR="00C735AC">
              <w:rPr>
                <w:rStyle w:val="Kommentarzeichen"/>
                <w:rFonts w:ascii="Arial" w:eastAsia="Arial" w:hAnsi="Arial" w:cs="Arial"/>
              </w:rPr>
              <w:commentReference w:id="4"/>
            </w:r>
          </w:p>
        </w:tc>
      </w:tr>
      <w:tr w:rsidR="005545F9" w14:paraId="3574B4D7" w14:textId="77777777" w:rsidTr="009F6AD4">
        <w:trPr>
          <w:trHeight w:val="829"/>
        </w:trPr>
        <w:tc>
          <w:tcPr>
            <w:tcW w:w="1079" w:type="dxa"/>
          </w:tcPr>
          <w:p w14:paraId="6436B227" w14:textId="04001EA7" w:rsidR="005545F9" w:rsidRDefault="00CB4C2C">
            <w:pPr>
              <w:pStyle w:val="TableText"/>
              <w:spacing w:before="61" w:line="186" w:lineRule="auto"/>
              <w:ind w:left="133"/>
            </w:pPr>
            <w:r>
              <w:t>2</w:t>
            </w:r>
          </w:p>
        </w:tc>
        <w:tc>
          <w:tcPr>
            <w:tcW w:w="2465" w:type="dxa"/>
          </w:tcPr>
          <w:p w14:paraId="215D66CD" w14:textId="27A23274" w:rsidR="005545F9" w:rsidRDefault="00CB4C2C" w:rsidP="00F04317">
            <w:pPr>
              <w:pStyle w:val="TableText"/>
              <w:spacing w:before="56" w:line="181" w:lineRule="auto"/>
              <w:ind w:left="101"/>
            </w:pPr>
            <w:r w:rsidRPr="004C2FF9">
              <w:t xml:space="preserve">Articulate Fujian Opera state </w:t>
            </w:r>
            <w:r w:rsidR="00595C5F" w:rsidRPr="004C2FF9">
              <w:t>organization</w:t>
            </w:r>
            <w:r w:rsidRPr="004C2FF9">
              <w:t xml:space="preserve"> activities and how they are responding to local ritual distinction and recent government policy/funding changes.</w:t>
            </w:r>
          </w:p>
        </w:tc>
        <w:tc>
          <w:tcPr>
            <w:tcW w:w="6804" w:type="dxa"/>
          </w:tcPr>
          <w:p w14:paraId="51CE9E3D" w14:textId="28184974" w:rsidR="0092240B" w:rsidRDefault="0092240B" w:rsidP="0092240B">
            <w:pPr>
              <w:pStyle w:val="TableText"/>
              <w:spacing w:afterLines="50" w:after="120" w:line="190" w:lineRule="auto"/>
              <w:ind w:left="113"/>
            </w:pPr>
            <w:commentRangeStart w:id="5"/>
            <w:r w:rsidRPr="005D1ACA">
              <w:t>Revise the approach of integrating three data sources for presentation and analysis</w:t>
            </w:r>
            <w:r>
              <w:t xml:space="preserve"> in original section 4.3 into </w:t>
            </w:r>
            <w:r w:rsidRPr="005D1ACA">
              <w:t>analyz</w:t>
            </w:r>
            <w:r w:rsidR="009C209A">
              <w:t>ing</w:t>
            </w:r>
            <w:r w:rsidRPr="005D1ACA">
              <w:t xml:space="preserve"> the three data sources separately</w:t>
            </w:r>
            <w:r>
              <w:t xml:space="preserve"> in section </w:t>
            </w:r>
            <w:proofErr w:type="gramStart"/>
            <w:r>
              <w:t>4.2.2;</w:t>
            </w:r>
            <w:proofErr w:type="gramEnd"/>
          </w:p>
          <w:p w14:paraId="39E0C50D" w14:textId="4A56330C" w:rsidR="00214EDA" w:rsidRDefault="00214EDA" w:rsidP="00214EDA">
            <w:pPr>
              <w:pStyle w:val="TableText"/>
              <w:spacing w:afterLines="50" w:after="120" w:line="190" w:lineRule="auto"/>
              <w:ind w:left="113"/>
            </w:pPr>
            <w:r>
              <w:t>C</w:t>
            </w:r>
            <w:r w:rsidRPr="00B51CE8">
              <w:t>hapter</w:t>
            </w:r>
            <w:r>
              <w:t xml:space="preserve"> four</w:t>
            </w:r>
            <w:r w:rsidRPr="00B51CE8">
              <w:t xml:space="preserve">, </w:t>
            </w:r>
            <w:r>
              <w:t xml:space="preserve">Section 4.2.2.1 added the individual presentation and analysis on changes in policies from 2013 to 2023 to clarify clear policy </w:t>
            </w:r>
            <w:proofErr w:type="gramStart"/>
            <w:r>
              <w:t>frames;</w:t>
            </w:r>
            <w:proofErr w:type="gramEnd"/>
          </w:p>
          <w:p w14:paraId="7EF45218" w14:textId="0CB4AF2A" w:rsidR="00214EDA" w:rsidRDefault="00214EDA" w:rsidP="005D141F">
            <w:pPr>
              <w:pStyle w:val="TableText"/>
              <w:spacing w:afterLines="50" w:after="120" w:line="190" w:lineRule="auto"/>
              <w:ind w:leftChars="50" w:left="105"/>
            </w:pPr>
            <w:r>
              <w:t>C</w:t>
            </w:r>
            <w:r w:rsidRPr="00B51CE8">
              <w:t>hapter</w:t>
            </w:r>
            <w:r>
              <w:t xml:space="preserve"> four</w:t>
            </w:r>
            <w:r w:rsidRPr="00B51CE8">
              <w:t xml:space="preserve">, </w:t>
            </w:r>
            <w:r>
              <w:t>Section 4.2.2.2, added</w:t>
            </w:r>
            <w:r w:rsidRPr="00B51CE8">
              <w:t xml:space="preserve"> </w:t>
            </w:r>
            <w:r>
              <w:t>description</w:t>
            </w:r>
            <w:r w:rsidRPr="00B51CE8">
              <w:t xml:space="preserve"> and analysis related </w:t>
            </w:r>
            <w:r w:rsidRPr="00B51CE8">
              <w:lastRenderedPageBreak/>
              <w:t>to the participa</w:t>
            </w:r>
            <w:r>
              <w:t>nt</w:t>
            </w:r>
            <w:r w:rsidRPr="00B51CE8">
              <w:t xml:space="preserve"> observation</w:t>
            </w:r>
            <w:r>
              <w:t>al data</w:t>
            </w:r>
            <w:r w:rsidRPr="00B51CE8">
              <w:t xml:space="preserve">, providing a detailed account of </w:t>
            </w:r>
            <w:r>
              <w:t xml:space="preserve">the </w:t>
            </w:r>
            <w:r w:rsidRPr="00B51CE8">
              <w:t>cultural ecological changes</w:t>
            </w:r>
            <w:r>
              <w:t>, including</w:t>
            </w:r>
            <w:r w:rsidR="005D141F">
              <w:t xml:space="preserve"> cultural tourism</w:t>
            </w:r>
            <w:r>
              <w:t>,</w:t>
            </w:r>
            <w:r w:rsidR="005D141F">
              <w:t xml:space="preserve"> education, management</w:t>
            </w:r>
            <w:r w:rsidR="009C209A">
              <w:t>,</w:t>
            </w:r>
            <w:r>
              <w:t xml:space="preserve"> </w:t>
            </w:r>
            <w:r w:rsidRPr="00B51CE8">
              <w:t xml:space="preserve">and organizational activities </w:t>
            </w:r>
            <w:r>
              <w:t xml:space="preserve">of </w:t>
            </w:r>
            <w:r w:rsidRPr="00B51CE8">
              <w:t xml:space="preserve">a </w:t>
            </w:r>
            <w:r w:rsidR="005D141F">
              <w:t>state-owned</w:t>
            </w:r>
            <w:r w:rsidRPr="00B51CE8">
              <w:t xml:space="preserve"> </w:t>
            </w:r>
            <w:proofErr w:type="gramStart"/>
            <w:r w:rsidRPr="00B51CE8">
              <w:t>troupe</w:t>
            </w:r>
            <w:r>
              <w:t>;</w:t>
            </w:r>
            <w:proofErr w:type="gramEnd"/>
          </w:p>
          <w:p w14:paraId="2C28D4B3" w14:textId="0AB09F4D" w:rsidR="005545F9" w:rsidRDefault="00214EDA" w:rsidP="005D141F">
            <w:pPr>
              <w:pStyle w:val="TableText"/>
              <w:spacing w:afterLines="50" w:after="120" w:line="190" w:lineRule="auto"/>
              <w:ind w:left="113"/>
            </w:pPr>
            <w:r>
              <w:t>C</w:t>
            </w:r>
            <w:r w:rsidRPr="00B51CE8">
              <w:t>hapter</w:t>
            </w:r>
            <w:r>
              <w:t xml:space="preserve"> four</w:t>
            </w:r>
            <w:r w:rsidRPr="00B51CE8">
              <w:t xml:space="preserve">, </w:t>
            </w:r>
            <w:r>
              <w:t xml:space="preserve">Section 4.2.2.3 individually presented and analyzed </w:t>
            </w:r>
            <w:r w:rsidRPr="003F7AF7">
              <w:t xml:space="preserve">the </w:t>
            </w:r>
            <w:r>
              <w:t>pluralistic</w:t>
            </w:r>
            <w:r w:rsidRPr="003F7AF7">
              <w:t xml:space="preserve"> stakeholders of </w:t>
            </w:r>
            <w:r w:rsidR="002D6ACD">
              <w:t>FMT</w:t>
            </w:r>
            <w:r w:rsidRPr="003F7AF7">
              <w:t xml:space="preserve"> adapt</w:t>
            </w:r>
            <w:r>
              <w:t>ing</w:t>
            </w:r>
            <w:r w:rsidRPr="003F7AF7">
              <w:t xml:space="preserve"> to changes in policies, rituals, and funding in response to the contradictions between policy and practical circumstances</w:t>
            </w:r>
            <w:r>
              <w:t>.</w:t>
            </w:r>
            <w:commentRangeEnd w:id="5"/>
            <w:r w:rsidR="00C139FE">
              <w:rPr>
                <w:rStyle w:val="Kommentarzeichen"/>
                <w:rFonts w:ascii="Arial" w:eastAsia="Arial" w:hAnsi="Arial" w:cs="Arial"/>
              </w:rPr>
              <w:commentReference w:id="5"/>
            </w:r>
          </w:p>
        </w:tc>
      </w:tr>
      <w:tr w:rsidR="005545F9" w14:paraId="7A8E762F" w14:textId="77777777" w:rsidTr="009F6AD4">
        <w:trPr>
          <w:trHeight w:val="1099"/>
        </w:trPr>
        <w:tc>
          <w:tcPr>
            <w:tcW w:w="1079" w:type="dxa"/>
          </w:tcPr>
          <w:p w14:paraId="594A5F77" w14:textId="2CF404E0" w:rsidR="005545F9" w:rsidRDefault="00CB4C2C">
            <w:pPr>
              <w:pStyle w:val="TableText"/>
              <w:spacing w:before="62" w:line="186" w:lineRule="auto"/>
              <w:ind w:left="133"/>
            </w:pPr>
            <w:r>
              <w:lastRenderedPageBreak/>
              <w:t>2</w:t>
            </w:r>
          </w:p>
        </w:tc>
        <w:tc>
          <w:tcPr>
            <w:tcW w:w="2465" w:type="dxa"/>
          </w:tcPr>
          <w:p w14:paraId="71CE9C7E" w14:textId="07242D4B" w:rsidR="005545F9" w:rsidRDefault="00CB4C2C">
            <w:pPr>
              <w:pStyle w:val="TableText"/>
              <w:spacing w:line="185" w:lineRule="auto"/>
              <w:ind w:left="113"/>
            </w:pPr>
            <w:proofErr w:type="spellStart"/>
            <w:r>
              <w:t>A</w:t>
            </w:r>
            <w:r w:rsidRPr="004C2FF9">
              <w:t>nalyse</w:t>
            </w:r>
            <w:proofErr w:type="spellEnd"/>
            <w:r w:rsidRPr="004C2FF9">
              <w:t xml:space="preserve"> both the differences and interactions between private and publicly funded troupes by focusing on four main aspects: funding of activities, policy frameworks, transmitters of the tradition, and community engagement.</w:t>
            </w:r>
          </w:p>
        </w:tc>
        <w:tc>
          <w:tcPr>
            <w:tcW w:w="6804" w:type="dxa"/>
          </w:tcPr>
          <w:p w14:paraId="5ABFEC14" w14:textId="77777777" w:rsidR="004C7D08" w:rsidRDefault="0031481F" w:rsidP="004C7D08">
            <w:pPr>
              <w:pStyle w:val="TableText"/>
              <w:spacing w:afterLines="50" w:after="120" w:line="190" w:lineRule="auto"/>
              <w:ind w:leftChars="50" w:left="105"/>
            </w:pPr>
            <w:commentRangeStart w:id="6"/>
            <w:r w:rsidRPr="0092240B">
              <w:t>Section 4.3, built upon the original Section 4.4, add</w:t>
            </w:r>
            <w:r>
              <w:t>ed</w:t>
            </w:r>
            <w:r w:rsidRPr="0092240B">
              <w:t xml:space="preserve"> an analysis of </w:t>
            </w:r>
            <w:r w:rsidRPr="004C2FF9">
              <w:t>both the differences and interactions between private and publicly funded troupes by focusing on four main aspects: funding of activities, policy frameworks, transmitters of the tradition, and community engagement</w:t>
            </w:r>
            <w:r w:rsidR="00B46C7D">
              <w:t xml:space="preserve"> in section 4.3.1 and </w:t>
            </w:r>
            <w:proofErr w:type="gramStart"/>
            <w:r w:rsidR="00B46C7D">
              <w:t>4.3.2;</w:t>
            </w:r>
            <w:proofErr w:type="gramEnd"/>
            <w:r w:rsidR="00081036">
              <w:t xml:space="preserve"> </w:t>
            </w:r>
          </w:p>
          <w:p w14:paraId="1E569492" w14:textId="54B7C7A5" w:rsidR="00081036" w:rsidRDefault="004C7D08" w:rsidP="004C7D08">
            <w:pPr>
              <w:pStyle w:val="TableText"/>
              <w:spacing w:afterLines="50" w:after="120" w:line="190" w:lineRule="auto"/>
              <w:ind w:leftChars="50" w:left="105"/>
            </w:pPr>
            <w:r>
              <w:t>A</w:t>
            </w:r>
            <w:r w:rsidR="009C209A">
              <w:t>mong them, section 4.3.1 focused on the differences in policy and organizational frames, while section 4.3.2 focused on the interaction in the cultural environment and talent flow.</w:t>
            </w:r>
            <w:commentRangeEnd w:id="6"/>
            <w:r w:rsidR="00C139FE">
              <w:rPr>
                <w:rStyle w:val="Kommentarzeichen"/>
                <w:rFonts w:ascii="Arial" w:eastAsia="Arial" w:hAnsi="Arial" w:cs="Arial"/>
              </w:rPr>
              <w:commentReference w:id="6"/>
            </w:r>
          </w:p>
        </w:tc>
      </w:tr>
      <w:tr w:rsidR="005545F9" w14:paraId="76A7A99B" w14:textId="77777777" w:rsidTr="009F6AD4">
        <w:trPr>
          <w:trHeight w:val="4224"/>
        </w:trPr>
        <w:tc>
          <w:tcPr>
            <w:tcW w:w="1079" w:type="dxa"/>
          </w:tcPr>
          <w:p w14:paraId="4658DE69" w14:textId="77777777" w:rsidR="005545F9" w:rsidRDefault="00000000">
            <w:pPr>
              <w:pStyle w:val="TableText"/>
              <w:spacing w:before="63" w:line="186" w:lineRule="auto"/>
              <w:ind w:left="110"/>
            </w:pPr>
            <w:r>
              <w:t>2</w:t>
            </w:r>
          </w:p>
        </w:tc>
        <w:tc>
          <w:tcPr>
            <w:tcW w:w="2465" w:type="dxa"/>
          </w:tcPr>
          <w:p w14:paraId="6625F86F" w14:textId="2B5513D9" w:rsidR="004C2FF9" w:rsidRPr="004C2FF9" w:rsidRDefault="00CB4C2C" w:rsidP="004C2FF9">
            <w:pPr>
              <w:pStyle w:val="TableText"/>
              <w:spacing w:before="58" w:line="217" w:lineRule="auto"/>
              <w:ind w:left="111" w:right="285" w:firstLine="1"/>
            </w:pPr>
            <w:r>
              <w:t>U</w:t>
            </w:r>
            <w:r w:rsidR="004C2FF9" w:rsidRPr="004C2FF9">
              <w:t xml:space="preserve">se collected first-hand data to support and critique the socio-economic and political conditions of Fujian Opera, and to tease out tensions as well as opportunities that arise from changes in the socio-political context of Fujian Opera </w:t>
            </w:r>
          </w:p>
          <w:p w14:paraId="2EF9E637" w14:textId="54875072" w:rsidR="005545F9" w:rsidRPr="004C2FF9" w:rsidRDefault="005545F9">
            <w:pPr>
              <w:pStyle w:val="TableText"/>
              <w:spacing w:before="56" w:line="237" w:lineRule="auto"/>
              <w:ind w:left="103" w:right="217"/>
              <w:rPr>
                <w:lang w:val="en-GB"/>
              </w:rPr>
            </w:pPr>
          </w:p>
        </w:tc>
        <w:tc>
          <w:tcPr>
            <w:tcW w:w="6804" w:type="dxa"/>
          </w:tcPr>
          <w:p w14:paraId="1948FB39" w14:textId="07D86907" w:rsidR="009C209A" w:rsidRDefault="009C209A" w:rsidP="009C209A">
            <w:pPr>
              <w:pStyle w:val="TableText"/>
              <w:spacing w:afterLines="50" w:after="120" w:line="218" w:lineRule="auto"/>
              <w:ind w:left="114" w:right="232" w:hanging="6"/>
              <w:rPr>
                <w:rFonts w:eastAsiaTheme="minorEastAsia"/>
                <w:lang w:eastAsia="zh-CN"/>
              </w:rPr>
            </w:pPr>
            <w:r>
              <w:rPr>
                <w:rFonts w:eastAsiaTheme="minorEastAsia"/>
                <w:lang w:eastAsia="zh-CN"/>
              </w:rPr>
              <w:t>S</w:t>
            </w:r>
            <w:r>
              <w:rPr>
                <w:rFonts w:eastAsiaTheme="minorEastAsia" w:hint="eastAsia"/>
                <w:lang w:eastAsia="zh-CN"/>
              </w:rPr>
              <w:t>e</w:t>
            </w:r>
            <w:r>
              <w:rPr>
                <w:rFonts w:eastAsiaTheme="minorEastAsia"/>
                <w:lang w:eastAsia="zh-CN"/>
              </w:rPr>
              <w:t xml:space="preserve">ction 4.2.1.2.8 added in Case 1 of ST findings of tensions between the policy frame and organizational </w:t>
            </w:r>
            <w:proofErr w:type="gramStart"/>
            <w:r>
              <w:rPr>
                <w:rFonts w:eastAsiaTheme="minorEastAsia"/>
                <w:lang w:eastAsia="zh-CN"/>
              </w:rPr>
              <w:t>frame;</w:t>
            </w:r>
            <w:proofErr w:type="gramEnd"/>
          </w:p>
          <w:p w14:paraId="1CE2CFFC" w14:textId="3DBCB0D8" w:rsidR="009C209A" w:rsidRDefault="009C209A" w:rsidP="009C209A">
            <w:pPr>
              <w:pStyle w:val="TableText"/>
              <w:spacing w:afterLines="50" w:after="120" w:line="218" w:lineRule="auto"/>
              <w:ind w:left="114" w:right="232" w:hanging="6"/>
              <w:rPr>
                <w:rFonts w:eastAsiaTheme="minorEastAsia"/>
                <w:lang w:eastAsia="zh-CN"/>
              </w:rPr>
            </w:pPr>
            <w:r>
              <w:rPr>
                <w:rFonts w:eastAsiaTheme="minorEastAsia"/>
                <w:lang w:eastAsia="zh-CN"/>
              </w:rPr>
              <w:t xml:space="preserve">Section 4.2.2.2.4 added in Case 2 of FMT findings of tensions between the policy frame and organizational </w:t>
            </w:r>
            <w:proofErr w:type="gramStart"/>
            <w:r>
              <w:rPr>
                <w:rFonts w:eastAsiaTheme="minorEastAsia"/>
                <w:lang w:eastAsia="zh-CN"/>
              </w:rPr>
              <w:t>frame;</w:t>
            </w:r>
            <w:proofErr w:type="gramEnd"/>
          </w:p>
          <w:p w14:paraId="4B5E1093" w14:textId="13A1A196" w:rsidR="009E3FC7" w:rsidRDefault="009E3FC7" w:rsidP="00E07F21">
            <w:pPr>
              <w:pStyle w:val="TableText"/>
              <w:spacing w:afterLines="50" w:after="120" w:line="218" w:lineRule="auto"/>
              <w:ind w:left="114" w:right="232" w:hanging="6"/>
              <w:rPr>
                <w:rFonts w:eastAsiaTheme="minorEastAsia"/>
                <w:lang w:eastAsia="zh-CN"/>
              </w:rPr>
            </w:pPr>
            <w:r>
              <w:rPr>
                <w:rFonts w:eastAsiaTheme="minorEastAsia"/>
                <w:lang w:eastAsia="zh-CN"/>
              </w:rPr>
              <w:t xml:space="preserve">Section 4.3.1 </w:t>
            </w:r>
            <w:r w:rsidR="00E07F21">
              <w:rPr>
                <w:rFonts w:eastAsiaTheme="minorEastAsia"/>
                <w:lang w:eastAsia="zh-CN"/>
              </w:rPr>
              <w:t xml:space="preserve">added the comparison of the tensions in the policy frame and organizational frame from the two case studies during the three </w:t>
            </w:r>
            <w:proofErr w:type="gramStart"/>
            <w:r w:rsidR="00E07F21">
              <w:rPr>
                <w:rFonts w:eastAsiaTheme="minorEastAsia"/>
                <w:lang w:eastAsia="zh-CN"/>
              </w:rPr>
              <w:t>periods;</w:t>
            </w:r>
            <w:proofErr w:type="gramEnd"/>
          </w:p>
          <w:p w14:paraId="3395E067" w14:textId="78561A44" w:rsidR="009E3FC7" w:rsidRPr="00E07F21" w:rsidRDefault="00E07F21" w:rsidP="00E07F21">
            <w:pPr>
              <w:pStyle w:val="TableText"/>
              <w:spacing w:afterLines="50" w:after="120" w:line="218" w:lineRule="auto"/>
              <w:ind w:left="114" w:right="232" w:hanging="6"/>
              <w:rPr>
                <w:rFonts w:eastAsiaTheme="minorEastAsia"/>
                <w:lang w:eastAsia="zh-CN"/>
              </w:rPr>
            </w:pPr>
            <w:r>
              <w:rPr>
                <w:rFonts w:eastAsiaTheme="minorEastAsia"/>
                <w:lang w:eastAsia="zh-CN"/>
              </w:rPr>
              <w:t xml:space="preserve">Section 4.3.2 added critical thinking about the cultural environment and talent </w:t>
            </w:r>
            <w:proofErr w:type="gramStart"/>
            <w:r>
              <w:rPr>
                <w:rFonts w:eastAsiaTheme="minorEastAsia"/>
                <w:lang w:eastAsia="zh-CN"/>
              </w:rPr>
              <w:t>flow;</w:t>
            </w:r>
            <w:proofErr w:type="gramEnd"/>
          </w:p>
          <w:p w14:paraId="7440D7E7" w14:textId="6AC70DB9" w:rsidR="005545F9" w:rsidRDefault="00B46C7D">
            <w:pPr>
              <w:pStyle w:val="TableText"/>
              <w:spacing w:before="62" w:line="219" w:lineRule="auto"/>
              <w:ind w:left="112" w:right="230" w:hanging="5"/>
            </w:pPr>
            <w:r>
              <w:t xml:space="preserve">Section 4.3.3 added the </w:t>
            </w:r>
            <w:r w:rsidRPr="00081036">
              <w:t xml:space="preserve">analysis of the adaptive </w:t>
            </w:r>
            <w:r>
              <w:t>sensemaking</w:t>
            </w:r>
            <w:r w:rsidRPr="00081036">
              <w:t xml:space="preserve"> </w:t>
            </w:r>
            <w:r>
              <w:t xml:space="preserve">using the </w:t>
            </w:r>
            <w:r w:rsidRPr="004C2FF9">
              <w:t>first-hand data</w:t>
            </w:r>
            <w:r>
              <w:t xml:space="preserve"> from three evidence sources of two</w:t>
            </w:r>
            <w:r w:rsidR="009C209A">
              <w:t xml:space="preserve"> </w:t>
            </w:r>
            <w:r>
              <w:t>case studies to cr</w:t>
            </w:r>
            <w:r w:rsidR="009C209A">
              <w:t>it</w:t>
            </w:r>
            <w:r>
              <w:t xml:space="preserve">ique </w:t>
            </w:r>
            <w:r w:rsidRPr="004C2FF9">
              <w:t>the socio-economic and political conditions of Fujian Opera, and to tease out tensions as well as opportunities that arise from changes in the socio-political context of Fujian Opera</w:t>
            </w:r>
            <w:r w:rsidR="00E07F21">
              <w:t>.</w:t>
            </w:r>
          </w:p>
        </w:tc>
      </w:tr>
      <w:tr w:rsidR="00E07F21" w14:paraId="6A90F145" w14:textId="77777777" w:rsidTr="009F6AD4">
        <w:trPr>
          <w:trHeight w:val="670"/>
        </w:trPr>
        <w:tc>
          <w:tcPr>
            <w:tcW w:w="1079" w:type="dxa"/>
          </w:tcPr>
          <w:p w14:paraId="6D22A2BF" w14:textId="15B44F7F" w:rsidR="00E07F21" w:rsidRDefault="00E07F21" w:rsidP="00E07F21">
            <w:pPr>
              <w:pStyle w:val="TableText"/>
              <w:spacing w:before="63" w:line="186" w:lineRule="auto"/>
              <w:ind w:left="110"/>
            </w:pPr>
            <w:r>
              <w:t>3</w:t>
            </w:r>
          </w:p>
        </w:tc>
        <w:tc>
          <w:tcPr>
            <w:tcW w:w="2465" w:type="dxa"/>
          </w:tcPr>
          <w:p w14:paraId="64CA6655" w14:textId="78658C6D" w:rsidR="00E07F21" w:rsidRDefault="00E07F21" w:rsidP="00E07F21">
            <w:pPr>
              <w:pStyle w:val="TableText"/>
              <w:spacing w:before="57" w:line="214" w:lineRule="auto"/>
              <w:ind w:left="86" w:right="117" w:firstLine="20"/>
            </w:pPr>
            <w:r w:rsidRPr="00CB4C2C">
              <w:t xml:space="preserve">Provide a clear context on China’s ratification of </w:t>
            </w:r>
            <w:r>
              <w:t xml:space="preserve">the </w:t>
            </w:r>
            <w:r w:rsidRPr="00CB4C2C">
              <w:t xml:space="preserve">UNESCO ICH 2003 </w:t>
            </w:r>
            <w:proofErr w:type="gramStart"/>
            <w:r w:rsidRPr="00CB4C2C">
              <w:t>Convention;</w:t>
            </w:r>
            <w:proofErr w:type="gramEnd"/>
          </w:p>
        </w:tc>
        <w:tc>
          <w:tcPr>
            <w:tcW w:w="6804" w:type="dxa"/>
          </w:tcPr>
          <w:p w14:paraId="43C4A8EA" w14:textId="72CDEEEC" w:rsidR="00E07F21" w:rsidRDefault="00E07F21" w:rsidP="00E07F21">
            <w:pPr>
              <w:pStyle w:val="TableText"/>
              <w:spacing w:afterLines="50" w:after="120" w:line="218" w:lineRule="auto"/>
              <w:ind w:left="114" w:right="232" w:hanging="6"/>
              <w:rPr>
                <w:rFonts w:eastAsiaTheme="minorEastAsia"/>
                <w:lang w:eastAsia="zh-CN"/>
              </w:rPr>
            </w:pPr>
            <w:r>
              <w:rPr>
                <w:rFonts w:eastAsiaTheme="minorEastAsia"/>
                <w:lang w:eastAsia="zh-CN"/>
              </w:rPr>
              <w:t xml:space="preserve">Section 1.2.4 </w:t>
            </w:r>
            <w:r w:rsidRPr="000C0BB6">
              <w:rPr>
                <w:rFonts w:eastAsiaTheme="minorEastAsia"/>
                <w:lang w:eastAsia="zh-CN"/>
              </w:rPr>
              <w:t xml:space="preserve">added </w:t>
            </w:r>
            <w:r>
              <w:rPr>
                <w:rFonts w:eastAsiaTheme="minorEastAsia"/>
                <w:lang w:eastAsia="zh-CN"/>
              </w:rPr>
              <w:t>an introduction</w:t>
            </w:r>
            <w:r w:rsidRPr="000C0BB6">
              <w:rPr>
                <w:rFonts w:eastAsiaTheme="minorEastAsia"/>
                <w:lang w:eastAsia="zh-CN"/>
              </w:rPr>
              <w:t xml:space="preserve"> regarding the impact of </w:t>
            </w:r>
            <w:r>
              <w:rPr>
                <w:rFonts w:eastAsiaTheme="minorEastAsia"/>
                <w:lang w:eastAsia="zh-CN"/>
              </w:rPr>
              <w:t xml:space="preserve">a series of </w:t>
            </w:r>
            <w:r w:rsidRPr="000C0BB6">
              <w:rPr>
                <w:rFonts w:eastAsiaTheme="minorEastAsia"/>
                <w:lang w:eastAsia="zh-CN"/>
              </w:rPr>
              <w:t xml:space="preserve">UNESCO conferences and initiatives on </w:t>
            </w:r>
            <w:r w:rsidR="003A6392">
              <w:rPr>
                <w:rFonts w:eastAsiaTheme="minorEastAsia"/>
                <w:lang w:eastAsia="zh-CN"/>
              </w:rPr>
              <w:t xml:space="preserve">the </w:t>
            </w:r>
            <w:r w:rsidRPr="000C0BB6">
              <w:rPr>
                <w:rFonts w:eastAsiaTheme="minorEastAsia"/>
                <w:lang w:eastAsia="zh-CN"/>
              </w:rPr>
              <w:t>Chin</w:t>
            </w:r>
            <w:r w:rsidR="003A6392">
              <w:rPr>
                <w:rFonts w:eastAsiaTheme="minorEastAsia"/>
                <w:lang w:eastAsia="zh-CN"/>
              </w:rPr>
              <w:t xml:space="preserve">ese </w:t>
            </w:r>
            <w:r w:rsidRPr="000C0BB6">
              <w:rPr>
                <w:rFonts w:eastAsiaTheme="minorEastAsia"/>
                <w:lang w:eastAsia="zh-CN"/>
              </w:rPr>
              <w:t>intangible cultural heritage system and policies.</w:t>
            </w:r>
          </w:p>
        </w:tc>
      </w:tr>
      <w:tr w:rsidR="00E07F21" w14:paraId="59C259CF" w14:textId="77777777" w:rsidTr="009F6AD4">
        <w:trPr>
          <w:trHeight w:val="1181"/>
        </w:trPr>
        <w:tc>
          <w:tcPr>
            <w:tcW w:w="1079" w:type="dxa"/>
          </w:tcPr>
          <w:p w14:paraId="5A6E49F1" w14:textId="4801CCC1" w:rsidR="00E07F21" w:rsidRDefault="00E07F21" w:rsidP="00E07F21">
            <w:pPr>
              <w:pStyle w:val="TableText"/>
              <w:spacing w:before="63" w:line="186" w:lineRule="auto"/>
              <w:ind w:left="110"/>
            </w:pPr>
            <w:r>
              <w:t>3</w:t>
            </w:r>
          </w:p>
        </w:tc>
        <w:tc>
          <w:tcPr>
            <w:tcW w:w="2465" w:type="dxa"/>
          </w:tcPr>
          <w:p w14:paraId="54177832" w14:textId="5AF1F426" w:rsidR="00E07F21" w:rsidRPr="00CB4C2C" w:rsidRDefault="00E07F21" w:rsidP="00E07F21">
            <w:pPr>
              <w:pStyle w:val="TableText"/>
              <w:spacing w:before="57" w:line="214" w:lineRule="auto"/>
              <w:ind w:left="86" w:right="117" w:firstLine="20"/>
            </w:pPr>
            <w:r>
              <w:t>H</w:t>
            </w:r>
            <w:r w:rsidRPr="00CB4C2C">
              <w:t xml:space="preserve">ow policy and funding changes are </w:t>
            </w:r>
            <w:r>
              <w:t>a</w:t>
            </w:r>
            <w:r w:rsidRPr="00CB4C2C">
              <w:t>ffecting private/state FO companies</w:t>
            </w:r>
          </w:p>
        </w:tc>
        <w:tc>
          <w:tcPr>
            <w:tcW w:w="6804" w:type="dxa"/>
          </w:tcPr>
          <w:p w14:paraId="236AF83F" w14:textId="1BD01192" w:rsidR="00E07F21" w:rsidRDefault="003A6392" w:rsidP="00E07F21">
            <w:pPr>
              <w:pStyle w:val="TableText"/>
              <w:spacing w:afterLines="50" w:after="120" w:line="218" w:lineRule="auto"/>
              <w:ind w:left="114" w:right="232" w:hanging="6"/>
              <w:rPr>
                <w:rFonts w:eastAsiaTheme="minorEastAsia"/>
                <w:lang w:eastAsia="zh-CN"/>
              </w:rPr>
            </w:pPr>
            <w:r>
              <w:rPr>
                <w:rFonts w:eastAsiaTheme="minorEastAsia" w:hint="eastAsia"/>
                <w:lang w:eastAsia="zh-CN"/>
              </w:rPr>
              <w:t>S</w:t>
            </w:r>
            <w:r>
              <w:rPr>
                <w:rFonts w:eastAsiaTheme="minorEastAsia"/>
                <w:lang w:eastAsia="zh-CN"/>
              </w:rPr>
              <w:t>ections 4.2.1.1 and 4.2.2.1 elaborated on how the changes in policies and funding impacted by the UNESCO Convention or initiatives affected the sustainable development of private and state-owned FOTs.</w:t>
            </w:r>
          </w:p>
        </w:tc>
      </w:tr>
      <w:tr w:rsidR="003A6392" w14:paraId="0750DF93" w14:textId="77777777" w:rsidTr="009F6AD4">
        <w:trPr>
          <w:trHeight w:val="841"/>
        </w:trPr>
        <w:tc>
          <w:tcPr>
            <w:tcW w:w="1079" w:type="dxa"/>
          </w:tcPr>
          <w:p w14:paraId="33B34BFD" w14:textId="1C620403" w:rsidR="003A6392" w:rsidRDefault="003A6392" w:rsidP="003A6392">
            <w:pPr>
              <w:pStyle w:val="TableText"/>
              <w:spacing w:before="63" w:line="186" w:lineRule="auto"/>
              <w:ind w:left="110"/>
            </w:pPr>
            <w:r w:rsidRPr="00C24A95">
              <w:t>4</w:t>
            </w:r>
          </w:p>
        </w:tc>
        <w:tc>
          <w:tcPr>
            <w:tcW w:w="2465" w:type="dxa"/>
          </w:tcPr>
          <w:p w14:paraId="77409D8F" w14:textId="77777777" w:rsidR="003A6392" w:rsidRPr="00C24A95" w:rsidRDefault="003A6392" w:rsidP="003A6392">
            <w:pPr>
              <w:ind w:leftChars="50" w:left="105"/>
              <w:rPr>
                <w:rFonts w:ascii="Times New Roman" w:eastAsia="Times New Roman" w:hAnsi="Times New Roman" w:cs="Times New Roman"/>
                <w:sz w:val="24"/>
                <w:szCs w:val="24"/>
              </w:rPr>
            </w:pPr>
            <w:r w:rsidRPr="00C24A95">
              <w:rPr>
                <w:rFonts w:ascii="Times New Roman" w:eastAsia="Times New Roman" w:hAnsi="Times New Roman" w:cs="Times New Roman"/>
                <w:sz w:val="24"/>
                <w:szCs w:val="24"/>
              </w:rPr>
              <w:t xml:space="preserve">Increase the readability of the text by providing concrete examples to illustrate the main arguments presented in the </w:t>
            </w:r>
            <w:proofErr w:type="gramStart"/>
            <w:r w:rsidRPr="00C24A95">
              <w:rPr>
                <w:rFonts w:ascii="Times New Roman" w:eastAsia="Times New Roman" w:hAnsi="Times New Roman" w:cs="Times New Roman"/>
                <w:sz w:val="24"/>
                <w:szCs w:val="24"/>
              </w:rPr>
              <w:t>text;</w:t>
            </w:r>
            <w:proofErr w:type="gramEnd"/>
          </w:p>
          <w:p w14:paraId="0076F258" w14:textId="77777777" w:rsidR="003A6392" w:rsidRDefault="003A6392" w:rsidP="003A6392">
            <w:pPr>
              <w:pStyle w:val="TableText"/>
              <w:spacing w:before="57" w:line="214" w:lineRule="auto"/>
              <w:ind w:left="86" w:right="117" w:firstLine="20"/>
            </w:pPr>
          </w:p>
        </w:tc>
        <w:tc>
          <w:tcPr>
            <w:tcW w:w="6804" w:type="dxa"/>
          </w:tcPr>
          <w:p w14:paraId="253FAF0E" w14:textId="77777777" w:rsidR="003A6392" w:rsidRDefault="003A6392" w:rsidP="003A6392">
            <w:pPr>
              <w:pStyle w:val="TableText"/>
              <w:spacing w:afterLines="50" w:after="120" w:line="218" w:lineRule="auto"/>
              <w:ind w:left="114" w:right="232" w:hanging="6"/>
              <w:rPr>
                <w:rFonts w:eastAsiaTheme="minorEastAsia"/>
                <w:lang w:eastAsia="zh-CN"/>
              </w:rPr>
            </w:pPr>
            <w:r>
              <w:rPr>
                <w:rFonts w:eastAsiaTheme="minorEastAsia"/>
                <w:lang w:eastAsia="zh-CN"/>
              </w:rPr>
              <w:t>Chapter One, section 1.1 added two descriptive</w:t>
            </w:r>
            <w:r w:rsidRPr="003A6392">
              <w:rPr>
                <w:rFonts w:eastAsiaTheme="minorEastAsia"/>
                <w:lang w:eastAsia="zh-CN"/>
              </w:rPr>
              <w:t xml:space="preserve"> scenarios</w:t>
            </w:r>
            <w:r>
              <w:rPr>
                <w:rFonts w:eastAsiaTheme="minorEastAsia"/>
                <w:lang w:eastAsia="zh-CN"/>
              </w:rPr>
              <w:t xml:space="preserve"> of FO performance to point out the themes of </w:t>
            </w:r>
            <w:proofErr w:type="gramStart"/>
            <w:r>
              <w:rPr>
                <w:rFonts w:eastAsiaTheme="minorEastAsia"/>
                <w:lang w:eastAsia="zh-CN"/>
              </w:rPr>
              <w:t>changes;</w:t>
            </w:r>
            <w:proofErr w:type="gramEnd"/>
          </w:p>
          <w:p w14:paraId="214509D8" w14:textId="53462FD9" w:rsidR="003A6392" w:rsidRDefault="001168CA" w:rsidP="003A6392">
            <w:pPr>
              <w:pStyle w:val="TableText"/>
              <w:spacing w:afterLines="50" w:after="120" w:line="218" w:lineRule="auto"/>
              <w:ind w:left="114" w:right="232" w:hanging="6"/>
              <w:rPr>
                <w:rFonts w:eastAsiaTheme="minorEastAsia"/>
                <w:lang w:eastAsia="zh-CN"/>
              </w:rPr>
            </w:pPr>
            <w:r w:rsidRPr="001168CA">
              <w:rPr>
                <w:rFonts w:eastAsiaTheme="minorEastAsia"/>
                <w:lang w:eastAsia="zh-CN"/>
              </w:rPr>
              <w:t xml:space="preserve">The first chapter </w:t>
            </w:r>
            <w:r>
              <w:rPr>
                <w:rFonts w:eastAsiaTheme="minorEastAsia"/>
                <w:lang w:eastAsia="zh-CN"/>
              </w:rPr>
              <w:t>adjusted the structure into</w:t>
            </w:r>
            <w:r w:rsidRPr="001168CA">
              <w:rPr>
                <w:rFonts w:eastAsiaTheme="minorEastAsia"/>
                <w:lang w:eastAsia="zh-CN"/>
              </w:rPr>
              <w:t xml:space="preserve"> the internal and external ecolog</w:t>
            </w:r>
            <w:r>
              <w:rPr>
                <w:rFonts w:eastAsiaTheme="minorEastAsia"/>
                <w:lang w:eastAsia="zh-CN"/>
              </w:rPr>
              <w:t>y</w:t>
            </w:r>
            <w:r w:rsidRPr="001168CA">
              <w:rPr>
                <w:rFonts w:eastAsiaTheme="minorEastAsia"/>
                <w:lang w:eastAsia="zh-CN"/>
              </w:rPr>
              <w:t xml:space="preserve"> and </w:t>
            </w:r>
            <w:r>
              <w:rPr>
                <w:rFonts w:eastAsiaTheme="minorEastAsia"/>
                <w:lang w:eastAsia="zh-CN"/>
              </w:rPr>
              <w:t xml:space="preserve">added </w:t>
            </w:r>
            <w:r w:rsidRPr="001168CA">
              <w:rPr>
                <w:rFonts w:eastAsiaTheme="minorEastAsia"/>
                <w:lang w:eastAsia="zh-CN"/>
              </w:rPr>
              <w:t xml:space="preserve">the </w:t>
            </w:r>
            <w:r>
              <w:rPr>
                <w:rFonts w:eastAsiaTheme="minorEastAsia"/>
                <w:lang w:eastAsia="zh-CN"/>
              </w:rPr>
              <w:t xml:space="preserve">content of </w:t>
            </w:r>
            <w:r w:rsidRPr="001168CA">
              <w:rPr>
                <w:rFonts w:eastAsiaTheme="minorEastAsia"/>
                <w:lang w:eastAsia="zh-CN"/>
              </w:rPr>
              <w:t>historical and social development</w:t>
            </w:r>
            <w:r>
              <w:rPr>
                <w:rFonts w:eastAsiaTheme="minorEastAsia"/>
                <w:lang w:eastAsia="zh-CN"/>
              </w:rPr>
              <w:t xml:space="preserve"> in the Fuzhou </w:t>
            </w:r>
            <w:proofErr w:type="gramStart"/>
            <w:r>
              <w:rPr>
                <w:rFonts w:eastAsiaTheme="minorEastAsia"/>
                <w:lang w:eastAsia="zh-CN"/>
              </w:rPr>
              <w:t>area;</w:t>
            </w:r>
            <w:proofErr w:type="gramEnd"/>
          </w:p>
          <w:p w14:paraId="704D939D" w14:textId="77777777" w:rsidR="001168CA" w:rsidRDefault="001168CA" w:rsidP="003A6392">
            <w:pPr>
              <w:pStyle w:val="TableText"/>
              <w:spacing w:afterLines="50" w:after="120" w:line="218" w:lineRule="auto"/>
              <w:ind w:left="114" w:right="232" w:hanging="6"/>
              <w:rPr>
                <w:rFonts w:eastAsiaTheme="minorEastAsia"/>
                <w:lang w:eastAsia="zh-CN"/>
              </w:rPr>
            </w:pPr>
            <w:r>
              <w:rPr>
                <w:rFonts w:eastAsiaTheme="minorEastAsia" w:hint="eastAsia"/>
                <w:lang w:eastAsia="zh-CN"/>
              </w:rPr>
              <w:t>C</w:t>
            </w:r>
            <w:r>
              <w:rPr>
                <w:rFonts w:eastAsiaTheme="minorEastAsia"/>
                <w:lang w:eastAsia="zh-CN"/>
              </w:rPr>
              <w:t>hapter Four adjusted the analytic structure. Sections 4.2.1 and 4.2.2 separately presented the data from three evidence sources of two case studies and provided enough examples to support the main arguments.</w:t>
            </w:r>
            <w:r w:rsidR="005F35CC">
              <w:rPr>
                <w:rFonts w:eastAsiaTheme="minorEastAsia"/>
                <w:lang w:eastAsia="zh-CN"/>
              </w:rPr>
              <w:t xml:space="preserve"> </w:t>
            </w:r>
            <w:r w:rsidR="005F35CC" w:rsidRPr="005F35CC">
              <w:rPr>
                <w:rFonts w:eastAsiaTheme="minorEastAsia"/>
                <w:lang w:eastAsia="zh-CN"/>
              </w:rPr>
              <w:t>More detailed descriptions add</w:t>
            </w:r>
            <w:r w:rsidR="005F35CC">
              <w:rPr>
                <w:rFonts w:eastAsiaTheme="minorEastAsia"/>
                <w:lang w:eastAsia="zh-CN"/>
              </w:rPr>
              <w:t>ed</w:t>
            </w:r>
            <w:r w:rsidR="005F35CC" w:rsidRPr="005F35CC">
              <w:rPr>
                <w:rFonts w:eastAsiaTheme="minorEastAsia"/>
                <w:lang w:eastAsia="zh-CN"/>
              </w:rPr>
              <w:t xml:space="preserve"> a powerful boost to </w:t>
            </w:r>
            <w:proofErr w:type="gramStart"/>
            <w:r w:rsidR="005F35CC" w:rsidRPr="005F35CC">
              <w:rPr>
                <w:rFonts w:eastAsiaTheme="minorEastAsia"/>
                <w:lang w:eastAsia="zh-CN"/>
              </w:rPr>
              <w:t>readability</w:t>
            </w:r>
            <w:r w:rsidR="005F35CC">
              <w:rPr>
                <w:rFonts w:eastAsiaTheme="minorEastAsia"/>
                <w:lang w:eastAsia="zh-CN"/>
              </w:rPr>
              <w:t>;</w:t>
            </w:r>
            <w:proofErr w:type="gramEnd"/>
          </w:p>
          <w:p w14:paraId="3C02D192" w14:textId="14ACFAA4" w:rsidR="0018353B" w:rsidRDefault="0018353B" w:rsidP="003A6392">
            <w:pPr>
              <w:pStyle w:val="TableText"/>
              <w:spacing w:afterLines="50" w:after="120" w:line="218" w:lineRule="auto"/>
              <w:ind w:left="114" w:right="232" w:hanging="6"/>
              <w:rPr>
                <w:rFonts w:eastAsiaTheme="minorEastAsia"/>
                <w:lang w:eastAsia="zh-CN"/>
              </w:rPr>
            </w:pPr>
            <w:r w:rsidRPr="0018353B">
              <w:rPr>
                <w:rFonts w:eastAsiaTheme="minorEastAsia"/>
                <w:lang w:eastAsia="zh-CN"/>
              </w:rPr>
              <w:t>In section</w:t>
            </w:r>
            <w:r>
              <w:rPr>
                <w:rFonts w:eastAsiaTheme="minorEastAsia"/>
                <w:lang w:eastAsia="zh-CN"/>
              </w:rPr>
              <w:t>s</w:t>
            </w:r>
            <w:r w:rsidRPr="0018353B">
              <w:rPr>
                <w:rFonts w:eastAsiaTheme="minorEastAsia"/>
                <w:lang w:eastAsia="zh-CN"/>
              </w:rPr>
              <w:t xml:space="preserve"> 4.2.1.2 and 4.2.2.2 of the participa</w:t>
            </w:r>
            <w:r>
              <w:rPr>
                <w:rFonts w:eastAsiaTheme="minorEastAsia"/>
                <w:lang w:eastAsia="zh-CN"/>
              </w:rPr>
              <w:t xml:space="preserve">nt </w:t>
            </w:r>
            <w:r w:rsidRPr="0018353B">
              <w:rPr>
                <w:rFonts w:eastAsiaTheme="minorEastAsia"/>
                <w:lang w:eastAsia="zh-CN"/>
              </w:rPr>
              <w:t xml:space="preserve">observation, </w:t>
            </w:r>
            <w:r w:rsidR="00223046">
              <w:rPr>
                <w:rFonts w:eastAsiaTheme="minorEastAsia"/>
                <w:lang w:eastAsia="zh-CN"/>
              </w:rPr>
              <w:t>photos</w:t>
            </w:r>
            <w:r w:rsidRPr="0018353B">
              <w:rPr>
                <w:rFonts w:eastAsiaTheme="minorEastAsia"/>
                <w:lang w:eastAsia="zh-CN"/>
              </w:rPr>
              <w:t xml:space="preserve"> </w:t>
            </w:r>
            <w:r w:rsidR="00223046">
              <w:rPr>
                <w:rFonts w:eastAsiaTheme="minorEastAsia"/>
                <w:lang w:eastAsia="zh-CN"/>
              </w:rPr>
              <w:t xml:space="preserve">from fieldwork </w:t>
            </w:r>
            <w:r w:rsidRPr="0018353B">
              <w:rPr>
                <w:rFonts w:eastAsiaTheme="minorEastAsia"/>
                <w:lang w:eastAsia="zh-CN"/>
              </w:rPr>
              <w:t>ha</w:t>
            </w:r>
            <w:r>
              <w:rPr>
                <w:rFonts w:eastAsiaTheme="minorEastAsia"/>
                <w:lang w:eastAsia="zh-CN"/>
              </w:rPr>
              <w:t>d</w:t>
            </w:r>
            <w:r w:rsidRPr="0018353B">
              <w:rPr>
                <w:rFonts w:eastAsiaTheme="minorEastAsia"/>
                <w:lang w:eastAsia="zh-CN"/>
              </w:rPr>
              <w:t xml:space="preserve"> been added in Appendix 8 to enhance the understanding of the </w:t>
            </w:r>
            <w:proofErr w:type="gramStart"/>
            <w:r w:rsidRPr="0018353B">
              <w:rPr>
                <w:rFonts w:eastAsiaTheme="minorEastAsia"/>
                <w:lang w:eastAsia="zh-CN"/>
              </w:rPr>
              <w:t>text</w:t>
            </w:r>
            <w:r>
              <w:rPr>
                <w:rFonts w:eastAsiaTheme="minorEastAsia"/>
                <w:lang w:eastAsia="zh-CN"/>
              </w:rPr>
              <w:t>;</w:t>
            </w:r>
            <w:proofErr w:type="gramEnd"/>
          </w:p>
          <w:p w14:paraId="0108809A" w14:textId="6D861F4D" w:rsidR="005F35CC" w:rsidRPr="005F35CC" w:rsidRDefault="00BC64A4" w:rsidP="005F35CC">
            <w:pPr>
              <w:pStyle w:val="TableText"/>
              <w:spacing w:before="9" w:afterLines="50" w:after="120" w:line="227" w:lineRule="auto"/>
              <w:ind w:left="86" w:right="193" w:firstLine="18"/>
              <w:rPr>
                <w:rFonts w:eastAsiaTheme="minorEastAsia"/>
                <w:lang w:eastAsia="zh-CN"/>
              </w:rPr>
            </w:pPr>
            <w:r>
              <w:rPr>
                <w:rFonts w:eastAsiaTheme="minorEastAsia"/>
                <w:lang w:eastAsia="zh-CN"/>
              </w:rPr>
              <w:t>In Chapter Three,</w:t>
            </w:r>
            <w:r w:rsidRPr="005F35CC">
              <w:rPr>
                <w:rFonts w:eastAsiaTheme="minorEastAsia"/>
                <w:lang w:eastAsia="zh-CN"/>
              </w:rPr>
              <w:t xml:space="preserve"> </w:t>
            </w:r>
            <w:r>
              <w:rPr>
                <w:rFonts w:eastAsiaTheme="minorEastAsia"/>
                <w:lang w:eastAsia="zh-CN"/>
              </w:rPr>
              <w:t>d</w:t>
            </w:r>
            <w:r w:rsidR="005F35CC" w:rsidRPr="005F35CC">
              <w:rPr>
                <w:rFonts w:eastAsiaTheme="minorEastAsia"/>
                <w:lang w:eastAsia="zh-CN"/>
              </w:rPr>
              <w:t>ue to the word limit</w:t>
            </w:r>
            <w:r w:rsidR="005F35CC">
              <w:rPr>
                <w:rFonts w:eastAsiaTheme="minorEastAsia"/>
                <w:lang w:eastAsia="zh-CN"/>
              </w:rPr>
              <w:t>ation</w:t>
            </w:r>
            <w:r w:rsidR="005F35CC" w:rsidRPr="005F35CC">
              <w:rPr>
                <w:rFonts w:eastAsiaTheme="minorEastAsia"/>
                <w:lang w:eastAsia="zh-CN"/>
              </w:rPr>
              <w:t xml:space="preserve">, part of the text on the </w:t>
            </w:r>
            <w:r w:rsidR="005F35CC" w:rsidRPr="005F35CC">
              <w:rPr>
                <w:rFonts w:eastAsiaTheme="minorEastAsia"/>
                <w:lang w:eastAsia="zh-CN"/>
              </w:rPr>
              <w:lastRenderedPageBreak/>
              <w:t>abstract understanding of</w:t>
            </w:r>
            <w:r>
              <w:rPr>
                <w:rFonts w:eastAsiaTheme="minorEastAsia"/>
                <w:lang w:eastAsia="zh-CN"/>
              </w:rPr>
              <w:t xml:space="preserve"> </w:t>
            </w:r>
            <w:r w:rsidR="005F35CC" w:rsidRPr="005F35CC">
              <w:rPr>
                <w:rFonts w:eastAsiaTheme="minorEastAsia"/>
                <w:lang w:eastAsia="zh-CN"/>
              </w:rPr>
              <w:t xml:space="preserve">methodology in section 3.3 </w:t>
            </w:r>
            <w:r w:rsidR="005F35CC">
              <w:rPr>
                <w:rFonts w:eastAsiaTheme="minorEastAsia"/>
                <w:lang w:eastAsia="zh-CN"/>
              </w:rPr>
              <w:t>wa</w:t>
            </w:r>
            <w:r w:rsidR="005F35CC" w:rsidRPr="005F35CC">
              <w:rPr>
                <w:rFonts w:eastAsiaTheme="minorEastAsia"/>
                <w:lang w:eastAsia="zh-CN"/>
              </w:rPr>
              <w:t xml:space="preserve">s </w:t>
            </w:r>
            <w:proofErr w:type="gramStart"/>
            <w:r w:rsidR="005F35CC" w:rsidRPr="005F35CC">
              <w:rPr>
                <w:rFonts w:eastAsiaTheme="minorEastAsia"/>
                <w:lang w:eastAsia="zh-CN"/>
              </w:rPr>
              <w:t>deleted</w:t>
            </w:r>
            <w:r w:rsidR="008D47ED">
              <w:rPr>
                <w:rFonts w:eastAsiaTheme="minorEastAsia"/>
                <w:lang w:eastAsia="zh-CN"/>
              </w:rPr>
              <w:t>;</w:t>
            </w:r>
            <w:proofErr w:type="gramEnd"/>
          </w:p>
          <w:p w14:paraId="6E3BCDBE" w14:textId="63B657A4" w:rsidR="005F35CC" w:rsidRPr="001168CA" w:rsidRDefault="005F35CC" w:rsidP="00BC64A4">
            <w:pPr>
              <w:pStyle w:val="TableText"/>
              <w:spacing w:afterLines="50" w:after="120" w:line="218" w:lineRule="auto"/>
              <w:ind w:left="108" w:right="232"/>
              <w:rPr>
                <w:rFonts w:eastAsiaTheme="minorEastAsia"/>
                <w:lang w:eastAsia="zh-CN"/>
              </w:rPr>
            </w:pPr>
            <w:r w:rsidRPr="005F35CC">
              <w:rPr>
                <w:rFonts w:eastAsiaTheme="minorEastAsia"/>
                <w:lang w:eastAsia="zh-CN"/>
              </w:rPr>
              <w:t xml:space="preserve">Supplement the understanding of more specific ethical issues in </w:t>
            </w:r>
            <w:r>
              <w:rPr>
                <w:rFonts w:eastAsiaTheme="minorEastAsia"/>
                <w:lang w:eastAsia="zh-CN"/>
              </w:rPr>
              <w:t>section 3.2</w:t>
            </w:r>
            <w:r w:rsidR="00BC64A4">
              <w:rPr>
                <w:rFonts w:eastAsiaTheme="minorEastAsia"/>
                <w:lang w:eastAsia="zh-CN"/>
              </w:rPr>
              <w:t xml:space="preserve"> of Chapter Three</w:t>
            </w:r>
            <w:r w:rsidRPr="005F35CC">
              <w:rPr>
                <w:rFonts w:eastAsiaTheme="minorEastAsia"/>
                <w:lang w:eastAsia="zh-CN"/>
              </w:rPr>
              <w:t>, such as the precautions for data collection among religious believers</w:t>
            </w:r>
            <w:r w:rsidR="00BC64A4">
              <w:rPr>
                <w:rFonts w:eastAsiaTheme="minorEastAsia"/>
                <w:lang w:eastAsia="zh-CN"/>
              </w:rPr>
              <w:t>.</w:t>
            </w:r>
          </w:p>
        </w:tc>
      </w:tr>
      <w:tr w:rsidR="00894448" w14:paraId="44580393" w14:textId="77777777" w:rsidTr="009F6AD4">
        <w:trPr>
          <w:trHeight w:val="1181"/>
        </w:trPr>
        <w:tc>
          <w:tcPr>
            <w:tcW w:w="1079" w:type="dxa"/>
          </w:tcPr>
          <w:p w14:paraId="33DAD9F6" w14:textId="73D85153" w:rsidR="00894448" w:rsidRPr="00C24A95" w:rsidRDefault="00894448" w:rsidP="00894448">
            <w:pPr>
              <w:pStyle w:val="TableText"/>
              <w:spacing w:before="63" w:line="186" w:lineRule="auto"/>
              <w:ind w:left="110"/>
            </w:pPr>
            <w:r>
              <w:lastRenderedPageBreak/>
              <w:t>5</w:t>
            </w:r>
          </w:p>
        </w:tc>
        <w:tc>
          <w:tcPr>
            <w:tcW w:w="2465" w:type="dxa"/>
          </w:tcPr>
          <w:p w14:paraId="4CB4C8E6" w14:textId="77777777" w:rsidR="00894448" w:rsidRPr="00C24A95" w:rsidRDefault="00894448" w:rsidP="00894448">
            <w:pPr>
              <w:pStyle w:val="TableText"/>
              <w:spacing w:before="9" w:line="214" w:lineRule="auto"/>
              <w:ind w:left="101" w:right="227"/>
            </w:pPr>
            <w:r w:rsidRPr="00C24A95">
              <w:t>Revise the methodology and theory section (Chapter 3) to create better links with the primary data and research question. The aim is to contextuali</w:t>
            </w:r>
            <w:r>
              <w:t>z</w:t>
            </w:r>
            <w:r w:rsidRPr="00C24A95">
              <w:t xml:space="preserve">e theories with first-hand data to present a coherent argument throughout the </w:t>
            </w:r>
            <w:proofErr w:type="gramStart"/>
            <w:r w:rsidRPr="00C24A95">
              <w:t>thesis;</w:t>
            </w:r>
            <w:proofErr w:type="gramEnd"/>
          </w:p>
          <w:p w14:paraId="6DE88815" w14:textId="77777777" w:rsidR="00894448" w:rsidRPr="00C24A95" w:rsidRDefault="00894448" w:rsidP="00894448">
            <w:pPr>
              <w:ind w:leftChars="50" w:left="105"/>
              <w:rPr>
                <w:rFonts w:ascii="Times New Roman" w:eastAsia="Times New Roman" w:hAnsi="Times New Roman" w:cs="Times New Roman"/>
                <w:sz w:val="24"/>
                <w:szCs w:val="24"/>
              </w:rPr>
            </w:pPr>
          </w:p>
        </w:tc>
        <w:tc>
          <w:tcPr>
            <w:tcW w:w="6804" w:type="dxa"/>
          </w:tcPr>
          <w:p w14:paraId="4E8C0130" w14:textId="1374298F" w:rsidR="00894448" w:rsidRDefault="00894448" w:rsidP="00894448">
            <w:pPr>
              <w:pStyle w:val="TableText"/>
              <w:spacing w:afterLines="50" w:after="120" w:line="228" w:lineRule="auto"/>
              <w:ind w:leftChars="50" w:left="105" w:right="193"/>
              <w:rPr>
                <w:rFonts w:eastAsiaTheme="minorEastAsia"/>
                <w:lang w:eastAsia="zh-CN"/>
              </w:rPr>
            </w:pPr>
            <w:r>
              <w:rPr>
                <w:rFonts w:eastAsiaTheme="minorEastAsia"/>
                <w:lang w:eastAsia="zh-CN"/>
              </w:rPr>
              <w:t>Section 1.4 of Chapter One slightly refined the research objectives. On the one hand, based on the existing literature, t</w:t>
            </w:r>
            <w:r w:rsidRPr="00F85D7C">
              <w:rPr>
                <w:rFonts w:eastAsiaTheme="minorEastAsia"/>
                <w:lang w:eastAsia="zh-CN"/>
              </w:rPr>
              <w:t xml:space="preserve">he exploration of change </w:t>
            </w:r>
            <w:r>
              <w:rPr>
                <w:rFonts w:eastAsiaTheme="minorEastAsia"/>
                <w:lang w:eastAsia="zh-CN"/>
              </w:rPr>
              <w:t>in this thesis wa</w:t>
            </w:r>
            <w:r w:rsidRPr="00F85D7C">
              <w:rPr>
                <w:rFonts w:eastAsiaTheme="minorEastAsia"/>
                <w:lang w:eastAsia="zh-CN"/>
              </w:rPr>
              <w:t xml:space="preserve">s </w:t>
            </w:r>
            <w:r>
              <w:rPr>
                <w:rFonts w:eastAsiaTheme="minorEastAsia"/>
                <w:lang w:eastAsia="zh-CN"/>
              </w:rPr>
              <w:t xml:space="preserve">defined </w:t>
            </w:r>
            <w:r w:rsidR="00C0478E">
              <w:rPr>
                <w:rFonts w:eastAsiaTheme="minorEastAsia"/>
                <w:lang w:eastAsia="zh-CN"/>
              </w:rPr>
              <w:t xml:space="preserve">by the events that happened </w:t>
            </w:r>
            <w:r>
              <w:rPr>
                <w:rFonts w:eastAsiaTheme="minorEastAsia"/>
                <w:lang w:eastAsia="zh-CN"/>
              </w:rPr>
              <w:t xml:space="preserve">during the period from 2013 to </w:t>
            </w:r>
            <w:r w:rsidRPr="00F85D7C">
              <w:rPr>
                <w:rFonts w:eastAsiaTheme="minorEastAsia"/>
                <w:lang w:eastAsia="zh-CN"/>
              </w:rPr>
              <w:t>2023</w:t>
            </w:r>
            <w:r>
              <w:rPr>
                <w:rFonts w:eastAsiaTheme="minorEastAsia"/>
                <w:lang w:eastAsia="zh-CN"/>
              </w:rPr>
              <w:t xml:space="preserve">; on the other hand, the research objectives were simplified from four points to three points to present coherence with the research aims about changes and adaptive process of </w:t>
            </w:r>
            <w:proofErr w:type="gramStart"/>
            <w:r>
              <w:rPr>
                <w:rFonts w:eastAsiaTheme="minorEastAsia"/>
                <w:lang w:eastAsia="zh-CN"/>
              </w:rPr>
              <w:t>FOTs;</w:t>
            </w:r>
            <w:proofErr w:type="gramEnd"/>
          </w:p>
          <w:p w14:paraId="6C165BE9" w14:textId="64247ED7" w:rsidR="00894448" w:rsidRPr="00C0478E" w:rsidRDefault="00894448" w:rsidP="00C0478E">
            <w:pPr>
              <w:pStyle w:val="TableText"/>
              <w:spacing w:afterLines="50" w:after="120" w:line="228" w:lineRule="auto"/>
              <w:ind w:leftChars="50" w:left="105" w:right="193"/>
              <w:rPr>
                <w:rFonts w:eastAsiaTheme="minorEastAsia"/>
                <w:color w:val="auto"/>
                <w:lang w:eastAsia="zh-CN"/>
              </w:rPr>
            </w:pPr>
            <w:r w:rsidRPr="00C0478E">
              <w:rPr>
                <w:rFonts w:eastAsiaTheme="minorEastAsia"/>
                <w:color w:val="auto"/>
                <w:lang w:eastAsia="zh-CN"/>
              </w:rPr>
              <w:t xml:space="preserve">In Chapter Two, to more specifically understand the rationale of conceptual model construction in Chapter 3, </w:t>
            </w:r>
            <w:r w:rsidR="00C0478E" w:rsidRPr="00C0478E">
              <w:rPr>
                <w:rFonts w:eastAsiaTheme="minorEastAsia"/>
                <w:color w:val="auto"/>
                <w:lang w:eastAsia="zh-CN"/>
              </w:rPr>
              <w:t>the following adjustments have been made to Chapter Two: firstly, removed the relatively broad overview of FO research in the original Section 2.2.3 and added a comprehensive review of research related to Chinese cultural system reform and operatic reform; secondly, section 2.2.4 added more extensive content to the overview of FO research based on Chinese literature and provide a deeper assessment of the current state of FO research. As a result, conclusions have been drawn that there is a relative lack of literature on the management and development of FOTs in the past decade; thirdly,</w:t>
            </w:r>
            <w:r w:rsidR="00C0478E" w:rsidRPr="00C0478E">
              <w:rPr>
                <w:rFonts w:eastAsiaTheme="minorEastAsia" w:hint="eastAsia"/>
                <w:color w:val="auto"/>
                <w:lang w:eastAsia="zh-CN"/>
              </w:rPr>
              <w:t xml:space="preserve"> </w:t>
            </w:r>
            <w:r w:rsidRPr="00C0478E">
              <w:rPr>
                <w:rFonts w:eastAsiaTheme="minorEastAsia"/>
                <w:color w:val="auto"/>
                <w:lang w:eastAsia="zh-CN"/>
              </w:rPr>
              <w:t>Section 2.3 of Chapter 2 simplified the research and discussion on sensemaking in the context of crisis and natural disaster, and increased the length to specifically discuss the current research on change and adaptability in this field; meanwhile, elaborated more details of several interpretive models related to data analysis in this study;</w:t>
            </w:r>
            <w:r w:rsidR="00C0478E" w:rsidRPr="00C0478E">
              <w:rPr>
                <w:rFonts w:eastAsiaTheme="minorEastAsia"/>
                <w:color w:val="auto"/>
                <w:lang w:eastAsia="zh-CN"/>
              </w:rPr>
              <w:t xml:space="preserve"> finally, Section 2.4.2 added the literature review on the religious and ritual economy to introduce the understanding of management in FOTs.</w:t>
            </w:r>
          </w:p>
          <w:p w14:paraId="0CB9860B" w14:textId="30D0F2CE" w:rsidR="00894448" w:rsidRDefault="00894448" w:rsidP="00894448">
            <w:pPr>
              <w:pStyle w:val="TableText"/>
              <w:spacing w:afterLines="50" w:after="120" w:line="218" w:lineRule="auto"/>
              <w:ind w:left="114" w:right="232" w:hanging="6"/>
              <w:rPr>
                <w:rFonts w:eastAsiaTheme="minorEastAsia"/>
                <w:lang w:eastAsia="zh-CN"/>
              </w:rPr>
            </w:pPr>
            <w:r>
              <w:rPr>
                <w:rFonts w:eastAsiaTheme="minorEastAsia"/>
                <w:lang w:eastAsia="zh-CN"/>
              </w:rPr>
              <w:t>Chapter Three adjusted the conceptual framework in section 3.1</w:t>
            </w:r>
            <w:r>
              <w:rPr>
                <w:rFonts w:eastAsiaTheme="minorEastAsia" w:hint="eastAsia"/>
                <w:lang w:eastAsia="zh-CN"/>
              </w:rPr>
              <w:t>.</w:t>
            </w:r>
            <w:r>
              <w:rPr>
                <w:rFonts w:eastAsiaTheme="minorEastAsia"/>
                <w:lang w:eastAsia="zh-CN"/>
              </w:rPr>
              <w:t xml:space="preserve">4 to create better links with three research questions and primary data; </w:t>
            </w:r>
            <w:proofErr w:type="spellStart"/>
            <w:r w:rsidRPr="00EE04F8">
              <w:rPr>
                <w:rFonts w:eastAsiaTheme="minorEastAsia"/>
                <w:lang w:eastAsia="zh-CN"/>
              </w:rPr>
              <w:t>Concreteize</w:t>
            </w:r>
            <w:proofErr w:type="spellEnd"/>
            <w:r w:rsidRPr="00EE04F8">
              <w:rPr>
                <w:rFonts w:eastAsiaTheme="minorEastAsia"/>
                <w:lang w:eastAsia="zh-CN"/>
              </w:rPr>
              <w:t xml:space="preserve"> the conceptual framework with a three-tier logic and strictly follow these three levels for data presentation and analysis in Chapter Four.</w:t>
            </w:r>
          </w:p>
        </w:tc>
      </w:tr>
      <w:tr w:rsidR="00894448" w14:paraId="7101E496" w14:textId="77777777" w:rsidTr="009F6AD4">
        <w:trPr>
          <w:trHeight w:val="1181"/>
        </w:trPr>
        <w:tc>
          <w:tcPr>
            <w:tcW w:w="1079" w:type="dxa"/>
          </w:tcPr>
          <w:p w14:paraId="2353D361" w14:textId="70AB49D2" w:rsidR="00894448" w:rsidRDefault="00894448" w:rsidP="00894448">
            <w:pPr>
              <w:pStyle w:val="TableText"/>
              <w:spacing w:before="63" w:line="186" w:lineRule="auto"/>
              <w:ind w:left="110"/>
            </w:pPr>
            <w:r>
              <w:t>6</w:t>
            </w:r>
          </w:p>
        </w:tc>
        <w:tc>
          <w:tcPr>
            <w:tcW w:w="2465" w:type="dxa"/>
          </w:tcPr>
          <w:p w14:paraId="763BFCE4" w14:textId="77777777" w:rsidR="00894448" w:rsidRPr="00C24A95" w:rsidRDefault="00894448" w:rsidP="00894448">
            <w:pPr>
              <w:ind w:leftChars="50" w:left="105"/>
              <w:rPr>
                <w:rFonts w:ascii="Times New Roman" w:eastAsia="Times New Roman" w:hAnsi="Times New Roman" w:cs="Times New Roman"/>
                <w:sz w:val="24"/>
                <w:szCs w:val="24"/>
              </w:rPr>
            </w:pPr>
            <w:r w:rsidRPr="00C24A95">
              <w:rPr>
                <w:rFonts w:ascii="Times New Roman" w:eastAsia="Times New Roman" w:hAnsi="Times New Roman" w:cs="Times New Roman"/>
                <w:sz w:val="24"/>
                <w:szCs w:val="24"/>
              </w:rPr>
              <w:t xml:space="preserve">Clarify the coding method used in NVivo by, for instance, including </w:t>
            </w:r>
            <w:r>
              <w:rPr>
                <w:rFonts w:ascii="Times New Roman" w:eastAsia="Times New Roman" w:hAnsi="Times New Roman" w:cs="Times New Roman"/>
                <w:sz w:val="24"/>
                <w:szCs w:val="24"/>
              </w:rPr>
              <w:t xml:space="preserve">the </w:t>
            </w:r>
            <w:r w:rsidRPr="00DE7336">
              <w:rPr>
                <w:rFonts w:ascii="Times New Roman" w:eastAsia="Times New Roman" w:hAnsi="Times New Roman" w:cs="Times New Roman"/>
                <w:sz w:val="24"/>
                <w:szCs w:val="24"/>
              </w:rPr>
              <w:t xml:space="preserve">Coding book as an </w:t>
            </w:r>
            <w:proofErr w:type="gramStart"/>
            <w:r w:rsidRPr="00DE7336">
              <w:rPr>
                <w:rFonts w:ascii="Times New Roman" w:eastAsia="Times New Roman" w:hAnsi="Times New Roman" w:cs="Times New Roman"/>
                <w:sz w:val="24"/>
                <w:szCs w:val="24"/>
              </w:rPr>
              <w:t>appendix</w:t>
            </w:r>
            <w:r>
              <w:rPr>
                <w:rFonts w:ascii="Times New Roman" w:eastAsia="Times New Roman" w:hAnsi="Times New Roman" w:cs="Times New Roman"/>
                <w:sz w:val="24"/>
                <w:szCs w:val="24"/>
              </w:rPr>
              <w:t>;</w:t>
            </w:r>
            <w:proofErr w:type="gramEnd"/>
          </w:p>
          <w:p w14:paraId="61E0E510" w14:textId="77777777" w:rsidR="00894448" w:rsidRPr="00C24A95" w:rsidRDefault="00894448" w:rsidP="00894448">
            <w:pPr>
              <w:pStyle w:val="TableText"/>
              <w:spacing w:before="9" w:line="214" w:lineRule="auto"/>
              <w:ind w:left="101" w:right="227"/>
            </w:pPr>
          </w:p>
        </w:tc>
        <w:tc>
          <w:tcPr>
            <w:tcW w:w="6804" w:type="dxa"/>
          </w:tcPr>
          <w:p w14:paraId="76619D8D" w14:textId="77777777" w:rsidR="00894448" w:rsidRDefault="00894448" w:rsidP="00894448">
            <w:pPr>
              <w:pStyle w:val="TableText"/>
              <w:spacing w:afterLines="50" w:after="120" w:line="228" w:lineRule="auto"/>
              <w:ind w:leftChars="50" w:left="105" w:right="193"/>
              <w:rPr>
                <w:rFonts w:eastAsiaTheme="minorEastAsia"/>
                <w:lang w:eastAsia="zh-CN"/>
              </w:rPr>
            </w:pPr>
            <w:r w:rsidRPr="001C232E">
              <w:rPr>
                <w:rFonts w:eastAsiaTheme="minorEastAsia"/>
                <w:lang w:eastAsia="zh-CN"/>
              </w:rPr>
              <w:t xml:space="preserve">In Section 4.1 of Chapter Four, we simplified the previously relatively abstract method description and instead directly explained the specific analysis methods and coding patterns used </w:t>
            </w:r>
            <w:r>
              <w:rPr>
                <w:rFonts w:eastAsiaTheme="minorEastAsia"/>
                <w:lang w:eastAsia="zh-CN"/>
              </w:rPr>
              <w:t>in</w:t>
            </w:r>
            <w:r w:rsidRPr="001C232E">
              <w:rPr>
                <w:rFonts w:eastAsiaTheme="minorEastAsia"/>
                <w:lang w:eastAsia="zh-CN"/>
              </w:rPr>
              <w:t xml:space="preserve"> specific data types</w:t>
            </w:r>
            <w:r>
              <w:rPr>
                <w:rFonts w:eastAsiaTheme="minorEastAsia"/>
                <w:lang w:eastAsia="zh-CN"/>
              </w:rPr>
              <w:t xml:space="preserve">; </w:t>
            </w:r>
            <w:r w:rsidRPr="001C232E">
              <w:rPr>
                <w:rFonts w:eastAsiaTheme="minorEastAsia"/>
                <w:lang w:eastAsia="zh-CN"/>
              </w:rPr>
              <w:t xml:space="preserve">Furthermore, </w:t>
            </w:r>
            <w:r>
              <w:rPr>
                <w:rFonts w:eastAsiaTheme="minorEastAsia"/>
                <w:lang w:eastAsia="zh-CN"/>
              </w:rPr>
              <w:t>I</w:t>
            </w:r>
            <w:r w:rsidRPr="001C232E">
              <w:rPr>
                <w:rFonts w:eastAsiaTheme="minorEastAsia"/>
                <w:lang w:eastAsia="zh-CN"/>
              </w:rPr>
              <w:t xml:space="preserve"> provide</w:t>
            </w:r>
            <w:r>
              <w:rPr>
                <w:rFonts w:eastAsiaTheme="minorEastAsia"/>
                <w:lang w:eastAsia="zh-CN"/>
              </w:rPr>
              <w:t>d</w:t>
            </w:r>
            <w:r w:rsidRPr="001C232E">
              <w:rPr>
                <w:rFonts w:eastAsiaTheme="minorEastAsia"/>
                <w:lang w:eastAsia="zh-CN"/>
              </w:rPr>
              <w:t xml:space="preserve"> a clear exposition of the relationships and contributions among the different </w:t>
            </w:r>
            <w:proofErr w:type="gramStart"/>
            <w:r w:rsidRPr="001C232E">
              <w:rPr>
                <w:rFonts w:eastAsiaTheme="minorEastAsia"/>
                <w:lang w:eastAsia="zh-CN"/>
              </w:rPr>
              <w:t>methods;</w:t>
            </w:r>
            <w:proofErr w:type="gramEnd"/>
          </w:p>
          <w:p w14:paraId="19E62BA0" w14:textId="77777777" w:rsidR="00894448" w:rsidRDefault="00894448" w:rsidP="00894448">
            <w:pPr>
              <w:pStyle w:val="TableText"/>
              <w:spacing w:afterLines="50" w:after="120" w:line="228" w:lineRule="auto"/>
              <w:ind w:leftChars="50" w:left="105" w:right="193"/>
              <w:rPr>
                <w:rFonts w:eastAsiaTheme="minorEastAsia"/>
              </w:rPr>
            </w:pPr>
            <w:r>
              <w:rPr>
                <w:rFonts w:eastAsiaTheme="minorEastAsia"/>
              </w:rPr>
              <w:t xml:space="preserve">I provided two specific </w:t>
            </w:r>
            <w:r w:rsidRPr="003C2DD9">
              <w:rPr>
                <w:rFonts w:eastAsiaTheme="minorEastAsia"/>
              </w:rPr>
              <w:t>coding book</w:t>
            </w:r>
            <w:r>
              <w:rPr>
                <w:rFonts w:eastAsiaTheme="minorEastAsia"/>
              </w:rPr>
              <w:t>s</w:t>
            </w:r>
            <w:r w:rsidRPr="00BD5519">
              <w:rPr>
                <w:rFonts w:eastAsiaTheme="minorEastAsia"/>
              </w:rPr>
              <w:t xml:space="preserve"> </w:t>
            </w:r>
            <w:r>
              <w:rPr>
                <w:rFonts w:eastAsiaTheme="minorEastAsia"/>
              </w:rPr>
              <w:t xml:space="preserve">for two case studies from </w:t>
            </w:r>
            <w:proofErr w:type="spellStart"/>
            <w:r>
              <w:rPr>
                <w:rFonts w:eastAsiaTheme="minorEastAsia"/>
              </w:rPr>
              <w:t>Nvivo</w:t>
            </w:r>
            <w:proofErr w:type="spellEnd"/>
            <w:r>
              <w:rPr>
                <w:rFonts w:eastAsiaTheme="minorEastAsia"/>
              </w:rPr>
              <w:t xml:space="preserve"> 12 in Appendix </w:t>
            </w:r>
            <w:proofErr w:type="gramStart"/>
            <w:r>
              <w:rPr>
                <w:rFonts w:eastAsiaTheme="minorEastAsia"/>
              </w:rPr>
              <w:t>11;</w:t>
            </w:r>
            <w:proofErr w:type="gramEnd"/>
          </w:p>
          <w:p w14:paraId="0BC072D4" w14:textId="2E246747" w:rsidR="00894448" w:rsidRDefault="00894448" w:rsidP="00894448">
            <w:pPr>
              <w:pStyle w:val="TableText"/>
              <w:spacing w:afterLines="50" w:after="120" w:line="228" w:lineRule="auto"/>
              <w:ind w:leftChars="50" w:left="105" w:right="193"/>
              <w:rPr>
                <w:rFonts w:eastAsiaTheme="minorEastAsia"/>
                <w:lang w:eastAsia="zh-CN"/>
              </w:rPr>
            </w:pPr>
            <w:r w:rsidRPr="00271BB9">
              <w:rPr>
                <w:rFonts w:eastAsiaTheme="minorEastAsia"/>
              </w:rPr>
              <w:t>Throughout the data presentation and analysis processes in Sections 4.2.1 and 4.2.2, there is a constant emphasis on the classification and coding methods of the data in NVivo 12.</w:t>
            </w:r>
            <w:r>
              <w:rPr>
                <w:rFonts w:eastAsiaTheme="minorEastAsia"/>
              </w:rPr>
              <w:t xml:space="preserve"> For example, in documentary sources, section 4.2.1.1.1 </w:t>
            </w:r>
            <w:r w:rsidRPr="00271BB9">
              <w:rPr>
                <w:rFonts w:eastAsiaTheme="minorEastAsia"/>
              </w:rPr>
              <w:t>explain</w:t>
            </w:r>
            <w:r>
              <w:rPr>
                <w:rFonts w:eastAsiaTheme="minorEastAsia"/>
              </w:rPr>
              <w:t>ed</w:t>
            </w:r>
            <w:r w:rsidRPr="00271BB9">
              <w:rPr>
                <w:rFonts w:eastAsiaTheme="minorEastAsia"/>
              </w:rPr>
              <w:t xml:space="preserve"> the theoretical origins of </w:t>
            </w:r>
            <w:r>
              <w:rPr>
                <w:rFonts w:eastAsiaTheme="minorEastAsia"/>
              </w:rPr>
              <w:t xml:space="preserve">the </w:t>
            </w:r>
            <w:r w:rsidRPr="003C2DD9">
              <w:rPr>
                <w:rFonts w:eastAsiaTheme="minorEastAsia" w:cstheme="minorBidi"/>
                <w:szCs w:val="22"/>
              </w:rPr>
              <w:t>template analytical technique</w:t>
            </w:r>
            <w:r w:rsidRPr="00271BB9">
              <w:rPr>
                <w:rFonts w:eastAsiaTheme="minorEastAsia"/>
              </w:rPr>
              <w:t xml:space="preserve"> and present</w:t>
            </w:r>
            <w:r>
              <w:rPr>
                <w:rFonts w:eastAsiaTheme="minorEastAsia"/>
              </w:rPr>
              <w:t>ed</w:t>
            </w:r>
            <w:r w:rsidRPr="00271BB9">
              <w:rPr>
                <w:rFonts w:eastAsiaTheme="minorEastAsia"/>
              </w:rPr>
              <w:t xml:space="preserve"> </w:t>
            </w:r>
            <w:r>
              <w:rPr>
                <w:rFonts w:eastAsiaTheme="minorEastAsia"/>
              </w:rPr>
              <w:t>data</w:t>
            </w:r>
            <w:r w:rsidRPr="00271BB9">
              <w:rPr>
                <w:rFonts w:eastAsiaTheme="minorEastAsia"/>
              </w:rPr>
              <w:t xml:space="preserve"> in a clear tabular format</w:t>
            </w:r>
            <w:r>
              <w:rPr>
                <w:rFonts w:eastAsiaTheme="minorEastAsia"/>
              </w:rPr>
              <w:t xml:space="preserve">; at the beginning of section 4.2.1.2 on participant </w:t>
            </w:r>
            <w:proofErr w:type="gramStart"/>
            <w:r>
              <w:rPr>
                <w:rFonts w:eastAsiaTheme="minorEastAsia"/>
              </w:rPr>
              <w:t xml:space="preserve">observation,  </w:t>
            </w:r>
            <w:r w:rsidRPr="00946AAC">
              <w:rPr>
                <w:rFonts w:eastAsiaTheme="minorEastAsia"/>
              </w:rPr>
              <w:t>illustrate</w:t>
            </w:r>
            <w:r>
              <w:rPr>
                <w:rFonts w:eastAsiaTheme="minorEastAsia"/>
              </w:rPr>
              <w:t>d</w:t>
            </w:r>
            <w:proofErr w:type="gramEnd"/>
            <w:r w:rsidRPr="00946AAC">
              <w:rPr>
                <w:rFonts w:eastAsiaTheme="minorEastAsia"/>
              </w:rPr>
              <w:t xml:space="preserve"> the thematic analysis results generated from the field</w:t>
            </w:r>
            <w:r>
              <w:rPr>
                <w:rFonts w:eastAsiaTheme="minorEastAsia"/>
              </w:rPr>
              <w:t>note; i</w:t>
            </w:r>
            <w:r w:rsidRPr="0086247A">
              <w:rPr>
                <w:rFonts w:eastAsiaTheme="minorEastAsia"/>
              </w:rPr>
              <w:t xml:space="preserve">n Section 4.2.1.3, the semi-structured interview data </w:t>
            </w:r>
            <w:r>
              <w:rPr>
                <w:rFonts w:eastAsiaTheme="minorEastAsia"/>
              </w:rPr>
              <w:t>wa</w:t>
            </w:r>
            <w:r w:rsidRPr="0086247A">
              <w:rPr>
                <w:rFonts w:eastAsiaTheme="minorEastAsia"/>
              </w:rPr>
              <w:t xml:space="preserve">s presented using pattern analysis and </w:t>
            </w:r>
            <w:r>
              <w:rPr>
                <w:rFonts w:eastAsiaTheme="minorEastAsia"/>
              </w:rPr>
              <w:t>wa</w:t>
            </w:r>
            <w:r w:rsidRPr="0086247A">
              <w:rPr>
                <w:rFonts w:eastAsiaTheme="minorEastAsia"/>
              </w:rPr>
              <w:t>s categorized in tabular format</w:t>
            </w:r>
            <w:r>
              <w:rPr>
                <w:rFonts w:eastAsiaTheme="minorEastAsia"/>
              </w:rPr>
              <w:t>, such as Table 4.2.12</w:t>
            </w:r>
            <w:r w:rsidRPr="0086247A">
              <w:rPr>
                <w:rFonts w:eastAsiaTheme="minorEastAsia"/>
              </w:rPr>
              <w:t>.</w:t>
            </w:r>
          </w:p>
        </w:tc>
      </w:tr>
      <w:tr w:rsidR="00894448" w14:paraId="2F603468" w14:textId="77777777" w:rsidTr="009F6AD4">
        <w:trPr>
          <w:trHeight w:val="1181"/>
        </w:trPr>
        <w:tc>
          <w:tcPr>
            <w:tcW w:w="1079" w:type="dxa"/>
          </w:tcPr>
          <w:p w14:paraId="6EB44DC9" w14:textId="18C74516" w:rsidR="00894448" w:rsidRDefault="00894448" w:rsidP="00894448">
            <w:pPr>
              <w:pStyle w:val="TableText"/>
              <w:spacing w:before="63" w:line="186" w:lineRule="auto"/>
              <w:ind w:left="110"/>
            </w:pPr>
            <w:r>
              <w:lastRenderedPageBreak/>
              <w:t>7</w:t>
            </w:r>
          </w:p>
        </w:tc>
        <w:tc>
          <w:tcPr>
            <w:tcW w:w="2465" w:type="dxa"/>
          </w:tcPr>
          <w:p w14:paraId="16190245" w14:textId="2FB22586" w:rsidR="00894448" w:rsidRPr="00C24A95" w:rsidRDefault="00894448" w:rsidP="00894448">
            <w:pPr>
              <w:ind w:leftChars="50" w:left="105"/>
              <w:rPr>
                <w:rFonts w:ascii="Times New Roman" w:eastAsia="Times New Roman" w:hAnsi="Times New Roman" w:cs="Times New Roman"/>
                <w:sz w:val="24"/>
                <w:szCs w:val="24"/>
              </w:rPr>
            </w:pPr>
            <w:r w:rsidRPr="008D47ED">
              <w:rPr>
                <w:rFonts w:ascii="Times New Roman" w:eastAsia="Times New Roman" w:hAnsi="Times New Roman" w:cs="Times New Roman"/>
                <w:sz w:val="24"/>
                <w:szCs w:val="24"/>
              </w:rPr>
              <w:t>Include quotes from the participants in the data analysis chapter (Chapter 4) to illustrate how themes emerged from the primary data;</w:t>
            </w:r>
          </w:p>
        </w:tc>
        <w:tc>
          <w:tcPr>
            <w:tcW w:w="6804" w:type="dxa"/>
          </w:tcPr>
          <w:p w14:paraId="605658EC" w14:textId="25E46893" w:rsidR="00894448" w:rsidRDefault="002B2440" w:rsidP="00894448">
            <w:pPr>
              <w:pStyle w:val="TableText"/>
              <w:spacing w:afterLines="50" w:after="120" w:line="228" w:lineRule="auto"/>
              <w:ind w:leftChars="50" w:left="105" w:right="193"/>
              <w:rPr>
                <w:rFonts w:eastAsiaTheme="minorEastAsia"/>
              </w:rPr>
            </w:pPr>
            <w:r w:rsidRPr="002B2440">
              <w:rPr>
                <w:rFonts w:eastAsiaTheme="minorEastAsia"/>
              </w:rPr>
              <w:t>To avoid duplication</w:t>
            </w:r>
            <w:r w:rsidR="00894448" w:rsidRPr="0018353B">
              <w:rPr>
                <w:rFonts w:eastAsiaTheme="minorEastAsia"/>
              </w:rPr>
              <w:t>, original attachments 9 to 14 have been deleted</w:t>
            </w:r>
            <w:r w:rsidR="00894448">
              <w:rPr>
                <w:rFonts w:eastAsiaTheme="minorEastAsia"/>
              </w:rPr>
              <w:t>. Meanwhile,</w:t>
            </w:r>
            <w:r w:rsidR="00894448" w:rsidRPr="003838AA">
              <w:rPr>
                <w:rFonts w:eastAsiaTheme="minorEastAsia"/>
              </w:rPr>
              <w:t xml:space="preserve"> Sections 4.2.1.2, 4.2.1.3, 4.2.2.2, and 4.2.2.3, every effort </w:t>
            </w:r>
            <w:r w:rsidR="00894448">
              <w:rPr>
                <w:rFonts w:eastAsiaTheme="minorEastAsia"/>
              </w:rPr>
              <w:t>wa</w:t>
            </w:r>
            <w:r w:rsidR="00894448" w:rsidRPr="003838AA">
              <w:rPr>
                <w:rFonts w:eastAsiaTheme="minorEastAsia"/>
              </w:rPr>
              <w:t>s made to reference participants</w:t>
            </w:r>
            <w:r w:rsidR="00894448">
              <w:rPr>
                <w:rFonts w:eastAsiaTheme="minorEastAsia"/>
              </w:rPr>
              <w:t>’</w:t>
            </w:r>
            <w:r w:rsidR="00894448" w:rsidRPr="003838AA">
              <w:rPr>
                <w:rFonts w:eastAsiaTheme="minorEastAsia"/>
              </w:rPr>
              <w:t xml:space="preserve"> viewpoints or verbatim quotes to support the development of the arguments</w:t>
            </w:r>
            <w:r w:rsidR="00894448">
              <w:rPr>
                <w:rFonts w:eastAsiaTheme="minorEastAsia"/>
              </w:rPr>
              <w:t xml:space="preserve">. </w:t>
            </w:r>
          </w:p>
          <w:p w14:paraId="5878DA6C" w14:textId="77777777" w:rsidR="00894448" w:rsidRPr="001C232E" w:rsidRDefault="00894448" w:rsidP="00894448">
            <w:pPr>
              <w:pStyle w:val="TableText"/>
              <w:spacing w:afterLines="50" w:after="120" w:line="228" w:lineRule="auto"/>
              <w:ind w:leftChars="50" w:left="105" w:right="193"/>
              <w:rPr>
                <w:rFonts w:eastAsiaTheme="minorEastAsia"/>
                <w:lang w:eastAsia="zh-CN"/>
              </w:rPr>
            </w:pPr>
          </w:p>
        </w:tc>
      </w:tr>
      <w:tr w:rsidR="00894448" w14:paraId="31405453" w14:textId="77777777" w:rsidTr="009F6AD4">
        <w:trPr>
          <w:trHeight w:val="416"/>
        </w:trPr>
        <w:tc>
          <w:tcPr>
            <w:tcW w:w="1079" w:type="dxa"/>
          </w:tcPr>
          <w:p w14:paraId="6B1FA4AD" w14:textId="0BEFBDA9" w:rsidR="00894448" w:rsidRPr="008D47ED" w:rsidRDefault="00894448" w:rsidP="008D47ED">
            <w:pPr>
              <w:ind w:leftChars="50" w:left="105"/>
              <w:rPr>
                <w:rFonts w:ascii="Times New Roman" w:eastAsia="Times New Roman" w:hAnsi="Times New Roman" w:cs="Times New Roman"/>
                <w:sz w:val="24"/>
                <w:szCs w:val="24"/>
              </w:rPr>
            </w:pPr>
            <w:r w:rsidRPr="008D47ED">
              <w:rPr>
                <w:rFonts w:ascii="Times New Roman" w:eastAsia="Times New Roman" w:hAnsi="Times New Roman" w:cs="Times New Roman"/>
                <w:sz w:val="24"/>
                <w:szCs w:val="24"/>
              </w:rPr>
              <w:t>8</w:t>
            </w:r>
          </w:p>
        </w:tc>
        <w:tc>
          <w:tcPr>
            <w:tcW w:w="2465" w:type="dxa"/>
          </w:tcPr>
          <w:p w14:paraId="37FD7942" w14:textId="074BB724" w:rsidR="00894448" w:rsidRPr="008D47ED" w:rsidRDefault="00894448" w:rsidP="008D47ED">
            <w:pPr>
              <w:ind w:leftChars="50" w:left="105"/>
              <w:rPr>
                <w:rFonts w:ascii="Times New Roman" w:eastAsia="Times New Roman" w:hAnsi="Times New Roman" w:cs="Times New Roman"/>
                <w:sz w:val="24"/>
                <w:szCs w:val="24"/>
              </w:rPr>
            </w:pPr>
            <w:r w:rsidRPr="008D47ED">
              <w:rPr>
                <w:rFonts w:ascii="Times New Roman" w:eastAsia="Times New Roman" w:hAnsi="Times New Roman" w:cs="Times New Roman"/>
                <w:sz w:val="24"/>
                <w:szCs w:val="24"/>
              </w:rPr>
              <w:t>Include a sample transcript of an interview to illustrate the methods used and to clarify and justify how the researcher dealt with issues arising from translation between Chinese and English;</w:t>
            </w:r>
          </w:p>
        </w:tc>
        <w:tc>
          <w:tcPr>
            <w:tcW w:w="6804" w:type="dxa"/>
          </w:tcPr>
          <w:p w14:paraId="3B680D62" w14:textId="6E7037F2" w:rsidR="00A456AF" w:rsidRDefault="00A456AF" w:rsidP="00894448">
            <w:pPr>
              <w:pStyle w:val="TableText"/>
              <w:spacing w:afterLines="50" w:after="120" w:line="228" w:lineRule="auto"/>
              <w:ind w:leftChars="50" w:left="105" w:right="193"/>
              <w:rPr>
                <w:rFonts w:eastAsiaTheme="minorEastAsia"/>
                <w:lang w:eastAsia="zh-CN"/>
              </w:rPr>
            </w:pPr>
            <w:r>
              <w:rPr>
                <w:rFonts w:eastAsiaTheme="minorEastAsia"/>
                <w:lang w:eastAsia="zh-CN"/>
              </w:rPr>
              <w:t xml:space="preserve">Appendix 9 provided a sample of fieldnote recorded in </w:t>
            </w:r>
            <w:proofErr w:type="gramStart"/>
            <w:r>
              <w:rPr>
                <w:rFonts w:eastAsiaTheme="minorEastAsia"/>
                <w:lang w:eastAsia="zh-CN"/>
              </w:rPr>
              <w:t>English;</w:t>
            </w:r>
            <w:proofErr w:type="gramEnd"/>
          </w:p>
          <w:p w14:paraId="05082584" w14:textId="1E0E00C0" w:rsidR="00A456AF" w:rsidRDefault="00A456AF" w:rsidP="00894448">
            <w:pPr>
              <w:pStyle w:val="TableText"/>
              <w:spacing w:afterLines="50" w:after="120" w:line="228" w:lineRule="auto"/>
              <w:ind w:leftChars="50" w:left="105" w:right="193"/>
              <w:rPr>
                <w:rFonts w:eastAsiaTheme="minorEastAsia"/>
                <w:lang w:eastAsia="zh-CN"/>
              </w:rPr>
            </w:pPr>
            <w:r>
              <w:rPr>
                <w:rFonts w:eastAsiaTheme="minorEastAsia"/>
                <w:lang w:eastAsia="zh-CN"/>
              </w:rPr>
              <w:t xml:space="preserve">Appendix 10 provided a sample of a bilingual transcript from a manager in </w:t>
            </w:r>
            <w:proofErr w:type="gramStart"/>
            <w:r>
              <w:rPr>
                <w:rFonts w:eastAsiaTheme="minorEastAsia"/>
                <w:lang w:eastAsia="zh-CN"/>
              </w:rPr>
              <w:t>ST;</w:t>
            </w:r>
            <w:proofErr w:type="gramEnd"/>
          </w:p>
          <w:p w14:paraId="59638F52" w14:textId="67439178" w:rsidR="00A456AF" w:rsidRDefault="00A456AF" w:rsidP="00894448">
            <w:pPr>
              <w:pStyle w:val="TableText"/>
              <w:spacing w:afterLines="50" w:after="120" w:line="228" w:lineRule="auto"/>
              <w:ind w:leftChars="50" w:left="105" w:right="193"/>
              <w:rPr>
                <w:rFonts w:eastAsiaTheme="minorEastAsia"/>
                <w:lang w:eastAsia="zh-CN"/>
              </w:rPr>
            </w:pPr>
            <w:r>
              <w:rPr>
                <w:rFonts w:eastAsiaTheme="minorEastAsia"/>
                <w:lang w:eastAsia="zh-CN"/>
              </w:rPr>
              <w:t xml:space="preserve">Section 3.2.3.3 slightly added some </w:t>
            </w:r>
            <w:r>
              <w:rPr>
                <w:rFonts w:eastAsiaTheme="minorEastAsia" w:hint="eastAsia"/>
                <w:lang w:eastAsia="zh-CN"/>
              </w:rPr>
              <w:t>specific</w:t>
            </w:r>
            <w:r>
              <w:rPr>
                <w:rFonts w:eastAsiaTheme="minorEastAsia"/>
                <w:lang w:eastAsia="zh-CN"/>
              </w:rPr>
              <w:t xml:space="preserve"> issues arising from translation between Chinese and English </w:t>
            </w:r>
            <w:r>
              <w:rPr>
                <w:rFonts w:eastAsiaTheme="minorEastAsia" w:hint="eastAsia"/>
                <w:lang w:eastAsia="zh-CN"/>
              </w:rPr>
              <w:t>t</w:t>
            </w:r>
            <w:r>
              <w:rPr>
                <w:rFonts w:eastAsiaTheme="minorEastAsia"/>
                <w:lang w:eastAsia="zh-CN"/>
              </w:rPr>
              <w:t>o interpret the methods.</w:t>
            </w:r>
          </w:p>
          <w:p w14:paraId="505C651A" w14:textId="77777777" w:rsidR="00A456AF" w:rsidRDefault="00A456AF" w:rsidP="00894448">
            <w:pPr>
              <w:pStyle w:val="TableText"/>
              <w:spacing w:afterLines="50" w:after="120" w:line="228" w:lineRule="auto"/>
              <w:ind w:leftChars="50" w:left="105" w:right="193"/>
              <w:rPr>
                <w:rFonts w:eastAsiaTheme="minorEastAsia"/>
              </w:rPr>
            </w:pPr>
          </w:p>
          <w:p w14:paraId="1221AEEC" w14:textId="46ADFCBD" w:rsidR="00223046" w:rsidRPr="00A456AF" w:rsidRDefault="00223046" w:rsidP="00894448">
            <w:pPr>
              <w:pStyle w:val="TableText"/>
              <w:spacing w:afterLines="50" w:after="120" w:line="228" w:lineRule="auto"/>
              <w:ind w:leftChars="50" w:left="105" w:right="193"/>
              <w:rPr>
                <w:rFonts w:eastAsiaTheme="minorEastAsia"/>
                <w:lang w:eastAsia="zh-CN"/>
              </w:rPr>
            </w:pPr>
          </w:p>
        </w:tc>
      </w:tr>
      <w:tr w:rsidR="00894448" w14:paraId="731D9FFA" w14:textId="77777777" w:rsidTr="009F6AD4">
        <w:trPr>
          <w:trHeight w:val="1181"/>
        </w:trPr>
        <w:tc>
          <w:tcPr>
            <w:tcW w:w="1079" w:type="dxa"/>
          </w:tcPr>
          <w:p w14:paraId="5F38F74A" w14:textId="528F1FDF" w:rsidR="00894448" w:rsidRDefault="00894448" w:rsidP="00894448">
            <w:pPr>
              <w:pStyle w:val="TableText"/>
              <w:spacing w:before="63" w:line="186" w:lineRule="auto"/>
              <w:ind w:left="110"/>
            </w:pPr>
            <w:r w:rsidRPr="00C24A95">
              <w:t>9</w:t>
            </w:r>
          </w:p>
        </w:tc>
        <w:tc>
          <w:tcPr>
            <w:tcW w:w="2465" w:type="dxa"/>
          </w:tcPr>
          <w:p w14:paraId="57C69723" w14:textId="77777777" w:rsidR="00894448" w:rsidRPr="00C24A95" w:rsidRDefault="00894448" w:rsidP="0018754A">
            <w:pPr>
              <w:ind w:leftChars="50" w:left="105"/>
              <w:rPr>
                <w:rFonts w:ascii="Times New Roman" w:eastAsia="Times New Roman" w:hAnsi="Times New Roman" w:cs="Times New Roman"/>
                <w:sz w:val="24"/>
                <w:szCs w:val="24"/>
              </w:rPr>
            </w:pPr>
            <w:r w:rsidRPr="00C24A95">
              <w:rPr>
                <w:rFonts w:ascii="Times New Roman" w:eastAsia="Times New Roman" w:hAnsi="Times New Roman" w:cs="Times New Roman"/>
                <w:sz w:val="24"/>
                <w:szCs w:val="24"/>
              </w:rPr>
              <w:t>To proofread the entire thesis to eliminate spelling errors and grammatical mistakes.</w:t>
            </w:r>
          </w:p>
          <w:p w14:paraId="2773B829" w14:textId="77777777" w:rsidR="00894448" w:rsidRPr="00C24A95" w:rsidRDefault="00894448" w:rsidP="00894448">
            <w:pPr>
              <w:ind w:leftChars="50" w:left="105"/>
            </w:pPr>
          </w:p>
        </w:tc>
        <w:tc>
          <w:tcPr>
            <w:tcW w:w="6804" w:type="dxa"/>
          </w:tcPr>
          <w:p w14:paraId="1D6CD46A" w14:textId="70EBB461" w:rsidR="00894448" w:rsidRPr="0018353B" w:rsidRDefault="00894448" w:rsidP="00894448">
            <w:pPr>
              <w:pStyle w:val="TableText"/>
              <w:spacing w:afterLines="50" w:after="120" w:line="228" w:lineRule="auto"/>
              <w:ind w:leftChars="50" w:left="105" w:right="193"/>
              <w:rPr>
                <w:rFonts w:eastAsiaTheme="minorEastAsia"/>
              </w:rPr>
            </w:pPr>
            <w:r w:rsidRPr="0005731D">
              <w:t xml:space="preserve">The entire </w:t>
            </w:r>
            <w:r>
              <w:t>thesis</w:t>
            </w:r>
            <w:r w:rsidRPr="0005731D">
              <w:t xml:space="preserve"> ha</w:t>
            </w:r>
            <w:r>
              <w:t>d</w:t>
            </w:r>
            <w:r w:rsidRPr="0005731D">
              <w:t xml:space="preserve"> undergone proofreading and text</w:t>
            </w:r>
            <w:r>
              <w:t>ual</w:t>
            </w:r>
            <w:r w:rsidRPr="0005731D">
              <w:t xml:space="preserve"> polishing</w:t>
            </w:r>
            <w:r>
              <w:t>.</w:t>
            </w:r>
            <w:r w:rsidR="00C83885">
              <w:t xml:space="preserve"> </w:t>
            </w:r>
          </w:p>
        </w:tc>
      </w:tr>
      <w:tr w:rsidR="00C83885" w14:paraId="51DC71F0" w14:textId="77777777" w:rsidTr="009F6AD4">
        <w:trPr>
          <w:trHeight w:val="1181"/>
        </w:trPr>
        <w:tc>
          <w:tcPr>
            <w:tcW w:w="1079" w:type="dxa"/>
          </w:tcPr>
          <w:p w14:paraId="71491DB1" w14:textId="702AC31C" w:rsidR="00C83885" w:rsidRPr="00C83885" w:rsidRDefault="00C83885" w:rsidP="00C83885">
            <w:pPr>
              <w:rPr>
                <w:rFonts w:ascii="Times New Roman" w:eastAsia="Times New Roman" w:hAnsi="Times New Roman" w:cs="Times New Roman"/>
                <w:b/>
                <w:bCs/>
                <w:sz w:val="24"/>
                <w:szCs w:val="24"/>
              </w:rPr>
            </w:pPr>
            <w:r w:rsidRPr="00C83885">
              <w:rPr>
                <w:rFonts w:ascii="Times New Roman" w:eastAsia="Times New Roman" w:hAnsi="Times New Roman" w:cs="Times New Roman"/>
                <w:b/>
                <w:bCs/>
                <w:sz w:val="24"/>
                <w:szCs w:val="24"/>
              </w:rPr>
              <w:t>Further requested revisions 1</w:t>
            </w:r>
          </w:p>
        </w:tc>
        <w:tc>
          <w:tcPr>
            <w:tcW w:w="2465" w:type="dxa"/>
          </w:tcPr>
          <w:p w14:paraId="1D05150D" w14:textId="5F068EDC" w:rsidR="00C83885" w:rsidRPr="00C24A95" w:rsidRDefault="00C83885" w:rsidP="00C83885">
            <w:pPr>
              <w:ind w:leftChars="50" w:left="105"/>
              <w:rPr>
                <w:rFonts w:ascii="Times New Roman" w:eastAsia="Times New Roman" w:hAnsi="Times New Roman" w:cs="Times New Roman"/>
                <w:sz w:val="24"/>
                <w:szCs w:val="24"/>
              </w:rPr>
            </w:pPr>
            <w:r w:rsidRPr="00C83885">
              <w:rPr>
                <w:rFonts w:ascii="Times New Roman" w:eastAsia="Times New Roman" w:hAnsi="Times New Roman" w:cs="Times New Roman"/>
                <w:sz w:val="24"/>
                <w:szCs w:val="24"/>
              </w:rPr>
              <w:t xml:space="preserve">The candidate needs to demonstrate knowledge of key literature on the topic. This would include, among other items, </w:t>
            </w:r>
            <w:r w:rsidR="00EC5C56">
              <w:rPr>
                <w:rFonts w:ascii="Times New Roman" w:eastAsia="Times New Roman" w:hAnsi="Times New Roman" w:cs="Times New Roman"/>
                <w:sz w:val="24"/>
                <w:szCs w:val="24"/>
              </w:rPr>
              <w:t xml:space="preserve">some </w:t>
            </w:r>
            <w:r w:rsidRPr="00C83885">
              <w:rPr>
                <w:rFonts w:ascii="Times New Roman" w:eastAsia="Times New Roman" w:hAnsi="Times New Roman" w:cs="Times New Roman"/>
                <w:sz w:val="24"/>
                <w:szCs w:val="24"/>
              </w:rPr>
              <w:t>core materials</w:t>
            </w:r>
            <w:r w:rsidR="00EC5C56">
              <w:rPr>
                <w:rFonts w:ascii="Times New Roman" w:eastAsia="Times New Roman" w:hAnsi="Times New Roman" w:cs="Times New Roman"/>
                <w:sz w:val="24"/>
                <w:szCs w:val="24"/>
              </w:rPr>
              <w:t>;</w:t>
            </w:r>
          </w:p>
        </w:tc>
        <w:tc>
          <w:tcPr>
            <w:tcW w:w="6804" w:type="dxa"/>
          </w:tcPr>
          <w:p w14:paraId="0604257E" w14:textId="77777777" w:rsidR="00C83885" w:rsidRDefault="00A456AF" w:rsidP="00894448">
            <w:pPr>
              <w:pStyle w:val="TableText"/>
              <w:spacing w:afterLines="50" w:after="120" w:line="228" w:lineRule="auto"/>
              <w:ind w:leftChars="50" w:left="105" w:right="193"/>
              <w:rPr>
                <w:rFonts w:eastAsiaTheme="minorEastAsia"/>
                <w:lang w:eastAsia="zh-CN"/>
              </w:rPr>
            </w:pPr>
            <w:r>
              <w:rPr>
                <w:rFonts w:eastAsiaTheme="minorEastAsia"/>
                <w:lang w:eastAsia="zh-CN"/>
              </w:rPr>
              <w:t xml:space="preserve">Section 2.4.2 of Chapter Two added a relevant literature review about the religious and ritual economy to demonstrate knowledge of the key literature on the </w:t>
            </w:r>
            <w:proofErr w:type="gramStart"/>
            <w:r>
              <w:rPr>
                <w:rFonts w:eastAsiaTheme="minorEastAsia"/>
                <w:lang w:eastAsia="zh-CN"/>
              </w:rPr>
              <w:t>topic;</w:t>
            </w:r>
            <w:proofErr w:type="gramEnd"/>
          </w:p>
          <w:p w14:paraId="6705500A" w14:textId="4E9CC00F" w:rsidR="00A456AF" w:rsidRPr="00A456AF" w:rsidRDefault="00A456AF" w:rsidP="00894448">
            <w:pPr>
              <w:pStyle w:val="TableText"/>
              <w:spacing w:afterLines="50" w:after="120" w:line="228" w:lineRule="auto"/>
              <w:ind w:leftChars="50" w:left="105" w:right="193"/>
              <w:rPr>
                <w:rFonts w:eastAsiaTheme="minorEastAsia"/>
                <w:lang w:eastAsia="zh-CN"/>
              </w:rPr>
            </w:pPr>
            <w:r>
              <w:rPr>
                <w:rFonts w:eastAsiaTheme="minorEastAsia"/>
                <w:lang w:eastAsia="zh-CN"/>
              </w:rPr>
              <w:t>Section 1.2.4 of Chapter One added a series of literature on the UNESCO Initiatives.</w:t>
            </w:r>
          </w:p>
        </w:tc>
      </w:tr>
      <w:tr w:rsidR="00C83885" w14:paraId="351CA297" w14:textId="77777777" w:rsidTr="009F6AD4">
        <w:trPr>
          <w:trHeight w:val="1181"/>
        </w:trPr>
        <w:tc>
          <w:tcPr>
            <w:tcW w:w="1079" w:type="dxa"/>
          </w:tcPr>
          <w:p w14:paraId="6A178D8D" w14:textId="6F9A9BAF" w:rsidR="00C83885" w:rsidRPr="00EE545F" w:rsidRDefault="00C83885" w:rsidP="00C83885">
            <w:pPr>
              <w:pStyle w:val="TableText"/>
              <w:spacing w:before="63" w:line="186" w:lineRule="auto"/>
              <w:rPr>
                <w:rFonts w:cs="Arial"/>
                <w:b/>
                <w:bCs/>
                <w:sz w:val="22"/>
                <w:szCs w:val="22"/>
              </w:rPr>
            </w:pPr>
            <w:r w:rsidRPr="00C83885">
              <w:rPr>
                <w:b/>
                <w:bCs/>
              </w:rPr>
              <w:t xml:space="preserve">Further requested revisions </w:t>
            </w:r>
            <w:r>
              <w:rPr>
                <w:b/>
                <w:bCs/>
              </w:rPr>
              <w:t>2</w:t>
            </w:r>
          </w:p>
        </w:tc>
        <w:tc>
          <w:tcPr>
            <w:tcW w:w="2465" w:type="dxa"/>
          </w:tcPr>
          <w:p w14:paraId="249E4D51" w14:textId="1268DE1A" w:rsidR="00C83885" w:rsidRPr="00C24A95" w:rsidRDefault="00EC5C56" w:rsidP="00EC5C56">
            <w:pPr>
              <w:ind w:leftChars="50" w:left="105"/>
              <w:rPr>
                <w:rFonts w:ascii="Times New Roman" w:eastAsia="Times New Roman" w:hAnsi="Times New Roman" w:cs="Times New Roman"/>
                <w:sz w:val="24"/>
                <w:szCs w:val="24"/>
              </w:rPr>
            </w:pPr>
            <w:r w:rsidRPr="00EC5C56">
              <w:rPr>
                <w:rFonts w:ascii="Times New Roman" w:eastAsia="Times New Roman" w:hAnsi="Times New Roman" w:cs="Times New Roman"/>
                <w:sz w:val="24"/>
                <w:szCs w:val="24"/>
              </w:rPr>
              <w:t xml:space="preserve">The bibliography contains </w:t>
            </w:r>
            <w:r>
              <w:rPr>
                <w:rFonts w:ascii="Times New Roman" w:eastAsia="Times New Roman" w:hAnsi="Times New Roman" w:cs="Times New Roman"/>
                <w:sz w:val="24"/>
                <w:szCs w:val="24"/>
              </w:rPr>
              <w:t>some</w:t>
            </w:r>
            <w:r w:rsidRPr="00EC5C56">
              <w:rPr>
                <w:rFonts w:ascii="Times New Roman" w:eastAsia="Times New Roman" w:hAnsi="Times New Roman" w:cs="Times New Roman"/>
                <w:sz w:val="24"/>
                <w:szCs w:val="24"/>
              </w:rPr>
              <w:t xml:space="preserve"> works that are not relevant to the thesis, for instance</w:t>
            </w:r>
            <w:r>
              <w:rPr>
                <w:rFonts w:ascii="Times New Roman" w:eastAsia="Times New Roman" w:hAnsi="Times New Roman" w:cs="Times New Roman"/>
                <w:sz w:val="24"/>
                <w:szCs w:val="24"/>
              </w:rPr>
              <w:t>,</w:t>
            </w:r>
            <w:r w:rsidRPr="00EC5C56">
              <w:rPr>
                <w:rFonts w:ascii="Times New Roman" w:eastAsia="Times New Roman" w:hAnsi="Times New Roman" w:cs="Times New Roman"/>
                <w:sz w:val="24"/>
                <w:szCs w:val="24"/>
              </w:rPr>
              <w:t xml:space="preserve"> several editions of the same book on </w:t>
            </w:r>
            <w:proofErr w:type="gramStart"/>
            <w:r w:rsidRPr="00EC5C56">
              <w:rPr>
                <w:rFonts w:ascii="Times New Roman" w:eastAsia="Times New Roman" w:hAnsi="Times New Roman" w:cs="Times New Roman"/>
                <w:sz w:val="24"/>
                <w:szCs w:val="24"/>
              </w:rPr>
              <w:t>methodology</w:t>
            </w:r>
            <w:r>
              <w:rPr>
                <w:rFonts w:ascii="Times New Roman" w:eastAsia="Times New Roman" w:hAnsi="Times New Roman" w:cs="Times New Roman"/>
                <w:sz w:val="24"/>
                <w:szCs w:val="24"/>
              </w:rPr>
              <w:t>;</w:t>
            </w:r>
            <w:proofErr w:type="gramEnd"/>
          </w:p>
        </w:tc>
        <w:tc>
          <w:tcPr>
            <w:tcW w:w="6804" w:type="dxa"/>
          </w:tcPr>
          <w:p w14:paraId="6808CFE6" w14:textId="58AD68AB" w:rsidR="00C83885" w:rsidRPr="0005731D" w:rsidRDefault="00BF5E86" w:rsidP="00894448">
            <w:pPr>
              <w:pStyle w:val="TableText"/>
              <w:spacing w:afterLines="50" w:after="120" w:line="228" w:lineRule="auto"/>
              <w:ind w:leftChars="50" w:left="105" w:right="193"/>
            </w:pPr>
            <w:r>
              <w:rPr>
                <w:rFonts w:eastAsiaTheme="minorEastAsia"/>
                <w:lang w:eastAsia="zh-CN"/>
              </w:rPr>
              <w:t xml:space="preserve">In </w:t>
            </w:r>
            <w:r w:rsidR="0095687A">
              <w:rPr>
                <w:rFonts w:eastAsiaTheme="minorEastAsia"/>
                <w:lang w:eastAsia="zh-CN"/>
              </w:rPr>
              <w:t xml:space="preserve">the </w:t>
            </w:r>
            <w:r>
              <w:rPr>
                <w:rFonts w:eastAsiaTheme="minorEastAsia"/>
                <w:lang w:eastAsia="zh-CN"/>
              </w:rPr>
              <w:t>bibliography, d</w:t>
            </w:r>
            <w:r w:rsidR="00A456AF" w:rsidRPr="00A456AF">
              <w:rPr>
                <w:rFonts w:eastAsiaTheme="minorEastAsia"/>
                <w:lang w:eastAsia="zh-CN"/>
              </w:rPr>
              <w:t>elete</w:t>
            </w:r>
            <w:r w:rsidR="008A5F59">
              <w:rPr>
                <w:rFonts w:eastAsiaTheme="minorEastAsia"/>
                <w:lang w:eastAsia="zh-CN"/>
              </w:rPr>
              <w:t>d</w:t>
            </w:r>
            <w:r w:rsidR="00A456AF" w:rsidRPr="00A456AF">
              <w:rPr>
                <w:rFonts w:eastAsiaTheme="minorEastAsia"/>
                <w:lang w:eastAsia="zh-CN"/>
              </w:rPr>
              <w:t xml:space="preserve"> multiple editions of the same book from the references, and simplif</w:t>
            </w:r>
            <w:r w:rsidR="008A5F59">
              <w:rPr>
                <w:rFonts w:eastAsiaTheme="minorEastAsia"/>
                <w:lang w:eastAsia="zh-CN"/>
              </w:rPr>
              <w:t>ied</w:t>
            </w:r>
            <w:r w:rsidR="00A456AF" w:rsidRPr="00A456AF">
              <w:rPr>
                <w:rFonts w:eastAsiaTheme="minorEastAsia"/>
                <w:lang w:eastAsia="zh-CN"/>
              </w:rPr>
              <w:t xml:space="preserve"> some of the references that </w:t>
            </w:r>
            <w:r w:rsidR="00A456AF">
              <w:rPr>
                <w:rFonts w:eastAsiaTheme="minorEastAsia"/>
                <w:lang w:eastAsia="zh-CN"/>
              </w:rPr>
              <w:t>were</w:t>
            </w:r>
            <w:r w:rsidR="00A456AF" w:rsidRPr="00A456AF">
              <w:rPr>
                <w:rFonts w:eastAsiaTheme="minorEastAsia"/>
                <w:lang w:eastAsia="zh-CN"/>
              </w:rPr>
              <w:t xml:space="preserve"> unrelated to the topic.</w:t>
            </w:r>
          </w:p>
        </w:tc>
      </w:tr>
      <w:tr w:rsidR="00C83885" w14:paraId="5B943F1B" w14:textId="77777777" w:rsidTr="009F6AD4">
        <w:trPr>
          <w:trHeight w:val="1181"/>
        </w:trPr>
        <w:tc>
          <w:tcPr>
            <w:tcW w:w="1079" w:type="dxa"/>
          </w:tcPr>
          <w:p w14:paraId="20A62A8F" w14:textId="20D26D54" w:rsidR="00C83885" w:rsidRPr="00EC5C56" w:rsidRDefault="00EC5C56" w:rsidP="00EC5C56">
            <w:pPr>
              <w:pStyle w:val="TableText"/>
              <w:spacing w:before="63" w:line="186" w:lineRule="auto"/>
              <w:rPr>
                <w:rFonts w:eastAsiaTheme="minorEastAsia"/>
                <w:b/>
                <w:bCs/>
                <w:lang w:eastAsia="zh-CN"/>
              </w:rPr>
            </w:pPr>
            <w:r w:rsidRPr="00C83885">
              <w:rPr>
                <w:b/>
                <w:bCs/>
              </w:rPr>
              <w:t xml:space="preserve">Further requested revisions </w:t>
            </w:r>
            <w:r>
              <w:rPr>
                <w:b/>
                <w:bCs/>
              </w:rPr>
              <w:t>2</w:t>
            </w:r>
          </w:p>
        </w:tc>
        <w:tc>
          <w:tcPr>
            <w:tcW w:w="2465" w:type="dxa"/>
          </w:tcPr>
          <w:p w14:paraId="21BB7A48" w14:textId="13A0B032" w:rsidR="00C83885" w:rsidRPr="00C24A95" w:rsidRDefault="00EC5C56" w:rsidP="00EC5C56">
            <w:pPr>
              <w:ind w:leftChars="50" w:left="105"/>
              <w:rPr>
                <w:rFonts w:ascii="Times New Roman" w:eastAsia="Times New Roman" w:hAnsi="Times New Roman" w:cs="Times New Roman"/>
                <w:sz w:val="24"/>
                <w:szCs w:val="24"/>
              </w:rPr>
            </w:pPr>
            <w:r w:rsidRPr="00EC5C56">
              <w:rPr>
                <w:rFonts w:ascii="Times New Roman" w:eastAsia="Times New Roman" w:hAnsi="Times New Roman" w:cs="Times New Roman"/>
                <w:sz w:val="24"/>
                <w:szCs w:val="24"/>
              </w:rPr>
              <w:t>Works that are written in Chinese should be identified as such. This could be done by either adding the titles in pinyin or by adding “(In Chinese)” at the end of the entry.</w:t>
            </w:r>
          </w:p>
        </w:tc>
        <w:tc>
          <w:tcPr>
            <w:tcW w:w="6804" w:type="dxa"/>
          </w:tcPr>
          <w:p w14:paraId="0EA01BD5" w14:textId="11633F47" w:rsidR="00C83885" w:rsidRDefault="0095687A" w:rsidP="00894448">
            <w:pPr>
              <w:pStyle w:val="TableText"/>
              <w:spacing w:afterLines="50" w:after="120" w:line="228" w:lineRule="auto"/>
              <w:ind w:leftChars="50" w:left="105" w:right="193"/>
              <w:rPr>
                <w:rFonts w:eastAsiaTheme="minorEastAsia"/>
                <w:lang w:eastAsia="zh-CN"/>
              </w:rPr>
            </w:pPr>
            <w:r w:rsidRPr="0095687A">
              <w:rPr>
                <w:rFonts w:eastAsiaTheme="minorEastAsia"/>
                <w:lang w:eastAsia="zh-CN"/>
              </w:rPr>
              <w:t>Add</w:t>
            </w:r>
            <w:r w:rsidR="00E0272C">
              <w:rPr>
                <w:rFonts w:eastAsiaTheme="minorEastAsia"/>
                <w:lang w:eastAsia="zh-CN"/>
              </w:rPr>
              <w:t>ed</w:t>
            </w:r>
            <w:r w:rsidRPr="0095687A">
              <w:rPr>
                <w:rFonts w:eastAsiaTheme="minorEastAsia"/>
                <w:lang w:eastAsia="zh-CN"/>
              </w:rPr>
              <w:t xml:space="preserve"> Chinese characters alongside Chinese cultural terminology throughout the entire </w:t>
            </w:r>
            <w:proofErr w:type="gramStart"/>
            <w:r w:rsidRPr="0095687A">
              <w:rPr>
                <w:rFonts w:eastAsiaTheme="minorEastAsia"/>
                <w:lang w:eastAsia="zh-CN"/>
              </w:rPr>
              <w:t>text</w:t>
            </w:r>
            <w:r>
              <w:rPr>
                <w:rFonts w:eastAsiaTheme="minorEastAsia"/>
                <w:lang w:eastAsia="zh-CN"/>
              </w:rPr>
              <w:t>;</w:t>
            </w:r>
            <w:proofErr w:type="gramEnd"/>
          </w:p>
          <w:p w14:paraId="304ED6D4" w14:textId="6D2A0B97" w:rsidR="0095687A" w:rsidRPr="0095687A" w:rsidRDefault="00A80905" w:rsidP="00894448">
            <w:pPr>
              <w:pStyle w:val="TableText"/>
              <w:spacing w:afterLines="50" w:after="120" w:line="228" w:lineRule="auto"/>
              <w:ind w:leftChars="50" w:left="105" w:right="193"/>
              <w:rPr>
                <w:rFonts w:eastAsiaTheme="minorEastAsia"/>
                <w:lang w:eastAsia="zh-CN"/>
              </w:rPr>
            </w:pPr>
            <w:r>
              <w:rPr>
                <w:rFonts w:eastAsiaTheme="minorEastAsia"/>
                <w:lang w:eastAsia="zh-CN"/>
              </w:rPr>
              <w:t>Literature that was written in Chinese was identified as such in the bibliography.</w:t>
            </w:r>
          </w:p>
        </w:tc>
      </w:tr>
    </w:tbl>
    <w:p w14:paraId="24502CD5" w14:textId="5E4D1405" w:rsidR="005545F9" w:rsidRDefault="005545F9" w:rsidP="00C149EA">
      <w:pPr>
        <w:rPr>
          <w:rFonts w:eastAsiaTheme="minorEastAsia"/>
          <w:lang w:eastAsia="zh-CN"/>
        </w:rPr>
      </w:pPr>
    </w:p>
    <w:p w14:paraId="28AFF606" w14:textId="49FC8DE1" w:rsidR="00DB037E" w:rsidRPr="00DB037E" w:rsidRDefault="00DB037E" w:rsidP="00C149EA">
      <w:pPr>
        <w:rPr>
          <w:rFonts w:ascii="Times" w:eastAsiaTheme="minorEastAsia" w:hAnsi="Times" w:cs="Times"/>
          <w:sz w:val="24"/>
          <w:szCs w:val="24"/>
          <w:lang w:eastAsia="zh-CN"/>
        </w:rPr>
      </w:pPr>
      <w:r w:rsidRPr="00DB037E">
        <w:rPr>
          <w:rFonts w:ascii="Times" w:eastAsiaTheme="minorEastAsia" w:hAnsi="Times" w:cs="Times"/>
          <w:sz w:val="24"/>
          <w:szCs w:val="24"/>
          <w:lang w:eastAsia="zh-CN"/>
        </w:rPr>
        <w:t>Total word account of this thesis: 65294 words</w:t>
      </w:r>
    </w:p>
    <w:sectPr w:rsidR="00DB037E" w:rsidRPr="00DB037E" w:rsidSect="00C149EA">
      <w:headerReference w:type="default" r:id="rId12"/>
      <w:footerReference w:type="default" r:id="rId13"/>
      <w:pgSz w:w="11900" w:h="16840"/>
      <w:pgMar w:top="720" w:right="720" w:bottom="720" w:left="720" w:header="0" w:footer="0" w:gutter="0"/>
      <w:cols w:space="720"/>
      <w:docGrid w:linePitch="28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Promise Opute" w:date="2023-11-10T12:20:00Z" w:initials="PO">
    <w:p w14:paraId="4F88AE44" w14:textId="77777777" w:rsidR="00C735AC" w:rsidRDefault="00C735AC">
      <w:pPr>
        <w:pStyle w:val="Kommentartext"/>
      </w:pPr>
      <w:r>
        <w:rPr>
          <w:rStyle w:val="Kommentarzeichen"/>
        </w:rPr>
        <w:annotationRef/>
      </w:r>
      <w:r>
        <w:t>What are you trying to say here? You need to clear sentences that enables the Examiners to understand actions you have taken and why.</w:t>
      </w:r>
    </w:p>
    <w:p w14:paraId="49924F4E" w14:textId="77777777" w:rsidR="00C735AC" w:rsidRDefault="00C735AC">
      <w:pPr>
        <w:pStyle w:val="Kommentartext"/>
      </w:pPr>
      <w:r>
        <w:t>For example you could write: To respond to this query, several actions were taken and these are structured below:</w:t>
      </w:r>
    </w:p>
    <w:p w14:paraId="0CF92CB2" w14:textId="77777777" w:rsidR="00C735AC" w:rsidRDefault="00C735AC">
      <w:pPr>
        <w:pStyle w:val="Kommentartext"/>
      </w:pPr>
      <w:r>
        <w:t>Then you state clearly the changes and additions made to the thesis, providing details on the sections and page numbers.</w:t>
      </w:r>
    </w:p>
    <w:p w14:paraId="4E345578" w14:textId="77777777" w:rsidR="00C735AC" w:rsidRDefault="00C735AC">
      <w:pPr>
        <w:pStyle w:val="Kommentartext"/>
      </w:pPr>
    </w:p>
    <w:p w14:paraId="212A1424" w14:textId="77777777" w:rsidR="00C735AC" w:rsidRDefault="00C735AC" w:rsidP="005827ED">
      <w:pPr>
        <w:pStyle w:val="Kommentartext"/>
      </w:pPr>
      <w:r>
        <w:t>Note: the changes and additions should be highlighted (red)</w:t>
      </w:r>
    </w:p>
  </w:comment>
  <w:comment w:id="1" w:author="Promise Opute" w:date="2023-11-10T12:30:00Z" w:initials="PO">
    <w:p w14:paraId="78426081" w14:textId="77777777" w:rsidR="00C139FE" w:rsidRDefault="00C139FE" w:rsidP="00080343">
      <w:pPr>
        <w:pStyle w:val="Kommentartext"/>
      </w:pPr>
      <w:r>
        <w:rPr>
          <w:rStyle w:val="Kommentarzeichen"/>
        </w:rPr>
        <w:annotationRef/>
      </w:r>
      <w:r>
        <w:t>These details should be grammatically organised, showing clearly what was done, relevant section (and or sub-sections) and relevant page number(s). Note, You will not only need to provide a guide on what was done, you will also need to present the changes (and additions) in the report.</w:t>
      </w:r>
    </w:p>
  </w:comment>
  <w:comment w:id="3" w:author="Promise Opute" w:date="2023-11-10T12:22:00Z" w:initials="PO">
    <w:p w14:paraId="41534642" w14:textId="0DB5CF13" w:rsidR="00C735AC" w:rsidRDefault="00C735AC" w:rsidP="004C2F8A">
      <w:pPr>
        <w:pStyle w:val="Kommentartext"/>
      </w:pPr>
      <w:r>
        <w:rPr>
          <w:rStyle w:val="Kommentarzeichen"/>
        </w:rPr>
        <w:annotationRef/>
      </w:r>
      <w:r>
        <w:t>See comment above</w:t>
      </w:r>
    </w:p>
  </w:comment>
  <w:comment w:id="4" w:author="Promise Opute" w:date="2023-11-10T12:24:00Z" w:initials="PO">
    <w:p w14:paraId="3832BDAD" w14:textId="77777777" w:rsidR="00C139FE" w:rsidRDefault="00C735AC" w:rsidP="006A3E72">
      <w:pPr>
        <w:pStyle w:val="Kommentartext"/>
      </w:pPr>
      <w:r>
        <w:rPr>
          <w:rStyle w:val="Kommentarzeichen"/>
        </w:rPr>
        <w:annotationRef/>
      </w:r>
      <w:r w:rsidR="00C139FE">
        <w:t>These details should be grammatically organised, showing clearly what was done, relevant section (and or sub-sections) and relevant page number(s). Note, You will not only need to provide a guide on what was done, you will also need to present the changes (and additions) in the report.</w:t>
      </w:r>
    </w:p>
  </w:comment>
  <w:comment w:id="5" w:author="Promise Opute" w:date="2023-11-10T12:28:00Z" w:initials="PO">
    <w:p w14:paraId="7C5216B4" w14:textId="655490C2" w:rsidR="00C139FE" w:rsidRDefault="00C139FE" w:rsidP="00F95F56">
      <w:pPr>
        <w:pStyle w:val="Kommentartext"/>
      </w:pPr>
      <w:r>
        <w:rPr>
          <w:rStyle w:val="Kommentarzeichen"/>
        </w:rPr>
        <w:annotationRef/>
      </w:r>
      <w:r>
        <w:t>See  earlier comments from the points of grammatically organising the details and ensuring structure towards easy understanding of what was done and where.</w:t>
      </w:r>
    </w:p>
  </w:comment>
  <w:comment w:id="6" w:author="Promise Opute" w:date="2023-11-10T12:33:00Z" w:initials="PO">
    <w:p w14:paraId="12D5BB43" w14:textId="77777777" w:rsidR="00C139FE" w:rsidRDefault="00C139FE" w:rsidP="00E66CC1">
      <w:pPr>
        <w:pStyle w:val="Kommentartext"/>
      </w:pPr>
      <w:r>
        <w:rPr>
          <w:rStyle w:val="Kommentarzeichen"/>
        </w:rPr>
        <w:annotationRef/>
      </w:r>
      <w:r>
        <w:t>Note: the guide provided above should be followed in the whole review report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12A1424" w15:done="0"/>
  <w15:commentEx w15:paraId="78426081" w15:done="0"/>
  <w15:commentEx w15:paraId="41534642" w15:done="0"/>
  <w15:commentEx w15:paraId="3832BDAD" w15:done="0"/>
  <w15:commentEx w15:paraId="7C5216B4" w15:done="0"/>
  <w15:commentEx w15:paraId="12D5BB4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45F215C" w16cex:dateUtc="2023-11-10T11:20:00Z"/>
  <w16cex:commentExtensible w16cex:durableId="4D6F4652" w16cex:dateUtc="2023-11-10T11:30:00Z"/>
  <w16cex:commentExtensible w16cex:durableId="47A06343" w16cex:dateUtc="2023-11-10T11:22:00Z"/>
  <w16cex:commentExtensible w16cex:durableId="7FED9C43" w16cex:dateUtc="2023-11-10T11:24:00Z"/>
  <w16cex:commentExtensible w16cex:durableId="28571E0A" w16cex:dateUtc="2023-11-10T11:28:00Z"/>
  <w16cex:commentExtensible w16cex:durableId="4D309953" w16cex:dateUtc="2023-11-10T11: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2A1424" w16cid:durableId="245F215C"/>
  <w16cid:commentId w16cid:paraId="78426081" w16cid:durableId="4D6F4652"/>
  <w16cid:commentId w16cid:paraId="41534642" w16cid:durableId="47A06343"/>
  <w16cid:commentId w16cid:paraId="3832BDAD" w16cid:durableId="7FED9C43"/>
  <w16cid:commentId w16cid:paraId="7C5216B4" w16cid:durableId="28571E0A"/>
  <w16cid:commentId w16cid:paraId="12D5BB43" w16cid:durableId="4D3099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7CF63" w14:textId="77777777" w:rsidR="0012213E" w:rsidRDefault="0012213E">
      <w:r>
        <w:separator/>
      </w:r>
    </w:p>
  </w:endnote>
  <w:endnote w:type="continuationSeparator" w:id="0">
    <w:p w14:paraId="2657CB9A" w14:textId="77777777" w:rsidR="0012213E" w:rsidRDefault="00122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97BDB" w14:textId="77777777" w:rsidR="005545F9" w:rsidRDefault="005545F9">
    <w:pPr>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9ED49" w14:textId="77777777" w:rsidR="0012213E" w:rsidRDefault="0012213E">
      <w:r>
        <w:separator/>
      </w:r>
    </w:p>
  </w:footnote>
  <w:footnote w:type="continuationSeparator" w:id="0">
    <w:p w14:paraId="7D3D0A05" w14:textId="77777777" w:rsidR="0012213E" w:rsidRDefault="001221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EFABC" w14:textId="77777777" w:rsidR="005545F9" w:rsidRDefault="005545F9">
    <w:pPr>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6009F"/>
    <w:multiLevelType w:val="hybridMultilevel"/>
    <w:tmpl w:val="78FCF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2631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romise Opute">
    <w15:presenceInfo w15:providerId="Windows Live" w15:userId="9e34bd30cf9e41c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hideSpellingErrors/>
  <w:hideGrammaticalErrors/>
  <w:proofState w:spelling="clean" w:grammar="clean"/>
  <w:defaultTabStop w:val="420"/>
  <w:hyphenationZone w:val="425"/>
  <w:characterSpacingControl w:val="doNotCompress"/>
  <w:hdrShapeDefaults>
    <o:shapedefaults v:ext="edit" spidmax="2050"/>
  </w:hdrShapeDefaults>
  <w:footnotePr>
    <w:footnote w:id="-1"/>
    <w:footnote w:id="0"/>
  </w:footnotePr>
  <w:endnotePr>
    <w:endnote w:id="-1"/>
    <w:endnote w:id="0"/>
  </w:endnotePr>
  <w:compat>
    <w:spaceForUL/>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KzNLE0MDS0NDaysDBW0lEKTi0uzszPAykwqQUAllk5AiwAAAA="/>
    <w:docVar w:name="commondata" w:val="eyJoZGlkIjoiMDhiYWIwZTgwMWQyZmJjMTJiM2Q1MTI5NDUzOTEyOTcifQ=="/>
  </w:docVars>
  <w:rsids>
    <w:rsidRoot w:val="005545F9"/>
    <w:rsid w:val="00042936"/>
    <w:rsid w:val="0005731D"/>
    <w:rsid w:val="00081036"/>
    <w:rsid w:val="000C0BB6"/>
    <w:rsid w:val="000E0CDC"/>
    <w:rsid w:val="000E6CCB"/>
    <w:rsid w:val="00114CE8"/>
    <w:rsid w:val="001168CA"/>
    <w:rsid w:val="0012213E"/>
    <w:rsid w:val="0018353B"/>
    <w:rsid w:val="0018754A"/>
    <w:rsid w:val="001B7B84"/>
    <w:rsid w:val="001C232E"/>
    <w:rsid w:val="00214EDA"/>
    <w:rsid w:val="00217F41"/>
    <w:rsid w:val="00223046"/>
    <w:rsid w:val="00245855"/>
    <w:rsid w:val="00245AD9"/>
    <w:rsid w:val="00253504"/>
    <w:rsid w:val="00271BB9"/>
    <w:rsid w:val="002B2440"/>
    <w:rsid w:val="002D6ACD"/>
    <w:rsid w:val="002F6927"/>
    <w:rsid w:val="0031481F"/>
    <w:rsid w:val="00366CD3"/>
    <w:rsid w:val="003838AA"/>
    <w:rsid w:val="003A6392"/>
    <w:rsid w:val="003B4069"/>
    <w:rsid w:val="003F013A"/>
    <w:rsid w:val="003F7AF7"/>
    <w:rsid w:val="00425800"/>
    <w:rsid w:val="004430DA"/>
    <w:rsid w:val="004C2FF9"/>
    <w:rsid w:val="004C7D08"/>
    <w:rsid w:val="004D3BAC"/>
    <w:rsid w:val="005545F9"/>
    <w:rsid w:val="0057438E"/>
    <w:rsid w:val="00595C5F"/>
    <w:rsid w:val="005B1766"/>
    <w:rsid w:val="005D141F"/>
    <w:rsid w:val="005D1ACA"/>
    <w:rsid w:val="005D5EDB"/>
    <w:rsid w:val="005F35CC"/>
    <w:rsid w:val="006C369E"/>
    <w:rsid w:val="006E5E7B"/>
    <w:rsid w:val="006F6EF6"/>
    <w:rsid w:val="007007DE"/>
    <w:rsid w:val="00763668"/>
    <w:rsid w:val="007F0F8A"/>
    <w:rsid w:val="007F5140"/>
    <w:rsid w:val="00806230"/>
    <w:rsid w:val="0086247A"/>
    <w:rsid w:val="00874E3A"/>
    <w:rsid w:val="00894448"/>
    <w:rsid w:val="008A5F59"/>
    <w:rsid w:val="008A67CE"/>
    <w:rsid w:val="008D47ED"/>
    <w:rsid w:val="00902907"/>
    <w:rsid w:val="0092240B"/>
    <w:rsid w:val="00946AAC"/>
    <w:rsid w:val="0095687A"/>
    <w:rsid w:val="00994EDF"/>
    <w:rsid w:val="009A3917"/>
    <w:rsid w:val="009C209A"/>
    <w:rsid w:val="009C742A"/>
    <w:rsid w:val="009E3FC7"/>
    <w:rsid w:val="009F6AD4"/>
    <w:rsid w:val="00A456AF"/>
    <w:rsid w:val="00A80905"/>
    <w:rsid w:val="00A854EA"/>
    <w:rsid w:val="00B46C7D"/>
    <w:rsid w:val="00B51CE8"/>
    <w:rsid w:val="00BC64A4"/>
    <w:rsid w:val="00BD1144"/>
    <w:rsid w:val="00BE4AEF"/>
    <w:rsid w:val="00BF5E86"/>
    <w:rsid w:val="00C0478E"/>
    <w:rsid w:val="00C139FE"/>
    <w:rsid w:val="00C149EA"/>
    <w:rsid w:val="00C24A95"/>
    <w:rsid w:val="00C27444"/>
    <w:rsid w:val="00C735AC"/>
    <w:rsid w:val="00C83885"/>
    <w:rsid w:val="00CB4C2C"/>
    <w:rsid w:val="00D04397"/>
    <w:rsid w:val="00D42F34"/>
    <w:rsid w:val="00D542DD"/>
    <w:rsid w:val="00DB037E"/>
    <w:rsid w:val="00DE7336"/>
    <w:rsid w:val="00E0272C"/>
    <w:rsid w:val="00E07F21"/>
    <w:rsid w:val="00EC5C56"/>
    <w:rsid w:val="00ED320D"/>
    <w:rsid w:val="00EE04F8"/>
    <w:rsid w:val="00F04317"/>
    <w:rsid w:val="00F351EF"/>
    <w:rsid w:val="00F85D7C"/>
    <w:rsid w:val="00FC1E9E"/>
    <w:rsid w:val="00FC4A84"/>
    <w:rsid w:val="00FF780B"/>
    <w:rsid w:val="715D4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7CC826"/>
  <w15:docId w15:val="{A189E108-9744-4985-BBF3-718907694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lang w:val="en-US" w:eastAsia="zh-CN" w:bidi="ar-SA"/>
      </w:rPr>
    </w:rPrDefault>
    <w:pPrDefault/>
  </w:docDefaults>
  <w:latentStyles w:defLockedState="0" w:defUIPriority="0" w:defSemiHidden="0" w:defUnhideWhenUsed="0" w:defQFormat="0" w:count="376">
    <w:lsdException w:name="Normal" w:semiHidden="1"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semiHidden/>
    <w:qFormat/>
    <w:pPr>
      <w:kinsoku w:val="0"/>
      <w:autoSpaceDE w:val="0"/>
      <w:autoSpaceDN w:val="0"/>
      <w:adjustRightInd w:val="0"/>
      <w:snapToGrid w:val="0"/>
      <w:textAlignment w:val="baseline"/>
    </w:pPr>
    <w:rPr>
      <w:rFonts w:eastAsia="Arial"/>
      <w:snapToGrid w:val="0"/>
      <w:color w:val="000000"/>
      <w:sz w:val="21"/>
      <w:szCs w:val="21"/>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Standard"/>
    <w:semiHidden/>
    <w:qFormat/>
    <w:rPr>
      <w:rFonts w:ascii="Times New Roman" w:eastAsia="Times New Roman" w:hAnsi="Times New Roman" w:cs="Times New Roman"/>
      <w:sz w:val="24"/>
      <w:szCs w:val="24"/>
    </w:rPr>
  </w:style>
  <w:style w:type="paragraph" w:styleId="Kopfzeile">
    <w:name w:val="header"/>
    <w:basedOn w:val="Standard"/>
    <w:link w:val="KopfzeileZchn"/>
    <w:rsid w:val="004C2FF9"/>
    <w:pPr>
      <w:tabs>
        <w:tab w:val="center" w:pos="4153"/>
        <w:tab w:val="right" w:pos="8306"/>
      </w:tabs>
      <w:jc w:val="center"/>
    </w:pPr>
    <w:rPr>
      <w:sz w:val="18"/>
      <w:szCs w:val="18"/>
    </w:rPr>
  </w:style>
  <w:style w:type="character" w:customStyle="1" w:styleId="KopfzeileZchn">
    <w:name w:val="Kopfzeile Zchn"/>
    <w:basedOn w:val="Absatz-Standardschriftart"/>
    <w:link w:val="Kopfzeile"/>
    <w:rsid w:val="004C2FF9"/>
    <w:rPr>
      <w:rFonts w:eastAsia="Arial"/>
      <w:snapToGrid w:val="0"/>
      <w:color w:val="000000"/>
      <w:sz w:val="18"/>
      <w:szCs w:val="18"/>
      <w:lang w:eastAsia="en-US"/>
    </w:rPr>
  </w:style>
  <w:style w:type="paragraph" w:styleId="Fuzeile">
    <w:name w:val="footer"/>
    <w:basedOn w:val="Standard"/>
    <w:link w:val="FuzeileZchn"/>
    <w:rsid w:val="004C2FF9"/>
    <w:pPr>
      <w:tabs>
        <w:tab w:val="center" w:pos="4153"/>
        <w:tab w:val="right" w:pos="8306"/>
      </w:tabs>
    </w:pPr>
    <w:rPr>
      <w:sz w:val="18"/>
      <w:szCs w:val="18"/>
    </w:rPr>
  </w:style>
  <w:style w:type="character" w:customStyle="1" w:styleId="FuzeileZchn">
    <w:name w:val="Fußzeile Zchn"/>
    <w:basedOn w:val="Absatz-Standardschriftart"/>
    <w:link w:val="Fuzeile"/>
    <w:rsid w:val="004C2FF9"/>
    <w:rPr>
      <w:rFonts w:eastAsia="Arial"/>
      <w:snapToGrid w:val="0"/>
      <w:color w:val="000000"/>
      <w:sz w:val="18"/>
      <w:szCs w:val="18"/>
      <w:lang w:eastAsia="en-US"/>
    </w:rPr>
  </w:style>
  <w:style w:type="paragraph" w:styleId="Listenabsatz">
    <w:name w:val="List Paragraph"/>
    <w:basedOn w:val="Standard"/>
    <w:uiPriority w:val="34"/>
    <w:qFormat/>
    <w:rsid w:val="004C2FF9"/>
    <w:pPr>
      <w:kinsoku/>
      <w:autoSpaceDE/>
      <w:autoSpaceDN/>
      <w:adjustRightInd/>
      <w:snapToGrid/>
      <w:ind w:left="720"/>
      <w:textAlignment w:val="auto"/>
    </w:pPr>
    <w:rPr>
      <w:rFonts w:eastAsiaTheme="minorEastAsia" w:cs="Times New Roman"/>
      <w:snapToGrid/>
      <w:color w:val="auto"/>
      <w:sz w:val="20"/>
      <w:szCs w:val="20"/>
      <w:lang w:val="en-GB" w:eastAsia="en-GB"/>
    </w:rPr>
  </w:style>
  <w:style w:type="character" w:styleId="Kommentarzeichen">
    <w:name w:val="annotation reference"/>
    <w:basedOn w:val="Absatz-Standardschriftart"/>
    <w:rsid w:val="00C735AC"/>
    <w:rPr>
      <w:sz w:val="16"/>
      <w:szCs w:val="16"/>
    </w:rPr>
  </w:style>
  <w:style w:type="paragraph" w:styleId="Kommentartext">
    <w:name w:val="annotation text"/>
    <w:basedOn w:val="Standard"/>
    <w:link w:val="KommentartextZchn"/>
    <w:rsid w:val="00C735AC"/>
    <w:rPr>
      <w:sz w:val="20"/>
      <w:szCs w:val="20"/>
    </w:rPr>
  </w:style>
  <w:style w:type="character" w:customStyle="1" w:styleId="KommentartextZchn">
    <w:name w:val="Kommentartext Zchn"/>
    <w:basedOn w:val="Absatz-Standardschriftart"/>
    <w:link w:val="Kommentartext"/>
    <w:rsid w:val="00C735AC"/>
    <w:rPr>
      <w:rFonts w:eastAsia="Arial"/>
      <w:snapToGrid w:val="0"/>
      <w:color w:val="000000"/>
      <w:lang w:eastAsia="en-US"/>
    </w:rPr>
  </w:style>
  <w:style w:type="paragraph" w:styleId="Kommentarthema">
    <w:name w:val="annotation subject"/>
    <w:basedOn w:val="Kommentartext"/>
    <w:next w:val="Kommentartext"/>
    <w:link w:val="KommentarthemaZchn"/>
    <w:rsid w:val="00C735AC"/>
    <w:rPr>
      <w:b/>
      <w:bCs/>
    </w:rPr>
  </w:style>
  <w:style w:type="character" w:customStyle="1" w:styleId="KommentarthemaZchn">
    <w:name w:val="Kommentarthema Zchn"/>
    <w:basedOn w:val="KommentartextZchn"/>
    <w:link w:val="Kommentarthema"/>
    <w:rsid w:val="00C735AC"/>
    <w:rPr>
      <w:rFonts w:eastAsia="Arial"/>
      <w:b/>
      <w:bCs/>
      <w:snapToGrid w:val="0"/>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73B321-58A9-4F1D-9D6D-26D498908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1808</Words>
  <Characters>11397</Characters>
  <Application>Microsoft Office Word</Application>
  <DocSecurity>0</DocSecurity>
  <Lines>94</Lines>
  <Paragraphs>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Promise Opute</cp:lastModifiedBy>
  <cp:revision>2</cp:revision>
  <dcterms:created xsi:type="dcterms:W3CDTF">2023-11-10T11:35:00Z</dcterms:created>
  <dcterms:modified xsi:type="dcterms:W3CDTF">2023-11-10T11:35:00Z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2023-10-25T16:04:45Z</vt:filetime>
  </property>
  <property fmtid="{D5CDD505-2E9C-101B-9397-08002B2CF9AE}" pid="4" name="KSOProductBuildVer">
    <vt:lpwstr>2052-12.1.0.15712</vt:lpwstr>
  </property>
  <property fmtid="{D5CDD505-2E9C-101B-9397-08002B2CF9AE}" pid="5" name="ICV">
    <vt:lpwstr>29CAA905BAB4460D890B47B51F3CC41A_13</vt:lpwstr>
  </property>
</Properties>
</file>