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8FA7B0" w14:textId="77777777" w:rsidR="00B254D7" w:rsidRPr="00B254D7" w:rsidRDefault="00B254D7" w:rsidP="00B254D7">
      <w:pPr>
        <w:jc w:val="center"/>
        <w:rPr>
          <w:b/>
          <w:bCs/>
          <w:sz w:val="24"/>
          <w:szCs w:val="24"/>
        </w:rPr>
      </w:pPr>
      <w:r w:rsidRPr="00B254D7">
        <w:rPr>
          <w:b/>
          <w:bCs/>
          <w:sz w:val="24"/>
          <w:szCs w:val="24"/>
        </w:rPr>
        <w:t>University of Wales</w:t>
      </w:r>
    </w:p>
    <w:p w14:paraId="0820C503" w14:textId="77777777" w:rsidR="00B254D7" w:rsidRPr="00B254D7" w:rsidRDefault="00B254D7" w:rsidP="00B254D7">
      <w:pPr>
        <w:jc w:val="center"/>
      </w:pPr>
      <w:r w:rsidRPr="00B254D7">
        <w:t>Trinity Saint David</w:t>
      </w:r>
    </w:p>
    <w:p w14:paraId="6C32AECC" w14:textId="08EE9FAC" w:rsidR="00B254D7" w:rsidRPr="00B254D7" w:rsidRDefault="00B254D7" w:rsidP="00B254D7">
      <w:pPr>
        <w:jc w:val="center"/>
        <w:rPr>
          <w:sz w:val="24"/>
          <w:szCs w:val="24"/>
        </w:rPr>
      </w:pPr>
      <w:r w:rsidRPr="00B254D7">
        <w:rPr>
          <w:rFonts w:cs="Arial"/>
          <w:b/>
          <w:color w:val="000000" w:themeColor="text1"/>
        </w:rPr>
        <w:t>Task</w:t>
      </w:r>
      <w:r>
        <w:rPr>
          <w:rFonts w:cs="Arial"/>
          <w:b/>
          <w:color w:val="000000" w:themeColor="text1"/>
        </w:rPr>
        <w:t xml:space="preserve"> 2: </w:t>
      </w:r>
      <w:r w:rsidRPr="008E036C">
        <w:t>Case study report</w:t>
      </w:r>
    </w:p>
    <w:p w14:paraId="6F68B67A" w14:textId="5E59857C" w:rsidR="00B254D7" w:rsidRPr="00B254D7" w:rsidRDefault="00B254D7" w:rsidP="00B254D7">
      <w:pPr>
        <w:rPr>
          <w:b/>
          <w:bCs/>
          <w:sz w:val="24"/>
          <w:szCs w:val="24"/>
        </w:rPr>
      </w:pPr>
      <w:r w:rsidRPr="00B254D7">
        <w:rPr>
          <w:b/>
          <w:bCs/>
          <w:sz w:val="24"/>
          <w:szCs w:val="24"/>
        </w:rPr>
        <w:t xml:space="preserve">Module Title:  </w:t>
      </w:r>
      <w:r w:rsidRPr="00B254D7">
        <w:rPr>
          <w:b/>
          <w:bCs/>
        </w:rPr>
        <w:t>Psychology for Health and Social Care</w:t>
      </w:r>
    </w:p>
    <w:p w14:paraId="1F2D5597" w14:textId="4885DCCE" w:rsidR="00B254D7" w:rsidRPr="00B254D7" w:rsidRDefault="00B254D7" w:rsidP="00B254D7">
      <w:pPr>
        <w:rPr>
          <w:rFonts w:cstheme="minorHAnsi"/>
          <w:b/>
          <w:bCs/>
          <w:color w:val="000000" w:themeColor="text1"/>
          <w:sz w:val="24"/>
          <w:szCs w:val="24"/>
        </w:rPr>
      </w:pPr>
      <w:r w:rsidRPr="00B254D7">
        <w:rPr>
          <w:rFonts w:cstheme="minorHAnsi"/>
          <w:b/>
          <w:bCs/>
          <w:sz w:val="24"/>
          <w:szCs w:val="24"/>
        </w:rPr>
        <w:t xml:space="preserve">Module Code: </w:t>
      </w:r>
      <w:r w:rsidRPr="00B254D7">
        <w:rPr>
          <w:b/>
          <w:bCs/>
        </w:rPr>
        <w:t>BMHP4003</w:t>
      </w:r>
    </w:p>
    <w:p w14:paraId="16FE5EAB" w14:textId="77777777" w:rsidR="00B254D7" w:rsidRPr="00B254D7" w:rsidRDefault="00B254D7" w:rsidP="00B254D7">
      <w:pPr>
        <w:rPr>
          <w:b/>
          <w:bCs/>
          <w:sz w:val="24"/>
          <w:szCs w:val="24"/>
        </w:rPr>
      </w:pPr>
      <w:r w:rsidRPr="00B254D7">
        <w:rPr>
          <w:b/>
          <w:bCs/>
          <w:sz w:val="24"/>
          <w:szCs w:val="24"/>
        </w:rPr>
        <w:t>Academic year:   2022</w:t>
      </w:r>
    </w:p>
    <w:p w14:paraId="37828849" w14:textId="77777777" w:rsidR="00B254D7" w:rsidRPr="00B254D7" w:rsidRDefault="00B254D7" w:rsidP="00B254D7">
      <w:pPr>
        <w:rPr>
          <w:b/>
          <w:bCs/>
          <w:sz w:val="24"/>
          <w:szCs w:val="24"/>
          <w:u w:val="single"/>
        </w:rPr>
      </w:pPr>
      <w:proofErr w:type="gramStart"/>
      <w:r w:rsidRPr="00B254D7">
        <w:rPr>
          <w:b/>
          <w:bCs/>
          <w:sz w:val="24"/>
          <w:szCs w:val="24"/>
          <w:u w:val="single"/>
        </w:rPr>
        <w:t>Students</w:t>
      </w:r>
      <w:proofErr w:type="gramEnd"/>
      <w:r w:rsidRPr="00B254D7">
        <w:rPr>
          <w:b/>
          <w:bCs/>
          <w:sz w:val="24"/>
          <w:szCs w:val="24"/>
          <w:u w:val="single"/>
        </w:rPr>
        <w:t xml:space="preserve"> information </w:t>
      </w:r>
    </w:p>
    <w:p w14:paraId="25B31AE8" w14:textId="77777777" w:rsidR="00B254D7" w:rsidRPr="00B254D7" w:rsidRDefault="00B254D7" w:rsidP="00B254D7">
      <w:pPr>
        <w:rPr>
          <w:b/>
          <w:bCs/>
          <w:sz w:val="24"/>
          <w:szCs w:val="24"/>
        </w:rPr>
      </w:pPr>
      <w:r w:rsidRPr="00B254D7">
        <w:rPr>
          <w:b/>
          <w:bCs/>
          <w:sz w:val="24"/>
          <w:szCs w:val="24"/>
        </w:rPr>
        <w:t xml:space="preserve">Student ID:  2124111 </w:t>
      </w:r>
      <w:proofErr w:type="spellStart"/>
      <w:r w:rsidRPr="00B254D7">
        <w:rPr>
          <w:b/>
          <w:bCs/>
          <w:sz w:val="24"/>
          <w:szCs w:val="24"/>
        </w:rPr>
        <w:t>Beauti</w:t>
      </w:r>
      <w:proofErr w:type="spellEnd"/>
      <w:r w:rsidRPr="00B254D7">
        <w:rPr>
          <w:b/>
          <w:bCs/>
          <w:sz w:val="24"/>
          <w:szCs w:val="24"/>
        </w:rPr>
        <w:t xml:space="preserve"> Aktar</w:t>
      </w:r>
    </w:p>
    <w:p w14:paraId="631C0D92" w14:textId="77777777" w:rsidR="00B254D7" w:rsidRPr="00B254D7" w:rsidRDefault="00B254D7" w:rsidP="00B254D7">
      <w:pPr>
        <w:rPr>
          <w:b/>
          <w:bCs/>
          <w:sz w:val="24"/>
          <w:szCs w:val="24"/>
        </w:rPr>
      </w:pPr>
      <w:r w:rsidRPr="00B254D7">
        <w:rPr>
          <w:b/>
          <w:bCs/>
          <w:sz w:val="24"/>
          <w:szCs w:val="24"/>
        </w:rPr>
        <w:t xml:space="preserve">Course:   Health Studies </w:t>
      </w:r>
    </w:p>
    <w:p w14:paraId="1A07ADED" w14:textId="1D7A0D8A" w:rsidR="00B254D7" w:rsidRPr="00B254D7" w:rsidRDefault="00B254D7" w:rsidP="00B254D7">
      <w:pPr>
        <w:rPr>
          <w:b/>
          <w:bCs/>
          <w:sz w:val="24"/>
          <w:szCs w:val="24"/>
        </w:rPr>
      </w:pPr>
      <w:r w:rsidRPr="00B254D7">
        <w:rPr>
          <w:b/>
          <w:bCs/>
          <w:sz w:val="24"/>
          <w:szCs w:val="24"/>
        </w:rPr>
        <w:t xml:space="preserve">Submission date: </w:t>
      </w:r>
      <w:r>
        <w:rPr>
          <w:b/>
          <w:bCs/>
          <w:sz w:val="24"/>
          <w:szCs w:val="24"/>
        </w:rPr>
        <w:t>27</w:t>
      </w:r>
      <w:r w:rsidRPr="00B254D7">
        <w:rPr>
          <w:b/>
          <w:bCs/>
          <w:sz w:val="24"/>
          <w:szCs w:val="24"/>
        </w:rPr>
        <w:t>/1</w:t>
      </w:r>
      <w:r>
        <w:rPr>
          <w:b/>
          <w:bCs/>
          <w:sz w:val="24"/>
          <w:szCs w:val="24"/>
        </w:rPr>
        <w:t>1</w:t>
      </w:r>
      <w:r w:rsidRPr="00B254D7">
        <w:rPr>
          <w:b/>
          <w:bCs/>
          <w:sz w:val="24"/>
          <w:szCs w:val="24"/>
        </w:rPr>
        <w:t>/22</w:t>
      </w:r>
    </w:p>
    <w:p w14:paraId="6EBD5675" w14:textId="77777777" w:rsidR="00B254D7" w:rsidRPr="00B254D7" w:rsidRDefault="00B254D7" w:rsidP="00B254D7">
      <w:pPr>
        <w:rPr>
          <w:sz w:val="24"/>
          <w:szCs w:val="24"/>
        </w:rPr>
      </w:pPr>
      <w:r w:rsidRPr="00B254D7">
        <w:rPr>
          <w:b/>
          <w:bCs/>
          <w:sz w:val="24"/>
          <w:szCs w:val="24"/>
        </w:rPr>
        <w:t xml:space="preserve">Declaration of Originality: </w:t>
      </w:r>
      <w:r w:rsidRPr="00B254D7">
        <w:rPr>
          <w:sz w:val="24"/>
          <w:szCs w:val="24"/>
        </w:rPr>
        <w:t xml:space="preserve">I hereby declare that this work is my own and that no part has been copied from any other author, student or individual.  I also state that this work has not formed any other significant part of academic assessment submission. </w:t>
      </w:r>
    </w:p>
    <w:p w14:paraId="2028C247" w14:textId="4570395D" w:rsidR="000A51F9" w:rsidRDefault="000A51F9" w:rsidP="008E036C">
      <w:pPr>
        <w:spacing w:line="259" w:lineRule="auto"/>
        <w:jc w:val="left"/>
      </w:pPr>
    </w:p>
    <w:p w14:paraId="7D55813E" w14:textId="544C2D45" w:rsidR="00B254D7" w:rsidRDefault="00B254D7" w:rsidP="008E036C">
      <w:pPr>
        <w:spacing w:line="259" w:lineRule="auto"/>
        <w:jc w:val="left"/>
      </w:pPr>
    </w:p>
    <w:p w14:paraId="097192C0" w14:textId="65178BB1" w:rsidR="00B254D7" w:rsidRDefault="00B254D7" w:rsidP="008E036C">
      <w:pPr>
        <w:spacing w:line="259" w:lineRule="auto"/>
        <w:jc w:val="left"/>
      </w:pPr>
    </w:p>
    <w:p w14:paraId="5356EB21" w14:textId="4887250F" w:rsidR="00B254D7" w:rsidRDefault="00B254D7" w:rsidP="008E036C">
      <w:pPr>
        <w:spacing w:line="259" w:lineRule="auto"/>
        <w:jc w:val="left"/>
      </w:pPr>
    </w:p>
    <w:p w14:paraId="03A582A6" w14:textId="7F91D7BE" w:rsidR="00B254D7" w:rsidRDefault="00B254D7" w:rsidP="008E036C">
      <w:pPr>
        <w:spacing w:line="259" w:lineRule="auto"/>
        <w:jc w:val="left"/>
      </w:pPr>
    </w:p>
    <w:p w14:paraId="190E9221" w14:textId="5F08CA70" w:rsidR="00B254D7" w:rsidRDefault="00B254D7" w:rsidP="008E036C">
      <w:pPr>
        <w:spacing w:line="259" w:lineRule="auto"/>
        <w:jc w:val="left"/>
      </w:pPr>
    </w:p>
    <w:p w14:paraId="6F4B0B58" w14:textId="2CFF14F3" w:rsidR="00B254D7" w:rsidRDefault="00B254D7" w:rsidP="008E036C">
      <w:pPr>
        <w:spacing w:line="259" w:lineRule="auto"/>
        <w:jc w:val="left"/>
      </w:pPr>
    </w:p>
    <w:p w14:paraId="50D369FF" w14:textId="59962C8F" w:rsidR="00B254D7" w:rsidRDefault="00B254D7" w:rsidP="008E036C">
      <w:pPr>
        <w:spacing w:line="259" w:lineRule="auto"/>
        <w:jc w:val="left"/>
      </w:pPr>
    </w:p>
    <w:p w14:paraId="71384A61" w14:textId="178A62AD" w:rsidR="00B254D7" w:rsidRDefault="00B254D7" w:rsidP="008E036C">
      <w:pPr>
        <w:spacing w:line="259" w:lineRule="auto"/>
        <w:jc w:val="left"/>
      </w:pPr>
    </w:p>
    <w:p w14:paraId="32F84F01" w14:textId="7AFBB021" w:rsidR="00B254D7" w:rsidRDefault="00B254D7" w:rsidP="008E036C">
      <w:pPr>
        <w:spacing w:line="259" w:lineRule="auto"/>
        <w:jc w:val="left"/>
      </w:pPr>
    </w:p>
    <w:p w14:paraId="24A0C8DE" w14:textId="4746AF42" w:rsidR="00B254D7" w:rsidRDefault="00B254D7" w:rsidP="008E036C">
      <w:pPr>
        <w:spacing w:line="259" w:lineRule="auto"/>
        <w:jc w:val="left"/>
      </w:pPr>
    </w:p>
    <w:p w14:paraId="7DBE632B" w14:textId="77777777" w:rsidR="00B254D7" w:rsidRDefault="00B254D7" w:rsidP="008E036C">
      <w:pPr>
        <w:spacing w:line="259" w:lineRule="auto"/>
        <w:jc w:val="left"/>
      </w:pPr>
    </w:p>
    <w:sdt>
      <w:sdtPr>
        <w:rPr>
          <w:rFonts w:ascii="Arial" w:eastAsiaTheme="minorHAnsi" w:hAnsi="Arial" w:cstheme="minorBidi"/>
          <w:color w:val="auto"/>
          <w:sz w:val="22"/>
          <w:szCs w:val="22"/>
        </w:rPr>
        <w:id w:val="1883819611"/>
        <w:docPartObj>
          <w:docPartGallery w:val="Table of Contents"/>
          <w:docPartUnique/>
        </w:docPartObj>
      </w:sdtPr>
      <w:sdtEndPr>
        <w:rPr>
          <w:b/>
          <w:bCs/>
          <w:noProof/>
        </w:rPr>
      </w:sdtEndPr>
      <w:sdtContent>
        <w:p w14:paraId="375B9975" w14:textId="77777777" w:rsidR="008E036C" w:rsidRDefault="008E036C">
          <w:pPr>
            <w:pStyle w:val="TOCHeading"/>
          </w:pPr>
          <w:r>
            <w:t>Table of Contents</w:t>
          </w:r>
        </w:p>
        <w:p w14:paraId="501AFACA" w14:textId="77777777" w:rsidR="003C76BD" w:rsidRDefault="002F26F5">
          <w:pPr>
            <w:pStyle w:val="TOC1"/>
            <w:tabs>
              <w:tab w:val="right" w:leader="dot" w:pos="9350"/>
            </w:tabs>
            <w:rPr>
              <w:noProof/>
            </w:rPr>
          </w:pPr>
          <w:r>
            <w:fldChar w:fldCharType="begin"/>
          </w:r>
          <w:r w:rsidR="003C76BD">
            <w:instrText xml:space="preserve"> TOC \o "1-3" \h \z \u </w:instrText>
          </w:r>
          <w:r>
            <w:fldChar w:fldCharType="separate"/>
          </w:r>
          <w:hyperlink w:anchor="_Toc116563292" w:history="1">
            <w:r w:rsidR="003C76BD" w:rsidRPr="0065798A">
              <w:rPr>
                <w:rStyle w:val="Hyperlink"/>
                <w:noProof/>
              </w:rPr>
              <w:t>Introduction</w:t>
            </w:r>
            <w:r w:rsidR="003C76BD">
              <w:rPr>
                <w:noProof/>
                <w:webHidden/>
              </w:rPr>
              <w:tab/>
            </w:r>
            <w:r>
              <w:rPr>
                <w:noProof/>
                <w:webHidden/>
              </w:rPr>
              <w:fldChar w:fldCharType="begin"/>
            </w:r>
            <w:r w:rsidR="003C76BD">
              <w:rPr>
                <w:noProof/>
                <w:webHidden/>
              </w:rPr>
              <w:instrText xml:space="preserve"> PAGEREF _Toc116563292 \h </w:instrText>
            </w:r>
            <w:r>
              <w:rPr>
                <w:noProof/>
                <w:webHidden/>
              </w:rPr>
            </w:r>
            <w:r>
              <w:rPr>
                <w:noProof/>
                <w:webHidden/>
              </w:rPr>
              <w:fldChar w:fldCharType="separate"/>
            </w:r>
            <w:r w:rsidR="003C76BD">
              <w:rPr>
                <w:noProof/>
                <w:webHidden/>
              </w:rPr>
              <w:t>3</w:t>
            </w:r>
            <w:r>
              <w:rPr>
                <w:noProof/>
                <w:webHidden/>
              </w:rPr>
              <w:fldChar w:fldCharType="end"/>
            </w:r>
          </w:hyperlink>
        </w:p>
        <w:p w14:paraId="36140228" w14:textId="77777777" w:rsidR="003C76BD" w:rsidRDefault="00000000">
          <w:pPr>
            <w:pStyle w:val="TOC1"/>
            <w:tabs>
              <w:tab w:val="right" w:leader="dot" w:pos="9350"/>
            </w:tabs>
            <w:rPr>
              <w:noProof/>
            </w:rPr>
          </w:pPr>
          <w:hyperlink w:anchor="_Toc116563293" w:history="1">
            <w:r w:rsidR="003C76BD" w:rsidRPr="0065798A">
              <w:rPr>
                <w:rStyle w:val="Hyperlink"/>
                <w:noProof/>
              </w:rPr>
              <w:t>Social Identity Theory</w:t>
            </w:r>
            <w:r w:rsidR="003C76BD">
              <w:rPr>
                <w:noProof/>
                <w:webHidden/>
              </w:rPr>
              <w:tab/>
            </w:r>
            <w:r w:rsidR="002F26F5">
              <w:rPr>
                <w:noProof/>
                <w:webHidden/>
              </w:rPr>
              <w:fldChar w:fldCharType="begin"/>
            </w:r>
            <w:r w:rsidR="003C76BD">
              <w:rPr>
                <w:noProof/>
                <w:webHidden/>
              </w:rPr>
              <w:instrText xml:space="preserve"> PAGEREF _Toc116563293 \h </w:instrText>
            </w:r>
            <w:r w:rsidR="002F26F5">
              <w:rPr>
                <w:noProof/>
                <w:webHidden/>
              </w:rPr>
            </w:r>
            <w:r w:rsidR="002F26F5">
              <w:rPr>
                <w:noProof/>
                <w:webHidden/>
              </w:rPr>
              <w:fldChar w:fldCharType="separate"/>
            </w:r>
            <w:r w:rsidR="003C76BD">
              <w:rPr>
                <w:noProof/>
                <w:webHidden/>
              </w:rPr>
              <w:t>4</w:t>
            </w:r>
            <w:r w:rsidR="002F26F5">
              <w:rPr>
                <w:noProof/>
                <w:webHidden/>
              </w:rPr>
              <w:fldChar w:fldCharType="end"/>
            </w:r>
          </w:hyperlink>
        </w:p>
        <w:p w14:paraId="38A38C27" w14:textId="77777777" w:rsidR="003C76BD" w:rsidRDefault="00000000">
          <w:pPr>
            <w:pStyle w:val="TOC1"/>
            <w:tabs>
              <w:tab w:val="right" w:leader="dot" w:pos="9350"/>
            </w:tabs>
            <w:rPr>
              <w:noProof/>
            </w:rPr>
          </w:pPr>
          <w:hyperlink w:anchor="_Toc116563294" w:history="1">
            <w:r w:rsidR="003C76BD" w:rsidRPr="0065798A">
              <w:rPr>
                <w:rStyle w:val="Hyperlink"/>
                <w:noProof/>
              </w:rPr>
              <w:t>Theory of Planned Behavior</w:t>
            </w:r>
            <w:r w:rsidR="003C76BD">
              <w:rPr>
                <w:noProof/>
                <w:webHidden/>
              </w:rPr>
              <w:tab/>
            </w:r>
            <w:r w:rsidR="002F26F5">
              <w:rPr>
                <w:noProof/>
                <w:webHidden/>
              </w:rPr>
              <w:fldChar w:fldCharType="begin"/>
            </w:r>
            <w:r w:rsidR="003C76BD">
              <w:rPr>
                <w:noProof/>
                <w:webHidden/>
              </w:rPr>
              <w:instrText xml:space="preserve"> PAGEREF _Toc116563294 \h </w:instrText>
            </w:r>
            <w:r w:rsidR="002F26F5">
              <w:rPr>
                <w:noProof/>
                <w:webHidden/>
              </w:rPr>
            </w:r>
            <w:r w:rsidR="002F26F5">
              <w:rPr>
                <w:noProof/>
                <w:webHidden/>
              </w:rPr>
              <w:fldChar w:fldCharType="separate"/>
            </w:r>
            <w:r w:rsidR="003C76BD">
              <w:rPr>
                <w:noProof/>
                <w:webHidden/>
              </w:rPr>
              <w:t>4</w:t>
            </w:r>
            <w:r w:rsidR="002F26F5">
              <w:rPr>
                <w:noProof/>
                <w:webHidden/>
              </w:rPr>
              <w:fldChar w:fldCharType="end"/>
            </w:r>
          </w:hyperlink>
        </w:p>
        <w:p w14:paraId="754482EA" w14:textId="77777777" w:rsidR="003C76BD" w:rsidRDefault="00000000">
          <w:pPr>
            <w:pStyle w:val="TOC1"/>
            <w:tabs>
              <w:tab w:val="right" w:leader="dot" w:pos="9350"/>
            </w:tabs>
            <w:rPr>
              <w:noProof/>
            </w:rPr>
          </w:pPr>
          <w:hyperlink w:anchor="_Toc116563295" w:history="1">
            <w:r w:rsidR="003C76BD" w:rsidRPr="0065798A">
              <w:rPr>
                <w:rStyle w:val="Hyperlink"/>
                <w:noProof/>
              </w:rPr>
              <w:t>Frustration-Aggression Hypothesis</w:t>
            </w:r>
            <w:r w:rsidR="003C76BD">
              <w:rPr>
                <w:noProof/>
                <w:webHidden/>
              </w:rPr>
              <w:tab/>
            </w:r>
            <w:r w:rsidR="002F26F5">
              <w:rPr>
                <w:noProof/>
                <w:webHidden/>
              </w:rPr>
              <w:fldChar w:fldCharType="begin"/>
            </w:r>
            <w:r w:rsidR="003C76BD">
              <w:rPr>
                <w:noProof/>
                <w:webHidden/>
              </w:rPr>
              <w:instrText xml:space="preserve"> PAGEREF _Toc116563295 \h </w:instrText>
            </w:r>
            <w:r w:rsidR="002F26F5">
              <w:rPr>
                <w:noProof/>
                <w:webHidden/>
              </w:rPr>
            </w:r>
            <w:r w:rsidR="002F26F5">
              <w:rPr>
                <w:noProof/>
                <w:webHidden/>
              </w:rPr>
              <w:fldChar w:fldCharType="separate"/>
            </w:r>
            <w:r w:rsidR="003C76BD">
              <w:rPr>
                <w:noProof/>
                <w:webHidden/>
              </w:rPr>
              <w:t>5</w:t>
            </w:r>
            <w:r w:rsidR="002F26F5">
              <w:rPr>
                <w:noProof/>
                <w:webHidden/>
              </w:rPr>
              <w:fldChar w:fldCharType="end"/>
            </w:r>
          </w:hyperlink>
        </w:p>
        <w:p w14:paraId="605F4789" w14:textId="77777777" w:rsidR="003C76BD" w:rsidRDefault="00000000">
          <w:pPr>
            <w:pStyle w:val="TOC1"/>
            <w:tabs>
              <w:tab w:val="right" w:leader="dot" w:pos="9350"/>
            </w:tabs>
            <w:rPr>
              <w:noProof/>
            </w:rPr>
          </w:pPr>
          <w:hyperlink w:anchor="_Toc116563296" w:history="1">
            <w:r w:rsidR="003C76BD" w:rsidRPr="0065798A">
              <w:rPr>
                <w:rStyle w:val="Hyperlink"/>
                <w:noProof/>
              </w:rPr>
              <w:t>Analyze how psychological theories are applied to health and social care practice</w:t>
            </w:r>
            <w:r w:rsidR="003C76BD">
              <w:rPr>
                <w:noProof/>
                <w:webHidden/>
              </w:rPr>
              <w:tab/>
            </w:r>
            <w:r w:rsidR="002F26F5">
              <w:rPr>
                <w:noProof/>
                <w:webHidden/>
              </w:rPr>
              <w:fldChar w:fldCharType="begin"/>
            </w:r>
            <w:r w:rsidR="003C76BD">
              <w:rPr>
                <w:noProof/>
                <w:webHidden/>
              </w:rPr>
              <w:instrText xml:space="preserve"> PAGEREF _Toc116563296 \h </w:instrText>
            </w:r>
            <w:r w:rsidR="002F26F5">
              <w:rPr>
                <w:noProof/>
                <w:webHidden/>
              </w:rPr>
            </w:r>
            <w:r w:rsidR="002F26F5">
              <w:rPr>
                <w:noProof/>
                <w:webHidden/>
              </w:rPr>
              <w:fldChar w:fldCharType="separate"/>
            </w:r>
            <w:r w:rsidR="003C76BD">
              <w:rPr>
                <w:noProof/>
                <w:webHidden/>
              </w:rPr>
              <w:t>6</w:t>
            </w:r>
            <w:r w:rsidR="002F26F5">
              <w:rPr>
                <w:noProof/>
                <w:webHidden/>
              </w:rPr>
              <w:fldChar w:fldCharType="end"/>
            </w:r>
          </w:hyperlink>
        </w:p>
        <w:p w14:paraId="42484EC7" w14:textId="77777777" w:rsidR="003C76BD" w:rsidRDefault="00000000">
          <w:pPr>
            <w:pStyle w:val="TOC1"/>
            <w:tabs>
              <w:tab w:val="right" w:leader="dot" w:pos="9350"/>
            </w:tabs>
            <w:rPr>
              <w:noProof/>
            </w:rPr>
          </w:pPr>
          <w:hyperlink w:anchor="_Toc116563297" w:history="1">
            <w:r w:rsidR="003C76BD" w:rsidRPr="0065798A">
              <w:rPr>
                <w:rStyle w:val="Hyperlink"/>
                <w:noProof/>
              </w:rPr>
              <w:t>Examine social and biological determinants of human behavior</w:t>
            </w:r>
            <w:r w:rsidR="003C76BD">
              <w:rPr>
                <w:noProof/>
                <w:webHidden/>
              </w:rPr>
              <w:tab/>
            </w:r>
            <w:r w:rsidR="002F26F5">
              <w:rPr>
                <w:noProof/>
                <w:webHidden/>
              </w:rPr>
              <w:fldChar w:fldCharType="begin"/>
            </w:r>
            <w:r w:rsidR="003C76BD">
              <w:rPr>
                <w:noProof/>
                <w:webHidden/>
              </w:rPr>
              <w:instrText xml:space="preserve"> PAGEREF _Toc116563297 \h </w:instrText>
            </w:r>
            <w:r w:rsidR="002F26F5">
              <w:rPr>
                <w:noProof/>
                <w:webHidden/>
              </w:rPr>
            </w:r>
            <w:r w:rsidR="002F26F5">
              <w:rPr>
                <w:noProof/>
                <w:webHidden/>
              </w:rPr>
              <w:fldChar w:fldCharType="separate"/>
            </w:r>
            <w:r w:rsidR="003C76BD">
              <w:rPr>
                <w:noProof/>
                <w:webHidden/>
              </w:rPr>
              <w:t>7</w:t>
            </w:r>
            <w:r w:rsidR="002F26F5">
              <w:rPr>
                <w:noProof/>
                <w:webHidden/>
              </w:rPr>
              <w:fldChar w:fldCharType="end"/>
            </w:r>
          </w:hyperlink>
        </w:p>
        <w:p w14:paraId="6B02F35E" w14:textId="77777777" w:rsidR="003C76BD" w:rsidRDefault="00000000">
          <w:pPr>
            <w:pStyle w:val="TOC1"/>
            <w:tabs>
              <w:tab w:val="right" w:leader="dot" w:pos="9350"/>
            </w:tabs>
            <w:rPr>
              <w:noProof/>
            </w:rPr>
          </w:pPr>
          <w:hyperlink w:anchor="_Toc116563298" w:history="1">
            <w:r w:rsidR="003C76BD" w:rsidRPr="0065798A">
              <w:rPr>
                <w:rStyle w:val="Hyperlink"/>
                <w:noProof/>
              </w:rPr>
              <w:t>Conclusion</w:t>
            </w:r>
            <w:r w:rsidR="003C76BD">
              <w:rPr>
                <w:noProof/>
                <w:webHidden/>
              </w:rPr>
              <w:tab/>
            </w:r>
            <w:r w:rsidR="002F26F5">
              <w:rPr>
                <w:noProof/>
                <w:webHidden/>
              </w:rPr>
              <w:fldChar w:fldCharType="begin"/>
            </w:r>
            <w:r w:rsidR="003C76BD">
              <w:rPr>
                <w:noProof/>
                <w:webHidden/>
              </w:rPr>
              <w:instrText xml:space="preserve"> PAGEREF _Toc116563298 \h </w:instrText>
            </w:r>
            <w:r w:rsidR="002F26F5">
              <w:rPr>
                <w:noProof/>
                <w:webHidden/>
              </w:rPr>
            </w:r>
            <w:r w:rsidR="002F26F5">
              <w:rPr>
                <w:noProof/>
                <w:webHidden/>
              </w:rPr>
              <w:fldChar w:fldCharType="separate"/>
            </w:r>
            <w:r w:rsidR="003C76BD">
              <w:rPr>
                <w:noProof/>
                <w:webHidden/>
              </w:rPr>
              <w:t>8</w:t>
            </w:r>
            <w:r w:rsidR="002F26F5">
              <w:rPr>
                <w:noProof/>
                <w:webHidden/>
              </w:rPr>
              <w:fldChar w:fldCharType="end"/>
            </w:r>
          </w:hyperlink>
        </w:p>
        <w:p w14:paraId="6B3F5D80" w14:textId="77777777" w:rsidR="003C76BD" w:rsidRDefault="00000000">
          <w:pPr>
            <w:pStyle w:val="TOC1"/>
            <w:tabs>
              <w:tab w:val="right" w:leader="dot" w:pos="9350"/>
            </w:tabs>
            <w:rPr>
              <w:noProof/>
            </w:rPr>
          </w:pPr>
          <w:hyperlink w:anchor="_Toc116563299" w:history="1">
            <w:r w:rsidR="003C76BD" w:rsidRPr="0065798A">
              <w:rPr>
                <w:rStyle w:val="Hyperlink"/>
                <w:noProof/>
              </w:rPr>
              <w:t>References</w:t>
            </w:r>
            <w:r w:rsidR="003C76BD">
              <w:rPr>
                <w:noProof/>
                <w:webHidden/>
              </w:rPr>
              <w:tab/>
            </w:r>
            <w:r w:rsidR="002F26F5">
              <w:rPr>
                <w:noProof/>
                <w:webHidden/>
              </w:rPr>
              <w:fldChar w:fldCharType="begin"/>
            </w:r>
            <w:r w:rsidR="003C76BD">
              <w:rPr>
                <w:noProof/>
                <w:webHidden/>
              </w:rPr>
              <w:instrText xml:space="preserve"> PAGEREF _Toc116563299 \h </w:instrText>
            </w:r>
            <w:r w:rsidR="002F26F5">
              <w:rPr>
                <w:noProof/>
                <w:webHidden/>
              </w:rPr>
            </w:r>
            <w:r w:rsidR="002F26F5">
              <w:rPr>
                <w:noProof/>
                <w:webHidden/>
              </w:rPr>
              <w:fldChar w:fldCharType="separate"/>
            </w:r>
            <w:r w:rsidR="003C76BD">
              <w:rPr>
                <w:noProof/>
                <w:webHidden/>
              </w:rPr>
              <w:t>9</w:t>
            </w:r>
            <w:r w:rsidR="002F26F5">
              <w:rPr>
                <w:noProof/>
                <w:webHidden/>
              </w:rPr>
              <w:fldChar w:fldCharType="end"/>
            </w:r>
          </w:hyperlink>
        </w:p>
        <w:p w14:paraId="78F2D72E" w14:textId="77777777" w:rsidR="008E036C" w:rsidRDefault="002F26F5">
          <w:r>
            <w:rPr>
              <w:b/>
              <w:bCs/>
              <w:noProof/>
            </w:rPr>
            <w:fldChar w:fldCharType="end"/>
          </w:r>
        </w:p>
      </w:sdtContent>
    </w:sdt>
    <w:p w14:paraId="1735FE45" w14:textId="77777777" w:rsidR="008E036C" w:rsidRDefault="008E036C">
      <w:pPr>
        <w:spacing w:line="259" w:lineRule="auto"/>
        <w:jc w:val="left"/>
      </w:pPr>
      <w:r>
        <w:br w:type="page"/>
      </w:r>
    </w:p>
    <w:p w14:paraId="0D68489A" w14:textId="77777777" w:rsidR="008E036C" w:rsidRDefault="008E036C" w:rsidP="008E036C">
      <w:pPr>
        <w:pStyle w:val="Heading1"/>
      </w:pPr>
      <w:bookmarkStart w:id="0" w:name="_Toc116563292"/>
      <w:r>
        <w:lastRenderedPageBreak/>
        <w:t>Introduction</w:t>
      </w:r>
      <w:bookmarkEnd w:id="0"/>
    </w:p>
    <w:p w14:paraId="74B603E0" w14:textId="77777777" w:rsidR="0087027A" w:rsidRDefault="0087027A" w:rsidP="008E036C">
      <w:r w:rsidRPr="0087027A">
        <w:t>According to empirical studies of human behavior, an individual's ideas or opinions on unjust action, often known as criminal attitudes, are a significant predictor of that individual's participation in criminal activity. This link has been extensively examined in the domains of social and human psychology, and the findings indicate that individuals who are inclined toward criminal behavior and who have internalized a criminal idea of said behavior are more likely to engage in criminal acti</w:t>
      </w:r>
      <w:r>
        <w:t>vity</w:t>
      </w:r>
      <w:r w:rsidRPr="0087027A">
        <w:t>. Internalization of a criminal concept means incorporating the attitudes, values, standards, and opinions of one's criminal peers into one's own identity.</w:t>
      </w:r>
      <w:r>
        <w:t xml:space="preserve"> In this case study of Gareth, a discussion of his psychological condition will be conducted. It will be also analyzed how psychological theories are applied to health and social care practice. The understanding of this study will aid the YOT to understand the possible causes of Gareth’s behavior.</w:t>
      </w:r>
    </w:p>
    <w:p w14:paraId="05BF909B" w14:textId="77777777" w:rsidR="0087027A" w:rsidRDefault="0087027A">
      <w:pPr>
        <w:spacing w:line="259" w:lineRule="auto"/>
        <w:jc w:val="left"/>
      </w:pPr>
      <w:r>
        <w:br w:type="page"/>
      </w:r>
    </w:p>
    <w:p w14:paraId="211B30E6" w14:textId="77777777" w:rsidR="008E036C" w:rsidRDefault="0087027A" w:rsidP="0087027A">
      <w:pPr>
        <w:pStyle w:val="Heading1"/>
      </w:pPr>
      <w:bookmarkStart w:id="1" w:name="_Toc116563293"/>
      <w:r>
        <w:lastRenderedPageBreak/>
        <w:t>Social Identity Theory</w:t>
      </w:r>
      <w:bookmarkEnd w:id="1"/>
    </w:p>
    <w:p w14:paraId="2B2FAFF0" w14:textId="77777777" w:rsidR="0087027A" w:rsidRDefault="0087027A" w:rsidP="0087027A">
      <w:r w:rsidRPr="0087027A">
        <w:t>Social identity theory in social psychology is the study of how one's social identity and personal identity interact. The social identity theory seeks to pinpoint and foresee the circumstances in which people are more inclined to think of themselves as individuals or as members of a group. The theory also considers the impact that a person's social and personal identities have on their worldviews and how groups act</w:t>
      </w:r>
      <w:r w:rsidR="00535439" w:rsidRPr="00535439">
        <w:t xml:space="preserve"> (Stets and Burke, 2020)</w:t>
      </w:r>
      <w:r w:rsidRPr="0087027A">
        <w:t>.</w:t>
      </w:r>
      <w:r>
        <w:t xml:space="preserve">The theory was developed to understand and explain how human individuals create and define their own identity in society to where he/ she belongs. The cognitive process can be decentralized into three categories which are social categorization, social comparison, and social identification. </w:t>
      </w:r>
    </w:p>
    <w:p w14:paraId="5F7D4F7F" w14:textId="77777777" w:rsidR="00705821" w:rsidRDefault="00705821" w:rsidP="0087027A">
      <w:r w:rsidRPr="00705821">
        <w:rPr>
          <w:b/>
          <w:bCs/>
        </w:rPr>
        <w:t>Social categorization</w:t>
      </w:r>
      <w:r>
        <w:t xml:space="preserve"> mainly discusses the tendency of individuals </w:t>
      </w:r>
      <w:r w:rsidR="007D5E4A">
        <w:t>to perceive</w:t>
      </w:r>
      <w:r>
        <w:t xml:space="preserve"> themselves and others from his/her surroundings. This understanding reveals that the perception of one individual can vary </w:t>
      </w:r>
      <w:r w:rsidR="007D5E4A">
        <w:t xml:space="preserve">from </w:t>
      </w:r>
      <w:r>
        <w:t>person to person</w:t>
      </w:r>
      <w:r w:rsidR="00535439" w:rsidRPr="00535439">
        <w:t xml:space="preserve"> (Gibbons, Kingsbury and Gerrard, 2012)</w:t>
      </w:r>
      <w:r>
        <w:t xml:space="preserve">. In this case, Gareth might be a completely different person than the probation officers perceive him as </w:t>
      </w:r>
      <w:r w:rsidR="007D5E4A">
        <w:t xml:space="preserve">an </w:t>
      </w:r>
      <w:r>
        <w:t>individual. This lead</w:t>
      </w:r>
      <w:r w:rsidR="007D5E4A">
        <w:t>s</w:t>
      </w:r>
      <w:r>
        <w:t xml:space="preserve"> to </w:t>
      </w:r>
      <w:r w:rsidR="007D5E4A">
        <w:t xml:space="preserve">a </w:t>
      </w:r>
      <w:r>
        <w:t>clash within himself and thus result</w:t>
      </w:r>
      <w:r w:rsidR="007D5E4A">
        <w:t>sin</w:t>
      </w:r>
      <w:r>
        <w:t xml:space="preserve"> aggressive behavior in the specific situation.</w:t>
      </w:r>
    </w:p>
    <w:p w14:paraId="655F95A6" w14:textId="77777777" w:rsidR="007D5E4A" w:rsidRPr="007D5E4A" w:rsidRDefault="007D5E4A" w:rsidP="007D5E4A">
      <w:r w:rsidRPr="007D5E4A">
        <w:t xml:space="preserve">The process through which individuals determine the relative value or social standing of a given group and the members of that group is referred to as </w:t>
      </w:r>
      <w:r w:rsidRPr="007D5E4A">
        <w:rPr>
          <w:b/>
          <w:bCs/>
        </w:rPr>
        <w:t>social comparison.</w:t>
      </w:r>
      <w:r w:rsidRPr="007D5E4A">
        <w:t>Here</w:t>
      </w:r>
      <w:r>
        <w:t>,</w:t>
      </w:r>
      <w:r w:rsidRPr="007D5E4A">
        <w:t xml:space="preserve"> in this case, </w:t>
      </w:r>
      <w:r>
        <w:t>a person will be seen in higher social standings than Gareth because of his previous criminal history. This will eventually affect Gareth as a person and his confidence in the long run.</w:t>
      </w:r>
    </w:p>
    <w:p w14:paraId="1EFCEB55" w14:textId="77777777" w:rsidR="00705821" w:rsidRDefault="00705821" w:rsidP="0087027A">
      <w:r w:rsidRPr="00705821">
        <w:t xml:space="preserve">The concept of </w:t>
      </w:r>
      <w:r w:rsidRPr="00705821">
        <w:rPr>
          <w:b/>
          <w:bCs/>
        </w:rPr>
        <w:t>social identification</w:t>
      </w:r>
      <w:r w:rsidRPr="00705821">
        <w:t xml:space="preserve"> refers to the fact that individuals typically do not experience social circumstances in the role of objective observers. Instead, their personal sense of who they are and how they relate to other people is generally entangled in the way that they regard other persons and groups that are located in their immediate environment</w:t>
      </w:r>
      <w:r w:rsidR="00535439" w:rsidRPr="00535439">
        <w:t xml:space="preserve"> (</w:t>
      </w:r>
      <w:proofErr w:type="spellStart"/>
      <w:r w:rsidR="00535439" w:rsidRPr="00535439">
        <w:t>Hornsey</w:t>
      </w:r>
      <w:proofErr w:type="spellEnd"/>
      <w:r w:rsidR="00535439" w:rsidRPr="00535439">
        <w:t>, 2014)</w:t>
      </w:r>
      <w:r w:rsidRPr="00705821">
        <w:t>.</w:t>
      </w:r>
      <w:r>
        <w:t xml:space="preserve"> Gareth’s behavior verif</w:t>
      </w:r>
      <w:r w:rsidR="000500E5">
        <w:t>ies</w:t>
      </w:r>
      <w:r>
        <w:t xml:space="preserve"> the notion </w:t>
      </w:r>
      <w:r w:rsidR="000B7BD4">
        <w:t>convincing way as his outburst in social situations like probation visits might be the accumulation of those reactions which he perceived after his conviction.</w:t>
      </w:r>
    </w:p>
    <w:p w14:paraId="67DCD02D" w14:textId="77777777" w:rsidR="00957EFB" w:rsidRDefault="00957EFB" w:rsidP="00957EFB">
      <w:pPr>
        <w:pStyle w:val="Heading1"/>
      </w:pPr>
      <w:bookmarkStart w:id="2" w:name="_Toc116563294"/>
      <w:r w:rsidRPr="00957EFB">
        <w:t>Theory of Planned Behavior</w:t>
      </w:r>
      <w:bookmarkEnd w:id="2"/>
    </w:p>
    <w:p w14:paraId="1D2B464F" w14:textId="77777777" w:rsidR="00957EFB" w:rsidRDefault="00957EFB" w:rsidP="00957EFB">
      <w:r w:rsidRPr="00957EFB">
        <w:t xml:space="preserve">A theory used to comprehend and predict behaviors is the theory of planned behavior. It contends that behavioral intentions and, under some circumstances, perceived behavioral control, determine behaviors in an instant. The theory is employed to comprehend and forecast behavior. Attitudes toward the conduct in question, subjective norms, and perceived behavioral </w:t>
      </w:r>
      <w:r w:rsidRPr="00957EFB">
        <w:lastRenderedPageBreak/>
        <w:t>control are the three variables that ultimately determine a person's intentions with respect to that action.</w:t>
      </w:r>
    </w:p>
    <w:p w14:paraId="2035171F" w14:textId="77777777" w:rsidR="001A0B53" w:rsidRDefault="001A0B53" w:rsidP="00957EFB">
      <w:r>
        <w:t xml:space="preserve">The theory states that there are some factors </w:t>
      </w:r>
      <w:r w:rsidR="000500E5">
        <w:t>that</w:t>
      </w:r>
      <w:r>
        <w:t xml:space="preserve"> are responsible for an individual’s behavior while predicting his/her intentions</w:t>
      </w:r>
      <w:r w:rsidR="00535439" w:rsidRPr="00535439">
        <w:t xml:space="preserve"> (Strydom, 2018)</w:t>
      </w:r>
      <w:r>
        <w:t xml:space="preserve">. It is the intent </w:t>
      </w:r>
      <w:r w:rsidR="000500E5">
        <w:t>that</w:t>
      </w:r>
      <w:r>
        <w:t xml:space="preserve"> explains one’s behavior and a person’s actual control over the behavior. The six constructs that represent the above</w:t>
      </w:r>
      <w:r w:rsidR="000500E5">
        <w:t>-</w:t>
      </w:r>
      <w:r>
        <w:t>mentioned outcome are below.</w:t>
      </w:r>
    </w:p>
    <w:p w14:paraId="2FC4D29C" w14:textId="77777777" w:rsidR="001A0B53" w:rsidRDefault="001A0B53" w:rsidP="001A0B53">
      <w:pPr>
        <w:pStyle w:val="ListParagraph"/>
        <w:numPr>
          <w:ilvl w:val="0"/>
          <w:numId w:val="1"/>
        </w:numPr>
      </w:pPr>
      <w:r>
        <w:t>Attitudes</w:t>
      </w:r>
    </w:p>
    <w:p w14:paraId="2CD0760D" w14:textId="77777777" w:rsidR="001A0B53" w:rsidRDefault="001A0B53" w:rsidP="001A0B53">
      <w:pPr>
        <w:pStyle w:val="ListParagraph"/>
        <w:numPr>
          <w:ilvl w:val="0"/>
          <w:numId w:val="1"/>
        </w:numPr>
      </w:pPr>
      <w:r>
        <w:t>Behavioral intention</w:t>
      </w:r>
    </w:p>
    <w:p w14:paraId="544DA038" w14:textId="77777777" w:rsidR="001A0B53" w:rsidRDefault="001A0B53" w:rsidP="001A0B53">
      <w:pPr>
        <w:pStyle w:val="ListParagraph"/>
        <w:numPr>
          <w:ilvl w:val="0"/>
          <w:numId w:val="1"/>
        </w:numPr>
      </w:pPr>
      <w:r>
        <w:t>Subjective norms</w:t>
      </w:r>
    </w:p>
    <w:p w14:paraId="410879D5" w14:textId="77777777" w:rsidR="001A0B53" w:rsidRDefault="001A0B53" w:rsidP="001A0B53">
      <w:pPr>
        <w:pStyle w:val="ListParagraph"/>
        <w:numPr>
          <w:ilvl w:val="0"/>
          <w:numId w:val="1"/>
        </w:numPr>
      </w:pPr>
      <w:r>
        <w:t>Social norms</w:t>
      </w:r>
    </w:p>
    <w:p w14:paraId="7D36B305" w14:textId="77777777" w:rsidR="001A0B53" w:rsidRDefault="001A0B53" w:rsidP="001A0B53">
      <w:pPr>
        <w:pStyle w:val="ListParagraph"/>
        <w:numPr>
          <w:ilvl w:val="0"/>
          <w:numId w:val="1"/>
        </w:numPr>
      </w:pPr>
      <w:r>
        <w:t>Perceived power</w:t>
      </w:r>
    </w:p>
    <w:p w14:paraId="367ED46F" w14:textId="77777777" w:rsidR="001A0B53" w:rsidRDefault="001A0B53" w:rsidP="001A0B53">
      <w:pPr>
        <w:pStyle w:val="ListParagraph"/>
        <w:numPr>
          <w:ilvl w:val="0"/>
          <w:numId w:val="1"/>
        </w:numPr>
      </w:pPr>
      <w:r>
        <w:t>Perceived behavioral control</w:t>
      </w:r>
    </w:p>
    <w:p w14:paraId="3AA8657D" w14:textId="77777777" w:rsidR="001A0B53" w:rsidRPr="00957EFB" w:rsidRDefault="001A0B53" w:rsidP="001A0B53">
      <w:r>
        <w:t>In th</w:t>
      </w:r>
      <w:r w:rsidR="000500E5">
        <w:t>e</w:t>
      </w:r>
      <w:r>
        <w:t xml:space="preserve"> case of Gareth, his subsequent aggressive behavior will be determined by these factors. His attitude after his conviction might </w:t>
      </w:r>
      <w:r w:rsidR="000500E5">
        <w:t xml:space="preserve">be </w:t>
      </w:r>
      <w:r>
        <w:t xml:space="preserve">changed because of </w:t>
      </w:r>
      <w:r w:rsidR="000500E5">
        <w:t xml:space="preserve">a </w:t>
      </w:r>
      <w:r>
        <w:t xml:space="preserve">favorable or unfavorable evaluation of the behavior of interest. The subjective and social norms should refrain from </w:t>
      </w:r>
      <w:r w:rsidR="000500E5">
        <w:t xml:space="preserve">being </w:t>
      </w:r>
      <w:r>
        <w:t>express</w:t>
      </w:r>
      <w:r w:rsidR="000500E5">
        <w:t>ed</w:t>
      </w:r>
      <w:r>
        <w:t xml:space="preserve"> in an aggressive way. But his behavior might c</w:t>
      </w:r>
      <w:r w:rsidR="000500E5">
        <w:t>o</w:t>
      </w:r>
      <w:r>
        <w:t>me from the motivation of those associates who are involved prior to his conviction. His perceived behavioral control decreased because of those influence</w:t>
      </w:r>
      <w:r w:rsidR="000500E5">
        <w:t>s</w:t>
      </w:r>
      <w:r>
        <w:t xml:space="preserve"> and motivations and thus result to outburst during a probation visit.</w:t>
      </w:r>
    </w:p>
    <w:p w14:paraId="694A4AF8" w14:textId="77777777" w:rsidR="000500E5" w:rsidRDefault="000500E5" w:rsidP="000500E5">
      <w:pPr>
        <w:pStyle w:val="Heading1"/>
      </w:pPr>
      <w:bookmarkStart w:id="3" w:name="_Toc116563295"/>
      <w:r w:rsidRPr="000500E5">
        <w:t>Frustration-Aggression Hypothesis</w:t>
      </w:r>
      <w:bookmarkEnd w:id="3"/>
    </w:p>
    <w:p w14:paraId="622AEEC6" w14:textId="77777777" w:rsidR="000500E5" w:rsidRDefault="000500E5" w:rsidP="000500E5">
      <w:r w:rsidRPr="000500E5">
        <w:t>According to the frustration-aggression theory, aggressive behavior is a consequence of feeling frustrated. Any occurrence or stimulus that stops an individual from achieving a goal and the reinforcing quality that goes along with it is said to be frustrating.</w:t>
      </w:r>
      <w:r>
        <w:t xml:space="preserve"> The frustration-aggression theory is based on the psychodynamic way of thinking. People sometimes feel compelled to be aggressive toward the cause of their annoyance when they are frustrated, but this is typically impractical or improper, so the animosity is directed </w:t>
      </w:r>
      <w:r w:rsidR="00861EBF">
        <w:t>toward</w:t>
      </w:r>
      <w:r>
        <w:t xml:space="preserve"> something or someone else</w:t>
      </w:r>
      <w:r w:rsidR="00535439" w:rsidRPr="00535439">
        <w:t>(Cohen, 2014)</w:t>
      </w:r>
      <w:r>
        <w:t>. This may be a family member, a pet, or even a coworker.</w:t>
      </w:r>
    </w:p>
    <w:p w14:paraId="2417043D" w14:textId="77777777" w:rsidR="000500E5" w:rsidRDefault="001F7AF9" w:rsidP="000500E5">
      <w:r>
        <w:t xml:space="preserve">In this case study, the frustration of Gareth and his aggression toward officials are displaced. The life of Gareth might be drastically changed after his conviction. His initial life goal might be blocked because of this offense. These factors have a huge influence on his aggressive behavior. The phenomena of contacting his prior associates also can be derived from the same </w:t>
      </w:r>
      <w:r>
        <w:lastRenderedPageBreak/>
        <w:t>frustration</w:t>
      </w:r>
      <w:r w:rsidR="00535439" w:rsidRPr="00535439">
        <w:t xml:space="preserve"> (Scott, 2015)</w:t>
      </w:r>
      <w:r>
        <w:t>. It created an aggressive drive within Gareth and this led to aggressive behavior.</w:t>
      </w:r>
    </w:p>
    <w:p w14:paraId="220A57A0" w14:textId="77777777" w:rsidR="00861EBF" w:rsidRDefault="00861EBF" w:rsidP="00861EBF">
      <w:pPr>
        <w:pStyle w:val="Heading1"/>
      </w:pPr>
      <w:bookmarkStart w:id="4" w:name="_Toc116563296"/>
      <w:r w:rsidRPr="00861EBF">
        <w:t>Analy</w:t>
      </w:r>
      <w:r>
        <w:t>z</w:t>
      </w:r>
      <w:r w:rsidRPr="00861EBF">
        <w:t>e how psychological theories are applied to health and social care practice</w:t>
      </w:r>
      <w:bookmarkEnd w:id="4"/>
    </w:p>
    <w:p w14:paraId="01D06933" w14:textId="77777777" w:rsidR="00861EBF" w:rsidRDefault="00861EBF" w:rsidP="00861EBF">
      <w:r>
        <w:t>Psychology is the study of human behavior, thought, and emotion. It can teach us more about who we are and how we interact with others if we use it wisely. It is a scientific technique to examine the patterns of development, change, and stability in behavior that take place across a person's entire life through their lifespan development. This is crucial information for comprehending human behavior.</w:t>
      </w:r>
    </w:p>
    <w:p w14:paraId="3360755D" w14:textId="77777777" w:rsidR="00861EBF" w:rsidRDefault="00861EBF" w:rsidP="00861EBF">
      <w:r>
        <w:t>Physical development, which considers the brain, neurological system, muscles, and senses as well as the body's need for food, drink, and sleep, is one aspect of life development. Contrarily, cognitive development examines how a person's evolving intellectual capacities impact their behavior throughout time</w:t>
      </w:r>
      <w:r w:rsidR="00535439" w:rsidRPr="00535439">
        <w:t xml:space="preserve"> (Marmot, 2018)</w:t>
      </w:r>
      <w:r>
        <w:t>. On the other side, social development seeks to understand how a person's interactions with others and their social relationships evolve, alter, and remain constant over time. The process of how the characteristics that make each individual special change over the course of a person's life is known as personality development.</w:t>
      </w:r>
    </w:p>
    <w:p w14:paraId="16832E3B" w14:textId="77777777" w:rsidR="00861EBF" w:rsidRDefault="00861EBF" w:rsidP="00861EBF">
      <w:r>
        <w:t>The growth of the lifespan is based on a select few well-known hypotheses. The most prevalent ones are humanistic, behavioral, cognitive, and psychodynamic. Each one focuses on various facets of development and growth. Similarly, these psychological viewpoints assist us in understanding what influences how people respond to issues such as short-term and long-term disease, suffering and loss, and the demands of daily life. Doing so can facilitate better coping for both them and ourselves and reduce the likelihood of contracting a stress-related illness. It also explains how people's lives are influenced and what motivates them to smoke, alter their diets, and exercise.</w:t>
      </w:r>
    </w:p>
    <w:p w14:paraId="419155D1" w14:textId="77777777" w:rsidR="00861EBF" w:rsidRDefault="00861EBF" w:rsidP="00861EBF">
      <w:r>
        <w:t xml:space="preserve">In short, the psychological perspective enables to better and maintain people's social functioning in healthcare settings by assisting us in understanding the principles that underpin professional practice. It also teaches us how to become reflective thinkers who avoid using easy excuses to justify other people's behavior and how to use evidence-based psychology to enhance our work as therapists. Additionally, it makes it easier for us to collaborate with a group of experts in many industries. Additionally, it safeguards and promotes the health and well-being </w:t>
      </w:r>
      <w:r>
        <w:lastRenderedPageBreak/>
        <w:t xml:space="preserve">of customers or patients as well as </w:t>
      </w:r>
      <w:proofErr w:type="spellStart"/>
      <w:r>
        <w:t>carers</w:t>
      </w:r>
      <w:proofErr w:type="spellEnd"/>
      <w:r>
        <w:t>. Additionally, it aids in maintaining our personal health and well-being.</w:t>
      </w:r>
    </w:p>
    <w:p w14:paraId="7F95F83B" w14:textId="77777777" w:rsidR="00861EBF" w:rsidRDefault="00861EBF" w:rsidP="00861EBF">
      <w:pPr>
        <w:pStyle w:val="Heading1"/>
      </w:pPr>
      <w:bookmarkStart w:id="5" w:name="_Toc116563297"/>
      <w:r>
        <w:t>Examine social and biological determinants of human behavior</w:t>
      </w:r>
      <w:bookmarkEnd w:id="5"/>
    </w:p>
    <w:p w14:paraId="3760F050" w14:textId="77777777" w:rsidR="00861EBF" w:rsidRDefault="00861EBF" w:rsidP="00861EBF">
      <w:r>
        <w:t xml:space="preserve">There are several social elements </w:t>
      </w:r>
      <w:r w:rsidR="00741605">
        <w:t>that</w:t>
      </w:r>
      <w:r>
        <w:t xml:space="preserve"> can contribute to human behavior. Among many of them, two social elements that influence behavior are gender and race. The need to raise one's own children and other hereditary elements that affect how people respond to their environment are two examples of </w:t>
      </w:r>
      <w:r w:rsidRPr="00861EBF">
        <w:rPr>
          <w:b/>
          <w:bCs/>
        </w:rPr>
        <w:t>biological factors</w:t>
      </w:r>
      <w:r>
        <w:t xml:space="preserve"> that influence human behavior</w:t>
      </w:r>
      <w:r w:rsidR="00535439" w:rsidRPr="00535439">
        <w:t xml:space="preserve"> (Sackett, 2017)</w:t>
      </w:r>
      <w:r>
        <w:t>. Here is more information about those particular elements. One can examine social aspects like gender and ethnicity by observing how people interact with one another. The way a person acts can be significantly influenced by gender, which has more to do with how society perceives a person's sex than with how that person's body appears. Society has preconceived notions about what it means to be male and female. It also expresses opinions on what being transgender entails. The same principles apply to race in social situations. A white woman, for instance, might have internalized the messages that society sends about how weak and defenseless women are. When she encounters a black man, whose social traits (being black and male) have been perceived as a danger, she can react defensively.</w:t>
      </w:r>
    </w:p>
    <w:p w14:paraId="1CEFF0BA" w14:textId="77777777" w:rsidR="00741605" w:rsidRDefault="00861EBF" w:rsidP="00861EBF">
      <w:r>
        <w:t>Things that occur to a person as a result of the way nature functions are known as biological factors. One of these biological aspects in humans is manifested, for instance, in the drive to look after others. Children of all ages naturally want to care for others and things, even when they are very small. Their behavior is comparable to that of parents who are grownups.</w:t>
      </w:r>
    </w:p>
    <w:p w14:paraId="3BF2C3DF" w14:textId="77777777" w:rsidR="00741605" w:rsidRDefault="00741605">
      <w:pPr>
        <w:spacing w:line="259" w:lineRule="auto"/>
        <w:jc w:val="left"/>
      </w:pPr>
      <w:r>
        <w:br w:type="page"/>
      </w:r>
    </w:p>
    <w:p w14:paraId="6B51139B" w14:textId="77777777" w:rsidR="00861EBF" w:rsidRDefault="00741605" w:rsidP="00741605">
      <w:pPr>
        <w:pStyle w:val="Heading1"/>
      </w:pPr>
      <w:bookmarkStart w:id="6" w:name="_Toc116563298"/>
      <w:r>
        <w:lastRenderedPageBreak/>
        <w:t>Conclusion</w:t>
      </w:r>
      <w:bookmarkEnd w:id="6"/>
    </w:p>
    <w:p w14:paraId="206A1A18" w14:textId="77777777" w:rsidR="00991837" w:rsidRDefault="00741605" w:rsidP="00741605">
      <w:r>
        <w:t>The case of Gareth is a classic example of the behavior of an individual can drastically change after the conviction of any offense and how it can negatively impact in terms of future goal</w:t>
      </w:r>
      <w:r w:rsidR="0020677F">
        <w:t>s</w:t>
      </w:r>
      <w:r>
        <w:t xml:space="preserve"> and objectives. The psychological theories confirm it is the human tendency to create an identity in society through his/her behavior. However, there are several societal and biological factors </w:t>
      </w:r>
      <w:r w:rsidR="0020677F">
        <w:t>that</w:t>
      </w:r>
      <w:r>
        <w:t xml:space="preserve"> determine human behavior.</w:t>
      </w:r>
      <w:r w:rsidR="0020677F">
        <w:t xml:space="preserve"> It is the</w:t>
      </w:r>
      <w:r w:rsidR="0020677F" w:rsidRPr="0020677F">
        <w:t xml:space="preserve"> psychological perspective </w:t>
      </w:r>
      <w:r w:rsidR="0020677F">
        <w:t xml:space="preserve">that </w:t>
      </w:r>
      <w:r w:rsidR="0020677F" w:rsidRPr="0020677F">
        <w:t xml:space="preserve">helps </w:t>
      </w:r>
      <w:r w:rsidR="0020677F">
        <w:t xml:space="preserve">to </w:t>
      </w:r>
      <w:r w:rsidR="0020677F" w:rsidRPr="0020677F">
        <w:t>grasp principles to improve and maintain social functioning in healthcare</w:t>
      </w:r>
      <w:r w:rsidR="0020677F">
        <w:t xml:space="preserve"> and social care</w:t>
      </w:r>
      <w:r w:rsidR="0020677F" w:rsidRPr="0020677F">
        <w:t xml:space="preserve"> settings.</w:t>
      </w:r>
    </w:p>
    <w:p w14:paraId="2177DD11" w14:textId="77777777" w:rsidR="00991837" w:rsidRDefault="00991837">
      <w:pPr>
        <w:spacing w:line="259" w:lineRule="auto"/>
        <w:jc w:val="left"/>
      </w:pPr>
      <w:r>
        <w:br w:type="page"/>
      </w:r>
    </w:p>
    <w:p w14:paraId="0E68A08F" w14:textId="77777777" w:rsidR="00991837" w:rsidRPr="00991837" w:rsidRDefault="00991837" w:rsidP="00991837">
      <w:pPr>
        <w:pStyle w:val="Heading1"/>
      </w:pPr>
      <w:bookmarkStart w:id="7" w:name="_Toc116563299"/>
      <w:r w:rsidRPr="00991837">
        <w:lastRenderedPageBreak/>
        <w:t>References</w:t>
      </w:r>
      <w:bookmarkEnd w:id="7"/>
    </w:p>
    <w:p w14:paraId="5EE43715" w14:textId="77777777" w:rsidR="00991837" w:rsidRPr="00991837" w:rsidRDefault="00991837" w:rsidP="00991837">
      <w:r w:rsidRPr="00991837">
        <w:t>Cohen, A., 2014. Social norms, arbitrariness of frustration, and status of the agent of frustration in the frustration-aggression hypothesis. </w:t>
      </w:r>
      <w:r w:rsidRPr="00991837">
        <w:rPr>
          <w:i/>
          <w:iCs/>
        </w:rPr>
        <w:t>The Journal of Abnormal and Social Psychology</w:t>
      </w:r>
      <w:r w:rsidRPr="00991837">
        <w:t>, 51(2), pp.222-226.</w:t>
      </w:r>
    </w:p>
    <w:p w14:paraId="7422161D" w14:textId="77777777" w:rsidR="00991837" w:rsidRPr="00991837" w:rsidRDefault="00991837" w:rsidP="00991837">
      <w:r w:rsidRPr="00991837">
        <w:t>Gibbons, F., Kingsbury, J. and Gerrard, M., 2012. Social-Psychological Theories and Health Risk Behavior. </w:t>
      </w:r>
      <w:r w:rsidRPr="00991837">
        <w:rPr>
          <w:i/>
          <w:iCs/>
        </w:rPr>
        <w:t>Social and Personality Psychology Compass</w:t>
      </w:r>
      <w:r w:rsidRPr="00991837">
        <w:t>, 6(2), pp.170-183.</w:t>
      </w:r>
    </w:p>
    <w:p w14:paraId="5AB74F8B" w14:textId="77777777" w:rsidR="00991837" w:rsidRPr="00991837" w:rsidRDefault="00991837" w:rsidP="00991837">
      <w:proofErr w:type="spellStart"/>
      <w:r w:rsidRPr="00991837">
        <w:t>Hornsey</w:t>
      </w:r>
      <w:proofErr w:type="spellEnd"/>
      <w:r w:rsidRPr="00991837">
        <w:t>, M., 2014. Social Identity Theory and Self-categorization Theory: A Historical Review. </w:t>
      </w:r>
      <w:r w:rsidRPr="00991837">
        <w:rPr>
          <w:i/>
          <w:iCs/>
        </w:rPr>
        <w:t>Social and Personality Psychology Compass</w:t>
      </w:r>
      <w:r w:rsidRPr="00991837">
        <w:t>, 2(1), pp.204-222.</w:t>
      </w:r>
    </w:p>
    <w:p w14:paraId="45736ED2" w14:textId="77777777" w:rsidR="00991837" w:rsidRPr="00991837" w:rsidRDefault="00991837" w:rsidP="00991837">
      <w:r w:rsidRPr="00991837">
        <w:t>Marmot, M., 2018. Medical Care, Social Determinants of Health, and Health Equity. </w:t>
      </w:r>
      <w:r w:rsidRPr="00991837">
        <w:rPr>
          <w:i/>
          <w:iCs/>
        </w:rPr>
        <w:t>World Medical &amp;amp; Health Policy</w:t>
      </w:r>
      <w:r w:rsidRPr="00991837">
        <w:t>, 10(2), pp.195-197.</w:t>
      </w:r>
    </w:p>
    <w:p w14:paraId="786F5AA2" w14:textId="77777777" w:rsidR="00991837" w:rsidRPr="00991837" w:rsidRDefault="00991837" w:rsidP="00991837">
      <w:r w:rsidRPr="00991837">
        <w:t>Sackett, G., 2017. Primate bio-social development: Biological, social, and ecological determinants. </w:t>
      </w:r>
      <w:r w:rsidRPr="00991837">
        <w:rPr>
          <w:i/>
          <w:iCs/>
        </w:rPr>
        <w:t xml:space="preserve">Animal </w:t>
      </w:r>
      <w:proofErr w:type="spellStart"/>
      <w:r w:rsidRPr="00991837">
        <w:rPr>
          <w:i/>
          <w:iCs/>
        </w:rPr>
        <w:t>Behaviour</w:t>
      </w:r>
      <w:proofErr w:type="spellEnd"/>
      <w:r w:rsidRPr="00991837">
        <w:t>, 27, pp.632-633.</w:t>
      </w:r>
    </w:p>
    <w:p w14:paraId="62F4EBB7" w14:textId="77777777" w:rsidR="00991837" w:rsidRPr="00991837" w:rsidRDefault="00991837" w:rsidP="00991837">
      <w:r w:rsidRPr="00991837">
        <w:t>Scott, J., 2015. Dominance and the Frustration-Aggression Hypothesis. </w:t>
      </w:r>
      <w:r w:rsidRPr="00991837">
        <w:rPr>
          <w:i/>
          <w:iCs/>
        </w:rPr>
        <w:t>Physiological Zoology</w:t>
      </w:r>
      <w:r w:rsidRPr="00991837">
        <w:t>, 21(1), pp.31-39.</w:t>
      </w:r>
    </w:p>
    <w:p w14:paraId="6903B6DA" w14:textId="77777777" w:rsidR="00991837" w:rsidRPr="00991837" w:rsidRDefault="00991837" w:rsidP="00991837">
      <w:r w:rsidRPr="00991837">
        <w:t>Stets, J. and Burke, P., 2020. Identity Theory and Social Identity Theory. </w:t>
      </w:r>
      <w:r w:rsidRPr="00991837">
        <w:rPr>
          <w:i/>
          <w:iCs/>
        </w:rPr>
        <w:t>Social Psychology Quarterly</w:t>
      </w:r>
      <w:r w:rsidRPr="00991837">
        <w:t>, 63(3), p.224.</w:t>
      </w:r>
    </w:p>
    <w:p w14:paraId="4E8AAE33" w14:textId="77777777" w:rsidR="00991837" w:rsidRPr="00991837" w:rsidRDefault="00991837" w:rsidP="00991837">
      <w:r w:rsidRPr="00991837">
        <w:t>Strydom, W., 2018. Applying the Theory of Planned Behavior to Convicted Criminal. </w:t>
      </w:r>
      <w:r w:rsidRPr="00991837">
        <w:rPr>
          <w:i/>
          <w:iCs/>
        </w:rPr>
        <w:t>Recycling</w:t>
      </w:r>
      <w:r w:rsidRPr="00991837">
        <w:t>, 3(3), p.43.</w:t>
      </w:r>
    </w:p>
    <w:p w14:paraId="3949AEAC" w14:textId="77777777" w:rsidR="00741605" w:rsidRPr="00741605" w:rsidRDefault="00741605" w:rsidP="00741605"/>
    <w:p w14:paraId="5ABED5A6" w14:textId="77777777" w:rsidR="00957EFB" w:rsidRPr="0087027A" w:rsidRDefault="00957EFB" w:rsidP="0087027A"/>
    <w:p w14:paraId="661720FC" w14:textId="77777777" w:rsidR="0087027A" w:rsidRPr="008E036C" w:rsidRDefault="0087027A" w:rsidP="008E036C"/>
    <w:sectPr w:rsidR="0087027A" w:rsidRPr="008E036C" w:rsidSect="002F26F5">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122E5B" w14:textId="77777777" w:rsidR="002D4B81" w:rsidRDefault="002D4B81" w:rsidP="008E036C">
      <w:pPr>
        <w:spacing w:after="0" w:line="240" w:lineRule="auto"/>
      </w:pPr>
      <w:r>
        <w:separator/>
      </w:r>
    </w:p>
  </w:endnote>
  <w:endnote w:type="continuationSeparator" w:id="0">
    <w:p w14:paraId="683E5E9B" w14:textId="77777777" w:rsidR="002D4B81" w:rsidRDefault="002D4B81" w:rsidP="008E03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60761989"/>
      <w:docPartObj>
        <w:docPartGallery w:val="Page Numbers (Bottom of Page)"/>
        <w:docPartUnique/>
      </w:docPartObj>
    </w:sdtPr>
    <w:sdtEndPr>
      <w:rPr>
        <w:noProof/>
      </w:rPr>
    </w:sdtEndPr>
    <w:sdtContent>
      <w:p w14:paraId="7674BDB1" w14:textId="77777777" w:rsidR="003C76BD" w:rsidRDefault="002F26F5">
        <w:pPr>
          <w:pStyle w:val="Footer"/>
          <w:jc w:val="right"/>
        </w:pPr>
        <w:r>
          <w:fldChar w:fldCharType="begin"/>
        </w:r>
        <w:r w:rsidR="003C76BD">
          <w:instrText xml:space="preserve"> PAGE   \* MERGEFORMAT </w:instrText>
        </w:r>
        <w:r>
          <w:fldChar w:fldCharType="separate"/>
        </w:r>
        <w:r w:rsidR="00366632">
          <w:rPr>
            <w:noProof/>
          </w:rPr>
          <w:t>2</w:t>
        </w:r>
        <w:r>
          <w:rPr>
            <w:noProof/>
          </w:rPr>
          <w:fldChar w:fldCharType="end"/>
        </w:r>
      </w:p>
    </w:sdtContent>
  </w:sdt>
  <w:p w14:paraId="779E29A8" w14:textId="77777777" w:rsidR="003C76BD" w:rsidRDefault="003C76B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42B35D" w14:textId="77777777" w:rsidR="002D4B81" w:rsidRDefault="002D4B81" w:rsidP="008E036C">
      <w:pPr>
        <w:spacing w:after="0" w:line="240" w:lineRule="auto"/>
      </w:pPr>
      <w:r>
        <w:separator/>
      </w:r>
    </w:p>
  </w:footnote>
  <w:footnote w:type="continuationSeparator" w:id="0">
    <w:p w14:paraId="05FBC7A0" w14:textId="77777777" w:rsidR="002D4B81" w:rsidRDefault="002D4B81" w:rsidP="008E036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2F607BB"/>
    <w:multiLevelType w:val="hybridMultilevel"/>
    <w:tmpl w:val="62B8C9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8286669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Y2NDA0MDU2NDEwNze0MLJU0lEKTi0uzszPAykwqgUAyrzZSSwAAAA="/>
  </w:docVars>
  <w:rsids>
    <w:rsidRoot w:val="00243373"/>
    <w:rsid w:val="00007101"/>
    <w:rsid w:val="000500E5"/>
    <w:rsid w:val="000A51F9"/>
    <w:rsid w:val="000B7BD4"/>
    <w:rsid w:val="001A0B53"/>
    <w:rsid w:val="001F7AF9"/>
    <w:rsid w:val="0020677F"/>
    <w:rsid w:val="00243373"/>
    <w:rsid w:val="002D4B81"/>
    <w:rsid w:val="002F26F5"/>
    <w:rsid w:val="00366632"/>
    <w:rsid w:val="003C76BD"/>
    <w:rsid w:val="00535439"/>
    <w:rsid w:val="005E6352"/>
    <w:rsid w:val="006A7246"/>
    <w:rsid w:val="007041F1"/>
    <w:rsid w:val="00705821"/>
    <w:rsid w:val="00741605"/>
    <w:rsid w:val="007D5E4A"/>
    <w:rsid w:val="00861EBF"/>
    <w:rsid w:val="0087027A"/>
    <w:rsid w:val="008E036C"/>
    <w:rsid w:val="00957EFB"/>
    <w:rsid w:val="00991837"/>
    <w:rsid w:val="00B254D7"/>
    <w:rsid w:val="00CF028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C719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1837"/>
    <w:pPr>
      <w:spacing w:line="360" w:lineRule="auto"/>
      <w:jc w:val="both"/>
    </w:pPr>
    <w:rPr>
      <w:rFonts w:ascii="Arial" w:hAnsi="Arial"/>
    </w:rPr>
  </w:style>
  <w:style w:type="paragraph" w:styleId="Heading1">
    <w:name w:val="heading 1"/>
    <w:basedOn w:val="Normal"/>
    <w:next w:val="Normal"/>
    <w:link w:val="Heading1Char"/>
    <w:uiPriority w:val="9"/>
    <w:qFormat/>
    <w:rsid w:val="00243373"/>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semiHidden/>
    <w:unhideWhenUsed/>
    <w:qFormat/>
    <w:rsid w:val="00243373"/>
    <w:pPr>
      <w:keepNext/>
      <w:keepLines/>
      <w:spacing w:before="40" w:after="0"/>
      <w:outlineLvl w:val="1"/>
    </w:pPr>
    <w:rPr>
      <w:rFonts w:eastAsiaTheme="majorEastAsia" w:cstheme="majorBidi"/>
      <w:b/>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43373"/>
    <w:rPr>
      <w:rFonts w:ascii="Times New Roman" w:eastAsiaTheme="majorEastAsia" w:hAnsi="Times New Roman" w:cstheme="majorBidi"/>
      <w:b/>
      <w:sz w:val="32"/>
      <w:szCs w:val="32"/>
    </w:rPr>
  </w:style>
  <w:style w:type="character" w:customStyle="1" w:styleId="Heading2Char">
    <w:name w:val="Heading 2 Char"/>
    <w:basedOn w:val="DefaultParagraphFont"/>
    <w:link w:val="Heading2"/>
    <w:uiPriority w:val="9"/>
    <w:semiHidden/>
    <w:rsid w:val="00243373"/>
    <w:rPr>
      <w:rFonts w:ascii="Times New Roman" w:eastAsiaTheme="majorEastAsia" w:hAnsi="Times New Roman" w:cstheme="majorBidi"/>
      <w:b/>
      <w:sz w:val="28"/>
      <w:szCs w:val="26"/>
    </w:rPr>
  </w:style>
  <w:style w:type="paragraph" w:styleId="Header">
    <w:name w:val="header"/>
    <w:basedOn w:val="Normal"/>
    <w:link w:val="HeaderChar"/>
    <w:uiPriority w:val="99"/>
    <w:unhideWhenUsed/>
    <w:rsid w:val="008E036C"/>
    <w:pPr>
      <w:tabs>
        <w:tab w:val="center" w:pos="4680"/>
        <w:tab w:val="right" w:pos="9360"/>
      </w:tabs>
      <w:spacing w:after="0" w:line="240" w:lineRule="auto"/>
    </w:pPr>
  </w:style>
  <w:style w:type="character" w:customStyle="1" w:styleId="HeaderChar">
    <w:name w:val="Header Char"/>
    <w:basedOn w:val="DefaultParagraphFont"/>
    <w:link w:val="Header"/>
    <w:uiPriority w:val="99"/>
    <w:rsid w:val="008E036C"/>
    <w:rPr>
      <w:rFonts w:ascii="Times New Roman" w:hAnsi="Times New Roman"/>
      <w:sz w:val="24"/>
    </w:rPr>
  </w:style>
  <w:style w:type="paragraph" w:styleId="Footer">
    <w:name w:val="footer"/>
    <w:basedOn w:val="Normal"/>
    <w:link w:val="FooterChar"/>
    <w:uiPriority w:val="99"/>
    <w:unhideWhenUsed/>
    <w:rsid w:val="008E036C"/>
    <w:pPr>
      <w:tabs>
        <w:tab w:val="center" w:pos="4680"/>
        <w:tab w:val="right" w:pos="9360"/>
      </w:tabs>
      <w:spacing w:after="0" w:line="240" w:lineRule="auto"/>
    </w:pPr>
  </w:style>
  <w:style w:type="character" w:customStyle="1" w:styleId="FooterChar">
    <w:name w:val="Footer Char"/>
    <w:basedOn w:val="DefaultParagraphFont"/>
    <w:link w:val="Footer"/>
    <w:uiPriority w:val="99"/>
    <w:rsid w:val="008E036C"/>
    <w:rPr>
      <w:rFonts w:ascii="Times New Roman" w:hAnsi="Times New Roman"/>
      <w:sz w:val="24"/>
    </w:rPr>
  </w:style>
  <w:style w:type="paragraph" w:styleId="TOCHeading">
    <w:name w:val="TOC Heading"/>
    <w:basedOn w:val="Heading1"/>
    <w:next w:val="Normal"/>
    <w:uiPriority w:val="39"/>
    <w:unhideWhenUsed/>
    <w:qFormat/>
    <w:rsid w:val="008E036C"/>
    <w:pPr>
      <w:spacing w:line="259" w:lineRule="auto"/>
      <w:jc w:val="left"/>
      <w:outlineLvl w:val="9"/>
    </w:pPr>
    <w:rPr>
      <w:rFonts w:asciiTheme="majorHAnsi" w:hAnsiTheme="majorHAnsi"/>
      <w:b w:val="0"/>
      <w:color w:val="2F5496" w:themeColor="accent1" w:themeShade="BF"/>
    </w:rPr>
  </w:style>
  <w:style w:type="paragraph" w:styleId="ListParagraph">
    <w:name w:val="List Paragraph"/>
    <w:basedOn w:val="Normal"/>
    <w:uiPriority w:val="34"/>
    <w:qFormat/>
    <w:rsid w:val="001A0B53"/>
    <w:pPr>
      <w:ind w:left="720"/>
      <w:contextualSpacing/>
    </w:pPr>
  </w:style>
  <w:style w:type="paragraph" w:styleId="TOC1">
    <w:name w:val="toc 1"/>
    <w:basedOn w:val="Normal"/>
    <w:next w:val="Normal"/>
    <w:autoRedefine/>
    <w:uiPriority w:val="39"/>
    <w:unhideWhenUsed/>
    <w:rsid w:val="003C76BD"/>
    <w:pPr>
      <w:spacing w:after="100"/>
    </w:pPr>
  </w:style>
  <w:style w:type="character" w:styleId="Hyperlink">
    <w:name w:val="Hyperlink"/>
    <w:basedOn w:val="DefaultParagraphFont"/>
    <w:uiPriority w:val="99"/>
    <w:unhideWhenUsed/>
    <w:rsid w:val="003C76BD"/>
    <w:rPr>
      <w:color w:val="0563C1" w:themeColor="hyperlink"/>
      <w:u w:val="single"/>
    </w:rPr>
  </w:style>
  <w:style w:type="paragraph" w:styleId="BalloonText">
    <w:name w:val="Balloon Text"/>
    <w:basedOn w:val="Normal"/>
    <w:link w:val="BalloonTextChar"/>
    <w:uiPriority w:val="99"/>
    <w:semiHidden/>
    <w:unhideWhenUsed/>
    <w:rsid w:val="0036663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6663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693984">
      <w:bodyDiv w:val="1"/>
      <w:marLeft w:val="0"/>
      <w:marRight w:val="0"/>
      <w:marTop w:val="0"/>
      <w:marBottom w:val="0"/>
      <w:divBdr>
        <w:top w:val="none" w:sz="0" w:space="0" w:color="auto"/>
        <w:left w:val="none" w:sz="0" w:space="0" w:color="auto"/>
        <w:bottom w:val="none" w:sz="0" w:space="0" w:color="auto"/>
        <w:right w:val="none" w:sz="0" w:space="0" w:color="auto"/>
      </w:divBdr>
    </w:div>
    <w:div w:id="383451824">
      <w:bodyDiv w:val="1"/>
      <w:marLeft w:val="0"/>
      <w:marRight w:val="0"/>
      <w:marTop w:val="0"/>
      <w:marBottom w:val="0"/>
      <w:divBdr>
        <w:top w:val="none" w:sz="0" w:space="0" w:color="auto"/>
        <w:left w:val="none" w:sz="0" w:space="0" w:color="auto"/>
        <w:bottom w:val="none" w:sz="0" w:space="0" w:color="auto"/>
        <w:right w:val="none" w:sz="0" w:space="0" w:color="auto"/>
      </w:divBdr>
    </w:div>
    <w:div w:id="163332065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B015EB-093B-423C-9841-36DD39A754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1938</Words>
  <Characters>11047</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2022-11-11T11:42:00Z</dcterms:created>
  <dcterms:modified xsi:type="dcterms:W3CDTF">2022-11-11T11:42:00Z</dcterms:modified>
</cp:coreProperties>
</file>