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A57F56" w14:textId="77777777" w:rsidR="005F57F8" w:rsidRDefault="005F57F8" w:rsidP="005F57F8">
      <w:pPr>
        <w:spacing w:line="360" w:lineRule="auto"/>
        <w:jc w:val="center"/>
        <w:rPr>
          <w:rFonts w:cs="Arial"/>
          <w:b/>
          <w:bCs/>
          <w:sz w:val="28"/>
          <w:szCs w:val="24"/>
        </w:rPr>
      </w:pPr>
      <w:r w:rsidRPr="00E14037">
        <w:rPr>
          <w:rFonts w:cs="Arial"/>
          <w:noProof/>
          <w:szCs w:val="24"/>
          <w:lang w:eastAsia="en-GB"/>
        </w:rPr>
        <w:drawing>
          <wp:anchor distT="0" distB="0" distL="114300" distR="114300" simplePos="0" relativeHeight="251659264" behindDoc="0" locked="0" layoutInCell="1" allowOverlap="1" wp14:anchorId="79546CE3" wp14:editId="36E232E2">
            <wp:simplePos x="0" y="0"/>
            <wp:positionH relativeFrom="margin">
              <wp:align>center</wp:align>
            </wp:positionH>
            <wp:positionV relativeFrom="paragraph">
              <wp:posOffset>0</wp:posOffset>
            </wp:positionV>
            <wp:extent cx="3454400" cy="1145540"/>
            <wp:effectExtent l="0" t="0" r="0" b="0"/>
            <wp:wrapTopAndBottom/>
            <wp:docPr id="1967843545" name="Picture 1967843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BEBA8EAE-BF5A-486C-A8C5-ECC9F3942E4B}">
                          <a14:imgProps xmlns:a14="http://schemas.microsoft.com/office/drawing/2010/main">
                            <a14:imgLayer r:embed="rId9">
                              <a14:imgEffect>
                                <a14:sharpenSoften amount="50000"/>
                              </a14:imgEffect>
                              <a14:imgEffect>
                                <a14:colorTemperature colorTemp="8800"/>
                              </a14:imgEffect>
                            </a14:imgLayer>
                          </a14:imgProps>
                        </a:ext>
                        <a:ext uri="{28A0092B-C50C-407E-A947-70E740481C1C}">
                          <a14:useLocalDpi xmlns:a14="http://schemas.microsoft.com/office/drawing/2010/main" val="0"/>
                        </a:ext>
                      </a:extLst>
                    </a:blip>
                    <a:srcRect/>
                    <a:stretch>
                      <a:fillRect/>
                    </a:stretch>
                  </pic:blipFill>
                  <pic:spPr bwMode="auto">
                    <a:xfrm>
                      <a:off x="0" y="0"/>
                      <a:ext cx="3454400" cy="1145540"/>
                    </a:xfrm>
                    <a:prstGeom prst="rect">
                      <a:avLst/>
                    </a:prstGeom>
                    <a:noFill/>
                  </pic:spPr>
                </pic:pic>
              </a:graphicData>
            </a:graphic>
            <wp14:sizeRelH relativeFrom="margin">
              <wp14:pctWidth>0</wp14:pctWidth>
            </wp14:sizeRelH>
            <wp14:sizeRelV relativeFrom="margin">
              <wp14:pctHeight>0</wp14:pctHeight>
            </wp14:sizeRelV>
          </wp:anchor>
        </w:drawing>
      </w:r>
    </w:p>
    <w:p w14:paraId="3612C961" w14:textId="77777777" w:rsidR="005F57F8" w:rsidRPr="00D568E2" w:rsidRDefault="005F57F8" w:rsidP="005F57F8">
      <w:pPr>
        <w:spacing w:line="360" w:lineRule="auto"/>
        <w:jc w:val="center"/>
        <w:rPr>
          <w:rFonts w:cs="Arial"/>
          <w:b/>
          <w:bCs/>
          <w:sz w:val="28"/>
          <w:szCs w:val="24"/>
        </w:rPr>
      </w:pPr>
      <w:r w:rsidRPr="00D568E2">
        <w:rPr>
          <w:rFonts w:cs="Arial"/>
          <w:b/>
          <w:bCs/>
          <w:sz w:val="28"/>
          <w:szCs w:val="24"/>
        </w:rPr>
        <w:t>Master of Business Administration</w:t>
      </w:r>
    </w:p>
    <w:p w14:paraId="09C45E7D" w14:textId="21CF53EB" w:rsidR="005F57F8" w:rsidRPr="00982625" w:rsidRDefault="005F57F8" w:rsidP="005F57F8">
      <w:pPr>
        <w:spacing w:line="360" w:lineRule="auto"/>
        <w:jc w:val="center"/>
        <w:rPr>
          <w:rFonts w:cs="Arial"/>
          <w:b/>
          <w:bCs/>
          <w:sz w:val="28"/>
          <w:szCs w:val="24"/>
        </w:rPr>
      </w:pPr>
      <w:r w:rsidRPr="00D568E2">
        <w:rPr>
          <w:rFonts w:cs="Arial"/>
          <w:b/>
          <w:bCs/>
          <w:sz w:val="28"/>
          <w:szCs w:val="24"/>
        </w:rPr>
        <w:t>Student Name:</w:t>
      </w:r>
      <w:r>
        <w:rPr>
          <w:rFonts w:cs="Arial"/>
          <w:b/>
          <w:bCs/>
          <w:sz w:val="28"/>
          <w:szCs w:val="24"/>
        </w:rPr>
        <w:t xml:space="preserve"> </w:t>
      </w:r>
      <w:proofErr w:type="spellStart"/>
      <w:r w:rsidR="00CF06FC" w:rsidRPr="00CF06FC">
        <w:rPr>
          <w:rFonts w:cs="Arial"/>
          <w:b/>
          <w:bCs/>
          <w:sz w:val="28"/>
          <w:szCs w:val="24"/>
        </w:rPr>
        <w:t>Resvy</w:t>
      </w:r>
      <w:proofErr w:type="spellEnd"/>
      <w:r w:rsidR="00CF06FC" w:rsidRPr="00CF06FC">
        <w:rPr>
          <w:rFonts w:cs="Arial"/>
          <w:b/>
          <w:bCs/>
          <w:sz w:val="28"/>
          <w:szCs w:val="24"/>
        </w:rPr>
        <w:t xml:space="preserve"> Ahmed</w:t>
      </w:r>
    </w:p>
    <w:p w14:paraId="4D69A97E" w14:textId="79D130EE" w:rsidR="005F57F8" w:rsidRPr="003C001B" w:rsidRDefault="005F57F8" w:rsidP="005F57F8">
      <w:pPr>
        <w:spacing w:line="360" w:lineRule="auto"/>
        <w:jc w:val="center"/>
        <w:rPr>
          <w:rFonts w:cs="Arial"/>
          <w:b/>
          <w:bCs/>
          <w:sz w:val="28"/>
          <w:szCs w:val="24"/>
        </w:rPr>
      </w:pPr>
      <w:r w:rsidRPr="00D568E2">
        <w:rPr>
          <w:rFonts w:cs="Arial"/>
          <w:b/>
          <w:bCs/>
          <w:sz w:val="28"/>
          <w:szCs w:val="24"/>
        </w:rPr>
        <w:t>Student Number:</w:t>
      </w:r>
      <w:r w:rsidRPr="00D568E2">
        <w:rPr>
          <w:rFonts w:cs="Arial"/>
          <w:sz w:val="28"/>
          <w:szCs w:val="24"/>
        </w:rPr>
        <w:t xml:space="preserve"> </w:t>
      </w:r>
      <w:r w:rsidR="00CF06FC" w:rsidRPr="00CF06FC">
        <w:rPr>
          <w:rFonts w:cs="Arial"/>
          <w:b/>
          <w:bCs/>
          <w:sz w:val="28"/>
          <w:szCs w:val="24"/>
        </w:rPr>
        <w:t>2504376</w:t>
      </w:r>
    </w:p>
    <w:p w14:paraId="69981692" w14:textId="2C6C8F04" w:rsidR="005F57F8" w:rsidRDefault="005F57F8" w:rsidP="005F57F8">
      <w:pPr>
        <w:spacing w:line="360" w:lineRule="auto"/>
        <w:jc w:val="center"/>
        <w:rPr>
          <w:rFonts w:cs="Arial"/>
          <w:b/>
          <w:bCs/>
          <w:sz w:val="28"/>
          <w:szCs w:val="24"/>
        </w:rPr>
      </w:pPr>
      <w:r w:rsidRPr="00D568E2">
        <w:rPr>
          <w:rFonts w:cs="Arial"/>
          <w:b/>
          <w:bCs/>
          <w:sz w:val="28"/>
          <w:szCs w:val="24"/>
        </w:rPr>
        <w:t xml:space="preserve">Module code: </w:t>
      </w:r>
      <w:r w:rsidRPr="005F57F8">
        <w:rPr>
          <w:rFonts w:cs="Arial"/>
          <w:b/>
          <w:bCs/>
          <w:sz w:val="28"/>
          <w:szCs w:val="24"/>
        </w:rPr>
        <w:t>LCMB7026</w:t>
      </w:r>
    </w:p>
    <w:p w14:paraId="7A8E9D27" w14:textId="475E8644" w:rsidR="00C42FBD" w:rsidRDefault="005F57F8" w:rsidP="00C42FBD">
      <w:pPr>
        <w:spacing w:line="360" w:lineRule="auto"/>
        <w:jc w:val="center"/>
        <w:rPr>
          <w:rFonts w:cs="Arial"/>
          <w:b/>
          <w:bCs/>
          <w:sz w:val="28"/>
          <w:szCs w:val="24"/>
        </w:rPr>
      </w:pPr>
      <w:r w:rsidRPr="00D568E2">
        <w:rPr>
          <w:rFonts w:cs="Arial"/>
          <w:b/>
          <w:bCs/>
          <w:sz w:val="28"/>
          <w:szCs w:val="24"/>
        </w:rPr>
        <w:t xml:space="preserve">Module </w:t>
      </w:r>
      <w:r w:rsidRPr="00B6034D">
        <w:rPr>
          <w:rFonts w:cs="Arial"/>
          <w:b/>
          <w:bCs/>
          <w:sz w:val="28"/>
          <w:szCs w:val="24"/>
        </w:rPr>
        <w:t xml:space="preserve">Name: </w:t>
      </w:r>
      <w:r w:rsidRPr="005F57F8">
        <w:rPr>
          <w:rFonts w:cs="Arial"/>
          <w:b/>
          <w:bCs/>
          <w:sz w:val="28"/>
          <w:szCs w:val="24"/>
        </w:rPr>
        <w:t>International Marketing: Principles and Practices</w:t>
      </w:r>
    </w:p>
    <w:p w14:paraId="62FFD59A" w14:textId="1051C7D5" w:rsidR="00C42FBD" w:rsidRDefault="00C42FBD" w:rsidP="005F57F8">
      <w:pPr>
        <w:spacing w:line="360" w:lineRule="auto"/>
        <w:jc w:val="center"/>
        <w:rPr>
          <w:rFonts w:cs="Arial"/>
          <w:b/>
          <w:bCs/>
          <w:sz w:val="28"/>
          <w:szCs w:val="24"/>
        </w:rPr>
      </w:pPr>
      <w:r w:rsidRPr="00C42FBD">
        <w:rPr>
          <w:rFonts w:cs="Arial"/>
          <w:b/>
          <w:bCs/>
          <w:sz w:val="28"/>
          <w:szCs w:val="24"/>
        </w:rPr>
        <w:t>Lecturer</w:t>
      </w:r>
      <w:r>
        <w:rPr>
          <w:rFonts w:cs="Arial"/>
          <w:b/>
          <w:bCs/>
          <w:sz w:val="28"/>
          <w:szCs w:val="24"/>
        </w:rPr>
        <w:t>:</w:t>
      </w:r>
      <w:r w:rsidRPr="00C42FBD">
        <w:rPr>
          <w:rFonts w:cs="Arial"/>
          <w:b/>
          <w:bCs/>
          <w:sz w:val="28"/>
          <w:szCs w:val="24"/>
        </w:rPr>
        <w:t xml:space="preserve"> Tushara </w:t>
      </w:r>
      <w:proofErr w:type="spellStart"/>
      <w:r w:rsidRPr="00C42FBD">
        <w:rPr>
          <w:rFonts w:cs="Arial"/>
          <w:b/>
          <w:bCs/>
          <w:sz w:val="28"/>
          <w:szCs w:val="24"/>
        </w:rPr>
        <w:t>Balendran</w:t>
      </w:r>
      <w:proofErr w:type="spellEnd"/>
    </w:p>
    <w:p w14:paraId="2C6BE3C9" w14:textId="77777777" w:rsidR="00C42FBD" w:rsidRPr="00B6034D" w:rsidRDefault="00C42FBD" w:rsidP="005F57F8">
      <w:pPr>
        <w:spacing w:line="360" w:lineRule="auto"/>
        <w:jc w:val="center"/>
        <w:rPr>
          <w:rFonts w:cs="Arial"/>
          <w:b/>
          <w:bCs/>
          <w:sz w:val="28"/>
          <w:szCs w:val="24"/>
        </w:rPr>
      </w:pPr>
    </w:p>
    <w:p w14:paraId="3BA1A3CC" w14:textId="7DF85E7E" w:rsidR="005F57F8" w:rsidRPr="00D568E2" w:rsidRDefault="005F57F8" w:rsidP="005F57F8">
      <w:pPr>
        <w:spacing w:line="360" w:lineRule="auto"/>
        <w:jc w:val="center"/>
        <w:rPr>
          <w:rFonts w:cs="Arial"/>
          <w:b/>
          <w:bCs/>
          <w:sz w:val="28"/>
          <w:szCs w:val="24"/>
        </w:rPr>
      </w:pPr>
      <w:r>
        <w:rPr>
          <w:rFonts w:cs="Arial"/>
          <w:b/>
          <w:bCs/>
          <w:sz w:val="28"/>
          <w:szCs w:val="24"/>
        </w:rPr>
        <w:t>Title</w:t>
      </w:r>
      <w:r w:rsidRPr="00D568E2">
        <w:rPr>
          <w:rFonts w:cs="Arial"/>
          <w:b/>
          <w:bCs/>
          <w:sz w:val="28"/>
          <w:szCs w:val="24"/>
        </w:rPr>
        <w:t>:</w:t>
      </w:r>
      <w:r>
        <w:rPr>
          <w:rFonts w:cs="Arial"/>
          <w:b/>
          <w:bCs/>
          <w:sz w:val="28"/>
          <w:szCs w:val="24"/>
        </w:rPr>
        <w:t xml:space="preserve"> </w:t>
      </w:r>
      <w:r w:rsidRPr="00C23475">
        <w:rPr>
          <w:rFonts w:cs="Arial"/>
          <w:b/>
          <w:bCs/>
          <w:sz w:val="28"/>
          <w:szCs w:val="24"/>
        </w:rPr>
        <w:t>"</w:t>
      </w:r>
      <w:r w:rsidRPr="005F57F8">
        <w:rPr>
          <w:rFonts w:cs="Arial"/>
          <w:b/>
          <w:bCs/>
          <w:sz w:val="28"/>
          <w:szCs w:val="24"/>
        </w:rPr>
        <w:t>An International Marketing Mix Analysis of Mercedes-Benz in Germany and the United Kingdom</w:t>
      </w:r>
      <w:r w:rsidRPr="00C23475">
        <w:rPr>
          <w:rFonts w:cs="Arial"/>
          <w:b/>
          <w:bCs/>
          <w:sz w:val="28"/>
          <w:szCs w:val="24"/>
        </w:rPr>
        <w:t>"</w:t>
      </w:r>
    </w:p>
    <w:p w14:paraId="52C767B4" w14:textId="77777777" w:rsidR="005F57F8" w:rsidRDefault="005F57F8" w:rsidP="005F57F8">
      <w:pPr>
        <w:pStyle w:val="Heading1"/>
        <w:spacing w:line="360" w:lineRule="auto"/>
        <w:sectPr w:rsidR="005F57F8">
          <w:pgSz w:w="12240" w:h="15840"/>
          <w:pgMar w:top="1440" w:right="1440" w:bottom="1440" w:left="1440" w:header="720" w:footer="720" w:gutter="0"/>
          <w:cols w:space="720"/>
          <w:docGrid w:linePitch="360"/>
        </w:sectPr>
      </w:pPr>
    </w:p>
    <w:sdt>
      <w:sdtPr>
        <w:rPr>
          <w:rFonts w:ascii="Arial" w:eastAsiaTheme="minorHAnsi" w:hAnsi="Arial" w:cstheme="minorBidi"/>
          <w:color w:val="auto"/>
          <w:sz w:val="24"/>
          <w:szCs w:val="22"/>
        </w:rPr>
        <w:id w:val="685411275"/>
        <w:docPartObj>
          <w:docPartGallery w:val="Table of Contents"/>
          <w:docPartUnique/>
        </w:docPartObj>
      </w:sdtPr>
      <w:sdtEndPr>
        <w:rPr>
          <w:b/>
          <w:bCs/>
          <w:noProof/>
        </w:rPr>
      </w:sdtEndPr>
      <w:sdtContent>
        <w:p w14:paraId="2D170D7F" w14:textId="1462268C" w:rsidR="005F57F8" w:rsidRPr="005F57F8" w:rsidRDefault="005F57F8" w:rsidP="00116C59">
          <w:pPr>
            <w:pStyle w:val="TOCHeading"/>
            <w:spacing w:line="240" w:lineRule="auto"/>
            <w:rPr>
              <w:rFonts w:ascii="Arial" w:hAnsi="Arial" w:cs="Arial"/>
              <w:color w:val="auto"/>
            </w:rPr>
          </w:pPr>
          <w:r w:rsidRPr="005F57F8">
            <w:rPr>
              <w:rFonts w:ascii="Arial" w:hAnsi="Arial" w:cs="Arial"/>
              <w:color w:val="auto"/>
            </w:rPr>
            <w:t>Table of Contents</w:t>
          </w:r>
        </w:p>
        <w:p w14:paraId="7F079D8A" w14:textId="53EC5B98" w:rsidR="000075A0" w:rsidRDefault="005F57F8">
          <w:pPr>
            <w:pStyle w:val="TOC1"/>
            <w:tabs>
              <w:tab w:val="right" w:leader="dot" w:pos="9350"/>
            </w:tabs>
            <w:rPr>
              <w:rFonts w:asciiTheme="minorHAnsi" w:eastAsiaTheme="minorEastAsia" w:hAnsiTheme="minorHAnsi"/>
              <w:noProof/>
              <w:sz w:val="22"/>
            </w:rPr>
          </w:pPr>
          <w:r w:rsidRPr="005F57F8">
            <w:rPr>
              <w:rFonts w:cs="Arial"/>
            </w:rPr>
            <w:fldChar w:fldCharType="begin"/>
          </w:r>
          <w:r w:rsidRPr="005F57F8">
            <w:rPr>
              <w:rFonts w:cs="Arial"/>
            </w:rPr>
            <w:instrText xml:space="preserve"> TOC \o "1-3" \h \z \u </w:instrText>
          </w:r>
          <w:r w:rsidRPr="005F57F8">
            <w:rPr>
              <w:rFonts w:cs="Arial"/>
            </w:rPr>
            <w:fldChar w:fldCharType="separate"/>
          </w:r>
          <w:hyperlink w:anchor="_Toc227854558" w:history="1">
            <w:r w:rsidR="000075A0" w:rsidRPr="00743C45">
              <w:rPr>
                <w:rStyle w:val="Hyperlink"/>
                <w:noProof/>
              </w:rPr>
              <w:t>SECTION 01</w:t>
            </w:r>
            <w:r w:rsidR="000075A0">
              <w:rPr>
                <w:noProof/>
                <w:webHidden/>
              </w:rPr>
              <w:tab/>
            </w:r>
            <w:r w:rsidR="000075A0">
              <w:rPr>
                <w:noProof/>
                <w:webHidden/>
              </w:rPr>
              <w:fldChar w:fldCharType="begin"/>
            </w:r>
            <w:r w:rsidR="000075A0">
              <w:rPr>
                <w:noProof/>
                <w:webHidden/>
              </w:rPr>
              <w:instrText xml:space="preserve"> PAGEREF _Toc227854558 \h </w:instrText>
            </w:r>
            <w:r w:rsidR="000075A0">
              <w:rPr>
                <w:noProof/>
                <w:webHidden/>
              </w:rPr>
            </w:r>
            <w:r w:rsidR="000075A0">
              <w:rPr>
                <w:noProof/>
                <w:webHidden/>
              </w:rPr>
              <w:fldChar w:fldCharType="separate"/>
            </w:r>
            <w:r w:rsidR="000075A0">
              <w:rPr>
                <w:noProof/>
                <w:webHidden/>
              </w:rPr>
              <w:t>1</w:t>
            </w:r>
            <w:r w:rsidR="000075A0">
              <w:rPr>
                <w:noProof/>
                <w:webHidden/>
              </w:rPr>
              <w:fldChar w:fldCharType="end"/>
            </w:r>
          </w:hyperlink>
        </w:p>
        <w:p w14:paraId="6233B589" w14:textId="0716007F" w:rsidR="000075A0" w:rsidRDefault="005B3826">
          <w:pPr>
            <w:pStyle w:val="TOC1"/>
            <w:tabs>
              <w:tab w:val="right" w:leader="dot" w:pos="9350"/>
            </w:tabs>
            <w:rPr>
              <w:rFonts w:asciiTheme="minorHAnsi" w:eastAsiaTheme="minorEastAsia" w:hAnsiTheme="minorHAnsi"/>
              <w:noProof/>
              <w:sz w:val="22"/>
            </w:rPr>
          </w:pPr>
          <w:hyperlink w:anchor="_Toc227854559" w:history="1">
            <w:r w:rsidR="000075A0" w:rsidRPr="00743C45">
              <w:rPr>
                <w:rStyle w:val="Hyperlink"/>
                <w:noProof/>
              </w:rPr>
              <w:t>1. Introduction</w:t>
            </w:r>
            <w:r w:rsidR="000075A0">
              <w:rPr>
                <w:noProof/>
                <w:webHidden/>
              </w:rPr>
              <w:tab/>
            </w:r>
            <w:r w:rsidR="000075A0">
              <w:rPr>
                <w:noProof/>
                <w:webHidden/>
              </w:rPr>
              <w:fldChar w:fldCharType="begin"/>
            </w:r>
            <w:r w:rsidR="000075A0">
              <w:rPr>
                <w:noProof/>
                <w:webHidden/>
              </w:rPr>
              <w:instrText xml:space="preserve"> PAGEREF _Toc227854559 \h </w:instrText>
            </w:r>
            <w:r w:rsidR="000075A0">
              <w:rPr>
                <w:noProof/>
                <w:webHidden/>
              </w:rPr>
            </w:r>
            <w:r w:rsidR="000075A0">
              <w:rPr>
                <w:noProof/>
                <w:webHidden/>
              </w:rPr>
              <w:fldChar w:fldCharType="separate"/>
            </w:r>
            <w:r w:rsidR="000075A0">
              <w:rPr>
                <w:noProof/>
                <w:webHidden/>
              </w:rPr>
              <w:t>1</w:t>
            </w:r>
            <w:r w:rsidR="000075A0">
              <w:rPr>
                <w:noProof/>
                <w:webHidden/>
              </w:rPr>
              <w:fldChar w:fldCharType="end"/>
            </w:r>
          </w:hyperlink>
        </w:p>
        <w:p w14:paraId="74C83317" w14:textId="43AB6CB8" w:rsidR="000075A0" w:rsidRDefault="005B3826">
          <w:pPr>
            <w:pStyle w:val="TOC1"/>
            <w:tabs>
              <w:tab w:val="right" w:leader="dot" w:pos="9350"/>
            </w:tabs>
            <w:rPr>
              <w:rFonts w:asciiTheme="minorHAnsi" w:eastAsiaTheme="minorEastAsia" w:hAnsiTheme="minorHAnsi"/>
              <w:noProof/>
              <w:sz w:val="22"/>
            </w:rPr>
          </w:pPr>
          <w:hyperlink w:anchor="_Toc227854560" w:history="1">
            <w:r w:rsidR="000075A0" w:rsidRPr="00743C45">
              <w:rPr>
                <w:rStyle w:val="Hyperlink"/>
                <w:noProof/>
              </w:rPr>
              <w:t>2. Background Information of the Company</w:t>
            </w:r>
            <w:r w:rsidR="000075A0">
              <w:rPr>
                <w:noProof/>
                <w:webHidden/>
              </w:rPr>
              <w:tab/>
            </w:r>
            <w:r w:rsidR="000075A0">
              <w:rPr>
                <w:noProof/>
                <w:webHidden/>
              </w:rPr>
              <w:fldChar w:fldCharType="begin"/>
            </w:r>
            <w:r w:rsidR="000075A0">
              <w:rPr>
                <w:noProof/>
                <w:webHidden/>
              </w:rPr>
              <w:instrText xml:space="preserve"> PAGEREF _Toc227854560 \h </w:instrText>
            </w:r>
            <w:r w:rsidR="000075A0">
              <w:rPr>
                <w:noProof/>
                <w:webHidden/>
              </w:rPr>
            </w:r>
            <w:r w:rsidR="000075A0">
              <w:rPr>
                <w:noProof/>
                <w:webHidden/>
              </w:rPr>
              <w:fldChar w:fldCharType="separate"/>
            </w:r>
            <w:r w:rsidR="000075A0">
              <w:rPr>
                <w:noProof/>
                <w:webHidden/>
              </w:rPr>
              <w:t>2</w:t>
            </w:r>
            <w:r w:rsidR="000075A0">
              <w:rPr>
                <w:noProof/>
                <w:webHidden/>
              </w:rPr>
              <w:fldChar w:fldCharType="end"/>
            </w:r>
          </w:hyperlink>
        </w:p>
        <w:p w14:paraId="3F5CEFE4" w14:textId="5E41B31F" w:rsidR="000075A0" w:rsidRDefault="005B3826">
          <w:pPr>
            <w:pStyle w:val="TOC2"/>
            <w:tabs>
              <w:tab w:val="right" w:leader="dot" w:pos="9350"/>
            </w:tabs>
            <w:rPr>
              <w:rFonts w:asciiTheme="minorHAnsi" w:eastAsiaTheme="minorEastAsia" w:hAnsiTheme="minorHAnsi"/>
              <w:noProof/>
              <w:sz w:val="22"/>
            </w:rPr>
          </w:pPr>
          <w:hyperlink w:anchor="_Toc227854561" w:history="1">
            <w:r w:rsidR="000075A0" w:rsidRPr="00743C45">
              <w:rPr>
                <w:rStyle w:val="Hyperlink"/>
                <w:noProof/>
              </w:rPr>
              <w:t>2.1 Company Identity and Heritage</w:t>
            </w:r>
            <w:r w:rsidR="000075A0">
              <w:rPr>
                <w:noProof/>
                <w:webHidden/>
              </w:rPr>
              <w:tab/>
            </w:r>
            <w:r w:rsidR="000075A0">
              <w:rPr>
                <w:noProof/>
                <w:webHidden/>
              </w:rPr>
              <w:fldChar w:fldCharType="begin"/>
            </w:r>
            <w:r w:rsidR="000075A0">
              <w:rPr>
                <w:noProof/>
                <w:webHidden/>
              </w:rPr>
              <w:instrText xml:space="preserve"> PAGEREF _Toc227854561 \h </w:instrText>
            </w:r>
            <w:r w:rsidR="000075A0">
              <w:rPr>
                <w:noProof/>
                <w:webHidden/>
              </w:rPr>
            </w:r>
            <w:r w:rsidR="000075A0">
              <w:rPr>
                <w:noProof/>
                <w:webHidden/>
              </w:rPr>
              <w:fldChar w:fldCharType="separate"/>
            </w:r>
            <w:r w:rsidR="000075A0">
              <w:rPr>
                <w:noProof/>
                <w:webHidden/>
              </w:rPr>
              <w:t>2</w:t>
            </w:r>
            <w:r w:rsidR="000075A0">
              <w:rPr>
                <w:noProof/>
                <w:webHidden/>
              </w:rPr>
              <w:fldChar w:fldCharType="end"/>
            </w:r>
          </w:hyperlink>
        </w:p>
        <w:p w14:paraId="6B6BE574" w14:textId="6AEE926B" w:rsidR="000075A0" w:rsidRDefault="005B3826">
          <w:pPr>
            <w:pStyle w:val="TOC2"/>
            <w:tabs>
              <w:tab w:val="right" w:leader="dot" w:pos="9350"/>
            </w:tabs>
            <w:rPr>
              <w:rFonts w:asciiTheme="minorHAnsi" w:eastAsiaTheme="minorEastAsia" w:hAnsiTheme="minorHAnsi"/>
              <w:noProof/>
              <w:sz w:val="22"/>
            </w:rPr>
          </w:pPr>
          <w:hyperlink w:anchor="_Toc227854562" w:history="1">
            <w:r w:rsidR="000075A0" w:rsidRPr="00743C45">
              <w:rPr>
                <w:rStyle w:val="Hyperlink"/>
                <w:noProof/>
              </w:rPr>
              <w:t>2.2 Mission, Vision and Core Values</w:t>
            </w:r>
            <w:r w:rsidR="000075A0">
              <w:rPr>
                <w:noProof/>
                <w:webHidden/>
              </w:rPr>
              <w:tab/>
            </w:r>
            <w:r w:rsidR="000075A0">
              <w:rPr>
                <w:noProof/>
                <w:webHidden/>
              </w:rPr>
              <w:fldChar w:fldCharType="begin"/>
            </w:r>
            <w:r w:rsidR="000075A0">
              <w:rPr>
                <w:noProof/>
                <w:webHidden/>
              </w:rPr>
              <w:instrText xml:space="preserve"> PAGEREF _Toc227854562 \h </w:instrText>
            </w:r>
            <w:r w:rsidR="000075A0">
              <w:rPr>
                <w:noProof/>
                <w:webHidden/>
              </w:rPr>
            </w:r>
            <w:r w:rsidR="000075A0">
              <w:rPr>
                <w:noProof/>
                <w:webHidden/>
              </w:rPr>
              <w:fldChar w:fldCharType="separate"/>
            </w:r>
            <w:r w:rsidR="000075A0">
              <w:rPr>
                <w:noProof/>
                <w:webHidden/>
              </w:rPr>
              <w:t>2</w:t>
            </w:r>
            <w:r w:rsidR="000075A0">
              <w:rPr>
                <w:noProof/>
                <w:webHidden/>
              </w:rPr>
              <w:fldChar w:fldCharType="end"/>
            </w:r>
          </w:hyperlink>
        </w:p>
        <w:p w14:paraId="254E7500" w14:textId="05A39062" w:rsidR="000075A0" w:rsidRDefault="005B3826">
          <w:pPr>
            <w:pStyle w:val="TOC2"/>
            <w:tabs>
              <w:tab w:val="right" w:leader="dot" w:pos="9350"/>
            </w:tabs>
            <w:rPr>
              <w:rFonts w:asciiTheme="minorHAnsi" w:eastAsiaTheme="minorEastAsia" w:hAnsiTheme="minorHAnsi"/>
              <w:noProof/>
              <w:sz w:val="22"/>
            </w:rPr>
          </w:pPr>
          <w:hyperlink w:anchor="_Toc227854563" w:history="1">
            <w:r w:rsidR="000075A0" w:rsidRPr="00743C45">
              <w:rPr>
                <w:rStyle w:val="Hyperlink"/>
                <w:noProof/>
              </w:rPr>
              <w:t>2.3 Geographic Presence: Home and Host Countries</w:t>
            </w:r>
            <w:r w:rsidR="000075A0">
              <w:rPr>
                <w:noProof/>
                <w:webHidden/>
              </w:rPr>
              <w:tab/>
            </w:r>
            <w:r w:rsidR="000075A0">
              <w:rPr>
                <w:noProof/>
                <w:webHidden/>
              </w:rPr>
              <w:fldChar w:fldCharType="begin"/>
            </w:r>
            <w:r w:rsidR="000075A0">
              <w:rPr>
                <w:noProof/>
                <w:webHidden/>
              </w:rPr>
              <w:instrText xml:space="preserve"> PAGEREF _Toc227854563 \h </w:instrText>
            </w:r>
            <w:r w:rsidR="000075A0">
              <w:rPr>
                <w:noProof/>
                <w:webHidden/>
              </w:rPr>
            </w:r>
            <w:r w:rsidR="000075A0">
              <w:rPr>
                <w:noProof/>
                <w:webHidden/>
              </w:rPr>
              <w:fldChar w:fldCharType="separate"/>
            </w:r>
            <w:r w:rsidR="000075A0">
              <w:rPr>
                <w:noProof/>
                <w:webHidden/>
              </w:rPr>
              <w:t>3</w:t>
            </w:r>
            <w:r w:rsidR="000075A0">
              <w:rPr>
                <w:noProof/>
                <w:webHidden/>
              </w:rPr>
              <w:fldChar w:fldCharType="end"/>
            </w:r>
          </w:hyperlink>
        </w:p>
        <w:p w14:paraId="4DEB3D2B" w14:textId="5D9AC288" w:rsidR="000075A0" w:rsidRDefault="005B3826">
          <w:pPr>
            <w:pStyle w:val="TOC2"/>
            <w:tabs>
              <w:tab w:val="right" w:leader="dot" w:pos="9350"/>
            </w:tabs>
            <w:rPr>
              <w:rFonts w:asciiTheme="minorHAnsi" w:eastAsiaTheme="minorEastAsia" w:hAnsiTheme="minorHAnsi"/>
              <w:noProof/>
              <w:sz w:val="22"/>
            </w:rPr>
          </w:pPr>
          <w:hyperlink w:anchor="_Toc227854564" w:history="1">
            <w:r w:rsidR="000075A0" w:rsidRPr="00743C45">
              <w:rPr>
                <w:rStyle w:val="Hyperlink"/>
                <w:noProof/>
              </w:rPr>
              <w:t>2.4 Sales Performance and the Market Scale</w:t>
            </w:r>
            <w:r w:rsidR="000075A0">
              <w:rPr>
                <w:noProof/>
                <w:webHidden/>
              </w:rPr>
              <w:tab/>
            </w:r>
            <w:r w:rsidR="000075A0">
              <w:rPr>
                <w:noProof/>
                <w:webHidden/>
              </w:rPr>
              <w:fldChar w:fldCharType="begin"/>
            </w:r>
            <w:r w:rsidR="000075A0">
              <w:rPr>
                <w:noProof/>
                <w:webHidden/>
              </w:rPr>
              <w:instrText xml:space="preserve"> PAGEREF _Toc227854564 \h </w:instrText>
            </w:r>
            <w:r w:rsidR="000075A0">
              <w:rPr>
                <w:noProof/>
                <w:webHidden/>
              </w:rPr>
            </w:r>
            <w:r w:rsidR="000075A0">
              <w:rPr>
                <w:noProof/>
                <w:webHidden/>
              </w:rPr>
              <w:fldChar w:fldCharType="separate"/>
            </w:r>
            <w:r w:rsidR="000075A0">
              <w:rPr>
                <w:noProof/>
                <w:webHidden/>
              </w:rPr>
              <w:t>3</w:t>
            </w:r>
            <w:r w:rsidR="000075A0">
              <w:rPr>
                <w:noProof/>
                <w:webHidden/>
              </w:rPr>
              <w:fldChar w:fldCharType="end"/>
            </w:r>
          </w:hyperlink>
        </w:p>
        <w:p w14:paraId="54966EFD" w14:textId="46EC0E4E" w:rsidR="000075A0" w:rsidRDefault="005B3826">
          <w:pPr>
            <w:pStyle w:val="TOC1"/>
            <w:tabs>
              <w:tab w:val="right" w:leader="dot" w:pos="9350"/>
            </w:tabs>
            <w:rPr>
              <w:rFonts w:asciiTheme="minorHAnsi" w:eastAsiaTheme="minorEastAsia" w:hAnsiTheme="minorHAnsi"/>
              <w:noProof/>
              <w:sz w:val="22"/>
            </w:rPr>
          </w:pPr>
          <w:hyperlink w:anchor="_Toc227854565" w:history="1">
            <w:r w:rsidR="000075A0" w:rsidRPr="00743C45">
              <w:rPr>
                <w:rStyle w:val="Hyperlink"/>
                <w:noProof/>
              </w:rPr>
              <w:t>3. The Macro Environment: Comparative PESTEL Analysis</w:t>
            </w:r>
            <w:r w:rsidR="000075A0">
              <w:rPr>
                <w:noProof/>
                <w:webHidden/>
              </w:rPr>
              <w:tab/>
            </w:r>
            <w:r w:rsidR="000075A0">
              <w:rPr>
                <w:noProof/>
                <w:webHidden/>
              </w:rPr>
              <w:fldChar w:fldCharType="begin"/>
            </w:r>
            <w:r w:rsidR="000075A0">
              <w:rPr>
                <w:noProof/>
                <w:webHidden/>
              </w:rPr>
              <w:instrText xml:space="preserve"> PAGEREF _Toc227854565 \h </w:instrText>
            </w:r>
            <w:r w:rsidR="000075A0">
              <w:rPr>
                <w:noProof/>
                <w:webHidden/>
              </w:rPr>
            </w:r>
            <w:r w:rsidR="000075A0">
              <w:rPr>
                <w:noProof/>
                <w:webHidden/>
              </w:rPr>
              <w:fldChar w:fldCharType="separate"/>
            </w:r>
            <w:r w:rsidR="000075A0">
              <w:rPr>
                <w:noProof/>
                <w:webHidden/>
              </w:rPr>
              <w:t>3</w:t>
            </w:r>
            <w:r w:rsidR="000075A0">
              <w:rPr>
                <w:noProof/>
                <w:webHidden/>
              </w:rPr>
              <w:fldChar w:fldCharType="end"/>
            </w:r>
          </w:hyperlink>
        </w:p>
        <w:p w14:paraId="2A2CCDFB" w14:textId="08918FEF" w:rsidR="000075A0" w:rsidRDefault="005B3826">
          <w:pPr>
            <w:pStyle w:val="TOC1"/>
            <w:tabs>
              <w:tab w:val="right" w:leader="dot" w:pos="9350"/>
            </w:tabs>
            <w:rPr>
              <w:rFonts w:asciiTheme="minorHAnsi" w:eastAsiaTheme="minorEastAsia" w:hAnsiTheme="minorHAnsi"/>
              <w:noProof/>
              <w:sz w:val="22"/>
            </w:rPr>
          </w:pPr>
          <w:hyperlink w:anchor="_Toc227854566" w:history="1">
            <w:r w:rsidR="000075A0" w:rsidRPr="00743C45">
              <w:rPr>
                <w:rStyle w:val="Hyperlink"/>
                <w:noProof/>
              </w:rPr>
              <w:t>4. Culture Orientation and Consumer Behaviour</w:t>
            </w:r>
            <w:r w:rsidR="000075A0">
              <w:rPr>
                <w:noProof/>
                <w:webHidden/>
              </w:rPr>
              <w:tab/>
            </w:r>
            <w:r w:rsidR="000075A0">
              <w:rPr>
                <w:noProof/>
                <w:webHidden/>
              </w:rPr>
              <w:fldChar w:fldCharType="begin"/>
            </w:r>
            <w:r w:rsidR="000075A0">
              <w:rPr>
                <w:noProof/>
                <w:webHidden/>
              </w:rPr>
              <w:instrText xml:space="preserve"> PAGEREF _Toc227854566 \h </w:instrText>
            </w:r>
            <w:r w:rsidR="000075A0">
              <w:rPr>
                <w:noProof/>
                <w:webHidden/>
              </w:rPr>
            </w:r>
            <w:r w:rsidR="000075A0">
              <w:rPr>
                <w:noProof/>
                <w:webHidden/>
              </w:rPr>
              <w:fldChar w:fldCharType="separate"/>
            </w:r>
            <w:r w:rsidR="000075A0">
              <w:rPr>
                <w:noProof/>
                <w:webHidden/>
              </w:rPr>
              <w:t>7</w:t>
            </w:r>
            <w:r w:rsidR="000075A0">
              <w:rPr>
                <w:noProof/>
                <w:webHidden/>
              </w:rPr>
              <w:fldChar w:fldCharType="end"/>
            </w:r>
          </w:hyperlink>
        </w:p>
        <w:p w14:paraId="13E6E982" w14:textId="73B8F15B" w:rsidR="000075A0" w:rsidRDefault="005B3826">
          <w:pPr>
            <w:pStyle w:val="TOC1"/>
            <w:tabs>
              <w:tab w:val="right" w:leader="dot" w:pos="9350"/>
            </w:tabs>
            <w:rPr>
              <w:rFonts w:asciiTheme="minorHAnsi" w:eastAsiaTheme="minorEastAsia" w:hAnsiTheme="minorHAnsi"/>
              <w:noProof/>
              <w:sz w:val="22"/>
            </w:rPr>
          </w:pPr>
          <w:hyperlink w:anchor="_Toc227854567" w:history="1">
            <w:r w:rsidR="000075A0" w:rsidRPr="00743C45">
              <w:rPr>
                <w:rStyle w:val="Hyperlink"/>
                <w:noProof/>
              </w:rPr>
              <w:t>5. Segmentation, Targeting, Positioning (STP)</w:t>
            </w:r>
            <w:r w:rsidR="000075A0">
              <w:rPr>
                <w:noProof/>
                <w:webHidden/>
              </w:rPr>
              <w:tab/>
            </w:r>
            <w:r w:rsidR="000075A0">
              <w:rPr>
                <w:noProof/>
                <w:webHidden/>
              </w:rPr>
              <w:fldChar w:fldCharType="begin"/>
            </w:r>
            <w:r w:rsidR="000075A0">
              <w:rPr>
                <w:noProof/>
                <w:webHidden/>
              </w:rPr>
              <w:instrText xml:space="preserve"> PAGEREF _Toc227854567 \h </w:instrText>
            </w:r>
            <w:r w:rsidR="000075A0">
              <w:rPr>
                <w:noProof/>
                <w:webHidden/>
              </w:rPr>
            </w:r>
            <w:r w:rsidR="000075A0">
              <w:rPr>
                <w:noProof/>
                <w:webHidden/>
              </w:rPr>
              <w:fldChar w:fldCharType="separate"/>
            </w:r>
            <w:r w:rsidR="000075A0">
              <w:rPr>
                <w:noProof/>
                <w:webHidden/>
              </w:rPr>
              <w:t>9</w:t>
            </w:r>
            <w:r w:rsidR="000075A0">
              <w:rPr>
                <w:noProof/>
                <w:webHidden/>
              </w:rPr>
              <w:fldChar w:fldCharType="end"/>
            </w:r>
          </w:hyperlink>
        </w:p>
        <w:p w14:paraId="1C98D31B" w14:textId="758133ED" w:rsidR="000075A0" w:rsidRDefault="005B3826">
          <w:pPr>
            <w:pStyle w:val="TOC2"/>
            <w:tabs>
              <w:tab w:val="right" w:leader="dot" w:pos="9350"/>
            </w:tabs>
            <w:rPr>
              <w:rFonts w:asciiTheme="minorHAnsi" w:eastAsiaTheme="minorEastAsia" w:hAnsiTheme="minorHAnsi"/>
              <w:noProof/>
              <w:sz w:val="22"/>
            </w:rPr>
          </w:pPr>
          <w:hyperlink w:anchor="_Toc227854568" w:history="1">
            <w:r w:rsidR="000075A0" w:rsidRPr="00743C45">
              <w:rPr>
                <w:rStyle w:val="Hyperlink"/>
                <w:noProof/>
              </w:rPr>
              <w:t>5.1 Segmentation Strategy</w:t>
            </w:r>
            <w:r w:rsidR="000075A0">
              <w:rPr>
                <w:noProof/>
                <w:webHidden/>
              </w:rPr>
              <w:tab/>
            </w:r>
            <w:r w:rsidR="000075A0">
              <w:rPr>
                <w:noProof/>
                <w:webHidden/>
              </w:rPr>
              <w:fldChar w:fldCharType="begin"/>
            </w:r>
            <w:r w:rsidR="000075A0">
              <w:rPr>
                <w:noProof/>
                <w:webHidden/>
              </w:rPr>
              <w:instrText xml:space="preserve"> PAGEREF _Toc227854568 \h </w:instrText>
            </w:r>
            <w:r w:rsidR="000075A0">
              <w:rPr>
                <w:noProof/>
                <w:webHidden/>
              </w:rPr>
            </w:r>
            <w:r w:rsidR="000075A0">
              <w:rPr>
                <w:noProof/>
                <w:webHidden/>
              </w:rPr>
              <w:fldChar w:fldCharType="separate"/>
            </w:r>
            <w:r w:rsidR="000075A0">
              <w:rPr>
                <w:noProof/>
                <w:webHidden/>
              </w:rPr>
              <w:t>9</w:t>
            </w:r>
            <w:r w:rsidR="000075A0">
              <w:rPr>
                <w:noProof/>
                <w:webHidden/>
              </w:rPr>
              <w:fldChar w:fldCharType="end"/>
            </w:r>
          </w:hyperlink>
        </w:p>
        <w:p w14:paraId="2DE77319" w14:textId="71E7C286" w:rsidR="000075A0" w:rsidRDefault="005B3826">
          <w:pPr>
            <w:pStyle w:val="TOC2"/>
            <w:tabs>
              <w:tab w:val="right" w:leader="dot" w:pos="9350"/>
            </w:tabs>
            <w:rPr>
              <w:rFonts w:asciiTheme="minorHAnsi" w:eastAsiaTheme="minorEastAsia" w:hAnsiTheme="minorHAnsi"/>
              <w:noProof/>
              <w:sz w:val="22"/>
            </w:rPr>
          </w:pPr>
          <w:hyperlink w:anchor="_Toc227854569" w:history="1">
            <w:r w:rsidR="000075A0" w:rsidRPr="00743C45">
              <w:rPr>
                <w:rStyle w:val="Hyperlink"/>
                <w:noProof/>
              </w:rPr>
              <w:t>5.2 Targeting Strategy</w:t>
            </w:r>
            <w:r w:rsidR="000075A0">
              <w:rPr>
                <w:noProof/>
                <w:webHidden/>
              </w:rPr>
              <w:tab/>
            </w:r>
            <w:r w:rsidR="000075A0">
              <w:rPr>
                <w:noProof/>
                <w:webHidden/>
              </w:rPr>
              <w:fldChar w:fldCharType="begin"/>
            </w:r>
            <w:r w:rsidR="000075A0">
              <w:rPr>
                <w:noProof/>
                <w:webHidden/>
              </w:rPr>
              <w:instrText xml:space="preserve"> PAGEREF _Toc227854569 \h </w:instrText>
            </w:r>
            <w:r w:rsidR="000075A0">
              <w:rPr>
                <w:noProof/>
                <w:webHidden/>
              </w:rPr>
            </w:r>
            <w:r w:rsidR="000075A0">
              <w:rPr>
                <w:noProof/>
                <w:webHidden/>
              </w:rPr>
              <w:fldChar w:fldCharType="separate"/>
            </w:r>
            <w:r w:rsidR="000075A0">
              <w:rPr>
                <w:noProof/>
                <w:webHidden/>
              </w:rPr>
              <w:t>10</w:t>
            </w:r>
            <w:r w:rsidR="000075A0">
              <w:rPr>
                <w:noProof/>
                <w:webHidden/>
              </w:rPr>
              <w:fldChar w:fldCharType="end"/>
            </w:r>
          </w:hyperlink>
        </w:p>
        <w:p w14:paraId="23375A14" w14:textId="1E5DEFBE" w:rsidR="000075A0" w:rsidRDefault="005B3826">
          <w:pPr>
            <w:pStyle w:val="TOC2"/>
            <w:tabs>
              <w:tab w:val="right" w:leader="dot" w:pos="9350"/>
            </w:tabs>
            <w:rPr>
              <w:rFonts w:asciiTheme="minorHAnsi" w:eastAsiaTheme="minorEastAsia" w:hAnsiTheme="minorHAnsi"/>
              <w:noProof/>
              <w:sz w:val="22"/>
            </w:rPr>
          </w:pPr>
          <w:hyperlink w:anchor="_Toc227854570" w:history="1">
            <w:r w:rsidR="000075A0" w:rsidRPr="00743C45">
              <w:rPr>
                <w:rStyle w:val="Hyperlink"/>
                <w:noProof/>
              </w:rPr>
              <w:t>5.3 Positioning Strategy</w:t>
            </w:r>
            <w:r w:rsidR="000075A0">
              <w:rPr>
                <w:noProof/>
                <w:webHidden/>
              </w:rPr>
              <w:tab/>
            </w:r>
            <w:r w:rsidR="000075A0">
              <w:rPr>
                <w:noProof/>
                <w:webHidden/>
              </w:rPr>
              <w:fldChar w:fldCharType="begin"/>
            </w:r>
            <w:r w:rsidR="000075A0">
              <w:rPr>
                <w:noProof/>
                <w:webHidden/>
              </w:rPr>
              <w:instrText xml:space="preserve"> PAGEREF _Toc227854570 \h </w:instrText>
            </w:r>
            <w:r w:rsidR="000075A0">
              <w:rPr>
                <w:noProof/>
                <w:webHidden/>
              </w:rPr>
            </w:r>
            <w:r w:rsidR="000075A0">
              <w:rPr>
                <w:noProof/>
                <w:webHidden/>
              </w:rPr>
              <w:fldChar w:fldCharType="separate"/>
            </w:r>
            <w:r w:rsidR="000075A0">
              <w:rPr>
                <w:noProof/>
                <w:webHidden/>
              </w:rPr>
              <w:t>10</w:t>
            </w:r>
            <w:r w:rsidR="000075A0">
              <w:rPr>
                <w:noProof/>
                <w:webHidden/>
              </w:rPr>
              <w:fldChar w:fldCharType="end"/>
            </w:r>
          </w:hyperlink>
        </w:p>
        <w:p w14:paraId="1D877C7F" w14:textId="4ABAA8BD" w:rsidR="000075A0" w:rsidRDefault="005B3826">
          <w:pPr>
            <w:pStyle w:val="TOC2"/>
            <w:tabs>
              <w:tab w:val="right" w:leader="dot" w:pos="9350"/>
            </w:tabs>
            <w:rPr>
              <w:rFonts w:asciiTheme="minorHAnsi" w:eastAsiaTheme="minorEastAsia" w:hAnsiTheme="minorHAnsi"/>
              <w:noProof/>
              <w:sz w:val="22"/>
            </w:rPr>
          </w:pPr>
          <w:hyperlink w:anchor="_Toc227854571" w:history="1">
            <w:r w:rsidR="000075A0" w:rsidRPr="00743C45">
              <w:rPr>
                <w:rStyle w:val="Hyperlink"/>
                <w:noProof/>
              </w:rPr>
              <w:t>5.4 Perceptual Map (Luxury vs Performance Positioning)</w:t>
            </w:r>
            <w:r w:rsidR="000075A0">
              <w:rPr>
                <w:noProof/>
                <w:webHidden/>
              </w:rPr>
              <w:tab/>
            </w:r>
            <w:r w:rsidR="000075A0">
              <w:rPr>
                <w:noProof/>
                <w:webHidden/>
              </w:rPr>
              <w:fldChar w:fldCharType="begin"/>
            </w:r>
            <w:r w:rsidR="000075A0">
              <w:rPr>
                <w:noProof/>
                <w:webHidden/>
              </w:rPr>
              <w:instrText xml:space="preserve"> PAGEREF _Toc227854571 \h </w:instrText>
            </w:r>
            <w:r w:rsidR="000075A0">
              <w:rPr>
                <w:noProof/>
                <w:webHidden/>
              </w:rPr>
            </w:r>
            <w:r w:rsidR="000075A0">
              <w:rPr>
                <w:noProof/>
                <w:webHidden/>
              </w:rPr>
              <w:fldChar w:fldCharType="separate"/>
            </w:r>
            <w:r w:rsidR="000075A0">
              <w:rPr>
                <w:noProof/>
                <w:webHidden/>
              </w:rPr>
              <w:t>12</w:t>
            </w:r>
            <w:r w:rsidR="000075A0">
              <w:rPr>
                <w:noProof/>
                <w:webHidden/>
              </w:rPr>
              <w:fldChar w:fldCharType="end"/>
            </w:r>
          </w:hyperlink>
        </w:p>
        <w:p w14:paraId="71BFD5B2" w14:textId="0D139EE5" w:rsidR="000075A0" w:rsidRDefault="005B3826">
          <w:pPr>
            <w:pStyle w:val="TOC2"/>
            <w:tabs>
              <w:tab w:val="right" w:leader="dot" w:pos="9350"/>
            </w:tabs>
            <w:rPr>
              <w:rFonts w:asciiTheme="minorHAnsi" w:eastAsiaTheme="minorEastAsia" w:hAnsiTheme="minorHAnsi"/>
              <w:noProof/>
              <w:sz w:val="22"/>
            </w:rPr>
          </w:pPr>
          <w:hyperlink w:anchor="_Toc227854572" w:history="1">
            <w:r w:rsidR="000075A0" w:rsidRPr="00743C45">
              <w:rPr>
                <w:rStyle w:val="Hyperlink"/>
                <w:noProof/>
              </w:rPr>
              <w:t>5.5 Similarities and Differences of STP</w:t>
            </w:r>
            <w:r w:rsidR="000075A0">
              <w:rPr>
                <w:noProof/>
                <w:webHidden/>
              </w:rPr>
              <w:tab/>
            </w:r>
            <w:r w:rsidR="000075A0">
              <w:rPr>
                <w:noProof/>
                <w:webHidden/>
              </w:rPr>
              <w:fldChar w:fldCharType="begin"/>
            </w:r>
            <w:r w:rsidR="000075A0">
              <w:rPr>
                <w:noProof/>
                <w:webHidden/>
              </w:rPr>
              <w:instrText xml:space="preserve"> PAGEREF _Toc227854572 \h </w:instrText>
            </w:r>
            <w:r w:rsidR="000075A0">
              <w:rPr>
                <w:noProof/>
                <w:webHidden/>
              </w:rPr>
            </w:r>
            <w:r w:rsidR="000075A0">
              <w:rPr>
                <w:noProof/>
                <w:webHidden/>
              </w:rPr>
              <w:fldChar w:fldCharType="separate"/>
            </w:r>
            <w:r w:rsidR="000075A0">
              <w:rPr>
                <w:noProof/>
                <w:webHidden/>
              </w:rPr>
              <w:t>12</w:t>
            </w:r>
            <w:r w:rsidR="000075A0">
              <w:rPr>
                <w:noProof/>
                <w:webHidden/>
              </w:rPr>
              <w:fldChar w:fldCharType="end"/>
            </w:r>
          </w:hyperlink>
        </w:p>
        <w:p w14:paraId="67760B64" w14:textId="0CC9E8D7" w:rsidR="000075A0" w:rsidRDefault="005B3826">
          <w:pPr>
            <w:pStyle w:val="TOC2"/>
            <w:tabs>
              <w:tab w:val="right" w:leader="dot" w:pos="9350"/>
            </w:tabs>
            <w:rPr>
              <w:rFonts w:asciiTheme="minorHAnsi" w:eastAsiaTheme="minorEastAsia" w:hAnsiTheme="minorHAnsi"/>
              <w:noProof/>
              <w:sz w:val="22"/>
            </w:rPr>
          </w:pPr>
          <w:hyperlink w:anchor="_Toc227854573" w:history="1">
            <w:r w:rsidR="000075A0" w:rsidRPr="00743C45">
              <w:rPr>
                <w:rStyle w:val="Hyperlink"/>
                <w:noProof/>
              </w:rPr>
              <w:t>5.6 Comparative Analysis</w:t>
            </w:r>
            <w:r w:rsidR="000075A0">
              <w:rPr>
                <w:noProof/>
                <w:webHidden/>
              </w:rPr>
              <w:tab/>
            </w:r>
            <w:r w:rsidR="000075A0">
              <w:rPr>
                <w:noProof/>
                <w:webHidden/>
              </w:rPr>
              <w:fldChar w:fldCharType="begin"/>
            </w:r>
            <w:r w:rsidR="000075A0">
              <w:rPr>
                <w:noProof/>
                <w:webHidden/>
              </w:rPr>
              <w:instrText xml:space="preserve"> PAGEREF _Toc227854573 \h </w:instrText>
            </w:r>
            <w:r w:rsidR="000075A0">
              <w:rPr>
                <w:noProof/>
                <w:webHidden/>
              </w:rPr>
            </w:r>
            <w:r w:rsidR="000075A0">
              <w:rPr>
                <w:noProof/>
                <w:webHidden/>
              </w:rPr>
              <w:fldChar w:fldCharType="separate"/>
            </w:r>
            <w:r w:rsidR="000075A0">
              <w:rPr>
                <w:noProof/>
                <w:webHidden/>
              </w:rPr>
              <w:t>13</w:t>
            </w:r>
            <w:r w:rsidR="000075A0">
              <w:rPr>
                <w:noProof/>
                <w:webHidden/>
              </w:rPr>
              <w:fldChar w:fldCharType="end"/>
            </w:r>
          </w:hyperlink>
        </w:p>
        <w:p w14:paraId="369FF3BD" w14:textId="283B69D1" w:rsidR="000075A0" w:rsidRDefault="005B3826">
          <w:pPr>
            <w:pStyle w:val="TOC1"/>
            <w:tabs>
              <w:tab w:val="right" w:leader="dot" w:pos="9350"/>
            </w:tabs>
            <w:rPr>
              <w:rFonts w:asciiTheme="minorHAnsi" w:eastAsiaTheme="minorEastAsia" w:hAnsiTheme="minorHAnsi"/>
              <w:noProof/>
              <w:sz w:val="22"/>
            </w:rPr>
          </w:pPr>
          <w:hyperlink w:anchor="_Toc227854574" w:history="1">
            <w:r w:rsidR="000075A0" w:rsidRPr="00743C45">
              <w:rPr>
                <w:rStyle w:val="Hyperlink"/>
                <w:noProof/>
              </w:rPr>
              <w:t>6. International marketing Mix (7Ps)</w:t>
            </w:r>
            <w:r w:rsidR="000075A0">
              <w:rPr>
                <w:noProof/>
                <w:webHidden/>
              </w:rPr>
              <w:tab/>
            </w:r>
            <w:r w:rsidR="000075A0">
              <w:rPr>
                <w:noProof/>
                <w:webHidden/>
              </w:rPr>
              <w:fldChar w:fldCharType="begin"/>
            </w:r>
            <w:r w:rsidR="000075A0">
              <w:rPr>
                <w:noProof/>
                <w:webHidden/>
              </w:rPr>
              <w:instrText xml:space="preserve"> PAGEREF _Toc227854574 \h </w:instrText>
            </w:r>
            <w:r w:rsidR="000075A0">
              <w:rPr>
                <w:noProof/>
                <w:webHidden/>
              </w:rPr>
            </w:r>
            <w:r w:rsidR="000075A0">
              <w:rPr>
                <w:noProof/>
                <w:webHidden/>
              </w:rPr>
              <w:fldChar w:fldCharType="separate"/>
            </w:r>
            <w:r w:rsidR="000075A0">
              <w:rPr>
                <w:noProof/>
                <w:webHidden/>
              </w:rPr>
              <w:t>14</w:t>
            </w:r>
            <w:r w:rsidR="000075A0">
              <w:rPr>
                <w:noProof/>
                <w:webHidden/>
              </w:rPr>
              <w:fldChar w:fldCharType="end"/>
            </w:r>
          </w:hyperlink>
        </w:p>
        <w:p w14:paraId="31566F87" w14:textId="1EFDD16F" w:rsidR="000075A0" w:rsidRDefault="005B3826">
          <w:pPr>
            <w:pStyle w:val="TOC2"/>
            <w:tabs>
              <w:tab w:val="right" w:leader="dot" w:pos="9350"/>
            </w:tabs>
            <w:rPr>
              <w:rFonts w:asciiTheme="minorHAnsi" w:eastAsiaTheme="minorEastAsia" w:hAnsiTheme="minorHAnsi"/>
              <w:noProof/>
              <w:sz w:val="22"/>
            </w:rPr>
          </w:pPr>
          <w:hyperlink w:anchor="_Toc227854575" w:history="1">
            <w:r w:rsidR="000075A0" w:rsidRPr="00743C45">
              <w:rPr>
                <w:rStyle w:val="Hyperlink"/>
                <w:noProof/>
              </w:rPr>
              <w:t>6.1 Product Strategy (international marketing principles)</w:t>
            </w:r>
            <w:r w:rsidR="000075A0">
              <w:rPr>
                <w:noProof/>
                <w:webHidden/>
              </w:rPr>
              <w:tab/>
            </w:r>
            <w:r w:rsidR="000075A0">
              <w:rPr>
                <w:noProof/>
                <w:webHidden/>
              </w:rPr>
              <w:fldChar w:fldCharType="begin"/>
            </w:r>
            <w:r w:rsidR="000075A0">
              <w:rPr>
                <w:noProof/>
                <w:webHidden/>
              </w:rPr>
              <w:instrText xml:space="preserve"> PAGEREF _Toc227854575 \h </w:instrText>
            </w:r>
            <w:r w:rsidR="000075A0">
              <w:rPr>
                <w:noProof/>
                <w:webHidden/>
              </w:rPr>
            </w:r>
            <w:r w:rsidR="000075A0">
              <w:rPr>
                <w:noProof/>
                <w:webHidden/>
              </w:rPr>
              <w:fldChar w:fldCharType="separate"/>
            </w:r>
            <w:r w:rsidR="000075A0">
              <w:rPr>
                <w:noProof/>
                <w:webHidden/>
              </w:rPr>
              <w:t>14</w:t>
            </w:r>
            <w:r w:rsidR="000075A0">
              <w:rPr>
                <w:noProof/>
                <w:webHidden/>
              </w:rPr>
              <w:fldChar w:fldCharType="end"/>
            </w:r>
          </w:hyperlink>
        </w:p>
        <w:p w14:paraId="5C016E06" w14:textId="37386344" w:rsidR="000075A0" w:rsidRDefault="005B3826">
          <w:pPr>
            <w:pStyle w:val="TOC2"/>
            <w:tabs>
              <w:tab w:val="right" w:leader="dot" w:pos="9350"/>
            </w:tabs>
            <w:rPr>
              <w:rFonts w:asciiTheme="minorHAnsi" w:eastAsiaTheme="minorEastAsia" w:hAnsiTheme="minorHAnsi"/>
              <w:noProof/>
              <w:sz w:val="22"/>
            </w:rPr>
          </w:pPr>
          <w:hyperlink w:anchor="_Toc227854576" w:history="1">
            <w:r w:rsidR="000075A0" w:rsidRPr="00743C45">
              <w:rPr>
                <w:rStyle w:val="Hyperlink"/>
                <w:noProof/>
              </w:rPr>
              <w:t>6.2 Pricing Strategy (Premium Strategy)</w:t>
            </w:r>
            <w:r w:rsidR="000075A0">
              <w:rPr>
                <w:noProof/>
                <w:webHidden/>
              </w:rPr>
              <w:tab/>
            </w:r>
            <w:r w:rsidR="000075A0">
              <w:rPr>
                <w:noProof/>
                <w:webHidden/>
              </w:rPr>
              <w:fldChar w:fldCharType="begin"/>
            </w:r>
            <w:r w:rsidR="000075A0">
              <w:rPr>
                <w:noProof/>
                <w:webHidden/>
              </w:rPr>
              <w:instrText xml:space="preserve"> PAGEREF _Toc227854576 \h </w:instrText>
            </w:r>
            <w:r w:rsidR="000075A0">
              <w:rPr>
                <w:noProof/>
                <w:webHidden/>
              </w:rPr>
            </w:r>
            <w:r w:rsidR="000075A0">
              <w:rPr>
                <w:noProof/>
                <w:webHidden/>
              </w:rPr>
              <w:fldChar w:fldCharType="separate"/>
            </w:r>
            <w:r w:rsidR="000075A0">
              <w:rPr>
                <w:noProof/>
                <w:webHidden/>
              </w:rPr>
              <w:t>15</w:t>
            </w:r>
            <w:r w:rsidR="000075A0">
              <w:rPr>
                <w:noProof/>
                <w:webHidden/>
              </w:rPr>
              <w:fldChar w:fldCharType="end"/>
            </w:r>
          </w:hyperlink>
        </w:p>
        <w:p w14:paraId="3DE6D02B" w14:textId="7B87F754" w:rsidR="000075A0" w:rsidRDefault="005B3826">
          <w:pPr>
            <w:pStyle w:val="TOC2"/>
            <w:tabs>
              <w:tab w:val="right" w:leader="dot" w:pos="9350"/>
            </w:tabs>
            <w:rPr>
              <w:rFonts w:asciiTheme="minorHAnsi" w:eastAsiaTheme="minorEastAsia" w:hAnsiTheme="minorHAnsi"/>
              <w:noProof/>
              <w:sz w:val="22"/>
            </w:rPr>
          </w:pPr>
          <w:hyperlink w:anchor="_Toc227854577" w:history="1">
            <w:r w:rsidR="000075A0" w:rsidRPr="00743C45">
              <w:rPr>
                <w:rStyle w:val="Hyperlink"/>
                <w:noProof/>
              </w:rPr>
              <w:t>6.3 Place (Distribution Strategy)</w:t>
            </w:r>
            <w:r w:rsidR="000075A0">
              <w:rPr>
                <w:noProof/>
                <w:webHidden/>
              </w:rPr>
              <w:tab/>
            </w:r>
            <w:r w:rsidR="000075A0">
              <w:rPr>
                <w:noProof/>
                <w:webHidden/>
              </w:rPr>
              <w:fldChar w:fldCharType="begin"/>
            </w:r>
            <w:r w:rsidR="000075A0">
              <w:rPr>
                <w:noProof/>
                <w:webHidden/>
              </w:rPr>
              <w:instrText xml:space="preserve"> PAGEREF _Toc227854577 \h </w:instrText>
            </w:r>
            <w:r w:rsidR="000075A0">
              <w:rPr>
                <w:noProof/>
                <w:webHidden/>
              </w:rPr>
            </w:r>
            <w:r w:rsidR="000075A0">
              <w:rPr>
                <w:noProof/>
                <w:webHidden/>
              </w:rPr>
              <w:fldChar w:fldCharType="separate"/>
            </w:r>
            <w:r w:rsidR="000075A0">
              <w:rPr>
                <w:noProof/>
                <w:webHidden/>
              </w:rPr>
              <w:t>16</w:t>
            </w:r>
            <w:r w:rsidR="000075A0">
              <w:rPr>
                <w:noProof/>
                <w:webHidden/>
              </w:rPr>
              <w:fldChar w:fldCharType="end"/>
            </w:r>
          </w:hyperlink>
        </w:p>
        <w:p w14:paraId="5ACCE25A" w14:textId="7BB2E2AC" w:rsidR="000075A0" w:rsidRDefault="005B3826">
          <w:pPr>
            <w:pStyle w:val="TOC2"/>
            <w:tabs>
              <w:tab w:val="right" w:leader="dot" w:pos="9350"/>
            </w:tabs>
            <w:rPr>
              <w:rFonts w:asciiTheme="minorHAnsi" w:eastAsiaTheme="minorEastAsia" w:hAnsiTheme="minorHAnsi"/>
              <w:noProof/>
              <w:sz w:val="22"/>
            </w:rPr>
          </w:pPr>
          <w:hyperlink w:anchor="_Toc227854578" w:history="1">
            <w:r w:rsidR="000075A0" w:rsidRPr="00743C45">
              <w:rPr>
                <w:rStyle w:val="Hyperlink"/>
                <w:noProof/>
              </w:rPr>
              <w:t>6.4 Promotion Strategy</w:t>
            </w:r>
            <w:r w:rsidR="000075A0">
              <w:rPr>
                <w:noProof/>
                <w:webHidden/>
              </w:rPr>
              <w:tab/>
            </w:r>
            <w:r w:rsidR="000075A0">
              <w:rPr>
                <w:noProof/>
                <w:webHidden/>
              </w:rPr>
              <w:fldChar w:fldCharType="begin"/>
            </w:r>
            <w:r w:rsidR="000075A0">
              <w:rPr>
                <w:noProof/>
                <w:webHidden/>
              </w:rPr>
              <w:instrText xml:space="preserve"> PAGEREF _Toc227854578 \h </w:instrText>
            </w:r>
            <w:r w:rsidR="000075A0">
              <w:rPr>
                <w:noProof/>
                <w:webHidden/>
              </w:rPr>
            </w:r>
            <w:r w:rsidR="000075A0">
              <w:rPr>
                <w:noProof/>
                <w:webHidden/>
              </w:rPr>
              <w:fldChar w:fldCharType="separate"/>
            </w:r>
            <w:r w:rsidR="000075A0">
              <w:rPr>
                <w:noProof/>
                <w:webHidden/>
              </w:rPr>
              <w:t>17</w:t>
            </w:r>
            <w:r w:rsidR="000075A0">
              <w:rPr>
                <w:noProof/>
                <w:webHidden/>
              </w:rPr>
              <w:fldChar w:fldCharType="end"/>
            </w:r>
          </w:hyperlink>
        </w:p>
        <w:p w14:paraId="011483A5" w14:textId="3A5DF1CB" w:rsidR="000075A0" w:rsidRDefault="005B3826">
          <w:pPr>
            <w:pStyle w:val="TOC2"/>
            <w:tabs>
              <w:tab w:val="right" w:leader="dot" w:pos="9350"/>
            </w:tabs>
            <w:rPr>
              <w:rFonts w:asciiTheme="minorHAnsi" w:eastAsiaTheme="minorEastAsia" w:hAnsiTheme="minorHAnsi"/>
              <w:noProof/>
              <w:sz w:val="22"/>
            </w:rPr>
          </w:pPr>
          <w:hyperlink w:anchor="_Toc227854579" w:history="1">
            <w:r w:rsidR="000075A0" w:rsidRPr="00743C45">
              <w:rPr>
                <w:rStyle w:val="Hyperlink"/>
                <w:noProof/>
              </w:rPr>
              <w:t>6.5 People</w:t>
            </w:r>
            <w:r w:rsidR="000075A0">
              <w:rPr>
                <w:noProof/>
                <w:webHidden/>
              </w:rPr>
              <w:tab/>
            </w:r>
            <w:r w:rsidR="000075A0">
              <w:rPr>
                <w:noProof/>
                <w:webHidden/>
              </w:rPr>
              <w:fldChar w:fldCharType="begin"/>
            </w:r>
            <w:r w:rsidR="000075A0">
              <w:rPr>
                <w:noProof/>
                <w:webHidden/>
              </w:rPr>
              <w:instrText xml:space="preserve"> PAGEREF _Toc227854579 \h </w:instrText>
            </w:r>
            <w:r w:rsidR="000075A0">
              <w:rPr>
                <w:noProof/>
                <w:webHidden/>
              </w:rPr>
            </w:r>
            <w:r w:rsidR="000075A0">
              <w:rPr>
                <w:noProof/>
                <w:webHidden/>
              </w:rPr>
              <w:fldChar w:fldCharType="separate"/>
            </w:r>
            <w:r w:rsidR="000075A0">
              <w:rPr>
                <w:noProof/>
                <w:webHidden/>
              </w:rPr>
              <w:t>17</w:t>
            </w:r>
            <w:r w:rsidR="000075A0">
              <w:rPr>
                <w:noProof/>
                <w:webHidden/>
              </w:rPr>
              <w:fldChar w:fldCharType="end"/>
            </w:r>
          </w:hyperlink>
        </w:p>
        <w:p w14:paraId="0B0B0878" w14:textId="3D009965" w:rsidR="000075A0" w:rsidRDefault="005B3826">
          <w:pPr>
            <w:pStyle w:val="TOC2"/>
            <w:tabs>
              <w:tab w:val="right" w:leader="dot" w:pos="9350"/>
            </w:tabs>
            <w:rPr>
              <w:rFonts w:asciiTheme="minorHAnsi" w:eastAsiaTheme="minorEastAsia" w:hAnsiTheme="minorHAnsi"/>
              <w:noProof/>
              <w:sz w:val="22"/>
            </w:rPr>
          </w:pPr>
          <w:hyperlink w:anchor="_Toc227854580" w:history="1">
            <w:r w:rsidR="000075A0" w:rsidRPr="00743C45">
              <w:rPr>
                <w:rStyle w:val="Hyperlink"/>
                <w:noProof/>
              </w:rPr>
              <w:t>6.6 Process (Customer Complaint Handling)</w:t>
            </w:r>
            <w:r w:rsidR="000075A0">
              <w:rPr>
                <w:noProof/>
                <w:webHidden/>
              </w:rPr>
              <w:tab/>
            </w:r>
            <w:r w:rsidR="000075A0">
              <w:rPr>
                <w:noProof/>
                <w:webHidden/>
              </w:rPr>
              <w:fldChar w:fldCharType="begin"/>
            </w:r>
            <w:r w:rsidR="000075A0">
              <w:rPr>
                <w:noProof/>
                <w:webHidden/>
              </w:rPr>
              <w:instrText xml:space="preserve"> PAGEREF _Toc227854580 \h </w:instrText>
            </w:r>
            <w:r w:rsidR="000075A0">
              <w:rPr>
                <w:noProof/>
                <w:webHidden/>
              </w:rPr>
            </w:r>
            <w:r w:rsidR="000075A0">
              <w:rPr>
                <w:noProof/>
                <w:webHidden/>
              </w:rPr>
              <w:fldChar w:fldCharType="separate"/>
            </w:r>
            <w:r w:rsidR="000075A0">
              <w:rPr>
                <w:noProof/>
                <w:webHidden/>
              </w:rPr>
              <w:t>18</w:t>
            </w:r>
            <w:r w:rsidR="000075A0">
              <w:rPr>
                <w:noProof/>
                <w:webHidden/>
              </w:rPr>
              <w:fldChar w:fldCharType="end"/>
            </w:r>
          </w:hyperlink>
        </w:p>
        <w:p w14:paraId="41508790" w14:textId="15945CD7" w:rsidR="000075A0" w:rsidRDefault="005B3826">
          <w:pPr>
            <w:pStyle w:val="TOC2"/>
            <w:tabs>
              <w:tab w:val="right" w:leader="dot" w:pos="9350"/>
            </w:tabs>
            <w:rPr>
              <w:rFonts w:asciiTheme="minorHAnsi" w:eastAsiaTheme="minorEastAsia" w:hAnsiTheme="minorHAnsi"/>
              <w:noProof/>
              <w:sz w:val="22"/>
            </w:rPr>
          </w:pPr>
          <w:hyperlink w:anchor="_Toc227854581" w:history="1">
            <w:r w:rsidR="000075A0" w:rsidRPr="00743C45">
              <w:rPr>
                <w:rStyle w:val="Hyperlink"/>
                <w:noProof/>
              </w:rPr>
              <w:t>6.7 Physical Evidence</w:t>
            </w:r>
            <w:r w:rsidR="000075A0">
              <w:rPr>
                <w:noProof/>
                <w:webHidden/>
              </w:rPr>
              <w:tab/>
            </w:r>
            <w:r w:rsidR="000075A0">
              <w:rPr>
                <w:noProof/>
                <w:webHidden/>
              </w:rPr>
              <w:fldChar w:fldCharType="begin"/>
            </w:r>
            <w:r w:rsidR="000075A0">
              <w:rPr>
                <w:noProof/>
                <w:webHidden/>
              </w:rPr>
              <w:instrText xml:space="preserve"> PAGEREF _Toc227854581 \h </w:instrText>
            </w:r>
            <w:r w:rsidR="000075A0">
              <w:rPr>
                <w:noProof/>
                <w:webHidden/>
              </w:rPr>
            </w:r>
            <w:r w:rsidR="000075A0">
              <w:rPr>
                <w:noProof/>
                <w:webHidden/>
              </w:rPr>
              <w:fldChar w:fldCharType="separate"/>
            </w:r>
            <w:r w:rsidR="000075A0">
              <w:rPr>
                <w:noProof/>
                <w:webHidden/>
              </w:rPr>
              <w:t>18</w:t>
            </w:r>
            <w:r w:rsidR="000075A0">
              <w:rPr>
                <w:noProof/>
                <w:webHidden/>
              </w:rPr>
              <w:fldChar w:fldCharType="end"/>
            </w:r>
          </w:hyperlink>
        </w:p>
        <w:p w14:paraId="496D657C" w14:textId="546D0C07" w:rsidR="000075A0" w:rsidRDefault="005B3826">
          <w:pPr>
            <w:pStyle w:val="TOC2"/>
            <w:tabs>
              <w:tab w:val="right" w:leader="dot" w:pos="9350"/>
            </w:tabs>
            <w:rPr>
              <w:rFonts w:asciiTheme="minorHAnsi" w:eastAsiaTheme="minorEastAsia" w:hAnsiTheme="minorHAnsi"/>
              <w:noProof/>
              <w:sz w:val="22"/>
            </w:rPr>
          </w:pPr>
          <w:hyperlink w:anchor="_Toc227854582" w:history="1">
            <w:r w:rsidR="000075A0" w:rsidRPr="00743C45">
              <w:rPr>
                <w:rStyle w:val="Hyperlink"/>
                <w:noProof/>
              </w:rPr>
              <w:t>6.8 Similarities and differences of 7Ps between these two services.</w:t>
            </w:r>
            <w:r w:rsidR="000075A0">
              <w:rPr>
                <w:noProof/>
                <w:webHidden/>
              </w:rPr>
              <w:tab/>
            </w:r>
            <w:r w:rsidR="000075A0">
              <w:rPr>
                <w:noProof/>
                <w:webHidden/>
              </w:rPr>
              <w:fldChar w:fldCharType="begin"/>
            </w:r>
            <w:r w:rsidR="000075A0">
              <w:rPr>
                <w:noProof/>
                <w:webHidden/>
              </w:rPr>
              <w:instrText xml:space="preserve"> PAGEREF _Toc227854582 \h </w:instrText>
            </w:r>
            <w:r w:rsidR="000075A0">
              <w:rPr>
                <w:noProof/>
                <w:webHidden/>
              </w:rPr>
            </w:r>
            <w:r w:rsidR="000075A0">
              <w:rPr>
                <w:noProof/>
                <w:webHidden/>
              </w:rPr>
              <w:fldChar w:fldCharType="separate"/>
            </w:r>
            <w:r w:rsidR="000075A0">
              <w:rPr>
                <w:noProof/>
                <w:webHidden/>
              </w:rPr>
              <w:t>19</w:t>
            </w:r>
            <w:r w:rsidR="000075A0">
              <w:rPr>
                <w:noProof/>
                <w:webHidden/>
              </w:rPr>
              <w:fldChar w:fldCharType="end"/>
            </w:r>
          </w:hyperlink>
        </w:p>
        <w:p w14:paraId="04DB10D4" w14:textId="2A651BC6" w:rsidR="000075A0" w:rsidRDefault="005B3826">
          <w:pPr>
            <w:pStyle w:val="TOC1"/>
            <w:tabs>
              <w:tab w:val="right" w:leader="dot" w:pos="9350"/>
            </w:tabs>
            <w:rPr>
              <w:rFonts w:asciiTheme="minorHAnsi" w:eastAsiaTheme="minorEastAsia" w:hAnsiTheme="minorHAnsi"/>
              <w:noProof/>
              <w:sz w:val="22"/>
            </w:rPr>
          </w:pPr>
          <w:hyperlink w:anchor="_Toc227854583" w:history="1">
            <w:r w:rsidR="000075A0" w:rsidRPr="00743C45">
              <w:rPr>
                <w:rStyle w:val="Hyperlink"/>
                <w:noProof/>
              </w:rPr>
              <w:t>7. Directional Development Strategy</w:t>
            </w:r>
            <w:r w:rsidR="000075A0">
              <w:rPr>
                <w:noProof/>
                <w:webHidden/>
              </w:rPr>
              <w:tab/>
            </w:r>
            <w:r w:rsidR="000075A0">
              <w:rPr>
                <w:noProof/>
                <w:webHidden/>
              </w:rPr>
              <w:fldChar w:fldCharType="begin"/>
            </w:r>
            <w:r w:rsidR="000075A0">
              <w:rPr>
                <w:noProof/>
                <w:webHidden/>
              </w:rPr>
              <w:instrText xml:space="preserve"> PAGEREF _Toc227854583 \h </w:instrText>
            </w:r>
            <w:r w:rsidR="000075A0">
              <w:rPr>
                <w:noProof/>
                <w:webHidden/>
              </w:rPr>
            </w:r>
            <w:r w:rsidR="000075A0">
              <w:rPr>
                <w:noProof/>
                <w:webHidden/>
              </w:rPr>
              <w:fldChar w:fldCharType="separate"/>
            </w:r>
            <w:r w:rsidR="000075A0">
              <w:rPr>
                <w:noProof/>
                <w:webHidden/>
              </w:rPr>
              <w:t>21</w:t>
            </w:r>
            <w:r w:rsidR="000075A0">
              <w:rPr>
                <w:noProof/>
                <w:webHidden/>
              </w:rPr>
              <w:fldChar w:fldCharType="end"/>
            </w:r>
          </w:hyperlink>
        </w:p>
        <w:p w14:paraId="63215321" w14:textId="5A8BCE82" w:rsidR="000075A0" w:rsidRDefault="005B3826">
          <w:pPr>
            <w:pStyle w:val="TOC1"/>
            <w:tabs>
              <w:tab w:val="right" w:leader="dot" w:pos="9350"/>
            </w:tabs>
            <w:rPr>
              <w:rFonts w:asciiTheme="minorHAnsi" w:eastAsiaTheme="minorEastAsia" w:hAnsiTheme="minorHAnsi"/>
              <w:noProof/>
              <w:sz w:val="22"/>
            </w:rPr>
          </w:pPr>
          <w:hyperlink w:anchor="_Toc227854584" w:history="1">
            <w:r w:rsidR="000075A0" w:rsidRPr="00743C45">
              <w:rPr>
                <w:rStyle w:val="Hyperlink"/>
                <w:noProof/>
              </w:rPr>
              <w:t>SECTION 02</w:t>
            </w:r>
            <w:r w:rsidR="000075A0">
              <w:rPr>
                <w:noProof/>
                <w:webHidden/>
              </w:rPr>
              <w:tab/>
            </w:r>
            <w:r w:rsidR="000075A0">
              <w:rPr>
                <w:noProof/>
                <w:webHidden/>
              </w:rPr>
              <w:fldChar w:fldCharType="begin"/>
            </w:r>
            <w:r w:rsidR="000075A0">
              <w:rPr>
                <w:noProof/>
                <w:webHidden/>
              </w:rPr>
              <w:instrText xml:space="preserve"> PAGEREF _Toc227854584 \h </w:instrText>
            </w:r>
            <w:r w:rsidR="000075A0">
              <w:rPr>
                <w:noProof/>
                <w:webHidden/>
              </w:rPr>
            </w:r>
            <w:r w:rsidR="000075A0">
              <w:rPr>
                <w:noProof/>
                <w:webHidden/>
              </w:rPr>
              <w:fldChar w:fldCharType="separate"/>
            </w:r>
            <w:r w:rsidR="000075A0">
              <w:rPr>
                <w:noProof/>
                <w:webHidden/>
              </w:rPr>
              <w:t>23</w:t>
            </w:r>
            <w:r w:rsidR="000075A0">
              <w:rPr>
                <w:noProof/>
                <w:webHidden/>
              </w:rPr>
              <w:fldChar w:fldCharType="end"/>
            </w:r>
          </w:hyperlink>
        </w:p>
        <w:p w14:paraId="107F0916" w14:textId="32FE56CE" w:rsidR="000075A0" w:rsidRDefault="005B3826">
          <w:pPr>
            <w:pStyle w:val="TOC1"/>
            <w:tabs>
              <w:tab w:val="right" w:leader="dot" w:pos="9350"/>
            </w:tabs>
            <w:rPr>
              <w:rFonts w:asciiTheme="minorHAnsi" w:eastAsiaTheme="minorEastAsia" w:hAnsiTheme="minorHAnsi"/>
              <w:noProof/>
              <w:sz w:val="22"/>
            </w:rPr>
          </w:pPr>
          <w:hyperlink w:anchor="_Toc227854585" w:history="1">
            <w:r w:rsidR="000075A0" w:rsidRPr="00743C45">
              <w:rPr>
                <w:rStyle w:val="Hyperlink"/>
                <w:noProof/>
              </w:rPr>
              <w:t>1. Ethical Marketing Analysis (Based on 7Ps)</w:t>
            </w:r>
            <w:r w:rsidR="000075A0">
              <w:rPr>
                <w:noProof/>
                <w:webHidden/>
              </w:rPr>
              <w:tab/>
            </w:r>
            <w:r w:rsidR="000075A0">
              <w:rPr>
                <w:noProof/>
                <w:webHidden/>
              </w:rPr>
              <w:fldChar w:fldCharType="begin"/>
            </w:r>
            <w:r w:rsidR="000075A0">
              <w:rPr>
                <w:noProof/>
                <w:webHidden/>
              </w:rPr>
              <w:instrText xml:space="preserve"> PAGEREF _Toc227854585 \h </w:instrText>
            </w:r>
            <w:r w:rsidR="000075A0">
              <w:rPr>
                <w:noProof/>
                <w:webHidden/>
              </w:rPr>
            </w:r>
            <w:r w:rsidR="000075A0">
              <w:rPr>
                <w:noProof/>
                <w:webHidden/>
              </w:rPr>
              <w:fldChar w:fldCharType="separate"/>
            </w:r>
            <w:r w:rsidR="000075A0">
              <w:rPr>
                <w:noProof/>
                <w:webHidden/>
              </w:rPr>
              <w:t>23</w:t>
            </w:r>
            <w:r w:rsidR="000075A0">
              <w:rPr>
                <w:noProof/>
                <w:webHidden/>
              </w:rPr>
              <w:fldChar w:fldCharType="end"/>
            </w:r>
          </w:hyperlink>
        </w:p>
        <w:p w14:paraId="748C3A46" w14:textId="05404BBD" w:rsidR="000075A0" w:rsidRDefault="005B3826">
          <w:pPr>
            <w:pStyle w:val="TOC2"/>
            <w:tabs>
              <w:tab w:val="right" w:leader="dot" w:pos="9350"/>
            </w:tabs>
            <w:rPr>
              <w:rFonts w:asciiTheme="minorHAnsi" w:eastAsiaTheme="minorEastAsia" w:hAnsiTheme="minorHAnsi"/>
              <w:noProof/>
              <w:sz w:val="22"/>
            </w:rPr>
          </w:pPr>
          <w:hyperlink w:anchor="_Toc227854586" w:history="1">
            <w:r w:rsidR="000075A0" w:rsidRPr="00743C45">
              <w:rPr>
                <w:rStyle w:val="Hyperlink"/>
                <w:noProof/>
              </w:rPr>
              <w:t>1.1 Examples of Ethical Marketing Practices</w:t>
            </w:r>
            <w:r w:rsidR="000075A0">
              <w:rPr>
                <w:noProof/>
                <w:webHidden/>
              </w:rPr>
              <w:tab/>
            </w:r>
            <w:r w:rsidR="000075A0">
              <w:rPr>
                <w:noProof/>
                <w:webHidden/>
              </w:rPr>
              <w:fldChar w:fldCharType="begin"/>
            </w:r>
            <w:r w:rsidR="000075A0">
              <w:rPr>
                <w:noProof/>
                <w:webHidden/>
              </w:rPr>
              <w:instrText xml:space="preserve"> PAGEREF _Toc227854586 \h </w:instrText>
            </w:r>
            <w:r w:rsidR="000075A0">
              <w:rPr>
                <w:noProof/>
                <w:webHidden/>
              </w:rPr>
            </w:r>
            <w:r w:rsidR="000075A0">
              <w:rPr>
                <w:noProof/>
                <w:webHidden/>
              </w:rPr>
              <w:fldChar w:fldCharType="separate"/>
            </w:r>
            <w:r w:rsidR="000075A0">
              <w:rPr>
                <w:noProof/>
                <w:webHidden/>
              </w:rPr>
              <w:t>23</w:t>
            </w:r>
            <w:r w:rsidR="000075A0">
              <w:rPr>
                <w:noProof/>
                <w:webHidden/>
              </w:rPr>
              <w:fldChar w:fldCharType="end"/>
            </w:r>
          </w:hyperlink>
        </w:p>
        <w:p w14:paraId="42A492DB" w14:textId="28768F3D" w:rsidR="000075A0" w:rsidRDefault="005B3826">
          <w:pPr>
            <w:pStyle w:val="TOC2"/>
            <w:tabs>
              <w:tab w:val="right" w:leader="dot" w:pos="9350"/>
            </w:tabs>
            <w:rPr>
              <w:rFonts w:asciiTheme="minorHAnsi" w:eastAsiaTheme="minorEastAsia" w:hAnsiTheme="minorHAnsi"/>
              <w:noProof/>
              <w:sz w:val="22"/>
            </w:rPr>
          </w:pPr>
          <w:hyperlink w:anchor="_Toc227854587" w:history="1">
            <w:r w:rsidR="000075A0" w:rsidRPr="00743C45">
              <w:rPr>
                <w:rStyle w:val="Hyperlink"/>
                <w:noProof/>
              </w:rPr>
              <w:t>1.2 Types of Unethical Marketing Practices</w:t>
            </w:r>
            <w:r w:rsidR="000075A0">
              <w:rPr>
                <w:noProof/>
                <w:webHidden/>
              </w:rPr>
              <w:tab/>
            </w:r>
            <w:r w:rsidR="000075A0">
              <w:rPr>
                <w:noProof/>
                <w:webHidden/>
              </w:rPr>
              <w:fldChar w:fldCharType="begin"/>
            </w:r>
            <w:r w:rsidR="000075A0">
              <w:rPr>
                <w:noProof/>
                <w:webHidden/>
              </w:rPr>
              <w:instrText xml:space="preserve"> PAGEREF _Toc227854587 \h </w:instrText>
            </w:r>
            <w:r w:rsidR="000075A0">
              <w:rPr>
                <w:noProof/>
                <w:webHidden/>
              </w:rPr>
            </w:r>
            <w:r w:rsidR="000075A0">
              <w:rPr>
                <w:noProof/>
                <w:webHidden/>
              </w:rPr>
              <w:fldChar w:fldCharType="separate"/>
            </w:r>
            <w:r w:rsidR="000075A0">
              <w:rPr>
                <w:noProof/>
                <w:webHidden/>
              </w:rPr>
              <w:t>24</w:t>
            </w:r>
            <w:r w:rsidR="000075A0">
              <w:rPr>
                <w:noProof/>
                <w:webHidden/>
              </w:rPr>
              <w:fldChar w:fldCharType="end"/>
            </w:r>
          </w:hyperlink>
        </w:p>
        <w:p w14:paraId="3EA2A61D" w14:textId="700246D6" w:rsidR="000075A0" w:rsidRDefault="005B3826">
          <w:pPr>
            <w:pStyle w:val="TOC1"/>
            <w:tabs>
              <w:tab w:val="right" w:leader="dot" w:pos="9350"/>
            </w:tabs>
            <w:rPr>
              <w:rFonts w:asciiTheme="minorHAnsi" w:eastAsiaTheme="minorEastAsia" w:hAnsiTheme="minorHAnsi"/>
              <w:noProof/>
              <w:sz w:val="22"/>
            </w:rPr>
          </w:pPr>
          <w:hyperlink w:anchor="_Toc227854588" w:history="1">
            <w:r w:rsidR="000075A0" w:rsidRPr="00743C45">
              <w:rPr>
                <w:rStyle w:val="Hyperlink"/>
                <w:noProof/>
              </w:rPr>
              <w:t>2. Focused Marketing Mix Evaluation-STP</w:t>
            </w:r>
            <w:r w:rsidR="000075A0">
              <w:rPr>
                <w:noProof/>
                <w:webHidden/>
              </w:rPr>
              <w:tab/>
            </w:r>
            <w:r w:rsidR="000075A0">
              <w:rPr>
                <w:noProof/>
                <w:webHidden/>
              </w:rPr>
              <w:fldChar w:fldCharType="begin"/>
            </w:r>
            <w:r w:rsidR="000075A0">
              <w:rPr>
                <w:noProof/>
                <w:webHidden/>
              </w:rPr>
              <w:instrText xml:space="preserve"> PAGEREF _Toc227854588 \h </w:instrText>
            </w:r>
            <w:r w:rsidR="000075A0">
              <w:rPr>
                <w:noProof/>
                <w:webHidden/>
              </w:rPr>
            </w:r>
            <w:r w:rsidR="000075A0">
              <w:rPr>
                <w:noProof/>
                <w:webHidden/>
              </w:rPr>
              <w:fldChar w:fldCharType="separate"/>
            </w:r>
            <w:r w:rsidR="000075A0">
              <w:rPr>
                <w:noProof/>
                <w:webHidden/>
              </w:rPr>
              <w:t>24</w:t>
            </w:r>
            <w:r w:rsidR="000075A0">
              <w:rPr>
                <w:noProof/>
                <w:webHidden/>
              </w:rPr>
              <w:fldChar w:fldCharType="end"/>
            </w:r>
          </w:hyperlink>
        </w:p>
        <w:p w14:paraId="00CB761D" w14:textId="6A6620E6" w:rsidR="000075A0" w:rsidRDefault="005B3826">
          <w:pPr>
            <w:pStyle w:val="TOC1"/>
            <w:tabs>
              <w:tab w:val="right" w:leader="dot" w:pos="9350"/>
            </w:tabs>
            <w:rPr>
              <w:rFonts w:asciiTheme="minorHAnsi" w:eastAsiaTheme="minorEastAsia" w:hAnsiTheme="minorHAnsi"/>
              <w:noProof/>
              <w:sz w:val="22"/>
            </w:rPr>
          </w:pPr>
          <w:hyperlink w:anchor="_Toc227854589" w:history="1">
            <w:r w:rsidR="000075A0" w:rsidRPr="00743C45">
              <w:rPr>
                <w:rStyle w:val="Hyperlink"/>
                <w:noProof/>
              </w:rPr>
              <w:t>Recommendations</w:t>
            </w:r>
            <w:r w:rsidR="000075A0">
              <w:rPr>
                <w:noProof/>
                <w:webHidden/>
              </w:rPr>
              <w:tab/>
            </w:r>
            <w:r w:rsidR="000075A0">
              <w:rPr>
                <w:noProof/>
                <w:webHidden/>
              </w:rPr>
              <w:fldChar w:fldCharType="begin"/>
            </w:r>
            <w:r w:rsidR="000075A0">
              <w:rPr>
                <w:noProof/>
                <w:webHidden/>
              </w:rPr>
              <w:instrText xml:space="preserve"> PAGEREF _Toc227854589 \h </w:instrText>
            </w:r>
            <w:r w:rsidR="000075A0">
              <w:rPr>
                <w:noProof/>
                <w:webHidden/>
              </w:rPr>
            </w:r>
            <w:r w:rsidR="000075A0">
              <w:rPr>
                <w:noProof/>
                <w:webHidden/>
              </w:rPr>
              <w:fldChar w:fldCharType="separate"/>
            </w:r>
            <w:r w:rsidR="000075A0">
              <w:rPr>
                <w:noProof/>
                <w:webHidden/>
              </w:rPr>
              <w:t>25</w:t>
            </w:r>
            <w:r w:rsidR="000075A0">
              <w:rPr>
                <w:noProof/>
                <w:webHidden/>
              </w:rPr>
              <w:fldChar w:fldCharType="end"/>
            </w:r>
          </w:hyperlink>
        </w:p>
        <w:p w14:paraId="187EE644" w14:textId="5F227411" w:rsidR="000075A0" w:rsidRDefault="005B3826">
          <w:pPr>
            <w:pStyle w:val="TOC2"/>
            <w:tabs>
              <w:tab w:val="right" w:leader="dot" w:pos="9350"/>
            </w:tabs>
            <w:rPr>
              <w:rFonts w:asciiTheme="minorHAnsi" w:eastAsiaTheme="minorEastAsia" w:hAnsiTheme="minorHAnsi"/>
              <w:noProof/>
              <w:sz w:val="22"/>
            </w:rPr>
          </w:pPr>
          <w:hyperlink w:anchor="_Toc227854590" w:history="1">
            <w:r w:rsidR="000075A0" w:rsidRPr="00743C45">
              <w:rPr>
                <w:rStyle w:val="Hyperlink"/>
                <w:noProof/>
              </w:rPr>
              <w:t>Recommendations for Germany</w:t>
            </w:r>
            <w:r w:rsidR="000075A0">
              <w:rPr>
                <w:noProof/>
                <w:webHidden/>
              </w:rPr>
              <w:tab/>
            </w:r>
            <w:r w:rsidR="000075A0">
              <w:rPr>
                <w:noProof/>
                <w:webHidden/>
              </w:rPr>
              <w:fldChar w:fldCharType="begin"/>
            </w:r>
            <w:r w:rsidR="000075A0">
              <w:rPr>
                <w:noProof/>
                <w:webHidden/>
              </w:rPr>
              <w:instrText xml:space="preserve"> PAGEREF _Toc227854590 \h </w:instrText>
            </w:r>
            <w:r w:rsidR="000075A0">
              <w:rPr>
                <w:noProof/>
                <w:webHidden/>
              </w:rPr>
            </w:r>
            <w:r w:rsidR="000075A0">
              <w:rPr>
                <w:noProof/>
                <w:webHidden/>
              </w:rPr>
              <w:fldChar w:fldCharType="separate"/>
            </w:r>
            <w:r w:rsidR="000075A0">
              <w:rPr>
                <w:noProof/>
                <w:webHidden/>
              </w:rPr>
              <w:t>25</w:t>
            </w:r>
            <w:r w:rsidR="000075A0">
              <w:rPr>
                <w:noProof/>
                <w:webHidden/>
              </w:rPr>
              <w:fldChar w:fldCharType="end"/>
            </w:r>
          </w:hyperlink>
        </w:p>
        <w:p w14:paraId="57548D3A" w14:textId="05A1948C" w:rsidR="000075A0" w:rsidRDefault="005B3826">
          <w:pPr>
            <w:pStyle w:val="TOC2"/>
            <w:tabs>
              <w:tab w:val="right" w:leader="dot" w:pos="9350"/>
            </w:tabs>
            <w:rPr>
              <w:rFonts w:asciiTheme="minorHAnsi" w:eastAsiaTheme="minorEastAsia" w:hAnsiTheme="minorHAnsi"/>
              <w:noProof/>
              <w:sz w:val="22"/>
            </w:rPr>
          </w:pPr>
          <w:hyperlink w:anchor="_Toc227854591" w:history="1">
            <w:r w:rsidR="000075A0" w:rsidRPr="00743C45">
              <w:rPr>
                <w:rStyle w:val="Hyperlink"/>
                <w:noProof/>
              </w:rPr>
              <w:t>Recommendations for the United Kingdom</w:t>
            </w:r>
            <w:r w:rsidR="000075A0">
              <w:rPr>
                <w:noProof/>
                <w:webHidden/>
              </w:rPr>
              <w:tab/>
            </w:r>
            <w:r w:rsidR="000075A0">
              <w:rPr>
                <w:noProof/>
                <w:webHidden/>
              </w:rPr>
              <w:fldChar w:fldCharType="begin"/>
            </w:r>
            <w:r w:rsidR="000075A0">
              <w:rPr>
                <w:noProof/>
                <w:webHidden/>
              </w:rPr>
              <w:instrText xml:space="preserve"> PAGEREF _Toc227854591 \h </w:instrText>
            </w:r>
            <w:r w:rsidR="000075A0">
              <w:rPr>
                <w:noProof/>
                <w:webHidden/>
              </w:rPr>
            </w:r>
            <w:r w:rsidR="000075A0">
              <w:rPr>
                <w:noProof/>
                <w:webHidden/>
              </w:rPr>
              <w:fldChar w:fldCharType="separate"/>
            </w:r>
            <w:r w:rsidR="000075A0">
              <w:rPr>
                <w:noProof/>
                <w:webHidden/>
              </w:rPr>
              <w:t>25</w:t>
            </w:r>
            <w:r w:rsidR="000075A0">
              <w:rPr>
                <w:noProof/>
                <w:webHidden/>
              </w:rPr>
              <w:fldChar w:fldCharType="end"/>
            </w:r>
          </w:hyperlink>
        </w:p>
        <w:p w14:paraId="61BADD32" w14:textId="03842C79" w:rsidR="000075A0" w:rsidRDefault="005B3826">
          <w:pPr>
            <w:pStyle w:val="TOC1"/>
            <w:tabs>
              <w:tab w:val="right" w:leader="dot" w:pos="9350"/>
            </w:tabs>
            <w:rPr>
              <w:rFonts w:asciiTheme="minorHAnsi" w:eastAsiaTheme="minorEastAsia" w:hAnsiTheme="minorHAnsi"/>
              <w:noProof/>
              <w:sz w:val="22"/>
            </w:rPr>
          </w:pPr>
          <w:hyperlink w:anchor="_Toc227854592" w:history="1">
            <w:r w:rsidR="000075A0" w:rsidRPr="00743C45">
              <w:rPr>
                <w:rStyle w:val="Hyperlink"/>
                <w:noProof/>
              </w:rPr>
              <w:t>3. Gibbs Reflective Cycle</w:t>
            </w:r>
            <w:r w:rsidR="000075A0">
              <w:rPr>
                <w:noProof/>
                <w:webHidden/>
              </w:rPr>
              <w:tab/>
            </w:r>
            <w:r w:rsidR="000075A0">
              <w:rPr>
                <w:noProof/>
                <w:webHidden/>
              </w:rPr>
              <w:fldChar w:fldCharType="begin"/>
            </w:r>
            <w:r w:rsidR="000075A0">
              <w:rPr>
                <w:noProof/>
                <w:webHidden/>
              </w:rPr>
              <w:instrText xml:space="preserve"> PAGEREF _Toc227854592 \h </w:instrText>
            </w:r>
            <w:r w:rsidR="000075A0">
              <w:rPr>
                <w:noProof/>
                <w:webHidden/>
              </w:rPr>
            </w:r>
            <w:r w:rsidR="000075A0">
              <w:rPr>
                <w:noProof/>
                <w:webHidden/>
              </w:rPr>
              <w:fldChar w:fldCharType="separate"/>
            </w:r>
            <w:r w:rsidR="000075A0">
              <w:rPr>
                <w:noProof/>
                <w:webHidden/>
              </w:rPr>
              <w:t>26</w:t>
            </w:r>
            <w:r w:rsidR="000075A0">
              <w:rPr>
                <w:noProof/>
                <w:webHidden/>
              </w:rPr>
              <w:fldChar w:fldCharType="end"/>
            </w:r>
          </w:hyperlink>
        </w:p>
        <w:p w14:paraId="58C4B7B5" w14:textId="0A214226" w:rsidR="000075A0" w:rsidRDefault="005B3826">
          <w:pPr>
            <w:pStyle w:val="TOC2"/>
            <w:tabs>
              <w:tab w:val="right" w:leader="dot" w:pos="9350"/>
            </w:tabs>
            <w:rPr>
              <w:rFonts w:asciiTheme="minorHAnsi" w:eastAsiaTheme="minorEastAsia" w:hAnsiTheme="minorHAnsi"/>
              <w:noProof/>
              <w:sz w:val="22"/>
            </w:rPr>
          </w:pPr>
          <w:hyperlink w:anchor="_Toc227854593" w:history="1">
            <w:r w:rsidR="000075A0" w:rsidRPr="00743C45">
              <w:rPr>
                <w:rStyle w:val="Hyperlink"/>
                <w:noProof/>
              </w:rPr>
              <w:t>3.1 Description</w:t>
            </w:r>
            <w:r w:rsidR="000075A0">
              <w:rPr>
                <w:noProof/>
                <w:webHidden/>
              </w:rPr>
              <w:tab/>
            </w:r>
            <w:r w:rsidR="000075A0">
              <w:rPr>
                <w:noProof/>
                <w:webHidden/>
              </w:rPr>
              <w:fldChar w:fldCharType="begin"/>
            </w:r>
            <w:r w:rsidR="000075A0">
              <w:rPr>
                <w:noProof/>
                <w:webHidden/>
              </w:rPr>
              <w:instrText xml:space="preserve"> PAGEREF _Toc227854593 \h </w:instrText>
            </w:r>
            <w:r w:rsidR="000075A0">
              <w:rPr>
                <w:noProof/>
                <w:webHidden/>
              </w:rPr>
            </w:r>
            <w:r w:rsidR="000075A0">
              <w:rPr>
                <w:noProof/>
                <w:webHidden/>
              </w:rPr>
              <w:fldChar w:fldCharType="separate"/>
            </w:r>
            <w:r w:rsidR="000075A0">
              <w:rPr>
                <w:noProof/>
                <w:webHidden/>
              </w:rPr>
              <w:t>27</w:t>
            </w:r>
            <w:r w:rsidR="000075A0">
              <w:rPr>
                <w:noProof/>
                <w:webHidden/>
              </w:rPr>
              <w:fldChar w:fldCharType="end"/>
            </w:r>
          </w:hyperlink>
        </w:p>
        <w:p w14:paraId="0DC86DDA" w14:textId="025E8DDF" w:rsidR="000075A0" w:rsidRDefault="005B3826">
          <w:pPr>
            <w:pStyle w:val="TOC2"/>
            <w:tabs>
              <w:tab w:val="right" w:leader="dot" w:pos="9350"/>
            </w:tabs>
            <w:rPr>
              <w:rFonts w:asciiTheme="minorHAnsi" w:eastAsiaTheme="minorEastAsia" w:hAnsiTheme="minorHAnsi"/>
              <w:noProof/>
              <w:sz w:val="22"/>
            </w:rPr>
          </w:pPr>
          <w:hyperlink w:anchor="_Toc227854594" w:history="1">
            <w:r w:rsidR="000075A0" w:rsidRPr="00743C45">
              <w:rPr>
                <w:rStyle w:val="Hyperlink"/>
                <w:noProof/>
              </w:rPr>
              <w:t>3.2 Feelings</w:t>
            </w:r>
            <w:r w:rsidR="000075A0">
              <w:rPr>
                <w:noProof/>
                <w:webHidden/>
              </w:rPr>
              <w:tab/>
            </w:r>
            <w:r w:rsidR="000075A0">
              <w:rPr>
                <w:noProof/>
                <w:webHidden/>
              </w:rPr>
              <w:fldChar w:fldCharType="begin"/>
            </w:r>
            <w:r w:rsidR="000075A0">
              <w:rPr>
                <w:noProof/>
                <w:webHidden/>
              </w:rPr>
              <w:instrText xml:space="preserve"> PAGEREF _Toc227854594 \h </w:instrText>
            </w:r>
            <w:r w:rsidR="000075A0">
              <w:rPr>
                <w:noProof/>
                <w:webHidden/>
              </w:rPr>
            </w:r>
            <w:r w:rsidR="000075A0">
              <w:rPr>
                <w:noProof/>
                <w:webHidden/>
              </w:rPr>
              <w:fldChar w:fldCharType="separate"/>
            </w:r>
            <w:r w:rsidR="000075A0">
              <w:rPr>
                <w:noProof/>
                <w:webHidden/>
              </w:rPr>
              <w:t>27</w:t>
            </w:r>
            <w:r w:rsidR="000075A0">
              <w:rPr>
                <w:noProof/>
                <w:webHidden/>
              </w:rPr>
              <w:fldChar w:fldCharType="end"/>
            </w:r>
          </w:hyperlink>
        </w:p>
        <w:p w14:paraId="5D2B0887" w14:textId="0E5F3434" w:rsidR="000075A0" w:rsidRDefault="005B3826">
          <w:pPr>
            <w:pStyle w:val="TOC2"/>
            <w:tabs>
              <w:tab w:val="right" w:leader="dot" w:pos="9350"/>
            </w:tabs>
            <w:rPr>
              <w:rFonts w:asciiTheme="minorHAnsi" w:eastAsiaTheme="minorEastAsia" w:hAnsiTheme="minorHAnsi"/>
              <w:noProof/>
              <w:sz w:val="22"/>
            </w:rPr>
          </w:pPr>
          <w:hyperlink w:anchor="_Toc227854595" w:history="1">
            <w:r w:rsidR="000075A0" w:rsidRPr="00743C45">
              <w:rPr>
                <w:rStyle w:val="Hyperlink"/>
                <w:noProof/>
              </w:rPr>
              <w:t>3.3 Evaluation</w:t>
            </w:r>
            <w:r w:rsidR="000075A0">
              <w:rPr>
                <w:noProof/>
                <w:webHidden/>
              </w:rPr>
              <w:tab/>
            </w:r>
            <w:r w:rsidR="000075A0">
              <w:rPr>
                <w:noProof/>
                <w:webHidden/>
              </w:rPr>
              <w:fldChar w:fldCharType="begin"/>
            </w:r>
            <w:r w:rsidR="000075A0">
              <w:rPr>
                <w:noProof/>
                <w:webHidden/>
              </w:rPr>
              <w:instrText xml:space="preserve"> PAGEREF _Toc227854595 \h </w:instrText>
            </w:r>
            <w:r w:rsidR="000075A0">
              <w:rPr>
                <w:noProof/>
                <w:webHidden/>
              </w:rPr>
            </w:r>
            <w:r w:rsidR="000075A0">
              <w:rPr>
                <w:noProof/>
                <w:webHidden/>
              </w:rPr>
              <w:fldChar w:fldCharType="separate"/>
            </w:r>
            <w:r w:rsidR="000075A0">
              <w:rPr>
                <w:noProof/>
                <w:webHidden/>
              </w:rPr>
              <w:t>27</w:t>
            </w:r>
            <w:r w:rsidR="000075A0">
              <w:rPr>
                <w:noProof/>
                <w:webHidden/>
              </w:rPr>
              <w:fldChar w:fldCharType="end"/>
            </w:r>
          </w:hyperlink>
        </w:p>
        <w:p w14:paraId="56F3160F" w14:textId="2ED806A5" w:rsidR="000075A0" w:rsidRDefault="005B3826">
          <w:pPr>
            <w:pStyle w:val="TOC2"/>
            <w:tabs>
              <w:tab w:val="right" w:leader="dot" w:pos="9350"/>
            </w:tabs>
            <w:rPr>
              <w:rFonts w:asciiTheme="minorHAnsi" w:eastAsiaTheme="minorEastAsia" w:hAnsiTheme="minorHAnsi"/>
              <w:noProof/>
              <w:sz w:val="22"/>
            </w:rPr>
          </w:pPr>
          <w:hyperlink w:anchor="_Toc227854596" w:history="1">
            <w:r w:rsidR="000075A0" w:rsidRPr="00743C45">
              <w:rPr>
                <w:rStyle w:val="Hyperlink"/>
                <w:noProof/>
              </w:rPr>
              <w:t>3.4 Analysis</w:t>
            </w:r>
            <w:r w:rsidR="000075A0">
              <w:rPr>
                <w:noProof/>
                <w:webHidden/>
              </w:rPr>
              <w:tab/>
            </w:r>
            <w:r w:rsidR="000075A0">
              <w:rPr>
                <w:noProof/>
                <w:webHidden/>
              </w:rPr>
              <w:fldChar w:fldCharType="begin"/>
            </w:r>
            <w:r w:rsidR="000075A0">
              <w:rPr>
                <w:noProof/>
                <w:webHidden/>
              </w:rPr>
              <w:instrText xml:space="preserve"> PAGEREF _Toc227854596 \h </w:instrText>
            </w:r>
            <w:r w:rsidR="000075A0">
              <w:rPr>
                <w:noProof/>
                <w:webHidden/>
              </w:rPr>
            </w:r>
            <w:r w:rsidR="000075A0">
              <w:rPr>
                <w:noProof/>
                <w:webHidden/>
              </w:rPr>
              <w:fldChar w:fldCharType="separate"/>
            </w:r>
            <w:r w:rsidR="000075A0">
              <w:rPr>
                <w:noProof/>
                <w:webHidden/>
              </w:rPr>
              <w:t>27</w:t>
            </w:r>
            <w:r w:rsidR="000075A0">
              <w:rPr>
                <w:noProof/>
                <w:webHidden/>
              </w:rPr>
              <w:fldChar w:fldCharType="end"/>
            </w:r>
          </w:hyperlink>
        </w:p>
        <w:p w14:paraId="46A21052" w14:textId="60A6340F" w:rsidR="000075A0" w:rsidRDefault="005B3826">
          <w:pPr>
            <w:pStyle w:val="TOC2"/>
            <w:tabs>
              <w:tab w:val="right" w:leader="dot" w:pos="9350"/>
            </w:tabs>
            <w:rPr>
              <w:rFonts w:asciiTheme="minorHAnsi" w:eastAsiaTheme="minorEastAsia" w:hAnsiTheme="minorHAnsi"/>
              <w:noProof/>
              <w:sz w:val="22"/>
            </w:rPr>
          </w:pPr>
          <w:hyperlink w:anchor="_Toc227854597" w:history="1">
            <w:r w:rsidR="000075A0" w:rsidRPr="00743C45">
              <w:rPr>
                <w:rStyle w:val="Hyperlink"/>
                <w:noProof/>
              </w:rPr>
              <w:t>3.5 Conclusion</w:t>
            </w:r>
            <w:r w:rsidR="000075A0">
              <w:rPr>
                <w:noProof/>
                <w:webHidden/>
              </w:rPr>
              <w:tab/>
            </w:r>
            <w:r w:rsidR="000075A0">
              <w:rPr>
                <w:noProof/>
                <w:webHidden/>
              </w:rPr>
              <w:fldChar w:fldCharType="begin"/>
            </w:r>
            <w:r w:rsidR="000075A0">
              <w:rPr>
                <w:noProof/>
                <w:webHidden/>
              </w:rPr>
              <w:instrText xml:space="preserve"> PAGEREF _Toc227854597 \h </w:instrText>
            </w:r>
            <w:r w:rsidR="000075A0">
              <w:rPr>
                <w:noProof/>
                <w:webHidden/>
              </w:rPr>
            </w:r>
            <w:r w:rsidR="000075A0">
              <w:rPr>
                <w:noProof/>
                <w:webHidden/>
              </w:rPr>
              <w:fldChar w:fldCharType="separate"/>
            </w:r>
            <w:r w:rsidR="000075A0">
              <w:rPr>
                <w:noProof/>
                <w:webHidden/>
              </w:rPr>
              <w:t>27</w:t>
            </w:r>
            <w:r w:rsidR="000075A0">
              <w:rPr>
                <w:noProof/>
                <w:webHidden/>
              </w:rPr>
              <w:fldChar w:fldCharType="end"/>
            </w:r>
          </w:hyperlink>
        </w:p>
        <w:p w14:paraId="5258EF95" w14:textId="282CD6A1" w:rsidR="000075A0" w:rsidRDefault="005B3826">
          <w:pPr>
            <w:pStyle w:val="TOC2"/>
            <w:tabs>
              <w:tab w:val="right" w:leader="dot" w:pos="9350"/>
            </w:tabs>
            <w:rPr>
              <w:rFonts w:asciiTheme="minorHAnsi" w:eastAsiaTheme="minorEastAsia" w:hAnsiTheme="minorHAnsi"/>
              <w:noProof/>
              <w:sz w:val="22"/>
            </w:rPr>
          </w:pPr>
          <w:hyperlink w:anchor="_Toc227854598" w:history="1">
            <w:r w:rsidR="000075A0" w:rsidRPr="00743C45">
              <w:rPr>
                <w:rStyle w:val="Hyperlink"/>
                <w:noProof/>
              </w:rPr>
              <w:t>3.6 Action Plan</w:t>
            </w:r>
            <w:r w:rsidR="000075A0">
              <w:rPr>
                <w:noProof/>
                <w:webHidden/>
              </w:rPr>
              <w:tab/>
            </w:r>
            <w:r w:rsidR="000075A0">
              <w:rPr>
                <w:noProof/>
                <w:webHidden/>
              </w:rPr>
              <w:fldChar w:fldCharType="begin"/>
            </w:r>
            <w:r w:rsidR="000075A0">
              <w:rPr>
                <w:noProof/>
                <w:webHidden/>
              </w:rPr>
              <w:instrText xml:space="preserve"> PAGEREF _Toc227854598 \h </w:instrText>
            </w:r>
            <w:r w:rsidR="000075A0">
              <w:rPr>
                <w:noProof/>
                <w:webHidden/>
              </w:rPr>
            </w:r>
            <w:r w:rsidR="000075A0">
              <w:rPr>
                <w:noProof/>
                <w:webHidden/>
              </w:rPr>
              <w:fldChar w:fldCharType="separate"/>
            </w:r>
            <w:r w:rsidR="000075A0">
              <w:rPr>
                <w:noProof/>
                <w:webHidden/>
              </w:rPr>
              <w:t>28</w:t>
            </w:r>
            <w:r w:rsidR="000075A0">
              <w:rPr>
                <w:noProof/>
                <w:webHidden/>
              </w:rPr>
              <w:fldChar w:fldCharType="end"/>
            </w:r>
          </w:hyperlink>
        </w:p>
        <w:p w14:paraId="38EC0025" w14:textId="2385EFC7" w:rsidR="000075A0" w:rsidRDefault="005B3826">
          <w:pPr>
            <w:pStyle w:val="TOC1"/>
            <w:tabs>
              <w:tab w:val="right" w:leader="dot" w:pos="9350"/>
            </w:tabs>
            <w:rPr>
              <w:rFonts w:asciiTheme="minorHAnsi" w:eastAsiaTheme="minorEastAsia" w:hAnsiTheme="minorHAnsi"/>
              <w:noProof/>
              <w:sz w:val="22"/>
            </w:rPr>
          </w:pPr>
          <w:hyperlink w:anchor="_Toc227854599" w:history="1">
            <w:r w:rsidR="000075A0" w:rsidRPr="00743C45">
              <w:rPr>
                <w:rStyle w:val="Hyperlink"/>
                <w:noProof/>
              </w:rPr>
              <w:t>Conclusion</w:t>
            </w:r>
            <w:r w:rsidR="000075A0">
              <w:rPr>
                <w:noProof/>
                <w:webHidden/>
              </w:rPr>
              <w:tab/>
            </w:r>
            <w:r w:rsidR="000075A0">
              <w:rPr>
                <w:noProof/>
                <w:webHidden/>
              </w:rPr>
              <w:fldChar w:fldCharType="begin"/>
            </w:r>
            <w:r w:rsidR="000075A0">
              <w:rPr>
                <w:noProof/>
                <w:webHidden/>
              </w:rPr>
              <w:instrText xml:space="preserve"> PAGEREF _Toc227854599 \h </w:instrText>
            </w:r>
            <w:r w:rsidR="000075A0">
              <w:rPr>
                <w:noProof/>
                <w:webHidden/>
              </w:rPr>
            </w:r>
            <w:r w:rsidR="000075A0">
              <w:rPr>
                <w:noProof/>
                <w:webHidden/>
              </w:rPr>
              <w:fldChar w:fldCharType="separate"/>
            </w:r>
            <w:r w:rsidR="000075A0">
              <w:rPr>
                <w:noProof/>
                <w:webHidden/>
              </w:rPr>
              <w:t>29</w:t>
            </w:r>
            <w:r w:rsidR="000075A0">
              <w:rPr>
                <w:noProof/>
                <w:webHidden/>
              </w:rPr>
              <w:fldChar w:fldCharType="end"/>
            </w:r>
          </w:hyperlink>
        </w:p>
        <w:p w14:paraId="50CE5D30" w14:textId="1E524CFA" w:rsidR="000075A0" w:rsidRDefault="005B3826">
          <w:pPr>
            <w:pStyle w:val="TOC1"/>
            <w:tabs>
              <w:tab w:val="right" w:leader="dot" w:pos="9350"/>
            </w:tabs>
            <w:rPr>
              <w:rFonts w:asciiTheme="minorHAnsi" w:eastAsiaTheme="minorEastAsia" w:hAnsiTheme="minorHAnsi"/>
              <w:noProof/>
              <w:sz w:val="22"/>
            </w:rPr>
          </w:pPr>
          <w:hyperlink w:anchor="_Toc227854600" w:history="1">
            <w:r w:rsidR="000075A0" w:rsidRPr="00743C45">
              <w:rPr>
                <w:rStyle w:val="Hyperlink"/>
                <w:rFonts w:cs="Arial"/>
                <w:noProof/>
              </w:rPr>
              <w:t>References</w:t>
            </w:r>
            <w:r w:rsidR="000075A0">
              <w:rPr>
                <w:noProof/>
                <w:webHidden/>
              </w:rPr>
              <w:tab/>
            </w:r>
            <w:r w:rsidR="000075A0">
              <w:rPr>
                <w:noProof/>
                <w:webHidden/>
              </w:rPr>
              <w:fldChar w:fldCharType="begin"/>
            </w:r>
            <w:r w:rsidR="000075A0">
              <w:rPr>
                <w:noProof/>
                <w:webHidden/>
              </w:rPr>
              <w:instrText xml:space="preserve"> PAGEREF _Toc227854600 \h </w:instrText>
            </w:r>
            <w:r w:rsidR="000075A0">
              <w:rPr>
                <w:noProof/>
                <w:webHidden/>
              </w:rPr>
            </w:r>
            <w:r w:rsidR="000075A0">
              <w:rPr>
                <w:noProof/>
                <w:webHidden/>
              </w:rPr>
              <w:fldChar w:fldCharType="separate"/>
            </w:r>
            <w:r w:rsidR="000075A0">
              <w:rPr>
                <w:noProof/>
                <w:webHidden/>
              </w:rPr>
              <w:t>30</w:t>
            </w:r>
            <w:r w:rsidR="000075A0">
              <w:rPr>
                <w:noProof/>
                <w:webHidden/>
              </w:rPr>
              <w:fldChar w:fldCharType="end"/>
            </w:r>
          </w:hyperlink>
        </w:p>
        <w:p w14:paraId="686D8E9C" w14:textId="17D9DACC" w:rsidR="005F57F8" w:rsidRDefault="005F57F8" w:rsidP="00116C59">
          <w:pPr>
            <w:spacing w:line="240" w:lineRule="auto"/>
          </w:pPr>
          <w:r w:rsidRPr="005F57F8">
            <w:rPr>
              <w:rFonts w:cs="Arial"/>
              <w:b/>
              <w:bCs/>
              <w:noProof/>
            </w:rPr>
            <w:fldChar w:fldCharType="end"/>
          </w:r>
        </w:p>
      </w:sdtContent>
    </w:sdt>
    <w:p w14:paraId="14A9430F" w14:textId="3C7E426F" w:rsidR="005F57F8" w:rsidRDefault="005F57F8" w:rsidP="005F57F8">
      <w:pPr>
        <w:pStyle w:val="Heading1"/>
        <w:spacing w:line="360" w:lineRule="auto"/>
        <w:sectPr w:rsidR="005F57F8">
          <w:headerReference w:type="default" r:id="rId10"/>
          <w:footerReference w:type="default" r:id="rId11"/>
          <w:pgSz w:w="12240" w:h="15840"/>
          <w:pgMar w:top="1440" w:right="1440" w:bottom="1440" w:left="1440" w:header="720" w:footer="720" w:gutter="0"/>
          <w:cols w:space="720"/>
          <w:docGrid w:linePitch="360"/>
        </w:sectPr>
      </w:pPr>
    </w:p>
    <w:p w14:paraId="669BD825" w14:textId="41846542" w:rsidR="00B2059A" w:rsidRDefault="00B2059A" w:rsidP="00AE4864">
      <w:pPr>
        <w:pStyle w:val="Heading1"/>
        <w:spacing w:line="360" w:lineRule="auto"/>
      </w:pPr>
      <w:bookmarkStart w:id="0" w:name="_Toc227854558"/>
      <w:r w:rsidRPr="00367903">
        <w:rPr>
          <w:rStyle w:val="Strong"/>
          <w:b/>
          <w:bCs w:val="0"/>
        </w:rPr>
        <w:lastRenderedPageBreak/>
        <w:t>SECTION 0</w:t>
      </w:r>
      <w:r>
        <w:rPr>
          <w:rStyle w:val="Strong"/>
          <w:b/>
          <w:bCs w:val="0"/>
        </w:rPr>
        <w:t>1</w:t>
      </w:r>
      <w:bookmarkEnd w:id="0"/>
    </w:p>
    <w:p w14:paraId="69FB5122" w14:textId="759EC296" w:rsidR="000C2886" w:rsidRDefault="00503828" w:rsidP="00AE4864">
      <w:pPr>
        <w:pStyle w:val="Heading1"/>
        <w:spacing w:line="360" w:lineRule="auto"/>
      </w:pPr>
      <w:bookmarkStart w:id="1" w:name="_Toc227854559"/>
      <w:r>
        <w:t>1. Introduction</w:t>
      </w:r>
      <w:bookmarkEnd w:id="1"/>
    </w:p>
    <w:p w14:paraId="07AF7AEC" w14:textId="2B9EBFA3" w:rsidR="00502C86" w:rsidRPr="00502C86" w:rsidRDefault="00502C86" w:rsidP="00502C86">
      <w:pPr>
        <w:spacing w:line="360" w:lineRule="auto"/>
        <w:rPr>
          <w:rStyle w:val="Strong"/>
          <w:b w:val="0"/>
        </w:rPr>
      </w:pPr>
      <w:r w:rsidRPr="00502C86">
        <w:rPr>
          <w:rStyle w:val="Strong"/>
          <w:b w:val="0"/>
        </w:rPr>
        <w:t xml:space="preserve">Global marketing has evolved to be an important strategic role in an ever growing and interconnected </w:t>
      </w:r>
      <w:proofErr w:type="spellStart"/>
      <w:r w:rsidRPr="00502C86">
        <w:rPr>
          <w:rStyle w:val="Strong"/>
          <w:b w:val="0"/>
        </w:rPr>
        <w:t>globalised</w:t>
      </w:r>
      <w:proofErr w:type="spellEnd"/>
      <w:r w:rsidRPr="00502C86">
        <w:rPr>
          <w:rStyle w:val="Strong"/>
          <w:b w:val="0"/>
        </w:rPr>
        <w:t xml:space="preserve"> economy. It entails planning, designing and executing marketing activities across national boundaries taking into consideration the differences in economic conditions, regulatory systems and also the cultural setting. International marketing goes beyond market entry in the highly sophisticated markets like the worldwide automotive market to maintaining competitive advantage with a delicate equilibrium between strategic adaptation and </w:t>
      </w:r>
      <w:proofErr w:type="spellStart"/>
      <w:r w:rsidRPr="00502C86">
        <w:rPr>
          <w:rStyle w:val="Strong"/>
          <w:b w:val="0"/>
        </w:rPr>
        <w:t>standardisation</w:t>
      </w:r>
      <w:proofErr w:type="spellEnd"/>
      <w:r w:rsidRPr="00502C86">
        <w:rPr>
          <w:rStyle w:val="Strong"/>
          <w:b w:val="0"/>
        </w:rPr>
        <w:t>. Multinational firms need to ensure their marketing mix matches with the local market but they retain a global brand</w:t>
      </w:r>
      <w:r w:rsidR="006D6AE6" w:rsidRPr="006D6AE6">
        <w:t xml:space="preserve"> </w:t>
      </w:r>
      <w:r w:rsidR="006D6AE6" w:rsidRPr="006D6AE6">
        <w:rPr>
          <w:rStyle w:val="Strong"/>
          <w:b w:val="0"/>
        </w:rPr>
        <w:t>(Hunt, 2023)</w:t>
      </w:r>
      <w:r w:rsidRPr="00502C86">
        <w:rPr>
          <w:rStyle w:val="Strong"/>
          <w:b w:val="0"/>
        </w:rPr>
        <w:t>.</w:t>
      </w:r>
    </w:p>
    <w:p w14:paraId="720B654E" w14:textId="0B48901E" w:rsidR="00502C86" w:rsidRPr="00502C86" w:rsidRDefault="00502C86" w:rsidP="00502C86">
      <w:pPr>
        <w:spacing w:line="360" w:lineRule="auto"/>
        <w:rPr>
          <w:rStyle w:val="Strong"/>
          <w:b w:val="0"/>
        </w:rPr>
      </w:pPr>
      <w:r w:rsidRPr="00502C86">
        <w:rPr>
          <w:rStyle w:val="Strong"/>
          <w:b w:val="0"/>
        </w:rPr>
        <w:t xml:space="preserve">One of the most complicated and competitive international business industries is the premium automotive industry. It is highly responsive to strategy as it is </w:t>
      </w:r>
      <w:proofErr w:type="spellStart"/>
      <w:r w:rsidRPr="00502C86">
        <w:rPr>
          <w:rStyle w:val="Strong"/>
          <w:b w:val="0"/>
        </w:rPr>
        <w:t>characterised</w:t>
      </w:r>
      <w:proofErr w:type="spellEnd"/>
      <w:r w:rsidRPr="00502C86">
        <w:rPr>
          <w:rStyle w:val="Strong"/>
          <w:b w:val="0"/>
        </w:rPr>
        <w:t xml:space="preserve"> by quick technological development, strict environmental policies and changing tastes and preferences of consumers. In this background, Mercedes-Benz is a </w:t>
      </w:r>
      <w:r w:rsidR="00033F84" w:rsidRPr="00502C86">
        <w:rPr>
          <w:rStyle w:val="Strong"/>
          <w:b w:val="0"/>
        </w:rPr>
        <w:t>world-renowned</w:t>
      </w:r>
      <w:r w:rsidRPr="00502C86">
        <w:rPr>
          <w:rStyle w:val="Strong"/>
          <w:b w:val="0"/>
        </w:rPr>
        <w:t xml:space="preserve"> innovator of </w:t>
      </w:r>
      <w:r w:rsidR="00033F84" w:rsidRPr="00502C86">
        <w:rPr>
          <w:rStyle w:val="Strong"/>
          <w:b w:val="0"/>
        </w:rPr>
        <w:t>high-end</w:t>
      </w:r>
      <w:r w:rsidRPr="00502C86">
        <w:rPr>
          <w:rStyle w:val="Strong"/>
          <w:b w:val="0"/>
        </w:rPr>
        <w:t xml:space="preserve"> mobility, linked to excellence in engineering, innovation, and prestige. Being a part of the Mercedes-Benz group AG, the brand is present in more than 130 countries, which contributes to its being an appropriate case that should be analyzed in terms of international marketing strategies</w:t>
      </w:r>
      <w:r w:rsidR="00775676" w:rsidRPr="00775676">
        <w:t xml:space="preserve"> </w:t>
      </w:r>
      <w:r w:rsidR="00775676">
        <w:t>(</w:t>
      </w:r>
      <w:proofErr w:type="spellStart"/>
      <w:r w:rsidR="00775676">
        <w:t>Cioca</w:t>
      </w:r>
      <w:proofErr w:type="spellEnd"/>
      <w:r w:rsidR="00775676">
        <w:t xml:space="preserve"> et al., 2019)</w:t>
      </w:r>
      <w:r w:rsidRPr="00502C86">
        <w:rPr>
          <w:rStyle w:val="Strong"/>
          <w:b w:val="0"/>
        </w:rPr>
        <w:t>.</w:t>
      </w:r>
    </w:p>
    <w:p w14:paraId="3A3A5CAB" w14:textId="5B04E0A3" w:rsidR="00502C86" w:rsidRPr="00502C86" w:rsidRDefault="00502C86" w:rsidP="00502C86">
      <w:pPr>
        <w:spacing w:line="360" w:lineRule="auto"/>
        <w:rPr>
          <w:rStyle w:val="Strong"/>
          <w:b w:val="0"/>
        </w:rPr>
      </w:pPr>
      <w:r w:rsidRPr="00502C86">
        <w:rPr>
          <w:rStyle w:val="Strong"/>
          <w:b w:val="0"/>
        </w:rPr>
        <w:t>The current report is a comparative study of the international marketing mix of Mercedes-Benz in United Kingdom and Germany. Germany is the home market of the brand that has a solid engineering culture but the United Kingdom is a polar opposite market posed by the economic environment after Brexit, service-sector economy, and consumerism in terms of brands. The report uses the analytical systems such as the PESTEL, the cultural dimensions of Hofstede and the STP model and the extended marketing mix (7Ps) with reference to the secondary academic, government, and industry data</w:t>
      </w:r>
      <w:r w:rsidR="00607107" w:rsidRPr="00607107">
        <w:t xml:space="preserve"> </w:t>
      </w:r>
      <w:r w:rsidR="00607107">
        <w:t>(Ani et al., 2025)</w:t>
      </w:r>
      <w:r w:rsidRPr="00502C86">
        <w:rPr>
          <w:rStyle w:val="Strong"/>
          <w:b w:val="0"/>
        </w:rPr>
        <w:t>.</w:t>
      </w:r>
    </w:p>
    <w:p w14:paraId="54D0DE8E" w14:textId="154E0076" w:rsidR="00502C86" w:rsidRPr="00502C86" w:rsidRDefault="00502C86" w:rsidP="00502C86">
      <w:pPr>
        <w:spacing w:line="360" w:lineRule="auto"/>
        <w:rPr>
          <w:rStyle w:val="Strong"/>
          <w:b w:val="0"/>
        </w:rPr>
      </w:pPr>
      <w:r w:rsidRPr="00502C86">
        <w:rPr>
          <w:rStyle w:val="Strong"/>
          <w:b w:val="0"/>
        </w:rPr>
        <w:t xml:space="preserve">A reflective reflection of the research and the analytical process is also carried out with the help of Gibbs Reflective Cycle. Generally, the report will produce evidence-based </w:t>
      </w:r>
      <w:r w:rsidRPr="00502C86">
        <w:rPr>
          <w:rStyle w:val="Strong"/>
          <w:b w:val="0"/>
        </w:rPr>
        <w:lastRenderedPageBreak/>
        <w:t>information, as well as the strategic findings that will enable the brand to increase its competitive position in both markets.</w:t>
      </w:r>
    </w:p>
    <w:p w14:paraId="3487216D" w14:textId="469ECAA4" w:rsidR="00503828" w:rsidRDefault="00503828" w:rsidP="00502C86">
      <w:pPr>
        <w:pStyle w:val="Heading1"/>
        <w:spacing w:line="360" w:lineRule="auto"/>
      </w:pPr>
      <w:bookmarkStart w:id="2" w:name="_Toc227854560"/>
      <w:r>
        <w:t>2. Background Information of the Company</w:t>
      </w:r>
      <w:bookmarkEnd w:id="2"/>
    </w:p>
    <w:p w14:paraId="3F1A33EE" w14:textId="77777777" w:rsidR="00503828" w:rsidRDefault="00503828" w:rsidP="00AE4864">
      <w:pPr>
        <w:pStyle w:val="Heading2"/>
      </w:pPr>
      <w:bookmarkStart w:id="3" w:name="_Toc227854561"/>
      <w:r>
        <w:t>2.1 Company Identity and Heritage</w:t>
      </w:r>
      <w:bookmarkEnd w:id="3"/>
    </w:p>
    <w:p w14:paraId="6B47096D" w14:textId="54B372B6" w:rsidR="00503828" w:rsidRDefault="00503828" w:rsidP="00AE4864">
      <w:pPr>
        <w:spacing w:line="360" w:lineRule="auto"/>
      </w:pPr>
      <w:r>
        <w:t xml:space="preserve">Mercedes-Benz Group AG is a globally </w:t>
      </w:r>
      <w:proofErr w:type="spellStart"/>
      <w:r>
        <w:t>recognised</w:t>
      </w:r>
      <w:proofErr w:type="spellEnd"/>
      <w:r>
        <w:t xml:space="preserve"> vehicle manufacturer of luxury vehicles, headquartered in Stuttgart, Germany Its roots reach back to the invention of the automobile in 1886 by Carl Benz, and ever since that defining innovation, Mercedes-Benz has itself built a reputation for engineering excellence, technological innovation, safety leadership and premium design. The company operates as one of the core brands of the Mercedes-Benz Group along with subsidiary brands such as Mercedes-AMG, and Mercedes-Maybach. Today, Mercedes-Benz makes a full array of passenger cars, vans and electrified vehicles for different market segments all around the world</w:t>
      </w:r>
      <w:r w:rsidR="0022447A">
        <w:t xml:space="preserve"> (Mercedes-Benz Group</w:t>
      </w:r>
      <w:r w:rsidR="0015487D">
        <w:t>, 202</w:t>
      </w:r>
      <w:r w:rsidR="003F71F5">
        <w:t>4</w:t>
      </w:r>
      <w:r w:rsidR="0022447A">
        <w:t>)</w:t>
      </w:r>
      <w:r>
        <w:t>.</w:t>
      </w:r>
    </w:p>
    <w:p w14:paraId="1F417DE1" w14:textId="77777777" w:rsidR="00503828" w:rsidRDefault="00503828" w:rsidP="00AE4864">
      <w:pPr>
        <w:pStyle w:val="Heading2"/>
      </w:pPr>
      <w:bookmarkStart w:id="4" w:name="_Toc227854562"/>
      <w:r>
        <w:t>2.2 Mission, Vision and Core Values</w:t>
      </w:r>
      <w:bookmarkEnd w:id="4"/>
    </w:p>
    <w:p w14:paraId="2E86EE24" w14:textId="37B8B882" w:rsidR="00503828" w:rsidRDefault="00503828" w:rsidP="00AE4864">
      <w:pPr>
        <w:spacing w:line="360" w:lineRule="auto"/>
      </w:pPr>
      <w:r>
        <w:t xml:space="preserve">The mission of Mercedes-Benz is to provide the highest quality premium cars and commercial vehicles in the world with innovation, sustainability, and excellence in everything they do. This mission stresses the commitment to the superior quality of products, technological advancement, and customer satisfaction worldwide - central tenets for achieving its international marketing </w:t>
      </w:r>
      <w:proofErr w:type="spellStart"/>
      <w:r>
        <w:t>endeavours</w:t>
      </w:r>
      <w:proofErr w:type="spellEnd"/>
      <w:r w:rsidR="000F2287" w:rsidRPr="000F2287">
        <w:t xml:space="preserve"> </w:t>
      </w:r>
      <w:r w:rsidR="000F2287">
        <w:t>(PESTEL Analysis, 2025)</w:t>
      </w:r>
      <w:r>
        <w:t>.</w:t>
      </w:r>
    </w:p>
    <w:p w14:paraId="5D5615B7" w14:textId="0B3F1352" w:rsidR="005F57F8" w:rsidRDefault="00503828" w:rsidP="00AE4864">
      <w:pPr>
        <w:spacing w:line="360" w:lineRule="auto"/>
      </w:pPr>
      <w:r>
        <w:t xml:space="preserve">Core values that run through the fabric of the company are integrity, openness, respect, customer orientation, commitment to excellence and sustainability. These are values that guide the company's </w:t>
      </w:r>
      <w:proofErr w:type="spellStart"/>
      <w:r>
        <w:t>organisational</w:t>
      </w:r>
      <w:proofErr w:type="spellEnd"/>
      <w:r>
        <w:t xml:space="preserve"> culture and business </w:t>
      </w:r>
      <w:proofErr w:type="spellStart"/>
      <w:r>
        <w:t>practises</w:t>
      </w:r>
      <w:proofErr w:type="spellEnd"/>
      <w:r>
        <w:t xml:space="preserve">, which affect internal stakeholder </w:t>
      </w:r>
      <w:proofErr w:type="spellStart"/>
      <w:r>
        <w:t>behaviours</w:t>
      </w:r>
      <w:proofErr w:type="spellEnd"/>
      <w:r>
        <w:t xml:space="preserve"> and external stakeholder perceptions in a similar way. As a global company and currently employing people of all backgrounds, Mercedes-Benz takes an active role promoting diversity and tolerance as a part of its corporate attitude</w:t>
      </w:r>
      <w:r w:rsidR="00031DBA" w:rsidRPr="00031DBA">
        <w:t xml:space="preserve"> </w:t>
      </w:r>
      <w:r w:rsidR="00031DBA">
        <w:t>(Mattina, 2025)</w:t>
      </w:r>
      <w:r>
        <w:t xml:space="preserve">. </w:t>
      </w:r>
    </w:p>
    <w:p w14:paraId="1B8CC646" w14:textId="1CA65FB5" w:rsidR="00503828" w:rsidRDefault="00503828" w:rsidP="00AE4864">
      <w:pPr>
        <w:pStyle w:val="Heading2"/>
      </w:pPr>
      <w:bookmarkStart w:id="5" w:name="_Toc227854563"/>
      <w:r>
        <w:lastRenderedPageBreak/>
        <w:t>2.</w:t>
      </w:r>
      <w:r w:rsidR="009E3F1C">
        <w:t>3</w:t>
      </w:r>
      <w:r>
        <w:t xml:space="preserve"> Geographic Presence: Home and Host Countries</w:t>
      </w:r>
      <w:bookmarkEnd w:id="5"/>
    </w:p>
    <w:p w14:paraId="5AE31F65" w14:textId="2E614C35" w:rsidR="00B04330" w:rsidRDefault="00503828" w:rsidP="00AE4864">
      <w:pPr>
        <w:spacing w:line="360" w:lineRule="auto"/>
      </w:pPr>
      <w:r>
        <w:t>As a company with German origins, Mercedes-Benz has Germany as its home market where it also has extensive production, research and development, and corporate facilities. Germany is the strategic heartland for innovation, engineering talent and industry partnerships, especially that of the wider ecosystem of European automotive industry</w:t>
      </w:r>
      <w:r w:rsidR="00B204DB" w:rsidRPr="00B204DB">
        <w:t xml:space="preserve"> </w:t>
      </w:r>
      <w:r w:rsidR="00B204DB">
        <w:t>(Tilly, 2017)</w:t>
      </w:r>
      <w:r>
        <w:t>. In contrast, the United Kingdom is an important host market with a developed luxury market environment, a healthy premium car market and unique consumer preferences evolved by post-Brexit regulatory environments, urban mobility trends and advanced digital retail infrastructures</w:t>
      </w:r>
      <w:r w:rsidR="00B015BF" w:rsidRPr="00B015BF">
        <w:t xml:space="preserve"> </w:t>
      </w:r>
      <w:r w:rsidR="00B015BF">
        <w:t>(Market Research Future, 2026)</w:t>
      </w:r>
      <w:r>
        <w:t>.</w:t>
      </w:r>
    </w:p>
    <w:p w14:paraId="242C4651" w14:textId="1A2952FD" w:rsidR="00503828" w:rsidRDefault="00503828" w:rsidP="00AE4864">
      <w:pPr>
        <w:pStyle w:val="Heading2"/>
      </w:pPr>
      <w:bookmarkStart w:id="6" w:name="_Toc227854564"/>
      <w:r>
        <w:t>2.</w:t>
      </w:r>
      <w:r w:rsidR="009E3F1C">
        <w:t>4</w:t>
      </w:r>
      <w:r>
        <w:t xml:space="preserve"> Sales Performance and the Market Scale</w:t>
      </w:r>
      <w:bookmarkEnd w:id="6"/>
    </w:p>
    <w:p w14:paraId="673EF38E" w14:textId="7B24C2DE" w:rsidR="00425059" w:rsidRDefault="00503828" w:rsidP="00AE4864">
      <w:pPr>
        <w:spacing w:line="360" w:lineRule="auto"/>
      </w:pPr>
      <w:r>
        <w:t>Globally, Mercedes-Benz remains one of the largest luxury automobile companies in terms of sales volumes. Recent corporate data show that in 2024, the Mercedes-Benz Group had about 1.98 million passenger car deliveries worldwide with about 641 800 in Europe and 213 456 in Germany affirming the continued relevance of Germany as a core market for the company despite the handling of competition and changes in demand patterns</w:t>
      </w:r>
      <w:r w:rsidR="00B015BF">
        <w:t xml:space="preserve"> (Mercedes-Benz Group</w:t>
      </w:r>
      <w:r w:rsidR="0015487D">
        <w:t>, 202</w:t>
      </w:r>
      <w:r w:rsidR="003F71F5">
        <w:t>4</w:t>
      </w:r>
      <w:r w:rsidR="00B015BF">
        <w:t>).</w:t>
      </w:r>
    </w:p>
    <w:p w14:paraId="7767E818" w14:textId="77777777" w:rsidR="00B04330" w:rsidRPr="00B04330" w:rsidRDefault="00B04330" w:rsidP="00AE4864">
      <w:pPr>
        <w:pStyle w:val="Heading1"/>
        <w:spacing w:line="360" w:lineRule="auto"/>
        <w:rPr>
          <w:rStyle w:val="Strong"/>
          <w:b/>
          <w:bCs w:val="0"/>
        </w:rPr>
      </w:pPr>
      <w:bookmarkStart w:id="7" w:name="_Toc227854565"/>
      <w:r w:rsidRPr="00B04330">
        <w:rPr>
          <w:rStyle w:val="Strong"/>
          <w:b/>
          <w:bCs w:val="0"/>
        </w:rPr>
        <w:t>3. The Macro Environment: Comparative PESTEL Analysis</w:t>
      </w:r>
      <w:bookmarkEnd w:id="7"/>
    </w:p>
    <w:p w14:paraId="0EF21622" w14:textId="4D3DDB68" w:rsidR="00CA467E" w:rsidRDefault="00245AC2" w:rsidP="00924B62">
      <w:pPr>
        <w:spacing w:line="360" w:lineRule="auto"/>
      </w:pPr>
      <w:r>
        <w:t>A good international marketing strategy is one that is based on a thorough knowledge of the macro-environmental pressures that influence the market environment. Such an analysis is based on the PESTEL framework, which is Political, Economic, Social,</w:t>
      </w:r>
      <w:r w:rsidR="00924B62">
        <w:t xml:space="preserve"> Cultural,</w:t>
      </w:r>
      <w:r>
        <w:t xml:space="preserve"> Technological, Environmental, and Legal aspects. In the case of a global company like Mercedes-Benz, which has its operations both in Germany and the United Kingdom, there is a need to respond to different macro-environmental forces</w:t>
      </w:r>
      <w:r w:rsidR="00BA47F7" w:rsidRPr="00BA47F7">
        <w:t xml:space="preserve"> </w:t>
      </w:r>
      <w:r w:rsidR="00BA47F7">
        <w:t>(Makos, 2024)</w:t>
      </w:r>
      <w:r w:rsidR="00CA467E">
        <w:t>.</w:t>
      </w:r>
    </w:p>
    <w:p w14:paraId="4D361442" w14:textId="2EB416CC" w:rsidR="00CD5BF2" w:rsidRDefault="00CD5BF2" w:rsidP="00924B62">
      <w:pPr>
        <w:spacing w:line="360" w:lineRule="auto"/>
      </w:pPr>
    </w:p>
    <w:p w14:paraId="4DDB5C63" w14:textId="7374185B" w:rsidR="00CD5BF2" w:rsidRDefault="00CD5BF2" w:rsidP="00924B62">
      <w:pPr>
        <w:spacing w:line="360" w:lineRule="auto"/>
      </w:pPr>
    </w:p>
    <w:p w14:paraId="47D74575" w14:textId="77777777" w:rsidR="00CD5BF2" w:rsidRDefault="00CD5BF2" w:rsidP="00924B62">
      <w:pPr>
        <w:spacing w:line="360" w:lineRule="auto"/>
      </w:pPr>
    </w:p>
    <w:p w14:paraId="25ABA798" w14:textId="77777777" w:rsidR="00924B62" w:rsidRDefault="00924B62" w:rsidP="00924B62">
      <w:pPr>
        <w:spacing w:line="360" w:lineRule="auto"/>
      </w:pPr>
      <w:r>
        <w:rPr>
          <w:rStyle w:val="Strong"/>
        </w:rPr>
        <w:lastRenderedPageBreak/>
        <w:t>Table 1: Comparative PESTEL Analysis – Germany vs United Kingdom</w:t>
      </w:r>
    </w:p>
    <w:tbl>
      <w:tblPr>
        <w:tblW w:w="9909"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30"/>
        <w:gridCol w:w="2688"/>
        <w:gridCol w:w="2835"/>
        <w:gridCol w:w="2756"/>
      </w:tblGrid>
      <w:tr w:rsidR="00CA467E" w14:paraId="35C6EFFF" w14:textId="77777777" w:rsidTr="00CA467E">
        <w:trPr>
          <w:trHeight w:val="146"/>
          <w:tblHeader/>
          <w:tblCellSpacing w:w="15" w:type="dxa"/>
        </w:trPr>
        <w:tc>
          <w:tcPr>
            <w:tcW w:w="0" w:type="auto"/>
            <w:vAlign w:val="center"/>
            <w:hideMark/>
          </w:tcPr>
          <w:p w14:paraId="73928D25" w14:textId="77777777" w:rsidR="00CA467E" w:rsidRPr="00CA467E" w:rsidRDefault="00CA467E" w:rsidP="00CA467E">
            <w:pPr>
              <w:spacing w:line="360" w:lineRule="auto"/>
              <w:rPr>
                <w:b/>
                <w:bCs/>
              </w:rPr>
            </w:pPr>
            <w:r w:rsidRPr="00CA467E">
              <w:rPr>
                <w:b/>
                <w:bCs/>
              </w:rPr>
              <w:t>Factor</w:t>
            </w:r>
          </w:p>
        </w:tc>
        <w:tc>
          <w:tcPr>
            <w:tcW w:w="0" w:type="auto"/>
            <w:vAlign w:val="center"/>
            <w:hideMark/>
          </w:tcPr>
          <w:p w14:paraId="583DB129" w14:textId="77777777" w:rsidR="00CA467E" w:rsidRPr="00CA467E" w:rsidRDefault="00CA467E" w:rsidP="00CA467E">
            <w:pPr>
              <w:spacing w:line="360" w:lineRule="auto"/>
              <w:rPr>
                <w:b/>
                <w:bCs/>
              </w:rPr>
            </w:pPr>
            <w:r w:rsidRPr="00CA467E">
              <w:rPr>
                <w:b/>
                <w:bCs/>
              </w:rPr>
              <w:t>Germany</w:t>
            </w:r>
          </w:p>
        </w:tc>
        <w:tc>
          <w:tcPr>
            <w:tcW w:w="0" w:type="auto"/>
            <w:vAlign w:val="center"/>
            <w:hideMark/>
          </w:tcPr>
          <w:p w14:paraId="51C26150" w14:textId="77777777" w:rsidR="00CA467E" w:rsidRPr="00CA467E" w:rsidRDefault="00CA467E" w:rsidP="00CA467E">
            <w:pPr>
              <w:spacing w:line="360" w:lineRule="auto"/>
              <w:rPr>
                <w:b/>
                <w:bCs/>
              </w:rPr>
            </w:pPr>
            <w:r w:rsidRPr="00CA467E">
              <w:rPr>
                <w:b/>
                <w:bCs/>
              </w:rPr>
              <w:t>United Kingdom</w:t>
            </w:r>
          </w:p>
        </w:tc>
        <w:tc>
          <w:tcPr>
            <w:tcW w:w="0" w:type="auto"/>
            <w:vAlign w:val="center"/>
            <w:hideMark/>
          </w:tcPr>
          <w:p w14:paraId="291C17B9" w14:textId="77777777" w:rsidR="00CA467E" w:rsidRPr="00CA467E" w:rsidRDefault="00CA467E" w:rsidP="00CA467E">
            <w:pPr>
              <w:spacing w:line="360" w:lineRule="auto"/>
              <w:rPr>
                <w:b/>
                <w:bCs/>
              </w:rPr>
            </w:pPr>
            <w:r w:rsidRPr="00CA467E">
              <w:rPr>
                <w:b/>
                <w:bCs/>
              </w:rPr>
              <w:t>Comparative Implications</w:t>
            </w:r>
          </w:p>
        </w:tc>
      </w:tr>
      <w:tr w:rsidR="00CA467E" w14:paraId="6FE7B16C" w14:textId="77777777" w:rsidTr="00CA467E">
        <w:trPr>
          <w:trHeight w:val="146"/>
          <w:tblCellSpacing w:w="15" w:type="dxa"/>
        </w:trPr>
        <w:tc>
          <w:tcPr>
            <w:tcW w:w="0" w:type="auto"/>
            <w:vAlign w:val="center"/>
            <w:hideMark/>
          </w:tcPr>
          <w:p w14:paraId="2BF1D0AC" w14:textId="77777777" w:rsidR="00CA467E" w:rsidRDefault="00CA467E" w:rsidP="00CA467E">
            <w:pPr>
              <w:spacing w:line="360" w:lineRule="auto"/>
            </w:pPr>
            <w:r>
              <w:t>Political</w:t>
            </w:r>
          </w:p>
        </w:tc>
        <w:tc>
          <w:tcPr>
            <w:tcW w:w="0" w:type="auto"/>
            <w:vAlign w:val="center"/>
            <w:hideMark/>
          </w:tcPr>
          <w:p w14:paraId="76DF1173" w14:textId="77777777" w:rsidR="00CA467E" w:rsidRDefault="00CA467E" w:rsidP="00CA467E">
            <w:pPr>
              <w:spacing w:line="360" w:lineRule="auto"/>
            </w:pPr>
            <w:r>
              <w:t>Stable EU-aligned governance; strong industrial policy</w:t>
            </w:r>
          </w:p>
        </w:tc>
        <w:tc>
          <w:tcPr>
            <w:tcW w:w="0" w:type="auto"/>
            <w:vAlign w:val="center"/>
            <w:hideMark/>
          </w:tcPr>
          <w:p w14:paraId="66AD671B" w14:textId="77777777" w:rsidR="00CA467E" w:rsidRDefault="00CA467E" w:rsidP="00CA467E">
            <w:pPr>
              <w:spacing w:line="360" w:lineRule="auto"/>
            </w:pPr>
            <w:r>
              <w:t>Post-Brexit regulatory independence; trade complexities</w:t>
            </w:r>
          </w:p>
        </w:tc>
        <w:tc>
          <w:tcPr>
            <w:tcW w:w="0" w:type="auto"/>
            <w:vAlign w:val="center"/>
            <w:hideMark/>
          </w:tcPr>
          <w:p w14:paraId="25595A3E" w14:textId="77777777" w:rsidR="00CA467E" w:rsidRDefault="00CA467E" w:rsidP="00CA467E">
            <w:pPr>
              <w:spacing w:line="360" w:lineRule="auto"/>
            </w:pPr>
            <w:r>
              <w:t>UK faces higher import barriers and regulatory divergence</w:t>
            </w:r>
          </w:p>
        </w:tc>
      </w:tr>
      <w:tr w:rsidR="00CA467E" w14:paraId="1EFD2C6F" w14:textId="77777777" w:rsidTr="00CA467E">
        <w:trPr>
          <w:trHeight w:val="146"/>
          <w:tblCellSpacing w:w="15" w:type="dxa"/>
        </w:trPr>
        <w:tc>
          <w:tcPr>
            <w:tcW w:w="0" w:type="auto"/>
            <w:vAlign w:val="center"/>
            <w:hideMark/>
          </w:tcPr>
          <w:p w14:paraId="268E5F37" w14:textId="77777777" w:rsidR="00CA467E" w:rsidRDefault="00CA467E" w:rsidP="00CA467E">
            <w:pPr>
              <w:spacing w:line="360" w:lineRule="auto"/>
            </w:pPr>
            <w:r>
              <w:t>Economic</w:t>
            </w:r>
          </w:p>
        </w:tc>
        <w:tc>
          <w:tcPr>
            <w:tcW w:w="0" w:type="auto"/>
            <w:vAlign w:val="center"/>
            <w:hideMark/>
          </w:tcPr>
          <w:p w14:paraId="3EE798DF" w14:textId="77777777" w:rsidR="00CA467E" w:rsidRDefault="00CA467E" w:rsidP="00CA467E">
            <w:pPr>
              <w:spacing w:line="360" w:lineRule="auto"/>
            </w:pPr>
            <w:r>
              <w:t>Strong manufacturing economy; stable GDP (~$4.5T)</w:t>
            </w:r>
          </w:p>
        </w:tc>
        <w:tc>
          <w:tcPr>
            <w:tcW w:w="0" w:type="auto"/>
            <w:vAlign w:val="center"/>
            <w:hideMark/>
          </w:tcPr>
          <w:p w14:paraId="55E07F53" w14:textId="77777777" w:rsidR="00CA467E" w:rsidRDefault="00CA467E" w:rsidP="00CA467E">
            <w:pPr>
              <w:spacing w:line="360" w:lineRule="auto"/>
            </w:pPr>
            <w:r>
              <w:t>Service-based economy; GDP (~$3.3T); currency volatility</w:t>
            </w:r>
          </w:p>
        </w:tc>
        <w:tc>
          <w:tcPr>
            <w:tcW w:w="0" w:type="auto"/>
            <w:vAlign w:val="center"/>
            <w:hideMark/>
          </w:tcPr>
          <w:p w14:paraId="2081649A" w14:textId="77777777" w:rsidR="00CA467E" w:rsidRDefault="00CA467E" w:rsidP="00CA467E">
            <w:pPr>
              <w:spacing w:line="360" w:lineRule="auto"/>
            </w:pPr>
            <w:r>
              <w:t>UK pricing more volatile; Germany more stable demand</w:t>
            </w:r>
          </w:p>
        </w:tc>
      </w:tr>
      <w:tr w:rsidR="00CA467E" w14:paraId="2FE6FBC1" w14:textId="77777777" w:rsidTr="00CA467E">
        <w:trPr>
          <w:trHeight w:val="146"/>
          <w:tblCellSpacing w:w="15" w:type="dxa"/>
        </w:trPr>
        <w:tc>
          <w:tcPr>
            <w:tcW w:w="0" w:type="auto"/>
            <w:vAlign w:val="center"/>
            <w:hideMark/>
          </w:tcPr>
          <w:p w14:paraId="719E528C" w14:textId="77777777" w:rsidR="00CA467E" w:rsidRDefault="00CA467E" w:rsidP="00CA467E">
            <w:pPr>
              <w:spacing w:line="360" w:lineRule="auto"/>
            </w:pPr>
            <w:r>
              <w:t>Social</w:t>
            </w:r>
          </w:p>
        </w:tc>
        <w:tc>
          <w:tcPr>
            <w:tcW w:w="0" w:type="auto"/>
            <w:vAlign w:val="center"/>
            <w:hideMark/>
          </w:tcPr>
          <w:p w14:paraId="61D1B5D9" w14:textId="77777777" w:rsidR="00CA467E" w:rsidRDefault="00CA467E" w:rsidP="00CA467E">
            <w:pPr>
              <w:spacing w:line="360" w:lineRule="auto"/>
            </w:pPr>
            <w:r>
              <w:t>Quality-focused, engineering-oriented consumers</w:t>
            </w:r>
          </w:p>
        </w:tc>
        <w:tc>
          <w:tcPr>
            <w:tcW w:w="0" w:type="auto"/>
            <w:vAlign w:val="center"/>
            <w:hideMark/>
          </w:tcPr>
          <w:p w14:paraId="453A42BD" w14:textId="77777777" w:rsidR="00CA467E" w:rsidRDefault="00CA467E" w:rsidP="00CA467E">
            <w:pPr>
              <w:spacing w:line="360" w:lineRule="auto"/>
            </w:pPr>
            <w:r>
              <w:t>Status-driven, brand-conscious consumers</w:t>
            </w:r>
          </w:p>
        </w:tc>
        <w:tc>
          <w:tcPr>
            <w:tcW w:w="0" w:type="auto"/>
            <w:vAlign w:val="center"/>
            <w:hideMark/>
          </w:tcPr>
          <w:p w14:paraId="671F1EA1" w14:textId="77777777" w:rsidR="00CA467E" w:rsidRDefault="00CA467E" w:rsidP="00CA467E">
            <w:pPr>
              <w:spacing w:line="360" w:lineRule="auto"/>
            </w:pPr>
            <w:r>
              <w:t>Functional vs aspirational marketing approaches</w:t>
            </w:r>
          </w:p>
        </w:tc>
      </w:tr>
      <w:tr w:rsidR="00CA467E" w14:paraId="1222FA88" w14:textId="77777777" w:rsidTr="00CA467E">
        <w:trPr>
          <w:trHeight w:val="146"/>
          <w:tblCellSpacing w:w="15" w:type="dxa"/>
        </w:trPr>
        <w:tc>
          <w:tcPr>
            <w:tcW w:w="0" w:type="auto"/>
            <w:vAlign w:val="center"/>
            <w:hideMark/>
          </w:tcPr>
          <w:p w14:paraId="4B54D8DB" w14:textId="77777777" w:rsidR="00CA467E" w:rsidRDefault="00CA467E" w:rsidP="00CA467E">
            <w:pPr>
              <w:spacing w:line="360" w:lineRule="auto"/>
            </w:pPr>
            <w:r>
              <w:t>Cultural</w:t>
            </w:r>
          </w:p>
        </w:tc>
        <w:tc>
          <w:tcPr>
            <w:tcW w:w="0" w:type="auto"/>
            <w:vAlign w:val="center"/>
            <w:hideMark/>
          </w:tcPr>
          <w:p w14:paraId="111016D0" w14:textId="77777777" w:rsidR="00CA467E" w:rsidRDefault="00CA467E" w:rsidP="00CA467E">
            <w:pPr>
              <w:spacing w:line="360" w:lineRule="auto"/>
            </w:pPr>
            <w:r>
              <w:t>High uncertainty avoidance; long-term orientation</w:t>
            </w:r>
          </w:p>
        </w:tc>
        <w:tc>
          <w:tcPr>
            <w:tcW w:w="0" w:type="auto"/>
            <w:vAlign w:val="center"/>
            <w:hideMark/>
          </w:tcPr>
          <w:p w14:paraId="3147E774" w14:textId="77777777" w:rsidR="00CA467E" w:rsidRDefault="00CA467E" w:rsidP="00CA467E">
            <w:pPr>
              <w:spacing w:line="360" w:lineRule="auto"/>
            </w:pPr>
            <w:r>
              <w:t>High individualism; indulgence</w:t>
            </w:r>
          </w:p>
        </w:tc>
        <w:tc>
          <w:tcPr>
            <w:tcW w:w="0" w:type="auto"/>
            <w:vAlign w:val="center"/>
            <w:hideMark/>
          </w:tcPr>
          <w:p w14:paraId="2E872854" w14:textId="77777777" w:rsidR="00CA467E" w:rsidRDefault="00CA467E" w:rsidP="00CA467E">
            <w:pPr>
              <w:spacing w:line="360" w:lineRule="auto"/>
            </w:pPr>
            <w:r>
              <w:t xml:space="preserve">Rational vs lifestyle consumption </w:t>
            </w:r>
            <w:proofErr w:type="spellStart"/>
            <w:r>
              <w:t>behaviour</w:t>
            </w:r>
            <w:proofErr w:type="spellEnd"/>
          </w:p>
        </w:tc>
      </w:tr>
      <w:tr w:rsidR="00CA467E" w14:paraId="72912968" w14:textId="77777777" w:rsidTr="00CA467E">
        <w:trPr>
          <w:trHeight w:val="1428"/>
          <w:tblCellSpacing w:w="15" w:type="dxa"/>
        </w:trPr>
        <w:tc>
          <w:tcPr>
            <w:tcW w:w="0" w:type="auto"/>
            <w:vAlign w:val="center"/>
            <w:hideMark/>
          </w:tcPr>
          <w:p w14:paraId="62F1E8FA" w14:textId="77777777" w:rsidR="00CA467E" w:rsidRDefault="00CA467E" w:rsidP="00CA467E">
            <w:pPr>
              <w:spacing w:line="360" w:lineRule="auto"/>
            </w:pPr>
            <w:r>
              <w:t>Technological</w:t>
            </w:r>
          </w:p>
        </w:tc>
        <w:tc>
          <w:tcPr>
            <w:tcW w:w="0" w:type="auto"/>
            <w:vAlign w:val="center"/>
            <w:hideMark/>
          </w:tcPr>
          <w:p w14:paraId="7583BA26" w14:textId="77777777" w:rsidR="00CA467E" w:rsidRDefault="00CA467E" w:rsidP="00CA467E">
            <w:pPr>
              <w:spacing w:line="360" w:lineRule="auto"/>
            </w:pPr>
            <w:r>
              <w:t>Global automotive R&amp;D leader</w:t>
            </w:r>
          </w:p>
        </w:tc>
        <w:tc>
          <w:tcPr>
            <w:tcW w:w="0" w:type="auto"/>
            <w:vAlign w:val="center"/>
            <w:hideMark/>
          </w:tcPr>
          <w:p w14:paraId="59894342" w14:textId="77777777" w:rsidR="00CA467E" w:rsidRDefault="00CA467E" w:rsidP="00CA467E">
            <w:pPr>
              <w:spacing w:line="360" w:lineRule="auto"/>
            </w:pPr>
            <w:r>
              <w:t>Advanced EV adoption and digital ecosystem</w:t>
            </w:r>
          </w:p>
        </w:tc>
        <w:tc>
          <w:tcPr>
            <w:tcW w:w="0" w:type="auto"/>
            <w:vAlign w:val="center"/>
            <w:hideMark/>
          </w:tcPr>
          <w:p w14:paraId="01E613C5" w14:textId="77777777" w:rsidR="00CA467E" w:rsidRDefault="00CA467E" w:rsidP="00CA467E">
            <w:pPr>
              <w:spacing w:line="360" w:lineRule="auto"/>
            </w:pPr>
            <w:r>
              <w:t>Germany leads production; UK leads EV incentives</w:t>
            </w:r>
          </w:p>
        </w:tc>
      </w:tr>
      <w:tr w:rsidR="00CA467E" w14:paraId="622B8CBE" w14:textId="77777777" w:rsidTr="00CA467E">
        <w:trPr>
          <w:trHeight w:val="1428"/>
          <w:tblCellSpacing w:w="15" w:type="dxa"/>
        </w:trPr>
        <w:tc>
          <w:tcPr>
            <w:tcW w:w="0" w:type="auto"/>
            <w:vAlign w:val="center"/>
            <w:hideMark/>
          </w:tcPr>
          <w:p w14:paraId="45EE6781" w14:textId="77777777" w:rsidR="00CA467E" w:rsidRDefault="00CA467E" w:rsidP="00CA467E">
            <w:pPr>
              <w:spacing w:line="360" w:lineRule="auto"/>
            </w:pPr>
            <w:r>
              <w:t>Environmental</w:t>
            </w:r>
          </w:p>
        </w:tc>
        <w:tc>
          <w:tcPr>
            <w:tcW w:w="0" w:type="auto"/>
            <w:vAlign w:val="center"/>
            <w:hideMark/>
          </w:tcPr>
          <w:p w14:paraId="66059FD8" w14:textId="77777777" w:rsidR="00CA467E" w:rsidRDefault="00CA467E" w:rsidP="00CA467E">
            <w:pPr>
              <w:spacing w:line="360" w:lineRule="auto"/>
            </w:pPr>
            <w:r>
              <w:t>Strict EU emission standards</w:t>
            </w:r>
          </w:p>
        </w:tc>
        <w:tc>
          <w:tcPr>
            <w:tcW w:w="0" w:type="auto"/>
            <w:vAlign w:val="center"/>
            <w:hideMark/>
          </w:tcPr>
          <w:p w14:paraId="00D21576" w14:textId="77777777" w:rsidR="00CA467E" w:rsidRDefault="00CA467E" w:rsidP="00CA467E">
            <w:pPr>
              <w:spacing w:line="360" w:lineRule="auto"/>
            </w:pPr>
            <w:r>
              <w:t>Net-zero targets; strong EV incentives</w:t>
            </w:r>
          </w:p>
        </w:tc>
        <w:tc>
          <w:tcPr>
            <w:tcW w:w="0" w:type="auto"/>
            <w:vAlign w:val="center"/>
            <w:hideMark/>
          </w:tcPr>
          <w:p w14:paraId="168E0A3D" w14:textId="77777777" w:rsidR="00CA467E" w:rsidRDefault="00CA467E" w:rsidP="00CA467E">
            <w:pPr>
              <w:spacing w:line="360" w:lineRule="auto"/>
            </w:pPr>
            <w:r>
              <w:t>UK more aggressive in consumer-level EV adoption</w:t>
            </w:r>
          </w:p>
        </w:tc>
      </w:tr>
      <w:tr w:rsidR="00CA467E" w14:paraId="15AD354B" w14:textId="77777777" w:rsidTr="00CA467E">
        <w:trPr>
          <w:trHeight w:val="1009"/>
          <w:tblCellSpacing w:w="15" w:type="dxa"/>
        </w:trPr>
        <w:tc>
          <w:tcPr>
            <w:tcW w:w="0" w:type="auto"/>
            <w:vAlign w:val="center"/>
            <w:hideMark/>
          </w:tcPr>
          <w:p w14:paraId="3BC33E69" w14:textId="77777777" w:rsidR="00CA467E" w:rsidRDefault="00CA467E" w:rsidP="00CA467E">
            <w:pPr>
              <w:spacing w:line="360" w:lineRule="auto"/>
            </w:pPr>
            <w:r>
              <w:t>Legal</w:t>
            </w:r>
          </w:p>
        </w:tc>
        <w:tc>
          <w:tcPr>
            <w:tcW w:w="0" w:type="auto"/>
            <w:vAlign w:val="center"/>
            <w:hideMark/>
          </w:tcPr>
          <w:p w14:paraId="4C3E1B29" w14:textId="77777777" w:rsidR="00CA467E" w:rsidRDefault="00CA467E" w:rsidP="00CA467E">
            <w:pPr>
              <w:spacing w:line="360" w:lineRule="auto"/>
            </w:pPr>
            <w:proofErr w:type="spellStart"/>
            <w:r>
              <w:t>Harmonised</w:t>
            </w:r>
            <w:proofErr w:type="spellEnd"/>
            <w:r>
              <w:t xml:space="preserve"> EU regulations</w:t>
            </w:r>
          </w:p>
        </w:tc>
        <w:tc>
          <w:tcPr>
            <w:tcW w:w="0" w:type="auto"/>
            <w:vAlign w:val="center"/>
            <w:hideMark/>
          </w:tcPr>
          <w:p w14:paraId="05A4C5A5" w14:textId="77777777" w:rsidR="00CA467E" w:rsidRDefault="00CA467E" w:rsidP="00CA467E">
            <w:pPr>
              <w:spacing w:line="360" w:lineRule="auto"/>
            </w:pPr>
            <w:r>
              <w:t>Independent post-Brexit regulatory framework</w:t>
            </w:r>
          </w:p>
        </w:tc>
        <w:tc>
          <w:tcPr>
            <w:tcW w:w="0" w:type="auto"/>
            <w:vAlign w:val="center"/>
            <w:hideMark/>
          </w:tcPr>
          <w:p w14:paraId="1D3F04F0" w14:textId="77777777" w:rsidR="00CA467E" w:rsidRDefault="00CA467E" w:rsidP="00CA467E">
            <w:pPr>
              <w:spacing w:line="360" w:lineRule="auto"/>
            </w:pPr>
            <w:r>
              <w:t>Higher compliance complexity in UK</w:t>
            </w:r>
          </w:p>
        </w:tc>
      </w:tr>
    </w:tbl>
    <w:p w14:paraId="30E24A60" w14:textId="048C4D7B" w:rsidR="00CA467E" w:rsidRDefault="00CA467E" w:rsidP="006865E5"/>
    <w:p w14:paraId="483E4D4C" w14:textId="77777777" w:rsidR="00CD5BF2" w:rsidRDefault="00CD5BF2" w:rsidP="006865E5">
      <w:pPr>
        <w:spacing w:line="360" w:lineRule="auto"/>
        <w:rPr>
          <w:rStyle w:val="Strong"/>
        </w:rPr>
      </w:pPr>
    </w:p>
    <w:p w14:paraId="6A9B93D9" w14:textId="77777777" w:rsidR="00D44F51" w:rsidRPr="00D44F51" w:rsidRDefault="00D44F51" w:rsidP="00D44F51">
      <w:pPr>
        <w:spacing w:line="360" w:lineRule="auto"/>
        <w:rPr>
          <w:b/>
          <w:bCs/>
        </w:rPr>
      </w:pPr>
      <w:r w:rsidRPr="00D44F51">
        <w:rPr>
          <w:b/>
          <w:bCs/>
        </w:rPr>
        <w:lastRenderedPageBreak/>
        <w:t>Political Factors</w:t>
      </w:r>
    </w:p>
    <w:p w14:paraId="6D83CA2A" w14:textId="1D3CAA86" w:rsidR="00D44F51" w:rsidRPr="00D44F51" w:rsidRDefault="00D44F51" w:rsidP="00D44F51">
      <w:pPr>
        <w:spacing w:line="360" w:lineRule="auto"/>
      </w:pPr>
      <w:r w:rsidRPr="00D44F51">
        <w:t>Germany has a stable political arena that has been supported by EU policies on the industries and which is accelerating industrial and automotive growth. Quite the contrary, UK post-Brexit gives rise to regulatory uncertainty and trade restrictions</w:t>
      </w:r>
      <w:r w:rsidR="00BA47F7">
        <w:t xml:space="preserve"> (Makos, 2024)</w:t>
      </w:r>
      <w:r w:rsidRPr="00D44F51">
        <w:t xml:space="preserve">. The positive dimension of the situation in Germany is that the stability of policy will lead to take a positive stance on long-term investment whereas the negative dimension is that EU laws can make the flexibility harder. The </w:t>
      </w:r>
      <w:proofErr w:type="spellStart"/>
      <w:r w:rsidRPr="00D44F51">
        <w:t>favourable</w:t>
      </w:r>
      <w:proofErr w:type="spellEnd"/>
      <w:r w:rsidRPr="00D44F51">
        <w:t xml:space="preserve"> side of policy making in the UK is freedom, and on the </w:t>
      </w:r>
      <w:proofErr w:type="spellStart"/>
      <w:r w:rsidRPr="00D44F51">
        <w:t>unfavourable</w:t>
      </w:r>
      <w:proofErr w:type="spellEnd"/>
      <w:r w:rsidRPr="00D44F51">
        <w:t xml:space="preserve"> side is that the trade barriers contribute to operation costs.</w:t>
      </w:r>
    </w:p>
    <w:p w14:paraId="73EFA165" w14:textId="77777777" w:rsidR="00D44F51" w:rsidRPr="00D44F51" w:rsidRDefault="00D44F51" w:rsidP="00D44F51">
      <w:pPr>
        <w:spacing w:line="360" w:lineRule="auto"/>
        <w:rPr>
          <w:b/>
          <w:bCs/>
        </w:rPr>
      </w:pPr>
      <w:r w:rsidRPr="00D44F51">
        <w:rPr>
          <w:b/>
          <w:bCs/>
        </w:rPr>
        <w:t>Economic Factors</w:t>
      </w:r>
    </w:p>
    <w:p w14:paraId="4B0F8E83" w14:textId="3DA12480" w:rsidR="00D44F51" w:rsidRPr="00D44F51" w:rsidRDefault="00D44F51" w:rsidP="00D44F51">
      <w:pPr>
        <w:spacing w:line="360" w:lineRule="auto"/>
      </w:pPr>
      <w:r w:rsidRPr="00D44F51">
        <w:t>Germany has a stable and healthy economy which is approximately 4.5 trillion GDP and low inflation rate as compared to the European level. The GDP of approximately 3.3 trillion exposes UK to greater risks on inflation fluctuation as well as currency shocks</w:t>
      </w:r>
      <w:r w:rsidR="000075A0">
        <w:t xml:space="preserve">. </w:t>
      </w:r>
      <w:r w:rsidR="00BA47F7" w:rsidRPr="00D44F51">
        <w:t>Also,</w:t>
      </w:r>
      <w:r w:rsidRPr="00D44F51">
        <w:t xml:space="preserve"> the market of Germany and the UK differs in terms of automotive sales, though Germany has already strong domestic car sales (</w:t>
      </w:r>
      <w:r w:rsidR="00BA47F7" w:rsidRPr="00D44F51">
        <w:t>e.g.,</w:t>
      </w:r>
      <w:r w:rsidRPr="00D44F51">
        <w:t xml:space="preserve"> over 2.8 million new registrations per year), the UK market is facing another trend with the uneven demand (</w:t>
      </w:r>
      <w:r w:rsidR="00BA47F7" w:rsidRPr="00D44F51">
        <w:t>e.g.,</w:t>
      </w:r>
      <w:r w:rsidRPr="00D44F51">
        <w:t xml:space="preserve"> around 1.9 million new registrations, which are dependent on economic conditions and transition to EVMs). In Germany, the good GDP, favorable industrialization, and dependability in the demand are the positive factors whereas slower growth of new EV segments is the negative. The </w:t>
      </w:r>
      <w:proofErr w:type="spellStart"/>
      <w:r w:rsidRPr="00D44F51">
        <w:t>favourable</w:t>
      </w:r>
      <w:proofErr w:type="spellEnd"/>
      <w:r w:rsidRPr="00D44F51">
        <w:t xml:space="preserve"> factor in the UK is good buying power and surplus demand, and the </w:t>
      </w:r>
      <w:proofErr w:type="spellStart"/>
      <w:r w:rsidRPr="00D44F51">
        <w:t>unfavourable</w:t>
      </w:r>
      <w:proofErr w:type="spellEnd"/>
      <w:r w:rsidRPr="00D44F51">
        <w:t xml:space="preserve"> factor is inflation and fluctuating exchange rate when it comes to prices</w:t>
      </w:r>
      <w:r w:rsidR="000075A0" w:rsidRPr="000075A0">
        <w:t xml:space="preserve"> (European Automobile Manufacturers’ Association, 2024)</w:t>
      </w:r>
      <w:r w:rsidRPr="00D44F51">
        <w:t>.</w:t>
      </w:r>
    </w:p>
    <w:p w14:paraId="19038305" w14:textId="77777777" w:rsidR="006865E5" w:rsidRPr="00A97C5B" w:rsidRDefault="006865E5" w:rsidP="006865E5">
      <w:pPr>
        <w:spacing w:line="360" w:lineRule="auto"/>
        <w:rPr>
          <w:rStyle w:val="Strong"/>
        </w:rPr>
      </w:pPr>
      <w:r w:rsidRPr="00A97C5B">
        <w:rPr>
          <w:rStyle w:val="Strong"/>
        </w:rPr>
        <w:t>Social Factors</w:t>
      </w:r>
    </w:p>
    <w:p w14:paraId="199A8E79" w14:textId="03E17702" w:rsidR="00A97C5B" w:rsidRDefault="006865E5" w:rsidP="006865E5">
      <w:pPr>
        <w:spacing w:line="360" w:lineRule="auto"/>
        <w:rPr>
          <w:rStyle w:val="Strong"/>
          <w:b w:val="0"/>
          <w:bCs w:val="0"/>
        </w:rPr>
      </w:pPr>
      <w:r w:rsidRPr="006865E5">
        <w:rPr>
          <w:rStyle w:val="Strong"/>
          <w:b w:val="0"/>
          <w:bCs w:val="0"/>
        </w:rPr>
        <w:t xml:space="preserve">German consumers have functional, safety and engineering excellence as their priorities and this conforms to the rational buying </w:t>
      </w:r>
      <w:proofErr w:type="spellStart"/>
      <w:r w:rsidRPr="006865E5">
        <w:rPr>
          <w:rStyle w:val="Strong"/>
          <w:b w:val="0"/>
          <w:bCs w:val="0"/>
        </w:rPr>
        <w:t>behaviour</w:t>
      </w:r>
      <w:proofErr w:type="spellEnd"/>
      <w:r w:rsidRPr="006865E5">
        <w:rPr>
          <w:rStyle w:val="Strong"/>
          <w:b w:val="0"/>
          <w:bCs w:val="0"/>
        </w:rPr>
        <w:t>. The emotional and symbolic consumption habits of the UK consumers have a greater impact in status, lifestyle and brand image</w:t>
      </w:r>
      <w:r w:rsidR="00AF5588">
        <w:rPr>
          <w:rStyle w:val="Strong"/>
          <w:b w:val="0"/>
          <w:bCs w:val="0"/>
        </w:rPr>
        <w:t xml:space="preserve"> </w:t>
      </w:r>
      <w:r w:rsidR="00AF5588">
        <w:t>(Makos, 2024)</w:t>
      </w:r>
      <w:r w:rsidRPr="006865E5">
        <w:rPr>
          <w:rStyle w:val="Strong"/>
          <w:b w:val="0"/>
          <w:bCs w:val="0"/>
        </w:rPr>
        <w:t>.</w:t>
      </w:r>
    </w:p>
    <w:p w14:paraId="3C40DF3C" w14:textId="77777777" w:rsidR="00D44F51" w:rsidRDefault="00D44F51" w:rsidP="006865E5">
      <w:pPr>
        <w:spacing w:line="360" w:lineRule="auto"/>
        <w:rPr>
          <w:rStyle w:val="Strong"/>
          <w:b w:val="0"/>
          <w:bCs w:val="0"/>
        </w:rPr>
      </w:pPr>
    </w:p>
    <w:p w14:paraId="0CEA0710" w14:textId="1FC0CE5A" w:rsidR="00D44F51" w:rsidRDefault="006865E5" w:rsidP="006865E5">
      <w:pPr>
        <w:spacing w:line="360" w:lineRule="auto"/>
        <w:rPr>
          <w:rStyle w:val="Strong"/>
        </w:rPr>
      </w:pPr>
      <w:r w:rsidRPr="00976966">
        <w:rPr>
          <w:rStyle w:val="Strong"/>
        </w:rPr>
        <w:lastRenderedPageBreak/>
        <w:t>Cultural Factors</w:t>
      </w:r>
    </w:p>
    <w:p w14:paraId="7947DE6D" w14:textId="1D101782" w:rsidR="006865E5" w:rsidRPr="00D44F51" w:rsidRDefault="006865E5" w:rsidP="006865E5">
      <w:pPr>
        <w:spacing w:line="360" w:lineRule="auto"/>
        <w:rPr>
          <w:rStyle w:val="Strong"/>
        </w:rPr>
      </w:pPr>
      <w:r w:rsidRPr="006865E5">
        <w:rPr>
          <w:rStyle w:val="Strong"/>
          <w:b w:val="0"/>
          <w:bCs w:val="0"/>
        </w:rPr>
        <w:t>According to Hofstede Cultural Dimensions, cultural differences introduce Germany as organized and risk-averse, whereas the UK is flexible and highly individualistic</w:t>
      </w:r>
      <w:r w:rsidR="00AF5588">
        <w:rPr>
          <w:rStyle w:val="Strong"/>
          <w:b w:val="0"/>
          <w:bCs w:val="0"/>
        </w:rPr>
        <w:t xml:space="preserve"> </w:t>
      </w:r>
      <w:r w:rsidR="00AF5588">
        <w:t>(Makos, 2024)</w:t>
      </w:r>
      <w:r w:rsidRPr="006865E5">
        <w:rPr>
          <w:rStyle w:val="Strong"/>
          <w:b w:val="0"/>
          <w:bCs w:val="0"/>
        </w:rPr>
        <w:t>. These differences influence decision-making and brand perception.</w:t>
      </w:r>
    </w:p>
    <w:p w14:paraId="58F0153F" w14:textId="77777777" w:rsidR="00D44F51" w:rsidRPr="00D44F51" w:rsidRDefault="00D44F51" w:rsidP="00D44F51">
      <w:pPr>
        <w:spacing w:line="360" w:lineRule="auto"/>
        <w:rPr>
          <w:b/>
          <w:bCs/>
        </w:rPr>
      </w:pPr>
      <w:r w:rsidRPr="00D44F51">
        <w:rPr>
          <w:b/>
          <w:bCs/>
        </w:rPr>
        <w:t>Technological Factors</w:t>
      </w:r>
    </w:p>
    <w:p w14:paraId="0D6BED4D" w14:textId="77777777" w:rsidR="00D44F51" w:rsidRPr="00A97C5B" w:rsidRDefault="00D44F51" w:rsidP="00D44F51">
      <w:pPr>
        <w:spacing w:line="360" w:lineRule="auto"/>
        <w:rPr>
          <w:rStyle w:val="Strong"/>
          <w:b w:val="0"/>
          <w:bCs w:val="0"/>
        </w:rPr>
      </w:pPr>
      <w:r w:rsidRPr="00D44F51">
        <w:t xml:space="preserve">Mercedes-Benz is a heavy supplier when it comes to technology as Germany has some of the best automotive R&amp;D and innovation in manufacturing in the world. The UK possesses a well-developed EV infrastructure and digital coverage to ensure that customer experience and the innovation of electric mobility are </w:t>
      </w:r>
      <w:proofErr w:type="spellStart"/>
      <w:r w:rsidRPr="00D44F51">
        <w:t>favoured</w:t>
      </w:r>
      <w:proofErr w:type="spellEnd"/>
      <w:r w:rsidRPr="00D44F51">
        <w:t xml:space="preserve">. The </w:t>
      </w:r>
      <w:proofErr w:type="spellStart"/>
      <w:r w:rsidRPr="00D44F51">
        <w:t>favourable</w:t>
      </w:r>
      <w:proofErr w:type="spellEnd"/>
      <w:r w:rsidRPr="00D44F51">
        <w:t xml:space="preserve"> factor, in Germany, is a solid R&amp;D ecosystem, whereas, the negative factor is a lower level of consumer adoption of new technology. The positive factor is fast EV-adoption and online interaction in the UK, and the negative factor is small production capacity at home.</w:t>
      </w:r>
    </w:p>
    <w:p w14:paraId="25B49E75" w14:textId="77777777" w:rsidR="006865E5" w:rsidRPr="00976966" w:rsidRDefault="006865E5" w:rsidP="006865E5">
      <w:pPr>
        <w:spacing w:line="360" w:lineRule="auto"/>
        <w:rPr>
          <w:rStyle w:val="Strong"/>
        </w:rPr>
      </w:pPr>
      <w:r w:rsidRPr="00976966">
        <w:rPr>
          <w:rStyle w:val="Strong"/>
        </w:rPr>
        <w:t>Environmental Factors</w:t>
      </w:r>
    </w:p>
    <w:p w14:paraId="1D2FA308" w14:textId="77777777" w:rsidR="006865E5" w:rsidRPr="006865E5" w:rsidRDefault="006865E5" w:rsidP="006865E5">
      <w:pPr>
        <w:spacing w:line="360" w:lineRule="auto"/>
        <w:rPr>
          <w:rStyle w:val="Strong"/>
          <w:b w:val="0"/>
          <w:bCs w:val="0"/>
        </w:rPr>
      </w:pPr>
      <w:r w:rsidRPr="006865E5">
        <w:rPr>
          <w:rStyle w:val="Strong"/>
          <w:b w:val="0"/>
          <w:bCs w:val="0"/>
        </w:rPr>
        <w:t>With such stringent EU emission requirements, Germany compels manufacturers to be innovative in a sustainable way. The UK has ambitious net-zero targets and offers incentives to consumers to buy EVs.</w:t>
      </w:r>
    </w:p>
    <w:p w14:paraId="0402FC74" w14:textId="77777777" w:rsidR="006865E5" w:rsidRPr="000D40F0" w:rsidRDefault="006865E5" w:rsidP="006865E5">
      <w:pPr>
        <w:spacing w:line="360" w:lineRule="auto"/>
        <w:rPr>
          <w:rStyle w:val="Strong"/>
        </w:rPr>
      </w:pPr>
      <w:r w:rsidRPr="000D40F0">
        <w:rPr>
          <w:rStyle w:val="Strong"/>
        </w:rPr>
        <w:t>Legal Factors</w:t>
      </w:r>
    </w:p>
    <w:p w14:paraId="019BA2E5" w14:textId="77777777" w:rsidR="006865E5" w:rsidRPr="006865E5" w:rsidRDefault="006865E5" w:rsidP="006865E5">
      <w:pPr>
        <w:spacing w:line="360" w:lineRule="auto"/>
        <w:rPr>
          <w:rStyle w:val="Strong"/>
          <w:b w:val="0"/>
          <w:bCs w:val="0"/>
        </w:rPr>
      </w:pPr>
      <w:r w:rsidRPr="006865E5">
        <w:rPr>
          <w:rStyle w:val="Strong"/>
          <w:b w:val="0"/>
          <w:bCs w:val="0"/>
        </w:rPr>
        <w:t xml:space="preserve">Germany works by the </w:t>
      </w:r>
      <w:proofErr w:type="spellStart"/>
      <w:r w:rsidRPr="006865E5">
        <w:rPr>
          <w:rStyle w:val="Strong"/>
          <w:b w:val="0"/>
          <w:bCs w:val="0"/>
        </w:rPr>
        <w:t>harmonised</w:t>
      </w:r>
      <w:proofErr w:type="spellEnd"/>
      <w:r w:rsidRPr="006865E5">
        <w:rPr>
          <w:rStyle w:val="Strong"/>
          <w:b w:val="0"/>
          <w:bCs w:val="0"/>
        </w:rPr>
        <w:t xml:space="preserve"> EU regulation and as such, there is uniformity in the markets. The independent regulatory landscape that will be present in the UK after Brexit brings in some extra compliance rules.</w:t>
      </w:r>
    </w:p>
    <w:p w14:paraId="03C1A6C8" w14:textId="77777777" w:rsidR="006865E5" w:rsidRPr="000D40F0" w:rsidRDefault="006865E5" w:rsidP="006865E5">
      <w:pPr>
        <w:spacing w:line="360" w:lineRule="auto"/>
        <w:rPr>
          <w:rStyle w:val="Strong"/>
        </w:rPr>
      </w:pPr>
      <w:r w:rsidRPr="000D40F0">
        <w:rPr>
          <w:rStyle w:val="Strong"/>
        </w:rPr>
        <w:t>Similarities and Differences between Germany and the United Kingdom</w:t>
      </w:r>
    </w:p>
    <w:p w14:paraId="6A4AC745" w14:textId="70904E2C" w:rsidR="00C677CB" w:rsidRPr="004A2630" w:rsidRDefault="006865E5" w:rsidP="006865E5">
      <w:pPr>
        <w:spacing w:line="360" w:lineRule="auto"/>
        <w:rPr>
          <w:rStyle w:val="Strong"/>
          <w:b w:val="0"/>
          <w:bCs w:val="0"/>
        </w:rPr>
      </w:pPr>
      <w:r w:rsidRPr="006865E5">
        <w:rPr>
          <w:rStyle w:val="Strong"/>
          <w:b w:val="0"/>
          <w:bCs w:val="0"/>
        </w:rPr>
        <w:t>Both nations are highly developed economies with high premium car needs, advancement in technology and growing interest in sustainability. Nevertheless, there are major differences. Germany provides a secure, manufacturing oriented condition in line with professionalism in engineering and strategic vision. Conversely, the UK market is more active and consumer oriented with greater individualism, brand recognition and open to innovation especially the electric mobility</w:t>
      </w:r>
      <w:r w:rsidR="00A831BC">
        <w:rPr>
          <w:rStyle w:val="Strong"/>
          <w:b w:val="0"/>
          <w:bCs w:val="0"/>
        </w:rPr>
        <w:t xml:space="preserve"> (</w:t>
      </w:r>
      <w:r w:rsidR="00A831BC" w:rsidRPr="00A831BC">
        <w:rPr>
          <w:rStyle w:val="whitespace-normal"/>
        </w:rPr>
        <w:t>European Automobile Manufacturers’ Association 2024</w:t>
      </w:r>
      <w:r w:rsidR="00A831BC">
        <w:t>)</w:t>
      </w:r>
      <w:r w:rsidRPr="006865E5">
        <w:rPr>
          <w:rStyle w:val="Strong"/>
          <w:b w:val="0"/>
          <w:bCs w:val="0"/>
        </w:rPr>
        <w:t>.</w:t>
      </w:r>
    </w:p>
    <w:p w14:paraId="68EDBB70" w14:textId="77777777" w:rsidR="001B3E1D" w:rsidRPr="001B3E1D" w:rsidRDefault="001B3E1D" w:rsidP="00AE4864">
      <w:pPr>
        <w:pStyle w:val="Heading1"/>
        <w:spacing w:line="360" w:lineRule="auto"/>
        <w:rPr>
          <w:rStyle w:val="Strong"/>
          <w:b/>
          <w:bCs w:val="0"/>
        </w:rPr>
      </w:pPr>
      <w:bookmarkStart w:id="8" w:name="_Toc227854566"/>
      <w:r w:rsidRPr="001B3E1D">
        <w:rPr>
          <w:rStyle w:val="Strong"/>
          <w:b/>
          <w:bCs w:val="0"/>
        </w:rPr>
        <w:lastRenderedPageBreak/>
        <w:t xml:space="preserve">4. Culture Orientation and Consumer </w:t>
      </w:r>
      <w:proofErr w:type="spellStart"/>
      <w:r w:rsidRPr="001B3E1D">
        <w:rPr>
          <w:rStyle w:val="Strong"/>
          <w:b/>
          <w:bCs w:val="0"/>
        </w:rPr>
        <w:t>Behaviour</w:t>
      </w:r>
      <w:bookmarkEnd w:id="8"/>
      <w:proofErr w:type="spellEnd"/>
    </w:p>
    <w:p w14:paraId="37ED16AD" w14:textId="4A3E0714" w:rsidR="001B3E1D" w:rsidRPr="001B3E1D" w:rsidRDefault="001B3E1D" w:rsidP="00AE4864">
      <w:pPr>
        <w:spacing w:line="360" w:lineRule="auto"/>
        <w:rPr>
          <w:rStyle w:val="Strong"/>
          <w:b w:val="0"/>
          <w:bCs w:val="0"/>
        </w:rPr>
      </w:pPr>
      <w:r w:rsidRPr="001B3E1D">
        <w:rPr>
          <w:rStyle w:val="Strong"/>
          <w:b w:val="0"/>
          <w:bCs w:val="0"/>
        </w:rPr>
        <w:t xml:space="preserve">Understanding cultural dynamics is vital in the field of international marketing, as consumer perceptions, values, and buying </w:t>
      </w:r>
      <w:proofErr w:type="spellStart"/>
      <w:r w:rsidRPr="001B3E1D">
        <w:rPr>
          <w:rStyle w:val="Strong"/>
          <w:b w:val="0"/>
          <w:bCs w:val="0"/>
        </w:rPr>
        <w:t>behaviour</w:t>
      </w:r>
      <w:proofErr w:type="spellEnd"/>
      <w:r w:rsidRPr="001B3E1D">
        <w:rPr>
          <w:rStyle w:val="Strong"/>
          <w:b w:val="0"/>
          <w:bCs w:val="0"/>
        </w:rPr>
        <w:t xml:space="preserve"> are deeply rooted to the societal norms. For a high-end brand like Mercedes-Benz, cultural sensitivity is especially important given that luxury consumption is frequently determined not only by utilitarian needs; it is determined by symbolic meanings as well. </w:t>
      </w:r>
    </w:p>
    <w:p w14:paraId="46CC86B0" w14:textId="6DBC528D" w:rsidR="001C15D7" w:rsidRPr="001C15D7" w:rsidRDefault="005D227F" w:rsidP="001C15D7">
      <w:pPr>
        <w:spacing w:line="360" w:lineRule="auto"/>
      </w:pPr>
      <w:r>
        <w:rPr>
          <w:b/>
          <w:bCs/>
          <w:noProof/>
        </w:rPr>
        <mc:AlternateContent>
          <mc:Choice Requires="wps">
            <w:drawing>
              <wp:anchor distT="0" distB="0" distL="114300" distR="114300" simplePos="0" relativeHeight="251663360" behindDoc="0" locked="0" layoutInCell="1" allowOverlap="1" wp14:anchorId="0FB1DF7C" wp14:editId="720349E4">
                <wp:simplePos x="0" y="0"/>
                <wp:positionH relativeFrom="column">
                  <wp:posOffset>38100</wp:posOffset>
                </wp:positionH>
                <wp:positionV relativeFrom="paragraph">
                  <wp:posOffset>563880</wp:posOffset>
                </wp:positionV>
                <wp:extent cx="5861050" cy="2495550"/>
                <wp:effectExtent l="0" t="0" r="25400" b="19050"/>
                <wp:wrapTopAndBottom/>
                <wp:docPr id="3" name="Text Box 3"/>
                <wp:cNvGraphicFramePr/>
                <a:graphic xmlns:a="http://schemas.openxmlformats.org/drawingml/2006/main">
                  <a:graphicData uri="http://schemas.microsoft.com/office/word/2010/wordprocessingShape">
                    <wps:wsp>
                      <wps:cNvSpPr txBox="1"/>
                      <wps:spPr>
                        <a:xfrm>
                          <a:off x="0" y="0"/>
                          <a:ext cx="5861050" cy="2495550"/>
                        </a:xfrm>
                        <a:prstGeom prst="rect">
                          <a:avLst/>
                        </a:prstGeom>
                        <a:solidFill>
                          <a:schemeClr val="lt1"/>
                        </a:solidFill>
                        <a:ln w="6350">
                          <a:solidFill>
                            <a:prstClr val="black"/>
                          </a:solidFill>
                        </a:ln>
                      </wps:spPr>
                      <wps:txbx>
                        <w:txbxContent>
                          <w:p w14:paraId="2A7862F1" w14:textId="0ED7C79C" w:rsidR="005D227F" w:rsidRDefault="003B6CD7">
                            <w:r>
                              <w:rPr>
                                <w:noProof/>
                              </w:rPr>
                              <w:drawing>
                                <wp:inline distT="0" distB="0" distL="0" distR="0" wp14:anchorId="07117242" wp14:editId="1A019854">
                                  <wp:extent cx="5671820" cy="2463800"/>
                                  <wp:effectExtent l="0" t="0" r="508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2">
                                            <a:extLst>
                                              <a:ext uri="{28A0092B-C50C-407E-A947-70E740481C1C}">
                                                <a14:useLocalDpi xmlns:a14="http://schemas.microsoft.com/office/drawing/2010/main" val="0"/>
                                              </a:ext>
                                            </a:extLst>
                                          </a:blip>
                                          <a:stretch>
                                            <a:fillRect/>
                                          </a:stretch>
                                        </pic:blipFill>
                                        <pic:spPr>
                                          <a:xfrm>
                                            <a:off x="0" y="0"/>
                                            <a:ext cx="5671820" cy="246380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FB1DF7C" id="_x0000_t202" coordsize="21600,21600" o:spt="202" path="m,l,21600r21600,l21600,xe">
                <v:stroke joinstyle="miter"/>
                <v:path gradientshapeok="t" o:connecttype="rect"/>
              </v:shapetype>
              <v:shape id="Text Box 3" o:spid="_x0000_s1026" type="#_x0000_t202" style="position:absolute;left:0;text-align:left;margin-left:3pt;margin-top:44.4pt;width:461.5pt;height:196.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" fillcolor="white [3201]" strokeweight=".5pt">
                <v:textbox>
                  <w:txbxContent>
                    <w:p w14:paraId="2A7862F1" w14:textId="0ED7C79C" w:rsidR="005D227F" w:rsidRDefault="003B6CD7">
                      <w:r>
                        <w:rPr>
                          <w:noProof/>
                        </w:rPr>
                        <w:drawing>
                          <wp:inline distT="0" distB="0" distL="0" distR="0" wp14:anchorId="07117242" wp14:editId="1A019854">
                            <wp:extent cx="5671820" cy="2463800"/>
                            <wp:effectExtent l="0" t="0" r="508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2">
                                      <a:extLst>
                                        <a:ext uri="{28A0092B-C50C-407E-A947-70E740481C1C}">
                                          <a14:useLocalDpi xmlns:a14="http://schemas.microsoft.com/office/drawing/2010/main" val="0"/>
                                        </a:ext>
                                      </a:extLst>
                                    </a:blip>
                                    <a:stretch>
                                      <a:fillRect/>
                                    </a:stretch>
                                  </pic:blipFill>
                                  <pic:spPr>
                                    <a:xfrm>
                                      <a:off x="0" y="0"/>
                                      <a:ext cx="5671820" cy="2463800"/>
                                    </a:xfrm>
                                    <a:prstGeom prst="rect">
                                      <a:avLst/>
                                    </a:prstGeom>
                                  </pic:spPr>
                                </pic:pic>
                              </a:graphicData>
                            </a:graphic>
                          </wp:inline>
                        </w:drawing>
                      </w:r>
                    </w:p>
                  </w:txbxContent>
                </v:textbox>
                <w10:wrap type="topAndBottom"/>
              </v:shape>
            </w:pict>
          </mc:Fallback>
        </mc:AlternateContent>
      </w:r>
      <w:r w:rsidR="00F118B0">
        <w:rPr>
          <w:rStyle w:val="Strong"/>
        </w:rPr>
        <w:t>Figure</w:t>
      </w:r>
      <w:r w:rsidR="004A2630" w:rsidRPr="001B3E1D">
        <w:rPr>
          <w:rStyle w:val="Strong"/>
        </w:rPr>
        <w:t xml:space="preserve"> </w:t>
      </w:r>
      <w:r w:rsidR="00F118B0">
        <w:rPr>
          <w:rStyle w:val="Strong"/>
        </w:rPr>
        <w:t>1</w:t>
      </w:r>
      <w:r w:rsidR="004A2630" w:rsidRPr="001B3E1D">
        <w:rPr>
          <w:rStyle w:val="Strong"/>
        </w:rPr>
        <w:t>: Cultural Comparison – Germany vs United Kingdom (Hofstede Framework)</w:t>
      </w:r>
    </w:p>
    <w:p w14:paraId="2067E671" w14:textId="60771F96" w:rsidR="00425059" w:rsidRPr="00425059" w:rsidRDefault="00425059" w:rsidP="00425059">
      <w:pPr>
        <w:jc w:val="center"/>
        <w:rPr>
          <w:rStyle w:val="Strong"/>
          <w:b w:val="0"/>
          <w:i/>
          <w:iCs/>
        </w:rPr>
      </w:pPr>
      <w:r w:rsidRPr="00425059">
        <w:rPr>
          <w:rStyle w:val="Strong"/>
          <w:b w:val="0"/>
          <w:i/>
          <w:iCs/>
        </w:rPr>
        <w:t xml:space="preserve">Source: The Culture Factor (2024) Country comparison tool: Germany vs United Kingdom. Available at: </w:t>
      </w:r>
      <w:hyperlink r:id="rId13" w:history="1">
        <w:r w:rsidRPr="00DA7AA3">
          <w:rPr>
            <w:rStyle w:val="Hyperlink"/>
            <w:i/>
            <w:iCs/>
          </w:rPr>
          <w:t>https://www.theculturefactor.com/country-comparison-tool?countries=germany%2Cunited+kingdom</w:t>
        </w:r>
      </w:hyperlink>
      <w:r>
        <w:rPr>
          <w:rStyle w:val="Strong"/>
          <w:b w:val="0"/>
          <w:i/>
          <w:iCs/>
        </w:rPr>
        <w:t xml:space="preserve"> </w:t>
      </w:r>
      <w:r w:rsidRPr="00425059">
        <w:rPr>
          <w:rStyle w:val="Strong"/>
          <w:b w:val="0"/>
          <w:i/>
          <w:iCs/>
        </w:rPr>
        <w:t>(Accessed: 20 April 2026).</w:t>
      </w:r>
    </w:p>
    <w:p w14:paraId="79627014" w14:textId="0FFAB7BF" w:rsidR="001C15D7" w:rsidRPr="001C15D7" w:rsidRDefault="001C15D7" w:rsidP="00425059">
      <w:pPr>
        <w:rPr>
          <w:rStyle w:val="Strong"/>
          <w:bCs w:val="0"/>
        </w:rPr>
      </w:pPr>
      <w:r w:rsidRPr="001C15D7">
        <w:rPr>
          <w:rStyle w:val="Strong"/>
          <w:bCs w:val="0"/>
        </w:rPr>
        <w:t>Comparison of Germany and the United Kingdom (Hofstede Dimensions) based on culture.</w:t>
      </w:r>
    </w:p>
    <w:p w14:paraId="5A4C85B7" w14:textId="77777777" w:rsidR="001C15D7" w:rsidRPr="001C15D7" w:rsidRDefault="001C15D7" w:rsidP="001C15D7">
      <w:pPr>
        <w:spacing w:line="360" w:lineRule="auto"/>
        <w:rPr>
          <w:rStyle w:val="Strong"/>
          <w:b w:val="0"/>
        </w:rPr>
      </w:pPr>
      <w:r w:rsidRPr="001C15D7">
        <w:rPr>
          <w:rStyle w:val="Strong"/>
          <w:b w:val="0"/>
        </w:rPr>
        <w:t xml:space="preserve">A comparative cultural analysis according to Hofstede Cultural Dimensions shows considerable variations between Germany and United Kingdom that directly relate to consumer </w:t>
      </w:r>
      <w:proofErr w:type="spellStart"/>
      <w:r w:rsidRPr="001C15D7">
        <w:rPr>
          <w:rStyle w:val="Strong"/>
          <w:b w:val="0"/>
        </w:rPr>
        <w:t>behaviour</w:t>
      </w:r>
      <w:proofErr w:type="spellEnd"/>
      <w:r w:rsidRPr="001C15D7">
        <w:rPr>
          <w:rStyle w:val="Strong"/>
          <w:b w:val="0"/>
        </w:rPr>
        <w:t xml:space="preserve"> and marketing approaches.</w:t>
      </w:r>
    </w:p>
    <w:p w14:paraId="44B2B451" w14:textId="03D6B6F7" w:rsidR="001C15D7" w:rsidRPr="001C15D7" w:rsidRDefault="001C15D7" w:rsidP="001C15D7">
      <w:pPr>
        <w:spacing w:line="360" w:lineRule="auto"/>
        <w:rPr>
          <w:rStyle w:val="Strong"/>
          <w:b w:val="0"/>
        </w:rPr>
      </w:pPr>
      <w:r w:rsidRPr="001C15D7">
        <w:rPr>
          <w:rStyle w:val="Strong"/>
          <w:b w:val="0"/>
        </w:rPr>
        <w:t xml:space="preserve">The power distance in both countries is fairly low, suggesting that they prefer egalitarian forms and participative decisions. Nonetheless, the United Kingdom exhibits a more casual style of power than Germany, in which the </w:t>
      </w:r>
      <w:proofErr w:type="spellStart"/>
      <w:r w:rsidRPr="001C15D7">
        <w:rPr>
          <w:rStyle w:val="Strong"/>
          <w:b w:val="0"/>
        </w:rPr>
        <w:t>organisational</w:t>
      </w:r>
      <w:proofErr w:type="spellEnd"/>
      <w:r w:rsidRPr="001C15D7">
        <w:rPr>
          <w:rStyle w:val="Strong"/>
          <w:b w:val="0"/>
        </w:rPr>
        <w:t xml:space="preserve"> structures are more likely to be well defined</w:t>
      </w:r>
      <w:r w:rsidR="00F63EA1">
        <w:rPr>
          <w:rStyle w:val="Strong"/>
          <w:b w:val="0"/>
        </w:rPr>
        <w:t xml:space="preserve"> </w:t>
      </w:r>
      <w:r w:rsidR="00F63EA1" w:rsidRPr="00F63EA1">
        <w:rPr>
          <w:rStyle w:val="Strong"/>
          <w:b w:val="0"/>
          <w:bCs w:val="0"/>
        </w:rPr>
        <w:t>(Hofstede, 2001</w:t>
      </w:r>
      <w:r w:rsidR="00F63EA1">
        <w:rPr>
          <w:rStyle w:val="Strong"/>
          <w:b w:val="0"/>
          <w:bCs w:val="0"/>
        </w:rPr>
        <w:t>)</w:t>
      </w:r>
      <w:r w:rsidRPr="001C15D7">
        <w:rPr>
          <w:rStyle w:val="Strong"/>
          <w:b w:val="0"/>
        </w:rPr>
        <w:t>.</w:t>
      </w:r>
    </w:p>
    <w:p w14:paraId="16BC646A" w14:textId="77777777" w:rsidR="001C15D7" w:rsidRPr="001C15D7" w:rsidRDefault="001C15D7" w:rsidP="001C15D7">
      <w:pPr>
        <w:spacing w:line="360" w:lineRule="auto"/>
        <w:rPr>
          <w:rStyle w:val="Strong"/>
          <w:b w:val="0"/>
        </w:rPr>
      </w:pPr>
      <w:r w:rsidRPr="001C15D7">
        <w:rPr>
          <w:rStyle w:val="Strong"/>
          <w:b w:val="0"/>
        </w:rPr>
        <w:lastRenderedPageBreak/>
        <w:t>United Kingdom is considerably higher than Germany in terms of individualism as there is more emphasis on individual autonomy, self-expression and individual success. Although Germany remains individualistic, it values more the structured institutions and the efficiency of a group.</w:t>
      </w:r>
    </w:p>
    <w:p w14:paraId="5464F9F1" w14:textId="1908C65D" w:rsidR="001C15D7" w:rsidRPr="001C15D7" w:rsidRDefault="001C15D7" w:rsidP="001C15D7">
      <w:pPr>
        <w:spacing w:line="360" w:lineRule="auto"/>
        <w:rPr>
          <w:rStyle w:val="Strong"/>
          <w:b w:val="0"/>
        </w:rPr>
      </w:pPr>
      <w:r w:rsidRPr="001C15D7">
        <w:rPr>
          <w:rStyle w:val="Strong"/>
          <w:b w:val="0"/>
        </w:rPr>
        <w:t>In terms of achievement/success motivation (masculinity) the score of the two countries is the same. This means that the core cultural values in the two settings are competitiveness, performance and achievement, which contributes to high demands of quality and performance-based products</w:t>
      </w:r>
      <w:r w:rsidR="00F63EA1">
        <w:rPr>
          <w:rStyle w:val="Strong"/>
          <w:b w:val="0"/>
        </w:rPr>
        <w:t xml:space="preserve"> (</w:t>
      </w:r>
      <w:r w:rsidR="00F63EA1" w:rsidRPr="00F63EA1">
        <w:rPr>
          <w:rStyle w:val="Strong"/>
          <w:b w:val="0"/>
          <w:bCs w:val="0"/>
        </w:rPr>
        <w:t>Minkov, 2010)</w:t>
      </w:r>
      <w:r w:rsidRPr="001C15D7">
        <w:rPr>
          <w:rStyle w:val="Strong"/>
          <w:b w:val="0"/>
        </w:rPr>
        <w:t>.</w:t>
      </w:r>
    </w:p>
    <w:p w14:paraId="40D57EAC" w14:textId="2739DA8B" w:rsidR="001C15D7" w:rsidRPr="001C15D7" w:rsidRDefault="001C15D7" w:rsidP="001C15D7">
      <w:pPr>
        <w:spacing w:line="360" w:lineRule="auto"/>
        <w:rPr>
          <w:rStyle w:val="Strong"/>
          <w:b w:val="0"/>
        </w:rPr>
      </w:pPr>
      <w:r w:rsidRPr="001C15D7">
        <w:rPr>
          <w:rStyle w:val="Strong"/>
          <w:b w:val="0"/>
        </w:rPr>
        <w:t>One of the key differences is in uncertainty avoidance. Germany portrays a greater level signifying a preference towards rules, planning and minimization of risks. The United Kingdom, in contrast, tolerates ambiguity and change and therefore has more flexibility in making decisions and openness to innovation.</w:t>
      </w:r>
    </w:p>
    <w:p w14:paraId="59696A71" w14:textId="77777777" w:rsidR="001C15D7" w:rsidRPr="001C15D7" w:rsidRDefault="001C15D7" w:rsidP="001C15D7">
      <w:pPr>
        <w:spacing w:line="360" w:lineRule="auto"/>
        <w:rPr>
          <w:rStyle w:val="Strong"/>
          <w:b w:val="0"/>
        </w:rPr>
      </w:pPr>
      <w:r w:rsidRPr="001C15D7">
        <w:rPr>
          <w:rStyle w:val="Strong"/>
          <w:b w:val="0"/>
        </w:rPr>
        <w:t>As part of long-term orientation, Germany can be described as highly future oriented, where perseverance, sustainability and long-term planning are important. This is not the case in the United Kingdom though; the country has a more balanced orientation of both the short-term and long-term orientation.</w:t>
      </w:r>
    </w:p>
    <w:p w14:paraId="3C2568B6" w14:textId="1AB6C0E3" w:rsidR="001C15D7" w:rsidRPr="001C15D7" w:rsidRDefault="001C15D7" w:rsidP="001C15D7">
      <w:pPr>
        <w:spacing w:line="360" w:lineRule="auto"/>
        <w:rPr>
          <w:rStyle w:val="Strong"/>
          <w:b w:val="0"/>
        </w:rPr>
      </w:pPr>
      <w:r w:rsidRPr="001C15D7">
        <w:rPr>
          <w:rStyle w:val="Strong"/>
          <w:b w:val="0"/>
        </w:rPr>
        <w:t>Lastly, there is a great variance in indulgence. United Kingdom has been described as being highly indulgent with more focus on leisure, enjoyment and lifestyle. Germany, in turn, is more conservative, disciplined and restrained in its consumption.</w:t>
      </w:r>
    </w:p>
    <w:p w14:paraId="7190BD5A" w14:textId="0B8DB453" w:rsidR="00BD788B" w:rsidRDefault="00BD788B" w:rsidP="00BD788B">
      <w:pPr>
        <w:spacing w:line="360" w:lineRule="auto"/>
        <w:rPr>
          <w:rStyle w:val="Strong"/>
          <w:bCs w:val="0"/>
        </w:rPr>
      </w:pPr>
      <w:r w:rsidRPr="00805B8E">
        <w:rPr>
          <w:rStyle w:val="Strong"/>
          <w:bCs w:val="0"/>
        </w:rPr>
        <w:t>Advantage and Disadvantage of the Hofstede Model</w:t>
      </w:r>
    </w:p>
    <w:p w14:paraId="564B8EA2" w14:textId="1F4C1CA6" w:rsidR="00F63EA1" w:rsidRPr="00F63EA1" w:rsidRDefault="00F63EA1" w:rsidP="00F63EA1">
      <w:pPr>
        <w:spacing w:line="360" w:lineRule="auto"/>
        <w:rPr>
          <w:rStyle w:val="Strong"/>
          <w:b w:val="0"/>
          <w:bCs w:val="0"/>
        </w:rPr>
      </w:pPr>
      <w:r w:rsidRPr="00F63EA1">
        <w:rPr>
          <w:rStyle w:val="Strong"/>
          <w:b w:val="0"/>
          <w:bCs w:val="0"/>
        </w:rPr>
        <w:t xml:space="preserve">Hofstede model offers a methodic and universally </w:t>
      </w:r>
      <w:proofErr w:type="spellStart"/>
      <w:r w:rsidRPr="00F63EA1">
        <w:rPr>
          <w:rStyle w:val="Strong"/>
          <w:b w:val="0"/>
          <w:bCs w:val="0"/>
        </w:rPr>
        <w:t>recognised</w:t>
      </w:r>
      <w:proofErr w:type="spellEnd"/>
      <w:r w:rsidRPr="00F63EA1">
        <w:rPr>
          <w:rStyle w:val="Strong"/>
          <w:b w:val="0"/>
          <w:bCs w:val="0"/>
        </w:rPr>
        <w:t xml:space="preserve"> pattern of cross-cultural contrast that enables marketers to draw forecasts about the </w:t>
      </w:r>
      <w:proofErr w:type="spellStart"/>
      <w:r w:rsidRPr="00F63EA1">
        <w:rPr>
          <w:rStyle w:val="Strong"/>
          <w:b w:val="0"/>
          <w:bCs w:val="0"/>
        </w:rPr>
        <w:t>behaviour</w:t>
      </w:r>
      <w:proofErr w:type="spellEnd"/>
      <w:r w:rsidRPr="00F63EA1">
        <w:rPr>
          <w:rStyle w:val="Strong"/>
          <w:b w:val="0"/>
          <w:bCs w:val="0"/>
        </w:rPr>
        <w:t xml:space="preserve"> of consumers in different countries. It can be applied in designing international marketing strategies, particularly in segmentation and positioning, and provides quantifiable cultural facets, thus rendering comparisons readily noticeable and structured. Nevertheless, the model classifies culture and failed to consider differences at an individual or regional level. It also relies on historical information, and might not be quite representative of the current state of cultural relations within fast-changing societies. Moreover, it does not take into </w:t>
      </w:r>
      <w:r w:rsidRPr="00F63EA1">
        <w:rPr>
          <w:rStyle w:val="Strong"/>
          <w:b w:val="0"/>
          <w:bCs w:val="0"/>
        </w:rPr>
        <w:lastRenderedPageBreak/>
        <w:t>account the subcultures or multiculturalism among nations and can resort to stereotyping, thus lessening more contextual insight (Hofstede, 2001; Minkov, 2010).</w:t>
      </w:r>
    </w:p>
    <w:p w14:paraId="7A5FC60D" w14:textId="0978526C" w:rsidR="00A04AFC" w:rsidRPr="00A04AFC" w:rsidRDefault="00A04AFC" w:rsidP="001C15D7">
      <w:pPr>
        <w:pStyle w:val="Heading1"/>
        <w:spacing w:line="360" w:lineRule="auto"/>
        <w:rPr>
          <w:rStyle w:val="Strong"/>
          <w:b/>
          <w:bCs w:val="0"/>
        </w:rPr>
      </w:pPr>
      <w:bookmarkStart w:id="9" w:name="_Toc227854567"/>
      <w:r w:rsidRPr="00A04AFC">
        <w:rPr>
          <w:rStyle w:val="Strong"/>
          <w:b/>
          <w:bCs w:val="0"/>
        </w:rPr>
        <w:t>5. Segmentation, Targeting, Positioning (STP)</w:t>
      </w:r>
      <w:bookmarkEnd w:id="9"/>
    </w:p>
    <w:p w14:paraId="17EA2591" w14:textId="77777777" w:rsidR="00C0093E" w:rsidRPr="00C0093E" w:rsidRDefault="00C0093E" w:rsidP="00AE4864">
      <w:pPr>
        <w:pStyle w:val="Heading2"/>
        <w:rPr>
          <w:rStyle w:val="Strong"/>
          <w:b/>
          <w:bCs/>
        </w:rPr>
      </w:pPr>
      <w:bookmarkStart w:id="10" w:name="_Toc227854568"/>
      <w:r w:rsidRPr="00C0093E">
        <w:rPr>
          <w:rStyle w:val="Strong"/>
          <w:b/>
          <w:bCs/>
        </w:rPr>
        <w:t>5.1 Segmentation Strategy</w:t>
      </w:r>
      <w:bookmarkEnd w:id="10"/>
    </w:p>
    <w:p w14:paraId="0CAFD87D" w14:textId="340E21F3" w:rsidR="00C0093E" w:rsidRPr="00C0093E" w:rsidRDefault="00C0093E" w:rsidP="00AE4864">
      <w:pPr>
        <w:spacing w:line="360" w:lineRule="auto"/>
        <w:rPr>
          <w:rStyle w:val="Strong"/>
          <w:b w:val="0"/>
          <w:bCs w:val="0"/>
        </w:rPr>
      </w:pPr>
      <w:r w:rsidRPr="00C0093E">
        <w:rPr>
          <w:rStyle w:val="Strong"/>
          <w:b w:val="0"/>
          <w:bCs w:val="0"/>
        </w:rPr>
        <w:t xml:space="preserve">Mercedes-Benz uses a multi-dimensional segmentation strategy, combining geographic, demographic, psychographic and </w:t>
      </w:r>
      <w:proofErr w:type="spellStart"/>
      <w:r w:rsidRPr="00C0093E">
        <w:rPr>
          <w:rStyle w:val="Strong"/>
          <w:b w:val="0"/>
          <w:bCs w:val="0"/>
        </w:rPr>
        <w:t>behavioural</w:t>
      </w:r>
      <w:proofErr w:type="spellEnd"/>
      <w:r w:rsidRPr="00C0093E">
        <w:rPr>
          <w:rStyle w:val="Strong"/>
          <w:b w:val="0"/>
          <w:bCs w:val="0"/>
        </w:rPr>
        <w:t xml:space="preserve"> variables to capture the intricacy of the luxury auto market</w:t>
      </w:r>
      <w:r w:rsidR="007648DF">
        <w:rPr>
          <w:rStyle w:val="Strong"/>
          <w:b w:val="0"/>
          <w:bCs w:val="0"/>
        </w:rPr>
        <w:t xml:space="preserve"> </w:t>
      </w:r>
      <w:r w:rsidR="007648DF">
        <w:t>(</w:t>
      </w:r>
      <w:r w:rsidR="007648DF">
        <w:rPr>
          <w:rStyle w:val="whitespace-normal"/>
        </w:rPr>
        <w:t>Philip Kotler</w:t>
      </w:r>
      <w:r w:rsidR="007648DF">
        <w:t xml:space="preserve"> </w:t>
      </w:r>
      <w:r w:rsidR="00453465">
        <w:t>et al.</w:t>
      </w:r>
      <w:r w:rsidR="007648DF">
        <w:t>, 2016).</w:t>
      </w:r>
    </w:p>
    <w:p w14:paraId="5110D859" w14:textId="5BAA924E" w:rsidR="00C0093E" w:rsidRPr="00C0093E" w:rsidRDefault="00C0093E" w:rsidP="00EA0542">
      <w:pPr>
        <w:pStyle w:val="ListParagraph"/>
        <w:numPr>
          <w:ilvl w:val="0"/>
          <w:numId w:val="1"/>
        </w:numPr>
        <w:spacing w:line="360" w:lineRule="auto"/>
        <w:rPr>
          <w:rStyle w:val="Strong"/>
          <w:b w:val="0"/>
          <w:bCs w:val="0"/>
        </w:rPr>
      </w:pPr>
      <w:r w:rsidRPr="00C0093E">
        <w:rPr>
          <w:rStyle w:val="Strong"/>
          <w:b w:val="0"/>
          <w:bCs w:val="0"/>
        </w:rPr>
        <w:t>Geographic Segmentation:</w:t>
      </w:r>
    </w:p>
    <w:p w14:paraId="0E48BD3B" w14:textId="6AE9700B" w:rsidR="00C0093E" w:rsidRPr="00C0093E" w:rsidRDefault="00C0093E" w:rsidP="00AE4864">
      <w:pPr>
        <w:pStyle w:val="ListParagraph"/>
        <w:spacing w:line="360" w:lineRule="auto"/>
        <w:rPr>
          <w:rStyle w:val="Strong"/>
          <w:b w:val="0"/>
          <w:bCs w:val="0"/>
        </w:rPr>
      </w:pPr>
      <w:r w:rsidRPr="00C0093E">
        <w:rPr>
          <w:rStyle w:val="Strong"/>
          <w:b w:val="0"/>
          <w:bCs w:val="0"/>
        </w:rPr>
        <w:t xml:space="preserve">In Germany, segmentation mirrors regional economic strength and industrial concentration and there is a higher demand in the more economically developed regions such as Bavaria and Baden-Württemberg. In the UK, demand is generally more concentrated in urban </w:t>
      </w:r>
      <w:proofErr w:type="spellStart"/>
      <w:r w:rsidRPr="00C0093E">
        <w:rPr>
          <w:rStyle w:val="Strong"/>
          <w:b w:val="0"/>
          <w:bCs w:val="0"/>
        </w:rPr>
        <w:t>centres</w:t>
      </w:r>
      <w:proofErr w:type="spellEnd"/>
      <w:r w:rsidRPr="00C0093E">
        <w:rPr>
          <w:rStyle w:val="Strong"/>
          <w:b w:val="0"/>
          <w:bCs w:val="0"/>
        </w:rPr>
        <w:t xml:space="preserve"> - London and the South East - where there is more income and more consumption based on lifestyle</w:t>
      </w:r>
      <w:r w:rsidR="00513560">
        <w:rPr>
          <w:rStyle w:val="Strong"/>
          <w:b w:val="0"/>
          <w:bCs w:val="0"/>
        </w:rPr>
        <w:t xml:space="preserve"> </w:t>
      </w:r>
      <w:r w:rsidR="007648DF" w:rsidRPr="007648DF">
        <w:rPr>
          <w:rStyle w:val="Strong"/>
          <w:b w:val="0"/>
          <w:bCs w:val="0"/>
        </w:rPr>
        <w:t>(OECD, 2023)</w:t>
      </w:r>
      <w:r w:rsidRPr="00C0093E">
        <w:rPr>
          <w:rStyle w:val="Strong"/>
          <w:b w:val="0"/>
          <w:bCs w:val="0"/>
        </w:rPr>
        <w:t>.</w:t>
      </w:r>
    </w:p>
    <w:p w14:paraId="17902D52" w14:textId="2FE28659" w:rsidR="00C0093E" w:rsidRPr="00C0093E" w:rsidRDefault="00C0093E" w:rsidP="00EA0542">
      <w:pPr>
        <w:pStyle w:val="ListParagraph"/>
        <w:numPr>
          <w:ilvl w:val="0"/>
          <w:numId w:val="1"/>
        </w:numPr>
        <w:spacing w:line="360" w:lineRule="auto"/>
        <w:rPr>
          <w:rStyle w:val="Strong"/>
          <w:b w:val="0"/>
          <w:bCs w:val="0"/>
        </w:rPr>
      </w:pPr>
      <w:r w:rsidRPr="00C0093E">
        <w:rPr>
          <w:rStyle w:val="Strong"/>
          <w:b w:val="0"/>
          <w:bCs w:val="0"/>
        </w:rPr>
        <w:t>Demographic Segmentation:</w:t>
      </w:r>
    </w:p>
    <w:p w14:paraId="11274EB3" w14:textId="31124A84" w:rsidR="00C0093E" w:rsidRPr="00C0093E" w:rsidRDefault="00C0093E" w:rsidP="00AE4864">
      <w:pPr>
        <w:pStyle w:val="ListParagraph"/>
        <w:spacing w:line="360" w:lineRule="auto"/>
        <w:rPr>
          <w:rStyle w:val="Strong"/>
          <w:b w:val="0"/>
          <w:bCs w:val="0"/>
        </w:rPr>
      </w:pPr>
      <w:r w:rsidRPr="00C0093E">
        <w:rPr>
          <w:rStyle w:val="Strong"/>
          <w:b w:val="0"/>
          <w:bCs w:val="0"/>
        </w:rPr>
        <w:t>In both markets, the target brand is focused on high-income people such as professionals, executives, entrepreneurs, and business owners. There is however a rising market segment within the UK for younger affluent consumers who are drawn to entry level luxury models</w:t>
      </w:r>
      <w:r w:rsidR="007648DF">
        <w:rPr>
          <w:rStyle w:val="Strong"/>
          <w:b w:val="0"/>
          <w:bCs w:val="0"/>
        </w:rPr>
        <w:t xml:space="preserve"> </w:t>
      </w:r>
      <w:r w:rsidR="007648DF" w:rsidRPr="007648DF">
        <w:rPr>
          <w:rStyle w:val="Strong"/>
          <w:b w:val="0"/>
          <w:bCs w:val="0"/>
        </w:rPr>
        <w:t>(Statista, 2024)</w:t>
      </w:r>
      <w:r w:rsidRPr="00C0093E">
        <w:rPr>
          <w:rStyle w:val="Strong"/>
          <w:b w:val="0"/>
          <w:bCs w:val="0"/>
        </w:rPr>
        <w:t>.</w:t>
      </w:r>
    </w:p>
    <w:p w14:paraId="2C02ED70" w14:textId="0DF674B3" w:rsidR="00C0093E" w:rsidRPr="00C0093E" w:rsidRDefault="00C0093E" w:rsidP="00EA0542">
      <w:pPr>
        <w:pStyle w:val="ListParagraph"/>
        <w:numPr>
          <w:ilvl w:val="0"/>
          <w:numId w:val="1"/>
        </w:numPr>
        <w:spacing w:line="360" w:lineRule="auto"/>
        <w:rPr>
          <w:rStyle w:val="Strong"/>
          <w:b w:val="0"/>
          <w:bCs w:val="0"/>
        </w:rPr>
      </w:pPr>
      <w:r w:rsidRPr="00C0093E">
        <w:rPr>
          <w:rStyle w:val="Strong"/>
          <w:b w:val="0"/>
          <w:bCs w:val="0"/>
        </w:rPr>
        <w:t>Psychographic Segmentation:</w:t>
      </w:r>
    </w:p>
    <w:p w14:paraId="075BB550" w14:textId="532F6250" w:rsidR="00C0093E" w:rsidRPr="00C0093E" w:rsidRDefault="00C0093E" w:rsidP="00AE4864">
      <w:pPr>
        <w:pStyle w:val="ListParagraph"/>
        <w:spacing w:line="360" w:lineRule="auto"/>
        <w:rPr>
          <w:rStyle w:val="Strong"/>
          <w:b w:val="0"/>
          <w:bCs w:val="0"/>
        </w:rPr>
      </w:pPr>
      <w:r w:rsidRPr="00C0093E">
        <w:rPr>
          <w:rStyle w:val="Strong"/>
          <w:b w:val="0"/>
          <w:bCs w:val="0"/>
        </w:rPr>
        <w:t xml:space="preserve">German consumers are likely to be </w:t>
      </w:r>
      <w:proofErr w:type="spellStart"/>
      <w:r w:rsidRPr="00C0093E">
        <w:rPr>
          <w:rStyle w:val="Strong"/>
          <w:b w:val="0"/>
          <w:bCs w:val="0"/>
        </w:rPr>
        <w:t>characterised</w:t>
      </w:r>
      <w:proofErr w:type="spellEnd"/>
      <w:r w:rsidRPr="00C0093E">
        <w:rPr>
          <w:rStyle w:val="Strong"/>
          <w:b w:val="0"/>
          <w:bCs w:val="0"/>
        </w:rPr>
        <w:t xml:space="preserve"> as having a preference for functionality and reliability coupled with technical excellence, while in the UK, consumers are more heavily geared towards status, lifestyle and brand symbolism. This difference has an important effect on product preference and marketing communications</w:t>
      </w:r>
      <w:r w:rsidR="007648DF">
        <w:rPr>
          <w:rStyle w:val="Strong"/>
          <w:b w:val="0"/>
          <w:bCs w:val="0"/>
        </w:rPr>
        <w:t xml:space="preserve"> </w:t>
      </w:r>
      <w:r w:rsidR="007648DF" w:rsidRPr="007648DF">
        <w:rPr>
          <w:rStyle w:val="Strong"/>
          <w:b w:val="0"/>
          <w:bCs w:val="0"/>
        </w:rPr>
        <w:t>(Hofstede, 2001)</w:t>
      </w:r>
      <w:r w:rsidRPr="00C0093E">
        <w:rPr>
          <w:rStyle w:val="Strong"/>
          <w:b w:val="0"/>
          <w:bCs w:val="0"/>
        </w:rPr>
        <w:t>.</w:t>
      </w:r>
    </w:p>
    <w:p w14:paraId="64476672" w14:textId="37DD71D7" w:rsidR="00C0093E" w:rsidRPr="00C0093E" w:rsidRDefault="00C0093E" w:rsidP="00EA0542">
      <w:pPr>
        <w:pStyle w:val="ListParagraph"/>
        <w:numPr>
          <w:ilvl w:val="0"/>
          <w:numId w:val="1"/>
        </w:numPr>
        <w:spacing w:line="360" w:lineRule="auto"/>
        <w:rPr>
          <w:rStyle w:val="Strong"/>
          <w:b w:val="0"/>
          <w:bCs w:val="0"/>
        </w:rPr>
      </w:pPr>
      <w:proofErr w:type="spellStart"/>
      <w:r w:rsidRPr="00C0093E">
        <w:rPr>
          <w:rStyle w:val="Strong"/>
          <w:b w:val="0"/>
          <w:bCs w:val="0"/>
        </w:rPr>
        <w:t>Behavioural</w:t>
      </w:r>
      <w:proofErr w:type="spellEnd"/>
      <w:r w:rsidRPr="00C0093E">
        <w:rPr>
          <w:rStyle w:val="Strong"/>
          <w:b w:val="0"/>
          <w:bCs w:val="0"/>
        </w:rPr>
        <w:t xml:space="preserve"> Segmentation:</w:t>
      </w:r>
    </w:p>
    <w:p w14:paraId="057509DE" w14:textId="5E1FE170" w:rsidR="000D7527" w:rsidRPr="00F118B0" w:rsidRDefault="00C0093E" w:rsidP="00F118B0">
      <w:pPr>
        <w:pStyle w:val="ListParagraph"/>
        <w:spacing w:line="360" w:lineRule="auto"/>
        <w:rPr>
          <w:rStyle w:val="Strong"/>
          <w:b w:val="0"/>
          <w:bCs w:val="0"/>
        </w:rPr>
      </w:pPr>
      <w:r w:rsidRPr="00C0093E">
        <w:rPr>
          <w:rStyle w:val="Strong"/>
          <w:b w:val="0"/>
          <w:bCs w:val="0"/>
        </w:rPr>
        <w:t xml:space="preserve">In Germany customers are often very brand loyal and value long-term value. In contrast, consumers in the UK are more sensitive to the brand image, promotional </w:t>
      </w:r>
      <w:r w:rsidRPr="00C0093E">
        <w:rPr>
          <w:rStyle w:val="Strong"/>
          <w:b w:val="0"/>
          <w:bCs w:val="0"/>
        </w:rPr>
        <w:lastRenderedPageBreak/>
        <w:t>activities and innovation, especially in emerging areas such as electric vehicles</w:t>
      </w:r>
      <w:r w:rsidR="007648DF">
        <w:rPr>
          <w:rStyle w:val="Strong"/>
          <w:b w:val="0"/>
          <w:bCs w:val="0"/>
        </w:rPr>
        <w:t xml:space="preserve"> </w:t>
      </w:r>
      <w:r w:rsidR="007648DF" w:rsidRPr="007648DF">
        <w:rPr>
          <w:rStyle w:val="Strong"/>
          <w:b w:val="0"/>
          <w:bCs w:val="0"/>
        </w:rPr>
        <w:t>(European Automobile Manufacturers’ Association, 2024)</w:t>
      </w:r>
      <w:r w:rsidRPr="00C0093E">
        <w:rPr>
          <w:rStyle w:val="Strong"/>
          <w:b w:val="0"/>
          <w:bCs w:val="0"/>
        </w:rPr>
        <w:t>.</w:t>
      </w:r>
    </w:p>
    <w:p w14:paraId="4E9A03C0" w14:textId="77777777" w:rsidR="00C0093E" w:rsidRPr="00C0093E" w:rsidRDefault="00C0093E" w:rsidP="00AE4864">
      <w:pPr>
        <w:pStyle w:val="Heading2"/>
        <w:rPr>
          <w:rStyle w:val="Strong"/>
          <w:b/>
          <w:bCs/>
        </w:rPr>
      </w:pPr>
      <w:bookmarkStart w:id="11" w:name="_Toc227854569"/>
      <w:r w:rsidRPr="00C0093E">
        <w:rPr>
          <w:rStyle w:val="Strong"/>
          <w:b/>
          <w:bCs/>
        </w:rPr>
        <w:t>5.2 Targeting Strategy</w:t>
      </w:r>
      <w:bookmarkEnd w:id="11"/>
    </w:p>
    <w:p w14:paraId="058EBB9D" w14:textId="0D9E0A0D" w:rsidR="00C0093E" w:rsidRPr="00C0093E" w:rsidRDefault="00C0093E" w:rsidP="00AE4864">
      <w:pPr>
        <w:spacing w:line="360" w:lineRule="auto"/>
        <w:rPr>
          <w:rStyle w:val="Strong"/>
          <w:b w:val="0"/>
          <w:bCs w:val="0"/>
        </w:rPr>
      </w:pPr>
      <w:r w:rsidRPr="00C0093E">
        <w:rPr>
          <w:rStyle w:val="Strong"/>
          <w:b w:val="0"/>
          <w:bCs w:val="0"/>
        </w:rPr>
        <w:t>Mercedes-Benz pursues a differentiated targeting approach in which it operates in different segments that are made up of premium customers while preserving a consistent global brand identity</w:t>
      </w:r>
      <w:r w:rsidR="00A877AC">
        <w:rPr>
          <w:rStyle w:val="Strong"/>
          <w:b w:val="0"/>
          <w:bCs w:val="0"/>
        </w:rPr>
        <w:t xml:space="preserve"> </w:t>
      </w:r>
      <w:r w:rsidR="00A877AC">
        <w:t>(</w:t>
      </w:r>
      <w:r w:rsidR="00A877AC">
        <w:rPr>
          <w:rStyle w:val="whitespace-normal"/>
        </w:rPr>
        <w:t>Philip Kotler</w:t>
      </w:r>
      <w:r w:rsidR="00A877AC">
        <w:t xml:space="preserve"> </w:t>
      </w:r>
      <w:r w:rsidR="00D86ED1">
        <w:t>et al.</w:t>
      </w:r>
      <w:r w:rsidR="00A877AC">
        <w:t>, 2016).</w:t>
      </w:r>
    </w:p>
    <w:p w14:paraId="4FC027DD" w14:textId="5F5E1E55" w:rsidR="00C0093E" w:rsidRPr="00C0093E" w:rsidRDefault="00C0093E" w:rsidP="00EA0542">
      <w:pPr>
        <w:pStyle w:val="ListParagraph"/>
        <w:numPr>
          <w:ilvl w:val="0"/>
          <w:numId w:val="1"/>
        </w:numPr>
        <w:spacing w:line="360" w:lineRule="auto"/>
        <w:rPr>
          <w:rStyle w:val="Strong"/>
          <w:b w:val="0"/>
          <w:bCs w:val="0"/>
        </w:rPr>
      </w:pPr>
      <w:r w:rsidRPr="00C0093E">
        <w:rPr>
          <w:rStyle w:val="Strong"/>
          <w:b w:val="0"/>
          <w:bCs w:val="0"/>
        </w:rPr>
        <w:t>Germany:</w:t>
      </w:r>
    </w:p>
    <w:p w14:paraId="19C61B1C" w14:textId="000401AE" w:rsidR="00C0093E" w:rsidRPr="00C0093E" w:rsidRDefault="00C0093E" w:rsidP="00AE4864">
      <w:pPr>
        <w:pStyle w:val="ListParagraph"/>
        <w:spacing w:line="360" w:lineRule="auto"/>
        <w:rPr>
          <w:rStyle w:val="Strong"/>
          <w:b w:val="0"/>
          <w:bCs w:val="0"/>
        </w:rPr>
      </w:pPr>
      <w:r w:rsidRPr="00C0093E">
        <w:rPr>
          <w:rStyle w:val="Strong"/>
          <w:b w:val="0"/>
          <w:bCs w:val="0"/>
        </w:rPr>
        <w:t>The target market is primarily composed of established professionals, engineers and corporate clients that value performance, safety and engineering precision. Fleet and corporate sales are also important, indicating the country's strong industrial base</w:t>
      </w:r>
      <w:r w:rsidR="00A877AC">
        <w:rPr>
          <w:rStyle w:val="Strong"/>
          <w:b w:val="0"/>
          <w:bCs w:val="0"/>
        </w:rPr>
        <w:t xml:space="preserve"> </w:t>
      </w:r>
      <w:r w:rsidR="00A877AC" w:rsidRPr="007648DF">
        <w:rPr>
          <w:rStyle w:val="Strong"/>
          <w:b w:val="0"/>
          <w:bCs w:val="0"/>
        </w:rPr>
        <w:t>(European Automobile Manufacturers’ Association, 2024)</w:t>
      </w:r>
      <w:r w:rsidRPr="00C0093E">
        <w:rPr>
          <w:rStyle w:val="Strong"/>
          <w:b w:val="0"/>
          <w:bCs w:val="0"/>
        </w:rPr>
        <w:t>.</w:t>
      </w:r>
    </w:p>
    <w:p w14:paraId="600AC222" w14:textId="558E1396" w:rsidR="00C0093E" w:rsidRPr="00C0093E" w:rsidRDefault="00C0093E" w:rsidP="00EA0542">
      <w:pPr>
        <w:pStyle w:val="ListParagraph"/>
        <w:numPr>
          <w:ilvl w:val="0"/>
          <w:numId w:val="1"/>
        </w:numPr>
        <w:spacing w:line="360" w:lineRule="auto"/>
        <w:rPr>
          <w:rStyle w:val="Strong"/>
          <w:b w:val="0"/>
          <w:bCs w:val="0"/>
        </w:rPr>
      </w:pPr>
      <w:r w:rsidRPr="00C0093E">
        <w:rPr>
          <w:rStyle w:val="Strong"/>
          <w:b w:val="0"/>
          <w:bCs w:val="0"/>
        </w:rPr>
        <w:t>United Kingdom:</w:t>
      </w:r>
    </w:p>
    <w:p w14:paraId="69244D84" w14:textId="26033CE7" w:rsidR="00CD5BF2" w:rsidRPr="0075005A" w:rsidRDefault="00C0093E" w:rsidP="0075005A">
      <w:pPr>
        <w:pStyle w:val="ListParagraph"/>
        <w:spacing w:line="360" w:lineRule="auto"/>
        <w:rPr>
          <w:rStyle w:val="Strong"/>
          <w:b w:val="0"/>
          <w:bCs w:val="0"/>
        </w:rPr>
      </w:pPr>
      <w:r w:rsidRPr="00C0093E">
        <w:rPr>
          <w:rStyle w:val="Strong"/>
          <w:b w:val="0"/>
          <w:bCs w:val="0"/>
        </w:rPr>
        <w:t>In addition to more classic high-income consumers, the brand targets aspirational, middle-upper class consumers, especially in metropolitan areas. Younger professionals and entrepreneurs are an important growth segment, particularly of compact luxury models and electric vehicles</w:t>
      </w:r>
      <w:r w:rsidR="00A877AC">
        <w:rPr>
          <w:rStyle w:val="Strong"/>
          <w:b w:val="0"/>
          <w:bCs w:val="0"/>
        </w:rPr>
        <w:t xml:space="preserve"> </w:t>
      </w:r>
      <w:r w:rsidR="00A877AC" w:rsidRPr="007648DF">
        <w:rPr>
          <w:rStyle w:val="Strong"/>
          <w:b w:val="0"/>
          <w:bCs w:val="0"/>
        </w:rPr>
        <w:t>(Statista, 2024)</w:t>
      </w:r>
      <w:r w:rsidRPr="00C0093E">
        <w:rPr>
          <w:rStyle w:val="Strong"/>
          <w:b w:val="0"/>
          <w:bCs w:val="0"/>
        </w:rPr>
        <w:t>.</w:t>
      </w:r>
    </w:p>
    <w:p w14:paraId="789802A3" w14:textId="77777777" w:rsidR="00C0093E" w:rsidRPr="00FB5050" w:rsidRDefault="00C0093E" w:rsidP="00AE4864">
      <w:pPr>
        <w:pStyle w:val="Heading2"/>
        <w:rPr>
          <w:rStyle w:val="Strong"/>
          <w:b/>
          <w:bCs/>
        </w:rPr>
      </w:pPr>
      <w:bookmarkStart w:id="12" w:name="_Toc227854570"/>
      <w:r w:rsidRPr="00FB5050">
        <w:rPr>
          <w:rStyle w:val="Strong"/>
          <w:b/>
          <w:bCs/>
        </w:rPr>
        <w:t>5.3 Positioning Strategy</w:t>
      </w:r>
      <w:bookmarkEnd w:id="12"/>
    </w:p>
    <w:p w14:paraId="0F39F4D8" w14:textId="5410D612" w:rsidR="00CD5BF2" w:rsidRDefault="00C0093E" w:rsidP="00AE4864">
      <w:pPr>
        <w:spacing w:line="360" w:lineRule="auto"/>
        <w:rPr>
          <w:rStyle w:val="Strong"/>
          <w:b w:val="0"/>
          <w:bCs w:val="0"/>
        </w:rPr>
      </w:pPr>
      <w:r w:rsidRPr="00C0093E">
        <w:rPr>
          <w:rStyle w:val="Strong"/>
          <w:b w:val="0"/>
          <w:bCs w:val="0"/>
        </w:rPr>
        <w:t xml:space="preserve">Positioning is the process of how a brand is perceived in the mind of the consumer compared to their competitors. Mercedes-Benz has one world consistent positioning, focused around luxury, innovation and quality, but </w:t>
      </w:r>
      <w:proofErr w:type="spellStart"/>
      <w:r w:rsidRPr="00C0093E">
        <w:rPr>
          <w:rStyle w:val="Strong"/>
          <w:b w:val="0"/>
          <w:bCs w:val="0"/>
        </w:rPr>
        <w:t>localised</w:t>
      </w:r>
      <w:proofErr w:type="spellEnd"/>
      <w:r w:rsidRPr="00C0093E">
        <w:rPr>
          <w:rStyle w:val="Strong"/>
          <w:b w:val="0"/>
          <w:bCs w:val="0"/>
        </w:rPr>
        <w:t xml:space="preserve"> affecting its focus to what the local market expects</w:t>
      </w:r>
      <w:r w:rsidR="0075005A">
        <w:rPr>
          <w:rStyle w:val="Strong"/>
          <w:b w:val="0"/>
          <w:bCs w:val="0"/>
        </w:rPr>
        <w:t xml:space="preserve"> </w:t>
      </w:r>
      <w:r w:rsidR="0075005A" w:rsidRPr="0075005A">
        <w:rPr>
          <w:rStyle w:val="Strong"/>
          <w:b w:val="0"/>
          <w:bCs w:val="0"/>
        </w:rPr>
        <w:t xml:space="preserve">(Al </w:t>
      </w:r>
      <w:proofErr w:type="spellStart"/>
      <w:r w:rsidR="0075005A" w:rsidRPr="0075005A">
        <w:rPr>
          <w:rStyle w:val="Strong"/>
          <w:b w:val="0"/>
          <w:bCs w:val="0"/>
        </w:rPr>
        <w:t>Ries</w:t>
      </w:r>
      <w:proofErr w:type="spellEnd"/>
      <w:r w:rsidR="0075005A" w:rsidRPr="0075005A">
        <w:rPr>
          <w:rStyle w:val="Strong"/>
          <w:b w:val="0"/>
          <w:bCs w:val="0"/>
        </w:rPr>
        <w:t xml:space="preserve"> </w:t>
      </w:r>
      <w:r w:rsidR="00D86ED1">
        <w:t>et al.</w:t>
      </w:r>
      <w:r w:rsidR="0075005A" w:rsidRPr="0075005A">
        <w:rPr>
          <w:rStyle w:val="Strong"/>
          <w:b w:val="0"/>
          <w:bCs w:val="0"/>
        </w:rPr>
        <w:t>, 2001)</w:t>
      </w:r>
      <w:r w:rsidRPr="00C0093E">
        <w:rPr>
          <w:rStyle w:val="Strong"/>
          <w:b w:val="0"/>
          <w:bCs w:val="0"/>
        </w:rPr>
        <w:t>.</w:t>
      </w:r>
    </w:p>
    <w:p w14:paraId="06EB1B06" w14:textId="54338573" w:rsidR="0075005A" w:rsidRDefault="0075005A" w:rsidP="00AE4864">
      <w:pPr>
        <w:spacing w:line="360" w:lineRule="auto"/>
        <w:rPr>
          <w:rStyle w:val="Strong"/>
          <w:b w:val="0"/>
          <w:bCs w:val="0"/>
        </w:rPr>
      </w:pPr>
    </w:p>
    <w:p w14:paraId="57936A83" w14:textId="4D6A0658" w:rsidR="0075005A" w:rsidRDefault="0075005A" w:rsidP="00AE4864">
      <w:pPr>
        <w:spacing w:line="360" w:lineRule="auto"/>
        <w:rPr>
          <w:rStyle w:val="Strong"/>
          <w:b w:val="0"/>
          <w:bCs w:val="0"/>
        </w:rPr>
      </w:pPr>
    </w:p>
    <w:p w14:paraId="7782473D" w14:textId="5BF3F73B" w:rsidR="0075005A" w:rsidRDefault="0075005A" w:rsidP="00AE4864">
      <w:pPr>
        <w:spacing w:line="360" w:lineRule="auto"/>
        <w:rPr>
          <w:rStyle w:val="Strong"/>
          <w:b w:val="0"/>
          <w:bCs w:val="0"/>
        </w:rPr>
      </w:pPr>
    </w:p>
    <w:p w14:paraId="396066E1" w14:textId="4257946A" w:rsidR="0075005A" w:rsidRDefault="0075005A" w:rsidP="00AE4864">
      <w:pPr>
        <w:spacing w:line="360" w:lineRule="auto"/>
        <w:rPr>
          <w:rStyle w:val="Strong"/>
          <w:b w:val="0"/>
          <w:bCs w:val="0"/>
        </w:rPr>
      </w:pPr>
    </w:p>
    <w:p w14:paraId="34E575B5" w14:textId="77777777" w:rsidR="0075005A" w:rsidRPr="00C0093E" w:rsidRDefault="0075005A" w:rsidP="00AE4864">
      <w:pPr>
        <w:spacing w:line="360" w:lineRule="auto"/>
        <w:rPr>
          <w:rStyle w:val="Strong"/>
          <w:b w:val="0"/>
          <w:bCs w:val="0"/>
        </w:rPr>
      </w:pPr>
    </w:p>
    <w:p w14:paraId="535DCA1D" w14:textId="4BD6E6A8" w:rsidR="00A04AFC" w:rsidRPr="00FB5050" w:rsidRDefault="00A04AFC" w:rsidP="00AE4864">
      <w:pPr>
        <w:spacing w:line="360" w:lineRule="auto"/>
      </w:pPr>
      <w:r w:rsidRPr="00FB5050">
        <w:rPr>
          <w:rStyle w:val="Strong"/>
        </w:rPr>
        <w:lastRenderedPageBreak/>
        <w:t xml:space="preserve">Table </w:t>
      </w:r>
      <w:r w:rsidR="00F118B0">
        <w:rPr>
          <w:rStyle w:val="Strong"/>
        </w:rPr>
        <w:t>2</w:t>
      </w:r>
      <w:r w:rsidRPr="00FB5050">
        <w:rPr>
          <w:rStyle w:val="Strong"/>
        </w:rPr>
        <w:t>: STP Comparison – Germany vs United Kingdom</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77"/>
        <w:gridCol w:w="4280"/>
        <w:gridCol w:w="3493"/>
      </w:tblGrid>
      <w:tr w:rsidR="00A04AFC" w:rsidRPr="00FB5050" w14:paraId="2D9DDE40" w14:textId="77777777" w:rsidTr="00FB5050">
        <w:trPr>
          <w:tblHeader/>
          <w:tblCellSpacing w:w="15" w:type="dxa"/>
        </w:trPr>
        <w:tc>
          <w:tcPr>
            <w:tcW w:w="0" w:type="auto"/>
            <w:vAlign w:val="center"/>
            <w:hideMark/>
          </w:tcPr>
          <w:p w14:paraId="501F9918" w14:textId="77777777" w:rsidR="00A04AFC" w:rsidRPr="00FB5050" w:rsidRDefault="00A04AFC" w:rsidP="00AE4864">
            <w:pPr>
              <w:spacing w:line="360" w:lineRule="auto"/>
              <w:rPr>
                <w:b/>
                <w:bCs/>
              </w:rPr>
            </w:pPr>
            <w:r w:rsidRPr="00FB5050">
              <w:rPr>
                <w:b/>
                <w:bCs/>
              </w:rPr>
              <w:t>Element</w:t>
            </w:r>
          </w:p>
        </w:tc>
        <w:tc>
          <w:tcPr>
            <w:tcW w:w="0" w:type="auto"/>
            <w:vAlign w:val="center"/>
            <w:hideMark/>
          </w:tcPr>
          <w:p w14:paraId="67411066" w14:textId="77777777" w:rsidR="00A04AFC" w:rsidRPr="00FB5050" w:rsidRDefault="00A04AFC" w:rsidP="00AE4864">
            <w:pPr>
              <w:spacing w:line="360" w:lineRule="auto"/>
              <w:rPr>
                <w:b/>
                <w:bCs/>
              </w:rPr>
            </w:pPr>
            <w:r w:rsidRPr="00FB5050">
              <w:rPr>
                <w:b/>
                <w:bCs/>
              </w:rPr>
              <w:t>Germany</w:t>
            </w:r>
          </w:p>
        </w:tc>
        <w:tc>
          <w:tcPr>
            <w:tcW w:w="0" w:type="auto"/>
            <w:vAlign w:val="center"/>
            <w:hideMark/>
          </w:tcPr>
          <w:p w14:paraId="461EFB5C" w14:textId="77777777" w:rsidR="00A04AFC" w:rsidRPr="00FB5050" w:rsidRDefault="00A04AFC" w:rsidP="00AE4864">
            <w:pPr>
              <w:spacing w:line="360" w:lineRule="auto"/>
              <w:rPr>
                <w:b/>
                <w:bCs/>
              </w:rPr>
            </w:pPr>
            <w:r w:rsidRPr="00FB5050">
              <w:rPr>
                <w:b/>
                <w:bCs/>
              </w:rPr>
              <w:t>United Kingdom</w:t>
            </w:r>
          </w:p>
        </w:tc>
      </w:tr>
      <w:tr w:rsidR="00A04AFC" w:rsidRPr="00FB5050" w14:paraId="342C8770" w14:textId="77777777" w:rsidTr="00FB5050">
        <w:trPr>
          <w:tblCellSpacing w:w="15" w:type="dxa"/>
        </w:trPr>
        <w:tc>
          <w:tcPr>
            <w:tcW w:w="0" w:type="auto"/>
            <w:vAlign w:val="center"/>
            <w:hideMark/>
          </w:tcPr>
          <w:p w14:paraId="1C641152" w14:textId="77777777" w:rsidR="00A04AFC" w:rsidRPr="00FB5050" w:rsidRDefault="00A04AFC" w:rsidP="00AE4864">
            <w:pPr>
              <w:spacing w:line="360" w:lineRule="auto"/>
            </w:pPr>
            <w:r w:rsidRPr="00FB5050">
              <w:t>Segmentation</w:t>
            </w:r>
          </w:p>
        </w:tc>
        <w:tc>
          <w:tcPr>
            <w:tcW w:w="0" w:type="auto"/>
            <w:vAlign w:val="center"/>
            <w:hideMark/>
          </w:tcPr>
          <w:p w14:paraId="45F948FC" w14:textId="77777777" w:rsidR="00A04AFC" w:rsidRPr="00FB5050" w:rsidRDefault="00A04AFC" w:rsidP="00AE4864">
            <w:pPr>
              <w:spacing w:line="360" w:lineRule="auto"/>
            </w:pPr>
            <w:r w:rsidRPr="00FB5050">
              <w:t>Performance and function-oriented</w:t>
            </w:r>
          </w:p>
        </w:tc>
        <w:tc>
          <w:tcPr>
            <w:tcW w:w="0" w:type="auto"/>
            <w:vAlign w:val="center"/>
            <w:hideMark/>
          </w:tcPr>
          <w:p w14:paraId="0771CF5B" w14:textId="77777777" w:rsidR="00A04AFC" w:rsidRPr="00FB5050" w:rsidRDefault="00A04AFC" w:rsidP="00AE4864">
            <w:pPr>
              <w:spacing w:line="360" w:lineRule="auto"/>
            </w:pPr>
            <w:r w:rsidRPr="00FB5050">
              <w:t>Lifestyle and status-oriented</w:t>
            </w:r>
          </w:p>
        </w:tc>
      </w:tr>
      <w:tr w:rsidR="00A04AFC" w:rsidRPr="00FB5050" w14:paraId="380F2837" w14:textId="77777777" w:rsidTr="00FB5050">
        <w:trPr>
          <w:tblCellSpacing w:w="15" w:type="dxa"/>
        </w:trPr>
        <w:tc>
          <w:tcPr>
            <w:tcW w:w="0" w:type="auto"/>
            <w:vAlign w:val="center"/>
            <w:hideMark/>
          </w:tcPr>
          <w:p w14:paraId="2B54A210" w14:textId="77777777" w:rsidR="00A04AFC" w:rsidRPr="00FB5050" w:rsidRDefault="00A04AFC" w:rsidP="00AE4864">
            <w:pPr>
              <w:spacing w:line="360" w:lineRule="auto"/>
            </w:pPr>
            <w:r w:rsidRPr="00FB5050">
              <w:t>Targeting</w:t>
            </w:r>
          </w:p>
        </w:tc>
        <w:tc>
          <w:tcPr>
            <w:tcW w:w="0" w:type="auto"/>
            <w:vAlign w:val="center"/>
            <w:hideMark/>
          </w:tcPr>
          <w:p w14:paraId="68DA1980" w14:textId="77777777" w:rsidR="00A04AFC" w:rsidRPr="00FB5050" w:rsidRDefault="00A04AFC" w:rsidP="00AE4864">
            <w:pPr>
              <w:spacing w:line="360" w:lineRule="auto"/>
            </w:pPr>
            <w:r w:rsidRPr="00FB5050">
              <w:t>High-income professionals, corporate clients</w:t>
            </w:r>
          </w:p>
        </w:tc>
        <w:tc>
          <w:tcPr>
            <w:tcW w:w="0" w:type="auto"/>
            <w:vAlign w:val="center"/>
            <w:hideMark/>
          </w:tcPr>
          <w:p w14:paraId="12112D9A" w14:textId="77777777" w:rsidR="00A04AFC" w:rsidRPr="00FB5050" w:rsidRDefault="00A04AFC" w:rsidP="00AE4864">
            <w:pPr>
              <w:spacing w:line="360" w:lineRule="auto"/>
            </w:pPr>
            <w:r w:rsidRPr="00FB5050">
              <w:t>Affluent and aspirational consumers</w:t>
            </w:r>
          </w:p>
        </w:tc>
      </w:tr>
      <w:tr w:rsidR="00A04AFC" w:rsidRPr="00FB5050" w14:paraId="0F90B940" w14:textId="77777777" w:rsidTr="00FB5050">
        <w:trPr>
          <w:tblCellSpacing w:w="15" w:type="dxa"/>
        </w:trPr>
        <w:tc>
          <w:tcPr>
            <w:tcW w:w="0" w:type="auto"/>
            <w:vAlign w:val="center"/>
            <w:hideMark/>
          </w:tcPr>
          <w:p w14:paraId="38869375" w14:textId="77777777" w:rsidR="00A04AFC" w:rsidRPr="00FB5050" w:rsidRDefault="00A04AFC" w:rsidP="00AE4864">
            <w:pPr>
              <w:spacing w:line="360" w:lineRule="auto"/>
            </w:pPr>
            <w:r w:rsidRPr="00FB5050">
              <w:t>Positioning</w:t>
            </w:r>
          </w:p>
        </w:tc>
        <w:tc>
          <w:tcPr>
            <w:tcW w:w="0" w:type="auto"/>
            <w:vAlign w:val="center"/>
            <w:hideMark/>
          </w:tcPr>
          <w:p w14:paraId="1DD3C24D" w14:textId="77777777" w:rsidR="00A04AFC" w:rsidRPr="00FB5050" w:rsidRDefault="00A04AFC" w:rsidP="00AE4864">
            <w:pPr>
              <w:spacing w:line="360" w:lineRule="auto"/>
            </w:pPr>
            <w:r w:rsidRPr="00FB5050">
              <w:t>Engineering excellence and reliability</w:t>
            </w:r>
          </w:p>
        </w:tc>
        <w:tc>
          <w:tcPr>
            <w:tcW w:w="0" w:type="auto"/>
            <w:vAlign w:val="center"/>
            <w:hideMark/>
          </w:tcPr>
          <w:p w14:paraId="5FD1D2CC" w14:textId="77777777" w:rsidR="00A04AFC" w:rsidRPr="00FB5050" w:rsidRDefault="00A04AFC" w:rsidP="00AE4864">
            <w:pPr>
              <w:spacing w:line="360" w:lineRule="auto"/>
            </w:pPr>
            <w:r w:rsidRPr="00FB5050">
              <w:t>Luxury, prestige, and social status</w:t>
            </w:r>
          </w:p>
        </w:tc>
      </w:tr>
    </w:tbl>
    <w:p w14:paraId="375CA948" w14:textId="77777777" w:rsidR="00907310" w:rsidRDefault="00907310" w:rsidP="00AE4864">
      <w:pPr>
        <w:spacing w:line="360" w:lineRule="auto"/>
        <w:rPr>
          <w:rStyle w:val="Strong"/>
          <w:b w:val="0"/>
          <w:bCs w:val="0"/>
        </w:rPr>
      </w:pPr>
    </w:p>
    <w:p w14:paraId="15C069A4" w14:textId="250B2379" w:rsidR="00907310" w:rsidRPr="00907310" w:rsidRDefault="00907310" w:rsidP="00EA0542">
      <w:pPr>
        <w:pStyle w:val="ListParagraph"/>
        <w:numPr>
          <w:ilvl w:val="0"/>
          <w:numId w:val="1"/>
        </w:numPr>
        <w:spacing w:line="360" w:lineRule="auto"/>
        <w:rPr>
          <w:rStyle w:val="Strong"/>
          <w:b w:val="0"/>
          <w:bCs w:val="0"/>
        </w:rPr>
      </w:pPr>
      <w:r w:rsidRPr="00907310">
        <w:rPr>
          <w:rStyle w:val="Strong"/>
          <w:b w:val="0"/>
          <w:bCs w:val="0"/>
        </w:rPr>
        <w:t>Germany:</w:t>
      </w:r>
    </w:p>
    <w:p w14:paraId="11A17FC3" w14:textId="03FDD61E" w:rsidR="00907310" w:rsidRPr="00907310" w:rsidRDefault="00907310" w:rsidP="00AE4864">
      <w:pPr>
        <w:pStyle w:val="ListParagraph"/>
        <w:spacing w:line="360" w:lineRule="auto"/>
        <w:rPr>
          <w:rStyle w:val="Strong"/>
          <w:b w:val="0"/>
          <w:bCs w:val="0"/>
        </w:rPr>
      </w:pPr>
      <w:r w:rsidRPr="00907310">
        <w:rPr>
          <w:rStyle w:val="Strong"/>
          <w:b w:val="0"/>
          <w:bCs w:val="0"/>
        </w:rPr>
        <w:t>The brand is set up as a signifier of engineering excellence and technological superiority. Marketing communications focus on aspects such as precision, safety and long-term reliability in accordance with the consumer expectation for functional value.</w:t>
      </w:r>
    </w:p>
    <w:p w14:paraId="7BAF24BE" w14:textId="32507631" w:rsidR="00907310" w:rsidRPr="00907310" w:rsidRDefault="00907310" w:rsidP="00EA0542">
      <w:pPr>
        <w:pStyle w:val="ListParagraph"/>
        <w:numPr>
          <w:ilvl w:val="0"/>
          <w:numId w:val="1"/>
        </w:numPr>
        <w:spacing w:line="360" w:lineRule="auto"/>
        <w:rPr>
          <w:rStyle w:val="Strong"/>
          <w:b w:val="0"/>
          <w:bCs w:val="0"/>
        </w:rPr>
      </w:pPr>
      <w:r w:rsidRPr="00907310">
        <w:rPr>
          <w:rStyle w:val="Strong"/>
          <w:b w:val="0"/>
          <w:bCs w:val="0"/>
        </w:rPr>
        <w:t>United Kingdom:</w:t>
      </w:r>
    </w:p>
    <w:p w14:paraId="65AFAD33" w14:textId="3D72C648" w:rsidR="00907310" w:rsidRDefault="00907310" w:rsidP="00AE4864">
      <w:pPr>
        <w:pStyle w:val="ListParagraph"/>
        <w:spacing w:line="360" w:lineRule="auto"/>
        <w:rPr>
          <w:rStyle w:val="Strong"/>
          <w:b w:val="0"/>
          <w:bCs w:val="0"/>
        </w:rPr>
      </w:pPr>
      <w:r w:rsidRPr="00907310">
        <w:rPr>
          <w:rStyle w:val="Strong"/>
          <w:b w:val="0"/>
          <w:bCs w:val="0"/>
        </w:rPr>
        <w:t>In comparison, Mercedes-Benz is a prestigious and aspirational luxury brand. The emphasis is placed on elegance, status and higher living comfort, appealing consumers such desire for social recognition and aided to personal expression.</w:t>
      </w:r>
    </w:p>
    <w:p w14:paraId="772D7A64" w14:textId="26BD3E0C" w:rsidR="00CD5BF2" w:rsidRDefault="00CD5BF2" w:rsidP="00AE4864">
      <w:pPr>
        <w:pStyle w:val="ListParagraph"/>
        <w:spacing w:line="360" w:lineRule="auto"/>
        <w:rPr>
          <w:rStyle w:val="Strong"/>
          <w:b w:val="0"/>
          <w:bCs w:val="0"/>
        </w:rPr>
      </w:pPr>
    </w:p>
    <w:p w14:paraId="4502259B" w14:textId="7E697D94" w:rsidR="00CD5BF2" w:rsidRDefault="00CD5BF2" w:rsidP="00AE4864">
      <w:pPr>
        <w:pStyle w:val="ListParagraph"/>
        <w:spacing w:line="360" w:lineRule="auto"/>
        <w:rPr>
          <w:rStyle w:val="Strong"/>
          <w:b w:val="0"/>
          <w:bCs w:val="0"/>
        </w:rPr>
      </w:pPr>
    </w:p>
    <w:p w14:paraId="3003818A" w14:textId="118D5ED5" w:rsidR="00CD5BF2" w:rsidRDefault="00CD5BF2" w:rsidP="00AE4864">
      <w:pPr>
        <w:pStyle w:val="ListParagraph"/>
        <w:spacing w:line="360" w:lineRule="auto"/>
        <w:rPr>
          <w:rStyle w:val="Strong"/>
          <w:b w:val="0"/>
          <w:bCs w:val="0"/>
        </w:rPr>
      </w:pPr>
    </w:p>
    <w:p w14:paraId="48DAFB04" w14:textId="08BE6FF7" w:rsidR="00CD5BF2" w:rsidRDefault="00CD5BF2" w:rsidP="00CD5BF2">
      <w:pPr>
        <w:spacing w:line="360" w:lineRule="auto"/>
        <w:rPr>
          <w:rStyle w:val="Strong"/>
          <w:b w:val="0"/>
          <w:bCs w:val="0"/>
        </w:rPr>
      </w:pPr>
    </w:p>
    <w:p w14:paraId="4E2D40A0" w14:textId="18CBC8B1" w:rsidR="0075005A" w:rsidRDefault="0075005A" w:rsidP="00CD5BF2">
      <w:pPr>
        <w:spacing w:line="360" w:lineRule="auto"/>
        <w:rPr>
          <w:rStyle w:val="Strong"/>
          <w:b w:val="0"/>
          <w:bCs w:val="0"/>
        </w:rPr>
      </w:pPr>
    </w:p>
    <w:p w14:paraId="5CDF006C" w14:textId="72200C11" w:rsidR="0075005A" w:rsidRDefault="0075005A" w:rsidP="00CD5BF2">
      <w:pPr>
        <w:spacing w:line="360" w:lineRule="auto"/>
        <w:rPr>
          <w:rStyle w:val="Strong"/>
          <w:b w:val="0"/>
          <w:bCs w:val="0"/>
        </w:rPr>
      </w:pPr>
    </w:p>
    <w:p w14:paraId="527BEA66" w14:textId="09B0D6E7" w:rsidR="0075005A" w:rsidRDefault="0075005A" w:rsidP="00CD5BF2">
      <w:pPr>
        <w:spacing w:line="360" w:lineRule="auto"/>
        <w:rPr>
          <w:rStyle w:val="Strong"/>
          <w:b w:val="0"/>
          <w:bCs w:val="0"/>
        </w:rPr>
      </w:pPr>
    </w:p>
    <w:p w14:paraId="60312413" w14:textId="77777777" w:rsidR="0075005A" w:rsidRPr="00CD5BF2" w:rsidRDefault="0075005A" w:rsidP="00CD5BF2">
      <w:pPr>
        <w:spacing w:line="360" w:lineRule="auto"/>
        <w:rPr>
          <w:rStyle w:val="Strong"/>
          <w:b w:val="0"/>
          <w:bCs w:val="0"/>
        </w:rPr>
      </w:pPr>
    </w:p>
    <w:p w14:paraId="2BCABA69" w14:textId="1763BE22" w:rsidR="005E272B" w:rsidRPr="005E272B" w:rsidRDefault="005E272B" w:rsidP="005E272B">
      <w:pPr>
        <w:pStyle w:val="Heading2"/>
        <w:rPr>
          <w:rStyle w:val="Strong"/>
          <w:b/>
          <w:bCs/>
        </w:rPr>
      </w:pPr>
      <w:bookmarkStart w:id="13" w:name="_Toc227854571"/>
      <w:r w:rsidRPr="005E272B">
        <w:rPr>
          <w:rStyle w:val="Strong"/>
          <w:b/>
          <w:bCs/>
        </w:rPr>
        <w:lastRenderedPageBreak/>
        <w:t>5.4 Perceptual Map (Luxury vs Performance Positioning)</w:t>
      </w:r>
      <w:bookmarkEnd w:id="13"/>
    </w:p>
    <w:p w14:paraId="1B5E1986" w14:textId="6152A301" w:rsidR="005E272B" w:rsidRPr="005E272B" w:rsidRDefault="00CA496C" w:rsidP="005E272B">
      <w:pPr>
        <w:spacing w:line="360" w:lineRule="auto"/>
        <w:rPr>
          <w:rStyle w:val="Strong"/>
        </w:rPr>
      </w:pPr>
      <w:r>
        <w:rPr>
          <w:b/>
          <w:bCs/>
          <w:noProof/>
        </w:rPr>
        <mc:AlternateContent>
          <mc:Choice Requires="wps">
            <w:drawing>
              <wp:anchor distT="0" distB="0" distL="114300" distR="114300" simplePos="0" relativeHeight="251664384" behindDoc="0" locked="0" layoutInCell="1" allowOverlap="1" wp14:anchorId="3A444F2E" wp14:editId="4353ED76">
                <wp:simplePos x="0" y="0"/>
                <wp:positionH relativeFrom="margin">
                  <wp:align>center</wp:align>
                </wp:positionH>
                <wp:positionV relativeFrom="paragraph">
                  <wp:posOffset>354965</wp:posOffset>
                </wp:positionV>
                <wp:extent cx="5327650" cy="2940050"/>
                <wp:effectExtent l="0" t="0" r="25400" b="12700"/>
                <wp:wrapTopAndBottom/>
                <wp:docPr id="4" name="Text Box 4"/>
                <wp:cNvGraphicFramePr/>
                <a:graphic xmlns:a="http://schemas.openxmlformats.org/drawingml/2006/main">
                  <a:graphicData uri="http://schemas.microsoft.com/office/word/2010/wordprocessingShape">
                    <wps:wsp>
                      <wps:cNvSpPr txBox="1"/>
                      <wps:spPr>
                        <a:xfrm>
                          <a:off x="0" y="0"/>
                          <a:ext cx="5327650" cy="2940050"/>
                        </a:xfrm>
                        <a:prstGeom prst="rect">
                          <a:avLst/>
                        </a:prstGeom>
                        <a:solidFill>
                          <a:schemeClr val="lt1"/>
                        </a:solidFill>
                        <a:ln w="12700">
                          <a:solidFill>
                            <a:prstClr val="black"/>
                          </a:solidFill>
                        </a:ln>
                      </wps:spPr>
                      <wps:txbx>
                        <w:txbxContent>
                          <w:p w14:paraId="53E33080" w14:textId="15EDD3EF" w:rsidR="00CA496C" w:rsidRDefault="00CA496C">
                            <w:r>
                              <w:rPr>
                                <w:noProof/>
                              </w:rPr>
                              <w:drawing>
                                <wp:inline distT="0" distB="0" distL="0" distR="0" wp14:anchorId="5FE8236E" wp14:editId="62A50745">
                                  <wp:extent cx="5157258" cy="2813050"/>
                                  <wp:effectExtent l="0" t="0" r="5715"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4">
                                            <a:extLst>
                                              <a:ext uri="{28A0092B-C50C-407E-A947-70E740481C1C}">
                                                <a14:useLocalDpi xmlns:a14="http://schemas.microsoft.com/office/drawing/2010/main" val="0"/>
                                              </a:ext>
                                            </a:extLst>
                                          </a:blip>
                                          <a:stretch>
                                            <a:fillRect/>
                                          </a:stretch>
                                        </pic:blipFill>
                                        <pic:spPr>
                                          <a:xfrm>
                                            <a:off x="0" y="0"/>
                                            <a:ext cx="5169207" cy="2819568"/>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444F2E" id="Text Box 4" o:spid="_x0000_s1027" type="#_x0000_t202" style="position:absolute;left:0;text-align:left;margin-left:0;margin-top:27.95pt;width:419.5pt;height:231.5pt;z-index:2516643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" fillcolor="white [3201]" strokeweight="1pt">
                <v:textbox>
                  <w:txbxContent>
                    <w:p w14:paraId="53E33080" w14:textId="15EDD3EF" w:rsidR="00CA496C" w:rsidRDefault="00CA496C">
                      <w:r>
                        <w:rPr>
                          <w:noProof/>
                        </w:rPr>
                        <w:drawing>
                          <wp:inline distT="0" distB="0" distL="0" distR="0" wp14:anchorId="5FE8236E" wp14:editId="62A50745">
                            <wp:extent cx="5157258" cy="2813050"/>
                            <wp:effectExtent l="0" t="0" r="5715"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4">
                                      <a:extLst>
                                        <a:ext uri="{28A0092B-C50C-407E-A947-70E740481C1C}">
                                          <a14:useLocalDpi xmlns:a14="http://schemas.microsoft.com/office/drawing/2010/main" val="0"/>
                                        </a:ext>
                                      </a:extLst>
                                    </a:blip>
                                    <a:stretch>
                                      <a:fillRect/>
                                    </a:stretch>
                                  </pic:blipFill>
                                  <pic:spPr>
                                    <a:xfrm>
                                      <a:off x="0" y="0"/>
                                      <a:ext cx="5169207" cy="2819568"/>
                                    </a:xfrm>
                                    <a:prstGeom prst="rect">
                                      <a:avLst/>
                                    </a:prstGeom>
                                  </pic:spPr>
                                </pic:pic>
                              </a:graphicData>
                            </a:graphic>
                          </wp:inline>
                        </w:drawing>
                      </w:r>
                    </w:p>
                  </w:txbxContent>
                </v:textbox>
                <w10:wrap type="topAndBottom" anchorx="margin"/>
              </v:shape>
            </w:pict>
          </mc:Fallback>
        </mc:AlternateContent>
      </w:r>
      <w:r w:rsidR="005E272B" w:rsidRPr="005E272B">
        <w:rPr>
          <w:rStyle w:val="Strong"/>
        </w:rPr>
        <w:t>Figure 2: Perceptual Map of Premium Automotive Brands (Germany vs UK)</w:t>
      </w:r>
    </w:p>
    <w:p w14:paraId="132CE7D8" w14:textId="053BAD32" w:rsidR="00CA496C" w:rsidRPr="00CA496C" w:rsidRDefault="00CA496C" w:rsidP="00CA496C">
      <w:pPr>
        <w:spacing w:line="360" w:lineRule="auto"/>
        <w:jc w:val="center"/>
        <w:rPr>
          <w:rStyle w:val="Strong"/>
          <w:rFonts w:cs="Arial"/>
          <w:i/>
          <w:iCs/>
        </w:rPr>
      </w:pPr>
      <w:r>
        <w:rPr>
          <w:rFonts w:cs="Arial"/>
          <w:i/>
          <w:iCs/>
        </w:rPr>
        <w:t>Source: Created by author</w:t>
      </w:r>
    </w:p>
    <w:p w14:paraId="27304827" w14:textId="5896A46F" w:rsidR="00AF4A43" w:rsidRDefault="00CA496C" w:rsidP="005E272B">
      <w:pPr>
        <w:spacing w:line="360" w:lineRule="auto"/>
        <w:rPr>
          <w:rStyle w:val="Strong"/>
          <w:b w:val="0"/>
          <w:bCs w:val="0"/>
        </w:rPr>
      </w:pPr>
      <w:r w:rsidRPr="00CA496C">
        <w:rPr>
          <w:rStyle w:val="Strong"/>
          <w:b w:val="0"/>
          <w:bCs w:val="0"/>
        </w:rPr>
        <w:t>The perceptual map shows the difference in positioning of Mercedes-Benz among markets. It is more oriented towards performance and engineering excellence in Germany, but towards luxury and prestige orientation in the UK. Competition like BMW and Audi are at the intersection but of different position, which underlies the necessity of differentiated positioning strategies</w:t>
      </w:r>
      <w:r w:rsidR="005E272B" w:rsidRPr="005E272B">
        <w:rPr>
          <w:rStyle w:val="Strong"/>
          <w:b w:val="0"/>
          <w:bCs w:val="0"/>
        </w:rPr>
        <w:t>.</w:t>
      </w:r>
    </w:p>
    <w:p w14:paraId="455EDF2F" w14:textId="77777777" w:rsidR="00E368D4" w:rsidRPr="00E368D4" w:rsidRDefault="00E368D4" w:rsidP="00E368D4">
      <w:pPr>
        <w:pStyle w:val="Heading2"/>
        <w:rPr>
          <w:rStyle w:val="Strong"/>
          <w:b/>
          <w:bCs/>
        </w:rPr>
      </w:pPr>
      <w:bookmarkStart w:id="14" w:name="_Toc227854572"/>
      <w:r w:rsidRPr="00E368D4">
        <w:rPr>
          <w:rStyle w:val="Strong"/>
          <w:b/>
          <w:bCs/>
        </w:rPr>
        <w:t>5.5 Similarities and Differences of STP</w:t>
      </w:r>
      <w:bookmarkEnd w:id="14"/>
    </w:p>
    <w:p w14:paraId="0FA9F5D6" w14:textId="0A0CF1CD" w:rsidR="00884C3E" w:rsidRPr="00884C3E" w:rsidRDefault="00884C3E" w:rsidP="00884C3E">
      <w:pPr>
        <w:spacing w:line="360" w:lineRule="auto"/>
      </w:pPr>
      <w:r w:rsidRPr="00884C3E">
        <w:t xml:space="preserve">Germany and the United Kingdom are both highly oriented towards luxury and up-market consumer market segments, indicating the existence of a similar demand structure in the high-end automotive brands. The focus on brand quality, technological advancement and high performance in both markets is very high always, which further supports the international position of Mercedes-Benz, as a luxury maker. Moreover, the brand is characterized by a continuous international identity, so the basic positioning as luxury does not change in the two countries, but the modifications can be made in communication and product accentuating (Kotler </w:t>
      </w:r>
      <w:r w:rsidR="00D86ED1">
        <w:t>et al.</w:t>
      </w:r>
      <w:r w:rsidRPr="00884C3E">
        <w:t>, 2016).</w:t>
      </w:r>
    </w:p>
    <w:p w14:paraId="262F21D0" w14:textId="199B88CA" w:rsidR="00AF4A43" w:rsidRPr="00884C3E" w:rsidRDefault="00884C3E" w:rsidP="00884C3E">
      <w:pPr>
        <w:spacing w:line="360" w:lineRule="auto"/>
        <w:rPr>
          <w:rStyle w:val="Strong"/>
        </w:rPr>
      </w:pPr>
      <w:r w:rsidRPr="00884C3E">
        <w:lastRenderedPageBreak/>
        <w:t>Nonetheless, major variations arise in operationalization of segmentation, targeting and positioning strategies. The market of Germany is better supported by functional and engineering-based segmentation and it implies customer tendencies to support technical excellence, precision, and long-term value. The United Kingdom, conversely, emphasizes more on lifestyle-focused and aspirational parting, with symbolic value, status and emotional assigning a more predominant position in the purchasing action. Germany is more professionally oriented in terms of targeting, i.e., it is aimed at engineers, corporate clients and high-income professionals, whereas the UK market features wider range of aspirational middle-upper class customers, namely younger professionals and those who make purchases in cities. In a similar thread, positioning in these two markets is different: in Germany, Mercedes-Benz is more of a symbol of technical perfection and engineering stability, whereas in the UK it can be seen as a marker of prestige, social status, and self-expression (Hollensen, 2020).</w:t>
      </w:r>
    </w:p>
    <w:p w14:paraId="1F946A2D" w14:textId="73C850BF" w:rsidR="00907310" w:rsidRPr="00091231" w:rsidRDefault="005E272B" w:rsidP="00AE4864">
      <w:pPr>
        <w:pStyle w:val="Heading2"/>
      </w:pPr>
      <w:bookmarkStart w:id="15" w:name="_Toc227854573"/>
      <w:r>
        <w:rPr>
          <w:rStyle w:val="Strong"/>
          <w:b/>
          <w:bCs/>
        </w:rPr>
        <w:t xml:space="preserve">5.6 </w:t>
      </w:r>
      <w:r w:rsidR="0027072C" w:rsidRPr="0027072C">
        <w:t>Comparative Analysis</w:t>
      </w:r>
      <w:bookmarkEnd w:id="15"/>
    </w:p>
    <w:p w14:paraId="1BBA025D" w14:textId="77777777" w:rsidR="00907310" w:rsidRPr="00907310" w:rsidRDefault="00907310" w:rsidP="00AE4864">
      <w:pPr>
        <w:spacing w:line="360" w:lineRule="auto"/>
        <w:rPr>
          <w:rStyle w:val="Strong"/>
          <w:b w:val="0"/>
          <w:bCs w:val="0"/>
        </w:rPr>
      </w:pPr>
      <w:r w:rsidRPr="00907310">
        <w:rPr>
          <w:rStyle w:val="Strong"/>
          <w:b w:val="0"/>
          <w:bCs w:val="0"/>
        </w:rPr>
        <w:t xml:space="preserve">The comparative analysis of STP strategies shows that although Mercedes-Benz has a strong global brand identity, it makes a good adjustment to its segmentation and positioning to reflect the local market situation. This balance between </w:t>
      </w:r>
      <w:proofErr w:type="spellStart"/>
      <w:r w:rsidRPr="00907310">
        <w:rPr>
          <w:rStyle w:val="Strong"/>
          <w:b w:val="0"/>
          <w:bCs w:val="0"/>
        </w:rPr>
        <w:t>standardisation</w:t>
      </w:r>
      <w:proofErr w:type="spellEnd"/>
      <w:r w:rsidRPr="00907310">
        <w:rPr>
          <w:rStyle w:val="Strong"/>
          <w:b w:val="0"/>
          <w:bCs w:val="0"/>
        </w:rPr>
        <w:t xml:space="preserve"> and adaptation is very important for maintaining competitiveness in the international markets.</w:t>
      </w:r>
    </w:p>
    <w:p w14:paraId="49F95E3C" w14:textId="77777777" w:rsidR="00907310" w:rsidRPr="00907310" w:rsidRDefault="00907310" w:rsidP="00AE4864">
      <w:pPr>
        <w:spacing w:line="360" w:lineRule="auto"/>
        <w:rPr>
          <w:rStyle w:val="Strong"/>
          <w:b w:val="0"/>
          <w:bCs w:val="0"/>
        </w:rPr>
      </w:pPr>
      <w:r w:rsidRPr="00907310">
        <w:rPr>
          <w:rStyle w:val="Strong"/>
          <w:b w:val="0"/>
          <w:bCs w:val="0"/>
        </w:rPr>
        <w:t>In Germany, the conformity between the core values of the brand and the expectations of consumers gives a natural competitive advantage. However, this may also reduce the opportunity to experience expansion to new markets if the brand continues to be too preoccupied by traditional consumers.</w:t>
      </w:r>
    </w:p>
    <w:p w14:paraId="7EA10354" w14:textId="2EB672FD" w:rsidR="00907310" w:rsidRDefault="00907310" w:rsidP="00AE4864">
      <w:pPr>
        <w:spacing w:line="360" w:lineRule="auto"/>
        <w:rPr>
          <w:rStyle w:val="Strong"/>
          <w:b w:val="0"/>
          <w:bCs w:val="0"/>
        </w:rPr>
      </w:pPr>
      <w:r w:rsidRPr="00907310">
        <w:rPr>
          <w:rStyle w:val="Strong"/>
          <w:b w:val="0"/>
          <w:bCs w:val="0"/>
        </w:rPr>
        <w:t>In the United Kingdom, the wider approach of strategy increases the scope on the market, but increases competition, price sensitivity especially in entry-level luxury. This requires constant innovation both with respect to the product and marketing communication.</w:t>
      </w:r>
    </w:p>
    <w:p w14:paraId="28663073" w14:textId="735D6BC3" w:rsidR="00CD5BF2" w:rsidRDefault="00CD5BF2" w:rsidP="00AE4864">
      <w:pPr>
        <w:spacing w:line="360" w:lineRule="auto"/>
        <w:rPr>
          <w:rStyle w:val="Strong"/>
          <w:b w:val="0"/>
          <w:bCs w:val="0"/>
        </w:rPr>
      </w:pPr>
    </w:p>
    <w:p w14:paraId="61FC1CB0" w14:textId="42B52247" w:rsidR="00CD5BF2" w:rsidRDefault="00CD5BF2" w:rsidP="00AE4864">
      <w:pPr>
        <w:spacing w:line="360" w:lineRule="auto"/>
        <w:rPr>
          <w:rStyle w:val="Strong"/>
          <w:b w:val="0"/>
          <w:bCs w:val="0"/>
        </w:rPr>
      </w:pPr>
    </w:p>
    <w:p w14:paraId="79C67908" w14:textId="77777777" w:rsidR="00CD5BF2" w:rsidRPr="00907310" w:rsidRDefault="00CD5BF2" w:rsidP="00AE4864">
      <w:pPr>
        <w:spacing w:line="360" w:lineRule="auto"/>
        <w:rPr>
          <w:rStyle w:val="Strong"/>
          <w:b w:val="0"/>
          <w:bCs w:val="0"/>
        </w:rPr>
      </w:pPr>
    </w:p>
    <w:p w14:paraId="159C9789" w14:textId="77777777" w:rsidR="00222CBB" w:rsidRPr="00222CBB" w:rsidRDefault="00222CBB" w:rsidP="00AE4864">
      <w:pPr>
        <w:pStyle w:val="Heading1"/>
        <w:spacing w:line="360" w:lineRule="auto"/>
        <w:rPr>
          <w:rStyle w:val="Strong"/>
          <w:b/>
          <w:bCs w:val="0"/>
        </w:rPr>
      </w:pPr>
      <w:bookmarkStart w:id="16" w:name="_Toc227854574"/>
      <w:r w:rsidRPr="00222CBB">
        <w:rPr>
          <w:rStyle w:val="Strong"/>
          <w:b/>
          <w:bCs w:val="0"/>
        </w:rPr>
        <w:lastRenderedPageBreak/>
        <w:t>6. International marketing Mix (7Ps)</w:t>
      </w:r>
      <w:bookmarkEnd w:id="16"/>
    </w:p>
    <w:p w14:paraId="34F737B4" w14:textId="6B581C4B" w:rsidR="00222CBB" w:rsidRDefault="00222CBB" w:rsidP="00AE4864">
      <w:pPr>
        <w:spacing w:line="360" w:lineRule="auto"/>
      </w:pPr>
      <w:r w:rsidRPr="00222CBB">
        <w:rPr>
          <w:rStyle w:val="Strong"/>
          <w:b w:val="0"/>
          <w:bCs w:val="0"/>
        </w:rPr>
        <w:t xml:space="preserve">The marketing mix or 7Ps framework is a crucial tool for converting strategic objectives into marketing tactics that can be implemented. For a premium automotive brand such as Mercedes-Benz, the 7Ps (Product, Price, Place, Promotion, People, Process, and Physical Evidence) will require to be adapted to local market conditions within the global brand consistency. This section shows a comparative analysis of the application of the 7Ps by Mercedes-Benz in two countries: Germany and United Kingdom, in which international marketing principles dealing with product and pricing are </w:t>
      </w:r>
      <w:r w:rsidR="00D86ED1" w:rsidRPr="00222CBB">
        <w:rPr>
          <w:rStyle w:val="Strong"/>
          <w:b w:val="0"/>
          <w:bCs w:val="0"/>
        </w:rPr>
        <w:t>integrated</w:t>
      </w:r>
      <w:r w:rsidR="00D86ED1" w:rsidRPr="00884C3E">
        <w:t xml:space="preserve"> (Kotler </w:t>
      </w:r>
      <w:r w:rsidR="00D86ED1">
        <w:t>et al.</w:t>
      </w:r>
      <w:r w:rsidR="00D86ED1" w:rsidRPr="00884C3E">
        <w:t>, 2016).</w:t>
      </w:r>
    </w:p>
    <w:p w14:paraId="30547D79" w14:textId="06C107AE" w:rsidR="00222CBB" w:rsidRPr="00222CBB" w:rsidRDefault="00222CBB" w:rsidP="00AE4864">
      <w:pPr>
        <w:pStyle w:val="Heading2"/>
        <w:rPr>
          <w:rStyle w:val="Strong"/>
          <w:b/>
          <w:bCs/>
        </w:rPr>
      </w:pPr>
      <w:bookmarkStart w:id="17" w:name="_Toc227854575"/>
      <w:r w:rsidRPr="00222CBB">
        <w:rPr>
          <w:rStyle w:val="Strong"/>
          <w:b/>
          <w:bCs/>
        </w:rPr>
        <w:t>6.1 Product Strategy (international marketing principles)</w:t>
      </w:r>
      <w:bookmarkEnd w:id="17"/>
    </w:p>
    <w:p w14:paraId="33512218" w14:textId="2E0EC349" w:rsidR="00CD5BF2" w:rsidRPr="00385783" w:rsidRDefault="005C0804" w:rsidP="005C0804">
      <w:pPr>
        <w:spacing w:line="360" w:lineRule="auto"/>
        <w:rPr>
          <w:rFonts w:cs="Arial"/>
        </w:rPr>
      </w:pPr>
      <w:r w:rsidRPr="005C0804">
        <w:t>The product strategy embraced by Mercedes-Benz has depth and width in order to suit a diverse consumer demand. The product line covers the number of trims and models in a product line and is known as depth of product. An example is that the C-Class is available in various trims and engine setups, interior and technology selections. Product width is associated with brand extension in various market segments which enables Mercedes-Benz to diversify its products without compromising good brand identity. Brand extension is where a brand name used in its existing categories or sub-segments is utilized to introduce new products in new categories or sub-segments (Aaker</w:t>
      </w:r>
      <w:r>
        <w:t xml:space="preserve"> et al.</w:t>
      </w:r>
      <w:r w:rsidRPr="005C0804">
        <w:t>, 1996). As an example, Mercedes-AMG brand symbolizes high-performance sports cars, Mercedes-Maybach is an ultra-luxury car, and EQ is an electric mobility car.</w:t>
      </w:r>
    </w:p>
    <w:p w14:paraId="0FDAE596" w14:textId="6F85AB04" w:rsidR="00222CBB" w:rsidRPr="00222CBB" w:rsidRDefault="00222CBB" w:rsidP="00385783">
      <w:pPr>
        <w:pStyle w:val="NormalWeb"/>
        <w:spacing w:line="360" w:lineRule="auto"/>
        <w:ind w:left="360"/>
      </w:pPr>
      <w:r w:rsidRPr="00222CBB">
        <w:rPr>
          <w:rStyle w:val="Strong"/>
        </w:rPr>
        <w:t xml:space="preserve">Table </w:t>
      </w:r>
      <w:r w:rsidR="00E855A2">
        <w:rPr>
          <w:rStyle w:val="Strong"/>
        </w:rPr>
        <w:t>3</w:t>
      </w:r>
      <w:r w:rsidRPr="00222CBB">
        <w:rPr>
          <w:rStyle w:val="Strong"/>
        </w:rPr>
        <w:t>: Product Adaptation</w:t>
      </w:r>
      <w:r>
        <w:rPr>
          <w:rStyle w:val="Strong"/>
        </w:rPr>
        <w:t>:</w:t>
      </w:r>
      <w:r w:rsidRPr="00222CBB">
        <w:rPr>
          <w:rStyle w:val="Strong"/>
        </w:rPr>
        <w:t xml:space="preserve"> Germany vs United Kingdom</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56"/>
        <w:gridCol w:w="2253"/>
        <w:gridCol w:w="2770"/>
        <w:gridCol w:w="2471"/>
      </w:tblGrid>
      <w:tr w:rsidR="00222CBB" w14:paraId="598A2DBE" w14:textId="77777777" w:rsidTr="00222CBB">
        <w:trPr>
          <w:tblHeader/>
          <w:tblCellSpacing w:w="15" w:type="dxa"/>
        </w:trPr>
        <w:tc>
          <w:tcPr>
            <w:tcW w:w="0" w:type="auto"/>
            <w:vAlign w:val="center"/>
            <w:hideMark/>
          </w:tcPr>
          <w:p w14:paraId="5BA665C9" w14:textId="77777777" w:rsidR="00222CBB" w:rsidRPr="00222CBB" w:rsidRDefault="00222CBB" w:rsidP="00AE4864">
            <w:pPr>
              <w:spacing w:line="360" w:lineRule="auto"/>
              <w:rPr>
                <w:b/>
                <w:bCs/>
              </w:rPr>
            </w:pPr>
            <w:r w:rsidRPr="00222CBB">
              <w:rPr>
                <w:b/>
                <w:bCs/>
              </w:rPr>
              <w:t>Product Factor</w:t>
            </w:r>
          </w:p>
        </w:tc>
        <w:tc>
          <w:tcPr>
            <w:tcW w:w="0" w:type="auto"/>
            <w:vAlign w:val="center"/>
            <w:hideMark/>
          </w:tcPr>
          <w:p w14:paraId="199BB600" w14:textId="77777777" w:rsidR="00222CBB" w:rsidRPr="00222CBB" w:rsidRDefault="00222CBB" w:rsidP="00AE4864">
            <w:pPr>
              <w:spacing w:line="360" w:lineRule="auto"/>
              <w:rPr>
                <w:b/>
                <w:bCs/>
              </w:rPr>
            </w:pPr>
            <w:r w:rsidRPr="00222CBB">
              <w:rPr>
                <w:b/>
                <w:bCs/>
              </w:rPr>
              <w:t>Germany</w:t>
            </w:r>
          </w:p>
        </w:tc>
        <w:tc>
          <w:tcPr>
            <w:tcW w:w="0" w:type="auto"/>
            <w:vAlign w:val="center"/>
            <w:hideMark/>
          </w:tcPr>
          <w:p w14:paraId="05A1D9A6" w14:textId="77777777" w:rsidR="00222CBB" w:rsidRPr="00222CBB" w:rsidRDefault="00222CBB" w:rsidP="00AE4864">
            <w:pPr>
              <w:spacing w:line="360" w:lineRule="auto"/>
              <w:rPr>
                <w:b/>
                <w:bCs/>
              </w:rPr>
            </w:pPr>
            <w:r w:rsidRPr="00222CBB">
              <w:rPr>
                <w:b/>
                <w:bCs/>
              </w:rPr>
              <w:t>United Kingdom</w:t>
            </w:r>
          </w:p>
        </w:tc>
        <w:tc>
          <w:tcPr>
            <w:tcW w:w="0" w:type="auto"/>
            <w:vAlign w:val="center"/>
            <w:hideMark/>
          </w:tcPr>
          <w:p w14:paraId="2D2758E6" w14:textId="77777777" w:rsidR="00222CBB" w:rsidRPr="00222CBB" w:rsidRDefault="00222CBB" w:rsidP="00AE4864">
            <w:pPr>
              <w:spacing w:line="360" w:lineRule="auto"/>
              <w:rPr>
                <w:b/>
                <w:bCs/>
              </w:rPr>
            </w:pPr>
            <w:r w:rsidRPr="00222CBB">
              <w:rPr>
                <w:b/>
                <w:bCs/>
              </w:rPr>
              <w:t>Implication</w:t>
            </w:r>
          </w:p>
        </w:tc>
      </w:tr>
      <w:tr w:rsidR="00222CBB" w14:paraId="7C87A307" w14:textId="77777777" w:rsidTr="00222CBB">
        <w:trPr>
          <w:tblCellSpacing w:w="15" w:type="dxa"/>
        </w:trPr>
        <w:tc>
          <w:tcPr>
            <w:tcW w:w="0" w:type="auto"/>
            <w:vAlign w:val="center"/>
            <w:hideMark/>
          </w:tcPr>
          <w:p w14:paraId="2509C916" w14:textId="77777777" w:rsidR="00222CBB" w:rsidRDefault="00222CBB" w:rsidP="00AE4864">
            <w:pPr>
              <w:spacing w:line="360" w:lineRule="auto"/>
            </w:pPr>
            <w:r>
              <w:t>Model Focus</w:t>
            </w:r>
          </w:p>
        </w:tc>
        <w:tc>
          <w:tcPr>
            <w:tcW w:w="0" w:type="auto"/>
            <w:vAlign w:val="center"/>
            <w:hideMark/>
          </w:tcPr>
          <w:p w14:paraId="03741C86" w14:textId="77777777" w:rsidR="00222CBB" w:rsidRDefault="00222CBB" w:rsidP="00AE4864">
            <w:pPr>
              <w:spacing w:line="360" w:lineRule="auto"/>
            </w:pPr>
            <w:r>
              <w:t xml:space="preserve">Traditional combustion engines; </w:t>
            </w:r>
            <w:r>
              <w:lastRenderedPageBreak/>
              <w:t>performance-oriented</w:t>
            </w:r>
          </w:p>
        </w:tc>
        <w:tc>
          <w:tcPr>
            <w:tcW w:w="0" w:type="auto"/>
            <w:vAlign w:val="center"/>
            <w:hideMark/>
          </w:tcPr>
          <w:p w14:paraId="1876F7C1" w14:textId="77777777" w:rsidR="00222CBB" w:rsidRDefault="00222CBB" w:rsidP="00AE4864">
            <w:pPr>
              <w:spacing w:line="360" w:lineRule="auto"/>
            </w:pPr>
            <w:r>
              <w:lastRenderedPageBreak/>
              <w:t>Increased electric vehicle adoption (EQ line)</w:t>
            </w:r>
          </w:p>
        </w:tc>
        <w:tc>
          <w:tcPr>
            <w:tcW w:w="0" w:type="auto"/>
            <w:vAlign w:val="center"/>
            <w:hideMark/>
          </w:tcPr>
          <w:p w14:paraId="270B6DFF" w14:textId="77777777" w:rsidR="00222CBB" w:rsidRDefault="00222CBB" w:rsidP="00AE4864">
            <w:pPr>
              <w:spacing w:line="360" w:lineRule="auto"/>
            </w:pPr>
            <w:r>
              <w:t xml:space="preserve">UK demand influenced by government </w:t>
            </w:r>
            <w:r>
              <w:lastRenderedPageBreak/>
              <w:t>incentives and EV adoption trends</w:t>
            </w:r>
          </w:p>
        </w:tc>
      </w:tr>
      <w:tr w:rsidR="00222CBB" w14:paraId="0E4162E4" w14:textId="77777777" w:rsidTr="00222CBB">
        <w:trPr>
          <w:tblCellSpacing w:w="15" w:type="dxa"/>
        </w:trPr>
        <w:tc>
          <w:tcPr>
            <w:tcW w:w="0" w:type="auto"/>
            <w:vAlign w:val="center"/>
            <w:hideMark/>
          </w:tcPr>
          <w:p w14:paraId="7A864A1C" w14:textId="77777777" w:rsidR="00222CBB" w:rsidRDefault="00222CBB" w:rsidP="00AE4864">
            <w:pPr>
              <w:spacing w:line="360" w:lineRule="auto"/>
            </w:pPr>
            <w:r>
              <w:lastRenderedPageBreak/>
              <w:t>Design &amp; Features</w:t>
            </w:r>
          </w:p>
        </w:tc>
        <w:tc>
          <w:tcPr>
            <w:tcW w:w="0" w:type="auto"/>
            <w:vAlign w:val="center"/>
            <w:hideMark/>
          </w:tcPr>
          <w:p w14:paraId="0CD61D12" w14:textId="77777777" w:rsidR="00222CBB" w:rsidRDefault="00222CBB" w:rsidP="00AE4864">
            <w:pPr>
              <w:spacing w:line="360" w:lineRule="auto"/>
            </w:pPr>
            <w:r>
              <w:t>Engineering precision, safety, long-term reliability</w:t>
            </w:r>
          </w:p>
        </w:tc>
        <w:tc>
          <w:tcPr>
            <w:tcW w:w="0" w:type="auto"/>
            <w:vAlign w:val="center"/>
            <w:hideMark/>
          </w:tcPr>
          <w:p w14:paraId="0D25E9A0" w14:textId="77777777" w:rsidR="00222CBB" w:rsidRDefault="00222CBB" w:rsidP="00AE4864">
            <w:pPr>
              <w:spacing w:line="360" w:lineRule="auto"/>
            </w:pPr>
            <w:r>
              <w:t>Luxury enhancements, infotainment, comfort features</w:t>
            </w:r>
          </w:p>
        </w:tc>
        <w:tc>
          <w:tcPr>
            <w:tcW w:w="0" w:type="auto"/>
            <w:vAlign w:val="center"/>
            <w:hideMark/>
          </w:tcPr>
          <w:p w14:paraId="02804771" w14:textId="77777777" w:rsidR="00222CBB" w:rsidRDefault="00222CBB" w:rsidP="00AE4864">
            <w:pPr>
              <w:spacing w:line="360" w:lineRule="auto"/>
            </w:pPr>
            <w:r>
              <w:t>UK consumers prioritize status and lifestyle appeal</w:t>
            </w:r>
          </w:p>
        </w:tc>
      </w:tr>
      <w:tr w:rsidR="00222CBB" w14:paraId="7D77644C" w14:textId="77777777" w:rsidTr="00222CBB">
        <w:trPr>
          <w:tblCellSpacing w:w="15" w:type="dxa"/>
        </w:trPr>
        <w:tc>
          <w:tcPr>
            <w:tcW w:w="0" w:type="auto"/>
            <w:vAlign w:val="center"/>
            <w:hideMark/>
          </w:tcPr>
          <w:p w14:paraId="7D7B7814" w14:textId="77777777" w:rsidR="00222CBB" w:rsidRDefault="00222CBB" w:rsidP="00AE4864">
            <w:pPr>
              <w:spacing w:line="360" w:lineRule="auto"/>
            </w:pPr>
            <w:r>
              <w:t xml:space="preserve">Packaging &amp; </w:t>
            </w:r>
            <w:proofErr w:type="spellStart"/>
            <w:r>
              <w:t>Customisation</w:t>
            </w:r>
            <w:proofErr w:type="spellEnd"/>
          </w:p>
        </w:tc>
        <w:tc>
          <w:tcPr>
            <w:tcW w:w="0" w:type="auto"/>
            <w:vAlign w:val="center"/>
            <w:hideMark/>
          </w:tcPr>
          <w:p w14:paraId="04BA9167" w14:textId="77777777" w:rsidR="00222CBB" w:rsidRDefault="00222CBB" w:rsidP="00AE4864">
            <w:pPr>
              <w:spacing w:line="360" w:lineRule="auto"/>
            </w:pPr>
            <w:proofErr w:type="spellStart"/>
            <w:r>
              <w:t>Standardised</w:t>
            </w:r>
            <w:proofErr w:type="spellEnd"/>
            <w:r>
              <w:t xml:space="preserve"> European specifications</w:t>
            </w:r>
          </w:p>
        </w:tc>
        <w:tc>
          <w:tcPr>
            <w:tcW w:w="0" w:type="auto"/>
            <w:vAlign w:val="center"/>
            <w:hideMark/>
          </w:tcPr>
          <w:p w14:paraId="0468D2E5" w14:textId="77777777" w:rsidR="00222CBB" w:rsidRDefault="00222CBB" w:rsidP="00AE4864">
            <w:pPr>
              <w:spacing w:line="360" w:lineRule="auto"/>
            </w:pPr>
            <w:r>
              <w:t>Adjustments for local preferences (steering wheel orientation, units, trims)</w:t>
            </w:r>
          </w:p>
        </w:tc>
        <w:tc>
          <w:tcPr>
            <w:tcW w:w="0" w:type="auto"/>
            <w:vAlign w:val="center"/>
            <w:hideMark/>
          </w:tcPr>
          <w:p w14:paraId="446F50B1" w14:textId="77777777" w:rsidR="00222CBB" w:rsidRDefault="00222CBB" w:rsidP="00AE4864">
            <w:pPr>
              <w:spacing w:line="360" w:lineRule="auto"/>
            </w:pPr>
            <w:r>
              <w:t>Ensures regulatory compliance and market relevance</w:t>
            </w:r>
          </w:p>
        </w:tc>
      </w:tr>
      <w:tr w:rsidR="00222CBB" w14:paraId="68A3EB1D" w14:textId="77777777" w:rsidTr="00222CBB">
        <w:trPr>
          <w:tblCellSpacing w:w="15" w:type="dxa"/>
        </w:trPr>
        <w:tc>
          <w:tcPr>
            <w:tcW w:w="0" w:type="auto"/>
            <w:vAlign w:val="center"/>
            <w:hideMark/>
          </w:tcPr>
          <w:p w14:paraId="684FBB2E" w14:textId="77777777" w:rsidR="00222CBB" w:rsidRDefault="00222CBB" w:rsidP="00AE4864">
            <w:pPr>
              <w:spacing w:line="360" w:lineRule="auto"/>
            </w:pPr>
            <w:r>
              <w:t>Branding Strategy</w:t>
            </w:r>
          </w:p>
        </w:tc>
        <w:tc>
          <w:tcPr>
            <w:tcW w:w="0" w:type="auto"/>
            <w:vAlign w:val="center"/>
            <w:hideMark/>
          </w:tcPr>
          <w:p w14:paraId="55CCD26A" w14:textId="77777777" w:rsidR="00222CBB" w:rsidRDefault="00222CBB" w:rsidP="00AE4864">
            <w:pPr>
              <w:spacing w:line="360" w:lineRule="auto"/>
            </w:pPr>
            <w:r>
              <w:t>Corporate master brand with clear product hierarchy</w:t>
            </w:r>
          </w:p>
        </w:tc>
        <w:tc>
          <w:tcPr>
            <w:tcW w:w="0" w:type="auto"/>
            <w:vAlign w:val="center"/>
            <w:hideMark/>
          </w:tcPr>
          <w:p w14:paraId="2DB10C45" w14:textId="77777777" w:rsidR="00222CBB" w:rsidRDefault="00222CBB" w:rsidP="00AE4864">
            <w:pPr>
              <w:spacing w:line="360" w:lineRule="auto"/>
            </w:pPr>
            <w:r>
              <w:t xml:space="preserve">Hybrid branding </w:t>
            </w:r>
            <w:proofErr w:type="spellStart"/>
            <w:r>
              <w:t>emphasising</w:t>
            </w:r>
            <w:proofErr w:type="spellEnd"/>
            <w:r>
              <w:t xml:space="preserve"> prestige and luxury</w:t>
            </w:r>
          </w:p>
        </w:tc>
        <w:tc>
          <w:tcPr>
            <w:tcW w:w="0" w:type="auto"/>
            <w:vAlign w:val="center"/>
            <w:hideMark/>
          </w:tcPr>
          <w:p w14:paraId="7C306BC9" w14:textId="77777777" w:rsidR="00222CBB" w:rsidRDefault="00222CBB" w:rsidP="00AE4864">
            <w:pPr>
              <w:spacing w:line="360" w:lineRule="auto"/>
            </w:pPr>
            <w:r>
              <w:t>Supports aspirational positioning in UK</w:t>
            </w:r>
          </w:p>
        </w:tc>
      </w:tr>
    </w:tbl>
    <w:p w14:paraId="3F890487" w14:textId="77777777" w:rsidR="00D96A20" w:rsidRDefault="00D96A20" w:rsidP="00AE4864">
      <w:pPr>
        <w:spacing w:line="360" w:lineRule="auto"/>
        <w:rPr>
          <w:rStyle w:val="Strong"/>
          <w:b w:val="0"/>
          <w:bCs w:val="0"/>
        </w:rPr>
      </w:pPr>
    </w:p>
    <w:p w14:paraId="5C006C19" w14:textId="7EF4BAB1" w:rsidR="00D64D84" w:rsidRPr="00C137A7" w:rsidRDefault="00D64D84" w:rsidP="00C137A7">
      <w:pPr>
        <w:pStyle w:val="Heading2"/>
        <w:rPr>
          <w:rStyle w:val="Strong"/>
          <w:b/>
          <w:bCs/>
        </w:rPr>
      </w:pPr>
      <w:bookmarkStart w:id="18" w:name="_Toc227854576"/>
      <w:r w:rsidRPr="00C137A7">
        <w:rPr>
          <w:rStyle w:val="Strong"/>
          <w:b/>
          <w:bCs/>
        </w:rPr>
        <w:t xml:space="preserve">6.2 Pricing Strategy </w:t>
      </w:r>
      <w:r w:rsidR="00C137A7" w:rsidRPr="00C137A7">
        <w:rPr>
          <w:rStyle w:val="Strong"/>
          <w:b/>
          <w:bCs/>
        </w:rPr>
        <w:t>(Premium Strategy)</w:t>
      </w:r>
      <w:bookmarkEnd w:id="18"/>
    </w:p>
    <w:p w14:paraId="6E9C4928" w14:textId="1597E2F7" w:rsidR="00C946FD" w:rsidRPr="00C946FD" w:rsidRDefault="00C946FD" w:rsidP="00C946FD">
      <w:pPr>
        <w:spacing w:line="360" w:lineRule="auto"/>
        <w:rPr>
          <w:rStyle w:val="Strong"/>
          <w:rFonts w:cs="Arial"/>
          <w:b w:val="0"/>
          <w:bCs w:val="0"/>
          <w:szCs w:val="24"/>
        </w:rPr>
      </w:pPr>
      <w:r w:rsidRPr="00C946FD">
        <w:rPr>
          <w:rStyle w:val="Strong"/>
          <w:rFonts w:cs="Arial"/>
          <w:b w:val="0"/>
          <w:bCs w:val="0"/>
          <w:szCs w:val="24"/>
        </w:rPr>
        <w:t xml:space="preserve">The reason behind premium pricing strategy is to show the high quality and exclusivity and the prestige of the brand. It focuses on price-inelastic consumers who focus on status, innovation, experience more than on cost, necessitating a high brand equity and differentiated positioning (Kotler </w:t>
      </w:r>
      <w:r>
        <w:t>et al.</w:t>
      </w:r>
      <w:r w:rsidRPr="00C946FD">
        <w:rPr>
          <w:rStyle w:val="Strong"/>
          <w:rFonts w:cs="Arial"/>
          <w:b w:val="0"/>
          <w:bCs w:val="0"/>
          <w:szCs w:val="24"/>
        </w:rPr>
        <w:t xml:space="preserve">, 2016). Germany is highly likely to be characterized by relatively steady demand that is due to engineering preference, unlike the United Kingdom where the demand will be affected by the status orientation and the trend of adopting EV. In the two markets, competitive intensity is high and this calls pricing strategy very critical by BMW, Audi, and Tesla. Germany has a better inflation stability than the UK, where inflation volatility could influence pricing decisions to be more impactful (European Central Bank, 2024; Bank of England, 2024). The economy of Germany is also very stable in terms of industries, contributing to higher purchasing power, and the UK is more vulnerable to external shocks like Brexit-related economic </w:t>
      </w:r>
      <w:r w:rsidRPr="00C946FD">
        <w:rPr>
          <w:rStyle w:val="Strong"/>
          <w:rFonts w:cs="Arial"/>
          <w:b w:val="0"/>
          <w:bCs w:val="0"/>
          <w:szCs w:val="24"/>
        </w:rPr>
        <w:lastRenderedPageBreak/>
        <w:t>changes. Taxation disparities such as VAT and duties of imported goods also contribute to raising prices of vehicles in the UK. German consumers are more focused on the quality and engineering value, whereas UK consumers are more inclined to buy premium because of its status and prestige associated with higher costs (Hollensen, 2020).</w:t>
      </w:r>
    </w:p>
    <w:p w14:paraId="1FC3656A" w14:textId="4AE281D9" w:rsidR="00F40F7C" w:rsidRPr="00F40F7C" w:rsidRDefault="003E0271" w:rsidP="00C137A7">
      <w:pPr>
        <w:pStyle w:val="Heading2"/>
        <w:rPr>
          <w:rStyle w:val="Strong"/>
          <w:b/>
          <w:bCs/>
        </w:rPr>
      </w:pPr>
      <w:bookmarkStart w:id="19" w:name="_Toc227854577"/>
      <w:r w:rsidRPr="00465522">
        <w:rPr>
          <w:rStyle w:val="Strong"/>
          <w:b/>
          <w:bCs/>
        </w:rPr>
        <w:t>6.3 Place (Distribution Strategy)</w:t>
      </w:r>
      <w:bookmarkEnd w:id="19"/>
    </w:p>
    <w:p w14:paraId="033AD7E9" w14:textId="1C22DEF0" w:rsidR="003E0271" w:rsidRPr="00465522" w:rsidRDefault="003E0271" w:rsidP="00EA0542">
      <w:pPr>
        <w:pStyle w:val="ListParagraph"/>
        <w:numPr>
          <w:ilvl w:val="0"/>
          <w:numId w:val="2"/>
        </w:numPr>
        <w:spacing w:line="360" w:lineRule="auto"/>
        <w:rPr>
          <w:rStyle w:val="Strong"/>
          <w:b w:val="0"/>
          <w:bCs w:val="0"/>
        </w:rPr>
      </w:pPr>
      <w:r w:rsidRPr="00465522">
        <w:rPr>
          <w:rStyle w:val="Strong"/>
          <w:b w:val="0"/>
          <w:bCs w:val="0"/>
        </w:rPr>
        <w:t>Germany: Mercedes-Benz has the benefit of a strong domestic dealership network and a direct sales system. The company takes advantage of regional distribution hub staff and integrated supply chains, which maintains the availability of vehicles and after-sales service excellence.</w:t>
      </w:r>
    </w:p>
    <w:p w14:paraId="52B68B4E" w14:textId="17ED8272" w:rsidR="00F40F7C" w:rsidRDefault="003E0271" w:rsidP="00AE4864">
      <w:pPr>
        <w:spacing w:line="360" w:lineRule="auto"/>
        <w:rPr>
          <w:rStyle w:val="Strong"/>
          <w:b w:val="0"/>
          <w:bCs w:val="0"/>
        </w:rPr>
      </w:pPr>
      <w:r w:rsidRPr="003E0271">
        <w:rPr>
          <w:rStyle w:val="Strong"/>
          <w:b w:val="0"/>
          <w:bCs w:val="0"/>
        </w:rPr>
        <w:t xml:space="preserve">Example: - United Kingdom: Distribution is more dependent on imports and </w:t>
      </w:r>
      <w:r w:rsidR="00465522" w:rsidRPr="003E0271">
        <w:rPr>
          <w:rStyle w:val="Strong"/>
          <w:b w:val="0"/>
          <w:bCs w:val="0"/>
        </w:rPr>
        <w:t>third-party</w:t>
      </w:r>
      <w:r w:rsidRPr="003E0271">
        <w:rPr>
          <w:rStyle w:val="Strong"/>
          <w:b w:val="0"/>
          <w:bCs w:val="0"/>
        </w:rPr>
        <w:t xml:space="preserve"> dealerships. Urban concentration of wealth makes metropolitan areas the main target with high-end showrooms placed strategically to give maximum visibility and experience to customers.</w:t>
      </w:r>
    </w:p>
    <w:p w14:paraId="0DB20537" w14:textId="2A036E0C" w:rsidR="00741F2F" w:rsidRDefault="00741F2F" w:rsidP="00AE4864">
      <w:pPr>
        <w:spacing w:line="360" w:lineRule="auto"/>
        <w:rPr>
          <w:rStyle w:val="Strong"/>
          <w:b w:val="0"/>
          <w:bCs w:val="0"/>
        </w:rPr>
      </w:pPr>
      <w:r w:rsidRPr="005E272B">
        <w:rPr>
          <w:rStyle w:val="Strong"/>
        </w:rPr>
        <w:t xml:space="preserve">Figure </w:t>
      </w:r>
      <w:r>
        <w:rPr>
          <w:rStyle w:val="Strong"/>
        </w:rPr>
        <w:t>3</w:t>
      </w:r>
      <w:r w:rsidRPr="005E272B">
        <w:rPr>
          <w:rStyle w:val="Strong"/>
        </w:rPr>
        <w:t>:</w:t>
      </w:r>
      <w:r>
        <w:rPr>
          <w:noProof/>
        </w:rPr>
        <mc:AlternateContent>
          <mc:Choice Requires="wps">
            <w:drawing>
              <wp:anchor distT="0" distB="0" distL="114300" distR="114300" simplePos="0" relativeHeight="251666432" behindDoc="0" locked="0" layoutInCell="1" allowOverlap="1" wp14:anchorId="74894627" wp14:editId="51552FBE">
                <wp:simplePos x="0" y="0"/>
                <wp:positionH relativeFrom="margin">
                  <wp:posOffset>0</wp:posOffset>
                </wp:positionH>
                <wp:positionV relativeFrom="paragraph">
                  <wp:posOffset>361950</wp:posOffset>
                </wp:positionV>
                <wp:extent cx="5632450" cy="3048000"/>
                <wp:effectExtent l="0" t="0" r="25400" b="19050"/>
                <wp:wrapTopAndBottom/>
                <wp:docPr id="7" name="Text Box 7"/>
                <wp:cNvGraphicFramePr/>
                <a:graphic xmlns:a="http://schemas.openxmlformats.org/drawingml/2006/main">
                  <a:graphicData uri="http://schemas.microsoft.com/office/word/2010/wordprocessingShape">
                    <wps:wsp>
                      <wps:cNvSpPr txBox="1"/>
                      <wps:spPr>
                        <a:xfrm>
                          <a:off x="0" y="0"/>
                          <a:ext cx="5632450" cy="3048000"/>
                        </a:xfrm>
                        <a:prstGeom prst="rect">
                          <a:avLst/>
                        </a:prstGeom>
                        <a:solidFill>
                          <a:schemeClr val="lt1"/>
                        </a:solidFill>
                        <a:ln w="12700">
                          <a:solidFill>
                            <a:prstClr val="black"/>
                          </a:solidFill>
                        </a:ln>
                      </wps:spPr>
                      <wps:txbx>
                        <w:txbxContent>
                          <w:p w14:paraId="25132058" w14:textId="77777777" w:rsidR="00741F2F" w:rsidRDefault="00741F2F" w:rsidP="00741F2F">
                            <w:r>
                              <w:rPr>
                                <w:noProof/>
                              </w:rPr>
                              <w:drawing>
                                <wp:inline distT="0" distB="0" distL="0" distR="0" wp14:anchorId="69CC86E4" wp14:editId="665FB823">
                                  <wp:extent cx="5416550" cy="2954616"/>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5">
                                            <a:extLst>
                                              <a:ext uri="{28A0092B-C50C-407E-A947-70E740481C1C}">
                                                <a14:useLocalDpi xmlns:a14="http://schemas.microsoft.com/office/drawing/2010/main" val="0"/>
                                              </a:ext>
                                            </a:extLst>
                                          </a:blip>
                                          <a:stretch>
                                            <a:fillRect/>
                                          </a:stretch>
                                        </pic:blipFill>
                                        <pic:spPr>
                                          <a:xfrm>
                                            <a:off x="0" y="0"/>
                                            <a:ext cx="5482507" cy="2990594"/>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894627" id="Text Box 7" o:spid="_x0000_s1028" type="#_x0000_t202" style="position:absolute;left:0;text-align:left;margin-left:0;margin-top:28.5pt;width:443.5pt;height:240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" fillcolor="white [3201]" strokeweight="1pt">
                <v:textbox>
                  <w:txbxContent>
                    <w:p w14:paraId="25132058" w14:textId="77777777" w:rsidR="00741F2F" w:rsidRDefault="00741F2F" w:rsidP="00741F2F">
                      <w:r>
                        <w:rPr>
                          <w:noProof/>
                        </w:rPr>
                        <w:drawing>
                          <wp:inline distT="0" distB="0" distL="0" distR="0" wp14:anchorId="69CC86E4" wp14:editId="665FB823">
                            <wp:extent cx="5416550" cy="2954616"/>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5">
                                      <a:extLst>
                                        <a:ext uri="{28A0092B-C50C-407E-A947-70E740481C1C}">
                                          <a14:useLocalDpi xmlns:a14="http://schemas.microsoft.com/office/drawing/2010/main" val="0"/>
                                        </a:ext>
                                      </a:extLst>
                                    </a:blip>
                                    <a:stretch>
                                      <a:fillRect/>
                                    </a:stretch>
                                  </pic:blipFill>
                                  <pic:spPr>
                                    <a:xfrm>
                                      <a:off x="0" y="0"/>
                                      <a:ext cx="5482507" cy="2990594"/>
                                    </a:xfrm>
                                    <a:prstGeom prst="rect">
                                      <a:avLst/>
                                    </a:prstGeom>
                                  </pic:spPr>
                                </pic:pic>
                              </a:graphicData>
                            </a:graphic>
                          </wp:inline>
                        </w:drawing>
                      </w:r>
                    </w:p>
                  </w:txbxContent>
                </v:textbox>
                <w10:wrap type="topAndBottom" anchorx="margin"/>
              </v:shape>
            </w:pict>
          </mc:Fallback>
        </mc:AlternateContent>
      </w:r>
      <w:r>
        <w:rPr>
          <w:rStyle w:val="Strong"/>
        </w:rPr>
        <w:t xml:space="preserve"> </w:t>
      </w:r>
      <w:r w:rsidRPr="00741F2F">
        <w:rPr>
          <w:rStyle w:val="Strong"/>
        </w:rPr>
        <w:t>Dealership Representation Germany vs United Kingdom</w:t>
      </w:r>
    </w:p>
    <w:p w14:paraId="75BA09B0" w14:textId="473A5760" w:rsidR="00741F2F" w:rsidRDefault="00741F2F" w:rsidP="00D9052D">
      <w:pPr>
        <w:spacing w:line="360" w:lineRule="auto"/>
        <w:jc w:val="center"/>
        <w:rPr>
          <w:rFonts w:cs="Arial"/>
          <w:i/>
          <w:iCs/>
        </w:rPr>
      </w:pPr>
      <w:r>
        <w:rPr>
          <w:rFonts w:cs="Arial"/>
          <w:i/>
          <w:iCs/>
        </w:rPr>
        <w:t>Source: Created by author</w:t>
      </w:r>
    </w:p>
    <w:p w14:paraId="2436C642" w14:textId="30C3D715" w:rsidR="00741F2F" w:rsidRPr="00741F2F" w:rsidRDefault="00D9052D" w:rsidP="00D9052D">
      <w:pPr>
        <w:spacing w:line="360" w:lineRule="auto"/>
        <w:rPr>
          <w:rStyle w:val="Strong"/>
          <w:rFonts w:cs="Arial"/>
          <w:b w:val="0"/>
          <w:bCs w:val="0"/>
        </w:rPr>
      </w:pPr>
      <w:r w:rsidRPr="00D9052D">
        <w:rPr>
          <w:rStyle w:val="Strong"/>
          <w:rFonts w:cs="Arial"/>
          <w:b w:val="0"/>
          <w:bCs w:val="0"/>
        </w:rPr>
        <w:lastRenderedPageBreak/>
        <w:t xml:space="preserve">German dealerships pay much attention to technical accuracy and efficiency and have the legacy of engineering. On the contrary, UK dealerships are structured as experience </w:t>
      </w:r>
      <w:proofErr w:type="spellStart"/>
      <w:r w:rsidRPr="00D9052D">
        <w:rPr>
          <w:rStyle w:val="Strong"/>
          <w:rFonts w:cs="Arial"/>
          <w:b w:val="0"/>
          <w:bCs w:val="0"/>
        </w:rPr>
        <w:t>centres</w:t>
      </w:r>
      <w:proofErr w:type="spellEnd"/>
      <w:r w:rsidRPr="00D9052D">
        <w:rPr>
          <w:rStyle w:val="Strong"/>
          <w:rFonts w:cs="Arial"/>
          <w:b w:val="0"/>
          <w:bCs w:val="0"/>
        </w:rPr>
        <w:t>, where the customer experience, atmosphere and brand image are the main subjects</w:t>
      </w:r>
      <w:r w:rsidR="00093B5E">
        <w:rPr>
          <w:rStyle w:val="Strong"/>
          <w:rFonts w:cs="Arial"/>
          <w:b w:val="0"/>
          <w:bCs w:val="0"/>
        </w:rPr>
        <w:t xml:space="preserve"> </w:t>
      </w:r>
      <w:r w:rsidR="00093B5E" w:rsidRPr="00C946FD">
        <w:rPr>
          <w:rStyle w:val="Strong"/>
          <w:rFonts w:cs="Arial"/>
          <w:b w:val="0"/>
          <w:bCs w:val="0"/>
          <w:szCs w:val="24"/>
        </w:rPr>
        <w:t xml:space="preserve">(Kotler </w:t>
      </w:r>
      <w:r w:rsidR="00093B5E">
        <w:t>et al.</w:t>
      </w:r>
      <w:r w:rsidR="00093B5E" w:rsidRPr="00C946FD">
        <w:rPr>
          <w:rStyle w:val="Strong"/>
          <w:rFonts w:cs="Arial"/>
          <w:b w:val="0"/>
          <w:bCs w:val="0"/>
          <w:szCs w:val="24"/>
        </w:rPr>
        <w:t>, 2016)</w:t>
      </w:r>
      <w:r w:rsidRPr="00D9052D">
        <w:rPr>
          <w:rStyle w:val="Strong"/>
          <w:rFonts w:cs="Arial"/>
          <w:b w:val="0"/>
          <w:bCs w:val="0"/>
        </w:rPr>
        <w:t>.</w:t>
      </w:r>
    </w:p>
    <w:p w14:paraId="6DDE23E8" w14:textId="77777777" w:rsidR="003E0271" w:rsidRPr="00465522" w:rsidRDefault="003E0271" w:rsidP="00AE4864">
      <w:pPr>
        <w:pStyle w:val="Heading2"/>
        <w:rPr>
          <w:rStyle w:val="Strong"/>
          <w:b/>
          <w:bCs/>
        </w:rPr>
      </w:pPr>
      <w:bookmarkStart w:id="20" w:name="_Toc227854578"/>
      <w:r w:rsidRPr="00465522">
        <w:rPr>
          <w:rStyle w:val="Strong"/>
          <w:b/>
          <w:bCs/>
        </w:rPr>
        <w:t>6.4 Promotion Strategy</w:t>
      </w:r>
      <w:bookmarkEnd w:id="20"/>
    </w:p>
    <w:p w14:paraId="0094BF85" w14:textId="155E65C5" w:rsidR="008C7BE6" w:rsidRDefault="008C7BE6" w:rsidP="008C7BE6">
      <w:pPr>
        <w:spacing w:line="360" w:lineRule="auto"/>
        <w:rPr>
          <w:rStyle w:val="Strong"/>
          <w:b w:val="0"/>
          <w:bCs w:val="0"/>
        </w:rPr>
      </w:pPr>
      <w:r w:rsidRPr="008C7BE6">
        <w:rPr>
          <w:rStyle w:val="Strong"/>
          <w:b w:val="0"/>
          <w:bCs w:val="0"/>
        </w:rPr>
        <w:t>Integrated Marketing Communication (IMC) is the integration of all communication tools and channels that uniquely convey a consistent and coherent brand message to different markets</w:t>
      </w:r>
      <w:r w:rsidR="00093B5E">
        <w:rPr>
          <w:rStyle w:val="Strong"/>
          <w:b w:val="0"/>
          <w:bCs w:val="0"/>
        </w:rPr>
        <w:t xml:space="preserve"> </w:t>
      </w:r>
      <w:r w:rsidR="00093B5E" w:rsidRPr="00093B5E">
        <w:rPr>
          <w:rStyle w:val="Strong"/>
          <w:b w:val="0"/>
          <w:bCs w:val="0"/>
        </w:rPr>
        <w:t xml:space="preserve">(Fill </w:t>
      </w:r>
      <w:r w:rsidR="00093B5E">
        <w:t>et al.</w:t>
      </w:r>
      <w:r w:rsidR="00093B5E" w:rsidRPr="00093B5E">
        <w:rPr>
          <w:rStyle w:val="Strong"/>
          <w:b w:val="0"/>
          <w:bCs w:val="0"/>
        </w:rPr>
        <w:t>, 2019)</w:t>
      </w:r>
      <w:r w:rsidRPr="008C7BE6">
        <w:rPr>
          <w:rStyle w:val="Strong"/>
          <w:b w:val="0"/>
          <w:bCs w:val="0"/>
        </w:rPr>
        <w:t>.</w:t>
      </w:r>
    </w:p>
    <w:p w14:paraId="7E14635A" w14:textId="069E439E" w:rsidR="003E0271" w:rsidRPr="003E0271" w:rsidRDefault="003E0271" w:rsidP="00AE4864">
      <w:pPr>
        <w:spacing w:line="360" w:lineRule="auto"/>
        <w:rPr>
          <w:rStyle w:val="Strong"/>
          <w:b w:val="0"/>
          <w:bCs w:val="0"/>
        </w:rPr>
      </w:pPr>
      <w:r w:rsidRPr="003E0271">
        <w:rPr>
          <w:rStyle w:val="Strong"/>
          <w:b w:val="0"/>
          <w:bCs w:val="0"/>
        </w:rPr>
        <w:t>Promotional strategies are adapted to the culture and psychology of consumers:</w:t>
      </w:r>
    </w:p>
    <w:p w14:paraId="6F347F6F" w14:textId="79778DC8" w:rsidR="003E0271" w:rsidRPr="00465522" w:rsidRDefault="003E0271" w:rsidP="00EA0542">
      <w:pPr>
        <w:pStyle w:val="ListParagraph"/>
        <w:numPr>
          <w:ilvl w:val="0"/>
          <w:numId w:val="2"/>
        </w:numPr>
        <w:spacing w:line="360" w:lineRule="auto"/>
        <w:rPr>
          <w:rStyle w:val="Strong"/>
          <w:b w:val="0"/>
          <w:bCs w:val="0"/>
        </w:rPr>
      </w:pPr>
      <w:r w:rsidRPr="00465522">
        <w:rPr>
          <w:rStyle w:val="Strong"/>
          <w:b w:val="0"/>
          <w:bCs w:val="0"/>
        </w:rPr>
        <w:t>Germany</w:t>
      </w:r>
      <w:r w:rsidR="00465522" w:rsidRPr="00465522">
        <w:rPr>
          <w:rStyle w:val="Strong"/>
          <w:b w:val="0"/>
          <w:bCs w:val="0"/>
        </w:rPr>
        <w:t>:</w:t>
      </w:r>
      <w:r w:rsidRPr="00465522">
        <w:rPr>
          <w:rStyle w:val="Strong"/>
          <w:b w:val="0"/>
          <w:bCs w:val="0"/>
        </w:rPr>
        <w:t xml:space="preserve"> Rational, performance-based advertising based on technical innovation, safety and reliability. Channels include publications in the industry, technical expo and digital campaigns that focus on specification.</w:t>
      </w:r>
    </w:p>
    <w:p w14:paraId="5DA15AAD" w14:textId="083A72C1" w:rsidR="006B1E15" w:rsidRPr="006B1E15" w:rsidRDefault="003E0271" w:rsidP="00EA0542">
      <w:pPr>
        <w:pStyle w:val="ListParagraph"/>
        <w:numPr>
          <w:ilvl w:val="0"/>
          <w:numId w:val="2"/>
        </w:numPr>
        <w:spacing w:line="360" w:lineRule="auto"/>
        <w:rPr>
          <w:rStyle w:val="Strong"/>
          <w:b w:val="0"/>
          <w:bCs w:val="0"/>
        </w:rPr>
      </w:pPr>
      <w:r w:rsidRPr="00465522">
        <w:rPr>
          <w:rStyle w:val="Strong"/>
          <w:b w:val="0"/>
          <w:bCs w:val="0"/>
        </w:rPr>
        <w:t>United Kingdom: Emotion-based marketing that focuses on luxury, prestige and lifestyle. Channels include lifestyle magazines, celebrity endorsements, experiential marketing, and digital marketing such as highlighting social status.</w:t>
      </w:r>
    </w:p>
    <w:p w14:paraId="72DCC063" w14:textId="44653EAB" w:rsidR="003E0271" w:rsidRPr="00465522" w:rsidRDefault="003E0271" w:rsidP="00AE4864">
      <w:pPr>
        <w:pStyle w:val="Heading2"/>
        <w:rPr>
          <w:rStyle w:val="Strong"/>
          <w:b/>
          <w:bCs/>
        </w:rPr>
      </w:pPr>
      <w:bookmarkStart w:id="21" w:name="_Toc227854579"/>
      <w:r w:rsidRPr="00465522">
        <w:rPr>
          <w:rStyle w:val="Strong"/>
          <w:b/>
          <w:bCs/>
        </w:rPr>
        <w:t>6.5 People</w:t>
      </w:r>
      <w:bookmarkEnd w:id="21"/>
    </w:p>
    <w:p w14:paraId="580B4F30" w14:textId="21A982DB" w:rsidR="004633C4" w:rsidRDefault="004633C4" w:rsidP="00EA0542">
      <w:pPr>
        <w:pStyle w:val="ListParagraph"/>
        <w:numPr>
          <w:ilvl w:val="0"/>
          <w:numId w:val="27"/>
        </w:numPr>
        <w:spacing w:line="360" w:lineRule="auto"/>
        <w:rPr>
          <w:rStyle w:val="Strong"/>
          <w:b w:val="0"/>
          <w:bCs w:val="0"/>
        </w:rPr>
      </w:pPr>
      <w:r w:rsidRPr="004633C4">
        <w:rPr>
          <w:rStyle w:val="Strong"/>
          <w:b w:val="0"/>
          <w:bCs w:val="0"/>
        </w:rPr>
        <w:t>Germany:</w:t>
      </w:r>
      <w:r>
        <w:rPr>
          <w:rStyle w:val="Strong"/>
          <w:b w:val="0"/>
          <w:bCs w:val="0"/>
        </w:rPr>
        <w:t xml:space="preserve"> </w:t>
      </w:r>
      <w:r w:rsidRPr="004633C4">
        <w:rPr>
          <w:rStyle w:val="Strong"/>
          <w:b w:val="0"/>
          <w:bCs w:val="0"/>
        </w:rPr>
        <w:t>Mercedes-Benz has around 170,000+ employees distributed around the world, with a substantial number of them located in Germany, as the headquarters and center of production. The employees are extremely competent, with engineering excellence and technical expertise as their priorities</w:t>
      </w:r>
      <w:r w:rsidR="00093B5E">
        <w:rPr>
          <w:rStyle w:val="Strong"/>
          <w:b w:val="0"/>
          <w:bCs w:val="0"/>
        </w:rPr>
        <w:t xml:space="preserve"> </w:t>
      </w:r>
      <w:r w:rsidR="00093B5E" w:rsidRPr="00093B5E">
        <w:rPr>
          <w:rStyle w:val="Strong"/>
          <w:b w:val="0"/>
          <w:bCs w:val="0"/>
        </w:rPr>
        <w:t>(Mercedes-Benz Group, 2024)</w:t>
      </w:r>
      <w:r w:rsidR="00093B5E">
        <w:rPr>
          <w:rStyle w:val="Strong"/>
          <w:b w:val="0"/>
          <w:bCs w:val="0"/>
        </w:rPr>
        <w:t>.</w:t>
      </w:r>
    </w:p>
    <w:p w14:paraId="4E832A0C" w14:textId="50F9B3E6" w:rsidR="00744C1C" w:rsidRDefault="004633C4" w:rsidP="00EA0542">
      <w:pPr>
        <w:pStyle w:val="ListParagraph"/>
        <w:numPr>
          <w:ilvl w:val="0"/>
          <w:numId w:val="27"/>
        </w:numPr>
        <w:spacing w:line="360" w:lineRule="auto"/>
        <w:rPr>
          <w:rStyle w:val="Strong"/>
          <w:b w:val="0"/>
          <w:bCs w:val="0"/>
        </w:rPr>
      </w:pPr>
      <w:r w:rsidRPr="004633C4">
        <w:rPr>
          <w:rStyle w:val="Strong"/>
          <w:b w:val="0"/>
          <w:bCs w:val="0"/>
        </w:rPr>
        <w:t>United Kingdom:</w:t>
      </w:r>
      <w:r>
        <w:rPr>
          <w:rStyle w:val="Strong"/>
          <w:b w:val="0"/>
          <w:bCs w:val="0"/>
        </w:rPr>
        <w:t xml:space="preserve"> </w:t>
      </w:r>
      <w:r w:rsidRPr="004633C4">
        <w:rPr>
          <w:rStyle w:val="Strong"/>
          <w:b w:val="0"/>
          <w:bCs w:val="0"/>
        </w:rPr>
        <w:t xml:space="preserve">The UK employees comprise of almost 10,000+ employees with </w:t>
      </w:r>
      <w:proofErr w:type="spellStart"/>
      <w:r w:rsidRPr="004633C4">
        <w:rPr>
          <w:rStyle w:val="Strong"/>
          <w:b w:val="0"/>
          <w:bCs w:val="0"/>
        </w:rPr>
        <w:t>specialisation</w:t>
      </w:r>
      <w:proofErr w:type="spellEnd"/>
      <w:r w:rsidRPr="004633C4">
        <w:rPr>
          <w:rStyle w:val="Strong"/>
          <w:b w:val="0"/>
          <w:bCs w:val="0"/>
        </w:rPr>
        <w:t xml:space="preserve"> in sales, marketing and customer relationship management. Employees are developed to provide relationship based </w:t>
      </w:r>
      <w:proofErr w:type="spellStart"/>
      <w:r w:rsidRPr="004633C4">
        <w:rPr>
          <w:rStyle w:val="Strong"/>
          <w:b w:val="0"/>
          <w:bCs w:val="0"/>
        </w:rPr>
        <w:t>personalised</w:t>
      </w:r>
      <w:proofErr w:type="spellEnd"/>
      <w:r w:rsidRPr="004633C4">
        <w:rPr>
          <w:rStyle w:val="Strong"/>
          <w:b w:val="0"/>
          <w:bCs w:val="0"/>
        </w:rPr>
        <w:t xml:space="preserve"> service in line with luxury branding</w:t>
      </w:r>
      <w:r w:rsidR="00093B5E">
        <w:rPr>
          <w:rStyle w:val="Strong"/>
          <w:b w:val="0"/>
          <w:bCs w:val="0"/>
        </w:rPr>
        <w:t xml:space="preserve"> </w:t>
      </w:r>
      <w:r w:rsidR="00093B5E" w:rsidRPr="00093B5E">
        <w:rPr>
          <w:rStyle w:val="Strong"/>
          <w:b w:val="0"/>
          <w:bCs w:val="0"/>
        </w:rPr>
        <w:t>(Mercedes-Benz Group, 2024)</w:t>
      </w:r>
      <w:r w:rsidRPr="004633C4">
        <w:rPr>
          <w:rStyle w:val="Strong"/>
          <w:b w:val="0"/>
          <w:bCs w:val="0"/>
        </w:rPr>
        <w:t>.</w:t>
      </w:r>
    </w:p>
    <w:p w14:paraId="16775314" w14:textId="77777777" w:rsidR="00CF5053" w:rsidRPr="00CF5053" w:rsidRDefault="00CF5053" w:rsidP="00CF5053">
      <w:pPr>
        <w:spacing w:line="360" w:lineRule="auto"/>
        <w:rPr>
          <w:rStyle w:val="Strong"/>
          <w:b w:val="0"/>
          <w:bCs w:val="0"/>
        </w:rPr>
      </w:pPr>
    </w:p>
    <w:p w14:paraId="2A37316C" w14:textId="1640EF76" w:rsidR="00744C1C" w:rsidRPr="00744C1C" w:rsidRDefault="00744C1C" w:rsidP="00744C1C">
      <w:pPr>
        <w:pStyle w:val="Heading2"/>
      </w:pPr>
      <w:bookmarkStart w:id="22" w:name="_Toc227854580"/>
      <w:r w:rsidRPr="00744C1C">
        <w:lastRenderedPageBreak/>
        <w:t>6.6 Process (Customer Complaint Handling)</w:t>
      </w:r>
      <w:bookmarkEnd w:id="22"/>
    </w:p>
    <w:p w14:paraId="226FBC26" w14:textId="64918374" w:rsidR="00744C1C" w:rsidRPr="00744C1C" w:rsidRDefault="00744C1C" w:rsidP="00744C1C">
      <w:pPr>
        <w:pStyle w:val="NormalWeb"/>
        <w:spacing w:line="360" w:lineRule="auto"/>
        <w:jc w:val="both"/>
        <w:rPr>
          <w:rFonts w:ascii="Arial" w:hAnsi="Arial" w:cs="Arial"/>
        </w:rPr>
      </w:pPr>
      <w:r w:rsidRPr="00744C1C">
        <w:rPr>
          <w:rFonts w:ascii="Arial" w:hAnsi="Arial" w:cs="Arial"/>
        </w:rPr>
        <w:t>The process of how customer complaints are handled is an important economic factor, it plays a significant role in preserving brand reputation and ensuring that the quality of service delivered to customers meets their expectations which is vital for Mercedes-Benz, as the company aims to deliver premium service experience</w:t>
      </w:r>
      <w:r w:rsidR="00CF5053">
        <w:rPr>
          <w:rFonts w:ascii="Arial" w:hAnsi="Arial" w:cs="Arial"/>
        </w:rPr>
        <w:t xml:space="preserve"> </w:t>
      </w:r>
      <w:r w:rsidR="00CF5053" w:rsidRPr="00CF5053">
        <w:rPr>
          <w:rFonts w:ascii="Arial" w:hAnsi="Arial" w:cs="Arial"/>
        </w:rPr>
        <w:t>(Hollensen, 2020)</w:t>
      </w:r>
      <w:r w:rsidRPr="00744C1C">
        <w:rPr>
          <w:rFonts w:ascii="Arial" w:hAnsi="Arial" w:cs="Arial"/>
        </w:rPr>
        <w:t>.</w:t>
      </w:r>
    </w:p>
    <w:p w14:paraId="4319D31A" w14:textId="77777777" w:rsidR="00744C1C" w:rsidRPr="00744C1C" w:rsidRDefault="00744C1C" w:rsidP="00EA0542">
      <w:pPr>
        <w:pStyle w:val="NormalWeb"/>
        <w:numPr>
          <w:ilvl w:val="0"/>
          <w:numId w:val="28"/>
        </w:numPr>
        <w:spacing w:line="360" w:lineRule="auto"/>
        <w:jc w:val="both"/>
        <w:rPr>
          <w:rFonts w:ascii="Arial" w:hAnsi="Arial" w:cs="Arial"/>
        </w:rPr>
      </w:pPr>
      <w:r w:rsidRPr="00744C1C">
        <w:rPr>
          <w:rFonts w:ascii="Arial" w:hAnsi="Arial" w:cs="Arial"/>
        </w:rPr>
        <w:t xml:space="preserve">Germany: The complaint process is so structured, </w:t>
      </w:r>
      <w:proofErr w:type="spellStart"/>
      <w:r w:rsidRPr="00744C1C">
        <w:rPr>
          <w:rFonts w:ascii="Arial" w:hAnsi="Arial" w:cs="Arial"/>
        </w:rPr>
        <w:t>formalised</w:t>
      </w:r>
      <w:proofErr w:type="spellEnd"/>
      <w:r w:rsidRPr="00744C1C">
        <w:rPr>
          <w:rFonts w:ascii="Arial" w:hAnsi="Arial" w:cs="Arial"/>
        </w:rPr>
        <w:t xml:space="preserve"> and geared towards efficiency. Complaints can be lodged via </w:t>
      </w:r>
      <w:proofErr w:type="spellStart"/>
      <w:r w:rsidRPr="00744C1C">
        <w:rPr>
          <w:rFonts w:ascii="Arial" w:hAnsi="Arial" w:cs="Arial"/>
        </w:rPr>
        <w:t>authorised</w:t>
      </w:r>
      <w:proofErr w:type="spellEnd"/>
      <w:r w:rsidRPr="00744C1C">
        <w:rPr>
          <w:rFonts w:ascii="Arial" w:hAnsi="Arial" w:cs="Arial"/>
        </w:rPr>
        <w:t xml:space="preserve"> dealerships, customer service </w:t>
      </w:r>
      <w:proofErr w:type="spellStart"/>
      <w:r w:rsidRPr="00744C1C">
        <w:rPr>
          <w:rFonts w:ascii="Arial" w:hAnsi="Arial" w:cs="Arial"/>
        </w:rPr>
        <w:t>centres</w:t>
      </w:r>
      <w:proofErr w:type="spellEnd"/>
      <w:r w:rsidRPr="00744C1C">
        <w:rPr>
          <w:rFonts w:ascii="Arial" w:hAnsi="Arial" w:cs="Arial"/>
        </w:rPr>
        <w:t xml:space="preserve"> or digital platforms. Given Germany's working style which is highly methodical and process-oriented, the entire process focuses on technical accuracy, quick resolution as well as documentation.</w:t>
      </w:r>
    </w:p>
    <w:p w14:paraId="5B40A3B0" w14:textId="36E20A11" w:rsidR="00744C1C" w:rsidRPr="00744C1C" w:rsidRDefault="00744C1C" w:rsidP="00EA0542">
      <w:pPr>
        <w:pStyle w:val="NormalWeb"/>
        <w:numPr>
          <w:ilvl w:val="0"/>
          <w:numId w:val="28"/>
        </w:numPr>
        <w:spacing w:line="360" w:lineRule="auto"/>
        <w:jc w:val="both"/>
        <w:rPr>
          <w:rFonts w:ascii="Arial" w:hAnsi="Arial" w:cs="Arial"/>
        </w:rPr>
      </w:pPr>
      <w:r w:rsidRPr="00744C1C">
        <w:rPr>
          <w:rFonts w:ascii="Arial" w:hAnsi="Arial" w:cs="Arial"/>
        </w:rPr>
        <w:t xml:space="preserve">United Kingdom: The complaint handling process is now more customer-centric and relationship-driven, with tailored responses and dynamic resolution strategies. They use several channels like online portals, Call </w:t>
      </w:r>
      <w:proofErr w:type="spellStart"/>
      <w:r w:rsidRPr="00744C1C">
        <w:rPr>
          <w:rFonts w:ascii="Arial" w:hAnsi="Arial" w:cs="Arial"/>
        </w:rPr>
        <w:t>centres</w:t>
      </w:r>
      <w:proofErr w:type="spellEnd"/>
      <w:r w:rsidRPr="00744C1C">
        <w:rPr>
          <w:rFonts w:ascii="Arial" w:hAnsi="Arial" w:cs="Arial"/>
        </w:rPr>
        <w:t xml:space="preserve"> and social media. UK consumers expected a high level of service, and more emphasis was put on customer experience, empathy and service recovery.</w:t>
      </w:r>
    </w:p>
    <w:p w14:paraId="59D46AB5" w14:textId="18A9022C" w:rsidR="00744C1C" w:rsidRPr="00364933" w:rsidRDefault="00744C1C" w:rsidP="00364933">
      <w:pPr>
        <w:pStyle w:val="Heading2"/>
      </w:pPr>
      <w:bookmarkStart w:id="23" w:name="_Toc227854581"/>
      <w:r w:rsidRPr="00364933">
        <w:t>6.7 Physical Evidence</w:t>
      </w:r>
      <w:bookmarkEnd w:id="23"/>
      <w:r w:rsidRPr="00364933">
        <w:t xml:space="preserve"> </w:t>
      </w:r>
    </w:p>
    <w:p w14:paraId="450E7E71" w14:textId="1F602CCD" w:rsidR="00744C1C" w:rsidRPr="00744C1C" w:rsidRDefault="00744C1C" w:rsidP="00744C1C">
      <w:pPr>
        <w:pStyle w:val="NormalWeb"/>
        <w:spacing w:line="360" w:lineRule="auto"/>
        <w:jc w:val="both"/>
        <w:rPr>
          <w:rFonts w:ascii="Arial" w:hAnsi="Arial" w:cs="Arial"/>
        </w:rPr>
      </w:pPr>
      <w:r w:rsidRPr="00744C1C">
        <w:rPr>
          <w:rFonts w:ascii="Arial" w:hAnsi="Arial" w:cs="Arial"/>
        </w:rPr>
        <w:t>Physical Evidence in International Marketing not only includes the physical spaces it needs to be digital presence as well and especially its official website as touch points for customers</w:t>
      </w:r>
      <w:r w:rsidR="00CF5053">
        <w:rPr>
          <w:rFonts w:ascii="Arial" w:hAnsi="Arial" w:cs="Arial"/>
        </w:rPr>
        <w:t xml:space="preserve"> </w:t>
      </w:r>
      <w:r w:rsidR="00CF5053" w:rsidRPr="00C946FD">
        <w:rPr>
          <w:rStyle w:val="Strong"/>
          <w:rFonts w:eastAsiaTheme="minorHAnsi" w:cs="Arial"/>
          <w:b w:val="0"/>
          <w:bCs w:val="0"/>
        </w:rPr>
        <w:t xml:space="preserve">(Kotler </w:t>
      </w:r>
      <w:r w:rsidR="00CF5053">
        <w:t>et al.</w:t>
      </w:r>
      <w:r w:rsidR="00CF5053" w:rsidRPr="00C946FD">
        <w:rPr>
          <w:rStyle w:val="Strong"/>
          <w:rFonts w:eastAsiaTheme="minorHAnsi" w:cs="Arial"/>
          <w:b w:val="0"/>
          <w:bCs w:val="0"/>
        </w:rPr>
        <w:t>, 2016)</w:t>
      </w:r>
      <w:r w:rsidRPr="00744C1C">
        <w:rPr>
          <w:rFonts w:ascii="Arial" w:hAnsi="Arial" w:cs="Arial"/>
        </w:rPr>
        <w:t>.</w:t>
      </w:r>
    </w:p>
    <w:p w14:paraId="2126585F" w14:textId="5B1AD24E" w:rsidR="00744C1C" w:rsidRDefault="00364933" w:rsidP="00744C1C">
      <w:pPr>
        <w:pStyle w:val="NormalWeb"/>
        <w:spacing w:line="360" w:lineRule="auto"/>
        <w:jc w:val="both"/>
        <w:rPr>
          <w:rFonts w:ascii="Arial" w:hAnsi="Arial" w:cs="Arial"/>
          <w:b/>
          <w:bCs/>
        </w:rPr>
      </w:pPr>
      <w:r>
        <w:rPr>
          <w:rFonts w:ascii="Arial" w:hAnsi="Arial" w:cs="Arial"/>
          <w:b/>
          <w:bCs/>
          <w:noProof/>
        </w:rPr>
        <w:lastRenderedPageBreak/>
        <mc:AlternateContent>
          <mc:Choice Requires="wps">
            <w:drawing>
              <wp:anchor distT="0" distB="0" distL="114300" distR="114300" simplePos="0" relativeHeight="251667456" behindDoc="0" locked="0" layoutInCell="1" allowOverlap="1" wp14:anchorId="2F02F3A5" wp14:editId="39435093">
                <wp:simplePos x="0" y="0"/>
                <wp:positionH relativeFrom="margin">
                  <wp:align>center</wp:align>
                </wp:positionH>
                <wp:positionV relativeFrom="paragraph">
                  <wp:posOffset>241935</wp:posOffset>
                </wp:positionV>
                <wp:extent cx="6845300" cy="3225800"/>
                <wp:effectExtent l="0" t="0" r="12700" b="12700"/>
                <wp:wrapTopAndBottom/>
                <wp:docPr id="15" name="Text Box 15"/>
                <wp:cNvGraphicFramePr/>
                <a:graphic xmlns:a="http://schemas.openxmlformats.org/drawingml/2006/main">
                  <a:graphicData uri="http://schemas.microsoft.com/office/word/2010/wordprocessingShape">
                    <wps:wsp>
                      <wps:cNvSpPr txBox="1"/>
                      <wps:spPr>
                        <a:xfrm>
                          <a:off x="0" y="0"/>
                          <a:ext cx="6845300" cy="3225800"/>
                        </a:xfrm>
                        <a:prstGeom prst="rect">
                          <a:avLst/>
                        </a:prstGeom>
                        <a:solidFill>
                          <a:schemeClr val="lt1"/>
                        </a:solidFill>
                        <a:ln w="12700">
                          <a:solidFill>
                            <a:prstClr val="black"/>
                          </a:solidFill>
                        </a:ln>
                      </wps:spPr>
                      <wps:txbx>
                        <w:txbxContent>
                          <w:p w14:paraId="5D491DA4" w14:textId="1F2F703D" w:rsidR="00364933" w:rsidRDefault="00364933">
                            <w:r>
                              <w:rPr>
                                <w:noProof/>
                              </w:rPr>
                              <w:drawing>
                                <wp:inline distT="0" distB="0" distL="0" distR="0" wp14:anchorId="79F18C47" wp14:editId="6F10DDBA">
                                  <wp:extent cx="6631516" cy="3136900"/>
                                  <wp:effectExtent l="0" t="0" r="0"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6">
                                            <a:extLst>
                                              <a:ext uri="{28A0092B-C50C-407E-A947-70E740481C1C}">
                                                <a14:useLocalDpi xmlns:a14="http://schemas.microsoft.com/office/drawing/2010/main" val="0"/>
                                              </a:ext>
                                            </a:extLst>
                                          </a:blip>
                                          <a:stretch>
                                            <a:fillRect/>
                                          </a:stretch>
                                        </pic:blipFill>
                                        <pic:spPr>
                                          <a:xfrm>
                                            <a:off x="0" y="0"/>
                                            <a:ext cx="6665968" cy="3153197"/>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02F3A5" id="Text Box 15" o:spid="_x0000_s1029" type="#_x0000_t202" style="position:absolute;left:0;text-align:left;margin-left:0;margin-top:19.05pt;width:539pt;height:254pt;z-index:2516674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" fillcolor="white [3201]" strokeweight="1pt">
                <v:textbox>
                  <w:txbxContent>
                    <w:p w14:paraId="5D491DA4" w14:textId="1F2F703D" w:rsidR="00364933" w:rsidRDefault="00364933">
                      <w:r>
                        <w:rPr>
                          <w:noProof/>
                        </w:rPr>
                        <w:drawing>
                          <wp:inline distT="0" distB="0" distL="0" distR="0" wp14:anchorId="79F18C47" wp14:editId="6F10DDBA">
                            <wp:extent cx="6631516" cy="3136900"/>
                            <wp:effectExtent l="0" t="0" r="0"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6">
                                      <a:extLst>
                                        <a:ext uri="{28A0092B-C50C-407E-A947-70E740481C1C}">
                                          <a14:useLocalDpi xmlns:a14="http://schemas.microsoft.com/office/drawing/2010/main" val="0"/>
                                        </a:ext>
                                      </a:extLst>
                                    </a:blip>
                                    <a:stretch>
                                      <a:fillRect/>
                                    </a:stretch>
                                  </pic:blipFill>
                                  <pic:spPr>
                                    <a:xfrm>
                                      <a:off x="0" y="0"/>
                                      <a:ext cx="6665968" cy="3153197"/>
                                    </a:xfrm>
                                    <a:prstGeom prst="rect">
                                      <a:avLst/>
                                    </a:prstGeom>
                                  </pic:spPr>
                                </pic:pic>
                              </a:graphicData>
                            </a:graphic>
                          </wp:inline>
                        </w:drawing>
                      </w:r>
                    </w:p>
                  </w:txbxContent>
                </v:textbox>
                <w10:wrap type="topAndBottom" anchorx="margin"/>
              </v:shape>
            </w:pict>
          </mc:Fallback>
        </mc:AlternateContent>
      </w:r>
      <w:r w:rsidR="00744C1C" w:rsidRPr="00744C1C">
        <w:rPr>
          <w:rFonts w:ascii="Arial" w:hAnsi="Arial" w:cs="Arial"/>
          <w:b/>
          <w:bCs/>
        </w:rPr>
        <w:t>Figure 4: Website Representation Germany vs United Kingdom</w:t>
      </w:r>
    </w:p>
    <w:p w14:paraId="022F714E" w14:textId="6124AAE8" w:rsidR="00364933" w:rsidRPr="003914B7" w:rsidRDefault="003914B7" w:rsidP="003914B7">
      <w:pPr>
        <w:pStyle w:val="NormalWeb"/>
        <w:spacing w:line="360" w:lineRule="auto"/>
        <w:jc w:val="center"/>
        <w:rPr>
          <w:rFonts w:ascii="Arial" w:hAnsi="Arial" w:cs="Arial"/>
          <w:i/>
          <w:iCs/>
        </w:rPr>
      </w:pPr>
      <w:r w:rsidRPr="003914B7">
        <w:rPr>
          <w:rFonts w:ascii="Arial" w:hAnsi="Arial" w:cs="Arial"/>
          <w:i/>
          <w:iCs/>
        </w:rPr>
        <w:t>Source: Mercedes-Benz official websites – United Kingdom: [</w:t>
      </w:r>
      <w:r w:rsidR="00033F84" w:rsidRPr="003914B7">
        <w:rPr>
          <w:rFonts w:ascii="Arial" w:hAnsi="Arial" w:cs="Arial"/>
          <w:i/>
          <w:iCs/>
        </w:rPr>
        <w:t>https://www.mercedes-benz.co.uk/] (</w:t>
      </w:r>
      <w:r w:rsidRPr="003914B7">
        <w:rPr>
          <w:rFonts w:ascii="Arial" w:hAnsi="Arial" w:cs="Arial"/>
          <w:i/>
          <w:iCs/>
        </w:rPr>
        <w:t>https://www.mercedes-benz.co.uk/); Germany: [</w:t>
      </w:r>
      <w:r w:rsidR="00033F84" w:rsidRPr="003914B7">
        <w:rPr>
          <w:rFonts w:ascii="Arial" w:hAnsi="Arial" w:cs="Arial"/>
          <w:i/>
          <w:iCs/>
        </w:rPr>
        <w:t>https://www.mercedes-benz.de/] (</w:t>
      </w:r>
      <w:r w:rsidRPr="003914B7">
        <w:rPr>
          <w:rFonts w:ascii="Arial" w:hAnsi="Arial" w:cs="Arial"/>
          <w:i/>
          <w:iCs/>
        </w:rPr>
        <w:t>https://www.mercedes-benz.de/) (Accessed: 20 April 2026).</w:t>
      </w:r>
    </w:p>
    <w:p w14:paraId="4B703D4B" w14:textId="59B891CB" w:rsidR="00CD5BF2" w:rsidRPr="00744C1C" w:rsidRDefault="00744C1C" w:rsidP="00744C1C">
      <w:pPr>
        <w:pStyle w:val="NormalWeb"/>
        <w:spacing w:line="360" w:lineRule="auto"/>
        <w:jc w:val="both"/>
        <w:rPr>
          <w:rFonts w:ascii="Arial" w:hAnsi="Arial" w:cs="Arial"/>
        </w:rPr>
      </w:pPr>
      <w:r w:rsidRPr="00744C1C">
        <w:rPr>
          <w:rFonts w:ascii="Arial" w:hAnsi="Arial" w:cs="Arial"/>
        </w:rPr>
        <w:t>Typically, the German website is based on technical specifications, product details and engineering performance that supports rational decisions. The UK, on the other hand, has a far greater emphasis on visual appeal, narrative and lifestyle imagery which helps to enhance emotional appeal and reinforce its luxury positioning. While both remain consistent with their brands, they learn how to present differently that suits local consumers.</w:t>
      </w:r>
    </w:p>
    <w:p w14:paraId="4FC155D0" w14:textId="57B6393E" w:rsidR="00744C1C" w:rsidRPr="003914B7" w:rsidRDefault="003914B7" w:rsidP="003914B7">
      <w:pPr>
        <w:pStyle w:val="Heading2"/>
      </w:pPr>
      <w:bookmarkStart w:id="24" w:name="_Toc227854582"/>
      <w:r w:rsidRPr="003914B7">
        <w:t xml:space="preserve">6.8 </w:t>
      </w:r>
      <w:r w:rsidR="00744C1C" w:rsidRPr="003914B7">
        <w:t>Similarities and differences of 7Ps between these two services.</w:t>
      </w:r>
      <w:bookmarkEnd w:id="24"/>
    </w:p>
    <w:p w14:paraId="2CFCCBB6" w14:textId="0D2183C1" w:rsidR="00CE3A46" w:rsidRDefault="00CE3A46" w:rsidP="00CE3A46">
      <w:pPr>
        <w:spacing w:line="360" w:lineRule="auto"/>
      </w:pPr>
      <w:r>
        <w:t xml:space="preserve">Both countries (Germany and the United Kingdom) portray strong focus on quality of high-end products and constant innovation, which is indicative of the premium positioning of Mercedes-Benz in both countries. Brand identity is also very uniform, as luxury positioning is being sustained all over the world. Also, both markets are using integrated marketing communication (IMC) in digital and physical touchpoints, and brand message is coherent and cohesive. They also feature high rate of investment in the customer experience and </w:t>
      </w:r>
      <w:r>
        <w:lastRenderedPageBreak/>
        <w:t xml:space="preserve">quality of services, which increases customer satisfaction and long-term loyalty to the brands </w:t>
      </w:r>
      <w:r>
        <w:rPr>
          <w:rStyle w:val="Strong"/>
          <w:rFonts w:cs="Arial"/>
          <w:b w:val="0"/>
          <w:bCs w:val="0"/>
          <w:szCs w:val="24"/>
        </w:rPr>
        <w:t xml:space="preserve">(Kotler </w:t>
      </w:r>
      <w:r>
        <w:t>et al.</w:t>
      </w:r>
      <w:r>
        <w:rPr>
          <w:rStyle w:val="Strong"/>
          <w:rFonts w:cs="Arial"/>
          <w:b w:val="0"/>
          <w:bCs w:val="0"/>
          <w:szCs w:val="24"/>
        </w:rPr>
        <w:t>, 2016)</w:t>
      </w:r>
      <w:r>
        <w:t>, 2016; Fill et al., 2019).</w:t>
      </w:r>
    </w:p>
    <w:p w14:paraId="1D5B44BF" w14:textId="18BE0492" w:rsidR="00CD5BF2" w:rsidRDefault="00CE3A46" w:rsidP="00CE3A46">
      <w:pPr>
        <w:spacing w:line="360" w:lineRule="auto"/>
      </w:pPr>
      <w:r>
        <w:t xml:space="preserve">Nevertheless, there are a number of key differences between the two markets concerning the 7Ps. In terms of its product, Germany pays so much attention to the performances and engineering excellence, and the United Kingdom is more concerned with luxury features and its lifestyle-oriented attributes. Dynamically, the German market is better off with the greater predictability and stability of the pricing structure whereas UK is highly prone to changes, owing to the currency exchange rates, taxation and inflation. In terms of place, Germany has a definite edge with the domestic production and strong-coordinated networks of distribution, where the UK uses much more imports and urban dealership systems. The way of promotion also varies greatly: Germany is more rational and technical in terms of its communication style, whereas the UK focuses on emotional and inspirational approach. Compared to the UK, Germany values technical expertise and engineering prowess more, as opposed to the UK, which </w:t>
      </w:r>
      <w:proofErr w:type="spellStart"/>
      <w:r>
        <w:t>emphasises</w:t>
      </w:r>
      <w:proofErr w:type="spellEnd"/>
      <w:r>
        <w:t xml:space="preserve"> more on the provision of services through relationships. The Germany dimension process is very well-organized and efficiency-focused as compared to the flexibility and customer-oriented dimension in the UK. Lastly, physical evidence varies according to its presentation style, where Germany favors functional and technical versus the UK that prefers experiential and more engaging in the presentation in line with a lifestyle branding approach (Hollensen, 2020).</w:t>
      </w:r>
    </w:p>
    <w:p w14:paraId="4CC21720" w14:textId="4CFE0868" w:rsidR="00CE3A46" w:rsidRDefault="00CE3A46" w:rsidP="00CE3A46">
      <w:pPr>
        <w:spacing w:line="360" w:lineRule="auto"/>
      </w:pPr>
    </w:p>
    <w:p w14:paraId="48955932" w14:textId="5EDBBDF6" w:rsidR="00CE3A46" w:rsidRDefault="00CE3A46" w:rsidP="00CE3A46">
      <w:pPr>
        <w:spacing w:line="360" w:lineRule="auto"/>
      </w:pPr>
    </w:p>
    <w:p w14:paraId="2F137B42" w14:textId="53039DD5" w:rsidR="00CE3A46" w:rsidRDefault="00CE3A46" w:rsidP="00CE3A46">
      <w:pPr>
        <w:spacing w:line="360" w:lineRule="auto"/>
      </w:pPr>
    </w:p>
    <w:p w14:paraId="4CCAE140" w14:textId="251E9633" w:rsidR="00CE3A46" w:rsidRDefault="00CE3A46" w:rsidP="00CE3A46">
      <w:pPr>
        <w:spacing w:line="360" w:lineRule="auto"/>
      </w:pPr>
    </w:p>
    <w:p w14:paraId="2174E225" w14:textId="49C3F278" w:rsidR="00CE3A46" w:rsidRDefault="00CE3A46" w:rsidP="00CE3A46">
      <w:pPr>
        <w:spacing w:line="360" w:lineRule="auto"/>
      </w:pPr>
    </w:p>
    <w:p w14:paraId="7D39B64A" w14:textId="77777777" w:rsidR="00CE3A46" w:rsidRPr="003914B7" w:rsidRDefault="00CE3A46" w:rsidP="00CE3A46">
      <w:pPr>
        <w:spacing w:line="360" w:lineRule="auto"/>
        <w:rPr>
          <w:rStyle w:val="Strong"/>
          <w:rFonts w:cs="Arial"/>
          <w:b w:val="0"/>
          <w:bCs w:val="0"/>
          <w:szCs w:val="24"/>
        </w:rPr>
      </w:pPr>
    </w:p>
    <w:p w14:paraId="03F37AE9" w14:textId="58F1FD71" w:rsidR="00715F68" w:rsidRPr="00715F68" w:rsidRDefault="00715F68" w:rsidP="000140CA">
      <w:pPr>
        <w:pStyle w:val="Heading1"/>
        <w:spacing w:line="360" w:lineRule="auto"/>
        <w:rPr>
          <w:rStyle w:val="Strong"/>
          <w:b/>
          <w:bCs w:val="0"/>
        </w:rPr>
      </w:pPr>
      <w:bookmarkStart w:id="25" w:name="_Toc227854583"/>
      <w:r w:rsidRPr="00715F68">
        <w:rPr>
          <w:rStyle w:val="Strong"/>
          <w:b/>
          <w:bCs w:val="0"/>
        </w:rPr>
        <w:lastRenderedPageBreak/>
        <w:t>7. Directional Development Strategy</w:t>
      </w:r>
      <w:bookmarkEnd w:id="25"/>
      <w:r w:rsidRPr="00715F68">
        <w:rPr>
          <w:rStyle w:val="Strong"/>
          <w:b/>
          <w:bCs w:val="0"/>
        </w:rPr>
        <w:t xml:space="preserve"> </w:t>
      </w:r>
    </w:p>
    <w:p w14:paraId="58F8C7E3" w14:textId="0EC67F43" w:rsidR="002D5ED5" w:rsidRDefault="002D5ED5" w:rsidP="000140CA">
      <w:pPr>
        <w:spacing w:line="360" w:lineRule="auto"/>
      </w:pPr>
      <w:r>
        <w:t xml:space="preserve">The forward-looking goal of directional development of Mercedes-Benz in the United Kingdom is an adaptation to structural changes in the automotive market (especially to the electrification and </w:t>
      </w:r>
      <w:proofErr w:type="spellStart"/>
      <w:r>
        <w:t>digitalisation</w:t>
      </w:r>
      <w:proofErr w:type="spellEnd"/>
      <w:r>
        <w:t>), as well as to changing consumer demands. To critically make out this strategy, it will be beneficial to combine Porters Generic strategies that explain the way companies gain an edge by cost leadership, differentiation, or focus strategies</w:t>
      </w:r>
      <w:r w:rsidR="00257BDA">
        <w:t xml:space="preserve"> </w:t>
      </w:r>
      <w:r w:rsidR="00257BDA" w:rsidRPr="00257BDA">
        <w:t>(Porter, 2008; Johnson et al., 2020)</w:t>
      </w:r>
      <w:r>
        <w:t>.</w:t>
      </w:r>
    </w:p>
    <w:p w14:paraId="05BBAF2E" w14:textId="77777777" w:rsidR="002D5ED5" w:rsidRPr="002D5ED5" w:rsidRDefault="002D5ED5" w:rsidP="000140CA">
      <w:pPr>
        <w:spacing w:line="360" w:lineRule="auto"/>
        <w:rPr>
          <w:b/>
          <w:bCs/>
        </w:rPr>
      </w:pPr>
      <w:r w:rsidRPr="002D5ED5">
        <w:rPr>
          <w:b/>
          <w:bCs/>
        </w:rPr>
        <w:t>Application of Porter’s Generic Strategy</w:t>
      </w:r>
    </w:p>
    <w:p w14:paraId="61F5F819" w14:textId="78E41C50" w:rsidR="006B1E15" w:rsidRDefault="002D5ED5" w:rsidP="000140CA">
      <w:pPr>
        <w:spacing w:line="360" w:lineRule="auto"/>
      </w:pPr>
      <w:r>
        <w:t>In UK market, Mercedes-Benz majorly uses a differentiation approach. The brand does not focus on the price but focuses on higher quality, technological level, high luxury design, and brand prestige. This competitive positioning allows the company to sell on a premium price with a different identity under a highly competitive automotive industry</w:t>
      </w:r>
      <w:r w:rsidR="00257BDA">
        <w:t xml:space="preserve"> (</w:t>
      </w:r>
      <w:r w:rsidR="00257BDA" w:rsidRPr="00257BDA">
        <w:t>Porter, 2008</w:t>
      </w:r>
      <w:r w:rsidR="00257BDA">
        <w:t>)</w:t>
      </w:r>
      <w:r>
        <w:t>.</w:t>
      </w:r>
    </w:p>
    <w:p w14:paraId="359A93E3" w14:textId="46F3CA0A" w:rsidR="002D5ED5" w:rsidRPr="002D5ED5" w:rsidRDefault="002D5ED5" w:rsidP="000140CA">
      <w:pPr>
        <w:spacing w:line="360" w:lineRule="auto"/>
        <w:rPr>
          <w:b/>
          <w:bCs/>
        </w:rPr>
      </w:pPr>
      <w:r w:rsidRPr="002D5ED5">
        <w:rPr>
          <w:b/>
          <w:bCs/>
        </w:rPr>
        <w:t>Figure</w:t>
      </w:r>
      <w:r w:rsidR="009423C1">
        <w:rPr>
          <w:b/>
          <w:bCs/>
        </w:rPr>
        <w:t xml:space="preserve"> </w:t>
      </w:r>
      <w:r w:rsidR="00CD5BF2">
        <w:rPr>
          <w:b/>
          <w:bCs/>
        </w:rPr>
        <w:t>5</w:t>
      </w:r>
      <w:r w:rsidRPr="002D5ED5">
        <w:rPr>
          <w:b/>
          <w:bCs/>
        </w:rPr>
        <w:t>: Porter’s Generic Strategies Framework</w:t>
      </w:r>
    </w:p>
    <w:p w14:paraId="62495F75" w14:textId="014AD119" w:rsidR="002D5ED5" w:rsidRDefault="000140CA" w:rsidP="000140CA">
      <w:pPr>
        <w:spacing w:line="360" w:lineRule="auto"/>
      </w:pPr>
      <w:r>
        <w:rPr>
          <w:b/>
          <w:bCs/>
          <w:noProof/>
        </w:rPr>
        <mc:AlternateContent>
          <mc:Choice Requires="wps">
            <w:drawing>
              <wp:anchor distT="0" distB="0" distL="114300" distR="114300" simplePos="0" relativeHeight="251660288" behindDoc="0" locked="0" layoutInCell="1" allowOverlap="1" wp14:anchorId="74F90D1E" wp14:editId="1860EAA2">
                <wp:simplePos x="0" y="0"/>
                <wp:positionH relativeFrom="margin">
                  <wp:align>center</wp:align>
                </wp:positionH>
                <wp:positionV relativeFrom="paragraph">
                  <wp:posOffset>219710</wp:posOffset>
                </wp:positionV>
                <wp:extent cx="4273550" cy="2343150"/>
                <wp:effectExtent l="0" t="0" r="12700" b="19050"/>
                <wp:wrapThrough wrapText="bothSides">
                  <wp:wrapPolygon edited="0">
                    <wp:start x="0" y="0"/>
                    <wp:lineTo x="0" y="21600"/>
                    <wp:lineTo x="21568" y="21600"/>
                    <wp:lineTo x="21568" y="0"/>
                    <wp:lineTo x="0" y="0"/>
                  </wp:wrapPolygon>
                </wp:wrapThrough>
                <wp:docPr id="1" name="Text Box 1"/>
                <wp:cNvGraphicFramePr/>
                <a:graphic xmlns:a="http://schemas.openxmlformats.org/drawingml/2006/main">
                  <a:graphicData uri="http://schemas.microsoft.com/office/word/2010/wordprocessingShape">
                    <wps:wsp>
                      <wps:cNvSpPr txBox="1"/>
                      <wps:spPr>
                        <a:xfrm>
                          <a:off x="0" y="0"/>
                          <a:ext cx="4273550" cy="2343150"/>
                        </a:xfrm>
                        <a:prstGeom prst="rect">
                          <a:avLst/>
                        </a:prstGeom>
                        <a:solidFill>
                          <a:schemeClr val="lt1"/>
                        </a:solidFill>
                        <a:ln w="12700">
                          <a:solidFill>
                            <a:schemeClr val="tx1"/>
                          </a:solidFill>
                        </a:ln>
                      </wps:spPr>
                      <wps:txbx>
                        <w:txbxContent>
                          <w:p w14:paraId="0957A301" w14:textId="6194786A" w:rsidR="002D5ED5" w:rsidRDefault="000140CA">
                            <w:r>
                              <w:rPr>
                                <w:noProof/>
                              </w:rPr>
                              <w:drawing>
                                <wp:inline distT="0" distB="0" distL="0" distR="0" wp14:anchorId="17DC6FB3" wp14:editId="0850E93C">
                                  <wp:extent cx="4063365" cy="222250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7">
                                            <a:extLst>
                                              <a:ext uri="{28A0092B-C50C-407E-A947-70E740481C1C}">
                                                <a14:useLocalDpi xmlns:a14="http://schemas.microsoft.com/office/drawing/2010/main" val="0"/>
                                              </a:ext>
                                            </a:extLst>
                                          </a:blip>
                                          <a:stretch>
                                            <a:fillRect/>
                                          </a:stretch>
                                        </pic:blipFill>
                                        <pic:spPr>
                                          <a:xfrm>
                                            <a:off x="0" y="0"/>
                                            <a:ext cx="4063365" cy="222250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F90D1E" id="Text Box 1" o:spid="_x0000_s1030" type="#_x0000_t202" style="position:absolute;left:0;text-align:left;margin-left:0;margin-top:17.3pt;width:336.5pt;height:184.5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" fillcolor="white [3201]" strokecolor="black [3213]" strokeweight="1pt">
                <v:textbox>
                  <w:txbxContent>
                    <w:p w14:paraId="0957A301" w14:textId="6194786A" w:rsidR="002D5ED5" w:rsidRDefault="000140CA">
                      <w:r>
                        <w:rPr>
                          <w:noProof/>
                        </w:rPr>
                        <w:drawing>
                          <wp:inline distT="0" distB="0" distL="0" distR="0" wp14:anchorId="17DC6FB3" wp14:editId="0850E93C">
                            <wp:extent cx="4063365" cy="222250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7">
                                      <a:extLst>
                                        <a:ext uri="{28A0092B-C50C-407E-A947-70E740481C1C}">
                                          <a14:useLocalDpi xmlns:a14="http://schemas.microsoft.com/office/drawing/2010/main" val="0"/>
                                        </a:ext>
                                      </a:extLst>
                                    </a:blip>
                                    <a:stretch>
                                      <a:fillRect/>
                                    </a:stretch>
                                  </pic:blipFill>
                                  <pic:spPr>
                                    <a:xfrm>
                                      <a:off x="0" y="0"/>
                                      <a:ext cx="4063365" cy="2222500"/>
                                    </a:xfrm>
                                    <a:prstGeom prst="rect">
                                      <a:avLst/>
                                    </a:prstGeom>
                                  </pic:spPr>
                                </pic:pic>
                              </a:graphicData>
                            </a:graphic>
                          </wp:inline>
                        </w:drawing>
                      </w:r>
                    </w:p>
                  </w:txbxContent>
                </v:textbox>
                <w10:wrap type="through" anchorx="margin"/>
              </v:shape>
            </w:pict>
          </mc:Fallback>
        </mc:AlternateContent>
      </w:r>
    </w:p>
    <w:p w14:paraId="20AB56BF" w14:textId="22A72533" w:rsidR="000140CA" w:rsidRDefault="000140CA" w:rsidP="000140CA">
      <w:pPr>
        <w:spacing w:line="360" w:lineRule="auto"/>
      </w:pPr>
    </w:p>
    <w:p w14:paraId="6BAEB0F4" w14:textId="77777777" w:rsidR="000140CA" w:rsidRDefault="000140CA" w:rsidP="000140CA">
      <w:pPr>
        <w:spacing w:line="360" w:lineRule="auto"/>
      </w:pPr>
    </w:p>
    <w:p w14:paraId="28EF0F84" w14:textId="77777777" w:rsidR="000140CA" w:rsidRDefault="000140CA" w:rsidP="000140CA">
      <w:pPr>
        <w:spacing w:line="360" w:lineRule="auto"/>
      </w:pPr>
    </w:p>
    <w:p w14:paraId="1BE618A5" w14:textId="77777777" w:rsidR="000140CA" w:rsidRDefault="000140CA" w:rsidP="000140CA">
      <w:pPr>
        <w:spacing w:line="360" w:lineRule="auto"/>
      </w:pPr>
    </w:p>
    <w:p w14:paraId="347554DB" w14:textId="77777777" w:rsidR="000140CA" w:rsidRDefault="000140CA" w:rsidP="000140CA">
      <w:pPr>
        <w:spacing w:line="360" w:lineRule="auto"/>
      </w:pPr>
    </w:p>
    <w:p w14:paraId="3BA00017" w14:textId="77777777" w:rsidR="000140CA" w:rsidRDefault="000140CA" w:rsidP="000140CA">
      <w:pPr>
        <w:spacing w:line="360" w:lineRule="auto"/>
      </w:pPr>
    </w:p>
    <w:p w14:paraId="4D4C5BCD" w14:textId="77777777" w:rsidR="000140CA" w:rsidRDefault="000140CA" w:rsidP="000140CA">
      <w:pPr>
        <w:spacing w:line="360" w:lineRule="auto"/>
      </w:pPr>
    </w:p>
    <w:p w14:paraId="06284695" w14:textId="0430557D" w:rsidR="002D5ED5" w:rsidRPr="000140CA" w:rsidRDefault="002D5ED5" w:rsidP="000140CA">
      <w:pPr>
        <w:spacing w:line="360" w:lineRule="auto"/>
        <w:jc w:val="center"/>
        <w:rPr>
          <w:i/>
          <w:iCs/>
        </w:rPr>
      </w:pPr>
      <w:r w:rsidRPr="000140CA">
        <w:rPr>
          <w:i/>
          <w:iCs/>
        </w:rPr>
        <w:t>Source: Adapted from Porter (2008)</w:t>
      </w:r>
    </w:p>
    <w:p w14:paraId="798F20BA" w14:textId="77777777" w:rsidR="00257BDA" w:rsidRDefault="00257BDA" w:rsidP="000140CA">
      <w:pPr>
        <w:spacing w:line="360" w:lineRule="auto"/>
        <w:rPr>
          <w:b/>
          <w:bCs/>
        </w:rPr>
      </w:pPr>
    </w:p>
    <w:p w14:paraId="04FE2D9D" w14:textId="77777777" w:rsidR="00257BDA" w:rsidRDefault="00257BDA" w:rsidP="000140CA">
      <w:pPr>
        <w:spacing w:line="360" w:lineRule="auto"/>
        <w:rPr>
          <w:b/>
          <w:bCs/>
        </w:rPr>
      </w:pPr>
    </w:p>
    <w:p w14:paraId="522870CF" w14:textId="02E77849" w:rsidR="002D5ED5" w:rsidRPr="002D5ED5" w:rsidRDefault="002D5ED5" w:rsidP="000140CA">
      <w:pPr>
        <w:spacing w:line="360" w:lineRule="auto"/>
        <w:rPr>
          <w:b/>
          <w:bCs/>
        </w:rPr>
      </w:pPr>
      <w:r w:rsidRPr="002D5ED5">
        <w:rPr>
          <w:b/>
          <w:bCs/>
        </w:rPr>
        <w:lastRenderedPageBreak/>
        <w:t>UK Market Strategic Directions.</w:t>
      </w:r>
    </w:p>
    <w:p w14:paraId="747C9541" w14:textId="7F6694F8" w:rsidR="002D5ED5" w:rsidRDefault="002D5ED5" w:rsidP="000140CA">
      <w:pPr>
        <w:spacing w:line="360" w:lineRule="auto"/>
      </w:pPr>
      <w:r>
        <w:t>One of the most important aspects of the differentiation strategy that Mercedes-Benz implements in the UK is its rapid switch to the electric mobility. The company has endured with its EQ sub brand, that manufactures high quality electric cars like the EQS and EQE and sells them with a mix of sustainability and luxury. This goes hand in hand with government policies in the United Kingdom encouraging zero-emission vehicles and is a reaction to the growing consumer environmental awareness. The incorporation of the sustainability and sustainability into the value proposition not only provides the company with better ethical positioning but also competitive differentiation as well</w:t>
      </w:r>
      <w:r w:rsidR="00257BDA">
        <w:t xml:space="preserve"> </w:t>
      </w:r>
      <w:r w:rsidR="00257BDA" w:rsidRPr="00257BDA">
        <w:t>(European Automobile Manufacturers’ Association, 2024)</w:t>
      </w:r>
      <w:r>
        <w:t>.</w:t>
      </w:r>
    </w:p>
    <w:p w14:paraId="6A76D991" w14:textId="7C6339E9" w:rsidR="002D5ED5" w:rsidRDefault="002D5ED5" w:rsidP="000140CA">
      <w:pPr>
        <w:spacing w:line="360" w:lineRule="auto"/>
      </w:pPr>
      <w:r>
        <w:t xml:space="preserve">Simultaneously, digital transformation is important in intensifying market presence. The digital penetration levels in UK consumers are high, and this aspect is encouraging that forced Mercedes-Benz to increase its online sales tools, virtual showrooms, and </w:t>
      </w:r>
      <w:proofErr w:type="spellStart"/>
      <w:r>
        <w:t>personalised</w:t>
      </w:r>
      <w:proofErr w:type="spellEnd"/>
      <w:r>
        <w:t xml:space="preserve"> digital services. The innovations make the customer journey more efficient and add to the image of the high-end brand by making the brand experience more convenient and technologically sophisticated</w:t>
      </w:r>
      <w:r w:rsidR="00257BDA">
        <w:t xml:space="preserve"> </w:t>
      </w:r>
      <w:r w:rsidR="00257BDA" w:rsidRPr="00257BDA">
        <w:t>(Chaffey and Ellis-Chadwick, 2019)</w:t>
      </w:r>
      <w:r>
        <w:t>.</w:t>
      </w:r>
    </w:p>
    <w:p w14:paraId="6C8592B9" w14:textId="77777777" w:rsidR="002D5ED5" w:rsidRDefault="002D5ED5" w:rsidP="000140CA">
      <w:pPr>
        <w:spacing w:line="360" w:lineRule="auto"/>
      </w:pPr>
      <w:r>
        <w:t xml:space="preserve">Moreover, the company is orienting on the premium experience differentiation. In UK, where consumer </w:t>
      </w:r>
      <w:proofErr w:type="spellStart"/>
      <w:r>
        <w:t>behaviour</w:t>
      </w:r>
      <w:proofErr w:type="spellEnd"/>
      <w:r>
        <w:t xml:space="preserve"> relies so much on the lifestyle and social status of the people, Mercedes-Benz invests on experiential marketing, luxury showrooms, and custom-made customer services. This strategy increases the emotional bond with the consumers and the brand loyalty.</w:t>
      </w:r>
    </w:p>
    <w:p w14:paraId="5B5AB77F" w14:textId="181B565F" w:rsidR="002D5ED5" w:rsidRPr="00815F05" w:rsidRDefault="00815F05" w:rsidP="00815F05">
      <w:pPr>
        <w:rPr>
          <w:b/>
          <w:bCs/>
        </w:rPr>
      </w:pPr>
      <w:r w:rsidRPr="00815F05">
        <w:rPr>
          <w:b/>
          <w:bCs/>
        </w:rPr>
        <w:t>Analysis</w:t>
      </w:r>
    </w:p>
    <w:p w14:paraId="423E5961" w14:textId="77777777" w:rsidR="002D5ED5" w:rsidRDefault="002D5ED5" w:rsidP="000140CA">
      <w:pPr>
        <w:spacing w:line="360" w:lineRule="auto"/>
      </w:pPr>
      <w:r>
        <w:t>A differentiation strategy adopted will help Mercedes-Benz to remain high in terms of competition within the UK luxury automobile market. Nevertheless, such a method also has its difficulties. High pricing can reduce access especially in the time of economic insecurity and inflation. Also, due to the growing competition of the conventional competitors as well as new electric cars, the necessity of constant innovation is growing.</w:t>
      </w:r>
    </w:p>
    <w:p w14:paraId="707F3597" w14:textId="25B99C12" w:rsidR="000140CA" w:rsidRPr="00715F68" w:rsidRDefault="002D5ED5" w:rsidP="000140CA">
      <w:pPr>
        <w:spacing w:line="360" w:lineRule="auto"/>
        <w:rPr>
          <w:rStyle w:val="Strong"/>
          <w:b w:val="0"/>
          <w:bCs w:val="0"/>
        </w:rPr>
      </w:pPr>
      <w:r>
        <w:t>However, the company has developed a consistent and future focused development path due to the strategic orientation of luxury, sustainability, and digital innovation. Mercedes-</w:t>
      </w:r>
      <w:r>
        <w:lastRenderedPageBreak/>
        <w:t>Benz can maintain its competitive edge in the United Kingdom by concentrating its differentiation strategy with the developing market trends</w:t>
      </w:r>
      <w:r w:rsidR="00715F68" w:rsidRPr="00715F68">
        <w:rPr>
          <w:rStyle w:val="Strong"/>
          <w:b w:val="0"/>
          <w:bCs w:val="0"/>
        </w:rPr>
        <w:t>.</w:t>
      </w:r>
    </w:p>
    <w:p w14:paraId="4BFDAB0C" w14:textId="400A43A4" w:rsidR="00367903" w:rsidRPr="00367903" w:rsidRDefault="00367903" w:rsidP="00AE4864">
      <w:pPr>
        <w:pStyle w:val="Heading1"/>
        <w:spacing w:line="360" w:lineRule="auto"/>
        <w:rPr>
          <w:rStyle w:val="Strong"/>
          <w:b/>
          <w:bCs w:val="0"/>
        </w:rPr>
      </w:pPr>
      <w:bookmarkStart w:id="26" w:name="_Toc227854584"/>
      <w:r w:rsidRPr="00367903">
        <w:rPr>
          <w:rStyle w:val="Strong"/>
          <w:b/>
          <w:bCs w:val="0"/>
        </w:rPr>
        <w:t>SECTION 02</w:t>
      </w:r>
      <w:bookmarkEnd w:id="26"/>
      <w:r w:rsidRPr="00367903">
        <w:rPr>
          <w:rStyle w:val="Strong"/>
          <w:b/>
          <w:bCs w:val="0"/>
        </w:rPr>
        <w:t xml:space="preserve"> </w:t>
      </w:r>
    </w:p>
    <w:p w14:paraId="5D97CC9D" w14:textId="77777777" w:rsidR="00367903" w:rsidRPr="00367903" w:rsidRDefault="00367903" w:rsidP="00AE4864">
      <w:pPr>
        <w:pStyle w:val="Heading1"/>
        <w:spacing w:line="360" w:lineRule="auto"/>
        <w:rPr>
          <w:rStyle w:val="Strong"/>
          <w:b/>
          <w:bCs w:val="0"/>
        </w:rPr>
      </w:pPr>
      <w:bookmarkStart w:id="27" w:name="_Toc227854585"/>
      <w:r w:rsidRPr="00367903">
        <w:rPr>
          <w:rStyle w:val="Strong"/>
          <w:b/>
          <w:bCs w:val="0"/>
        </w:rPr>
        <w:t>1. Ethical Marketing Analysis (Based on 7Ps)</w:t>
      </w:r>
      <w:bookmarkEnd w:id="27"/>
    </w:p>
    <w:p w14:paraId="23DCFC18" w14:textId="3B3B8085" w:rsidR="00367903" w:rsidRPr="00367903" w:rsidRDefault="00367903" w:rsidP="00AE4864">
      <w:pPr>
        <w:spacing w:line="360" w:lineRule="auto"/>
        <w:rPr>
          <w:rStyle w:val="Strong"/>
          <w:b w:val="0"/>
          <w:bCs w:val="0"/>
        </w:rPr>
      </w:pPr>
      <w:r w:rsidRPr="00367903">
        <w:rPr>
          <w:rStyle w:val="Strong"/>
          <w:b w:val="0"/>
          <w:bCs w:val="0"/>
        </w:rPr>
        <w:t>Ethical considerations are becoming an increasingly important factor in international marketing, especially for global brands operating in different regulatory and cultural contexts. For Mercedes-Benz, it is crucial that we maintain our ethical consistency throughout the country in both Germany and the United Kingdom, as this is essential to ensure long-term trust and reputation of the brand. This section is a critical evaluation of the ethical and unethical practices in the context of the marketing mix (7Ps).</w:t>
      </w:r>
    </w:p>
    <w:p w14:paraId="6FBFF1AB" w14:textId="77777777" w:rsidR="00367903" w:rsidRPr="00367903" w:rsidRDefault="00367903" w:rsidP="00AE4864">
      <w:pPr>
        <w:pStyle w:val="Heading2"/>
        <w:rPr>
          <w:rStyle w:val="Strong"/>
          <w:b/>
          <w:bCs/>
        </w:rPr>
      </w:pPr>
      <w:bookmarkStart w:id="28" w:name="_Toc227854586"/>
      <w:r w:rsidRPr="00367903">
        <w:rPr>
          <w:rStyle w:val="Strong"/>
          <w:b/>
          <w:bCs/>
        </w:rPr>
        <w:t>1.1 Examples of Ethical Marketing Practices</w:t>
      </w:r>
      <w:bookmarkEnd w:id="28"/>
    </w:p>
    <w:p w14:paraId="31A71BDE" w14:textId="037873BA" w:rsidR="00367903" w:rsidRPr="00367903" w:rsidRDefault="00367903" w:rsidP="00EA0542">
      <w:pPr>
        <w:pStyle w:val="ListParagraph"/>
        <w:numPr>
          <w:ilvl w:val="0"/>
          <w:numId w:val="5"/>
        </w:numPr>
        <w:spacing w:line="360" w:lineRule="auto"/>
        <w:rPr>
          <w:rStyle w:val="Strong"/>
        </w:rPr>
      </w:pPr>
      <w:r w:rsidRPr="00367903">
        <w:rPr>
          <w:rStyle w:val="Strong"/>
        </w:rPr>
        <w:t>Sustainability and Environmental Responsibility (Products &amp; Processes)</w:t>
      </w:r>
    </w:p>
    <w:p w14:paraId="72E4D91B" w14:textId="77777777" w:rsidR="00367903" w:rsidRPr="00367903" w:rsidRDefault="00367903" w:rsidP="00AE4864">
      <w:pPr>
        <w:spacing w:line="360" w:lineRule="auto"/>
        <w:ind w:left="360"/>
        <w:rPr>
          <w:rStyle w:val="Strong"/>
          <w:b w:val="0"/>
          <w:bCs w:val="0"/>
        </w:rPr>
      </w:pPr>
      <w:r w:rsidRPr="00367903">
        <w:rPr>
          <w:rStyle w:val="Strong"/>
          <w:b w:val="0"/>
          <w:bCs w:val="0"/>
        </w:rPr>
        <w:t>Mercedes-Benz has shown a fierce commitment to sustainability with the development of its EQ electric vehicle range as well as its investment in carbon neutral production processes. These initiatives demonstrate a sense of ethical responsibility as they address concern over climate change and are consistent with global environmental standards. In both Germany and the UK, the promotion of electric mobility is contributing towards carbon emissions-reduction, and helps achieve wider societal goals.</w:t>
      </w:r>
    </w:p>
    <w:p w14:paraId="5069C942" w14:textId="4FE203D1" w:rsidR="00367903" w:rsidRPr="00367903" w:rsidRDefault="00367903" w:rsidP="00EA0542">
      <w:pPr>
        <w:pStyle w:val="ListParagraph"/>
        <w:numPr>
          <w:ilvl w:val="0"/>
          <w:numId w:val="5"/>
        </w:numPr>
        <w:spacing w:line="360" w:lineRule="auto"/>
        <w:rPr>
          <w:rStyle w:val="Strong"/>
        </w:rPr>
      </w:pPr>
      <w:r w:rsidRPr="00367903">
        <w:rPr>
          <w:rStyle w:val="Strong"/>
        </w:rPr>
        <w:t>Transparency in Safety and quality standards (Product &amp; Promotion)</w:t>
      </w:r>
    </w:p>
    <w:p w14:paraId="6F6BA48A" w14:textId="05B1AA44" w:rsidR="00782E04" w:rsidRPr="00367903" w:rsidRDefault="00367903" w:rsidP="00257BDA">
      <w:pPr>
        <w:spacing w:line="360" w:lineRule="auto"/>
        <w:ind w:left="360"/>
        <w:rPr>
          <w:rStyle w:val="Strong"/>
          <w:b w:val="0"/>
          <w:bCs w:val="0"/>
        </w:rPr>
      </w:pPr>
      <w:r w:rsidRPr="00367903">
        <w:rPr>
          <w:rStyle w:val="Strong"/>
          <w:b w:val="0"/>
          <w:bCs w:val="0"/>
        </w:rPr>
        <w:t>The company has high standards of safety and quality which they always communicate in their marketing. By giving accurate information about the performance of the vehicle, safety features and the technological capabilities of the car, Mercedes-Benz upholds principles of transparency and consumer protection. This can be found especially important in the German market (where consumers are especially discerning about value in reliability) and in the UK, where brand trust is an important factor in purchasing decisions.</w:t>
      </w:r>
    </w:p>
    <w:p w14:paraId="008F7C2B" w14:textId="77777777" w:rsidR="00367903" w:rsidRPr="00367903" w:rsidRDefault="00367903" w:rsidP="00AE4864">
      <w:pPr>
        <w:pStyle w:val="Heading2"/>
        <w:rPr>
          <w:rStyle w:val="Strong"/>
          <w:b/>
          <w:bCs/>
        </w:rPr>
      </w:pPr>
      <w:bookmarkStart w:id="29" w:name="_Toc227854587"/>
      <w:r w:rsidRPr="00367903">
        <w:rPr>
          <w:rStyle w:val="Strong"/>
          <w:b/>
          <w:bCs/>
        </w:rPr>
        <w:lastRenderedPageBreak/>
        <w:t>1.2 Types of Unethical Marketing Practices</w:t>
      </w:r>
      <w:bookmarkEnd w:id="29"/>
    </w:p>
    <w:p w14:paraId="1B9B2795" w14:textId="7E763224" w:rsidR="00367903" w:rsidRPr="00367903" w:rsidRDefault="00367903" w:rsidP="00EA0542">
      <w:pPr>
        <w:pStyle w:val="ListParagraph"/>
        <w:numPr>
          <w:ilvl w:val="0"/>
          <w:numId w:val="6"/>
        </w:numPr>
        <w:spacing w:line="360" w:lineRule="auto"/>
        <w:rPr>
          <w:rStyle w:val="Strong"/>
        </w:rPr>
      </w:pPr>
      <w:r w:rsidRPr="00367903">
        <w:rPr>
          <w:rStyle w:val="Strong"/>
        </w:rPr>
        <w:t>Emissions Controversies (Product &amp; Promotion)</w:t>
      </w:r>
    </w:p>
    <w:p w14:paraId="2A4A4E2E" w14:textId="77777777" w:rsidR="00367903" w:rsidRPr="00367903" w:rsidRDefault="00367903" w:rsidP="00AE4864">
      <w:pPr>
        <w:spacing w:line="360" w:lineRule="auto"/>
        <w:ind w:left="360"/>
        <w:rPr>
          <w:rStyle w:val="Strong"/>
          <w:b w:val="0"/>
          <w:bCs w:val="0"/>
        </w:rPr>
      </w:pPr>
      <w:r w:rsidRPr="00367903">
        <w:rPr>
          <w:rStyle w:val="Strong"/>
          <w:b w:val="0"/>
          <w:bCs w:val="0"/>
        </w:rPr>
        <w:t>One of the most notable ethical issues related to the automobile industry involving Mercedes-Benz is emissions reporting and diesels. There have been allegations of misleading emission data, and these have raised worries of lack of transparency and environmental responsibility. Such practices do not help build trust with consumers, and make a mockery of the sustainability claims, especially as markets are increasing in environmental conscious as in the UK.</w:t>
      </w:r>
    </w:p>
    <w:p w14:paraId="7FA611E3" w14:textId="6F4785A0" w:rsidR="00367903" w:rsidRPr="00367903" w:rsidRDefault="00367903" w:rsidP="00EA0542">
      <w:pPr>
        <w:pStyle w:val="ListParagraph"/>
        <w:numPr>
          <w:ilvl w:val="0"/>
          <w:numId w:val="6"/>
        </w:numPr>
        <w:spacing w:line="360" w:lineRule="auto"/>
        <w:rPr>
          <w:rStyle w:val="Strong"/>
        </w:rPr>
      </w:pPr>
      <w:r w:rsidRPr="00367903">
        <w:rPr>
          <w:rStyle w:val="Strong"/>
        </w:rPr>
        <w:t>Price Discrimination and Market Inequality (Price)</w:t>
      </w:r>
    </w:p>
    <w:p w14:paraId="77D61992" w14:textId="03DEB3B8" w:rsidR="00367903" w:rsidRPr="00367903" w:rsidRDefault="00367903" w:rsidP="00AE4864">
      <w:pPr>
        <w:spacing w:line="360" w:lineRule="auto"/>
        <w:ind w:left="360"/>
        <w:rPr>
          <w:rStyle w:val="Strong"/>
          <w:b w:val="0"/>
          <w:bCs w:val="0"/>
        </w:rPr>
      </w:pPr>
      <w:r w:rsidRPr="00367903">
        <w:rPr>
          <w:rStyle w:val="Strong"/>
          <w:b w:val="0"/>
          <w:bCs w:val="0"/>
        </w:rPr>
        <w:t>Differences between the prices in Germany and the UK for some goods, caused by taxes and import duty as well as strategic pricing, could lead to a perception of unfairness in the eyes of consumers. While some disparities in price are absolutely structurally justified, large price differences with little or no justifiable value can bring up questions about ethics of fairness and accessibility.</w:t>
      </w:r>
    </w:p>
    <w:p w14:paraId="6B9FFAF6" w14:textId="77777777" w:rsidR="00367903" w:rsidRPr="00367903" w:rsidRDefault="00367903" w:rsidP="00AE4864">
      <w:pPr>
        <w:pStyle w:val="Heading1"/>
        <w:spacing w:line="360" w:lineRule="auto"/>
        <w:rPr>
          <w:rStyle w:val="Strong"/>
          <w:b/>
          <w:bCs w:val="0"/>
        </w:rPr>
      </w:pPr>
      <w:bookmarkStart w:id="30" w:name="_Toc227854588"/>
      <w:r w:rsidRPr="00367903">
        <w:rPr>
          <w:rStyle w:val="Strong"/>
          <w:b/>
          <w:bCs w:val="0"/>
        </w:rPr>
        <w:t>2. Focused Marketing Mix Evaluation-STP</w:t>
      </w:r>
      <w:bookmarkEnd w:id="30"/>
    </w:p>
    <w:p w14:paraId="736B9232" w14:textId="77777777" w:rsidR="00367903" w:rsidRPr="00367903" w:rsidRDefault="00367903" w:rsidP="00AE4864">
      <w:pPr>
        <w:spacing w:line="360" w:lineRule="auto"/>
        <w:rPr>
          <w:rStyle w:val="Strong"/>
          <w:b w:val="0"/>
          <w:bCs w:val="0"/>
        </w:rPr>
      </w:pPr>
      <w:r w:rsidRPr="00367903">
        <w:rPr>
          <w:rStyle w:val="Strong"/>
          <w:b w:val="0"/>
          <w:bCs w:val="0"/>
        </w:rPr>
        <w:t>The combination of STP and marketing mix, this means that marketing strategies must be effective and ethical. Mercedes-Benz markets its products, prices, and promotion strategies with well-defined target segments for markets in both the domestic and international markets.</w:t>
      </w:r>
    </w:p>
    <w:p w14:paraId="00D4787C" w14:textId="77777777" w:rsidR="00367903" w:rsidRPr="00367903" w:rsidRDefault="00367903" w:rsidP="00AE4864">
      <w:pPr>
        <w:spacing w:line="360" w:lineRule="auto"/>
        <w:rPr>
          <w:rStyle w:val="Strong"/>
          <w:b w:val="0"/>
          <w:bCs w:val="0"/>
        </w:rPr>
      </w:pPr>
      <w:r w:rsidRPr="00367903">
        <w:rPr>
          <w:rStyle w:val="Strong"/>
          <w:b w:val="0"/>
          <w:bCs w:val="0"/>
        </w:rPr>
        <w:t>In Germany, the orientation is reflected in the focus on engineering quality and reliability, which is a direct reflection of the expectations of rational and performance-oriented consumers. The marketing mix supports this positioning by technical oriented promotion and product design.</w:t>
      </w:r>
    </w:p>
    <w:p w14:paraId="721EEB4F" w14:textId="77777777" w:rsidR="00367903" w:rsidRPr="00367903" w:rsidRDefault="00367903" w:rsidP="00AE4864">
      <w:pPr>
        <w:spacing w:line="360" w:lineRule="auto"/>
        <w:rPr>
          <w:rStyle w:val="Strong"/>
          <w:b w:val="0"/>
          <w:bCs w:val="0"/>
        </w:rPr>
      </w:pPr>
      <w:r w:rsidRPr="00367903">
        <w:rPr>
          <w:rStyle w:val="Strong"/>
          <w:b w:val="0"/>
          <w:bCs w:val="0"/>
        </w:rPr>
        <w:t xml:space="preserve">In the UK as the marketing mix is more closely associated with aspiration and lifestyle orientated. Product features, pricing tactics and promotional campaigns are used to increase perceived prestige and social status. While this alignment is great when it comes to attracting their target consumers, it also raises ethical considerations about the </w:t>
      </w:r>
      <w:r w:rsidRPr="00367903">
        <w:rPr>
          <w:rStyle w:val="Strong"/>
          <w:b w:val="0"/>
          <w:bCs w:val="0"/>
        </w:rPr>
        <w:lastRenderedPageBreak/>
        <w:t>perpetuation of materialistic values and the unequal nature of this type of tectonic scheme.</w:t>
      </w:r>
    </w:p>
    <w:p w14:paraId="4BD7F751" w14:textId="77777777" w:rsidR="006A14FB" w:rsidRPr="00453B07" w:rsidRDefault="006A14FB" w:rsidP="006A14FB">
      <w:pPr>
        <w:pStyle w:val="Heading1"/>
        <w:spacing w:line="360" w:lineRule="auto"/>
        <w:rPr>
          <w:rStyle w:val="Strong"/>
          <w:b/>
          <w:bCs w:val="0"/>
        </w:rPr>
      </w:pPr>
      <w:bookmarkStart w:id="31" w:name="_Toc227854589"/>
      <w:r w:rsidRPr="00453B07">
        <w:rPr>
          <w:rStyle w:val="Strong"/>
          <w:b/>
          <w:bCs w:val="0"/>
        </w:rPr>
        <w:t>Recommendations</w:t>
      </w:r>
      <w:bookmarkEnd w:id="31"/>
      <w:r w:rsidRPr="00453B07">
        <w:rPr>
          <w:rStyle w:val="Strong"/>
          <w:b/>
          <w:bCs w:val="0"/>
        </w:rPr>
        <w:t xml:space="preserve"> </w:t>
      </w:r>
    </w:p>
    <w:p w14:paraId="3737C2AE" w14:textId="77777777" w:rsidR="006A14FB" w:rsidRPr="00453B07" w:rsidRDefault="006A14FB" w:rsidP="006A14FB">
      <w:pPr>
        <w:pStyle w:val="Heading2"/>
        <w:rPr>
          <w:rStyle w:val="Strong"/>
          <w:b/>
          <w:bCs/>
        </w:rPr>
      </w:pPr>
      <w:bookmarkStart w:id="32" w:name="_Toc227854590"/>
      <w:r w:rsidRPr="00453B07">
        <w:rPr>
          <w:rStyle w:val="Strong"/>
          <w:b/>
          <w:bCs/>
        </w:rPr>
        <w:t>Recommendations for Germany</w:t>
      </w:r>
      <w:bookmarkEnd w:id="32"/>
    </w:p>
    <w:p w14:paraId="71346865" w14:textId="77777777" w:rsidR="006A14FB" w:rsidRPr="00453B07" w:rsidRDefault="006A14FB" w:rsidP="00EA0542">
      <w:pPr>
        <w:pStyle w:val="ListParagraph"/>
        <w:numPr>
          <w:ilvl w:val="0"/>
          <w:numId w:val="3"/>
        </w:numPr>
        <w:spacing w:line="360" w:lineRule="auto"/>
        <w:rPr>
          <w:rStyle w:val="Strong"/>
        </w:rPr>
      </w:pPr>
      <w:r w:rsidRPr="00453B07">
        <w:rPr>
          <w:rStyle w:val="Strong"/>
        </w:rPr>
        <w:t>Accelerate Electric Vehicle (EV) Leadership</w:t>
      </w:r>
    </w:p>
    <w:p w14:paraId="0295ED12" w14:textId="77777777" w:rsidR="006A14FB" w:rsidRPr="00453B07" w:rsidRDefault="006A14FB" w:rsidP="006A14FB">
      <w:pPr>
        <w:spacing w:line="360" w:lineRule="auto"/>
        <w:ind w:left="360"/>
        <w:rPr>
          <w:rStyle w:val="Strong"/>
          <w:b w:val="0"/>
          <w:bCs w:val="0"/>
        </w:rPr>
      </w:pPr>
      <w:r w:rsidRPr="00453B07">
        <w:rPr>
          <w:rStyle w:val="Strong"/>
          <w:b w:val="0"/>
          <w:bCs w:val="0"/>
        </w:rPr>
        <w:t xml:space="preserve">Although Germany is a pioneer in automotive engineering, competition is still high for the move to electrification. Mercedes-Benz needs to continue to invest in its EQ product line and work on enhancing its battery efficiency, driving range, and charging infrastructure partners. </w:t>
      </w:r>
    </w:p>
    <w:p w14:paraId="4CB4811D" w14:textId="77777777" w:rsidR="006A14FB" w:rsidRPr="00453B07" w:rsidRDefault="006A14FB" w:rsidP="00EA0542">
      <w:pPr>
        <w:pStyle w:val="ListParagraph"/>
        <w:numPr>
          <w:ilvl w:val="0"/>
          <w:numId w:val="3"/>
        </w:numPr>
        <w:spacing w:line="360" w:lineRule="auto"/>
        <w:rPr>
          <w:rStyle w:val="Strong"/>
        </w:rPr>
      </w:pPr>
      <w:r w:rsidRPr="00453B07">
        <w:rPr>
          <w:rStyle w:val="Strong"/>
        </w:rPr>
        <w:t>Improve the Digital Customer Experience</w:t>
      </w:r>
    </w:p>
    <w:p w14:paraId="43CA0A82" w14:textId="77777777" w:rsidR="006A14FB" w:rsidRPr="00453B07" w:rsidRDefault="006A14FB" w:rsidP="006A14FB">
      <w:pPr>
        <w:spacing w:line="360" w:lineRule="auto"/>
        <w:ind w:left="360"/>
        <w:rPr>
          <w:rStyle w:val="Strong"/>
          <w:b w:val="0"/>
          <w:bCs w:val="0"/>
        </w:rPr>
      </w:pPr>
      <w:r w:rsidRPr="00453B07">
        <w:rPr>
          <w:rStyle w:val="Strong"/>
          <w:b w:val="0"/>
          <w:bCs w:val="0"/>
        </w:rPr>
        <w:t xml:space="preserve">German consumers, although traditionally rational people, are increasingly buying from digital platforms. The company should work on its digital ecosystem, which comprises online configurators, virtual showrooms, and AI-powered customer support systems. </w:t>
      </w:r>
    </w:p>
    <w:p w14:paraId="3901E6F5" w14:textId="77777777" w:rsidR="006A14FB" w:rsidRPr="00453B07" w:rsidRDefault="006A14FB" w:rsidP="00EA0542">
      <w:pPr>
        <w:pStyle w:val="ListParagraph"/>
        <w:numPr>
          <w:ilvl w:val="0"/>
          <w:numId w:val="3"/>
        </w:numPr>
        <w:spacing w:line="360" w:lineRule="auto"/>
        <w:rPr>
          <w:rStyle w:val="Strong"/>
        </w:rPr>
      </w:pPr>
      <w:r w:rsidRPr="00453B07">
        <w:rPr>
          <w:rStyle w:val="Strong"/>
        </w:rPr>
        <w:t>Broaden Target Segments</w:t>
      </w:r>
    </w:p>
    <w:p w14:paraId="190614A8" w14:textId="77777777" w:rsidR="006A14FB" w:rsidRPr="00453B07" w:rsidRDefault="006A14FB" w:rsidP="006A14FB">
      <w:pPr>
        <w:spacing w:line="360" w:lineRule="auto"/>
        <w:ind w:left="360"/>
        <w:rPr>
          <w:rStyle w:val="Strong"/>
          <w:b w:val="0"/>
          <w:bCs w:val="0"/>
        </w:rPr>
      </w:pPr>
      <w:r w:rsidRPr="00453B07">
        <w:rPr>
          <w:rStyle w:val="Strong"/>
          <w:b w:val="0"/>
          <w:bCs w:val="0"/>
        </w:rPr>
        <w:t xml:space="preserve">Mercedes-Benz's very strong links to engineering excellence may draw extensive criticism from younger consumers. </w:t>
      </w:r>
    </w:p>
    <w:p w14:paraId="195327BB" w14:textId="77777777" w:rsidR="006A14FB" w:rsidRPr="00453B07" w:rsidRDefault="006A14FB" w:rsidP="00EA0542">
      <w:pPr>
        <w:pStyle w:val="ListParagraph"/>
        <w:numPr>
          <w:ilvl w:val="0"/>
          <w:numId w:val="3"/>
        </w:numPr>
        <w:spacing w:line="360" w:lineRule="auto"/>
        <w:rPr>
          <w:rStyle w:val="Strong"/>
        </w:rPr>
      </w:pPr>
      <w:r w:rsidRPr="00453B07">
        <w:rPr>
          <w:rStyle w:val="Strong"/>
        </w:rPr>
        <w:t>Improve the Communication of Sustainability</w:t>
      </w:r>
    </w:p>
    <w:p w14:paraId="2627FB57" w14:textId="77777777" w:rsidR="006A14FB" w:rsidRPr="00462B7A" w:rsidRDefault="006A14FB" w:rsidP="006A14FB">
      <w:pPr>
        <w:spacing w:line="360" w:lineRule="auto"/>
        <w:ind w:left="360"/>
        <w:rPr>
          <w:rStyle w:val="Strong"/>
          <w:b w:val="0"/>
          <w:bCs w:val="0"/>
        </w:rPr>
      </w:pPr>
      <w:r w:rsidRPr="00453B07">
        <w:rPr>
          <w:rStyle w:val="Strong"/>
          <w:b w:val="0"/>
          <w:bCs w:val="0"/>
        </w:rPr>
        <w:t xml:space="preserve">While the company is doing much to invest in sustainable technologies, their communication to Germany will still be mostly technical. </w:t>
      </w:r>
    </w:p>
    <w:p w14:paraId="66E1FA3E" w14:textId="77777777" w:rsidR="006A14FB" w:rsidRPr="00453B07" w:rsidRDefault="006A14FB" w:rsidP="006A14FB">
      <w:pPr>
        <w:pStyle w:val="Heading2"/>
        <w:rPr>
          <w:rStyle w:val="Strong"/>
          <w:b/>
          <w:bCs/>
        </w:rPr>
      </w:pPr>
      <w:bookmarkStart w:id="33" w:name="_Toc227854591"/>
      <w:r w:rsidRPr="00453B07">
        <w:rPr>
          <w:rStyle w:val="Strong"/>
          <w:b/>
          <w:bCs/>
        </w:rPr>
        <w:t>Recommendations for the United Kingdom</w:t>
      </w:r>
      <w:bookmarkEnd w:id="33"/>
    </w:p>
    <w:p w14:paraId="0649FADD" w14:textId="77777777" w:rsidR="006A14FB" w:rsidRPr="00453B07" w:rsidRDefault="006A14FB" w:rsidP="00EA0542">
      <w:pPr>
        <w:pStyle w:val="ListParagraph"/>
        <w:numPr>
          <w:ilvl w:val="0"/>
          <w:numId w:val="4"/>
        </w:numPr>
        <w:spacing w:line="360" w:lineRule="auto"/>
        <w:rPr>
          <w:rStyle w:val="Strong"/>
        </w:rPr>
      </w:pPr>
      <w:r w:rsidRPr="00453B07">
        <w:rPr>
          <w:rStyle w:val="Strong"/>
        </w:rPr>
        <w:t>Refine Pricing Strategy to Cost Sensitivity</w:t>
      </w:r>
    </w:p>
    <w:p w14:paraId="5F2997B2" w14:textId="77777777" w:rsidR="006A14FB" w:rsidRPr="00453B07" w:rsidRDefault="006A14FB" w:rsidP="006A14FB">
      <w:pPr>
        <w:spacing w:line="360" w:lineRule="auto"/>
        <w:ind w:left="360"/>
        <w:rPr>
          <w:rStyle w:val="Strong"/>
          <w:b w:val="0"/>
          <w:bCs w:val="0"/>
        </w:rPr>
      </w:pPr>
      <w:r w:rsidRPr="00453B07">
        <w:rPr>
          <w:rStyle w:val="Strong"/>
          <w:b w:val="0"/>
          <w:bCs w:val="0"/>
        </w:rPr>
        <w:t xml:space="preserve">Due to import duties, taxation and fluctuation in currency prices is relatively high in UK for vehicles. Mercedes-Benz needs to adopt more flexible pricing strategies, such as </w:t>
      </w:r>
      <w:r w:rsidRPr="00453B07">
        <w:rPr>
          <w:rStyle w:val="Strong"/>
          <w:b w:val="0"/>
          <w:bCs w:val="0"/>
        </w:rPr>
        <w:lastRenderedPageBreak/>
        <w:t>offering leasing, subscription and promotional financing, to ensure accessibility while protecting its premium positioning.</w:t>
      </w:r>
    </w:p>
    <w:p w14:paraId="59AD7655" w14:textId="77777777" w:rsidR="006A14FB" w:rsidRPr="00453B07" w:rsidRDefault="006A14FB" w:rsidP="00EA0542">
      <w:pPr>
        <w:pStyle w:val="ListParagraph"/>
        <w:numPr>
          <w:ilvl w:val="0"/>
          <w:numId w:val="4"/>
        </w:numPr>
        <w:spacing w:line="360" w:lineRule="auto"/>
        <w:rPr>
          <w:rStyle w:val="Strong"/>
        </w:rPr>
      </w:pPr>
      <w:r w:rsidRPr="00453B07">
        <w:rPr>
          <w:rStyle w:val="Strong"/>
        </w:rPr>
        <w:t>Expand the Market Penetration of Electric Vehicles</w:t>
      </w:r>
    </w:p>
    <w:p w14:paraId="6EA17F94" w14:textId="77777777" w:rsidR="006A14FB" w:rsidRPr="00453B07" w:rsidRDefault="006A14FB" w:rsidP="006A14FB">
      <w:pPr>
        <w:spacing w:line="360" w:lineRule="auto"/>
        <w:ind w:left="360"/>
        <w:rPr>
          <w:rStyle w:val="Strong"/>
          <w:b w:val="0"/>
          <w:bCs w:val="0"/>
        </w:rPr>
      </w:pPr>
      <w:r w:rsidRPr="00453B07">
        <w:rPr>
          <w:rStyle w:val="Strong"/>
          <w:b w:val="0"/>
          <w:bCs w:val="0"/>
        </w:rPr>
        <w:t xml:space="preserve">Given the UK's strong policy support for the adoption of EVs, the expansion of the company's electric vehicle portfolio should be a priority for the company. </w:t>
      </w:r>
    </w:p>
    <w:p w14:paraId="44A855C3" w14:textId="77777777" w:rsidR="006A14FB" w:rsidRPr="00453B07" w:rsidRDefault="006A14FB" w:rsidP="00EA0542">
      <w:pPr>
        <w:pStyle w:val="ListParagraph"/>
        <w:numPr>
          <w:ilvl w:val="0"/>
          <w:numId w:val="4"/>
        </w:numPr>
        <w:spacing w:line="360" w:lineRule="auto"/>
        <w:rPr>
          <w:rStyle w:val="Strong"/>
        </w:rPr>
      </w:pPr>
      <w:r w:rsidRPr="00453B07">
        <w:rPr>
          <w:rStyle w:val="Strong"/>
        </w:rPr>
        <w:t>Enhance Lifestyle-Oriented Branding</w:t>
      </w:r>
    </w:p>
    <w:p w14:paraId="08EF0391" w14:textId="77777777" w:rsidR="006A14FB" w:rsidRPr="00453B07" w:rsidRDefault="006A14FB" w:rsidP="006A14FB">
      <w:pPr>
        <w:spacing w:line="360" w:lineRule="auto"/>
        <w:ind w:left="360"/>
        <w:rPr>
          <w:rStyle w:val="Strong"/>
          <w:b w:val="0"/>
          <w:bCs w:val="0"/>
        </w:rPr>
      </w:pPr>
      <w:r w:rsidRPr="00453B07">
        <w:rPr>
          <w:rStyle w:val="Strong"/>
          <w:b w:val="0"/>
          <w:bCs w:val="0"/>
        </w:rPr>
        <w:t>UK consumers encourage and are very influenced by brand image and social status. It is suggested that Mercedes-Benz should further invest in emotionally-driven marketing campaigns and use digital media, influencers, and experiential marketing to strengthen its aspirational appeal.</w:t>
      </w:r>
    </w:p>
    <w:p w14:paraId="54689077" w14:textId="77777777" w:rsidR="006A14FB" w:rsidRPr="00453B07" w:rsidRDefault="006A14FB" w:rsidP="00EA0542">
      <w:pPr>
        <w:pStyle w:val="ListParagraph"/>
        <w:numPr>
          <w:ilvl w:val="0"/>
          <w:numId w:val="4"/>
        </w:numPr>
        <w:spacing w:line="360" w:lineRule="auto"/>
        <w:rPr>
          <w:rStyle w:val="Strong"/>
        </w:rPr>
      </w:pPr>
      <w:r w:rsidRPr="00453B07">
        <w:rPr>
          <w:rStyle w:val="Strong"/>
        </w:rPr>
        <w:t>Improve Urban Distribution &amp; Customer Experience</w:t>
      </w:r>
    </w:p>
    <w:p w14:paraId="11B0EF45" w14:textId="4A7B0750" w:rsidR="006A14FB" w:rsidRPr="00367903" w:rsidRDefault="006A14FB" w:rsidP="006A14FB">
      <w:pPr>
        <w:spacing w:line="360" w:lineRule="auto"/>
        <w:rPr>
          <w:rStyle w:val="Strong"/>
          <w:b w:val="0"/>
          <w:bCs w:val="0"/>
        </w:rPr>
      </w:pPr>
      <w:r w:rsidRPr="00453B07">
        <w:rPr>
          <w:rStyle w:val="Strong"/>
          <w:b w:val="0"/>
          <w:bCs w:val="0"/>
        </w:rPr>
        <w:t xml:space="preserve">With a demand concentrated in metropolitan area, the company should increase its presence in major cities through Flagship showrooms and experience </w:t>
      </w:r>
      <w:proofErr w:type="spellStart"/>
      <w:r w:rsidRPr="00453B07">
        <w:rPr>
          <w:rStyle w:val="Strong"/>
          <w:b w:val="0"/>
          <w:bCs w:val="0"/>
        </w:rPr>
        <w:t>centres</w:t>
      </w:r>
      <w:proofErr w:type="spellEnd"/>
      <w:r w:rsidRPr="00453B07">
        <w:rPr>
          <w:rStyle w:val="Strong"/>
          <w:b w:val="0"/>
          <w:bCs w:val="0"/>
        </w:rPr>
        <w:t>.</w:t>
      </w:r>
    </w:p>
    <w:p w14:paraId="2C745E65" w14:textId="2AC0A2C2" w:rsidR="00367903" w:rsidRPr="00AE4864" w:rsidRDefault="00367903" w:rsidP="00AE4864">
      <w:pPr>
        <w:pStyle w:val="Heading1"/>
        <w:spacing w:line="360" w:lineRule="auto"/>
        <w:rPr>
          <w:rStyle w:val="Strong"/>
          <w:b/>
          <w:bCs w:val="0"/>
        </w:rPr>
      </w:pPr>
      <w:bookmarkStart w:id="34" w:name="_Toc227854592"/>
      <w:r w:rsidRPr="00AE4864">
        <w:rPr>
          <w:rStyle w:val="Strong"/>
          <w:b/>
          <w:bCs w:val="0"/>
        </w:rPr>
        <w:t>3. Gibbs Reflective Cycle</w:t>
      </w:r>
      <w:bookmarkEnd w:id="34"/>
      <w:r w:rsidRPr="00AE4864">
        <w:rPr>
          <w:rStyle w:val="Strong"/>
          <w:b/>
          <w:bCs w:val="0"/>
        </w:rPr>
        <w:t xml:space="preserve"> </w:t>
      </w:r>
    </w:p>
    <w:p w14:paraId="4C020CFD" w14:textId="10C46E35" w:rsidR="003C60DF" w:rsidRDefault="00367903" w:rsidP="00AE4864">
      <w:pPr>
        <w:spacing w:line="360" w:lineRule="auto"/>
        <w:rPr>
          <w:rStyle w:val="Strong"/>
          <w:b w:val="0"/>
          <w:bCs w:val="0"/>
        </w:rPr>
      </w:pPr>
      <w:r w:rsidRPr="00367903">
        <w:rPr>
          <w:rStyle w:val="Strong"/>
          <w:b w:val="0"/>
          <w:bCs w:val="0"/>
        </w:rPr>
        <w:t>The process of Research and preparation of this report can be judged critically using Gibbs Reflective Cycle which is a structured way of reflective learning</w:t>
      </w:r>
      <w:r w:rsidR="00830C20">
        <w:rPr>
          <w:rStyle w:val="Strong"/>
          <w:b w:val="0"/>
          <w:bCs w:val="0"/>
        </w:rPr>
        <w:t xml:space="preserve"> </w:t>
      </w:r>
      <w:r w:rsidR="00830C20" w:rsidRPr="00830C20">
        <w:rPr>
          <w:rStyle w:val="Strong"/>
          <w:b w:val="0"/>
          <w:bCs w:val="0"/>
        </w:rPr>
        <w:t>(Gibbs, 1988)</w:t>
      </w:r>
      <w:r w:rsidRPr="00367903">
        <w:rPr>
          <w:rStyle w:val="Strong"/>
          <w:b w:val="0"/>
          <w:bCs w:val="0"/>
        </w:rPr>
        <w:t>.</w:t>
      </w:r>
    </w:p>
    <w:p w14:paraId="64671902" w14:textId="7AA64524" w:rsidR="003C60DF" w:rsidRPr="004F012D" w:rsidRDefault="003C60DF" w:rsidP="004F012D">
      <w:pPr>
        <w:rPr>
          <w:rStyle w:val="Strong"/>
          <w:bCs w:val="0"/>
          <w:szCs w:val="24"/>
        </w:rPr>
      </w:pPr>
      <w:r>
        <w:rPr>
          <w:noProof/>
        </w:rPr>
        <mc:AlternateContent>
          <mc:Choice Requires="wps">
            <w:drawing>
              <wp:anchor distT="0" distB="0" distL="114300" distR="114300" simplePos="0" relativeHeight="251662336" behindDoc="0" locked="0" layoutInCell="1" allowOverlap="1" wp14:anchorId="3EB50977" wp14:editId="3860A1F2">
                <wp:simplePos x="0" y="0"/>
                <wp:positionH relativeFrom="margin">
                  <wp:align>center</wp:align>
                </wp:positionH>
                <wp:positionV relativeFrom="paragraph">
                  <wp:posOffset>242570</wp:posOffset>
                </wp:positionV>
                <wp:extent cx="3016250" cy="2603500"/>
                <wp:effectExtent l="0" t="0" r="0" b="6350"/>
                <wp:wrapTopAndBottom/>
                <wp:docPr id="9" name="Text Box 9"/>
                <wp:cNvGraphicFramePr/>
                <a:graphic xmlns:a="http://schemas.openxmlformats.org/drawingml/2006/main">
                  <a:graphicData uri="http://schemas.microsoft.com/office/word/2010/wordprocessingShape">
                    <wps:wsp>
                      <wps:cNvSpPr txBox="1"/>
                      <wps:spPr>
                        <a:xfrm>
                          <a:off x="0" y="0"/>
                          <a:ext cx="3016250" cy="2603500"/>
                        </a:xfrm>
                        <a:prstGeom prst="rect">
                          <a:avLst/>
                        </a:prstGeom>
                        <a:solidFill>
                          <a:schemeClr val="lt1"/>
                        </a:solidFill>
                        <a:ln w="6350">
                          <a:noFill/>
                        </a:ln>
                      </wps:spPr>
                      <wps:txbx>
                        <w:txbxContent>
                          <w:p w14:paraId="096D55C3" w14:textId="77777777" w:rsidR="003C60DF" w:rsidRDefault="003C60DF" w:rsidP="003C60DF">
                            <w:r>
                              <w:rPr>
                                <w:noProof/>
                              </w:rPr>
                              <w:drawing>
                                <wp:inline distT="0" distB="0" distL="0" distR="0" wp14:anchorId="427FDA5A" wp14:editId="711D1BA1">
                                  <wp:extent cx="2843530" cy="24574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8">
                                            <a:extLst>
                                              <a:ext uri="{28A0092B-C50C-407E-A947-70E740481C1C}">
                                                <a14:useLocalDpi xmlns:a14="http://schemas.microsoft.com/office/drawing/2010/main" val="0"/>
                                              </a:ext>
                                            </a:extLst>
                                          </a:blip>
                                          <a:stretch>
                                            <a:fillRect/>
                                          </a:stretch>
                                        </pic:blipFill>
                                        <pic:spPr>
                                          <a:xfrm>
                                            <a:off x="0" y="0"/>
                                            <a:ext cx="2843530" cy="245745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B50977" id="Text Box 9" o:spid="_x0000_s1031" type="#_x0000_t202" style="position:absolute;left:0;text-align:left;margin-left:0;margin-top:19.1pt;width:237.5pt;height:205pt;z-index:2516623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" fillcolor="white [3201]" stroked="f" strokeweight=".5pt">
                <v:textbox>
                  <w:txbxContent>
                    <w:p w14:paraId="096D55C3" w14:textId="77777777" w:rsidR="003C60DF" w:rsidRDefault="003C60DF" w:rsidP="003C60DF">
                      <w:r>
                        <w:rPr>
                          <w:noProof/>
                        </w:rPr>
                        <w:drawing>
                          <wp:inline distT="0" distB="0" distL="0" distR="0" wp14:anchorId="427FDA5A" wp14:editId="711D1BA1">
                            <wp:extent cx="2843530" cy="24574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8">
                                      <a:extLst>
                                        <a:ext uri="{28A0092B-C50C-407E-A947-70E740481C1C}">
                                          <a14:useLocalDpi xmlns:a14="http://schemas.microsoft.com/office/drawing/2010/main" val="0"/>
                                        </a:ext>
                                      </a:extLst>
                                    </a:blip>
                                    <a:stretch>
                                      <a:fillRect/>
                                    </a:stretch>
                                  </pic:blipFill>
                                  <pic:spPr>
                                    <a:xfrm>
                                      <a:off x="0" y="0"/>
                                      <a:ext cx="2843530" cy="2457450"/>
                                    </a:xfrm>
                                    <a:prstGeom prst="rect">
                                      <a:avLst/>
                                    </a:prstGeom>
                                  </pic:spPr>
                                </pic:pic>
                              </a:graphicData>
                            </a:graphic>
                          </wp:inline>
                        </w:drawing>
                      </w:r>
                    </w:p>
                  </w:txbxContent>
                </v:textbox>
                <w10:wrap type="topAndBottom" anchorx="margin"/>
              </v:shape>
            </w:pict>
          </mc:Fallback>
        </mc:AlternateContent>
      </w:r>
      <w:r w:rsidRPr="003C60DF">
        <w:rPr>
          <w:rStyle w:val="Heading2Char"/>
          <w:rFonts w:eastAsiaTheme="minorHAnsi"/>
        </w:rPr>
        <w:t xml:space="preserve"> </w:t>
      </w:r>
      <w:r w:rsidRPr="004F012D">
        <w:rPr>
          <w:rStyle w:val="Strong"/>
          <w:szCs w:val="24"/>
        </w:rPr>
        <w:t xml:space="preserve">Figure </w:t>
      </w:r>
      <w:r w:rsidR="00CD5BF2" w:rsidRPr="004F012D">
        <w:rPr>
          <w:rStyle w:val="Strong"/>
          <w:szCs w:val="24"/>
        </w:rPr>
        <w:t>6</w:t>
      </w:r>
      <w:r w:rsidRPr="004F012D">
        <w:rPr>
          <w:rStyle w:val="Strong"/>
          <w:szCs w:val="24"/>
        </w:rPr>
        <w:t>:</w:t>
      </w:r>
      <w:r w:rsidRPr="004F012D">
        <w:rPr>
          <w:rStyle w:val="Heading2Char"/>
          <w:rFonts w:eastAsiaTheme="minorHAnsi"/>
          <w:bCs w:val="0"/>
          <w:sz w:val="24"/>
          <w:szCs w:val="24"/>
        </w:rPr>
        <w:t xml:space="preserve"> </w:t>
      </w:r>
      <w:r w:rsidR="00E733F5" w:rsidRPr="004F012D">
        <w:rPr>
          <w:b/>
          <w:bCs/>
          <w:szCs w:val="24"/>
        </w:rPr>
        <w:t xml:space="preserve">6 Steps of </w:t>
      </w:r>
      <w:r w:rsidRPr="004F012D">
        <w:rPr>
          <w:rStyle w:val="Strong"/>
          <w:bCs w:val="0"/>
          <w:szCs w:val="24"/>
        </w:rPr>
        <w:t>Gibbs Reflective Cycle</w:t>
      </w:r>
    </w:p>
    <w:p w14:paraId="323589C8" w14:textId="504F363F" w:rsidR="00304446" w:rsidRPr="00304446" w:rsidRDefault="00304446" w:rsidP="00304446">
      <w:pPr>
        <w:spacing w:line="360" w:lineRule="auto"/>
        <w:jc w:val="center"/>
        <w:rPr>
          <w:rStyle w:val="Strong"/>
          <w:rFonts w:cs="Arial"/>
          <w:i/>
          <w:iCs/>
        </w:rPr>
      </w:pPr>
      <w:r>
        <w:rPr>
          <w:rFonts w:cs="Arial"/>
          <w:i/>
          <w:iCs/>
        </w:rPr>
        <w:t>Source: Created by author</w:t>
      </w:r>
    </w:p>
    <w:p w14:paraId="3D1776EB" w14:textId="77777777" w:rsidR="00367903" w:rsidRPr="00AE4864" w:rsidRDefault="00367903" w:rsidP="00AE4864">
      <w:pPr>
        <w:pStyle w:val="Heading2"/>
        <w:rPr>
          <w:rStyle w:val="Strong"/>
          <w:b/>
          <w:bCs/>
        </w:rPr>
      </w:pPr>
      <w:bookmarkStart w:id="35" w:name="_Toc227854593"/>
      <w:r w:rsidRPr="00AE4864">
        <w:rPr>
          <w:rStyle w:val="Strong"/>
          <w:b/>
          <w:bCs/>
        </w:rPr>
        <w:lastRenderedPageBreak/>
        <w:t>3.1 Description</w:t>
      </w:r>
      <w:bookmarkEnd w:id="35"/>
    </w:p>
    <w:p w14:paraId="6C803C98" w14:textId="09E10221" w:rsidR="00E733F5" w:rsidRPr="00367903" w:rsidRDefault="00367903" w:rsidP="00AE4864">
      <w:pPr>
        <w:spacing w:line="360" w:lineRule="auto"/>
        <w:rPr>
          <w:rStyle w:val="Strong"/>
          <w:b w:val="0"/>
          <w:bCs w:val="0"/>
        </w:rPr>
      </w:pPr>
      <w:r w:rsidRPr="00367903">
        <w:rPr>
          <w:rStyle w:val="Strong"/>
          <w:b w:val="0"/>
          <w:bCs w:val="0"/>
        </w:rPr>
        <w:t>The goal setting was the comparative analysis of the international marketing strategies of Mercedes-Benz in Germany and the United Kingdom. The process involved a substantial amount of secondary research, application of theoretical frameworks such as PESTEL, STP and the 7 Ps, and critical appraisal of market-specific strategies.</w:t>
      </w:r>
    </w:p>
    <w:p w14:paraId="48C0E18C" w14:textId="77777777" w:rsidR="00367903" w:rsidRPr="00AE4864" w:rsidRDefault="00367903" w:rsidP="00AE4864">
      <w:pPr>
        <w:pStyle w:val="Heading2"/>
        <w:rPr>
          <w:rStyle w:val="Strong"/>
          <w:b/>
          <w:bCs/>
        </w:rPr>
      </w:pPr>
      <w:bookmarkStart w:id="36" w:name="_Toc227854594"/>
      <w:r w:rsidRPr="00AE4864">
        <w:rPr>
          <w:rStyle w:val="Strong"/>
          <w:b/>
          <w:bCs/>
        </w:rPr>
        <w:t>3.2 Feelings</w:t>
      </w:r>
      <w:bookmarkEnd w:id="36"/>
    </w:p>
    <w:p w14:paraId="2A9997B2" w14:textId="77777777" w:rsidR="00367903" w:rsidRPr="00367903" w:rsidRDefault="00367903" w:rsidP="00AE4864">
      <w:pPr>
        <w:spacing w:line="360" w:lineRule="auto"/>
        <w:rPr>
          <w:rStyle w:val="Strong"/>
          <w:b w:val="0"/>
          <w:bCs w:val="0"/>
        </w:rPr>
      </w:pPr>
      <w:r w:rsidRPr="00367903">
        <w:rPr>
          <w:rStyle w:val="Strong"/>
          <w:b w:val="0"/>
          <w:bCs w:val="0"/>
        </w:rPr>
        <w:t>At first the scope of the assignment seemed to be complex as there will be integration of multiple frameworks and analysis of two different markets. However, as the research progressed, a better understanding of the phenomena of international marketing was established, and therefore the readiness to apply the theoretical ideas increased.</w:t>
      </w:r>
    </w:p>
    <w:p w14:paraId="528730AB" w14:textId="77777777" w:rsidR="00367903" w:rsidRPr="00AE4864" w:rsidRDefault="00367903" w:rsidP="00AE4864">
      <w:pPr>
        <w:pStyle w:val="Heading2"/>
        <w:rPr>
          <w:rStyle w:val="Strong"/>
          <w:b/>
          <w:bCs/>
        </w:rPr>
      </w:pPr>
      <w:bookmarkStart w:id="37" w:name="_Toc227854595"/>
      <w:r w:rsidRPr="00AE4864">
        <w:rPr>
          <w:rStyle w:val="Strong"/>
          <w:b/>
          <w:bCs/>
        </w:rPr>
        <w:t>3.3 Evaluation</w:t>
      </w:r>
      <w:bookmarkEnd w:id="37"/>
    </w:p>
    <w:p w14:paraId="1B76945B" w14:textId="3998458E" w:rsidR="00367903" w:rsidRPr="00367903" w:rsidRDefault="00367903" w:rsidP="00AE4864">
      <w:pPr>
        <w:spacing w:line="360" w:lineRule="auto"/>
        <w:rPr>
          <w:rStyle w:val="Strong"/>
          <w:b w:val="0"/>
          <w:bCs w:val="0"/>
        </w:rPr>
      </w:pPr>
      <w:r w:rsidRPr="00367903">
        <w:rPr>
          <w:rStyle w:val="Strong"/>
          <w:b w:val="0"/>
          <w:bCs w:val="0"/>
        </w:rPr>
        <w:t>A main advantage of the process was the inclusion of diverse and credible sources including academic literature and industry reports that contributed towards the depth of analysis. However, limitations were encountered in accessing up to date proprietary company data, which required the reliance on secondary interpretations.</w:t>
      </w:r>
    </w:p>
    <w:p w14:paraId="2F26343C" w14:textId="77777777" w:rsidR="00367903" w:rsidRPr="00AE4864" w:rsidRDefault="00367903" w:rsidP="00AE4864">
      <w:pPr>
        <w:pStyle w:val="Heading2"/>
        <w:rPr>
          <w:rStyle w:val="Strong"/>
          <w:b/>
          <w:bCs/>
        </w:rPr>
      </w:pPr>
      <w:bookmarkStart w:id="38" w:name="_Toc227854596"/>
      <w:r w:rsidRPr="00AE4864">
        <w:rPr>
          <w:rStyle w:val="Strong"/>
          <w:b/>
          <w:bCs/>
        </w:rPr>
        <w:t>3.4 Analysis</w:t>
      </w:r>
      <w:bookmarkEnd w:id="38"/>
    </w:p>
    <w:p w14:paraId="67AEBF15" w14:textId="77777777" w:rsidR="00367903" w:rsidRPr="00367903" w:rsidRDefault="00367903" w:rsidP="00AE4864">
      <w:pPr>
        <w:spacing w:line="360" w:lineRule="auto"/>
        <w:rPr>
          <w:rStyle w:val="Strong"/>
          <w:b w:val="0"/>
          <w:bCs w:val="0"/>
        </w:rPr>
      </w:pPr>
      <w:r w:rsidRPr="00367903">
        <w:rPr>
          <w:rStyle w:val="Strong"/>
          <w:b w:val="0"/>
          <w:bCs w:val="0"/>
        </w:rPr>
        <w:t xml:space="preserve">The findings of this analysis showed that international marketing is highly contextual and requires a balance to be achieved between global </w:t>
      </w:r>
      <w:proofErr w:type="spellStart"/>
      <w:r w:rsidRPr="00367903">
        <w:rPr>
          <w:rStyle w:val="Strong"/>
          <w:b w:val="0"/>
          <w:bCs w:val="0"/>
        </w:rPr>
        <w:t>standardisation</w:t>
      </w:r>
      <w:proofErr w:type="spellEnd"/>
      <w:r w:rsidRPr="00367903">
        <w:rPr>
          <w:rStyle w:val="Strong"/>
          <w:b w:val="0"/>
          <w:bCs w:val="0"/>
        </w:rPr>
        <w:t xml:space="preserve"> and local adaptation. The use of theoretical frameworks allowed for a systematic understanding of complex market dynamics and importance of culture and economy on marketing strategies.</w:t>
      </w:r>
    </w:p>
    <w:p w14:paraId="3CD13DD3" w14:textId="77777777" w:rsidR="00367903" w:rsidRPr="00AE4864" w:rsidRDefault="00367903" w:rsidP="00AE4864">
      <w:pPr>
        <w:pStyle w:val="Heading2"/>
        <w:rPr>
          <w:rStyle w:val="Strong"/>
          <w:b/>
          <w:bCs/>
        </w:rPr>
      </w:pPr>
      <w:bookmarkStart w:id="39" w:name="_Toc227854597"/>
      <w:r w:rsidRPr="00AE4864">
        <w:rPr>
          <w:rStyle w:val="Strong"/>
          <w:b/>
          <w:bCs/>
        </w:rPr>
        <w:t>3.5 Conclusion</w:t>
      </w:r>
      <w:bookmarkEnd w:id="39"/>
    </w:p>
    <w:p w14:paraId="423DA71C" w14:textId="77777777" w:rsidR="00367903" w:rsidRPr="00367903" w:rsidRDefault="00367903" w:rsidP="00AE4864">
      <w:pPr>
        <w:spacing w:line="360" w:lineRule="auto"/>
        <w:rPr>
          <w:rStyle w:val="Strong"/>
          <w:b w:val="0"/>
          <w:bCs w:val="0"/>
        </w:rPr>
      </w:pPr>
      <w:r w:rsidRPr="00367903">
        <w:rPr>
          <w:rStyle w:val="Strong"/>
          <w:b w:val="0"/>
          <w:bCs w:val="0"/>
        </w:rPr>
        <w:t xml:space="preserve">The reflective process illustrated the importance of critical thinking, structured analysis and evidence-based reasoning in a postgraduate degree level research. It was also </w:t>
      </w:r>
      <w:proofErr w:type="spellStart"/>
      <w:r w:rsidRPr="00367903">
        <w:rPr>
          <w:rStyle w:val="Strong"/>
          <w:b w:val="0"/>
          <w:bCs w:val="0"/>
        </w:rPr>
        <w:t>emphasised</w:t>
      </w:r>
      <w:proofErr w:type="spellEnd"/>
      <w:r w:rsidRPr="00367903">
        <w:rPr>
          <w:rStyle w:val="Strong"/>
          <w:b w:val="0"/>
          <w:bCs w:val="0"/>
        </w:rPr>
        <w:t xml:space="preserve"> the need for adaption while working with incomplete and evolving data.</w:t>
      </w:r>
    </w:p>
    <w:p w14:paraId="1A15649B" w14:textId="77777777" w:rsidR="00367903" w:rsidRPr="00AE4864" w:rsidRDefault="00367903" w:rsidP="00AE4864">
      <w:pPr>
        <w:pStyle w:val="Heading2"/>
        <w:rPr>
          <w:rStyle w:val="Strong"/>
          <w:b/>
          <w:bCs/>
        </w:rPr>
      </w:pPr>
      <w:bookmarkStart w:id="40" w:name="_Toc227854598"/>
      <w:r w:rsidRPr="00AE4864">
        <w:rPr>
          <w:rStyle w:val="Strong"/>
          <w:b/>
          <w:bCs/>
        </w:rPr>
        <w:lastRenderedPageBreak/>
        <w:t>3.6 Action Plan</w:t>
      </w:r>
      <w:bookmarkEnd w:id="40"/>
    </w:p>
    <w:p w14:paraId="41C15245" w14:textId="77777777" w:rsidR="00367903" w:rsidRPr="00367903" w:rsidRDefault="00367903" w:rsidP="00AE4864">
      <w:pPr>
        <w:spacing w:line="360" w:lineRule="auto"/>
        <w:rPr>
          <w:rStyle w:val="Strong"/>
          <w:b w:val="0"/>
          <w:bCs w:val="0"/>
        </w:rPr>
      </w:pPr>
      <w:r w:rsidRPr="00367903">
        <w:rPr>
          <w:rStyle w:val="Strong"/>
          <w:b w:val="0"/>
          <w:bCs w:val="0"/>
        </w:rPr>
        <w:t>For future studies, the following are recommended:</w:t>
      </w:r>
    </w:p>
    <w:p w14:paraId="307DF13E" w14:textId="0713A4BA" w:rsidR="00367903" w:rsidRPr="00AE4864" w:rsidRDefault="00367903" w:rsidP="00EA0542">
      <w:pPr>
        <w:pStyle w:val="ListParagraph"/>
        <w:numPr>
          <w:ilvl w:val="0"/>
          <w:numId w:val="7"/>
        </w:numPr>
        <w:spacing w:line="360" w:lineRule="auto"/>
        <w:rPr>
          <w:rStyle w:val="Strong"/>
          <w:b w:val="0"/>
          <w:bCs w:val="0"/>
        </w:rPr>
      </w:pPr>
      <w:r w:rsidRPr="00AE4864">
        <w:rPr>
          <w:rStyle w:val="Strong"/>
          <w:b w:val="0"/>
          <w:bCs w:val="0"/>
        </w:rPr>
        <w:t xml:space="preserve">As much as possible, engage more deeply with </w:t>
      </w:r>
      <w:r w:rsidR="00AF0BF6">
        <w:rPr>
          <w:rStyle w:val="Strong"/>
          <w:b w:val="0"/>
          <w:bCs w:val="0"/>
        </w:rPr>
        <w:t>secondary</w:t>
      </w:r>
      <w:r w:rsidRPr="00AE4864">
        <w:rPr>
          <w:rStyle w:val="Strong"/>
          <w:b w:val="0"/>
          <w:bCs w:val="0"/>
        </w:rPr>
        <w:t xml:space="preserve"> data</w:t>
      </w:r>
    </w:p>
    <w:p w14:paraId="6A9C98A2" w14:textId="77777777" w:rsidR="00367903" w:rsidRPr="00AE4864" w:rsidRDefault="00367903" w:rsidP="00EA0542">
      <w:pPr>
        <w:pStyle w:val="ListParagraph"/>
        <w:numPr>
          <w:ilvl w:val="0"/>
          <w:numId w:val="7"/>
        </w:numPr>
        <w:spacing w:line="360" w:lineRule="auto"/>
        <w:rPr>
          <w:rStyle w:val="Strong"/>
          <w:b w:val="0"/>
          <w:bCs w:val="0"/>
        </w:rPr>
      </w:pPr>
      <w:r w:rsidRPr="00AE4864">
        <w:rPr>
          <w:rStyle w:val="Strong"/>
          <w:b w:val="0"/>
          <w:bCs w:val="0"/>
        </w:rPr>
        <w:t>Expand the range of academic sources to include some more recent studies</w:t>
      </w:r>
    </w:p>
    <w:p w14:paraId="1FC8F3FF" w14:textId="37E9E93A" w:rsidR="000E2924" w:rsidRPr="00E733F5" w:rsidRDefault="00367903" w:rsidP="00EA0542">
      <w:pPr>
        <w:pStyle w:val="ListParagraph"/>
        <w:numPr>
          <w:ilvl w:val="0"/>
          <w:numId w:val="7"/>
        </w:numPr>
        <w:spacing w:line="360" w:lineRule="auto"/>
        <w:rPr>
          <w:rStyle w:val="Strong"/>
          <w:b w:val="0"/>
          <w:bCs w:val="0"/>
        </w:rPr>
      </w:pPr>
      <w:r w:rsidRPr="00AE4864">
        <w:rPr>
          <w:rStyle w:val="Strong"/>
          <w:b w:val="0"/>
          <w:bCs w:val="0"/>
        </w:rPr>
        <w:t>Developing a better critical evaluating skills by comparing different theoretical perspectives</w:t>
      </w:r>
    </w:p>
    <w:p w14:paraId="6DA905FF" w14:textId="7E85F056" w:rsidR="000E2924" w:rsidRDefault="000E2924" w:rsidP="00425059">
      <w:pPr>
        <w:spacing w:line="360" w:lineRule="auto"/>
        <w:ind w:left="360"/>
        <w:rPr>
          <w:rStyle w:val="Strong"/>
          <w:b w:val="0"/>
          <w:bCs w:val="0"/>
        </w:rPr>
      </w:pPr>
    </w:p>
    <w:p w14:paraId="308071DB" w14:textId="4A9C9C26" w:rsidR="00425059" w:rsidRDefault="00425059" w:rsidP="00425059">
      <w:pPr>
        <w:spacing w:line="360" w:lineRule="auto"/>
        <w:ind w:left="360"/>
        <w:rPr>
          <w:rStyle w:val="Strong"/>
          <w:b w:val="0"/>
          <w:bCs w:val="0"/>
        </w:rPr>
      </w:pPr>
    </w:p>
    <w:p w14:paraId="751F437B" w14:textId="255AB9DD" w:rsidR="00425059" w:rsidRDefault="00425059" w:rsidP="00425059">
      <w:pPr>
        <w:spacing w:line="360" w:lineRule="auto"/>
        <w:ind w:left="360"/>
        <w:rPr>
          <w:rStyle w:val="Strong"/>
          <w:b w:val="0"/>
          <w:bCs w:val="0"/>
        </w:rPr>
      </w:pPr>
    </w:p>
    <w:p w14:paraId="24990BB5" w14:textId="2AD862CB" w:rsidR="00425059" w:rsidRDefault="00425059" w:rsidP="00425059">
      <w:pPr>
        <w:spacing w:line="360" w:lineRule="auto"/>
        <w:ind w:left="360"/>
        <w:rPr>
          <w:rStyle w:val="Strong"/>
          <w:b w:val="0"/>
          <w:bCs w:val="0"/>
        </w:rPr>
      </w:pPr>
    </w:p>
    <w:p w14:paraId="4A52CF40" w14:textId="0A1E7D55" w:rsidR="00425059" w:rsidRDefault="00425059" w:rsidP="00425059">
      <w:pPr>
        <w:spacing w:line="360" w:lineRule="auto"/>
        <w:ind w:left="360"/>
        <w:rPr>
          <w:rStyle w:val="Strong"/>
          <w:b w:val="0"/>
          <w:bCs w:val="0"/>
        </w:rPr>
      </w:pPr>
    </w:p>
    <w:p w14:paraId="4EBACBB8" w14:textId="6B628D8C" w:rsidR="00425059" w:rsidRDefault="00425059" w:rsidP="00425059">
      <w:pPr>
        <w:spacing w:line="360" w:lineRule="auto"/>
        <w:ind w:left="360"/>
        <w:rPr>
          <w:rStyle w:val="Strong"/>
          <w:b w:val="0"/>
          <w:bCs w:val="0"/>
        </w:rPr>
      </w:pPr>
    </w:p>
    <w:p w14:paraId="3EDD21B4" w14:textId="3EDFD204" w:rsidR="00425059" w:rsidRDefault="00425059" w:rsidP="00425059">
      <w:pPr>
        <w:spacing w:line="360" w:lineRule="auto"/>
        <w:ind w:left="360"/>
        <w:rPr>
          <w:rStyle w:val="Strong"/>
          <w:b w:val="0"/>
          <w:bCs w:val="0"/>
        </w:rPr>
      </w:pPr>
    </w:p>
    <w:p w14:paraId="2B88C2C3" w14:textId="7D4F64DD" w:rsidR="00425059" w:rsidRDefault="00425059" w:rsidP="00425059">
      <w:pPr>
        <w:spacing w:line="360" w:lineRule="auto"/>
        <w:ind w:left="360"/>
        <w:rPr>
          <w:rStyle w:val="Strong"/>
          <w:b w:val="0"/>
          <w:bCs w:val="0"/>
        </w:rPr>
      </w:pPr>
    </w:p>
    <w:p w14:paraId="69DD6FDD" w14:textId="2E8A2919" w:rsidR="00425059" w:rsidRDefault="00425059" w:rsidP="00425059">
      <w:pPr>
        <w:spacing w:line="360" w:lineRule="auto"/>
        <w:ind w:left="360"/>
        <w:rPr>
          <w:rStyle w:val="Strong"/>
          <w:b w:val="0"/>
          <w:bCs w:val="0"/>
        </w:rPr>
      </w:pPr>
    </w:p>
    <w:p w14:paraId="05575F94" w14:textId="6D0C2F16" w:rsidR="00425059" w:rsidRDefault="00425059" w:rsidP="00425059">
      <w:pPr>
        <w:spacing w:line="360" w:lineRule="auto"/>
        <w:ind w:left="360"/>
        <w:rPr>
          <w:rStyle w:val="Strong"/>
          <w:b w:val="0"/>
          <w:bCs w:val="0"/>
        </w:rPr>
      </w:pPr>
    </w:p>
    <w:p w14:paraId="077757EE" w14:textId="28B997B1" w:rsidR="00425059" w:rsidRDefault="00425059" w:rsidP="00425059">
      <w:pPr>
        <w:spacing w:line="360" w:lineRule="auto"/>
        <w:ind w:left="360"/>
        <w:rPr>
          <w:rStyle w:val="Strong"/>
          <w:b w:val="0"/>
          <w:bCs w:val="0"/>
        </w:rPr>
      </w:pPr>
    </w:p>
    <w:p w14:paraId="6CFDA75D" w14:textId="340DBD88" w:rsidR="00425059" w:rsidRDefault="00425059" w:rsidP="00C677CB">
      <w:pPr>
        <w:spacing w:line="360" w:lineRule="auto"/>
        <w:rPr>
          <w:rStyle w:val="Strong"/>
          <w:b w:val="0"/>
          <w:bCs w:val="0"/>
        </w:rPr>
      </w:pPr>
    </w:p>
    <w:p w14:paraId="0E2CDFAE" w14:textId="6A8DBE72" w:rsidR="004F012D" w:rsidRDefault="004F012D" w:rsidP="00C677CB">
      <w:pPr>
        <w:spacing w:line="360" w:lineRule="auto"/>
        <w:rPr>
          <w:rStyle w:val="Strong"/>
          <w:b w:val="0"/>
          <w:bCs w:val="0"/>
        </w:rPr>
      </w:pPr>
    </w:p>
    <w:p w14:paraId="7FF37000" w14:textId="717F13DF" w:rsidR="004F012D" w:rsidRDefault="004F012D" w:rsidP="00C677CB">
      <w:pPr>
        <w:spacing w:line="360" w:lineRule="auto"/>
        <w:rPr>
          <w:rStyle w:val="Strong"/>
          <w:b w:val="0"/>
          <w:bCs w:val="0"/>
        </w:rPr>
      </w:pPr>
    </w:p>
    <w:p w14:paraId="332A34B2" w14:textId="77777777" w:rsidR="004F012D" w:rsidRPr="00782E04" w:rsidRDefault="004F012D" w:rsidP="00C677CB">
      <w:pPr>
        <w:spacing w:line="360" w:lineRule="auto"/>
        <w:rPr>
          <w:rStyle w:val="Strong"/>
          <w:b w:val="0"/>
          <w:bCs w:val="0"/>
        </w:rPr>
      </w:pPr>
    </w:p>
    <w:p w14:paraId="2114F781" w14:textId="598860E1" w:rsidR="00367903" w:rsidRPr="00AE4864" w:rsidRDefault="00367903" w:rsidP="00AE4864">
      <w:pPr>
        <w:pStyle w:val="Heading1"/>
        <w:spacing w:line="360" w:lineRule="auto"/>
        <w:rPr>
          <w:rStyle w:val="Strong"/>
          <w:b/>
          <w:bCs w:val="0"/>
        </w:rPr>
      </w:pPr>
      <w:bookmarkStart w:id="41" w:name="_Toc227854599"/>
      <w:r w:rsidRPr="00AE4864">
        <w:rPr>
          <w:rStyle w:val="Strong"/>
          <w:b/>
          <w:bCs w:val="0"/>
        </w:rPr>
        <w:lastRenderedPageBreak/>
        <w:t>Conclusion</w:t>
      </w:r>
      <w:bookmarkEnd w:id="41"/>
      <w:r w:rsidRPr="00AE4864">
        <w:rPr>
          <w:rStyle w:val="Strong"/>
          <w:b/>
          <w:bCs w:val="0"/>
        </w:rPr>
        <w:t xml:space="preserve"> </w:t>
      </w:r>
    </w:p>
    <w:p w14:paraId="3C67E6DB" w14:textId="77777777" w:rsidR="00367903" w:rsidRPr="00367903" w:rsidRDefault="00367903" w:rsidP="00AE4864">
      <w:pPr>
        <w:spacing w:line="360" w:lineRule="auto"/>
        <w:rPr>
          <w:rStyle w:val="Strong"/>
          <w:b w:val="0"/>
          <w:bCs w:val="0"/>
        </w:rPr>
      </w:pPr>
      <w:r w:rsidRPr="00367903">
        <w:rPr>
          <w:rStyle w:val="Strong"/>
          <w:b w:val="0"/>
          <w:bCs w:val="0"/>
        </w:rPr>
        <w:t>This report has brought out a holistic analysis of the international marketing strategy of Mercedes-Benz in Germany and the United Kingdom. Through the application of PESTEL, cultural analysis, STP and 7Ps framework, it is clear that although this brand has a strong global identity, its success relies on its adaptability to the local market conditions.</w:t>
      </w:r>
    </w:p>
    <w:p w14:paraId="791034F9" w14:textId="77777777" w:rsidR="00367903" w:rsidRPr="00367903" w:rsidRDefault="00367903" w:rsidP="00AE4864">
      <w:pPr>
        <w:spacing w:line="360" w:lineRule="auto"/>
        <w:rPr>
          <w:rStyle w:val="Strong"/>
          <w:b w:val="0"/>
          <w:bCs w:val="0"/>
        </w:rPr>
      </w:pPr>
      <w:r w:rsidRPr="00367903">
        <w:rPr>
          <w:rStyle w:val="Strong"/>
          <w:b w:val="0"/>
          <w:bCs w:val="0"/>
        </w:rPr>
        <w:t>Germany has a stable and technical oriented market where the engineering excellence of the brand corresponds well with the expectations of the consumer. In contrast, the United Kingdom is a more dynamic environment with an aspirational consumption and changing regulatory environment, especially with regards to sustainability and electric mobility.</w:t>
      </w:r>
    </w:p>
    <w:p w14:paraId="7DCD375A" w14:textId="77777777" w:rsidR="00367903" w:rsidRPr="00367903" w:rsidRDefault="00367903" w:rsidP="00AE4864">
      <w:pPr>
        <w:spacing w:line="360" w:lineRule="auto"/>
        <w:rPr>
          <w:rStyle w:val="Strong"/>
          <w:b w:val="0"/>
          <w:bCs w:val="0"/>
        </w:rPr>
      </w:pPr>
      <w:r w:rsidRPr="00367903">
        <w:rPr>
          <w:rStyle w:val="Strong"/>
          <w:b w:val="0"/>
          <w:bCs w:val="0"/>
        </w:rPr>
        <w:t xml:space="preserve">The analysis shows that there is a fine line of effective international marketing, between </w:t>
      </w:r>
      <w:proofErr w:type="spellStart"/>
      <w:r w:rsidRPr="00367903">
        <w:rPr>
          <w:rStyle w:val="Strong"/>
          <w:b w:val="0"/>
          <w:bCs w:val="0"/>
        </w:rPr>
        <w:t>standardisation</w:t>
      </w:r>
      <w:proofErr w:type="spellEnd"/>
      <w:r w:rsidRPr="00367903">
        <w:rPr>
          <w:rStyle w:val="Strong"/>
          <w:b w:val="0"/>
          <w:bCs w:val="0"/>
        </w:rPr>
        <w:t xml:space="preserve"> and </w:t>
      </w:r>
      <w:proofErr w:type="spellStart"/>
      <w:r w:rsidRPr="00367903">
        <w:rPr>
          <w:rStyle w:val="Strong"/>
          <w:b w:val="0"/>
          <w:bCs w:val="0"/>
        </w:rPr>
        <w:t>localisation</w:t>
      </w:r>
      <w:proofErr w:type="spellEnd"/>
      <w:r w:rsidRPr="00367903">
        <w:rPr>
          <w:rStyle w:val="Strong"/>
          <w:b w:val="0"/>
          <w:bCs w:val="0"/>
        </w:rPr>
        <w:t>. Ethical aspects of marketing especially in terms of sustainability and pricing adds to the crucial importance of ethical marketing practices in building longevity of the trust factor for the brands.</w:t>
      </w:r>
    </w:p>
    <w:p w14:paraId="44D1847C" w14:textId="36AF7668" w:rsidR="00367903" w:rsidRDefault="00367903" w:rsidP="00AE4864">
      <w:pPr>
        <w:spacing w:line="360" w:lineRule="auto"/>
        <w:rPr>
          <w:rStyle w:val="Strong"/>
          <w:b w:val="0"/>
          <w:bCs w:val="0"/>
        </w:rPr>
      </w:pPr>
      <w:r w:rsidRPr="00367903">
        <w:rPr>
          <w:rStyle w:val="Strong"/>
          <w:b w:val="0"/>
          <w:bCs w:val="0"/>
        </w:rPr>
        <w:t>Overall, the findings indicate that Mercedes-Benz is in a good position to maintain its global leadership as long as it keeps innovating and adapting its strategies to the evolving nature of the market.</w:t>
      </w:r>
    </w:p>
    <w:p w14:paraId="045E4ED3" w14:textId="31029C5E" w:rsidR="00782E04" w:rsidRDefault="00782E04" w:rsidP="00AE4864">
      <w:pPr>
        <w:spacing w:line="360" w:lineRule="auto"/>
        <w:rPr>
          <w:rStyle w:val="Strong"/>
          <w:b w:val="0"/>
          <w:bCs w:val="0"/>
        </w:rPr>
      </w:pPr>
    </w:p>
    <w:p w14:paraId="4C357FF7" w14:textId="3B7AFAF3" w:rsidR="00782E04" w:rsidRDefault="00782E04" w:rsidP="00AE4864">
      <w:pPr>
        <w:spacing w:line="360" w:lineRule="auto"/>
        <w:rPr>
          <w:rStyle w:val="Strong"/>
          <w:b w:val="0"/>
          <w:bCs w:val="0"/>
        </w:rPr>
      </w:pPr>
    </w:p>
    <w:p w14:paraId="77FA1C68" w14:textId="5120C3B5" w:rsidR="00782E04" w:rsidRDefault="00782E04" w:rsidP="00AE4864">
      <w:pPr>
        <w:spacing w:line="360" w:lineRule="auto"/>
        <w:rPr>
          <w:rStyle w:val="Strong"/>
          <w:b w:val="0"/>
          <w:bCs w:val="0"/>
        </w:rPr>
      </w:pPr>
    </w:p>
    <w:p w14:paraId="7100CF64" w14:textId="47212AF6" w:rsidR="00782E04" w:rsidRDefault="00782E04" w:rsidP="00AE4864">
      <w:pPr>
        <w:spacing w:line="360" w:lineRule="auto"/>
        <w:rPr>
          <w:rStyle w:val="Strong"/>
          <w:b w:val="0"/>
          <w:bCs w:val="0"/>
        </w:rPr>
      </w:pPr>
    </w:p>
    <w:p w14:paraId="5E79EE1E" w14:textId="183DE0E2" w:rsidR="00782E04" w:rsidRDefault="00782E04" w:rsidP="00AE4864">
      <w:pPr>
        <w:spacing w:line="360" w:lineRule="auto"/>
        <w:rPr>
          <w:rStyle w:val="Strong"/>
          <w:b w:val="0"/>
          <w:bCs w:val="0"/>
        </w:rPr>
      </w:pPr>
    </w:p>
    <w:p w14:paraId="18E8FB3F" w14:textId="77777777" w:rsidR="00830C20" w:rsidRDefault="00830C20" w:rsidP="00AE4864">
      <w:pPr>
        <w:spacing w:line="360" w:lineRule="auto"/>
        <w:rPr>
          <w:rStyle w:val="Strong"/>
          <w:b w:val="0"/>
          <w:bCs w:val="0"/>
        </w:rPr>
      </w:pPr>
    </w:p>
    <w:p w14:paraId="40A92435" w14:textId="77777777" w:rsidR="00425059" w:rsidRDefault="00425059" w:rsidP="00AE4864">
      <w:pPr>
        <w:spacing w:line="360" w:lineRule="auto"/>
        <w:rPr>
          <w:rStyle w:val="Strong"/>
          <w:b w:val="0"/>
          <w:bCs w:val="0"/>
        </w:rPr>
      </w:pPr>
    </w:p>
    <w:p w14:paraId="758E61C5" w14:textId="0916C56C" w:rsidR="00116C59" w:rsidRPr="00116C59" w:rsidRDefault="00116C59" w:rsidP="00116C59">
      <w:pPr>
        <w:pStyle w:val="Heading1"/>
      </w:pPr>
      <w:bookmarkStart w:id="42" w:name="_Toc227854600"/>
      <w:r w:rsidRPr="00116C59">
        <w:rPr>
          <w:rStyle w:val="Strong"/>
          <w:rFonts w:cs="Arial"/>
          <w:b/>
          <w:bCs w:val="0"/>
        </w:rPr>
        <w:lastRenderedPageBreak/>
        <w:t>References</w:t>
      </w:r>
      <w:bookmarkEnd w:id="42"/>
      <w:r w:rsidRPr="00116C59">
        <w:rPr>
          <w:rStyle w:val="Strong"/>
          <w:rFonts w:cs="Arial"/>
          <w:b/>
          <w:bCs w:val="0"/>
        </w:rPr>
        <w:t xml:space="preserve"> </w:t>
      </w:r>
    </w:p>
    <w:p w14:paraId="5325AA8C" w14:textId="62784D93" w:rsidR="00830C20" w:rsidRPr="001C209D" w:rsidRDefault="00830C20" w:rsidP="001C209D">
      <w:pPr>
        <w:spacing w:line="360" w:lineRule="auto"/>
        <w:rPr>
          <w:rFonts w:cs="Arial"/>
          <w:szCs w:val="24"/>
        </w:rPr>
      </w:pPr>
      <w:r w:rsidRPr="001C209D">
        <w:rPr>
          <w:rFonts w:cs="Arial"/>
          <w:szCs w:val="24"/>
        </w:rPr>
        <w:t xml:space="preserve">Hunt, J. (2023) </w:t>
      </w:r>
      <w:r w:rsidRPr="001C209D">
        <w:rPr>
          <w:rFonts w:cs="Arial"/>
          <w:i/>
          <w:iCs/>
          <w:szCs w:val="24"/>
        </w:rPr>
        <w:t>Essentials of global marketing: Strategies for a connected world</w:t>
      </w:r>
      <w:r w:rsidRPr="001C209D">
        <w:rPr>
          <w:rFonts w:cs="Arial"/>
          <w:szCs w:val="24"/>
        </w:rPr>
        <w:t xml:space="preserve">, </w:t>
      </w:r>
      <w:proofErr w:type="spellStart"/>
      <w:r w:rsidRPr="001C209D">
        <w:rPr>
          <w:rFonts w:cs="Arial"/>
          <w:i/>
          <w:iCs/>
          <w:szCs w:val="24"/>
        </w:rPr>
        <w:t>Uos</w:t>
      </w:r>
      <w:proofErr w:type="spellEnd"/>
      <w:r w:rsidRPr="001C209D">
        <w:rPr>
          <w:rFonts w:cs="Arial"/>
          <w:szCs w:val="24"/>
        </w:rPr>
        <w:t xml:space="preserve">. Available at: </w:t>
      </w:r>
      <w:hyperlink r:id="rId19" w:tgtFrame="_blank" w:history="1">
        <w:r w:rsidRPr="001C209D">
          <w:rPr>
            <w:rStyle w:val="Hyperlink"/>
            <w:rFonts w:cs="Arial"/>
            <w:color w:val="000000"/>
            <w:szCs w:val="24"/>
          </w:rPr>
          <w:t>https://www.centuryinteractive.com/what-are-the-key-elements-of-global-marketing/</w:t>
        </w:r>
      </w:hyperlink>
      <w:r w:rsidRPr="001C209D">
        <w:rPr>
          <w:rFonts w:cs="Arial"/>
          <w:szCs w:val="24"/>
        </w:rPr>
        <w:t xml:space="preserve"> (Accessed: </w:t>
      </w:r>
      <w:r w:rsidR="002E69C0">
        <w:rPr>
          <w:rFonts w:cs="Arial"/>
          <w:szCs w:val="24"/>
        </w:rPr>
        <w:t>15</w:t>
      </w:r>
      <w:r w:rsidR="002E69C0" w:rsidRPr="001C209D">
        <w:rPr>
          <w:rFonts w:cs="Arial"/>
          <w:szCs w:val="24"/>
        </w:rPr>
        <w:t xml:space="preserve"> April 2026</w:t>
      </w:r>
      <w:r w:rsidRPr="001C209D">
        <w:rPr>
          <w:rFonts w:cs="Arial"/>
          <w:szCs w:val="24"/>
        </w:rPr>
        <w:t>).</w:t>
      </w:r>
    </w:p>
    <w:p w14:paraId="670CA190" w14:textId="3C71C049" w:rsidR="00830C20" w:rsidRPr="001C209D" w:rsidRDefault="00830C20" w:rsidP="001C209D">
      <w:pPr>
        <w:spacing w:line="360" w:lineRule="auto"/>
        <w:rPr>
          <w:rFonts w:cs="Arial"/>
          <w:szCs w:val="24"/>
        </w:rPr>
      </w:pPr>
      <w:proofErr w:type="spellStart"/>
      <w:r w:rsidRPr="001C209D">
        <w:rPr>
          <w:rFonts w:cs="Arial"/>
          <w:szCs w:val="24"/>
        </w:rPr>
        <w:t>Cioca</w:t>
      </w:r>
      <w:proofErr w:type="spellEnd"/>
      <w:r w:rsidRPr="001C209D">
        <w:rPr>
          <w:rFonts w:cs="Arial"/>
          <w:szCs w:val="24"/>
        </w:rPr>
        <w:t xml:space="preserve">, L.-I. </w:t>
      </w:r>
      <w:r w:rsidRPr="001C209D">
        <w:rPr>
          <w:rFonts w:cs="Arial"/>
          <w:i/>
          <w:iCs/>
          <w:szCs w:val="24"/>
        </w:rPr>
        <w:t>et al.</w:t>
      </w:r>
      <w:r w:rsidRPr="001C209D">
        <w:rPr>
          <w:rFonts w:cs="Arial"/>
          <w:szCs w:val="24"/>
        </w:rPr>
        <w:t xml:space="preserve"> (2019) </w:t>
      </w:r>
      <w:r w:rsidRPr="001C209D">
        <w:rPr>
          <w:rFonts w:cs="Arial"/>
          <w:i/>
          <w:iCs/>
          <w:szCs w:val="24"/>
        </w:rPr>
        <w:t>Sustainable development model for the automotive industry</w:t>
      </w:r>
      <w:r w:rsidRPr="001C209D">
        <w:rPr>
          <w:rFonts w:cs="Arial"/>
          <w:szCs w:val="24"/>
        </w:rPr>
        <w:t xml:space="preserve">, </w:t>
      </w:r>
      <w:r w:rsidRPr="001C209D">
        <w:rPr>
          <w:rFonts w:cs="Arial"/>
          <w:i/>
          <w:iCs/>
          <w:szCs w:val="24"/>
        </w:rPr>
        <w:t>MDPI</w:t>
      </w:r>
      <w:r w:rsidRPr="001C209D">
        <w:rPr>
          <w:rFonts w:cs="Arial"/>
          <w:szCs w:val="24"/>
        </w:rPr>
        <w:t xml:space="preserve">. Available at: </w:t>
      </w:r>
      <w:hyperlink r:id="rId20" w:tgtFrame="_blank" w:history="1">
        <w:r w:rsidRPr="001C209D">
          <w:rPr>
            <w:rStyle w:val="Hyperlink"/>
            <w:rFonts w:cs="Arial"/>
            <w:color w:val="000000"/>
            <w:szCs w:val="24"/>
          </w:rPr>
          <w:t>https://www.mdpi.com/2071-1050/11/22/6447</w:t>
        </w:r>
      </w:hyperlink>
      <w:r w:rsidRPr="001C209D">
        <w:rPr>
          <w:rFonts w:cs="Arial"/>
          <w:szCs w:val="24"/>
        </w:rPr>
        <w:t xml:space="preserve"> (Accessed: </w:t>
      </w:r>
      <w:r w:rsidR="002E69C0">
        <w:rPr>
          <w:rFonts w:cs="Arial"/>
          <w:szCs w:val="24"/>
        </w:rPr>
        <w:t>15</w:t>
      </w:r>
      <w:r w:rsidR="002E69C0" w:rsidRPr="001C209D">
        <w:rPr>
          <w:rFonts w:cs="Arial"/>
          <w:szCs w:val="24"/>
        </w:rPr>
        <w:t xml:space="preserve"> April 2026</w:t>
      </w:r>
      <w:r w:rsidRPr="001C209D">
        <w:rPr>
          <w:rFonts w:cs="Arial"/>
          <w:szCs w:val="24"/>
        </w:rPr>
        <w:t>).</w:t>
      </w:r>
    </w:p>
    <w:p w14:paraId="6A9EEFF2" w14:textId="33553010" w:rsidR="00830C20" w:rsidRPr="001C209D" w:rsidRDefault="00830C20" w:rsidP="001C209D">
      <w:pPr>
        <w:spacing w:line="360" w:lineRule="auto"/>
        <w:rPr>
          <w:rFonts w:cs="Arial"/>
          <w:szCs w:val="24"/>
        </w:rPr>
      </w:pPr>
      <w:r w:rsidRPr="001C209D">
        <w:rPr>
          <w:rFonts w:cs="Arial"/>
          <w:szCs w:val="24"/>
        </w:rPr>
        <w:t xml:space="preserve">Ani, H. </w:t>
      </w:r>
      <w:r w:rsidRPr="001C209D">
        <w:rPr>
          <w:rFonts w:cs="Arial"/>
          <w:i/>
          <w:iCs/>
          <w:szCs w:val="24"/>
        </w:rPr>
        <w:t>et al.</w:t>
      </w:r>
      <w:r w:rsidRPr="001C209D">
        <w:rPr>
          <w:rFonts w:cs="Arial"/>
          <w:szCs w:val="24"/>
        </w:rPr>
        <w:t xml:space="preserve"> (2025) </w:t>
      </w:r>
      <w:r w:rsidRPr="001C209D">
        <w:rPr>
          <w:rFonts w:cs="Arial"/>
          <w:i/>
          <w:iCs/>
          <w:szCs w:val="24"/>
        </w:rPr>
        <w:t>Mercedes</w:t>
      </w:r>
      <w:r w:rsidRPr="001C209D">
        <w:rPr>
          <w:rFonts w:cs="Arial"/>
          <w:i/>
          <w:iCs/>
          <w:szCs w:val="24"/>
        </w:rPr>
        <w:noBreakHyphen/>
        <w:t>Benz Marketing Strategies: A comprehensive 2025 analysis: Brand vision</w:t>
      </w:r>
      <w:r w:rsidRPr="001C209D">
        <w:rPr>
          <w:rFonts w:cs="Arial"/>
          <w:szCs w:val="24"/>
        </w:rPr>
        <w:t xml:space="preserve">, </w:t>
      </w:r>
      <w:r w:rsidRPr="001C209D">
        <w:rPr>
          <w:rFonts w:cs="Arial"/>
          <w:i/>
          <w:iCs/>
          <w:szCs w:val="24"/>
        </w:rPr>
        <w:t>Brand Vision Insights</w:t>
      </w:r>
      <w:r w:rsidRPr="001C209D">
        <w:rPr>
          <w:rFonts w:cs="Arial"/>
          <w:szCs w:val="24"/>
        </w:rPr>
        <w:t xml:space="preserve">. Available at: </w:t>
      </w:r>
      <w:hyperlink r:id="rId21" w:tgtFrame="_blank" w:history="1">
        <w:r w:rsidRPr="001C209D">
          <w:rPr>
            <w:rStyle w:val="Hyperlink"/>
            <w:rFonts w:cs="Arial"/>
            <w:color w:val="000000"/>
            <w:szCs w:val="24"/>
          </w:rPr>
          <w:t>https://www.brandvm.com/post/mercedes-benzs-marketing-strategies</w:t>
        </w:r>
      </w:hyperlink>
      <w:r w:rsidRPr="001C209D">
        <w:rPr>
          <w:rFonts w:cs="Arial"/>
          <w:szCs w:val="24"/>
        </w:rPr>
        <w:t xml:space="preserve"> (Accessed: </w:t>
      </w:r>
      <w:r w:rsidR="002E69C0">
        <w:rPr>
          <w:rFonts w:cs="Arial"/>
          <w:szCs w:val="24"/>
        </w:rPr>
        <w:t xml:space="preserve">15 </w:t>
      </w:r>
      <w:r w:rsidR="002E69C0" w:rsidRPr="001C209D">
        <w:rPr>
          <w:rFonts w:cs="Arial"/>
          <w:szCs w:val="24"/>
        </w:rPr>
        <w:t>April 2026</w:t>
      </w:r>
      <w:r w:rsidRPr="001C209D">
        <w:rPr>
          <w:rFonts w:cs="Arial"/>
          <w:szCs w:val="24"/>
        </w:rPr>
        <w:t>).</w:t>
      </w:r>
    </w:p>
    <w:p w14:paraId="6E68008F" w14:textId="31FE1224" w:rsidR="00830C20" w:rsidRPr="001C209D" w:rsidRDefault="00830C20" w:rsidP="001C209D">
      <w:pPr>
        <w:spacing w:line="360" w:lineRule="auto"/>
        <w:rPr>
          <w:rFonts w:cs="Arial"/>
          <w:szCs w:val="24"/>
        </w:rPr>
      </w:pPr>
      <w:r w:rsidRPr="001C209D">
        <w:rPr>
          <w:rFonts w:cs="Arial"/>
          <w:szCs w:val="24"/>
        </w:rPr>
        <w:t xml:space="preserve">Mercedes-Benz Group, M.-B. </w:t>
      </w:r>
      <w:r w:rsidRPr="001C209D">
        <w:rPr>
          <w:rFonts w:cs="Arial"/>
          <w:i/>
          <w:iCs/>
          <w:szCs w:val="24"/>
        </w:rPr>
        <w:t>Benz Patent Motor Car: The first automobile (1885–1886): Mercedes-Benz Group</w:t>
      </w:r>
      <w:r w:rsidRPr="001C209D">
        <w:rPr>
          <w:rFonts w:cs="Arial"/>
          <w:szCs w:val="24"/>
        </w:rPr>
        <w:t xml:space="preserve">, </w:t>
      </w:r>
      <w:r w:rsidRPr="001C209D">
        <w:rPr>
          <w:rFonts w:cs="Arial"/>
          <w:i/>
          <w:iCs/>
          <w:szCs w:val="24"/>
        </w:rPr>
        <w:t>Mercedes</w:t>
      </w:r>
      <w:r w:rsidRPr="001C209D">
        <w:rPr>
          <w:rFonts w:cs="Arial"/>
          <w:szCs w:val="24"/>
        </w:rPr>
        <w:t xml:space="preserve">. Available at: </w:t>
      </w:r>
      <w:hyperlink r:id="rId22" w:tgtFrame="_blank" w:history="1">
        <w:r w:rsidRPr="001C209D">
          <w:rPr>
            <w:rStyle w:val="Hyperlink"/>
            <w:rFonts w:cs="Arial"/>
            <w:color w:val="000000"/>
            <w:szCs w:val="24"/>
          </w:rPr>
          <w:t>https://group.mercedes-benz.com/company/tradition/company-history/1885-1886.html</w:t>
        </w:r>
      </w:hyperlink>
      <w:r w:rsidRPr="001C209D">
        <w:rPr>
          <w:rFonts w:cs="Arial"/>
          <w:szCs w:val="24"/>
        </w:rPr>
        <w:t xml:space="preserve"> (Accessed: </w:t>
      </w:r>
      <w:r w:rsidR="002E69C0">
        <w:rPr>
          <w:rFonts w:cs="Arial"/>
          <w:szCs w:val="24"/>
        </w:rPr>
        <w:t>15</w:t>
      </w:r>
      <w:r w:rsidR="002E69C0" w:rsidRPr="001C209D">
        <w:rPr>
          <w:rFonts w:cs="Arial"/>
          <w:szCs w:val="24"/>
        </w:rPr>
        <w:t xml:space="preserve"> April 2026</w:t>
      </w:r>
      <w:r w:rsidRPr="001C209D">
        <w:rPr>
          <w:rFonts w:cs="Arial"/>
          <w:szCs w:val="24"/>
        </w:rPr>
        <w:t>).</w:t>
      </w:r>
    </w:p>
    <w:p w14:paraId="26EA7280" w14:textId="63472508" w:rsidR="00830C20" w:rsidRPr="001C209D" w:rsidRDefault="00830C20" w:rsidP="001C209D">
      <w:pPr>
        <w:spacing w:line="360" w:lineRule="auto"/>
        <w:rPr>
          <w:rFonts w:cs="Arial"/>
          <w:szCs w:val="24"/>
        </w:rPr>
      </w:pPr>
      <w:r w:rsidRPr="001C209D">
        <w:rPr>
          <w:rFonts w:cs="Arial"/>
          <w:szCs w:val="24"/>
        </w:rPr>
        <w:t xml:space="preserve">PESTEL Analysis, P. (2025) </w:t>
      </w:r>
      <w:r w:rsidRPr="001C209D">
        <w:rPr>
          <w:rFonts w:cs="Arial"/>
          <w:i/>
          <w:iCs/>
          <w:szCs w:val="24"/>
        </w:rPr>
        <w:t xml:space="preserve">What are Mission Vision &amp; Core Values of Daimler </w:t>
      </w:r>
      <w:proofErr w:type="gramStart"/>
      <w:r w:rsidRPr="001C209D">
        <w:rPr>
          <w:rFonts w:cs="Arial"/>
          <w:i/>
          <w:iCs/>
          <w:szCs w:val="24"/>
        </w:rPr>
        <w:t>Company?</w:t>
      </w:r>
      <w:r w:rsidRPr="001C209D">
        <w:rPr>
          <w:rFonts w:cs="Arial"/>
          <w:szCs w:val="24"/>
        </w:rPr>
        <w:t>,</w:t>
      </w:r>
      <w:proofErr w:type="gramEnd"/>
      <w:r w:rsidRPr="001C209D">
        <w:rPr>
          <w:rFonts w:cs="Arial"/>
          <w:szCs w:val="24"/>
        </w:rPr>
        <w:t xml:space="preserve"> </w:t>
      </w:r>
      <w:r w:rsidRPr="001C209D">
        <w:rPr>
          <w:rFonts w:cs="Arial"/>
          <w:i/>
          <w:iCs/>
          <w:szCs w:val="24"/>
        </w:rPr>
        <w:t>PESTEL ANALYSIS</w:t>
      </w:r>
      <w:r w:rsidRPr="001C209D">
        <w:rPr>
          <w:rFonts w:cs="Arial"/>
          <w:szCs w:val="24"/>
        </w:rPr>
        <w:t xml:space="preserve">. Available at: </w:t>
      </w:r>
      <w:hyperlink r:id="rId23" w:tgtFrame="_blank" w:history="1">
        <w:r w:rsidRPr="001C209D">
          <w:rPr>
            <w:rStyle w:val="Hyperlink"/>
            <w:rFonts w:cs="Arial"/>
            <w:color w:val="000000"/>
            <w:szCs w:val="24"/>
          </w:rPr>
          <w:t>https://pestel-analysis.com/blogs/mission/mercedes-benz</w:t>
        </w:r>
      </w:hyperlink>
      <w:r w:rsidRPr="001C209D">
        <w:rPr>
          <w:rFonts w:cs="Arial"/>
          <w:szCs w:val="24"/>
        </w:rPr>
        <w:t xml:space="preserve"> (Accessed: </w:t>
      </w:r>
      <w:r w:rsidR="002E69C0">
        <w:rPr>
          <w:rFonts w:cs="Arial"/>
          <w:szCs w:val="24"/>
        </w:rPr>
        <w:t>15</w:t>
      </w:r>
      <w:r w:rsidR="002E69C0" w:rsidRPr="001C209D">
        <w:rPr>
          <w:rFonts w:cs="Arial"/>
          <w:szCs w:val="24"/>
        </w:rPr>
        <w:t xml:space="preserve"> April 2026</w:t>
      </w:r>
      <w:r w:rsidRPr="001C209D">
        <w:rPr>
          <w:rFonts w:cs="Arial"/>
          <w:szCs w:val="24"/>
        </w:rPr>
        <w:t>).</w:t>
      </w:r>
    </w:p>
    <w:p w14:paraId="0B37586B" w14:textId="1A35CEAE" w:rsidR="00830C20" w:rsidRPr="001C209D" w:rsidRDefault="00830C20" w:rsidP="001C209D">
      <w:pPr>
        <w:spacing w:line="360" w:lineRule="auto"/>
        <w:rPr>
          <w:rFonts w:cs="Arial"/>
          <w:szCs w:val="24"/>
        </w:rPr>
      </w:pPr>
      <w:r w:rsidRPr="001C209D">
        <w:rPr>
          <w:rFonts w:cs="Arial"/>
          <w:szCs w:val="24"/>
        </w:rPr>
        <w:t xml:space="preserve">Mattina, R. (2025) </w:t>
      </w:r>
      <w:r w:rsidRPr="001C209D">
        <w:rPr>
          <w:rFonts w:cs="Arial"/>
          <w:i/>
          <w:iCs/>
          <w:szCs w:val="24"/>
        </w:rPr>
        <w:t>Company core values: 25 inspiring examples</w:t>
      </w:r>
      <w:r w:rsidRPr="001C209D">
        <w:rPr>
          <w:rFonts w:cs="Arial"/>
          <w:szCs w:val="24"/>
        </w:rPr>
        <w:t xml:space="preserve">, </w:t>
      </w:r>
      <w:r w:rsidRPr="001C209D">
        <w:rPr>
          <w:rFonts w:cs="Arial"/>
          <w:i/>
          <w:iCs/>
          <w:szCs w:val="24"/>
        </w:rPr>
        <w:t>Achievers</w:t>
      </w:r>
      <w:r w:rsidRPr="001C209D">
        <w:rPr>
          <w:rFonts w:cs="Arial"/>
          <w:szCs w:val="24"/>
        </w:rPr>
        <w:t xml:space="preserve">. Available at: </w:t>
      </w:r>
      <w:hyperlink r:id="rId24" w:tgtFrame="_blank" w:history="1">
        <w:r w:rsidRPr="001C209D">
          <w:rPr>
            <w:rStyle w:val="Hyperlink"/>
            <w:rFonts w:cs="Arial"/>
            <w:color w:val="000000"/>
            <w:szCs w:val="24"/>
          </w:rPr>
          <w:t>https://www.achievers.com/blog/company-core-value-examples/</w:t>
        </w:r>
      </w:hyperlink>
      <w:r w:rsidRPr="001C209D">
        <w:rPr>
          <w:rFonts w:cs="Arial"/>
          <w:szCs w:val="24"/>
        </w:rPr>
        <w:t xml:space="preserve"> (Accessed: </w:t>
      </w:r>
      <w:r w:rsidR="002E69C0">
        <w:rPr>
          <w:rFonts w:cs="Arial"/>
          <w:szCs w:val="24"/>
        </w:rPr>
        <w:t>15</w:t>
      </w:r>
      <w:r w:rsidR="002E69C0" w:rsidRPr="001C209D">
        <w:rPr>
          <w:rFonts w:cs="Arial"/>
          <w:szCs w:val="24"/>
        </w:rPr>
        <w:t xml:space="preserve"> April 2026</w:t>
      </w:r>
      <w:r w:rsidRPr="001C209D">
        <w:rPr>
          <w:rFonts w:cs="Arial"/>
          <w:szCs w:val="24"/>
        </w:rPr>
        <w:t>).</w:t>
      </w:r>
    </w:p>
    <w:p w14:paraId="6547B206" w14:textId="43B0C5C9" w:rsidR="00830C20" w:rsidRPr="001C209D" w:rsidRDefault="00830C20" w:rsidP="001C209D">
      <w:pPr>
        <w:spacing w:line="360" w:lineRule="auto"/>
        <w:rPr>
          <w:rFonts w:cs="Arial"/>
          <w:szCs w:val="24"/>
        </w:rPr>
      </w:pPr>
      <w:r w:rsidRPr="001C209D">
        <w:rPr>
          <w:rFonts w:cs="Arial"/>
          <w:szCs w:val="24"/>
        </w:rPr>
        <w:t xml:space="preserve">Tilly, R. (2017) ‘Cyclical trends and the market </w:t>
      </w:r>
      <w:r w:rsidR="001C209D" w:rsidRPr="001C209D">
        <w:rPr>
          <w:rFonts w:cs="Arial"/>
          <w:szCs w:val="24"/>
        </w:rPr>
        <w:t>response:</w:t>
      </w:r>
      <w:r w:rsidRPr="001C209D">
        <w:rPr>
          <w:rFonts w:cs="Arial"/>
          <w:szCs w:val="24"/>
        </w:rPr>
        <w:t xml:space="preserve"> Long swings in urban development in Germany, 1850–1914’, </w:t>
      </w:r>
      <w:r w:rsidRPr="001C209D">
        <w:rPr>
          <w:rFonts w:cs="Arial"/>
          <w:i/>
          <w:iCs/>
          <w:szCs w:val="24"/>
        </w:rPr>
        <w:t xml:space="preserve">German Industry and German </w:t>
      </w:r>
      <w:proofErr w:type="spellStart"/>
      <w:r w:rsidRPr="001C209D">
        <w:rPr>
          <w:rFonts w:cs="Arial"/>
          <w:i/>
          <w:iCs/>
          <w:szCs w:val="24"/>
        </w:rPr>
        <w:t>Industrialisation</w:t>
      </w:r>
      <w:proofErr w:type="spellEnd"/>
      <w:r w:rsidRPr="001C209D">
        <w:rPr>
          <w:rFonts w:cs="Arial"/>
          <w:szCs w:val="24"/>
        </w:rPr>
        <w:t>, pp. 148–184. doi:10.4324/9781315223261-5.</w:t>
      </w:r>
    </w:p>
    <w:p w14:paraId="0A857004" w14:textId="3C097A2D" w:rsidR="00830C20" w:rsidRPr="001C209D" w:rsidRDefault="00830C20" w:rsidP="001C209D">
      <w:pPr>
        <w:spacing w:line="360" w:lineRule="auto"/>
        <w:rPr>
          <w:rFonts w:cs="Arial"/>
          <w:szCs w:val="24"/>
        </w:rPr>
      </w:pPr>
      <w:r w:rsidRPr="001C209D">
        <w:rPr>
          <w:rFonts w:cs="Arial"/>
          <w:szCs w:val="24"/>
        </w:rPr>
        <w:t xml:space="preserve">Market Research Future, </w:t>
      </w:r>
      <w:hyperlink r:id="rId25" w:tgtFrame="_blank" w:history="1">
        <w:r w:rsidRPr="001C209D">
          <w:rPr>
            <w:rStyle w:val="Hyperlink"/>
            <w:rFonts w:cs="Arial"/>
            <w:color w:val="000000"/>
            <w:szCs w:val="24"/>
          </w:rPr>
          <w:t>https://www</w:t>
        </w:r>
      </w:hyperlink>
      <w:r w:rsidRPr="001C209D">
        <w:rPr>
          <w:rFonts w:cs="Arial"/>
          <w:szCs w:val="24"/>
        </w:rPr>
        <w:t xml:space="preserve">. </w:t>
      </w:r>
      <w:proofErr w:type="spellStart"/>
      <w:r w:rsidRPr="001C209D">
        <w:rPr>
          <w:rFonts w:cs="Arial"/>
          <w:szCs w:val="24"/>
        </w:rPr>
        <w:t>marketresearchfuture</w:t>
      </w:r>
      <w:proofErr w:type="spellEnd"/>
      <w:r w:rsidRPr="001C209D">
        <w:rPr>
          <w:rFonts w:cs="Arial"/>
          <w:szCs w:val="24"/>
        </w:rPr>
        <w:t xml:space="preserve">. com/ (2026) </w:t>
      </w:r>
      <w:r w:rsidRPr="001C209D">
        <w:rPr>
          <w:rFonts w:cs="Arial"/>
          <w:i/>
          <w:iCs/>
          <w:szCs w:val="24"/>
        </w:rPr>
        <w:t>UK automotive industry market size, growth, trends, report 2035</w:t>
      </w:r>
      <w:r w:rsidRPr="001C209D">
        <w:rPr>
          <w:rFonts w:cs="Arial"/>
          <w:szCs w:val="24"/>
        </w:rPr>
        <w:t xml:space="preserve">, </w:t>
      </w:r>
      <w:r w:rsidRPr="001C209D">
        <w:rPr>
          <w:rFonts w:cs="Arial"/>
          <w:i/>
          <w:iCs/>
          <w:szCs w:val="24"/>
        </w:rPr>
        <w:t>Market Size, Growth, Trends, Report 2035</w:t>
      </w:r>
      <w:r w:rsidRPr="001C209D">
        <w:rPr>
          <w:rFonts w:cs="Arial"/>
          <w:szCs w:val="24"/>
        </w:rPr>
        <w:t xml:space="preserve">. Available at: </w:t>
      </w:r>
      <w:hyperlink r:id="rId26" w:tgtFrame="_blank" w:history="1">
        <w:r w:rsidRPr="001C209D">
          <w:rPr>
            <w:rStyle w:val="Hyperlink"/>
            <w:rFonts w:cs="Arial"/>
            <w:color w:val="000000"/>
            <w:szCs w:val="24"/>
          </w:rPr>
          <w:t>https://www.marketresearchfuture.com/reports/uk-automotive-industry-47036</w:t>
        </w:r>
      </w:hyperlink>
      <w:r w:rsidRPr="001C209D">
        <w:rPr>
          <w:rFonts w:cs="Arial"/>
          <w:szCs w:val="24"/>
        </w:rPr>
        <w:t xml:space="preserve"> (Accessed:</w:t>
      </w:r>
      <w:r w:rsidR="002E69C0" w:rsidRPr="002E69C0">
        <w:rPr>
          <w:rFonts w:cs="Arial"/>
          <w:szCs w:val="24"/>
        </w:rPr>
        <w:t xml:space="preserve"> </w:t>
      </w:r>
      <w:r w:rsidR="002E69C0">
        <w:rPr>
          <w:rFonts w:cs="Arial"/>
          <w:szCs w:val="24"/>
        </w:rPr>
        <w:t>15</w:t>
      </w:r>
      <w:r w:rsidR="002E69C0" w:rsidRPr="001C209D">
        <w:rPr>
          <w:rFonts w:cs="Arial"/>
          <w:szCs w:val="24"/>
        </w:rPr>
        <w:t xml:space="preserve"> April 2026</w:t>
      </w:r>
      <w:r w:rsidRPr="001C209D">
        <w:rPr>
          <w:rFonts w:cs="Arial"/>
          <w:szCs w:val="24"/>
        </w:rPr>
        <w:t>).</w:t>
      </w:r>
    </w:p>
    <w:p w14:paraId="3C270925" w14:textId="5026EC26" w:rsidR="00830C20" w:rsidRPr="001C209D" w:rsidRDefault="00830C20" w:rsidP="001C209D">
      <w:pPr>
        <w:spacing w:line="360" w:lineRule="auto"/>
        <w:rPr>
          <w:rFonts w:cs="Arial"/>
          <w:szCs w:val="24"/>
        </w:rPr>
      </w:pPr>
      <w:r w:rsidRPr="001C209D">
        <w:rPr>
          <w:rFonts w:cs="Arial"/>
          <w:szCs w:val="24"/>
        </w:rPr>
        <w:lastRenderedPageBreak/>
        <w:t xml:space="preserve">Makos, J. (2024) </w:t>
      </w:r>
      <w:r w:rsidRPr="001C209D">
        <w:rPr>
          <w:rFonts w:cs="Arial"/>
          <w:i/>
          <w:iCs/>
          <w:szCs w:val="24"/>
        </w:rPr>
        <w:t>Pestel framework: The 6 factors of Pestel analysis</w:t>
      </w:r>
      <w:r w:rsidRPr="001C209D">
        <w:rPr>
          <w:rFonts w:cs="Arial"/>
          <w:szCs w:val="24"/>
        </w:rPr>
        <w:t xml:space="preserve">, </w:t>
      </w:r>
      <w:r w:rsidRPr="001C209D">
        <w:rPr>
          <w:rFonts w:cs="Arial"/>
          <w:i/>
          <w:iCs/>
          <w:szCs w:val="24"/>
        </w:rPr>
        <w:t>PESTLE Analysis</w:t>
      </w:r>
      <w:r w:rsidRPr="001C209D">
        <w:rPr>
          <w:rFonts w:cs="Arial"/>
          <w:szCs w:val="24"/>
        </w:rPr>
        <w:t xml:space="preserve">. Available at: </w:t>
      </w:r>
      <w:hyperlink r:id="rId27" w:tgtFrame="_blank" w:history="1">
        <w:r w:rsidRPr="001C209D">
          <w:rPr>
            <w:rStyle w:val="Hyperlink"/>
            <w:rFonts w:cs="Arial"/>
            <w:color w:val="000000"/>
            <w:szCs w:val="24"/>
          </w:rPr>
          <w:t>https://pestleanalysis.com/pestel-framework/</w:t>
        </w:r>
      </w:hyperlink>
      <w:r w:rsidRPr="001C209D">
        <w:rPr>
          <w:rFonts w:cs="Arial"/>
          <w:szCs w:val="24"/>
        </w:rPr>
        <w:t xml:space="preserve"> (Accessed: </w:t>
      </w:r>
      <w:r w:rsidR="002E69C0">
        <w:rPr>
          <w:rFonts w:cs="Arial"/>
          <w:szCs w:val="24"/>
        </w:rPr>
        <w:t>16</w:t>
      </w:r>
      <w:r w:rsidR="002E69C0" w:rsidRPr="001C209D">
        <w:rPr>
          <w:rFonts w:cs="Arial"/>
          <w:szCs w:val="24"/>
        </w:rPr>
        <w:t xml:space="preserve"> April 2026</w:t>
      </w:r>
      <w:r w:rsidRPr="001C209D">
        <w:rPr>
          <w:rFonts w:cs="Arial"/>
          <w:szCs w:val="24"/>
        </w:rPr>
        <w:t>).</w:t>
      </w:r>
    </w:p>
    <w:p w14:paraId="6B9445EB" w14:textId="40F8873C" w:rsidR="00830C20" w:rsidRPr="001C209D" w:rsidRDefault="00830C20" w:rsidP="001C209D">
      <w:pPr>
        <w:spacing w:line="360" w:lineRule="auto"/>
        <w:rPr>
          <w:rFonts w:cs="Arial"/>
          <w:szCs w:val="24"/>
        </w:rPr>
      </w:pPr>
      <w:r w:rsidRPr="001C209D">
        <w:rPr>
          <w:rFonts w:cs="Arial"/>
          <w:szCs w:val="24"/>
        </w:rPr>
        <w:t xml:space="preserve">European Automobile Manufacturers’ Association (ACEA) (2024) </w:t>
      </w:r>
      <w:r w:rsidRPr="001C209D">
        <w:rPr>
          <w:rFonts w:cs="Arial"/>
          <w:i/>
          <w:iCs/>
          <w:szCs w:val="24"/>
        </w:rPr>
        <w:t>Automobile Industry Pocket Guide</w:t>
      </w:r>
      <w:r w:rsidRPr="001C209D">
        <w:rPr>
          <w:rFonts w:cs="Arial"/>
          <w:szCs w:val="24"/>
        </w:rPr>
        <w:t xml:space="preserve">. Brussels: ACEA. Available at: </w:t>
      </w:r>
      <w:hyperlink r:id="rId28" w:tgtFrame="_blank" w:history="1">
        <w:r w:rsidRPr="001C209D">
          <w:rPr>
            <w:rStyle w:val="Hyperlink"/>
            <w:rFonts w:cs="Arial"/>
            <w:color w:val="000000"/>
            <w:szCs w:val="24"/>
          </w:rPr>
          <w:t>https://www.acea.auto/publication/automobile-industry-pocket-guide/</w:t>
        </w:r>
      </w:hyperlink>
      <w:r w:rsidRPr="001C209D">
        <w:rPr>
          <w:rFonts w:cs="Arial"/>
          <w:szCs w:val="24"/>
        </w:rPr>
        <w:t xml:space="preserve"> (Accessed:</w:t>
      </w:r>
      <w:r w:rsidR="002E69C0" w:rsidRPr="002E69C0">
        <w:rPr>
          <w:rFonts w:cs="Arial"/>
          <w:szCs w:val="24"/>
        </w:rPr>
        <w:t xml:space="preserve"> </w:t>
      </w:r>
      <w:r w:rsidR="002E69C0">
        <w:rPr>
          <w:rFonts w:cs="Arial"/>
          <w:szCs w:val="24"/>
        </w:rPr>
        <w:t>16</w:t>
      </w:r>
      <w:r w:rsidR="002E69C0" w:rsidRPr="001C209D">
        <w:rPr>
          <w:rFonts w:cs="Arial"/>
          <w:szCs w:val="24"/>
        </w:rPr>
        <w:t xml:space="preserve"> April 2026</w:t>
      </w:r>
      <w:r w:rsidRPr="001C209D">
        <w:rPr>
          <w:rFonts w:cs="Arial"/>
          <w:szCs w:val="24"/>
        </w:rPr>
        <w:t>).</w:t>
      </w:r>
    </w:p>
    <w:p w14:paraId="324B2D4D" w14:textId="64B4DC73" w:rsidR="00830C20" w:rsidRPr="001C209D" w:rsidRDefault="00830C20" w:rsidP="001C209D">
      <w:pPr>
        <w:spacing w:line="360" w:lineRule="auto"/>
        <w:rPr>
          <w:rFonts w:cs="Arial"/>
          <w:szCs w:val="24"/>
        </w:rPr>
      </w:pPr>
      <w:r w:rsidRPr="001C209D">
        <w:rPr>
          <w:rFonts w:cs="Arial"/>
          <w:szCs w:val="24"/>
        </w:rPr>
        <w:t xml:space="preserve">The Culture Factor (2024) </w:t>
      </w:r>
      <w:r w:rsidRPr="001C209D">
        <w:rPr>
          <w:rFonts w:cs="Arial"/>
          <w:i/>
          <w:iCs/>
          <w:szCs w:val="24"/>
        </w:rPr>
        <w:t>Country comparison tool: Germany vs United Kingdom</w:t>
      </w:r>
      <w:r w:rsidRPr="001C209D">
        <w:rPr>
          <w:rFonts w:cs="Arial"/>
          <w:szCs w:val="24"/>
        </w:rPr>
        <w:t xml:space="preserve">. Available at: </w:t>
      </w:r>
      <w:hyperlink r:id="rId29" w:tgtFrame="_blank" w:history="1">
        <w:r w:rsidRPr="001C209D">
          <w:rPr>
            <w:rStyle w:val="Hyperlink"/>
            <w:rFonts w:cs="Arial"/>
            <w:color w:val="000000"/>
            <w:szCs w:val="24"/>
          </w:rPr>
          <w:t>https://www.theculturefactor.com/country-comparison-tool?countries=germany%2Cunited+kingdom</w:t>
        </w:r>
      </w:hyperlink>
      <w:r w:rsidRPr="001C209D">
        <w:rPr>
          <w:rFonts w:cs="Arial"/>
          <w:szCs w:val="24"/>
        </w:rPr>
        <w:t xml:space="preserve"> (Accessed: </w:t>
      </w:r>
      <w:r w:rsidR="002E69C0">
        <w:rPr>
          <w:rFonts w:cs="Arial"/>
          <w:szCs w:val="24"/>
        </w:rPr>
        <w:t>16</w:t>
      </w:r>
      <w:r w:rsidR="002E69C0" w:rsidRPr="001C209D">
        <w:rPr>
          <w:rFonts w:cs="Arial"/>
          <w:szCs w:val="24"/>
        </w:rPr>
        <w:t xml:space="preserve"> April 2026</w:t>
      </w:r>
      <w:r w:rsidRPr="001C209D">
        <w:rPr>
          <w:rFonts w:cs="Arial"/>
          <w:szCs w:val="24"/>
        </w:rPr>
        <w:t>).</w:t>
      </w:r>
    </w:p>
    <w:p w14:paraId="0915B03A" w14:textId="77777777" w:rsidR="00830C20" w:rsidRPr="001C209D" w:rsidRDefault="00830C20" w:rsidP="001C209D">
      <w:pPr>
        <w:spacing w:line="360" w:lineRule="auto"/>
        <w:rPr>
          <w:rFonts w:cs="Arial"/>
          <w:szCs w:val="24"/>
        </w:rPr>
      </w:pPr>
      <w:r w:rsidRPr="001C209D">
        <w:rPr>
          <w:rFonts w:cs="Arial"/>
          <w:szCs w:val="24"/>
        </w:rPr>
        <w:t xml:space="preserve">Geert Hofstede (2001) </w:t>
      </w:r>
      <w:r w:rsidRPr="001C209D">
        <w:rPr>
          <w:rFonts w:cs="Arial"/>
          <w:i/>
          <w:iCs/>
          <w:szCs w:val="24"/>
        </w:rPr>
        <w:t>Culture’s Consequences: Comparing Values, Behaviors, Institutions and Organizations Across Nations</w:t>
      </w:r>
      <w:r w:rsidRPr="001C209D">
        <w:rPr>
          <w:rFonts w:cs="Arial"/>
          <w:szCs w:val="24"/>
        </w:rPr>
        <w:t xml:space="preserve">. 2nd </w:t>
      </w:r>
      <w:proofErr w:type="spellStart"/>
      <w:r w:rsidRPr="001C209D">
        <w:rPr>
          <w:rFonts w:cs="Arial"/>
          <w:szCs w:val="24"/>
        </w:rPr>
        <w:t>edn</w:t>
      </w:r>
      <w:proofErr w:type="spellEnd"/>
      <w:r w:rsidRPr="001C209D">
        <w:rPr>
          <w:rFonts w:cs="Arial"/>
          <w:szCs w:val="24"/>
        </w:rPr>
        <w:t>. Thousand Oaks, CA: Sage Publications.</w:t>
      </w:r>
    </w:p>
    <w:p w14:paraId="20165EF7" w14:textId="77777777" w:rsidR="00830C20" w:rsidRPr="001C209D" w:rsidRDefault="00830C20" w:rsidP="001C209D">
      <w:pPr>
        <w:spacing w:line="360" w:lineRule="auto"/>
        <w:rPr>
          <w:rFonts w:cs="Arial"/>
          <w:szCs w:val="24"/>
        </w:rPr>
      </w:pPr>
      <w:r w:rsidRPr="001C209D">
        <w:rPr>
          <w:rFonts w:cs="Arial"/>
          <w:szCs w:val="24"/>
        </w:rPr>
        <w:t xml:space="preserve">Michael Minkov (2010) </w:t>
      </w:r>
      <w:r w:rsidRPr="001C209D">
        <w:rPr>
          <w:rFonts w:cs="Arial"/>
          <w:i/>
          <w:iCs/>
          <w:szCs w:val="24"/>
        </w:rPr>
        <w:t>Cultural Differences in a Globalizing World</w:t>
      </w:r>
      <w:r w:rsidRPr="001C209D">
        <w:rPr>
          <w:rFonts w:cs="Arial"/>
          <w:szCs w:val="24"/>
        </w:rPr>
        <w:t>. Bingley: Emerald Group Publishing.</w:t>
      </w:r>
    </w:p>
    <w:p w14:paraId="1545DE8F" w14:textId="77777777" w:rsidR="00830C20" w:rsidRPr="001C209D" w:rsidRDefault="00830C20" w:rsidP="001C209D">
      <w:pPr>
        <w:spacing w:line="360" w:lineRule="auto"/>
        <w:rPr>
          <w:rFonts w:cs="Arial"/>
          <w:szCs w:val="24"/>
        </w:rPr>
      </w:pPr>
      <w:r w:rsidRPr="001C209D">
        <w:rPr>
          <w:rFonts w:cs="Arial"/>
          <w:szCs w:val="24"/>
        </w:rPr>
        <w:t xml:space="preserve">Philip Kotler and Kevin Lane Keller (2016) </w:t>
      </w:r>
      <w:r w:rsidRPr="001C209D">
        <w:rPr>
          <w:rFonts w:cs="Arial"/>
          <w:i/>
          <w:iCs/>
          <w:szCs w:val="24"/>
        </w:rPr>
        <w:t>Marketing Management</w:t>
      </w:r>
      <w:r w:rsidRPr="001C209D">
        <w:rPr>
          <w:rFonts w:cs="Arial"/>
          <w:szCs w:val="24"/>
        </w:rPr>
        <w:t xml:space="preserve">. 15th </w:t>
      </w:r>
      <w:proofErr w:type="spellStart"/>
      <w:r w:rsidRPr="001C209D">
        <w:rPr>
          <w:rFonts w:cs="Arial"/>
          <w:szCs w:val="24"/>
        </w:rPr>
        <w:t>edn</w:t>
      </w:r>
      <w:proofErr w:type="spellEnd"/>
      <w:r w:rsidRPr="001C209D">
        <w:rPr>
          <w:rFonts w:cs="Arial"/>
          <w:szCs w:val="24"/>
        </w:rPr>
        <w:t>. Harlow: Pearson Education.</w:t>
      </w:r>
    </w:p>
    <w:p w14:paraId="3477C999" w14:textId="77777777" w:rsidR="00830C20" w:rsidRPr="001C209D" w:rsidRDefault="00830C20" w:rsidP="001C209D">
      <w:pPr>
        <w:spacing w:line="360" w:lineRule="auto"/>
        <w:rPr>
          <w:rFonts w:cs="Arial"/>
          <w:szCs w:val="24"/>
        </w:rPr>
      </w:pPr>
      <w:r w:rsidRPr="001C209D">
        <w:rPr>
          <w:rFonts w:cs="Arial"/>
          <w:szCs w:val="24"/>
        </w:rPr>
        <w:t xml:space="preserve">OECD (2023) </w:t>
      </w:r>
      <w:r w:rsidRPr="001C209D">
        <w:rPr>
          <w:rFonts w:cs="Arial"/>
          <w:i/>
          <w:iCs/>
          <w:szCs w:val="24"/>
        </w:rPr>
        <w:t>Regional Economic Outlook: Europe</w:t>
      </w:r>
      <w:r w:rsidRPr="001C209D">
        <w:rPr>
          <w:rFonts w:cs="Arial"/>
          <w:szCs w:val="24"/>
        </w:rPr>
        <w:t>. Paris: OECD Publishing.</w:t>
      </w:r>
    </w:p>
    <w:p w14:paraId="727DCE84" w14:textId="77777777" w:rsidR="00830C20" w:rsidRPr="001C209D" w:rsidRDefault="00830C20" w:rsidP="001C209D">
      <w:pPr>
        <w:spacing w:line="360" w:lineRule="auto"/>
        <w:rPr>
          <w:rFonts w:cs="Arial"/>
          <w:szCs w:val="24"/>
        </w:rPr>
      </w:pPr>
      <w:r w:rsidRPr="001C209D">
        <w:rPr>
          <w:rFonts w:cs="Arial"/>
          <w:szCs w:val="24"/>
        </w:rPr>
        <w:t xml:space="preserve">Al </w:t>
      </w:r>
      <w:proofErr w:type="spellStart"/>
      <w:r w:rsidRPr="001C209D">
        <w:rPr>
          <w:rFonts w:cs="Arial"/>
          <w:szCs w:val="24"/>
        </w:rPr>
        <w:t>Ries</w:t>
      </w:r>
      <w:proofErr w:type="spellEnd"/>
      <w:r w:rsidRPr="001C209D">
        <w:rPr>
          <w:rFonts w:cs="Arial"/>
          <w:szCs w:val="24"/>
        </w:rPr>
        <w:t xml:space="preserve"> and Jack Trout (2001) </w:t>
      </w:r>
      <w:r w:rsidRPr="001C209D">
        <w:rPr>
          <w:rFonts w:cs="Arial"/>
          <w:i/>
          <w:iCs/>
          <w:szCs w:val="24"/>
        </w:rPr>
        <w:t>Positioning: The Battle for Your Mind</w:t>
      </w:r>
      <w:r w:rsidRPr="001C209D">
        <w:rPr>
          <w:rFonts w:cs="Arial"/>
          <w:szCs w:val="24"/>
        </w:rPr>
        <w:t>. New York: McGraw-Hill. </w:t>
      </w:r>
    </w:p>
    <w:p w14:paraId="5F689949" w14:textId="77777777" w:rsidR="00830C20" w:rsidRPr="001C209D" w:rsidRDefault="00830C20" w:rsidP="001C209D">
      <w:pPr>
        <w:spacing w:line="360" w:lineRule="auto"/>
        <w:rPr>
          <w:rFonts w:cs="Arial"/>
          <w:szCs w:val="24"/>
        </w:rPr>
      </w:pPr>
      <w:r w:rsidRPr="001C209D">
        <w:rPr>
          <w:rFonts w:cs="Arial"/>
          <w:szCs w:val="24"/>
        </w:rPr>
        <w:t xml:space="preserve">Hollensen, S. (2020) </w:t>
      </w:r>
      <w:r w:rsidRPr="001C209D">
        <w:rPr>
          <w:rFonts w:cs="Arial"/>
          <w:i/>
          <w:iCs/>
          <w:szCs w:val="24"/>
        </w:rPr>
        <w:t>Global Marketing</w:t>
      </w:r>
      <w:r w:rsidRPr="001C209D">
        <w:rPr>
          <w:rFonts w:cs="Arial"/>
          <w:szCs w:val="24"/>
        </w:rPr>
        <w:t xml:space="preserve">. 8th </w:t>
      </w:r>
      <w:proofErr w:type="spellStart"/>
      <w:r w:rsidRPr="001C209D">
        <w:rPr>
          <w:rFonts w:cs="Arial"/>
          <w:szCs w:val="24"/>
        </w:rPr>
        <w:t>edn</w:t>
      </w:r>
      <w:proofErr w:type="spellEnd"/>
      <w:r w:rsidRPr="001C209D">
        <w:rPr>
          <w:rFonts w:cs="Arial"/>
          <w:szCs w:val="24"/>
        </w:rPr>
        <w:t>. Harlow: Pearson Education.</w:t>
      </w:r>
    </w:p>
    <w:p w14:paraId="4ACD5EC2" w14:textId="77777777" w:rsidR="00830C20" w:rsidRPr="001C209D" w:rsidRDefault="00830C20" w:rsidP="001C209D">
      <w:pPr>
        <w:spacing w:line="360" w:lineRule="auto"/>
        <w:rPr>
          <w:rFonts w:cs="Arial"/>
          <w:szCs w:val="24"/>
        </w:rPr>
      </w:pPr>
      <w:r w:rsidRPr="001C209D">
        <w:rPr>
          <w:rFonts w:cs="Arial"/>
          <w:szCs w:val="24"/>
        </w:rPr>
        <w:t xml:space="preserve">Aaker, D.A. (1996) </w:t>
      </w:r>
      <w:r w:rsidRPr="001C209D">
        <w:rPr>
          <w:rFonts w:cs="Arial"/>
          <w:i/>
          <w:iCs/>
          <w:szCs w:val="24"/>
        </w:rPr>
        <w:t>Building Strong Brands</w:t>
      </w:r>
      <w:r w:rsidRPr="001C209D">
        <w:rPr>
          <w:rFonts w:cs="Arial"/>
          <w:szCs w:val="24"/>
        </w:rPr>
        <w:t>. New York: Free Press. </w:t>
      </w:r>
    </w:p>
    <w:p w14:paraId="43B91F21" w14:textId="18244FED" w:rsidR="00830C20" w:rsidRPr="001C209D" w:rsidRDefault="00830C20" w:rsidP="001C209D">
      <w:pPr>
        <w:spacing w:line="360" w:lineRule="auto"/>
        <w:rPr>
          <w:rFonts w:cs="Arial"/>
          <w:szCs w:val="24"/>
        </w:rPr>
      </w:pPr>
      <w:r w:rsidRPr="001C209D">
        <w:rPr>
          <w:rFonts w:cs="Arial"/>
          <w:szCs w:val="24"/>
        </w:rPr>
        <w:t xml:space="preserve">Bank of England (2024) </w:t>
      </w:r>
      <w:r w:rsidRPr="001C209D">
        <w:rPr>
          <w:rFonts w:cs="Arial"/>
          <w:i/>
          <w:iCs/>
          <w:szCs w:val="24"/>
        </w:rPr>
        <w:t>Inflation Report 2024</w:t>
      </w:r>
      <w:r w:rsidRPr="001C209D">
        <w:rPr>
          <w:rFonts w:cs="Arial"/>
          <w:szCs w:val="24"/>
        </w:rPr>
        <w:t xml:space="preserve">. London: Bank of England. Available at: </w:t>
      </w:r>
      <w:hyperlink r:id="rId30" w:tgtFrame="_blank" w:history="1">
        <w:r w:rsidRPr="001C209D">
          <w:rPr>
            <w:rStyle w:val="Hyperlink"/>
            <w:rFonts w:cs="Arial"/>
            <w:color w:val="000000"/>
            <w:szCs w:val="24"/>
          </w:rPr>
          <w:t>https://www.bankofengland.co.uk</w:t>
        </w:r>
      </w:hyperlink>
      <w:r w:rsidRPr="001C209D">
        <w:rPr>
          <w:rFonts w:cs="Arial"/>
          <w:szCs w:val="24"/>
        </w:rPr>
        <w:t xml:space="preserve"> (Accessed: </w:t>
      </w:r>
      <w:r w:rsidR="002E69C0">
        <w:rPr>
          <w:rFonts w:cs="Arial"/>
          <w:szCs w:val="24"/>
        </w:rPr>
        <w:t>17</w:t>
      </w:r>
      <w:r w:rsidRPr="001C209D">
        <w:rPr>
          <w:rFonts w:cs="Arial"/>
          <w:szCs w:val="24"/>
        </w:rPr>
        <w:t xml:space="preserve"> April 2026).</w:t>
      </w:r>
    </w:p>
    <w:p w14:paraId="2FEC08FC" w14:textId="2B9E63A9" w:rsidR="00830C20" w:rsidRPr="001C209D" w:rsidRDefault="00830C20" w:rsidP="001C209D">
      <w:pPr>
        <w:spacing w:line="360" w:lineRule="auto"/>
        <w:rPr>
          <w:rFonts w:cs="Arial"/>
          <w:szCs w:val="24"/>
        </w:rPr>
      </w:pPr>
      <w:r w:rsidRPr="001C209D">
        <w:rPr>
          <w:rFonts w:cs="Arial"/>
          <w:szCs w:val="24"/>
        </w:rPr>
        <w:t xml:space="preserve">European Central Bank (2024) </w:t>
      </w:r>
      <w:r w:rsidRPr="001C209D">
        <w:rPr>
          <w:rFonts w:cs="Arial"/>
          <w:i/>
          <w:iCs/>
          <w:szCs w:val="24"/>
        </w:rPr>
        <w:t>Annual Economic Report 2024</w:t>
      </w:r>
      <w:r w:rsidRPr="001C209D">
        <w:rPr>
          <w:rFonts w:cs="Arial"/>
          <w:szCs w:val="24"/>
        </w:rPr>
        <w:t xml:space="preserve">. Frankfurt: ECB. Available at: </w:t>
      </w:r>
      <w:hyperlink r:id="rId31" w:tgtFrame="_blank" w:history="1">
        <w:r w:rsidRPr="001C209D">
          <w:rPr>
            <w:rStyle w:val="Hyperlink"/>
            <w:rFonts w:cs="Arial"/>
            <w:color w:val="000000"/>
            <w:szCs w:val="24"/>
          </w:rPr>
          <w:t>https://www.ecb.europa.eu</w:t>
        </w:r>
      </w:hyperlink>
      <w:r w:rsidRPr="001C209D">
        <w:rPr>
          <w:rFonts w:cs="Arial"/>
          <w:szCs w:val="24"/>
        </w:rPr>
        <w:t xml:space="preserve"> (Accessed: </w:t>
      </w:r>
      <w:r w:rsidR="002E69C0">
        <w:rPr>
          <w:rFonts w:cs="Arial"/>
          <w:szCs w:val="24"/>
        </w:rPr>
        <w:t>17</w:t>
      </w:r>
      <w:r w:rsidRPr="001C209D">
        <w:rPr>
          <w:rFonts w:cs="Arial"/>
          <w:szCs w:val="24"/>
        </w:rPr>
        <w:t xml:space="preserve"> April 2026).</w:t>
      </w:r>
    </w:p>
    <w:p w14:paraId="0D2176C7" w14:textId="77777777" w:rsidR="00830C20" w:rsidRPr="001C209D" w:rsidRDefault="00830C20" w:rsidP="001C209D">
      <w:pPr>
        <w:spacing w:line="360" w:lineRule="auto"/>
        <w:rPr>
          <w:rFonts w:cs="Arial"/>
          <w:szCs w:val="24"/>
        </w:rPr>
      </w:pPr>
      <w:r w:rsidRPr="001C209D">
        <w:rPr>
          <w:rFonts w:cs="Arial"/>
          <w:szCs w:val="24"/>
        </w:rPr>
        <w:t xml:space="preserve">Fill, C. and Turnbull, S. (2019) </w:t>
      </w:r>
      <w:r w:rsidRPr="001C209D">
        <w:rPr>
          <w:rFonts w:cs="Arial"/>
          <w:i/>
          <w:iCs/>
          <w:szCs w:val="24"/>
        </w:rPr>
        <w:t>Marketing Communications: Discovery, Creation and Conversations</w:t>
      </w:r>
      <w:r w:rsidRPr="001C209D">
        <w:rPr>
          <w:rFonts w:cs="Arial"/>
          <w:szCs w:val="24"/>
        </w:rPr>
        <w:t xml:space="preserve">. 8th </w:t>
      </w:r>
      <w:proofErr w:type="spellStart"/>
      <w:r w:rsidRPr="001C209D">
        <w:rPr>
          <w:rFonts w:cs="Arial"/>
          <w:szCs w:val="24"/>
        </w:rPr>
        <w:t>edn</w:t>
      </w:r>
      <w:proofErr w:type="spellEnd"/>
      <w:r w:rsidRPr="001C209D">
        <w:rPr>
          <w:rFonts w:cs="Arial"/>
          <w:szCs w:val="24"/>
        </w:rPr>
        <w:t>. Harlow: Pearson. </w:t>
      </w:r>
    </w:p>
    <w:p w14:paraId="57D671DB" w14:textId="77777777" w:rsidR="00830C20" w:rsidRPr="001C209D" w:rsidRDefault="00830C20" w:rsidP="001C209D">
      <w:pPr>
        <w:spacing w:line="360" w:lineRule="auto"/>
        <w:rPr>
          <w:rFonts w:cs="Arial"/>
          <w:szCs w:val="24"/>
        </w:rPr>
      </w:pPr>
      <w:r w:rsidRPr="001C209D">
        <w:rPr>
          <w:rFonts w:cs="Arial"/>
          <w:szCs w:val="24"/>
        </w:rPr>
        <w:lastRenderedPageBreak/>
        <w:t xml:space="preserve">Porter, M.E. (2008) </w:t>
      </w:r>
      <w:r w:rsidRPr="001C209D">
        <w:rPr>
          <w:rFonts w:cs="Arial"/>
          <w:i/>
          <w:iCs/>
          <w:szCs w:val="24"/>
        </w:rPr>
        <w:t>Competitive Advantage: Creating and Sustaining Superior Performance</w:t>
      </w:r>
      <w:r w:rsidRPr="001C209D">
        <w:rPr>
          <w:rFonts w:cs="Arial"/>
          <w:szCs w:val="24"/>
        </w:rPr>
        <w:t>. New York: Free Press. </w:t>
      </w:r>
    </w:p>
    <w:p w14:paraId="58DAB5EC" w14:textId="77777777" w:rsidR="00830C20" w:rsidRPr="001C209D" w:rsidRDefault="00830C20" w:rsidP="001C209D">
      <w:pPr>
        <w:spacing w:line="360" w:lineRule="auto"/>
        <w:rPr>
          <w:rFonts w:cs="Arial"/>
          <w:szCs w:val="24"/>
        </w:rPr>
      </w:pPr>
      <w:r w:rsidRPr="001C209D">
        <w:rPr>
          <w:rFonts w:cs="Arial"/>
          <w:szCs w:val="24"/>
        </w:rPr>
        <w:t xml:space="preserve">Johnson, G., Scholes, K. and Whittington, R. (2020) </w:t>
      </w:r>
      <w:r w:rsidRPr="001C209D">
        <w:rPr>
          <w:rFonts w:cs="Arial"/>
          <w:i/>
          <w:iCs/>
          <w:szCs w:val="24"/>
        </w:rPr>
        <w:t>Exploring Strategy</w:t>
      </w:r>
      <w:r w:rsidRPr="001C209D">
        <w:rPr>
          <w:rFonts w:cs="Arial"/>
          <w:szCs w:val="24"/>
        </w:rPr>
        <w:t xml:space="preserve">. 12th </w:t>
      </w:r>
      <w:proofErr w:type="spellStart"/>
      <w:r w:rsidRPr="001C209D">
        <w:rPr>
          <w:rFonts w:cs="Arial"/>
          <w:szCs w:val="24"/>
        </w:rPr>
        <w:t>edn</w:t>
      </w:r>
      <w:proofErr w:type="spellEnd"/>
      <w:r w:rsidRPr="001C209D">
        <w:rPr>
          <w:rFonts w:cs="Arial"/>
          <w:szCs w:val="24"/>
        </w:rPr>
        <w:t>. Harlow: Pearson Education. </w:t>
      </w:r>
    </w:p>
    <w:p w14:paraId="598216FE" w14:textId="77777777" w:rsidR="00830C20" w:rsidRPr="001C209D" w:rsidRDefault="00830C20" w:rsidP="001C209D">
      <w:pPr>
        <w:spacing w:line="360" w:lineRule="auto"/>
        <w:rPr>
          <w:rFonts w:cs="Arial"/>
          <w:szCs w:val="24"/>
        </w:rPr>
      </w:pPr>
      <w:r w:rsidRPr="001C209D">
        <w:rPr>
          <w:rFonts w:cs="Arial"/>
          <w:szCs w:val="24"/>
        </w:rPr>
        <w:t xml:space="preserve">Chaffey, D. and Ellis-Chadwick, F. (2019) </w:t>
      </w:r>
      <w:r w:rsidRPr="001C209D">
        <w:rPr>
          <w:rFonts w:cs="Arial"/>
          <w:i/>
          <w:iCs/>
          <w:szCs w:val="24"/>
        </w:rPr>
        <w:t>Digital Marketing</w:t>
      </w:r>
      <w:r w:rsidRPr="001C209D">
        <w:rPr>
          <w:rFonts w:cs="Arial"/>
          <w:szCs w:val="24"/>
        </w:rPr>
        <w:t xml:space="preserve">. 7th </w:t>
      </w:r>
      <w:proofErr w:type="spellStart"/>
      <w:r w:rsidRPr="001C209D">
        <w:rPr>
          <w:rFonts w:cs="Arial"/>
          <w:szCs w:val="24"/>
        </w:rPr>
        <w:t>edn</w:t>
      </w:r>
      <w:proofErr w:type="spellEnd"/>
      <w:r w:rsidRPr="001C209D">
        <w:rPr>
          <w:rFonts w:cs="Arial"/>
          <w:szCs w:val="24"/>
        </w:rPr>
        <w:t>. Harlow: Pearson Education. </w:t>
      </w:r>
    </w:p>
    <w:p w14:paraId="11FBD9FA" w14:textId="7662274D" w:rsidR="00830C20" w:rsidRPr="002E69C0" w:rsidRDefault="00830C20" w:rsidP="00695DBE">
      <w:pPr>
        <w:spacing w:line="360" w:lineRule="auto"/>
        <w:rPr>
          <w:rFonts w:cs="Arial"/>
          <w:szCs w:val="24"/>
        </w:rPr>
      </w:pPr>
      <w:r w:rsidRPr="001C209D">
        <w:rPr>
          <w:rFonts w:cs="Arial"/>
          <w:szCs w:val="24"/>
        </w:rPr>
        <w:t xml:space="preserve">Gibbs, G. (1988) </w:t>
      </w:r>
      <w:r w:rsidRPr="001C209D">
        <w:rPr>
          <w:rFonts w:cs="Arial"/>
          <w:i/>
          <w:iCs/>
          <w:szCs w:val="24"/>
        </w:rPr>
        <w:t>Learning by Doing: A Guide to Teaching and Learning Methods</w:t>
      </w:r>
      <w:r w:rsidRPr="001C209D">
        <w:rPr>
          <w:rFonts w:cs="Arial"/>
          <w:szCs w:val="24"/>
        </w:rPr>
        <w:t xml:space="preserve">. Oxford: Oxford Polytechnic. </w:t>
      </w:r>
    </w:p>
    <w:p w14:paraId="105E0EFC" w14:textId="5AC48FA4" w:rsidR="00695DBE" w:rsidRDefault="00695DBE" w:rsidP="00695DBE">
      <w:pPr>
        <w:spacing w:line="360" w:lineRule="auto"/>
      </w:pPr>
      <w:r>
        <w:t xml:space="preserve">Amnesty International (2022) </w:t>
      </w:r>
      <w:r>
        <w:rPr>
          <w:rStyle w:val="Emphasis"/>
        </w:rPr>
        <w:t>Powering change: Principles for businesses on human rights in electric vehicle battery supply chains</w:t>
      </w:r>
      <w:r>
        <w:t>. London: Amnesty International.</w:t>
      </w:r>
    </w:p>
    <w:p w14:paraId="0371A168" w14:textId="77777777" w:rsidR="00695DBE" w:rsidRDefault="00695DBE" w:rsidP="00695DBE">
      <w:pPr>
        <w:spacing w:line="360" w:lineRule="auto"/>
      </w:pPr>
      <w:r>
        <w:t xml:space="preserve">Armstrong, G., Kotler, P., Harker, M. and Brennan, R. (2020) </w:t>
      </w:r>
      <w:r>
        <w:rPr>
          <w:rStyle w:val="Emphasis"/>
        </w:rPr>
        <w:t>Marketing: An introduction</w:t>
      </w:r>
      <w:r>
        <w:t xml:space="preserve">. 5th European </w:t>
      </w:r>
      <w:proofErr w:type="spellStart"/>
      <w:r>
        <w:t>edn</w:t>
      </w:r>
      <w:proofErr w:type="spellEnd"/>
      <w:r>
        <w:t>. Harlow: Pearson.</w:t>
      </w:r>
    </w:p>
    <w:p w14:paraId="3949CDAD" w14:textId="77777777" w:rsidR="00695DBE" w:rsidRDefault="00695DBE" w:rsidP="00695DBE">
      <w:pPr>
        <w:spacing w:line="360" w:lineRule="auto"/>
      </w:pPr>
      <w:r>
        <w:t xml:space="preserve">Baines, P., Fill, C. and Rosengren, S. (2022) </w:t>
      </w:r>
      <w:r>
        <w:rPr>
          <w:rStyle w:val="Emphasis"/>
        </w:rPr>
        <w:t>Marketing</w:t>
      </w:r>
      <w:r>
        <w:t xml:space="preserve">. 6th </w:t>
      </w:r>
      <w:proofErr w:type="spellStart"/>
      <w:r>
        <w:t>edn</w:t>
      </w:r>
      <w:proofErr w:type="spellEnd"/>
      <w:r>
        <w:t>. Oxford: Oxford University Press.</w:t>
      </w:r>
    </w:p>
    <w:p w14:paraId="5F6436D8" w14:textId="4A2E9EB6" w:rsidR="00695DBE" w:rsidRDefault="00695DBE" w:rsidP="00695DBE">
      <w:pPr>
        <w:spacing w:line="360" w:lineRule="auto"/>
      </w:pPr>
      <w:r>
        <w:t xml:space="preserve">BBC News (2024) </w:t>
      </w:r>
      <w:r>
        <w:rPr>
          <w:rStyle w:val="Emphasis"/>
        </w:rPr>
        <w:t>UK car sales rise with surge in electric vehicle demand</w:t>
      </w:r>
      <w:r>
        <w:t xml:space="preserve">. Available at: </w:t>
      </w:r>
      <w:hyperlink r:id="rId32" w:history="1">
        <w:r w:rsidRPr="00B23C47">
          <w:rPr>
            <w:rStyle w:val="Hyperlink"/>
            <w:color w:val="auto"/>
          </w:rPr>
          <w:t>https://www.bbc.com</w:t>
        </w:r>
      </w:hyperlink>
      <w:r w:rsidRPr="00B23C47">
        <w:t xml:space="preserve"> </w:t>
      </w:r>
      <w:r>
        <w:t xml:space="preserve">(Accessed: </w:t>
      </w:r>
      <w:r w:rsidR="00B23C47">
        <w:rPr>
          <w:rFonts w:cs="Arial"/>
          <w:szCs w:val="24"/>
        </w:rPr>
        <w:t>17</w:t>
      </w:r>
      <w:r w:rsidR="00B23C47" w:rsidRPr="001C209D">
        <w:rPr>
          <w:rFonts w:cs="Arial"/>
          <w:szCs w:val="24"/>
        </w:rPr>
        <w:t xml:space="preserve"> April</w:t>
      </w:r>
      <w:r>
        <w:t xml:space="preserve"> 2026).</w:t>
      </w:r>
    </w:p>
    <w:p w14:paraId="2298E3DF" w14:textId="77777777" w:rsidR="00695DBE" w:rsidRDefault="00695DBE" w:rsidP="00695DBE">
      <w:pPr>
        <w:spacing w:line="360" w:lineRule="auto"/>
      </w:pPr>
      <w:r>
        <w:t xml:space="preserve">Belz, F.-M. and Peattie, K. (2021) </w:t>
      </w:r>
      <w:r>
        <w:rPr>
          <w:rStyle w:val="Emphasis"/>
        </w:rPr>
        <w:t>Sustainability marketing: A global perspective</w:t>
      </w:r>
      <w:r>
        <w:t xml:space="preserve">. 3rd </w:t>
      </w:r>
      <w:proofErr w:type="spellStart"/>
      <w:r>
        <w:t>edn</w:t>
      </w:r>
      <w:proofErr w:type="spellEnd"/>
      <w:r>
        <w:t>. Chichester: Wiley.</w:t>
      </w:r>
    </w:p>
    <w:p w14:paraId="5E6AAEF6" w14:textId="77777777" w:rsidR="00695DBE" w:rsidRDefault="00695DBE" w:rsidP="00695DBE">
      <w:pPr>
        <w:spacing w:line="360" w:lineRule="auto"/>
      </w:pPr>
      <w:r>
        <w:t xml:space="preserve">Brassington, F. and Pettitt, S. (2019) </w:t>
      </w:r>
      <w:r>
        <w:rPr>
          <w:rStyle w:val="Emphasis"/>
        </w:rPr>
        <w:t>Principles of marketing</w:t>
      </w:r>
      <w:r>
        <w:t xml:space="preserve">. 8th </w:t>
      </w:r>
      <w:proofErr w:type="spellStart"/>
      <w:r>
        <w:t>edn</w:t>
      </w:r>
      <w:proofErr w:type="spellEnd"/>
      <w:r>
        <w:t>. Harlow: Pearson.</w:t>
      </w:r>
    </w:p>
    <w:p w14:paraId="294C6A47" w14:textId="77777777" w:rsidR="00425059" w:rsidRDefault="00425059" w:rsidP="00425059">
      <w:pPr>
        <w:spacing w:line="360" w:lineRule="auto"/>
      </w:pPr>
      <w:r>
        <w:t>Hofstede, Geert. 1984, Culture`s Consequences, Sage Publications.</w:t>
      </w:r>
    </w:p>
    <w:p w14:paraId="6D7DBB13" w14:textId="77777777" w:rsidR="00695DBE" w:rsidRDefault="00695DBE" w:rsidP="00695DBE">
      <w:pPr>
        <w:spacing w:line="360" w:lineRule="auto"/>
      </w:pPr>
      <w:r>
        <w:t xml:space="preserve">Mercedes-Benz Group AG (2023) </w:t>
      </w:r>
      <w:r>
        <w:rPr>
          <w:rStyle w:val="Emphasis"/>
        </w:rPr>
        <w:t>Annual report 2023</w:t>
      </w:r>
      <w:r>
        <w:t>. Stuttgart: Mercedes-Benz Group AG.</w:t>
      </w:r>
    </w:p>
    <w:p w14:paraId="0B7EC75C" w14:textId="77777777" w:rsidR="00695DBE" w:rsidRDefault="00695DBE" w:rsidP="00695DBE">
      <w:pPr>
        <w:spacing w:line="360" w:lineRule="auto"/>
      </w:pPr>
      <w:r>
        <w:t xml:space="preserve">Mercedes-Benz Group AG (2024) </w:t>
      </w:r>
      <w:r>
        <w:rPr>
          <w:rStyle w:val="Emphasis"/>
        </w:rPr>
        <w:t>Sustainability report</w:t>
      </w:r>
      <w:r>
        <w:t>. Stuttgart: Mercedes-Benz Group AG.</w:t>
      </w:r>
    </w:p>
    <w:p w14:paraId="7A835609" w14:textId="77777777" w:rsidR="00695DBE" w:rsidRDefault="00695DBE" w:rsidP="00695DBE">
      <w:pPr>
        <w:spacing w:line="360" w:lineRule="auto"/>
      </w:pPr>
      <w:r>
        <w:t xml:space="preserve">United Nations Environment </w:t>
      </w:r>
      <w:proofErr w:type="spellStart"/>
      <w:r>
        <w:t>Programme</w:t>
      </w:r>
      <w:proofErr w:type="spellEnd"/>
      <w:r>
        <w:t xml:space="preserve"> (2023) </w:t>
      </w:r>
      <w:r>
        <w:rPr>
          <w:rStyle w:val="Emphasis"/>
        </w:rPr>
        <w:t>Sustainable mobility and climate change</w:t>
      </w:r>
      <w:r>
        <w:t>. Nairobi: UNEP.</w:t>
      </w:r>
    </w:p>
    <w:p w14:paraId="0598B4C4" w14:textId="5F0FCFF4" w:rsidR="008E64CB" w:rsidRPr="00695DBE" w:rsidRDefault="00695DBE" w:rsidP="00695DBE">
      <w:pPr>
        <w:spacing w:line="360" w:lineRule="auto"/>
        <w:rPr>
          <w:rFonts w:cs="Times New Roman"/>
        </w:rPr>
      </w:pPr>
      <w:r>
        <w:lastRenderedPageBreak/>
        <w:t xml:space="preserve">World Bank (2024) </w:t>
      </w:r>
      <w:r>
        <w:rPr>
          <w:rStyle w:val="Emphasis"/>
        </w:rPr>
        <w:t>World development indicators: Germany and United Kingdom</w:t>
      </w:r>
      <w:r>
        <w:t>. Washington, DC: World Bank.</w:t>
      </w:r>
    </w:p>
    <w:sectPr w:rsidR="008E64CB" w:rsidRPr="00695DBE" w:rsidSect="005F57F8">
      <w:headerReference w:type="default" r:id="rId33"/>
      <w:footerReference w:type="default" r:id="rId34"/>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B49092" w14:textId="77777777" w:rsidR="005B3826" w:rsidRDefault="005B3826" w:rsidP="005F57F8">
      <w:pPr>
        <w:spacing w:after="0" w:line="240" w:lineRule="auto"/>
      </w:pPr>
      <w:r>
        <w:separator/>
      </w:r>
    </w:p>
  </w:endnote>
  <w:endnote w:type="continuationSeparator" w:id="0">
    <w:p w14:paraId="74D8793B" w14:textId="77777777" w:rsidR="005B3826" w:rsidRDefault="005B3826" w:rsidP="005F57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326CB" w14:textId="77777777" w:rsidR="005F57F8" w:rsidRDefault="005F57F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1051417"/>
      <w:docPartObj>
        <w:docPartGallery w:val="Page Numbers (Bottom of Page)"/>
        <w:docPartUnique/>
      </w:docPartObj>
    </w:sdtPr>
    <w:sdtEndPr/>
    <w:sdtContent>
      <w:p w14:paraId="6069C04E" w14:textId="200D31D2" w:rsidR="005F57F8" w:rsidRDefault="005F57F8">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0BEBD69D" w14:textId="77777777" w:rsidR="005F57F8" w:rsidRDefault="005F57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1FD396" w14:textId="77777777" w:rsidR="005B3826" w:rsidRDefault="005B3826" w:rsidP="005F57F8">
      <w:pPr>
        <w:spacing w:after="0" w:line="240" w:lineRule="auto"/>
      </w:pPr>
      <w:r>
        <w:separator/>
      </w:r>
    </w:p>
  </w:footnote>
  <w:footnote w:type="continuationSeparator" w:id="0">
    <w:p w14:paraId="6686E4EC" w14:textId="77777777" w:rsidR="005B3826" w:rsidRDefault="005B3826" w:rsidP="005F57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C3432B" w14:textId="77777777" w:rsidR="005F57F8" w:rsidRDefault="005F57F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B248D5" w14:textId="77777777" w:rsidR="005F57F8" w:rsidRDefault="005F57F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93C25"/>
    <w:multiLevelType w:val="hybridMultilevel"/>
    <w:tmpl w:val="34A037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A17F2F"/>
    <w:multiLevelType w:val="hybridMultilevel"/>
    <w:tmpl w:val="1BD2A5E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625749"/>
    <w:multiLevelType w:val="hybridMultilevel"/>
    <w:tmpl w:val="76A408B6"/>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FAE3C57"/>
    <w:multiLevelType w:val="hybridMultilevel"/>
    <w:tmpl w:val="0B369544"/>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2322F3F"/>
    <w:multiLevelType w:val="hybridMultilevel"/>
    <w:tmpl w:val="85405D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F6080E"/>
    <w:multiLevelType w:val="hybridMultilevel"/>
    <w:tmpl w:val="FC607FAA"/>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B2A492D"/>
    <w:multiLevelType w:val="hybridMultilevel"/>
    <w:tmpl w:val="08B446E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24A32E3"/>
    <w:multiLevelType w:val="hybridMultilevel"/>
    <w:tmpl w:val="F614FD9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9585E82"/>
    <w:multiLevelType w:val="hybridMultilevel"/>
    <w:tmpl w:val="E634D7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A5D6791"/>
    <w:multiLevelType w:val="hybridMultilevel"/>
    <w:tmpl w:val="EF286A2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A6F1DEC"/>
    <w:multiLevelType w:val="hybridMultilevel"/>
    <w:tmpl w:val="51941020"/>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DC90080"/>
    <w:multiLevelType w:val="hybridMultilevel"/>
    <w:tmpl w:val="DFE29C7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F33541A"/>
    <w:multiLevelType w:val="hybridMultilevel"/>
    <w:tmpl w:val="3F642F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FDB6BE3"/>
    <w:multiLevelType w:val="hybridMultilevel"/>
    <w:tmpl w:val="5B289B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37221DC"/>
    <w:multiLevelType w:val="multilevel"/>
    <w:tmpl w:val="726C3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41C177F"/>
    <w:multiLevelType w:val="hybridMultilevel"/>
    <w:tmpl w:val="A5ECC65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47A53D92"/>
    <w:multiLevelType w:val="hybridMultilevel"/>
    <w:tmpl w:val="40D0C18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4F855D86"/>
    <w:multiLevelType w:val="hybridMultilevel"/>
    <w:tmpl w:val="46E29A98"/>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4FC7402F"/>
    <w:multiLevelType w:val="hybridMultilevel"/>
    <w:tmpl w:val="28FA569A"/>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50D077FF"/>
    <w:multiLevelType w:val="hybridMultilevel"/>
    <w:tmpl w:val="96D03A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5114768"/>
    <w:multiLevelType w:val="hybridMultilevel"/>
    <w:tmpl w:val="4B486D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D794473"/>
    <w:multiLevelType w:val="hybridMultilevel"/>
    <w:tmpl w:val="6B1A366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D8F7DC9"/>
    <w:multiLevelType w:val="hybridMultilevel"/>
    <w:tmpl w:val="AB2C59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DC04AE8"/>
    <w:multiLevelType w:val="hybridMultilevel"/>
    <w:tmpl w:val="B3B818C0"/>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5E971781"/>
    <w:multiLevelType w:val="hybridMultilevel"/>
    <w:tmpl w:val="DBB091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0032388"/>
    <w:multiLevelType w:val="hybridMultilevel"/>
    <w:tmpl w:val="B75A69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F654EED"/>
    <w:multiLevelType w:val="hybridMultilevel"/>
    <w:tmpl w:val="240C3890"/>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781F174B"/>
    <w:multiLevelType w:val="hybridMultilevel"/>
    <w:tmpl w:val="9C04CD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9B20732"/>
    <w:multiLevelType w:val="hybridMultilevel"/>
    <w:tmpl w:val="F50C58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AF0168A"/>
    <w:multiLevelType w:val="hybridMultilevel"/>
    <w:tmpl w:val="AA6EC7B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F32080B"/>
    <w:multiLevelType w:val="hybridMultilevel"/>
    <w:tmpl w:val="99DAEB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0"/>
  </w:num>
  <w:num w:numId="2">
    <w:abstractNumId w:val="28"/>
  </w:num>
  <w:num w:numId="3">
    <w:abstractNumId w:val="12"/>
  </w:num>
  <w:num w:numId="4">
    <w:abstractNumId w:val="4"/>
  </w:num>
  <w:num w:numId="5">
    <w:abstractNumId w:val="8"/>
  </w:num>
  <w:num w:numId="6">
    <w:abstractNumId w:val="13"/>
  </w:num>
  <w:num w:numId="7">
    <w:abstractNumId w:val="25"/>
  </w:num>
  <w:num w:numId="8">
    <w:abstractNumId w:val="27"/>
  </w:num>
  <w:num w:numId="9">
    <w:abstractNumId w:val="23"/>
  </w:num>
  <w:num w:numId="10">
    <w:abstractNumId w:val="26"/>
  </w:num>
  <w:num w:numId="11">
    <w:abstractNumId w:val="9"/>
  </w:num>
  <w:num w:numId="12">
    <w:abstractNumId w:val="3"/>
  </w:num>
  <w:num w:numId="13">
    <w:abstractNumId w:val="5"/>
  </w:num>
  <w:num w:numId="14">
    <w:abstractNumId w:val="7"/>
  </w:num>
  <w:num w:numId="15">
    <w:abstractNumId w:val="2"/>
  </w:num>
  <w:num w:numId="16">
    <w:abstractNumId w:val="17"/>
  </w:num>
  <w:num w:numId="17">
    <w:abstractNumId w:val="10"/>
  </w:num>
  <w:num w:numId="18">
    <w:abstractNumId w:val="15"/>
  </w:num>
  <w:num w:numId="19">
    <w:abstractNumId w:val="18"/>
  </w:num>
  <w:num w:numId="20">
    <w:abstractNumId w:val="11"/>
  </w:num>
  <w:num w:numId="21">
    <w:abstractNumId w:val="16"/>
  </w:num>
  <w:num w:numId="22">
    <w:abstractNumId w:val="1"/>
  </w:num>
  <w:num w:numId="23">
    <w:abstractNumId w:val="6"/>
  </w:num>
  <w:num w:numId="24">
    <w:abstractNumId w:val="29"/>
  </w:num>
  <w:num w:numId="25">
    <w:abstractNumId w:val="24"/>
  </w:num>
  <w:num w:numId="26">
    <w:abstractNumId w:val="19"/>
  </w:num>
  <w:num w:numId="27">
    <w:abstractNumId w:val="21"/>
  </w:num>
  <w:num w:numId="28">
    <w:abstractNumId w:val="20"/>
  </w:num>
  <w:num w:numId="29">
    <w:abstractNumId w:val="22"/>
  </w:num>
  <w:num w:numId="30">
    <w:abstractNumId w:val="0"/>
  </w:num>
  <w:num w:numId="31">
    <w:abstractNumId w:val="14"/>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7D85"/>
    <w:rsid w:val="000075A0"/>
    <w:rsid w:val="000140CA"/>
    <w:rsid w:val="00031DBA"/>
    <w:rsid w:val="00033F84"/>
    <w:rsid w:val="00091231"/>
    <w:rsid w:val="00093B5E"/>
    <w:rsid w:val="000C2886"/>
    <w:rsid w:val="000D40F0"/>
    <w:rsid w:val="000D7527"/>
    <w:rsid w:val="000E2924"/>
    <w:rsid w:val="000F2287"/>
    <w:rsid w:val="00106BF0"/>
    <w:rsid w:val="00116C59"/>
    <w:rsid w:val="0015487D"/>
    <w:rsid w:val="00182292"/>
    <w:rsid w:val="0019240A"/>
    <w:rsid w:val="001B3E1D"/>
    <w:rsid w:val="001C15D7"/>
    <w:rsid w:val="001C209D"/>
    <w:rsid w:val="00222CBB"/>
    <w:rsid w:val="0022447A"/>
    <w:rsid w:val="00245AC2"/>
    <w:rsid w:val="00257BDA"/>
    <w:rsid w:val="0027072C"/>
    <w:rsid w:val="00296903"/>
    <w:rsid w:val="002C3E26"/>
    <w:rsid w:val="002D5ED5"/>
    <w:rsid w:val="002E0980"/>
    <w:rsid w:val="002E69C0"/>
    <w:rsid w:val="00304446"/>
    <w:rsid w:val="00364933"/>
    <w:rsid w:val="003650EA"/>
    <w:rsid w:val="00367903"/>
    <w:rsid w:val="00385783"/>
    <w:rsid w:val="003914B7"/>
    <w:rsid w:val="003A1551"/>
    <w:rsid w:val="003B10A6"/>
    <w:rsid w:val="003B6CD7"/>
    <w:rsid w:val="003C60DF"/>
    <w:rsid w:val="003E0271"/>
    <w:rsid w:val="003F71F5"/>
    <w:rsid w:val="00425059"/>
    <w:rsid w:val="0044340A"/>
    <w:rsid w:val="00445830"/>
    <w:rsid w:val="00453465"/>
    <w:rsid w:val="00453B07"/>
    <w:rsid w:val="00462B7A"/>
    <w:rsid w:val="004633C4"/>
    <w:rsid w:val="00465522"/>
    <w:rsid w:val="00495440"/>
    <w:rsid w:val="004A2630"/>
    <w:rsid w:val="004D12BC"/>
    <w:rsid w:val="004F012D"/>
    <w:rsid w:val="004F7647"/>
    <w:rsid w:val="00502C86"/>
    <w:rsid w:val="00503828"/>
    <w:rsid w:val="00513560"/>
    <w:rsid w:val="005403CC"/>
    <w:rsid w:val="0056629C"/>
    <w:rsid w:val="0059057A"/>
    <w:rsid w:val="005B3826"/>
    <w:rsid w:val="005C0804"/>
    <w:rsid w:val="005D227F"/>
    <w:rsid w:val="005E272B"/>
    <w:rsid w:val="005F57F8"/>
    <w:rsid w:val="00607107"/>
    <w:rsid w:val="00623346"/>
    <w:rsid w:val="00624D3A"/>
    <w:rsid w:val="006729A7"/>
    <w:rsid w:val="006865E5"/>
    <w:rsid w:val="00695DBE"/>
    <w:rsid w:val="006A14FB"/>
    <w:rsid w:val="006B1E15"/>
    <w:rsid w:val="006D6AE6"/>
    <w:rsid w:val="00710E59"/>
    <w:rsid w:val="00715F68"/>
    <w:rsid w:val="00732746"/>
    <w:rsid w:val="00741F2F"/>
    <w:rsid w:val="00744C1C"/>
    <w:rsid w:val="0075005A"/>
    <w:rsid w:val="007648DF"/>
    <w:rsid w:val="00775676"/>
    <w:rsid w:val="00782E04"/>
    <w:rsid w:val="00805B8E"/>
    <w:rsid w:val="008134B9"/>
    <w:rsid w:val="00815F05"/>
    <w:rsid w:val="00825B5E"/>
    <w:rsid w:val="00830C20"/>
    <w:rsid w:val="00884C3E"/>
    <w:rsid w:val="008B7AE6"/>
    <w:rsid w:val="008C7BE6"/>
    <w:rsid w:val="008E64CB"/>
    <w:rsid w:val="00907310"/>
    <w:rsid w:val="009229C8"/>
    <w:rsid w:val="00924B62"/>
    <w:rsid w:val="00931AFB"/>
    <w:rsid w:val="00935F11"/>
    <w:rsid w:val="009423C1"/>
    <w:rsid w:val="009574DD"/>
    <w:rsid w:val="00976966"/>
    <w:rsid w:val="009E3F1C"/>
    <w:rsid w:val="00A041EA"/>
    <w:rsid w:val="00A04AFC"/>
    <w:rsid w:val="00A60439"/>
    <w:rsid w:val="00A831BC"/>
    <w:rsid w:val="00A856CB"/>
    <w:rsid w:val="00A877AC"/>
    <w:rsid w:val="00A97C5B"/>
    <w:rsid w:val="00AE4864"/>
    <w:rsid w:val="00AF0BF6"/>
    <w:rsid w:val="00AF4A43"/>
    <w:rsid w:val="00AF5588"/>
    <w:rsid w:val="00B015BF"/>
    <w:rsid w:val="00B04330"/>
    <w:rsid w:val="00B204DB"/>
    <w:rsid w:val="00B2059A"/>
    <w:rsid w:val="00B23C47"/>
    <w:rsid w:val="00B52626"/>
    <w:rsid w:val="00BA47F7"/>
    <w:rsid w:val="00BC2367"/>
    <w:rsid w:val="00BD2DF2"/>
    <w:rsid w:val="00BD788B"/>
    <w:rsid w:val="00BF204F"/>
    <w:rsid w:val="00C0093E"/>
    <w:rsid w:val="00C137A7"/>
    <w:rsid w:val="00C42FBD"/>
    <w:rsid w:val="00C677CB"/>
    <w:rsid w:val="00C82282"/>
    <w:rsid w:val="00C870BB"/>
    <w:rsid w:val="00C946FD"/>
    <w:rsid w:val="00CA1D3A"/>
    <w:rsid w:val="00CA28A3"/>
    <w:rsid w:val="00CA467E"/>
    <w:rsid w:val="00CA496C"/>
    <w:rsid w:val="00CB0BE3"/>
    <w:rsid w:val="00CD5BF2"/>
    <w:rsid w:val="00CE3A46"/>
    <w:rsid w:val="00CF06FC"/>
    <w:rsid w:val="00CF5053"/>
    <w:rsid w:val="00D44F51"/>
    <w:rsid w:val="00D64477"/>
    <w:rsid w:val="00D64D84"/>
    <w:rsid w:val="00D86ED1"/>
    <w:rsid w:val="00D9052D"/>
    <w:rsid w:val="00D96A20"/>
    <w:rsid w:val="00DB65E7"/>
    <w:rsid w:val="00DC6026"/>
    <w:rsid w:val="00DC648D"/>
    <w:rsid w:val="00E368D4"/>
    <w:rsid w:val="00E5311D"/>
    <w:rsid w:val="00E733F5"/>
    <w:rsid w:val="00E855A2"/>
    <w:rsid w:val="00EA0542"/>
    <w:rsid w:val="00EC7D85"/>
    <w:rsid w:val="00F1019E"/>
    <w:rsid w:val="00F118B0"/>
    <w:rsid w:val="00F125F5"/>
    <w:rsid w:val="00F40F7C"/>
    <w:rsid w:val="00F63EA1"/>
    <w:rsid w:val="00FA780D"/>
    <w:rsid w:val="00FB5050"/>
    <w:rsid w:val="00FC557A"/>
    <w:rsid w:val="00FF016D"/>
    <w:rsid w:val="00FF44F8"/>
    <w:rsid w:val="00FF5B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CFB1AA"/>
  <w15:chartTrackingRefBased/>
  <w15:docId w15:val="{C2BF43A5-25CD-4F34-8E77-6471605902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1F2F"/>
    <w:pPr>
      <w:jc w:val="both"/>
    </w:pPr>
    <w:rPr>
      <w:rFonts w:ascii="Arial" w:hAnsi="Arial"/>
      <w:sz w:val="24"/>
    </w:rPr>
  </w:style>
  <w:style w:type="paragraph" w:styleId="Heading1">
    <w:name w:val="heading 1"/>
    <w:basedOn w:val="Normal"/>
    <w:next w:val="Normal"/>
    <w:link w:val="Heading1Char"/>
    <w:uiPriority w:val="9"/>
    <w:qFormat/>
    <w:rsid w:val="00503828"/>
    <w:pPr>
      <w:keepNext/>
      <w:keepLines/>
      <w:spacing w:before="240" w:after="0" w:line="480" w:lineRule="auto"/>
      <w:outlineLvl w:val="0"/>
    </w:pPr>
    <w:rPr>
      <w:rFonts w:eastAsiaTheme="majorEastAsia" w:cstheme="majorBidi"/>
      <w:b/>
      <w:color w:val="000000" w:themeColor="text1"/>
      <w:sz w:val="32"/>
      <w:szCs w:val="32"/>
    </w:rPr>
  </w:style>
  <w:style w:type="paragraph" w:styleId="Heading2">
    <w:name w:val="heading 2"/>
    <w:basedOn w:val="Normal"/>
    <w:link w:val="Heading2Char"/>
    <w:uiPriority w:val="9"/>
    <w:qFormat/>
    <w:rsid w:val="003914B7"/>
    <w:pPr>
      <w:spacing w:before="100" w:beforeAutospacing="1" w:after="100" w:afterAutospacing="1" w:line="360" w:lineRule="auto"/>
      <w:outlineLvl w:val="1"/>
    </w:pPr>
    <w:rPr>
      <w:rFonts w:eastAsia="Times New Roman" w:cs="Times New Roman"/>
      <w:b/>
      <w:bCs/>
      <w:sz w:val="28"/>
      <w:szCs w:val="36"/>
    </w:rPr>
  </w:style>
  <w:style w:type="paragraph" w:styleId="Heading3">
    <w:name w:val="heading 3"/>
    <w:basedOn w:val="Normal"/>
    <w:link w:val="Heading3Char"/>
    <w:uiPriority w:val="9"/>
    <w:qFormat/>
    <w:rsid w:val="00EC7D85"/>
    <w:pPr>
      <w:spacing w:before="100" w:beforeAutospacing="1" w:after="100" w:afterAutospacing="1" w:line="240" w:lineRule="auto"/>
      <w:jc w:val="left"/>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222CB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914B7"/>
    <w:rPr>
      <w:rFonts w:ascii="Arial" w:eastAsia="Times New Roman" w:hAnsi="Arial" w:cs="Times New Roman"/>
      <w:b/>
      <w:bCs/>
      <w:sz w:val="28"/>
      <w:szCs w:val="36"/>
    </w:rPr>
  </w:style>
  <w:style w:type="character" w:customStyle="1" w:styleId="Heading3Char">
    <w:name w:val="Heading 3 Char"/>
    <w:basedOn w:val="DefaultParagraphFont"/>
    <w:link w:val="Heading3"/>
    <w:uiPriority w:val="9"/>
    <w:rsid w:val="00EC7D85"/>
    <w:rPr>
      <w:rFonts w:ascii="Times New Roman" w:eastAsia="Times New Roman" w:hAnsi="Times New Roman" w:cs="Times New Roman"/>
      <w:b/>
      <w:bCs/>
      <w:sz w:val="27"/>
      <w:szCs w:val="27"/>
    </w:rPr>
  </w:style>
  <w:style w:type="paragraph" w:styleId="NormalWeb">
    <w:name w:val="Normal (Web)"/>
    <w:basedOn w:val="Normal"/>
    <w:uiPriority w:val="99"/>
    <w:unhideWhenUsed/>
    <w:rsid w:val="00EC7D85"/>
    <w:pPr>
      <w:spacing w:before="100" w:beforeAutospacing="1" w:after="100" w:afterAutospacing="1" w:line="240" w:lineRule="auto"/>
      <w:jc w:val="left"/>
    </w:pPr>
    <w:rPr>
      <w:rFonts w:ascii="Times New Roman" w:eastAsia="Times New Roman" w:hAnsi="Times New Roman" w:cs="Times New Roman"/>
      <w:szCs w:val="24"/>
    </w:rPr>
  </w:style>
  <w:style w:type="character" w:styleId="Strong">
    <w:name w:val="Strong"/>
    <w:basedOn w:val="DefaultParagraphFont"/>
    <w:uiPriority w:val="22"/>
    <w:qFormat/>
    <w:rsid w:val="00EC7D85"/>
    <w:rPr>
      <w:b/>
      <w:bCs/>
    </w:rPr>
  </w:style>
  <w:style w:type="character" w:styleId="Emphasis">
    <w:name w:val="Emphasis"/>
    <w:basedOn w:val="DefaultParagraphFont"/>
    <w:uiPriority w:val="20"/>
    <w:qFormat/>
    <w:rsid w:val="00EC7D85"/>
    <w:rPr>
      <w:i/>
      <w:iCs/>
    </w:rPr>
  </w:style>
  <w:style w:type="character" w:styleId="Hyperlink">
    <w:name w:val="Hyperlink"/>
    <w:basedOn w:val="DefaultParagraphFont"/>
    <w:uiPriority w:val="99"/>
    <w:unhideWhenUsed/>
    <w:rsid w:val="00EC7D85"/>
    <w:rPr>
      <w:color w:val="0000FF"/>
      <w:u w:val="single"/>
    </w:rPr>
  </w:style>
  <w:style w:type="character" w:customStyle="1" w:styleId="Heading1Char">
    <w:name w:val="Heading 1 Char"/>
    <w:basedOn w:val="DefaultParagraphFont"/>
    <w:link w:val="Heading1"/>
    <w:uiPriority w:val="9"/>
    <w:rsid w:val="00503828"/>
    <w:rPr>
      <w:rFonts w:ascii="Arial" w:eastAsiaTheme="majorEastAsia" w:hAnsi="Arial" w:cstheme="majorBidi"/>
      <w:b/>
      <w:color w:val="000000" w:themeColor="text1"/>
      <w:sz w:val="32"/>
      <w:szCs w:val="32"/>
    </w:rPr>
  </w:style>
  <w:style w:type="paragraph" w:styleId="Header">
    <w:name w:val="header"/>
    <w:basedOn w:val="Normal"/>
    <w:link w:val="HeaderChar"/>
    <w:uiPriority w:val="99"/>
    <w:unhideWhenUsed/>
    <w:rsid w:val="005F57F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F57F8"/>
    <w:rPr>
      <w:rFonts w:ascii="Arial" w:hAnsi="Arial"/>
      <w:sz w:val="24"/>
    </w:rPr>
  </w:style>
  <w:style w:type="paragraph" w:styleId="Footer">
    <w:name w:val="footer"/>
    <w:basedOn w:val="Normal"/>
    <w:link w:val="FooterChar"/>
    <w:uiPriority w:val="99"/>
    <w:unhideWhenUsed/>
    <w:rsid w:val="005F57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F57F8"/>
    <w:rPr>
      <w:rFonts w:ascii="Arial" w:hAnsi="Arial"/>
      <w:sz w:val="24"/>
    </w:rPr>
  </w:style>
  <w:style w:type="paragraph" w:styleId="TOCHeading">
    <w:name w:val="TOC Heading"/>
    <w:basedOn w:val="Heading1"/>
    <w:next w:val="Normal"/>
    <w:uiPriority w:val="39"/>
    <w:unhideWhenUsed/>
    <w:qFormat/>
    <w:rsid w:val="005F57F8"/>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5F57F8"/>
    <w:pPr>
      <w:spacing w:after="100"/>
    </w:pPr>
  </w:style>
  <w:style w:type="paragraph" w:styleId="TOC2">
    <w:name w:val="toc 2"/>
    <w:basedOn w:val="Normal"/>
    <w:next w:val="Normal"/>
    <w:autoRedefine/>
    <w:uiPriority w:val="39"/>
    <w:unhideWhenUsed/>
    <w:rsid w:val="005F57F8"/>
    <w:pPr>
      <w:spacing w:after="100"/>
      <w:ind w:left="240"/>
    </w:pPr>
  </w:style>
  <w:style w:type="paragraph" w:styleId="ListParagraph">
    <w:name w:val="List Paragraph"/>
    <w:basedOn w:val="Normal"/>
    <w:uiPriority w:val="34"/>
    <w:qFormat/>
    <w:rsid w:val="00C0093E"/>
    <w:pPr>
      <w:ind w:left="720"/>
      <w:contextualSpacing/>
    </w:pPr>
  </w:style>
  <w:style w:type="character" w:customStyle="1" w:styleId="Heading4Char">
    <w:name w:val="Heading 4 Char"/>
    <w:basedOn w:val="DefaultParagraphFont"/>
    <w:link w:val="Heading4"/>
    <w:uiPriority w:val="9"/>
    <w:semiHidden/>
    <w:rsid w:val="00222CBB"/>
    <w:rPr>
      <w:rFonts w:asciiTheme="majorHAnsi" w:eastAsiaTheme="majorEastAsia" w:hAnsiTheme="majorHAnsi" w:cstheme="majorBidi"/>
      <w:i/>
      <w:iCs/>
      <w:color w:val="2F5496" w:themeColor="accent1" w:themeShade="BF"/>
      <w:sz w:val="24"/>
    </w:rPr>
  </w:style>
  <w:style w:type="character" w:styleId="UnresolvedMention">
    <w:name w:val="Unresolved Mention"/>
    <w:basedOn w:val="DefaultParagraphFont"/>
    <w:uiPriority w:val="99"/>
    <w:semiHidden/>
    <w:unhideWhenUsed/>
    <w:rsid w:val="00425059"/>
    <w:rPr>
      <w:color w:val="605E5C"/>
      <w:shd w:val="clear" w:color="auto" w:fill="E1DFDD"/>
    </w:rPr>
  </w:style>
  <w:style w:type="paragraph" w:styleId="HTMLPreformatted">
    <w:name w:val="HTML Preformatted"/>
    <w:basedOn w:val="Normal"/>
    <w:link w:val="HTMLPreformattedChar"/>
    <w:uiPriority w:val="99"/>
    <w:semiHidden/>
    <w:unhideWhenUsed/>
    <w:rsid w:val="00E5311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E5311D"/>
    <w:rPr>
      <w:rFonts w:ascii="Courier New" w:eastAsia="Times New Roman" w:hAnsi="Courier New" w:cs="Courier New"/>
      <w:sz w:val="20"/>
      <w:szCs w:val="20"/>
    </w:rPr>
  </w:style>
  <w:style w:type="character" w:styleId="HTMLCode">
    <w:name w:val="HTML Code"/>
    <w:basedOn w:val="DefaultParagraphFont"/>
    <w:uiPriority w:val="99"/>
    <w:semiHidden/>
    <w:unhideWhenUsed/>
    <w:rsid w:val="00E5311D"/>
    <w:rPr>
      <w:rFonts w:ascii="Courier New" w:eastAsia="Times New Roman" w:hAnsi="Courier New" w:cs="Courier New"/>
      <w:sz w:val="20"/>
      <w:szCs w:val="20"/>
    </w:rPr>
  </w:style>
  <w:style w:type="character" w:customStyle="1" w:styleId="whitespace-normal">
    <w:name w:val="whitespace-normal"/>
    <w:basedOn w:val="DefaultParagraphFont"/>
    <w:rsid w:val="00A831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76819">
      <w:bodyDiv w:val="1"/>
      <w:marLeft w:val="0"/>
      <w:marRight w:val="0"/>
      <w:marTop w:val="0"/>
      <w:marBottom w:val="0"/>
      <w:divBdr>
        <w:top w:val="none" w:sz="0" w:space="0" w:color="auto"/>
        <w:left w:val="none" w:sz="0" w:space="0" w:color="auto"/>
        <w:bottom w:val="none" w:sz="0" w:space="0" w:color="auto"/>
        <w:right w:val="none" w:sz="0" w:space="0" w:color="auto"/>
      </w:divBdr>
    </w:div>
    <w:div w:id="38016197">
      <w:bodyDiv w:val="1"/>
      <w:marLeft w:val="0"/>
      <w:marRight w:val="0"/>
      <w:marTop w:val="0"/>
      <w:marBottom w:val="0"/>
      <w:divBdr>
        <w:top w:val="none" w:sz="0" w:space="0" w:color="auto"/>
        <w:left w:val="none" w:sz="0" w:space="0" w:color="auto"/>
        <w:bottom w:val="none" w:sz="0" w:space="0" w:color="auto"/>
        <w:right w:val="none" w:sz="0" w:space="0" w:color="auto"/>
      </w:divBdr>
    </w:div>
    <w:div w:id="143592016">
      <w:bodyDiv w:val="1"/>
      <w:marLeft w:val="0"/>
      <w:marRight w:val="0"/>
      <w:marTop w:val="0"/>
      <w:marBottom w:val="0"/>
      <w:divBdr>
        <w:top w:val="none" w:sz="0" w:space="0" w:color="auto"/>
        <w:left w:val="none" w:sz="0" w:space="0" w:color="auto"/>
        <w:bottom w:val="none" w:sz="0" w:space="0" w:color="auto"/>
        <w:right w:val="none" w:sz="0" w:space="0" w:color="auto"/>
      </w:divBdr>
    </w:div>
    <w:div w:id="189733294">
      <w:bodyDiv w:val="1"/>
      <w:marLeft w:val="0"/>
      <w:marRight w:val="0"/>
      <w:marTop w:val="0"/>
      <w:marBottom w:val="0"/>
      <w:divBdr>
        <w:top w:val="none" w:sz="0" w:space="0" w:color="auto"/>
        <w:left w:val="none" w:sz="0" w:space="0" w:color="auto"/>
        <w:bottom w:val="none" w:sz="0" w:space="0" w:color="auto"/>
        <w:right w:val="none" w:sz="0" w:space="0" w:color="auto"/>
      </w:divBdr>
    </w:div>
    <w:div w:id="213736056">
      <w:bodyDiv w:val="1"/>
      <w:marLeft w:val="0"/>
      <w:marRight w:val="0"/>
      <w:marTop w:val="0"/>
      <w:marBottom w:val="0"/>
      <w:divBdr>
        <w:top w:val="none" w:sz="0" w:space="0" w:color="auto"/>
        <w:left w:val="none" w:sz="0" w:space="0" w:color="auto"/>
        <w:bottom w:val="none" w:sz="0" w:space="0" w:color="auto"/>
        <w:right w:val="none" w:sz="0" w:space="0" w:color="auto"/>
      </w:divBdr>
    </w:div>
    <w:div w:id="226690681">
      <w:bodyDiv w:val="1"/>
      <w:marLeft w:val="0"/>
      <w:marRight w:val="0"/>
      <w:marTop w:val="0"/>
      <w:marBottom w:val="0"/>
      <w:divBdr>
        <w:top w:val="none" w:sz="0" w:space="0" w:color="auto"/>
        <w:left w:val="none" w:sz="0" w:space="0" w:color="auto"/>
        <w:bottom w:val="none" w:sz="0" w:space="0" w:color="auto"/>
        <w:right w:val="none" w:sz="0" w:space="0" w:color="auto"/>
      </w:divBdr>
    </w:div>
    <w:div w:id="251359388">
      <w:bodyDiv w:val="1"/>
      <w:marLeft w:val="0"/>
      <w:marRight w:val="0"/>
      <w:marTop w:val="0"/>
      <w:marBottom w:val="0"/>
      <w:divBdr>
        <w:top w:val="none" w:sz="0" w:space="0" w:color="auto"/>
        <w:left w:val="none" w:sz="0" w:space="0" w:color="auto"/>
        <w:bottom w:val="none" w:sz="0" w:space="0" w:color="auto"/>
        <w:right w:val="none" w:sz="0" w:space="0" w:color="auto"/>
      </w:divBdr>
    </w:div>
    <w:div w:id="260383711">
      <w:bodyDiv w:val="1"/>
      <w:marLeft w:val="0"/>
      <w:marRight w:val="0"/>
      <w:marTop w:val="0"/>
      <w:marBottom w:val="0"/>
      <w:divBdr>
        <w:top w:val="none" w:sz="0" w:space="0" w:color="auto"/>
        <w:left w:val="none" w:sz="0" w:space="0" w:color="auto"/>
        <w:bottom w:val="none" w:sz="0" w:space="0" w:color="auto"/>
        <w:right w:val="none" w:sz="0" w:space="0" w:color="auto"/>
      </w:divBdr>
    </w:div>
    <w:div w:id="318769707">
      <w:bodyDiv w:val="1"/>
      <w:marLeft w:val="0"/>
      <w:marRight w:val="0"/>
      <w:marTop w:val="0"/>
      <w:marBottom w:val="0"/>
      <w:divBdr>
        <w:top w:val="none" w:sz="0" w:space="0" w:color="auto"/>
        <w:left w:val="none" w:sz="0" w:space="0" w:color="auto"/>
        <w:bottom w:val="none" w:sz="0" w:space="0" w:color="auto"/>
        <w:right w:val="none" w:sz="0" w:space="0" w:color="auto"/>
      </w:divBdr>
    </w:div>
    <w:div w:id="399793465">
      <w:bodyDiv w:val="1"/>
      <w:marLeft w:val="0"/>
      <w:marRight w:val="0"/>
      <w:marTop w:val="0"/>
      <w:marBottom w:val="0"/>
      <w:divBdr>
        <w:top w:val="none" w:sz="0" w:space="0" w:color="auto"/>
        <w:left w:val="none" w:sz="0" w:space="0" w:color="auto"/>
        <w:bottom w:val="none" w:sz="0" w:space="0" w:color="auto"/>
        <w:right w:val="none" w:sz="0" w:space="0" w:color="auto"/>
      </w:divBdr>
    </w:div>
    <w:div w:id="417140446">
      <w:bodyDiv w:val="1"/>
      <w:marLeft w:val="0"/>
      <w:marRight w:val="0"/>
      <w:marTop w:val="0"/>
      <w:marBottom w:val="0"/>
      <w:divBdr>
        <w:top w:val="none" w:sz="0" w:space="0" w:color="auto"/>
        <w:left w:val="none" w:sz="0" w:space="0" w:color="auto"/>
        <w:bottom w:val="none" w:sz="0" w:space="0" w:color="auto"/>
        <w:right w:val="none" w:sz="0" w:space="0" w:color="auto"/>
      </w:divBdr>
    </w:div>
    <w:div w:id="508104975">
      <w:bodyDiv w:val="1"/>
      <w:marLeft w:val="0"/>
      <w:marRight w:val="0"/>
      <w:marTop w:val="0"/>
      <w:marBottom w:val="0"/>
      <w:divBdr>
        <w:top w:val="none" w:sz="0" w:space="0" w:color="auto"/>
        <w:left w:val="none" w:sz="0" w:space="0" w:color="auto"/>
        <w:bottom w:val="none" w:sz="0" w:space="0" w:color="auto"/>
        <w:right w:val="none" w:sz="0" w:space="0" w:color="auto"/>
      </w:divBdr>
    </w:div>
    <w:div w:id="545072040">
      <w:bodyDiv w:val="1"/>
      <w:marLeft w:val="0"/>
      <w:marRight w:val="0"/>
      <w:marTop w:val="0"/>
      <w:marBottom w:val="0"/>
      <w:divBdr>
        <w:top w:val="none" w:sz="0" w:space="0" w:color="auto"/>
        <w:left w:val="none" w:sz="0" w:space="0" w:color="auto"/>
        <w:bottom w:val="none" w:sz="0" w:space="0" w:color="auto"/>
        <w:right w:val="none" w:sz="0" w:space="0" w:color="auto"/>
      </w:divBdr>
    </w:div>
    <w:div w:id="561214877">
      <w:bodyDiv w:val="1"/>
      <w:marLeft w:val="0"/>
      <w:marRight w:val="0"/>
      <w:marTop w:val="0"/>
      <w:marBottom w:val="0"/>
      <w:divBdr>
        <w:top w:val="none" w:sz="0" w:space="0" w:color="auto"/>
        <w:left w:val="none" w:sz="0" w:space="0" w:color="auto"/>
        <w:bottom w:val="none" w:sz="0" w:space="0" w:color="auto"/>
        <w:right w:val="none" w:sz="0" w:space="0" w:color="auto"/>
      </w:divBdr>
    </w:div>
    <w:div w:id="629941643">
      <w:bodyDiv w:val="1"/>
      <w:marLeft w:val="0"/>
      <w:marRight w:val="0"/>
      <w:marTop w:val="0"/>
      <w:marBottom w:val="0"/>
      <w:divBdr>
        <w:top w:val="none" w:sz="0" w:space="0" w:color="auto"/>
        <w:left w:val="none" w:sz="0" w:space="0" w:color="auto"/>
        <w:bottom w:val="none" w:sz="0" w:space="0" w:color="auto"/>
        <w:right w:val="none" w:sz="0" w:space="0" w:color="auto"/>
      </w:divBdr>
    </w:div>
    <w:div w:id="648752959">
      <w:bodyDiv w:val="1"/>
      <w:marLeft w:val="0"/>
      <w:marRight w:val="0"/>
      <w:marTop w:val="0"/>
      <w:marBottom w:val="0"/>
      <w:divBdr>
        <w:top w:val="none" w:sz="0" w:space="0" w:color="auto"/>
        <w:left w:val="none" w:sz="0" w:space="0" w:color="auto"/>
        <w:bottom w:val="none" w:sz="0" w:space="0" w:color="auto"/>
        <w:right w:val="none" w:sz="0" w:space="0" w:color="auto"/>
      </w:divBdr>
    </w:div>
    <w:div w:id="710498745">
      <w:bodyDiv w:val="1"/>
      <w:marLeft w:val="0"/>
      <w:marRight w:val="0"/>
      <w:marTop w:val="0"/>
      <w:marBottom w:val="0"/>
      <w:divBdr>
        <w:top w:val="none" w:sz="0" w:space="0" w:color="auto"/>
        <w:left w:val="none" w:sz="0" w:space="0" w:color="auto"/>
        <w:bottom w:val="none" w:sz="0" w:space="0" w:color="auto"/>
        <w:right w:val="none" w:sz="0" w:space="0" w:color="auto"/>
      </w:divBdr>
    </w:div>
    <w:div w:id="778379706">
      <w:bodyDiv w:val="1"/>
      <w:marLeft w:val="0"/>
      <w:marRight w:val="0"/>
      <w:marTop w:val="0"/>
      <w:marBottom w:val="0"/>
      <w:divBdr>
        <w:top w:val="none" w:sz="0" w:space="0" w:color="auto"/>
        <w:left w:val="none" w:sz="0" w:space="0" w:color="auto"/>
        <w:bottom w:val="none" w:sz="0" w:space="0" w:color="auto"/>
        <w:right w:val="none" w:sz="0" w:space="0" w:color="auto"/>
      </w:divBdr>
    </w:div>
    <w:div w:id="920062144">
      <w:bodyDiv w:val="1"/>
      <w:marLeft w:val="0"/>
      <w:marRight w:val="0"/>
      <w:marTop w:val="0"/>
      <w:marBottom w:val="0"/>
      <w:divBdr>
        <w:top w:val="none" w:sz="0" w:space="0" w:color="auto"/>
        <w:left w:val="none" w:sz="0" w:space="0" w:color="auto"/>
        <w:bottom w:val="none" w:sz="0" w:space="0" w:color="auto"/>
        <w:right w:val="none" w:sz="0" w:space="0" w:color="auto"/>
      </w:divBdr>
    </w:div>
    <w:div w:id="951204133">
      <w:bodyDiv w:val="1"/>
      <w:marLeft w:val="0"/>
      <w:marRight w:val="0"/>
      <w:marTop w:val="0"/>
      <w:marBottom w:val="0"/>
      <w:divBdr>
        <w:top w:val="none" w:sz="0" w:space="0" w:color="auto"/>
        <w:left w:val="none" w:sz="0" w:space="0" w:color="auto"/>
        <w:bottom w:val="none" w:sz="0" w:space="0" w:color="auto"/>
        <w:right w:val="none" w:sz="0" w:space="0" w:color="auto"/>
      </w:divBdr>
    </w:div>
    <w:div w:id="1062174085">
      <w:bodyDiv w:val="1"/>
      <w:marLeft w:val="0"/>
      <w:marRight w:val="0"/>
      <w:marTop w:val="0"/>
      <w:marBottom w:val="0"/>
      <w:divBdr>
        <w:top w:val="none" w:sz="0" w:space="0" w:color="auto"/>
        <w:left w:val="none" w:sz="0" w:space="0" w:color="auto"/>
        <w:bottom w:val="none" w:sz="0" w:space="0" w:color="auto"/>
        <w:right w:val="none" w:sz="0" w:space="0" w:color="auto"/>
      </w:divBdr>
    </w:div>
    <w:div w:id="1082873396">
      <w:bodyDiv w:val="1"/>
      <w:marLeft w:val="0"/>
      <w:marRight w:val="0"/>
      <w:marTop w:val="0"/>
      <w:marBottom w:val="0"/>
      <w:divBdr>
        <w:top w:val="none" w:sz="0" w:space="0" w:color="auto"/>
        <w:left w:val="none" w:sz="0" w:space="0" w:color="auto"/>
        <w:bottom w:val="none" w:sz="0" w:space="0" w:color="auto"/>
        <w:right w:val="none" w:sz="0" w:space="0" w:color="auto"/>
      </w:divBdr>
    </w:div>
    <w:div w:id="1086653484">
      <w:bodyDiv w:val="1"/>
      <w:marLeft w:val="0"/>
      <w:marRight w:val="0"/>
      <w:marTop w:val="0"/>
      <w:marBottom w:val="0"/>
      <w:divBdr>
        <w:top w:val="none" w:sz="0" w:space="0" w:color="auto"/>
        <w:left w:val="none" w:sz="0" w:space="0" w:color="auto"/>
        <w:bottom w:val="none" w:sz="0" w:space="0" w:color="auto"/>
        <w:right w:val="none" w:sz="0" w:space="0" w:color="auto"/>
      </w:divBdr>
    </w:div>
    <w:div w:id="1112242662">
      <w:bodyDiv w:val="1"/>
      <w:marLeft w:val="0"/>
      <w:marRight w:val="0"/>
      <w:marTop w:val="0"/>
      <w:marBottom w:val="0"/>
      <w:divBdr>
        <w:top w:val="none" w:sz="0" w:space="0" w:color="auto"/>
        <w:left w:val="none" w:sz="0" w:space="0" w:color="auto"/>
        <w:bottom w:val="none" w:sz="0" w:space="0" w:color="auto"/>
        <w:right w:val="none" w:sz="0" w:space="0" w:color="auto"/>
      </w:divBdr>
    </w:div>
    <w:div w:id="1155224625">
      <w:bodyDiv w:val="1"/>
      <w:marLeft w:val="0"/>
      <w:marRight w:val="0"/>
      <w:marTop w:val="0"/>
      <w:marBottom w:val="0"/>
      <w:divBdr>
        <w:top w:val="none" w:sz="0" w:space="0" w:color="auto"/>
        <w:left w:val="none" w:sz="0" w:space="0" w:color="auto"/>
        <w:bottom w:val="none" w:sz="0" w:space="0" w:color="auto"/>
        <w:right w:val="none" w:sz="0" w:space="0" w:color="auto"/>
      </w:divBdr>
    </w:div>
    <w:div w:id="1299453467">
      <w:bodyDiv w:val="1"/>
      <w:marLeft w:val="0"/>
      <w:marRight w:val="0"/>
      <w:marTop w:val="0"/>
      <w:marBottom w:val="0"/>
      <w:divBdr>
        <w:top w:val="none" w:sz="0" w:space="0" w:color="auto"/>
        <w:left w:val="none" w:sz="0" w:space="0" w:color="auto"/>
        <w:bottom w:val="none" w:sz="0" w:space="0" w:color="auto"/>
        <w:right w:val="none" w:sz="0" w:space="0" w:color="auto"/>
      </w:divBdr>
    </w:div>
    <w:div w:id="1403599881">
      <w:bodyDiv w:val="1"/>
      <w:marLeft w:val="0"/>
      <w:marRight w:val="0"/>
      <w:marTop w:val="0"/>
      <w:marBottom w:val="0"/>
      <w:divBdr>
        <w:top w:val="none" w:sz="0" w:space="0" w:color="auto"/>
        <w:left w:val="none" w:sz="0" w:space="0" w:color="auto"/>
        <w:bottom w:val="none" w:sz="0" w:space="0" w:color="auto"/>
        <w:right w:val="none" w:sz="0" w:space="0" w:color="auto"/>
      </w:divBdr>
    </w:div>
    <w:div w:id="1465614204">
      <w:bodyDiv w:val="1"/>
      <w:marLeft w:val="0"/>
      <w:marRight w:val="0"/>
      <w:marTop w:val="0"/>
      <w:marBottom w:val="0"/>
      <w:divBdr>
        <w:top w:val="none" w:sz="0" w:space="0" w:color="auto"/>
        <w:left w:val="none" w:sz="0" w:space="0" w:color="auto"/>
        <w:bottom w:val="none" w:sz="0" w:space="0" w:color="auto"/>
        <w:right w:val="none" w:sz="0" w:space="0" w:color="auto"/>
      </w:divBdr>
    </w:div>
    <w:div w:id="1584409147">
      <w:bodyDiv w:val="1"/>
      <w:marLeft w:val="0"/>
      <w:marRight w:val="0"/>
      <w:marTop w:val="0"/>
      <w:marBottom w:val="0"/>
      <w:divBdr>
        <w:top w:val="none" w:sz="0" w:space="0" w:color="auto"/>
        <w:left w:val="none" w:sz="0" w:space="0" w:color="auto"/>
        <w:bottom w:val="none" w:sz="0" w:space="0" w:color="auto"/>
        <w:right w:val="none" w:sz="0" w:space="0" w:color="auto"/>
      </w:divBdr>
    </w:div>
    <w:div w:id="1607418619">
      <w:bodyDiv w:val="1"/>
      <w:marLeft w:val="0"/>
      <w:marRight w:val="0"/>
      <w:marTop w:val="0"/>
      <w:marBottom w:val="0"/>
      <w:divBdr>
        <w:top w:val="none" w:sz="0" w:space="0" w:color="auto"/>
        <w:left w:val="none" w:sz="0" w:space="0" w:color="auto"/>
        <w:bottom w:val="none" w:sz="0" w:space="0" w:color="auto"/>
        <w:right w:val="none" w:sz="0" w:space="0" w:color="auto"/>
      </w:divBdr>
    </w:div>
    <w:div w:id="1827896950">
      <w:bodyDiv w:val="1"/>
      <w:marLeft w:val="0"/>
      <w:marRight w:val="0"/>
      <w:marTop w:val="0"/>
      <w:marBottom w:val="0"/>
      <w:divBdr>
        <w:top w:val="none" w:sz="0" w:space="0" w:color="auto"/>
        <w:left w:val="none" w:sz="0" w:space="0" w:color="auto"/>
        <w:bottom w:val="none" w:sz="0" w:space="0" w:color="auto"/>
        <w:right w:val="none" w:sz="0" w:space="0" w:color="auto"/>
      </w:divBdr>
    </w:div>
    <w:div w:id="1882134095">
      <w:bodyDiv w:val="1"/>
      <w:marLeft w:val="0"/>
      <w:marRight w:val="0"/>
      <w:marTop w:val="0"/>
      <w:marBottom w:val="0"/>
      <w:divBdr>
        <w:top w:val="none" w:sz="0" w:space="0" w:color="auto"/>
        <w:left w:val="none" w:sz="0" w:space="0" w:color="auto"/>
        <w:bottom w:val="none" w:sz="0" w:space="0" w:color="auto"/>
        <w:right w:val="none" w:sz="0" w:space="0" w:color="auto"/>
      </w:divBdr>
    </w:div>
    <w:div w:id="1921135440">
      <w:bodyDiv w:val="1"/>
      <w:marLeft w:val="0"/>
      <w:marRight w:val="0"/>
      <w:marTop w:val="0"/>
      <w:marBottom w:val="0"/>
      <w:divBdr>
        <w:top w:val="none" w:sz="0" w:space="0" w:color="auto"/>
        <w:left w:val="none" w:sz="0" w:space="0" w:color="auto"/>
        <w:bottom w:val="none" w:sz="0" w:space="0" w:color="auto"/>
        <w:right w:val="none" w:sz="0" w:space="0" w:color="auto"/>
      </w:divBdr>
    </w:div>
    <w:div w:id="1965038395">
      <w:bodyDiv w:val="1"/>
      <w:marLeft w:val="0"/>
      <w:marRight w:val="0"/>
      <w:marTop w:val="0"/>
      <w:marBottom w:val="0"/>
      <w:divBdr>
        <w:top w:val="none" w:sz="0" w:space="0" w:color="auto"/>
        <w:left w:val="none" w:sz="0" w:space="0" w:color="auto"/>
        <w:bottom w:val="none" w:sz="0" w:space="0" w:color="auto"/>
        <w:right w:val="none" w:sz="0" w:space="0" w:color="auto"/>
      </w:divBdr>
    </w:div>
    <w:div w:id="1971397925">
      <w:bodyDiv w:val="1"/>
      <w:marLeft w:val="0"/>
      <w:marRight w:val="0"/>
      <w:marTop w:val="0"/>
      <w:marBottom w:val="0"/>
      <w:divBdr>
        <w:top w:val="none" w:sz="0" w:space="0" w:color="auto"/>
        <w:left w:val="none" w:sz="0" w:space="0" w:color="auto"/>
        <w:bottom w:val="none" w:sz="0" w:space="0" w:color="auto"/>
        <w:right w:val="none" w:sz="0" w:space="0" w:color="auto"/>
      </w:divBdr>
    </w:div>
    <w:div w:id="2013532705">
      <w:bodyDiv w:val="1"/>
      <w:marLeft w:val="0"/>
      <w:marRight w:val="0"/>
      <w:marTop w:val="0"/>
      <w:marBottom w:val="0"/>
      <w:divBdr>
        <w:top w:val="none" w:sz="0" w:space="0" w:color="auto"/>
        <w:left w:val="none" w:sz="0" w:space="0" w:color="auto"/>
        <w:bottom w:val="none" w:sz="0" w:space="0" w:color="auto"/>
        <w:right w:val="none" w:sz="0" w:space="0" w:color="auto"/>
      </w:divBdr>
    </w:div>
    <w:div w:id="2041584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heculturefactor.com/country-comparison-tool?countries=germany%2Cunited+kingdom" TargetMode="External"/><Relationship Id="rId18" Type="http://schemas.openxmlformats.org/officeDocument/2006/relationships/image" Target="media/image7.png"/><Relationship Id="rId26" Type="http://schemas.openxmlformats.org/officeDocument/2006/relationships/hyperlink" Target="https://www.marketresearchfuture.com/reports/uk-automotive-industry-47036" TargetMode="External"/><Relationship Id="rId3" Type="http://schemas.openxmlformats.org/officeDocument/2006/relationships/styles" Target="styles.xml"/><Relationship Id="rId21" Type="http://schemas.openxmlformats.org/officeDocument/2006/relationships/hyperlink" Target="https://www.brandvm.com/post/mercedes-benzs-marketing-strategies" TargetMode="External"/><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hyperlink" Target="https://www/" TargetMode="External"/><Relationship Id="rId33"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image" Target="media/image5.jpg"/><Relationship Id="rId20" Type="http://schemas.openxmlformats.org/officeDocument/2006/relationships/hyperlink" Target="https://www.mdpi.com/2071-1050/11/22/6447" TargetMode="External"/><Relationship Id="rId29" Type="http://schemas.openxmlformats.org/officeDocument/2006/relationships/hyperlink" Target="https://www.theculturefactor.com/country-comparison-tool?countries=germany%2Cunited+kingd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www.achievers.com/blog/company-core-value-examples/" TargetMode="External"/><Relationship Id="rId32" Type="http://schemas.openxmlformats.org/officeDocument/2006/relationships/hyperlink" Target="https://www.bbc.com/" TargetMode="Externa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hyperlink" Target="https://pestel-analysis.com/blogs/mission/mercedes-benz" TargetMode="External"/><Relationship Id="rId28" Type="http://schemas.openxmlformats.org/officeDocument/2006/relationships/hyperlink" Target="https://www.acea.auto/publication/automobile-industry-pocket-guide/" TargetMode="External"/><Relationship Id="rId36"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https://www.centuryinteractive.com/what-are-the-key-elements-of-global-marketing/" TargetMode="External"/><Relationship Id="rId31" Type="http://schemas.openxmlformats.org/officeDocument/2006/relationships/hyperlink" Target="https://www.ecb.europa.eu/" TargetMode="Externa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image" Target="media/image3.png"/><Relationship Id="rId22" Type="http://schemas.openxmlformats.org/officeDocument/2006/relationships/hyperlink" Target="https://group.mercedes-benz.com/company/tradition/company-history/1885-1886.html" TargetMode="External"/><Relationship Id="rId27" Type="http://schemas.openxmlformats.org/officeDocument/2006/relationships/hyperlink" Target="https://pestleanalysis.com/pestel-framework/" TargetMode="External"/><Relationship Id="rId30" Type="http://schemas.openxmlformats.org/officeDocument/2006/relationships/hyperlink" Target="https://www.bankofengland.co.uk/" TargetMode="External"/><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D2CD2F-C1F5-4509-B179-AACDE552B5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1316</TotalTime>
  <Pages>36</Pages>
  <Words>8304</Words>
  <Characters>47334</Characters>
  <Application>Microsoft Office Word</Application>
  <DocSecurity>0</DocSecurity>
  <Lines>394</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Ifat Rony</dc:creator>
  <cp:keywords/>
  <dc:description/>
  <cp:lastModifiedBy>Ifat Rony</cp:lastModifiedBy>
  <cp:revision>25</cp:revision>
  <dcterms:created xsi:type="dcterms:W3CDTF">2026-02-22T20:13:00Z</dcterms:created>
  <dcterms:modified xsi:type="dcterms:W3CDTF">2026-04-23T11:09:00Z</dcterms:modified>
</cp:coreProperties>
</file>