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4232" w:rsidRDefault="002B4232" w:rsidP="002B4232">
      <w:pPr>
        <w:pStyle w:val="Title"/>
      </w:pPr>
    </w:p>
    <w:p w:rsidR="002B4232" w:rsidRDefault="002B4232" w:rsidP="002B4232">
      <w:pPr>
        <w:pStyle w:val="Title"/>
      </w:pPr>
    </w:p>
    <w:p w:rsidR="002B4232" w:rsidRDefault="002B4232" w:rsidP="002B4232">
      <w:pPr>
        <w:pStyle w:val="Title"/>
      </w:pPr>
    </w:p>
    <w:p w:rsidR="002B4232" w:rsidRDefault="002B4232" w:rsidP="002B4232">
      <w:pPr>
        <w:pStyle w:val="Title"/>
      </w:pPr>
    </w:p>
    <w:p w:rsidR="002B4232" w:rsidRDefault="002B4232" w:rsidP="002B4232">
      <w:pPr>
        <w:pStyle w:val="Title"/>
      </w:pPr>
    </w:p>
    <w:p w:rsidR="002B4232" w:rsidRDefault="008C5044" w:rsidP="002B4232">
      <w:pPr>
        <w:pStyle w:val="Title"/>
      </w:pPr>
      <w:r>
        <w:t>Managing People</w:t>
      </w:r>
    </w:p>
    <w:p w:rsidR="002B4232" w:rsidRDefault="002B4232" w:rsidP="002B4232">
      <w:pPr>
        <w:pStyle w:val="Title"/>
      </w:pPr>
      <w:r>
        <w:t>Assessment 2</w:t>
      </w:r>
    </w:p>
    <w:p w:rsidR="008C5044" w:rsidRDefault="008C5044">
      <w:pPr>
        <w:spacing w:line="276" w:lineRule="auto"/>
        <w:jc w:val="left"/>
      </w:pPr>
    </w:p>
    <w:p w:rsidR="008C5044" w:rsidRDefault="008C5044">
      <w:pPr>
        <w:spacing w:line="276" w:lineRule="auto"/>
        <w:jc w:val="left"/>
      </w:pPr>
    </w:p>
    <w:p w:rsidR="008C5044" w:rsidRDefault="008C5044">
      <w:pPr>
        <w:spacing w:line="276" w:lineRule="auto"/>
        <w:jc w:val="left"/>
      </w:pPr>
    </w:p>
    <w:p w:rsidR="008C5044" w:rsidRPr="0013688A" w:rsidRDefault="008C5044" w:rsidP="008C5044">
      <w:pPr>
        <w:pStyle w:val="NoSpacing"/>
        <w:spacing w:before="40" w:after="40"/>
        <w:rPr>
          <w:b/>
          <w:color w:val="1F497D" w:themeColor="text2"/>
          <w:sz w:val="28"/>
          <w:szCs w:val="28"/>
        </w:rPr>
      </w:pPr>
      <w:r w:rsidRPr="007E1CDF">
        <w:rPr>
          <w:color w:val="000000" w:themeColor="text1"/>
          <w:sz w:val="28"/>
          <w:szCs w:val="28"/>
        </w:rPr>
        <w:t xml:space="preserve">Student: </w:t>
      </w:r>
      <w:r>
        <w:rPr>
          <w:b/>
          <w:color w:val="1F497D" w:themeColor="text2"/>
          <w:sz w:val="28"/>
          <w:szCs w:val="28"/>
        </w:rPr>
        <w:t>Adina</w:t>
      </w:r>
      <w:r w:rsidRPr="0013688A">
        <w:rPr>
          <w:b/>
          <w:color w:val="1F497D" w:themeColor="text2"/>
          <w:sz w:val="28"/>
          <w:szCs w:val="28"/>
        </w:rPr>
        <w:t xml:space="preserve"> </w:t>
      </w:r>
      <w:r>
        <w:rPr>
          <w:b/>
          <w:color w:val="1F497D" w:themeColor="text2"/>
          <w:sz w:val="28"/>
          <w:szCs w:val="28"/>
        </w:rPr>
        <w:t xml:space="preserve"> Badale  - 1909484</w:t>
      </w:r>
    </w:p>
    <w:p w:rsidR="008C5044" w:rsidRDefault="008C5044" w:rsidP="008C5044">
      <w:pPr>
        <w:pStyle w:val="NoSpacing"/>
        <w:spacing w:before="40" w:after="40"/>
        <w:rPr>
          <w:color w:val="000000" w:themeColor="text1"/>
          <w:sz w:val="28"/>
          <w:szCs w:val="28"/>
        </w:rPr>
      </w:pPr>
      <w:r>
        <w:rPr>
          <w:color w:val="000000" w:themeColor="text1"/>
          <w:sz w:val="28"/>
          <w:szCs w:val="28"/>
        </w:rPr>
        <w:t xml:space="preserve">Module: </w:t>
      </w:r>
      <w:r w:rsidRPr="007B0FCD">
        <w:rPr>
          <w:b/>
          <w:color w:val="1F497D" w:themeColor="text2"/>
          <w:sz w:val="28"/>
          <w:szCs w:val="28"/>
        </w:rPr>
        <w:t>LCBB5004  Managing People</w:t>
      </w:r>
    </w:p>
    <w:p w:rsidR="008C5044" w:rsidRPr="0013688A" w:rsidRDefault="008C5044" w:rsidP="008C5044">
      <w:pPr>
        <w:pStyle w:val="NoSpacing"/>
        <w:spacing w:before="40" w:after="40"/>
        <w:rPr>
          <w:caps/>
          <w:color w:val="000000" w:themeColor="text1"/>
          <w:sz w:val="28"/>
          <w:szCs w:val="28"/>
        </w:rPr>
      </w:pPr>
      <w:r w:rsidRPr="0013688A">
        <w:rPr>
          <w:color w:val="000000" w:themeColor="text1"/>
          <w:sz w:val="28"/>
          <w:szCs w:val="28"/>
        </w:rPr>
        <w:t xml:space="preserve">Module Lecturer:  </w:t>
      </w:r>
      <w:r>
        <w:rPr>
          <w:b/>
          <w:bCs/>
          <w:color w:val="464775"/>
          <w:sz w:val="28"/>
          <w:szCs w:val="28"/>
          <w:shd w:val="clear" w:color="auto" w:fill="F9F8F7"/>
        </w:rPr>
        <w:t>Mary March</w:t>
      </w:r>
    </w:p>
    <w:p w:rsidR="008C5044" w:rsidRDefault="002B4232">
      <w:pPr>
        <w:spacing w:line="276" w:lineRule="auto"/>
        <w:jc w:val="left"/>
      </w:pPr>
      <w:r>
        <w:br w:type="page"/>
      </w:r>
    </w:p>
    <w:sdt>
      <w:sdtPr>
        <w:rPr>
          <w:rFonts w:ascii="Times New Roman" w:eastAsiaTheme="minorHAnsi" w:hAnsi="Times New Roman" w:cstheme="minorBidi"/>
          <w:b w:val="0"/>
          <w:bCs w:val="0"/>
          <w:color w:val="auto"/>
          <w:sz w:val="24"/>
          <w:szCs w:val="22"/>
          <w:lang w:val="en-GB"/>
        </w:rPr>
        <w:id w:val="655406095"/>
        <w:docPartObj>
          <w:docPartGallery w:val="Table of Contents"/>
          <w:docPartUnique/>
        </w:docPartObj>
      </w:sdtPr>
      <w:sdtContent>
        <w:p w:rsidR="008C5044" w:rsidRDefault="008C5044" w:rsidP="00A01054">
          <w:pPr>
            <w:pStyle w:val="TOCHeading"/>
            <w:spacing w:line="360" w:lineRule="auto"/>
            <w:jc w:val="center"/>
            <w:rPr>
              <w:rFonts w:ascii="Times New Roman" w:eastAsiaTheme="minorHAnsi" w:hAnsi="Times New Roman" w:cstheme="minorBidi"/>
              <w:b w:val="0"/>
              <w:bCs w:val="0"/>
              <w:color w:val="auto"/>
              <w:sz w:val="24"/>
              <w:szCs w:val="22"/>
              <w:lang w:val="en-GB"/>
            </w:rPr>
          </w:pPr>
        </w:p>
        <w:p w:rsidR="008C5044" w:rsidRDefault="008C5044" w:rsidP="00A01054">
          <w:pPr>
            <w:pStyle w:val="TOCHeading"/>
            <w:spacing w:line="360" w:lineRule="auto"/>
            <w:jc w:val="center"/>
            <w:rPr>
              <w:rFonts w:ascii="Times New Roman" w:eastAsiaTheme="minorHAnsi" w:hAnsi="Times New Roman" w:cstheme="minorBidi"/>
              <w:b w:val="0"/>
              <w:bCs w:val="0"/>
              <w:color w:val="auto"/>
              <w:sz w:val="24"/>
              <w:szCs w:val="22"/>
              <w:lang w:val="en-GB"/>
            </w:rPr>
          </w:pPr>
        </w:p>
        <w:p w:rsidR="00A01054" w:rsidRDefault="00A01054" w:rsidP="00A01054">
          <w:pPr>
            <w:pStyle w:val="TOCHeading"/>
            <w:spacing w:line="360" w:lineRule="auto"/>
            <w:jc w:val="center"/>
          </w:pPr>
          <w:r w:rsidRPr="00A01054">
            <w:rPr>
              <w:rFonts w:ascii="Times New Roman" w:hAnsi="Times New Roman" w:cs="Times New Roman"/>
              <w:color w:val="auto"/>
              <w:sz w:val="24"/>
              <w:szCs w:val="24"/>
            </w:rPr>
            <w:t>Table of Contents</w:t>
          </w:r>
        </w:p>
        <w:p w:rsidR="00A01054" w:rsidRDefault="00511A64">
          <w:pPr>
            <w:pStyle w:val="TOC1"/>
            <w:tabs>
              <w:tab w:val="right" w:leader="dot" w:pos="9350"/>
            </w:tabs>
            <w:rPr>
              <w:noProof/>
            </w:rPr>
          </w:pPr>
          <w:r>
            <w:fldChar w:fldCharType="begin"/>
          </w:r>
          <w:r w:rsidR="00A01054">
            <w:instrText xml:space="preserve"> TOC \o "1-3" \h \z \u </w:instrText>
          </w:r>
          <w:r>
            <w:fldChar w:fldCharType="separate"/>
          </w:r>
          <w:hyperlink w:anchor="_Toc56929437" w:history="1">
            <w:r w:rsidR="00A01054" w:rsidRPr="00777F5B">
              <w:rPr>
                <w:rStyle w:val="Hyperlink"/>
                <w:noProof/>
              </w:rPr>
              <w:t>Introduction</w:t>
            </w:r>
            <w:r w:rsidR="00A01054">
              <w:rPr>
                <w:noProof/>
                <w:webHidden/>
              </w:rPr>
              <w:tab/>
            </w:r>
            <w:r>
              <w:rPr>
                <w:noProof/>
                <w:webHidden/>
              </w:rPr>
              <w:fldChar w:fldCharType="begin"/>
            </w:r>
            <w:r w:rsidR="00A01054">
              <w:rPr>
                <w:noProof/>
                <w:webHidden/>
              </w:rPr>
              <w:instrText xml:space="preserve"> PAGEREF _Toc56929437 \h </w:instrText>
            </w:r>
            <w:r>
              <w:rPr>
                <w:noProof/>
                <w:webHidden/>
              </w:rPr>
            </w:r>
            <w:r>
              <w:rPr>
                <w:noProof/>
                <w:webHidden/>
              </w:rPr>
              <w:fldChar w:fldCharType="separate"/>
            </w:r>
            <w:r w:rsidR="00E87AC9">
              <w:rPr>
                <w:noProof/>
                <w:webHidden/>
              </w:rPr>
              <w:t>3</w:t>
            </w:r>
            <w:r>
              <w:rPr>
                <w:noProof/>
                <w:webHidden/>
              </w:rPr>
              <w:fldChar w:fldCharType="end"/>
            </w:r>
          </w:hyperlink>
        </w:p>
        <w:p w:rsidR="00A01054" w:rsidRDefault="00511A64">
          <w:pPr>
            <w:pStyle w:val="TOC1"/>
            <w:tabs>
              <w:tab w:val="right" w:leader="dot" w:pos="9350"/>
            </w:tabs>
            <w:rPr>
              <w:noProof/>
            </w:rPr>
          </w:pPr>
          <w:hyperlink w:anchor="_Toc56929438" w:history="1">
            <w:r w:rsidR="00A01054" w:rsidRPr="00777F5B">
              <w:rPr>
                <w:rStyle w:val="Hyperlink"/>
                <w:noProof/>
              </w:rPr>
              <w:t>Main body</w:t>
            </w:r>
            <w:r w:rsidR="00A01054">
              <w:rPr>
                <w:noProof/>
                <w:webHidden/>
              </w:rPr>
              <w:tab/>
            </w:r>
            <w:r>
              <w:rPr>
                <w:noProof/>
                <w:webHidden/>
              </w:rPr>
              <w:fldChar w:fldCharType="begin"/>
            </w:r>
            <w:r w:rsidR="00A01054">
              <w:rPr>
                <w:noProof/>
                <w:webHidden/>
              </w:rPr>
              <w:instrText xml:space="preserve"> PAGEREF _Toc56929438 \h </w:instrText>
            </w:r>
            <w:r>
              <w:rPr>
                <w:noProof/>
                <w:webHidden/>
              </w:rPr>
            </w:r>
            <w:r>
              <w:rPr>
                <w:noProof/>
                <w:webHidden/>
              </w:rPr>
              <w:fldChar w:fldCharType="separate"/>
            </w:r>
            <w:r w:rsidR="00E87AC9">
              <w:rPr>
                <w:noProof/>
                <w:webHidden/>
              </w:rPr>
              <w:t>4</w:t>
            </w:r>
            <w:r>
              <w:rPr>
                <w:noProof/>
                <w:webHidden/>
              </w:rPr>
              <w:fldChar w:fldCharType="end"/>
            </w:r>
          </w:hyperlink>
        </w:p>
        <w:p w:rsidR="00A01054" w:rsidRDefault="00511A64">
          <w:pPr>
            <w:pStyle w:val="TOC1"/>
            <w:tabs>
              <w:tab w:val="right" w:leader="dot" w:pos="9350"/>
            </w:tabs>
            <w:rPr>
              <w:noProof/>
            </w:rPr>
          </w:pPr>
          <w:hyperlink w:anchor="_Toc56929439" w:history="1">
            <w:r w:rsidR="00A01054" w:rsidRPr="00777F5B">
              <w:rPr>
                <w:rStyle w:val="Hyperlink"/>
                <w:noProof/>
              </w:rPr>
              <w:t>Conclusion</w:t>
            </w:r>
            <w:r w:rsidR="00A01054">
              <w:rPr>
                <w:noProof/>
                <w:webHidden/>
              </w:rPr>
              <w:tab/>
            </w:r>
            <w:r>
              <w:rPr>
                <w:noProof/>
                <w:webHidden/>
              </w:rPr>
              <w:fldChar w:fldCharType="begin"/>
            </w:r>
            <w:r w:rsidR="00A01054">
              <w:rPr>
                <w:noProof/>
                <w:webHidden/>
              </w:rPr>
              <w:instrText xml:space="preserve"> PAGEREF _Toc56929439 \h </w:instrText>
            </w:r>
            <w:r>
              <w:rPr>
                <w:noProof/>
                <w:webHidden/>
              </w:rPr>
            </w:r>
            <w:r>
              <w:rPr>
                <w:noProof/>
                <w:webHidden/>
              </w:rPr>
              <w:fldChar w:fldCharType="separate"/>
            </w:r>
            <w:r w:rsidR="00E87AC9">
              <w:rPr>
                <w:noProof/>
                <w:webHidden/>
              </w:rPr>
              <w:t>11</w:t>
            </w:r>
            <w:r>
              <w:rPr>
                <w:noProof/>
                <w:webHidden/>
              </w:rPr>
              <w:fldChar w:fldCharType="end"/>
            </w:r>
          </w:hyperlink>
        </w:p>
        <w:p w:rsidR="00A01054" w:rsidRDefault="00511A64">
          <w:pPr>
            <w:pStyle w:val="TOC1"/>
            <w:tabs>
              <w:tab w:val="right" w:leader="dot" w:pos="9350"/>
            </w:tabs>
            <w:rPr>
              <w:noProof/>
            </w:rPr>
          </w:pPr>
          <w:hyperlink w:anchor="_Toc56929440" w:history="1">
            <w:r w:rsidR="00A01054" w:rsidRPr="00777F5B">
              <w:rPr>
                <w:rStyle w:val="Hyperlink"/>
                <w:noProof/>
              </w:rPr>
              <w:t>Reference List</w:t>
            </w:r>
            <w:r w:rsidR="00A01054">
              <w:rPr>
                <w:noProof/>
                <w:webHidden/>
              </w:rPr>
              <w:tab/>
            </w:r>
            <w:r>
              <w:rPr>
                <w:noProof/>
                <w:webHidden/>
              </w:rPr>
              <w:fldChar w:fldCharType="begin"/>
            </w:r>
            <w:r w:rsidR="00A01054">
              <w:rPr>
                <w:noProof/>
                <w:webHidden/>
              </w:rPr>
              <w:instrText xml:space="preserve"> PAGEREF _Toc56929440 \h </w:instrText>
            </w:r>
            <w:r>
              <w:rPr>
                <w:noProof/>
                <w:webHidden/>
              </w:rPr>
            </w:r>
            <w:r>
              <w:rPr>
                <w:noProof/>
                <w:webHidden/>
              </w:rPr>
              <w:fldChar w:fldCharType="separate"/>
            </w:r>
            <w:r w:rsidR="00E87AC9">
              <w:rPr>
                <w:noProof/>
                <w:webHidden/>
              </w:rPr>
              <w:t>12</w:t>
            </w:r>
            <w:r>
              <w:rPr>
                <w:noProof/>
                <w:webHidden/>
              </w:rPr>
              <w:fldChar w:fldCharType="end"/>
            </w:r>
          </w:hyperlink>
        </w:p>
        <w:p w:rsidR="00A01054" w:rsidRDefault="00511A64">
          <w:r>
            <w:fldChar w:fldCharType="end"/>
          </w:r>
        </w:p>
      </w:sdtContent>
    </w:sdt>
    <w:p w:rsidR="002B4232" w:rsidRDefault="002B4232">
      <w:pPr>
        <w:spacing w:line="276" w:lineRule="auto"/>
        <w:jc w:val="left"/>
      </w:pPr>
      <w:r>
        <w:br w:type="page"/>
      </w:r>
    </w:p>
    <w:p w:rsidR="00AA5521" w:rsidRDefault="002B4232">
      <w:bookmarkStart w:id="0" w:name="_Toc56929437"/>
      <w:r w:rsidRPr="002B4232">
        <w:rPr>
          <w:rStyle w:val="Heading1Char"/>
        </w:rPr>
        <w:lastRenderedPageBreak/>
        <w:t>Introduction</w:t>
      </w:r>
      <w:bookmarkEnd w:id="0"/>
      <w:r w:rsidRPr="002B4232">
        <w:rPr>
          <w:highlight w:val="yellow"/>
        </w:rPr>
        <w:t xml:space="preserve"> </w:t>
      </w:r>
    </w:p>
    <w:p w:rsidR="00E87AC9" w:rsidRDefault="00E87AC9" w:rsidP="00E87AC9">
      <w:r>
        <w:t xml:space="preserve">The report closely scrutinises and discusses the concept of the employee engagement in Hilton Hotel, </w:t>
      </w:r>
      <w:r>
        <w:tab/>
        <w:t xml:space="preserve">UK. This also involves the drivers of employee engagement. The drivers of the employee engagement may be of various types. Secondly, the diagnostic tools are measured which ensures the engagement of the organisation in the employees. The most widely used tools and the measures can be used for the engagement of the employees. Lastly, an employee value proposition will be constructed that will be the analysis and the ideas which will be previously covered. The strategies are also involved in the employee engagement that is known to raise the levels of employment. </w:t>
      </w:r>
    </w:p>
    <w:p w:rsidR="002B4232" w:rsidRDefault="002B4232">
      <w:pPr>
        <w:spacing w:line="276" w:lineRule="auto"/>
        <w:jc w:val="left"/>
        <w:rPr>
          <w:rFonts w:eastAsiaTheme="majorEastAsia" w:cstheme="majorBidi"/>
          <w:b/>
          <w:bCs/>
          <w:szCs w:val="28"/>
        </w:rPr>
      </w:pPr>
      <w:r>
        <w:br w:type="page"/>
      </w:r>
    </w:p>
    <w:p w:rsidR="002B4232" w:rsidRDefault="002B4232" w:rsidP="002B4232">
      <w:pPr>
        <w:pStyle w:val="Heading1"/>
      </w:pPr>
      <w:bookmarkStart w:id="1" w:name="_Toc56929438"/>
      <w:r>
        <w:lastRenderedPageBreak/>
        <w:t>Main body</w:t>
      </w:r>
      <w:bookmarkEnd w:id="1"/>
      <w:r>
        <w:t xml:space="preserve"> </w:t>
      </w:r>
    </w:p>
    <w:p w:rsidR="002B4232" w:rsidRPr="002B4232" w:rsidRDefault="002B4232">
      <w:pPr>
        <w:rPr>
          <w:b/>
        </w:rPr>
      </w:pPr>
      <w:r w:rsidRPr="00A01054">
        <w:rPr>
          <w:b/>
        </w:rPr>
        <w:t xml:space="preserve">Review the concept and drivers of employee engagement </w:t>
      </w:r>
    </w:p>
    <w:p w:rsidR="00E87AC9" w:rsidRPr="00496499" w:rsidRDefault="00E87AC9" w:rsidP="00E87AC9">
      <w:pPr>
        <w:rPr>
          <w:b/>
        </w:rPr>
      </w:pPr>
      <w:r>
        <w:t xml:space="preserve">The approach that results in the working at the right conditions and is applicable for all the employees in the organisation who strive to work hard for the achievement of the goals of the organisation. The working culture of the </w:t>
      </w:r>
      <w:r w:rsidRPr="002975F6">
        <w:rPr>
          <w:b/>
          <w:i/>
        </w:rPr>
        <w:t>Hilton hotel</w:t>
      </w:r>
      <w:r>
        <w:t xml:space="preserve"> focuses on the working for the achievement of all the goals of the company and the employees are concerned about the target that can be achieved by the people working at the hotel. The </w:t>
      </w:r>
      <w:r w:rsidRPr="0019516D">
        <w:rPr>
          <w:b/>
          <w:i/>
        </w:rPr>
        <w:t>employee</w:t>
      </w:r>
      <w:r>
        <w:t xml:space="preserve"> </w:t>
      </w:r>
      <w:r w:rsidRPr="0019516D">
        <w:rPr>
          <w:b/>
          <w:i/>
        </w:rPr>
        <w:t>engagement</w:t>
      </w:r>
      <w:r>
        <w:t xml:space="preserve"> is a term, which is mandate to be followed by the leaders and the managers of the company. The enhanced sense of well being of the employees is also involved with the working of the employee engagement in the firms. </w:t>
      </w:r>
      <w:r w:rsidRPr="0019516D">
        <w:rPr>
          <w:b/>
          <w:i/>
        </w:rPr>
        <w:t>Hilton hotel</w:t>
      </w:r>
      <w:r>
        <w:t xml:space="preserve"> on focusing on the </w:t>
      </w:r>
      <w:r w:rsidRPr="002975F6">
        <w:rPr>
          <w:b/>
          <w:i/>
        </w:rPr>
        <w:t>employee engagement</w:t>
      </w:r>
      <w:r>
        <w:t xml:space="preserve"> will be able to focus on the working of the employees that will indirectly help the company to retain the talent and use the talent for the future benefits of the company </w:t>
      </w:r>
      <w:r w:rsidRPr="000A2691">
        <w:t>(Boyd, 2020)</w:t>
      </w:r>
      <w:r>
        <w:t>.</w:t>
      </w:r>
    </w:p>
    <w:p w:rsidR="00E87AC9" w:rsidRDefault="00E87AC9" w:rsidP="00E87AC9">
      <w:r>
        <w:t xml:space="preserve">The </w:t>
      </w:r>
      <w:r w:rsidRPr="002975F6">
        <w:rPr>
          <w:b/>
          <w:i/>
        </w:rPr>
        <w:t>employee engagement</w:t>
      </w:r>
      <w:r>
        <w:t xml:space="preserve"> was focused on a </w:t>
      </w:r>
      <w:r w:rsidRPr="002975F6">
        <w:rPr>
          <w:b/>
          <w:i/>
        </w:rPr>
        <w:t xml:space="preserve">large scale </w:t>
      </w:r>
      <w:r w:rsidR="00E10F33">
        <w:t>as;</w:t>
      </w:r>
      <w:r>
        <w:t xml:space="preserve"> with passing time it was felt that the employees are becoming very slow in their work and the work structure of the employees are the important for the working of the organ</w:t>
      </w:r>
      <w:r w:rsidR="00E10F33">
        <w:t>i</w:t>
      </w:r>
      <w:r>
        <w:t xml:space="preserve">sation </w:t>
      </w:r>
      <w:r w:rsidRPr="000A2691">
        <w:t>(Sourvinou and Filimonau, 2018)</w:t>
      </w:r>
      <w:r>
        <w:t xml:space="preserve">. The employees are important for the working of the organisation thus the engagements of those particular employees are very beneficial for the working. The </w:t>
      </w:r>
      <w:r w:rsidRPr="002975F6">
        <w:rPr>
          <w:b/>
          <w:i/>
        </w:rPr>
        <w:t>drivers</w:t>
      </w:r>
      <w:r>
        <w:t xml:space="preserve"> of the employment engagement are the following,</w:t>
      </w:r>
    </w:p>
    <w:p w:rsidR="00E87AC9" w:rsidRDefault="00E87AC9" w:rsidP="00E87AC9">
      <w:r w:rsidRPr="002975F6">
        <w:rPr>
          <w:b/>
          <w:i/>
        </w:rPr>
        <w:t xml:space="preserve">Work culture: </w:t>
      </w:r>
      <w:r>
        <w:t xml:space="preserve">The work culture of the company and the firm plays an important role in the working of the organisation. The </w:t>
      </w:r>
      <w:r w:rsidRPr="002975F6">
        <w:rPr>
          <w:b/>
          <w:i/>
        </w:rPr>
        <w:t>working</w:t>
      </w:r>
      <w:r>
        <w:t xml:space="preserve"> of the organisation is required for the purpose of the control of the employees. The work culture of the</w:t>
      </w:r>
      <w:r w:rsidRPr="009D0899">
        <w:rPr>
          <w:b/>
          <w:i/>
        </w:rPr>
        <w:t xml:space="preserve"> Hilton hotel </w:t>
      </w:r>
      <w:r>
        <w:t xml:space="preserve">should be engaging and good for the working of the employees in the organisation. The employees thus, should be focused towards the </w:t>
      </w:r>
      <w:r w:rsidRPr="009D0899">
        <w:rPr>
          <w:b/>
          <w:i/>
        </w:rPr>
        <w:t>engagement</w:t>
      </w:r>
      <w:r>
        <w:t xml:space="preserve"> of the employees with the </w:t>
      </w:r>
      <w:r w:rsidRPr="009D0899">
        <w:rPr>
          <w:b/>
          <w:i/>
        </w:rPr>
        <w:t>work culture</w:t>
      </w:r>
      <w:r>
        <w:t xml:space="preserve"> of the hotel that will prove to be beneficial for the future working of the </w:t>
      </w:r>
      <w:r w:rsidRPr="009D0899">
        <w:rPr>
          <w:b/>
          <w:i/>
        </w:rPr>
        <w:t>organisation</w:t>
      </w:r>
      <w:r>
        <w:t xml:space="preserve"> (</w:t>
      </w:r>
      <w:r w:rsidRPr="000A2691">
        <w:t>Tien, 2019)</w:t>
      </w:r>
      <w:r>
        <w:t>.</w:t>
      </w:r>
    </w:p>
    <w:p w:rsidR="00E87AC9" w:rsidRDefault="00E87AC9" w:rsidP="00E87AC9">
      <w:r w:rsidRPr="009D0899">
        <w:rPr>
          <w:b/>
          <w:i/>
        </w:rPr>
        <w:t>Capacity</w:t>
      </w:r>
      <w:r>
        <w:t xml:space="preserve">: This refers to the </w:t>
      </w:r>
      <w:r w:rsidRPr="009D0899">
        <w:rPr>
          <w:b/>
          <w:i/>
        </w:rPr>
        <w:t xml:space="preserve">taking care </w:t>
      </w:r>
      <w:r>
        <w:t xml:space="preserve">of the </w:t>
      </w:r>
      <w:r w:rsidRPr="009D0899">
        <w:rPr>
          <w:b/>
          <w:i/>
        </w:rPr>
        <w:t>employee</w:t>
      </w:r>
      <w:r>
        <w:t xml:space="preserve"> by discussing and observing the work load taking capacity of each employee. </w:t>
      </w:r>
      <w:r w:rsidRPr="009D0899">
        <w:rPr>
          <w:b/>
          <w:i/>
        </w:rPr>
        <w:t>For example</w:t>
      </w:r>
      <w:r>
        <w:t xml:space="preserve">, the managers and the employee of the Hilton hotel should be very careful about the </w:t>
      </w:r>
      <w:r w:rsidRPr="009D0899">
        <w:rPr>
          <w:b/>
          <w:i/>
        </w:rPr>
        <w:t>capacity</w:t>
      </w:r>
      <w:r>
        <w:t xml:space="preserve"> of the employees and the hotel should also take care of the fact that the employee does not get overburdened by the work as delegated to the workers </w:t>
      </w:r>
      <w:r w:rsidRPr="000A2691">
        <w:t>(Mwiti, 2020)</w:t>
      </w:r>
      <w:r>
        <w:t>.</w:t>
      </w:r>
    </w:p>
    <w:p w:rsidR="00E87AC9" w:rsidRDefault="00E87AC9" w:rsidP="00E87AC9">
      <w:r w:rsidRPr="009D0899">
        <w:rPr>
          <w:b/>
          <w:i/>
        </w:rPr>
        <w:lastRenderedPageBreak/>
        <w:t xml:space="preserve"> Relationship with colleagues: </w:t>
      </w:r>
      <w:r>
        <w:t xml:space="preserve">The relationship with the co workers and the mangers of the organisation always decides the outcome of the working of the employees. The working of the employees with the co </w:t>
      </w:r>
      <w:r w:rsidRPr="000A2691">
        <w:rPr>
          <w:b/>
          <w:i/>
        </w:rPr>
        <w:t>workers</w:t>
      </w:r>
      <w:r>
        <w:t xml:space="preserve"> decides the </w:t>
      </w:r>
      <w:r w:rsidRPr="000A2691">
        <w:rPr>
          <w:b/>
          <w:i/>
        </w:rPr>
        <w:t>relationships</w:t>
      </w:r>
      <w:r>
        <w:t xml:space="preserve"> and it also brings positive outcome for the working at the organisation </w:t>
      </w:r>
      <w:r w:rsidRPr="000A2691">
        <w:t xml:space="preserve">(Hancock, </w:t>
      </w:r>
      <w:r w:rsidRPr="000A2691">
        <w:rPr>
          <w:i/>
        </w:rPr>
        <w:t>et al.</w:t>
      </w:r>
      <w:r w:rsidRPr="000A2691">
        <w:t>, 2020)</w:t>
      </w:r>
      <w:r>
        <w:t>.</w:t>
      </w:r>
    </w:p>
    <w:p w:rsidR="00E87AC9" w:rsidRDefault="00E87AC9" w:rsidP="00E87AC9">
      <w:r w:rsidRPr="009D0899">
        <w:rPr>
          <w:b/>
          <w:i/>
        </w:rPr>
        <w:t>Response</w:t>
      </w:r>
      <w:r>
        <w:t xml:space="preserve">:  The response or the </w:t>
      </w:r>
      <w:r w:rsidRPr="00760A81">
        <w:rPr>
          <w:b/>
          <w:i/>
        </w:rPr>
        <w:t>feedback</w:t>
      </w:r>
      <w:r>
        <w:t xml:space="preserve"> that the employees get for the work from their employers helps the employees in knowing the </w:t>
      </w:r>
      <w:r w:rsidRPr="00760A81">
        <w:rPr>
          <w:b/>
          <w:i/>
        </w:rPr>
        <w:t>present</w:t>
      </w:r>
      <w:r>
        <w:t xml:space="preserve"> </w:t>
      </w:r>
      <w:r w:rsidRPr="00760A81">
        <w:rPr>
          <w:b/>
          <w:i/>
        </w:rPr>
        <w:t>position</w:t>
      </w:r>
      <w:r>
        <w:t xml:space="preserve"> in the company. If the employees are looking for the working of the organisation then the feedback and the response of the company is very much required for the purpose of the working in the company. Feedback can also be a reason for the </w:t>
      </w:r>
      <w:r w:rsidRPr="00760A81">
        <w:rPr>
          <w:b/>
          <w:i/>
        </w:rPr>
        <w:t>de</w:t>
      </w:r>
      <w:r w:rsidR="00E10F33">
        <w:rPr>
          <w:b/>
          <w:i/>
        </w:rPr>
        <w:t>-</w:t>
      </w:r>
      <w:r w:rsidRPr="00760A81">
        <w:rPr>
          <w:b/>
          <w:i/>
        </w:rPr>
        <w:t>motivating</w:t>
      </w:r>
      <w:r>
        <w:t xml:space="preserve"> of the employees, but it is a responsibility of the employer that the employee does not become de</w:t>
      </w:r>
      <w:r w:rsidR="00E10F33">
        <w:t>-</w:t>
      </w:r>
      <w:r>
        <w:t xml:space="preserve">motivated in the working structure of the employees. </w:t>
      </w:r>
    </w:p>
    <w:p w:rsidR="00A01054" w:rsidRDefault="00A01054">
      <w:pPr>
        <w:spacing w:line="276" w:lineRule="auto"/>
        <w:jc w:val="left"/>
        <w:rPr>
          <w:b/>
        </w:rPr>
      </w:pPr>
      <w:r>
        <w:rPr>
          <w:b/>
        </w:rPr>
        <w:br w:type="page"/>
      </w:r>
    </w:p>
    <w:p w:rsidR="002B4232" w:rsidRDefault="002B4232">
      <w:r w:rsidRPr="002B4232">
        <w:rPr>
          <w:b/>
        </w:rPr>
        <w:lastRenderedPageBreak/>
        <w:t xml:space="preserve">Evaluate diagnostic tools to measure engagement </w:t>
      </w:r>
    </w:p>
    <w:p w:rsidR="00A01054" w:rsidRDefault="00A01054" w:rsidP="00A01054">
      <w:r>
        <w:rPr>
          <w:b/>
          <w:i/>
        </w:rPr>
        <w:t>Measuring employee engagement</w:t>
      </w:r>
      <w:r>
        <w:t xml:space="preserve"> needs to be an all-employee exercise and therefore requires the use of a number of </w:t>
      </w:r>
      <w:r>
        <w:rPr>
          <w:b/>
          <w:i/>
        </w:rPr>
        <w:t>diagnostic tools</w:t>
      </w:r>
      <w:r>
        <w:t xml:space="preserve"> for the same. The authorities at the </w:t>
      </w:r>
      <w:r>
        <w:rPr>
          <w:b/>
          <w:i/>
        </w:rPr>
        <w:t>Marriott International Hotels</w:t>
      </w:r>
      <w:r>
        <w:t xml:space="preserve"> and the </w:t>
      </w:r>
      <w:r>
        <w:rPr>
          <w:b/>
          <w:i/>
        </w:rPr>
        <w:t>Marriott Hotel County Hall</w:t>
      </w:r>
      <w:r>
        <w:t xml:space="preserve"> need to take into consideration these tools in order to measure and drive staff engagement at the hotels. The following tools of employee engagement listed below are evaluated:</w:t>
      </w:r>
    </w:p>
    <w:p w:rsidR="00A01054" w:rsidRDefault="00A01054" w:rsidP="00A01054">
      <w:r>
        <w:rPr>
          <w:b/>
          <w:i/>
        </w:rPr>
        <w:t>Surveys</w:t>
      </w:r>
      <w:r>
        <w:t xml:space="preserve"> – This is the traditional method used by many organisations and consists of questions on critical areas such as benefits, strategy and leadership. Surveys can be highly </w:t>
      </w:r>
      <w:r>
        <w:rPr>
          <w:b/>
          <w:i/>
        </w:rPr>
        <w:t>useful</w:t>
      </w:r>
      <w:r>
        <w:t xml:space="preserve"> in determining key trends over a period provided an employer is consistent with their set of questions in the surveys (Barton, 2016). Pulse surveys are beneficial for measuring the real-time vibe of employees in an organisation such as </w:t>
      </w:r>
      <w:r>
        <w:rPr>
          <w:b/>
          <w:i/>
        </w:rPr>
        <w:t>Marriott Hotel County Hall</w:t>
      </w:r>
      <w:r>
        <w:t xml:space="preserve">. However, the </w:t>
      </w:r>
      <w:r>
        <w:rPr>
          <w:b/>
          <w:i/>
        </w:rPr>
        <w:t>drawback</w:t>
      </w:r>
      <w:r>
        <w:t xml:space="preserve"> of surveys is that it costs considerably due to the frequency of their occurrence. </w:t>
      </w:r>
    </w:p>
    <w:p w:rsidR="00A01054" w:rsidRDefault="00A01054" w:rsidP="00A01054">
      <w:r>
        <w:rPr>
          <w:b/>
          <w:i/>
        </w:rPr>
        <w:t>Exit/Stay interviews</w:t>
      </w:r>
      <w:r>
        <w:rPr>
          <w:b/>
        </w:rPr>
        <w:t xml:space="preserve"> </w:t>
      </w:r>
      <w:r>
        <w:t>– Structured interviews are generally an ideal way to collect feedback and discover what makes employees engaged or conversely, what holds them back from being fully engaged in the workplace.</w:t>
      </w:r>
      <w:r>
        <w:rPr>
          <w:b/>
        </w:rPr>
        <w:t xml:space="preserve"> </w:t>
      </w:r>
      <w:r>
        <w:t xml:space="preserve">The </w:t>
      </w:r>
      <w:r>
        <w:rPr>
          <w:b/>
          <w:i/>
        </w:rPr>
        <w:t>benefits</w:t>
      </w:r>
      <w:r>
        <w:t xml:space="preserve"> of exit and stay interviews are that they provide a platform to the employees and employers to communicate openly regarding factors that drive engagement and motivation levels of the former. Based on this feedback, employers can bring about improvements to boost engagement. However, the </w:t>
      </w:r>
      <w:r>
        <w:rPr>
          <w:b/>
          <w:i/>
        </w:rPr>
        <w:t>limitation</w:t>
      </w:r>
      <w:r>
        <w:t xml:space="preserve"> of this tool is that in case employees are not honest in their feedback, it could lead to misleading or inaccurate outcomes. </w:t>
      </w:r>
    </w:p>
    <w:p w:rsidR="00A01054" w:rsidRDefault="00A01054" w:rsidP="00A01054">
      <w:r>
        <w:rPr>
          <w:b/>
          <w:i/>
        </w:rPr>
        <w:t>eNPS</w:t>
      </w:r>
      <w:r>
        <w:t xml:space="preserve"> – The use of the employee Net Promoter Score can be one of the simple yet effective tools for measuring engagement. This tool focuses on mainly two questions: would the employee be willing to recommend the firm as a good place to work, and if they would recommend the products or services sold by the firm (</w:t>
      </w:r>
      <w:r>
        <w:rPr>
          <w:shd w:val="clear" w:color="auto" w:fill="FFFFFF"/>
        </w:rPr>
        <w:t>Yaneva, 2018</w:t>
      </w:r>
      <w:r>
        <w:t xml:space="preserve">). The main </w:t>
      </w:r>
      <w:r>
        <w:rPr>
          <w:b/>
          <w:i/>
        </w:rPr>
        <w:t>advantages</w:t>
      </w:r>
      <w:r>
        <w:t xml:space="preserve"> of using this tool are that it provides results in the firm of numbers that can tell at a glance what percentage of the employees are satisfied and engaged with what area. However, the </w:t>
      </w:r>
      <w:r>
        <w:rPr>
          <w:b/>
          <w:i/>
        </w:rPr>
        <w:t>demerit</w:t>
      </w:r>
      <w:r>
        <w:t xml:space="preserve"> of this tool is that there is no guarantee that an employee giving a full score would indeed go ahead and recommend the business as an ideal workplace to others. </w:t>
      </w:r>
    </w:p>
    <w:p w:rsidR="00A01054" w:rsidRDefault="00A01054" w:rsidP="00A01054">
      <w:r>
        <w:rPr>
          <w:b/>
          <w:i/>
        </w:rPr>
        <w:t>One-on-one meetings</w:t>
      </w:r>
      <w:r>
        <w:t xml:space="preserve"> – This is inarguably the best method to measure engagement in the workplace. Having regular meetings with the staff where the managers would converse </w:t>
      </w:r>
      <w:r>
        <w:lastRenderedPageBreak/>
        <w:t>informally with each team member would help the latter to get a real sense of what is going on with the former and gauge their engagement (</w:t>
      </w:r>
      <w:r>
        <w:rPr>
          <w:shd w:val="clear" w:color="auto" w:fill="FFFFFF"/>
        </w:rPr>
        <w:t>Abdul-Hamid, 2019)</w:t>
      </w:r>
      <w:r>
        <w:t xml:space="preserve">. The main </w:t>
      </w:r>
      <w:r>
        <w:rPr>
          <w:b/>
          <w:i/>
        </w:rPr>
        <w:t>advantage</w:t>
      </w:r>
      <w:r>
        <w:t xml:space="preserve"> of this tool is that it is face-to-face and involves a private and safe conversation with the employees that help them to open up and be upfront about their engagement level in the workplace. The employers are able to get more details about each issue that is brought up by the employees. However, the </w:t>
      </w:r>
      <w:r>
        <w:rPr>
          <w:b/>
          <w:i/>
        </w:rPr>
        <w:t>disadvantage</w:t>
      </w:r>
      <w:r>
        <w:t xml:space="preserve"> of this method is that its effectiveness is contingent upon the approach of the employers, that is, if their approach towards criticism or negative opinions is not correct, employees are likely to hesitate in their honest responses with regard to their engagement and motivation level in the workplace.  </w:t>
      </w:r>
    </w:p>
    <w:p w:rsidR="00A01054" w:rsidRDefault="00A01054" w:rsidP="00A01054"/>
    <w:p w:rsidR="00A01054" w:rsidRPr="002B4232" w:rsidRDefault="00A01054">
      <w:pPr>
        <w:rPr>
          <w:b/>
        </w:rPr>
      </w:pPr>
    </w:p>
    <w:p w:rsidR="00A01054" w:rsidRDefault="00A01054">
      <w:pPr>
        <w:spacing w:line="276" w:lineRule="auto"/>
        <w:jc w:val="left"/>
        <w:rPr>
          <w:b/>
          <w:highlight w:val="yellow"/>
        </w:rPr>
      </w:pPr>
      <w:r>
        <w:rPr>
          <w:b/>
          <w:highlight w:val="yellow"/>
        </w:rPr>
        <w:br w:type="page"/>
      </w:r>
    </w:p>
    <w:p w:rsidR="002B4232" w:rsidRPr="00A01054" w:rsidRDefault="002B4232">
      <w:pPr>
        <w:rPr>
          <w:b/>
        </w:rPr>
      </w:pPr>
      <w:r w:rsidRPr="00A01054">
        <w:rPr>
          <w:b/>
        </w:rPr>
        <w:lastRenderedPageBreak/>
        <w:t xml:space="preserve">Construct an employee value proposition from the ideas and analysis previously covered, including strategies to raise levels of engagement. </w:t>
      </w:r>
    </w:p>
    <w:p w:rsidR="00E87AC9" w:rsidRDefault="00E87AC9" w:rsidP="00E87AC9">
      <w:r w:rsidRPr="00025EFF">
        <w:rPr>
          <w:b/>
          <w:i/>
        </w:rPr>
        <w:t>Employee value proposition</w:t>
      </w:r>
      <w:r>
        <w:t xml:space="preserve"> is that set of benefits which the employees receive in return of the skills and capabilities and the </w:t>
      </w:r>
      <w:r w:rsidRPr="000A2691">
        <w:rPr>
          <w:b/>
          <w:i/>
        </w:rPr>
        <w:t>experience</w:t>
      </w:r>
      <w:r>
        <w:t xml:space="preserve"> that the employee brings to the company. When the value proposition is integrated, the employees look forward towards the receiver of those things and the </w:t>
      </w:r>
      <w:r w:rsidRPr="000A2691">
        <w:rPr>
          <w:b/>
          <w:i/>
        </w:rPr>
        <w:t>benefits</w:t>
      </w:r>
      <w:r>
        <w:t xml:space="preserve"> that the employees deserve in return of the </w:t>
      </w:r>
      <w:r w:rsidRPr="000A2691">
        <w:rPr>
          <w:b/>
          <w:i/>
        </w:rPr>
        <w:t>efforts</w:t>
      </w:r>
      <w:r>
        <w:t xml:space="preserve"> that the </w:t>
      </w:r>
      <w:r w:rsidRPr="000A2691">
        <w:rPr>
          <w:b/>
          <w:i/>
        </w:rPr>
        <w:t>employees</w:t>
      </w:r>
      <w:r>
        <w:t xml:space="preserve"> put for the fulfilment of the </w:t>
      </w:r>
      <w:r w:rsidRPr="000A2691">
        <w:rPr>
          <w:b/>
          <w:i/>
        </w:rPr>
        <w:t>goals</w:t>
      </w:r>
      <w:r>
        <w:t xml:space="preserve"> of the organisation </w:t>
      </w:r>
      <w:r w:rsidRPr="00CD4BE1">
        <w:t xml:space="preserve">(Gehrels, </w:t>
      </w:r>
      <w:r w:rsidRPr="00CD4BE1">
        <w:rPr>
          <w:i/>
        </w:rPr>
        <w:t>et al.</w:t>
      </w:r>
      <w:r w:rsidRPr="00CD4BE1">
        <w:t>, 2020)</w:t>
      </w:r>
      <w:r>
        <w:t>. The employee value proposition includes the following things as mentioned underneath,</w:t>
      </w:r>
    </w:p>
    <w:p w:rsidR="00E87AC9" w:rsidRDefault="00E87AC9" w:rsidP="00E10F33">
      <w:pPr>
        <w:jc w:val="center"/>
      </w:pPr>
      <w:r>
        <w:rPr>
          <w:noProof/>
          <w:lang w:eastAsia="en-GB"/>
        </w:rPr>
        <w:drawing>
          <wp:inline distT="0" distB="0" distL="0" distR="0">
            <wp:extent cx="5943600" cy="5142062"/>
            <wp:effectExtent l="38100" t="57150" r="114300" b="96688"/>
            <wp:docPr id="1" name="Picture 0" descr="ev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vp.png"/>
                    <pic:cNvPicPr/>
                  </pic:nvPicPr>
                  <pic:blipFill>
                    <a:blip r:embed="rId7"/>
                    <a:srcRect b="3820"/>
                    <a:stretch>
                      <a:fillRect/>
                    </a:stretch>
                  </pic:blipFill>
                  <pic:spPr>
                    <a:xfrm>
                      <a:off x="0" y="0"/>
                      <a:ext cx="5943600" cy="51420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87AC9" w:rsidRPr="008E6627" w:rsidRDefault="00E87AC9" w:rsidP="00E87AC9">
      <w:pPr>
        <w:jc w:val="center"/>
        <w:rPr>
          <w:b/>
        </w:rPr>
      </w:pPr>
      <w:r w:rsidRPr="008E6627">
        <w:rPr>
          <w:b/>
        </w:rPr>
        <w:t>Figure 1: Employment value proposition</w:t>
      </w:r>
    </w:p>
    <w:p w:rsidR="00E87AC9" w:rsidRDefault="00E87AC9" w:rsidP="00E87AC9">
      <w:pPr>
        <w:jc w:val="center"/>
      </w:pPr>
      <w:r>
        <w:lastRenderedPageBreak/>
        <w:t>(Source: Pawar, 2020)</w:t>
      </w:r>
    </w:p>
    <w:p w:rsidR="00E87AC9" w:rsidRDefault="00E87AC9" w:rsidP="00E87AC9">
      <w:r w:rsidRPr="00025EFF">
        <w:rPr>
          <w:b/>
          <w:i/>
        </w:rPr>
        <w:t>Compensation</w:t>
      </w:r>
      <w:r>
        <w:t xml:space="preserve">: The </w:t>
      </w:r>
      <w:r w:rsidRPr="000A2691">
        <w:rPr>
          <w:b/>
          <w:i/>
        </w:rPr>
        <w:t>compensation</w:t>
      </w:r>
      <w:r>
        <w:t xml:space="preserve"> refers to the amount of the money that the employees deserve for the work and the efforts that the employees show for working in the organisation. The Hilton hotel employers should focus on providing the employee with the right amount of compensation that will be helpful and </w:t>
      </w:r>
      <w:r w:rsidRPr="000A2691">
        <w:rPr>
          <w:b/>
          <w:i/>
        </w:rPr>
        <w:t>beneficial</w:t>
      </w:r>
      <w:r>
        <w:t xml:space="preserve"> for the working of the organisation. The employers are required for the purpose of providing the employee with the correct </w:t>
      </w:r>
      <w:r w:rsidRPr="000A2691">
        <w:rPr>
          <w:b/>
          <w:i/>
        </w:rPr>
        <w:t>amount</w:t>
      </w:r>
      <w:r>
        <w:t xml:space="preserve"> of compensation that the employees deserve for the labour that they have put for the </w:t>
      </w:r>
      <w:r w:rsidRPr="000A2691">
        <w:rPr>
          <w:b/>
          <w:i/>
        </w:rPr>
        <w:t>achievement</w:t>
      </w:r>
      <w:r>
        <w:t xml:space="preserve"> of the goals of the </w:t>
      </w:r>
      <w:r w:rsidRPr="000A2691">
        <w:rPr>
          <w:b/>
          <w:i/>
        </w:rPr>
        <w:t>organisation</w:t>
      </w:r>
      <w:r>
        <w:t xml:space="preserve"> </w:t>
      </w:r>
      <w:r w:rsidRPr="00CD4BE1">
        <w:t>(Scarantino, 2018)</w:t>
      </w:r>
      <w:r>
        <w:t>.</w:t>
      </w:r>
    </w:p>
    <w:p w:rsidR="00E87AC9" w:rsidRDefault="00E87AC9" w:rsidP="00E87AC9">
      <w:r w:rsidRPr="00FE628F">
        <w:rPr>
          <w:b/>
          <w:i/>
        </w:rPr>
        <w:t>Future</w:t>
      </w:r>
      <w:r>
        <w:t xml:space="preserve">: </w:t>
      </w:r>
      <w:r w:rsidRPr="00FE628F">
        <w:rPr>
          <w:b/>
          <w:i/>
        </w:rPr>
        <w:t>Hilton hotels</w:t>
      </w:r>
      <w:r>
        <w:t xml:space="preserve"> genuinely try to develop the </w:t>
      </w:r>
      <w:r w:rsidR="00E10F33">
        <w:t>career</w:t>
      </w:r>
      <w:r>
        <w:t xml:space="preserve"> and the future of the employees employed in the organisation by providing them with various provisions and internships that will help the employee in future by </w:t>
      </w:r>
      <w:r w:rsidRPr="00FE628F">
        <w:rPr>
          <w:b/>
          <w:i/>
        </w:rPr>
        <w:t>attaining</w:t>
      </w:r>
      <w:r>
        <w:t xml:space="preserve"> growth in the hotel industry. The future </w:t>
      </w:r>
      <w:r w:rsidRPr="000A2691">
        <w:rPr>
          <w:b/>
          <w:i/>
        </w:rPr>
        <w:t>hotel</w:t>
      </w:r>
      <w:r>
        <w:t xml:space="preserve"> industry is required to care about the </w:t>
      </w:r>
      <w:r w:rsidR="00E10F33">
        <w:t>career</w:t>
      </w:r>
      <w:r>
        <w:t xml:space="preserve"> of the employees as this creates a good and between the employees and the employer which, in the long run is </w:t>
      </w:r>
      <w:r w:rsidRPr="000A2691">
        <w:rPr>
          <w:b/>
          <w:i/>
        </w:rPr>
        <w:t>profitable</w:t>
      </w:r>
      <w:r>
        <w:t xml:space="preserve"> both the employer and the employee. The working of the employees is required for the achievement of the goals </w:t>
      </w:r>
      <w:r w:rsidRPr="00CD4BE1">
        <w:t>(Akbar and Tracogna, 2018)</w:t>
      </w:r>
      <w:r>
        <w:t>.</w:t>
      </w:r>
    </w:p>
    <w:p w:rsidR="00E87AC9" w:rsidRDefault="00E87AC9" w:rsidP="00E87AC9">
      <w:r w:rsidRPr="00101BC1">
        <w:rPr>
          <w:b/>
          <w:i/>
        </w:rPr>
        <w:t>Environment</w:t>
      </w:r>
      <w:r>
        <w:t xml:space="preserve">: The work </w:t>
      </w:r>
      <w:r w:rsidRPr="00101BC1">
        <w:rPr>
          <w:b/>
          <w:i/>
        </w:rPr>
        <w:t>environment</w:t>
      </w:r>
      <w:r>
        <w:t xml:space="preserve"> plays a vital role in the keeping of the employees and the employees are important for the </w:t>
      </w:r>
      <w:r w:rsidRPr="00101BC1">
        <w:rPr>
          <w:b/>
          <w:i/>
        </w:rPr>
        <w:t>working</w:t>
      </w:r>
      <w:r>
        <w:t xml:space="preserve"> of the goals and the aims of the company. The company is required so as to </w:t>
      </w:r>
      <w:r w:rsidRPr="00101BC1">
        <w:rPr>
          <w:b/>
          <w:i/>
        </w:rPr>
        <w:t>increase</w:t>
      </w:r>
      <w:r>
        <w:t xml:space="preserve"> the work culture of the whole working of the employees. The work environment should be </w:t>
      </w:r>
      <w:r w:rsidRPr="00CD4BE1">
        <w:rPr>
          <w:b/>
          <w:i/>
        </w:rPr>
        <w:t>friendly</w:t>
      </w:r>
      <w:r>
        <w:t xml:space="preserve"> and </w:t>
      </w:r>
      <w:r w:rsidRPr="00CD4BE1">
        <w:rPr>
          <w:b/>
          <w:i/>
        </w:rPr>
        <w:t>cooperative</w:t>
      </w:r>
      <w:r>
        <w:t>. The employees’ of the organisation should not feel claustrophobic by working in the company.</w:t>
      </w:r>
      <w:r w:rsidRPr="000A2691">
        <w:rPr>
          <w:b/>
          <w:i/>
        </w:rPr>
        <w:t xml:space="preserve"> For example</w:t>
      </w:r>
      <w:r>
        <w:t xml:space="preserve">, The </w:t>
      </w:r>
      <w:r w:rsidRPr="000A2691">
        <w:rPr>
          <w:b/>
          <w:i/>
        </w:rPr>
        <w:t>Hilton</w:t>
      </w:r>
      <w:r>
        <w:t xml:space="preserve"> hotel and he working of the organisation should be very much stable and calm that will enable more </w:t>
      </w:r>
      <w:r w:rsidRPr="00CD4BE1">
        <w:rPr>
          <w:b/>
          <w:i/>
        </w:rPr>
        <w:t>candidates</w:t>
      </w:r>
      <w:r>
        <w:t xml:space="preserve"> willing to work in the </w:t>
      </w:r>
      <w:r w:rsidRPr="00CD4BE1">
        <w:rPr>
          <w:b/>
          <w:i/>
        </w:rPr>
        <w:t>organisation</w:t>
      </w:r>
      <w:r>
        <w:t xml:space="preserve"> </w:t>
      </w:r>
      <w:r w:rsidRPr="00CD4BE1">
        <w:t xml:space="preserve">(Kim, </w:t>
      </w:r>
      <w:r w:rsidRPr="00CD4BE1">
        <w:rPr>
          <w:i/>
        </w:rPr>
        <w:t>et al</w:t>
      </w:r>
      <w:r w:rsidRPr="00CD4BE1">
        <w:t>., 2020)</w:t>
      </w:r>
      <w:r>
        <w:t>.</w:t>
      </w:r>
    </w:p>
    <w:p w:rsidR="00E87AC9" w:rsidRDefault="00E87AC9" w:rsidP="00E87AC9">
      <w:r>
        <w:rPr>
          <w:b/>
          <w:i/>
        </w:rPr>
        <w:t>Structure</w:t>
      </w:r>
      <w:r>
        <w:t xml:space="preserve">: The structure of the company is very important for the </w:t>
      </w:r>
      <w:r w:rsidRPr="00101BC1">
        <w:rPr>
          <w:b/>
          <w:i/>
        </w:rPr>
        <w:t>working</w:t>
      </w:r>
      <w:r>
        <w:t xml:space="preserve"> of the company. The structure is mainly the whole set up of how the organisation works. The structure is observed mostly by the </w:t>
      </w:r>
      <w:r w:rsidRPr="00047C0A">
        <w:rPr>
          <w:b/>
          <w:i/>
        </w:rPr>
        <w:t>employees</w:t>
      </w:r>
      <w:r>
        <w:t xml:space="preserve"> or the candidates willing to work at the organisation. The structure manifests the procedure of working of the company. The structure should be well formed and well maintained which will decide the </w:t>
      </w:r>
      <w:r w:rsidRPr="00047C0A">
        <w:rPr>
          <w:b/>
          <w:i/>
        </w:rPr>
        <w:t>delegation</w:t>
      </w:r>
      <w:r>
        <w:t xml:space="preserve"> of orders of the company. The </w:t>
      </w:r>
      <w:r w:rsidRPr="00047C0A">
        <w:rPr>
          <w:b/>
          <w:i/>
        </w:rPr>
        <w:t>Hilton hotel</w:t>
      </w:r>
      <w:r>
        <w:t xml:space="preserve"> follows a particular structure of the company that refers to the working of the hotel and the passing of orders in a particular manner. </w:t>
      </w:r>
    </w:p>
    <w:p w:rsidR="00E87AC9" w:rsidRDefault="00E87AC9" w:rsidP="00E87AC9">
      <w:r w:rsidRPr="00047C0A">
        <w:rPr>
          <w:b/>
          <w:i/>
        </w:rPr>
        <w:lastRenderedPageBreak/>
        <w:t>Strategies</w:t>
      </w:r>
      <w:r>
        <w:t xml:space="preserve"> are used by the staffs of the particular organisation that can be used in order to raise the employment and the </w:t>
      </w:r>
      <w:r w:rsidRPr="00047C0A">
        <w:rPr>
          <w:b/>
          <w:i/>
        </w:rPr>
        <w:t>engagement</w:t>
      </w:r>
      <w:r>
        <w:t xml:space="preserve"> of the employees in the firm. The rise of the employees in the working of the firm is required as there are several </w:t>
      </w:r>
      <w:r w:rsidRPr="00047C0A">
        <w:rPr>
          <w:b/>
          <w:i/>
        </w:rPr>
        <w:t>strategies</w:t>
      </w:r>
      <w:r>
        <w:t xml:space="preserve"> to be used by the working of the </w:t>
      </w:r>
      <w:r w:rsidRPr="00047C0A">
        <w:rPr>
          <w:b/>
          <w:i/>
        </w:rPr>
        <w:t>employees</w:t>
      </w:r>
      <w:r>
        <w:t xml:space="preserve"> (</w:t>
      </w:r>
      <w:r w:rsidRPr="00CD4BE1">
        <w:t>Niemelä, 2019)</w:t>
      </w:r>
      <w:r>
        <w:t xml:space="preserve">. The strategies adopted to raise the engagement of the employees in the organisation are mentioned underneath, </w:t>
      </w:r>
    </w:p>
    <w:p w:rsidR="00E87AC9" w:rsidRDefault="00E87AC9" w:rsidP="00E87AC9">
      <w:r w:rsidRPr="00047C0A">
        <w:rPr>
          <w:b/>
          <w:i/>
        </w:rPr>
        <w:t>Communication</w:t>
      </w:r>
      <w:r>
        <w:t xml:space="preserve">: The </w:t>
      </w:r>
      <w:r w:rsidRPr="00047C0A">
        <w:rPr>
          <w:b/>
          <w:i/>
        </w:rPr>
        <w:t>communication</w:t>
      </w:r>
      <w:r>
        <w:t xml:space="preserve"> is the only way of knowing the actual need and wants of the employee in the firm. The </w:t>
      </w:r>
      <w:r w:rsidRPr="00047C0A">
        <w:rPr>
          <w:b/>
          <w:i/>
        </w:rPr>
        <w:t>employees</w:t>
      </w:r>
      <w:r>
        <w:t xml:space="preserve"> should be aware of the fact that the employees may also face some </w:t>
      </w:r>
      <w:r w:rsidRPr="00047C0A">
        <w:rPr>
          <w:b/>
          <w:i/>
        </w:rPr>
        <w:t>problems</w:t>
      </w:r>
      <w:r>
        <w:t xml:space="preserve"> with the working of the employer. The workings of the employer are required in order to know the mental condition of the working of the employer. It is important on the part of the employer to know the feelings that the employer feels. The </w:t>
      </w:r>
      <w:r w:rsidRPr="00534054">
        <w:rPr>
          <w:b/>
          <w:i/>
        </w:rPr>
        <w:t>mangers</w:t>
      </w:r>
      <w:r>
        <w:t xml:space="preserve"> and the </w:t>
      </w:r>
      <w:r w:rsidRPr="00534054">
        <w:rPr>
          <w:b/>
          <w:i/>
        </w:rPr>
        <w:t>leaders</w:t>
      </w:r>
      <w:r>
        <w:t xml:space="preserve"> of the </w:t>
      </w:r>
      <w:r w:rsidRPr="00534054">
        <w:rPr>
          <w:b/>
          <w:i/>
        </w:rPr>
        <w:t>Hilton hotel</w:t>
      </w:r>
      <w:r>
        <w:t xml:space="preserve"> need to have a conversation with the employees that will lead to the employee know about the fact that the employee is in good hands.</w:t>
      </w:r>
    </w:p>
    <w:p w:rsidR="00E87AC9" w:rsidRDefault="00E87AC9" w:rsidP="00E87AC9">
      <w:r w:rsidRPr="00534054">
        <w:rPr>
          <w:b/>
          <w:i/>
        </w:rPr>
        <w:t>Safety</w:t>
      </w:r>
      <w:r>
        <w:t xml:space="preserve">: The </w:t>
      </w:r>
      <w:r w:rsidRPr="00534054">
        <w:rPr>
          <w:b/>
          <w:i/>
        </w:rPr>
        <w:t>safety</w:t>
      </w:r>
      <w:r>
        <w:t xml:space="preserve"> of the employees is very important as the working of the employees on safety is required for the working of the employees and the working of the employee is required for the purpose of the achievement of the goals of the organisation. The safety of the employee is the main concern of the employer (</w:t>
      </w:r>
      <w:r w:rsidRPr="00CD4BE1">
        <w:t>Brondoni, 2017)</w:t>
      </w:r>
      <w:r>
        <w:t>.</w:t>
      </w:r>
    </w:p>
    <w:p w:rsidR="002B4232" w:rsidRPr="00E10F33" w:rsidRDefault="00E87AC9" w:rsidP="00E10F33">
      <w:pPr>
        <w:rPr>
          <w:rStyle w:val="Heading1Char"/>
          <w:rFonts w:eastAsiaTheme="minorHAnsi" w:cstheme="minorBidi"/>
          <w:b w:val="0"/>
          <w:bCs w:val="0"/>
          <w:szCs w:val="22"/>
        </w:rPr>
      </w:pPr>
      <w:r>
        <w:t xml:space="preserve">In </w:t>
      </w:r>
      <w:r w:rsidRPr="00534054">
        <w:rPr>
          <w:b/>
          <w:i/>
        </w:rPr>
        <w:t>Hilton hotels,</w:t>
      </w:r>
      <w:r>
        <w:t xml:space="preserve"> the main concern of the employers and the leaders should be to see the safety and the working culture of the employees. The working safety of the employees is required so as to keep a check on the issues and the problems that the employees may face while working. The </w:t>
      </w:r>
      <w:r w:rsidRPr="00534054">
        <w:rPr>
          <w:b/>
          <w:i/>
        </w:rPr>
        <w:t>safety</w:t>
      </w:r>
      <w:r>
        <w:t xml:space="preserve"> culture of the employees is required so as to know that the employees are kept safe and the working structures of the employees are not harmed anyway.</w:t>
      </w:r>
      <w:r w:rsidR="002B4232">
        <w:rPr>
          <w:rStyle w:val="Heading1Char"/>
        </w:rPr>
        <w:br w:type="page"/>
      </w:r>
    </w:p>
    <w:p w:rsidR="002B4232" w:rsidRDefault="002B4232">
      <w:bookmarkStart w:id="2" w:name="_Toc56929439"/>
      <w:r w:rsidRPr="002B4232">
        <w:rPr>
          <w:rStyle w:val="Heading1Char"/>
        </w:rPr>
        <w:lastRenderedPageBreak/>
        <w:t>Conclusion</w:t>
      </w:r>
      <w:bookmarkEnd w:id="2"/>
      <w:r w:rsidRPr="002B4232">
        <w:rPr>
          <w:highlight w:val="yellow"/>
        </w:rPr>
        <w:t xml:space="preserve"> </w:t>
      </w:r>
    </w:p>
    <w:p w:rsidR="002B4232" w:rsidRDefault="00E87AC9" w:rsidP="00E87AC9">
      <w:r>
        <w:t xml:space="preserve">Summing up, the working of the employees is required to be taken care of. There are various factors that affect the employee engagement and the working of the employee engagement in the market. For Hilton Hotels, it is very important to see the working culture and structure of the company. Apart from this, drivers of the employee engagement can be modified. The employees are the important part of working of the firm. The EVP should be prepared by Hilton hotels so that the strengths and the weakness of the organisation are known to the employees. This also enables the employer to know about the loopholes and mend them in time. </w:t>
      </w:r>
      <w:r w:rsidR="002B4232">
        <w:br w:type="page"/>
      </w:r>
    </w:p>
    <w:p w:rsidR="002B4232" w:rsidRDefault="002B4232" w:rsidP="002B4232">
      <w:pPr>
        <w:pStyle w:val="Heading1"/>
      </w:pPr>
      <w:bookmarkStart w:id="3" w:name="_Toc56929440"/>
      <w:r>
        <w:lastRenderedPageBreak/>
        <w:t>Reference List</w:t>
      </w:r>
      <w:bookmarkEnd w:id="3"/>
      <w:r>
        <w:t xml:space="preserve"> </w:t>
      </w:r>
    </w:p>
    <w:p w:rsidR="00E10F33" w:rsidRPr="00E87AC9" w:rsidRDefault="00E10F33" w:rsidP="00E87AC9">
      <w:pPr>
        <w:rPr>
          <w:szCs w:val="24"/>
        </w:rPr>
      </w:pPr>
      <w:r w:rsidRPr="00E87AC9">
        <w:rPr>
          <w:szCs w:val="24"/>
          <w:shd w:val="clear" w:color="auto" w:fill="FFFFFF"/>
        </w:rPr>
        <w:t>Abdul-Hamid, I.B., 2019. Employee Engagement Strategies to Increase Innovation.</w:t>
      </w:r>
    </w:p>
    <w:p w:rsidR="00E10F33" w:rsidRPr="00E87AC9" w:rsidRDefault="00E10F33" w:rsidP="00E87AC9">
      <w:pPr>
        <w:rPr>
          <w:szCs w:val="24"/>
          <w:shd w:val="clear" w:color="auto" w:fill="FFFFFF"/>
        </w:rPr>
      </w:pPr>
      <w:r w:rsidRPr="00E87AC9">
        <w:rPr>
          <w:szCs w:val="24"/>
          <w:shd w:val="clear" w:color="auto" w:fill="FFFFFF"/>
        </w:rPr>
        <w:t>Akbar, Y.H. and Tracogna, A., 2018. The sharing economy and the future of the hotel industry: Transaction cost theory and platform economics. </w:t>
      </w:r>
      <w:r w:rsidRPr="00E87AC9">
        <w:rPr>
          <w:i/>
          <w:iCs/>
          <w:szCs w:val="24"/>
          <w:shd w:val="clear" w:color="auto" w:fill="FFFFFF"/>
        </w:rPr>
        <w:t>International Journal of Hospitality Management</w:t>
      </w:r>
      <w:r w:rsidRPr="00E87AC9">
        <w:rPr>
          <w:szCs w:val="24"/>
          <w:shd w:val="clear" w:color="auto" w:fill="FFFFFF"/>
        </w:rPr>
        <w:t>, </w:t>
      </w:r>
      <w:r w:rsidRPr="00E87AC9">
        <w:rPr>
          <w:i/>
          <w:iCs/>
          <w:szCs w:val="24"/>
          <w:shd w:val="clear" w:color="auto" w:fill="FFFFFF"/>
        </w:rPr>
        <w:t>71</w:t>
      </w:r>
      <w:r w:rsidRPr="00E87AC9">
        <w:rPr>
          <w:szCs w:val="24"/>
          <w:shd w:val="clear" w:color="auto" w:fill="FFFFFF"/>
        </w:rPr>
        <w:t>, pp.91-101.</w:t>
      </w:r>
    </w:p>
    <w:p w:rsidR="00E10F33" w:rsidRPr="00E87AC9" w:rsidRDefault="00E10F33" w:rsidP="00E87AC9">
      <w:pPr>
        <w:rPr>
          <w:szCs w:val="24"/>
        </w:rPr>
      </w:pPr>
      <w:r w:rsidRPr="00E87AC9">
        <w:rPr>
          <w:szCs w:val="24"/>
        </w:rPr>
        <w:t>Barton, T. 2016. </w:t>
      </w:r>
      <w:r w:rsidRPr="00E87AC9">
        <w:rPr>
          <w:i/>
          <w:iCs/>
          <w:szCs w:val="24"/>
        </w:rPr>
        <w:t>What are the best approaches to measuring employee engagement? - Employee Benefits</w:t>
      </w:r>
      <w:r w:rsidRPr="00E87AC9">
        <w:rPr>
          <w:szCs w:val="24"/>
        </w:rPr>
        <w:t>, </w:t>
      </w:r>
      <w:r w:rsidRPr="00E87AC9">
        <w:rPr>
          <w:i/>
          <w:iCs/>
          <w:szCs w:val="24"/>
        </w:rPr>
        <w:t>Employee Benefits</w:t>
      </w:r>
      <w:r w:rsidRPr="00E87AC9">
        <w:rPr>
          <w:szCs w:val="24"/>
        </w:rPr>
        <w:t>. [online] Available at: https://employeebenefits.co.uk/issues/june-2016-2/what-are-the-best-approaches-to-measuring-employee-engagement/ (Accessed: 22 November 2020).</w:t>
      </w:r>
    </w:p>
    <w:p w:rsidR="00E10F33" w:rsidRPr="00E87AC9" w:rsidRDefault="00E10F33" w:rsidP="00E87AC9">
      <w:pPr>
        <w:rPr>
          <w:szCs w:val="24"/>
          <w:shd w:val="clear" w:color="auto" w:fill="FFFFFF"/>
        </w:rPr>
      </w:pPr>
      <w:r w:rsidRPr="00E87AC9">
        <w:rPr>
          <w:szCs w:val="24"/>
          <w:shd w:val="clear" w:color="auto" w:fill="FFFFFF"/>
        </w:rPr>
        <w:t>Boyd, J.A., 2020. Strategies Small Business Leaders Use to Improve Employee Engagement.</w:t>
      </w:r>
    </w:p>
    <w:p w:rsidR="00E10F33" w:rsidRPr="00E87AC9" w:rsidRDefault="00E10F33" w:rsidP="00E87AC9">
      <w:pPr>
        <w:rPr>
          <w:szCs w:val="24"/>
          <w:shd w:val="clear" w:color="auto" w:fill="FFFFFF"/>
        </w:rPr>
      </w:pPr>
      <w:r w:rsidRPr="00E87AC9">
        <w:rPr>
          <w:szCs w:val="24"/>
          <w:shd w:val="clear" w:color="auto" w:fill="FFFFFF"/>
        </w:rPr>
        <w:t>Brondoni, S.M., 2017. Global tourism and terrorism. Safety and security management. </w:t>
      </w:r>
      <w:r w:rsidRPr="00E87AC9">
        <w:rPr>
          <w:i/>
          <w:iCs/>
          <w:szCs w:val="24"/>
          <w:shd w:val="clear" w:color="auto" w:fill="FFFFFF"/>
        </w:rPr>
        <w:t>Symphonya. Emerging Issues in Management</w:t>
      </w:r>
      <w:r w:rsidRPr="00E87AC9">
        <w:rPr>
          <w:szCs w:val="24"/>
          <w:shd w:val="clear" w:color="auto" w:fill="FFFFFF"/>
        </w:rPr>
        <w:t>, (2), pp.7-16.</w:t>
      </w:r>
    </w:p>
    <w:p w:rsidR="00E10F33" w:rsidRPr="00E87AC9" w:rsidRDefault="00E10F33" w:rsidP="00E87AC9">
      <w:pPr>
        <w:rPr>
          <w:szCs w:val="24"/>
          <w:shd w:val="clear" w:color="auto" w:fill="FFFFFF"/>
        </w:rPr>
      </w:pPr>
      <w:r w:rsidRPr="00E87AC9">
        <w:rPr>
          <w:szCs w:val="24"/>
          <w:shd w:val="clear" w:color="auto" w:fill="FFFFFF"/>
        </w:rPr>
        <w:t>Gehrels, S., Wienen, N. and Mendes, J., 2016. Comparing hotels’ employer brand effectiveness through social media and websites. </w:t>
      </w:r>
      <w:r w:rsidRPr="00E87AC9">
        <w:rPr>
          <w:i/>
          <w:iCs/>
          <w:szCs w:val="24"/>
          <w:shd w:val="clear" w:color="auto" w:fill="FFFFFF"/>
        </w:rPr>
        <w:t>Research in Hospitality Management</w:t>
      </w:r>
      <w:r w:rsidRPr="00E87AC9">
        <w:rPr>
          <w:szCs w:val="24"/>
          <w:shd w:val="clear" w:color="auto" w:fill="FFFFFF"/>
        </w:rPr>
        <w:t>, </w:t>
      </w:r>
      <w:r w:rsidRPr="00E87AC9">
        <w:rPr>
          <w:i/>
          <w:iCs/>
          <w:szCs w:val="24"/>
          <w:shd w:val="clear" w:color="auto" w:fill="FFFFFF"/>
        </w:rPr>
        <w:t>6</w:t>
      </w:r>
      <w:r w:rsidRPr="00E87AC9">
        <w:rPr>
          <w:szCs w:val="24"/>
          <w:shd w:val="clear" w:color="auto" w:fill="FFFFFF"/>
        </w:rPr>
        <w:t>(2), pp.163-170.</w:t>
      </w:r>
    </w:p>
    <w:p w:rsidR="00E10F33" w:rsidRPr="00E87AC9" w:rsidRDefault="00E10F33" w:rsidP="00E87AC9">
      <w:pPr>
        <w:rPr>
          <w:szCs w:val="24"/>
          <w:shd w:val="clear" w:color="auto" w:fill="FFFFFF"/>
        </w:rPr>
      </w:pPr>
      <w:r w:rsidRPr="00E87AC9">
        <w:rPr>
          <w:szCs w:val="24"/>
          <w:shd w:val="clear" w:color="auto" w:fill="FFFFFF"/>
        </w:rPr>
        <w:t>Hancock, M.H., Robson, H.J., Smith, T.D., Stephen, A., Byrne, P., MacLennan, A., Klein, D., Mitchell, C., Griffin, L.R., Hilton, G. and Dobson, H., 2020. From a research study to a conservation partnership: Developing approaches to restoring common scoter populations. </w:t>
      </w:r>
      <w:r w:rsidRPr="00E87AC9">
        <w:rPr>
          <w:i/>
          <w:iCs/>
          <w:szCs w:val="24"/>
          <w:shd w:val="clear" w:color="auto" w:fill="FFFFFF"/>
        </w:rPr>
        <w:t>Aquatic Conservation: Marine and Freshwater Ecosystems</w:t>
      </w:r>
      <w:r w:rsidRPr="00E87AC9">
        <w:rPr>
          <w:szCs w:val="24"/>
          <w:shd w:val="clear" w:color="auto" w:fill="FFFFFF"/>
        </w:rPr>
        <w:t>, </w:t>
      </w:r>
      <w:r w:rsidRPr="00E87AC9">
        <w:rPr>
          <w:i/>
          <w:iCs/>
          <w:szCs w:val="24"/>
          <w:shd w:val="clear" w:color="auto" w:fill="FFFFFF"/>
        </w:rPr>
        <w:t>30</w:t>
      </w:r>
      <w:r w:rsidRPr="00E87AC9">
        <w:rPr>
          <w:szCs w:val="24"/>
          <w:shd w:val="clear" w:color="auto" w:fill="FFFFFF"/>
        </w:rPr>
        <w:t>(9), pp.1770-1774.</w:t>
      </w:r>
    </w:p>
    <w:p w:rsidR="00E10F33" w:rsidRPr="00E87AC9" w:rsidRDefault="00E10F33" w:rsidP="00E87AC9">
      <w:pPr>
        <w:rPr>
          <w:szCs w:val="24"/>
          <w:shd w:val="clear" w:color="auto" w:fill="FFFFFF"/>
        </w:rPr>
      </w:pPr>
      <w:r w:rsidRPr="00E87AC9">
        <w:rPr>
          <w:szCs w:val="24"/>
          <w:shd w:val="clear" w:color="auto" w:fill="FFFFFF"/>
        </w:rPr>
        <w:t>Kim, Y.J., Kim, W.G., Choi, H.M. and Phetvaroon, K., 2019. The effect of green human resource management on hotel employees’ eco-friendly behavior and environmental performance. </w:t>
      </w:r>
      <w:r w:rsidRPr="00E87AC9">
        <w:rPr>
          <w:i/>
          <w:iCs/>
          <w:szCs w:val="24"/>
          <w:shd w:val="clear" w:color="auto" w:fill="FFFFFF"/>
        </w:rPr>
        <w:t>International Journal of Hospitality Management</w:t>
      </w:r>
      <w:r w:rsidRPr="00E87AC9">
        <w:rPr>
          <w:szCs w:val="24"/>
          <w:shd w:val="clear" w:color="auto" w:fill="FFFFFF"/>
        </w:rPr>
        <w:t>, </w:t>
      </w:r>
      <w:r w:rsidRPr="00E87AC9">
        <w:rPr>
          <w:i/>
          <w:iCs/>
          <w:szCs w:val="24"/>
          <w:shd w:val="clear" w:color="auto" w:fill="FFFFFF"/>
        </w:rPr>
        <w:t>76</w:t>
      </w:r>
      <w:r w:rsidRPr="00E87AC9">
        <w:rPr>
          <w:szCs w:val="24"/>
          <w:shd w:val="clear" w:color="auto" w:fill="FFFFFF"/>
        </w:rPr>
        <w:t>, pp.83-93.</w:t>
      </w:r>
    </w:p>
    <w:p w:rsidR="00E10F33" w:rsidRPr="00E87AC9" w:rsidRDefault="00E10F33" w:rsidP="00E87AC9">
      <w:pPr>
        <w:rPr>
          <w:szCs w:val="24"/>
          <w:shd w:val="clear" w:color="auto" w:fill="FFFFFF"/>
        </w:rPr>
      </w:pPr>
      <w:r w:rsidRPr="00E87AC9">
        <w:rPr>
          <w:szCs w:val="24"/>
          <w:shd w:val="clear" w:color="auto" w:fill="FFFFFF"/>
        </w:rPr>
        <w:t>Mwiti, P.K., 2020. </w:t>
      </w:r>
      <w:r w:rsidRPr="00E87AC9">
        <w:rPr>
          <w:i/>
          <w:iCs/>
          <w:szCs w:val="24"/>
          <w:shd w:val="clear" w:color="auto" w:fill="FFFFFF"/>
        </w:rPr>
        <w:t>Influence of Social Media Advertising on Consumer Buying Behaviour: A Case Study of Hilton Hotel Nairobi</w:t>
      </w:r>
      <w:r w:rsidRPr="00E87AC9">
        <w:rPr>
          <w:szCs w:val="24"/>
          <w:shd w:val="clear" w:color="auto" w:fill="FFFFFF"/>
        </w:rPr>
        <w:t> (Doctoral dissertation, United States International University-Africa).</w:t>
      </w:r>
    </w:p>
    <w:p w:rsidR="00E10F33" w:rsidRPr="00E87AC9" w:rsidRDefault="00E10F33" w:rsidP="00E87AC9">
      <w:pPr>
        <w:rPr>
          <w:szCs w:val="24"/>
          <w:shd w:val="clear" w:color="auto" w:fill="FFFFFF"/>
        </w:rPr>
      </w:pPr>
      <w:r w:rsidRPr="00E87AC9">
        <w:rPr>
          <w:szCs w:val="24"/>
          <w:shd w:val="clear" w:color="auto" w:fill="FFFFFF"/>
        </w:rPr>
        <w:t>Niemelä, M., 2019. Brand management strategies of hotel chain sub-brands Sheraton Marriott and DoubleTree by Hilton.</w:t>
      </w:r>
    </w:p>
    <w:p w:rsidR="00E10F33" w:rsidRPr="00E87AC9" w:rsidRDefault="00E10F33" w:rsidP="00E87AC9">
      <w:pPr>
        <w:rPr>
          <w:color w:val="000000"/>
          <w:szCs w:val="24"/>
          <w:shd w:val="clear" w:color="auto" w:fill="FFFFFF"/>
        </w:rPr>
      </w:pPr>
      <w:r w:rsidRPr="00E87AC9">
        <w:rPr>
          <w:color w:val="000000"/>
          <w:szCs w:val="24"/>
          <w:shd w:val="clear" w:color="auto" w:fill="FFFFFF"/>
        </w:rPr>
        <w:lastRenderedPageBreak/>
        <w:t>Pawar, A., 2020. </w:t>
      </w:r>
      <w:r w:rsidRPr="00E87AC9">
        <w:rPr>
          <w:i/>
          <w:iCs/>
          <w:color w:val="000000"/>
          <w:szCs w:val="24"/>
          <w:shd w:val="clear" w:color="auto" w:fill="FFFFFF"/>
        </w:rPr>
        <w:t>Employee Value Proposition: A Collaborative Methodology For Strengthening Employer Brand Strategy</w:t>
      </w:r>
      <w:r w:rsidRPr="00E87AC9">
        <w:rPr>
          <w:color w:val="000000"/>
          <w:szCs w:val="24"/>
          <w:shd w:val="clear" w:color="auto" w:fill="FFFFFF"/>
        </w:rPr>
        <w:t>. [online] Semanticscholar.org. Available at: &lt;https://www.semanticscholar.org/paper/Employee-Value-Proposition%3A-A-Collaborative-for-Pawar/b0a50e4831dcd04869b6f084efa57e3b516117fb&gt; [Accessed 22 November 2020].</w:t>
      </w:r>
    </w:p>
    <w:p w:rsidR="00E10F33" w:rsidRPr="00E87AC9" w:rsidRDefault="00E10F33" w:rsidP="00E87AC9">
      <w:pPr>
        <w:rPr>
          <w:szCs w:val="24"/>
          <w:shd w:val="clear" w:color="auto" w:fill="FFFFFF"/>
        </w:rPr>
      </w:pPr>
      <w:r w:rsidRPr="00E87AC9">
        <w:rPr>
          <w:szCs w:val="24"/>
          <w:shd w:val="clear" w:color="auto" w:fill="FFFFFF"/>
        </w:rPr>
        <w:t>Scarantino, F., 2018. Leveraged buyout in the hotel sector: the analysis of the Hilton Hotels acquisition made by the Blackstone group.</w:t>
      </w:r>
    </w:p>
    <w:p w:rsidR="00E10F33" w:rsidRPr="00E87AC9" w:rsidRDefault="00E10F33" w:rsidP="00E87AC9">
      <w:pPr>
        <w:rPr>
          <w:szCs w:val="24"/>
          <w:shd w:val="clear" w:color="auto" w:fill="FFFFFF"/>
        </w:rPr>
      </w:pPr>
      <w:r w:rsidRPr="00E87AC9">
        <w:rPr>
          <w:szCs w:val="24"/>
          <w:shd w:val="clear" w:color="auto" w:fill="FFFFFF"/>
        </w:rPr>
        <w:t>Sourvinou, A. and Filimonau, V., 2018. Planning for an environmental management programme in a luxury hotel and its perceived impact on staff: an exploratory case study. </w:t>
      </w:r>
      <w:r w:rsidRPr="00E87AC9">
        <w:rPr>
          <w:i/>
          <w:iCs/>
          <w:szCs w:val="24"/>
          <w:shd w:val="clear" w:color="auto" w:fill="FFFFFF"/>
        </w:rPr>
        <w:t>Journal of Sustainable Tourism</w:t>
      </w:r>
      <w:r w:rsidRPr="00E87AC9">
        <w:rPr>
          <w:szCs w:val="24"/>
          <w:shd w:val="clear" w:color="auto" w:fill="FFFFFF"/>
        </w:rPr>
        <w:t>, </w:t>
      </w:r>
      <w:r w:rsidRPr="00E87AC9">
        <w:rPr>
          <w:i/>
          <w:iCs/>
          <w:szCs w:val="24"/>
          <w:shd w:val="clear" w:color="auto" w:fill="FFFFFF"/>
        </w:rPr>
        <w:t>26</w:t>
      </w:r>
      <w:r w:rsidRPr="00E87AC9">
        <w:rPr>
          <w:szCs w:val="24"/>
          <w:shd w:val="clear" w:color="auto" w:fill="FFFFFF"/>
        </w:rPr>
        <w:t>(4), pp.649-667.</w:t>
      </w:r>
    </w:p>
    <w:p w:rsidR="00E10F33" w:rsidRPr="00E10F33" w:rsidRDefault="00E10F33" w:rsidP="00A01054">
      <w:pPr>
        <w:rPr>
          <w:szCs w:val="24"/>
          <w:shd w:val="clear" w:color="auto" w:fill="FFFFFF"/>
        </w:rPr>
      </w:pPr>
      <w:r w:rsidRPr="00E87AC9">
        <w:rPr>
          <w:szCs w:val="24"/>
          <w:shd w:val="clear" w:color="auto" w:fill="FFFFFF"/>
        </w:rPr>
        <w:t>Yaneva, M., 2018. Employee Satisfaction vs. Employee Engagement vs. Employee NPS. </w:t>
      </w:r>
      <w:r w:rsidRPr="00E87AC9">
        <w:rPr>
          <w:i/>
          <w:iCs/>
          <w:szCs w:val="24"/>
          <w:shd w:val="clear" w:color="auto" w:fill="FFFFFF"/>
        </w:rPr>
        <w:t>European Journal of Economics and Business Studies</w:t>
      </w:r>
      <w:r w:rsidRPr="00E87AC9">
        <w:rPr>
          <w:szCs w:val="24"/>
          <w:shd w:val="clear" w:color="auto" w:fill="FFFFFF"/>
        </w:rPr>
        <w:t>, </w:t>
      </w:r>
      <w:r w:rsidRPr="00E87AC9">
        <w:rPr>
          <w:i/>
          <w:iCs/>
          <w:szCs w:val="24"/>
          <w:shd w:val="clear" w:color="auto" w:fill="FFFFFF"/>
        </w:rPr>
        <w:t>10</w:t>
      </w:r>
      <w:r w:rsidRPr="00E87AC9">
        <w:rPr>
          <w:szCs w:val="24"/>
          <w:shd w:val="clear" w:color="auto" w:fill="FFFFFF"/>
        </w:rPr>
        <w:t>(1), pp.228-235.</w:t>
      </w:r>
    </w:p>
    <w:sectPr w:rsidR="00E10F33" w:rsidRPr="00E10F33" w:rsidSect="00AA5521">
      <w:footerReference w:type="default" r:id="rId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69D6" w:rsidRDefault="009669D6" w:rsidP="002B4232">
      <w:pPr>
        <w:spacing w:after="0" w:line="240" w:lineRule="auto"/>
      </w:pPr>
      <w:r>
        <w:separator/>
      </w:r>
    </w:p>
  </w:endnote>
  <w:endnote w:type="continuationSeparator" w:id="1">
    <w:p w:rsidR="009669D6" w:rsidRDefault="009669D6" w:rsidP="002B42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54917657"/>
      <w:docPartObj>
        <w:docPartGallery w:val="Page Numbers (Bottom of Page)"/>
        <w:docPartUnique/>
      </w:docPartObj>
    </w:sdtPr>
    <w:sdtContent>
      <w:p w:rsidR="002B4232" w:rsidRDefault="00511A64">
        <w:pPr>
          <w:pStyle w:val="Footer"/>
          <w:jc w:val="right"/>
        </w:pPr>
        <w:fldSimple w:instr=" PAGE   \* MERGEFORMAT ">
          <w:r w:rsidR="008C5044">
            <w:rPr>
              <w:noProof/>
            </w:rPr>
            <w:t>6</w:t>
          </w:r>
        </w:fldSimple>
      </w:p>
    </w:sdtContent>
  </w:sdt>
  <w:p w:rsidR="002B4232" w:rsidRDefault="002B423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69D6" w:rsidRDefault="009669D6" w:rsidP="002B4232">
      <w:pPr>
        <w:spacing w:after="0" w:line="240" w:lineRule="auto"/>
      </w:pPr>
      <w:r>
        <w:separator/>
      </w:r>
    </w:p>
  </w:footnote>
  <w:footnote w:type="continuationSeparator" w:id="1">
    <w:p w:rsidR="009669D6" w:rsidRDefault="009669D6" w:rsidP="002B423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B71956"/>
    <w:rsid w:val="000D7A62"/>
    <w:rsid w:val="002B4232"/>
    <w:rsid w:val="00334A32"/>
    <w:rsid w:val="00390422"/>
    <w:rsid w:val="00511A64"/>
    <w:rsid w:val="00517068"/>
    <w:rsid w:val="006D6BE5"/>
    <w:rsid w:val="008C5044"/>
    <w:rsid w:val="009669D6"/>
    <w:rsid w:val="00A01054"/>
    <w:rsid w:val="00A25BC7"/>
    <w:rsid w:val="00AA5521"/>
    <w:rsid w:val="00AF1876"/>
    <w:rsid w:val="00B71956"/>
    <w:rsid w:val="00E10F33"/>
    <w:rsid w:val="00E87AC9"/>
    <w:rsid w:val="00EC644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423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B423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2B423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232"/>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semiHidden/>
    <w:rsid w:val="002B4232"/>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2B4232"/>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2B4232"/>
    <w:rPr>
      <w:rFonts w:ascii="Times New Roman" w:eastAsiaTheme="majorEastAsia" w:hAnsi="Times New Roman" w:cstheme="majorBidi"/>
      <w:b/>
      <w:spacing w:val="5"/>
      <w:kern w:val="28"/>
      <w:sz w:val="36"/>
      <w:szCs w:val="52"/>
      <w:lang w:val="en-GB"/>
    </w:rPr>
  </w:style>
  <w:style w:type="paragraph" w:styleId="Header">
    <w:name w:val="header"/>
    <w:basedOn w:val="Normal"/>
    <w:link w:val="HeaderChar"/>
    <w:uiPriority w:val="99"/>
    <w:semiHidden/>
    <w:unhideWhenUsed/>
    <w:rsid w:val="002B423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4232"/>
    <w:rPr>
      <w:rFonts w:ascii="Times New Roman" w:hAnsi="Times New Roman"/>
      <w:sz w:val="24"/>
      <w:lang w:val="en-GB"/>
    </w:rPr>
  </w:style>
  <w:style w:type="paragraph" w:styleId="Footer">
    <w:name w:val="footer"/>
    <w:basedOn w:val="Normal"/>
    <w:link w:val="FooterChar"/>
    <w:uiPriority w:val="99"/>
    <w:unhideWhenUsed/>
    <w:rsid w:val="002B42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4232"/>
    <w:rPr>
      <w:rFonts w:ascii="Times New Roman" w:hAnsi="Times New Roman"/>
      <w:sz w:val="24"/>
      <w:lang w:val="en-GB"/>
    </w:rPr>
  </w:style>
  <w:style w:type="paragraph" w:styleId="TOCHeading">
    <w:name w:val="TOC Heading"/>
    <w:basedOn w:val="Heading1"/>
    <w:next w:val="Normal"/>
    <w:uiPriority w:val="39"/>
    <w:semiHidden/>
    <w:unhideWhenUsed/>
    <w:qFormat/>
    <w:rsid w:val="00A01054"/>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01054"/>
    <w:pPr>
      <w:spacing w:after="100"/>
    </w:pPr>
  </w:style>
  <w:style w:type="character" w:styleId="Hyperlink">
    <w:name w:val="Hyperlink"/>
    <w:basedOn w:val="DefaultParagraphFont"/>
    <w:uiPriority w:val="99"/>
    <w:unhideWhenUsed/>
    <w:rsid w:val="00A01054"/>
    <w:rPr>
      <w:color w:val="0000FF" w:themeColor="hyperlink"/>
      <w:u w:val="single"/>
    </w:rPr>
  </w:style>
  <w:style w:type="paragraph" w:styleId="BalloonText">
    <w:name w:val="Balloon Text"/>
    <w:basedOn w:val="Normal"/>
    <w:link w:val="BalloonTextChar"/>
    <w:uiPriority w:val="99"/>
    <w:semiHidden/>
    <w:unhideWhenUsed/>
    <w:rsid w:val="00A010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1054"/>
    <w:rPr>
      <w:rFonts w:ascii="Tahoma" w:hAnsi="Tahoma" w:cs="Tahoma"/>
      <w:sz w:val="16"/>
      <w:szCs w:val="16"/>
      <w:lang w:val="en-GB"/>
    </w:rPr>
  </w:style>
  <w:style w:type="character" w:customStyle="1" w:styleId="NoSpacingChar">
    <w:name w:val="No Spacing Char"/>
    <w:basedOn w:val="DefaultParagraphFont"/>
    <w:link w:val="NoSpacing"/>
    <w:uiPriority w:val="1"/>
    <w:locked/>
    <w:rsid w:val="008C5044"/>
    <w:rPr>
      <w:rFonts w:ascii="Times New Roman" w:eastAsiaTheme="minorEastAsia" w:hAnsi="Times New Roman" w:cs="Times New Roman"/>
    </w:rPr>
  </w:style>
  <w:style w:type="paragraph" w:styleId="NoSpacing">
    <w:name w:val="No Spacing"/>
    <w:link w:val="NoSpacingChar"/>
    <w:uiPriority w:val="1"/>
    <w:qFormat/>
    <w:rsid w:val="008C5044"/>
    <w:pPr>
      <w:spacing w:after="0" w:line="240" w:lineRule="auto"/>
    </w:pPr>
    <w:rPr>
      <w:rFonts w:ascii="Times New Roman" w:eastAsiaTheme="minorEastAsia" w:hAnsi="Times New Roman" w:cs="Times New Roman"/>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30333-8555-4B1A-A5AA-000CFE162C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2408</Words>
  <Characters>13728</Characters>
  <Application>Microsoft Office Word</Application>
  <DocSecurity>0</DocSecurity>
  <Lines>114</Lines>
  <Paragraphs>32</Paragraphs>
  <ScaleCrop>false</ScaleCrop>
  <Company/>
  <LinksUpToDate>false</LinksUpToDate>
  <CharactersWithSpaces>16104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2020-12-07T15:07:00Z</dcterms:created>
  <dcterms:modified xsi:type="dcterms:W3CDTF">2020-12-07T15:07:00Z</dcterms:modified>
</cp:coreProperties>
</file>