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5CD59BD" w:rsidR="00151E04" w:rsidRPr="000C2931" w:rsidRDefault="00000000" w:rsidP="000C2931">
      <w:pPr>
        <w:spacing w:line="360" w:lineRule="auto"/>
      </w:pPr>
      <w:r w:rsidRPr="00EA6B11">
        <w:tab/>
      </w:r>
      <w:r w:rsidRPr="000C2931">
        <w:t xml:space="preserve">If our experiences make us who we are, we surely need to remember said experiences, at least somewhat, to have any form of self-concept. In the provided image, the left hippocampus is highlighted and said to be damaged. To understand how this may affect a patient with this </w:t>
      </w:r>
      <w:proofErr w:type="gramStart"/>
      <w:r w:rsidRPr="000C2931">
        <w:t>particular condition</w:t>
      </w:r>
      <w:proofErr w:type="gramEnd"/>
      <w:r w:rsidRPr="000C2931">
        <w:t xml:space="preserve">, we must first understand the function of the hippocampus as a whole. The hippocampus </w:t>
      </w:r>
      <w:proofErr w:type="gramStart"/>
      <w:r w:rsidRPr="000C2931">
        <w:t>is located in</w:t>
      </w:r>
      <w:proofErr w:type="gramEnd"/>
      <w:r w:rsidRPr="000C2931">
        <w:t xml:space="preserve"> the medial temporal </w:t>
      </w:r>
      <w:r w:rsidR="000C2931" w:rsidRPr="000C2931">
        <w:t>lobe and</w:t>
      </w:r>
      <w:r w:rsidRPr="000C2931">
        <w:t xml:space="preserve"> is commonly associated with memory. Specifically, declarative memory. These are memories that involve the recollection of facts, </w:t>
      </w:r>
      <w:proofErr w:type="gramStart"/>
      <w:r w:rsidRPr="000C2931">
        <w:t>figures</w:t>
      </w:r>
      <w:proofErr w:type="gramEnd"/>
      <w:r w:rsidRPr="000C2931">
        <w:t xml:space="preserve"> and events (Tulving &amp; </w:t>
      </w:r>
      <w:proofErr w:type="spellStart"/>
      <w:r w:rsidRPr="000C2931">
        <w:t>Markowitsch</w:t>
      </w:r>
      <w:proofErr w:type="spellEnd"/>
      <w:r w:rsidRPr="000C2931">
        <w:t>, 1998). They require specific recollection whereas procedural memories are memories of how to do actions</w:t>
      </w:r>
      <w:r w:rsidR="000C2931">
        <w:t>, often subconscious in nature</w:t>
      </w:r>
      <w:r w:rsidRPr="000C2931">
        <w:t xml:space="preserve">. The left hippocampus </w:t>
      </w:r>
      <w:proofErr w:type="gramStart"/>
      <w:r w:rsidRPr="000C2931">
        <w:t>in particular is</w:t>
      </w:r>
      <w:proofErr w:type="gramEnd"/>
      <w:r w:rsidRPr="000C2931">
        <w:t xml:space="preserve"> focused on the episodic verbal memory, the memories that involve declarative memories that are derived and processed verbally (Ezzati et al., 2016). </w:t>
      </w:r>
      <w:r w:rsidRPr="000C2931">
        <w:br/>
      </w:r>
      <w:r w:rsidRPr="000C2931">
        <w:br/>
      </w:r>
      <w:r w:rsidRPr="000C2931">
        <w:tab/>
        <w:t xml:space="preserve">Hippocampal damage has been shown to cause issues in episodic memories, which is a specific type of declarative memory. Episodic memory refers to the recalling of specific events from one’s own experiences. On the flipside, semantic memory, the other type of declarative memory, refers to the memories about the world like general facts or ideas. Individuals with hippocampal damage have been shown to have an adverse effect on episodic memory but seem to have a functional semantic memory, within a normal range (Knierim, 2015).  Specific to the left hippocampus, an inverse </w:t>
      </w:r>
      <w:r w:rsidR="008C79A9" w:rsidRPr="000C2931">
        <w:t>relationship</w:t>
      </w:r>
      <w:r w:rsidRPr="000C2931">
        <w:t xml:space="preserve"> between left hippocampal volume and immediate verbal memory performances in tests exists (Travis, et al., 2014). It is notable that many contemporary studies like MacLullich et al, (2002) and Toga &amp; Thompson, (2003), are unable to </w:t>
      </w:r>
      <w:proofErr w:type="gramStart"/>
      <w:r w:rsidRPr="000C2931">
        <w:t>actually damage</w:t>
      </w:r>
      <w:proofErr w:type="gramEnd"/>
      <w:r w:rsidRPr="000C2931">
        <w:t xml:space="preserve"> the hippocampus of volunteers due to obvious ethical concerns, so measures of hippocampal damage may not be perfectly accurate as many researchers use animal testing instead. </w:t>
      </w:r>
    </w:p>
    <w:p w14:paraId="00000002" w14:textId="7DD002CE" w:rsidR="00151E04" w:rsidRPr="000C2931" w:rsidRDefault="00000000" w:rsidP="000C2931">
      <w:pPr>
        <w:spacing w:line="360" w:lineRule="auto"/>
      </w:pPr>
      <w:r w:rsidRPr="000C2931">
        <w:br/>
      </w:r>
      <w:r w:rsidRPr="000C2931">
        <w:tab/>
        <w:t>A famous example of an individual with hippocampal damage is patient H.M. who had his hippocampus removed to stop him from experiencing terrible seizures. While this did end up stopping the seizures, H.M.’s side effect from the procedure infamously taught us much of what we know about the hippocampus. While fully remembering past experiences, he lost the ability to retain new memories, allowing us to understand the link between hippocampal function and the storing</w:t>
      </w:r>
      <w:r w:rsidR="000C2931">
        <w:t xml:space="preserve"> or encoding</w:t>
      </w:r>
      <w:r w:rsidRPr="000C2931">
        <w:t xml:space="preserve"> process of new memories. This anterograde amnesia points towards hippocampal function being specifically important for formation of new memories, or the encoding process. This is consistent with findings commonly found in contemporary research such as by Geng et al, (2021) and </w:t>
      </w:r>
      <w:proofErr w:type="gramStart"/>
      <w:r w:rsidRPr="000C2931">
        <w:t>Fell</w:t>
      </w:r>
      <w:proofErr w:type="gramEnd"/>
      <w:r w:rsidRPr="000C2931">
        <w:t xml:space="preserve"> et al, (2003). </w:t>
      </w:r>
      <w:r w:rsidRPr="000C2931">
        <w:br/>
      </w:r>
      <w:r w:rsidRPr="000C2931">
        <w:lastRenderedPageBreak/>
        <w:br/>
      </w:r>
      <w:r w:rsidRPr="000C2931">
        <w:tab/>
        <w:t>Biologically, it seems that synaptic plasticity in the hippocampus is a critical component of learning and memory. Synaptic plasticity is the ability of neurons to alter their activity in response to stimuli by reorganizing and specifying for function (</w:t>
      </w:r>
      <w:proofErr w:type="spellStart"/>
      <w:r w:rsidRPr="000C2931">
        <w:t>Avchalumov</w:t>
      </w:r>
      <w:proofErr w:type="spellEnd"/>
      <w:r w:rsidRPr="000C2931">
        <w:t xml:space="preserve"> &amp; Mandyam, 2021). What this means is that when a stimulus is experienced, our hippocampus learns about it by forming stronger synaptic connections. When the same stimulus is experienced again, this is called reactivation, which allows for the synaptic connections to become even stronger over time and with more exposure to said stimulus, a process known as </w:t>
      </w:r>
      <w:proofErr w:type="gramStart"/>
      <w:r w:rsidRPr="000C2931">
        <w:t>Long</w:t>
      </w:r>
      <w:proofErr w:type="gramEnd"/>
      <w:r w:rsidRPr="000C2931">
        <w:t xml:space="preserve"> term potentiation. Damage </w:t>
      </w:r>
      <w:r w:rsidR="000C2931">
        <w:t>to</w:t>
      </w:r>
      <w:r w:rsidRPr="000C2931">
        <w:t xml:space="preserve"> the hippocampus is said to cause similar results as found in H.M. including anterograde amnesia. Overall, this is the Synaptic Plasticity and Memory</w:t>
      </w:r>
      <w:r w:rsidR="000C2931">
        <w:t xml:space="preserve"> (SPM)</w:t>
      </w:r>
      <w:r w:rsidRPr="000C2931">
        <w:t xml:space="preserve"> hypothesis. Plasticity in this context </w:t>
      </w:r>
      <w:r w:rsidR="000C2931" w:rsidRPr="000C2931">
        <w:t>describes</w:t>
      </w:r>
      <w:r w:rsidRPr="000C2931">
        <w:t xml:space="preserve"> how the strength and nature of the synaptic connections within the brain can become stronger or weaker depending on internal and external factors, making it changeable or ‘plastic’ (Morris et al., 2004). </w:t>
      </w:r>
    </w:p>
    <w:p w14:paraId="00000003" w14:textId="0B1A1859" w:rsidR="00151E04" w:rsidRPr="000C2931" w:rsidRDefault="00000000" w:rsidP="000C2931">
      <w:pPr>
        <w:spacing w:line="360" w:lineRule="auto"/>
      </w:pPr>
      <w:r w:rsidRPr="000C2931">
        <w:br/>
      </w:r>
      <w:r w:rsidRPr="000C2931">
        <w:tab/>
      </w:r>
      <w:proofErr w:type="gramStart"/>
      <w:r w:rsidRPr="000C2931">
        <w:t>So</w:t>
      </w:r>
      <w:proofErr w:type="gramEnd"/>
      <w:r w:rsidRPr="000C2931">
        <w:t xml:space="preserve"> what does the SPM hypothesis have to suggest about hippocampal function on memory of a person with a damaged left hippocampus? The SPM hypothesis indicates that Long-term potentiation of synapses in the hippocampus is the main model for understanding the basis of learning and memory in vertebrates, especially mammalian vertebrates. The best researched form of long-term potentiation (LTP) is caused by activation of the N-methyl-D-aspartate (NMDA) receptor complex.</w:t>
      </w:r>
      <w:r w:rsidR="0061430D" w:rsidRPr="000C2931">
        <w:t xml:space="preserve"> Glutamate must bind to NMDA receptors for them to respond. Neurons are partially depolarized and as a result, Calcium cations (Ca2+) channels will open completely. This influx of Ca2+ triggers action potentials and other activities in the postsynaptic neuron which induces LTP (</w:t>
      </w:r>
      <w:r w:rsidRPr="000C2931">
        <w:t xml:space="preserve">Paula-Lima et al., 2014). This allows electrical transmission at the postsynaptic membrane to be converted into chemical signals which are thought to strengthen synaptic functions to generate a consistent increase in synaptic strength (Bliss &amp; </w:t>
      </w:r>
      <w:proofErr w:type="spellStart"/>
      <w:r w:rsidRPr="000C2931">
        <w:t>Collingridge</w:t>
      </w:r>
      <w:proofErr w:type="spellEnd"/>
      <w:r w:rsidRPr="000C2931">
        <w:t xml:space="preserve">, 1993). The NMDA receptor complex is shown to become progressively diminished in function as the brain ages, which in turn causes decreases in memory and learning performances (Newcomer et al., 2000). Additionally, the hippocampus’ influence on episodic memory is much more defined than semantic memories, with the latter being a topic of considerable debate (Duff et al., 2020). As a result, based on contemporary research, it is notable that patients with left hippocampal damage will face issues with retaining new memories, especially verbal. This explains many notable findings regarding memory and other diseases like Alzheimer's disease. For example, it explains why individuals who have a genetic predisposition to Alzheimer’s as well as older patients were shown to have a more severe level </w:t>
      </w:r>
      <w:r w:rsidRPr="000C2931">
        <w:lastRenderedPageBreak/>
        <w:t>of NMDA Receptor Hypofunction than in similarly aged control groups (</w:t>
      </w:r>
      <w:proofErr w:type="spellStart"/>
      <w:r w:rsidRPr="000C2931">
        <w:t>Ułas</w:t>
      </w:r>
      <w:proofErr w:type="spellEnd"/>
      <w:r w:rsidRPr="000C2931">
        <w:t xml:space="preserve"> &amp; Cotman, 1997). Some research has shown that specific to the left hippocampus, verbal memory is affected especially. Words elicited a negative event-related potential (ERP) in the anterior temporal lobe (AMTL-N400). An event-related potential is the </w:t>
      </w:r>
      <w:r w:rsidR="00BC32AA">
        <w:t>emission of</w:t>
      </w:r>
      <w:r w:rsidRPr="000C2931">
        <w:t xml:space="preserve"> electrical signals as brain responses from specific stimuli. Ketamine, an NMDA receptor inhibitor, reduces AMTL-N400 amplitude during initial application and causes significant memory problems. Among the different sections of the hippocampus, only the density of </w:t>
      </w:r>
      <w:proofErr w:type="spellStart"/>
      <w:r w:rsidRPr="000C2931">
        <w:t>cornu</w:t>
      </w:r>
      <w:proofErr w:type="spellEnd"/>
      <w:r w:rsidRPr="000C2931">
        <w:t xml:space="preserve"> </w:t>
      </w:r>
      <w:proofErr w:type="spellStart"/>
      <w:r w:rsidRPr="000C2931">
        <w:t>ammonis</w:t>
      </w:r>
      <w:proofErr w:type="spellEnd"/>
      <w:r w:rsidRPr="000C2931">
        <w:t xml:space="preserve"> 1 neurons </w:t>
      </w:r>
      <w:r w:rsidR="00BC32AA">
        <w:t xml:space="preserve">(CA1) </w:t>
      </w:r>
      <w:r w:rsidRPr="000C2931">
        <w:t>that correlate with word-related ERPs was reduced by ketamine</w:t>
      </w:r>
      <w:r w:rsidR="00BC32AA">
        <w:t xml:space="preserve"> which is congruent with the hypothesis of the left hippocampus being specifically important for verbal episodic memory and that NMDA receptors facilitate the memory encoding process with CA1 neurons</w:t>
      </w:r>
      <w:r w:rsidRPr="000C2931">
        <w:t xml:space="preserve">. (Grunwald et al., 1999). </w:t>
      </w:r>
      <w:r w:rsidRPr="000C2931">
        <w:br/>
      </w:r>
      <w:r w:rsidRPr="000C2931">
        <w:br/>
      </w:r>
      <w:r w:rsidRPr="000C2931">
        <w:tab/>
        <w:t xml:space="preserve">Fascinatingly, although a topic of much debate, hippocampal damage may impair spatial learning as shown in a study by Bye &amp; McDonald (2019), where blockades for NMDA receptors negatively influenced the rapid spatial learning of rats in a maze. Moreover, patients with encephalitis (a condition where the part of the brain is inflamed) that inhibit NMDA receptors is also </w:t>
      </w:r>
      <w:r w:rsidR="002472D1" w:rsidRPr="000C2931">
        <w:t xml:space="preserve">more at risk to </w:t>
      </w:r>
      <w:r w:rsidRPr="000C2931">
        <w:t>altered brain activ</w:t>
      </w:r>
      <w:r w:rsidR="002472D1" w:rsidRPr="000C2931">
        <w:t>ity</w:t>
      </w:r>
      <w:r w:rsidRPr="000C2931">
        <w:t xml:space="preserve"> during </w:t>
      </w:r>
      <w:r w:rsidR="002472D1" w:rsidRPr="000C2931">
        <w:t xml:space="preserve">the </w:t>
      </w:r>
      <w:r w:rsidRPr="000C2931">
        <w:t>memory encoding</w:t>
      </w:r>
      <w:r w:rsidR="002472D1" w:rsidRPr="000C2931">
        <w:t xml:space="preserve"> process</w:t>
      </w:r>
      <w:r w:rsidRPr="000C2931">
        <w:t xml:space="preserve">. </w:t>
      </w:r>
      <w:r w:rsidR="002472D1" w:rsidRPr="000C2931">
        <w:t>Specifically</w:t>
      </w:r>
      <w:r w:rsidRPr="000C2931">
        <w:t>,</w:t>
      </w:r>
      <w:r w:rsidR="002472D1" w:rsidRPr="000C2931">
        <w:t xml:space="preserve"> </w:t>
      </w:r>
      <w:r w:rsidR="002472D1" w:rsidRPr="000C2931">
        <w:t>patients with anti-NMDA receptor encephalitis</w:t>
      </w:r>
      <w:r w:rsidR="0061430D" w:rsidRPr="000C2931">
        <w:t xml:space="preserve"> tend to have</w:t>
      </w:r>
      <w:r w:rsidRPr="000C2931">
        <w:t xml:space="preserve"> </w:t>
      </w:r>
      <w:r w:rsidR="0061430D" w:rsidRPr="000C2931">
        <w:t>decreased</w:t>
      </w:r>
      <w:r w:rsidRPr="000C2931">
        <w:t xml:space="preserve"> memory retrieval performance</w:t>
      </w:r>
      <w:r w:rsidR="0061430D" w:rsidRPr="000C2931">
        <w:t xml:space="preserve">, which </w:t>
      </w:r>
      <w:r w:rsidRPr="000C2931">
        <w:t>may</w:t>
      </w:r>
      <w:r w:rsidR="0061430D" w:rsidRPr="000C2931">
        <w:t xml:space="preserve"> be a</w:t>
      </w:r>
      <w:r w:rsidRPr="000C2931">
        <w:t xml:space="preserve"> result </w:t>
      </w:r>
      <w:r w:rsidR="0061430D" w:rsidRPr="000C2931">
        <w:t>of said</w:t>
      </w:r>
      <w:r w:rsidRPr="000C2931">
        <w:t xml:space="preserve"> abnormal </w:t>
      </w:r>
      <w:r w:rsidR="0061430D" w:rsidRPr="000C2931">
        <w:t xml:space="preserve">activity </w:t>
      </w:r>
      <w:r w:rsidRPr="000C2931">
        <w:t>in the hippocampu</w:t>
      </w:r>
      <w:r w:rsidR="0061430D" w:rsidRPr="000C2931">
        <w:t>s</w:t>
      </w:r>
      <w:r w:rsidRPr="000C2931">
        <w:t xml:space="preserve">. This further supports the hypothesis that the SPM theory </w:t>
      </w:r>
      <w:r w:rsidR="006C4513" w:rsidRPr="000C2931">
        <w:t>suggests</w:t>
      </w:r>
      <w:r w:rsidRPr="000C2931">
        <w:t xml:space="preserve"> that biological aspects of the synapses' plasticity </w:t>
      </w:r>
      <w:r w:rsidR="006C4513" w:rsidRPr="000C2931">
        <w:t>can</w:t>
      </w:r>
      <w:r w:rsidRPr="000C2931">
        <w:t xml:space="preserve"> improve or worsen memories depending on their </w:t>
      </w:r>
      <w:r w:rsidR="006C4513" w:rsidRPr="000C2931">
        <w:t>electrophysiological</w:t>
      </w:r>
      <w:r w:rsidRPr="000C2931">
        <w:t xml:space="preserve"> stimulation, and especially inhibitions. Thus, based on the image provided, the patient with the damaged left hippocampus will experience many issues with learning new information and remembering novel experiences. This damage will be due to an inhibition of the N-methyl-D-aspartate (NMDA) receptor system that disables the ability for synapses to form long term potentiation, as hypothesized by the synaptic plasticity hypothesis. </w:t>
      </w:r>
      <w:r w:rsidRPr="000C2931">
        <w:br/>
      </w:r>
      <w:r w:rsidRPr="000C2931">
        <w:br/>
      </w:r>
      <w:r w:rsidRPr="000C2931">
        <w:tab/>
        <w:t xml:space="preserve">Additionally, as previously mentioned, the SPM theory is also able to explain the onset of diseases like </w:t>
      </w:r>
      <w:proofErr w:type="spellStart"/>
      <w:r w:rsidRPr="000C2931">
        <w:t>Alzheimers</w:t>
      </w:r>
      <w:proofErr w:type="spellEnd"/>
      <w:r w:rsidRPr="000C2931">
        <w:t xml:space="preserve">’ Disease (AD) or addiction. The patient from the image provided may experience the symptoms </w:t>
      </w:r>
      <w:proofErr w:type="gramStart"/>
      <w:r w:rsidRPr="000C2931">
        <w:t>similar to</w:t>
      </w:r>
      <w:proofErr w:type="gramEnd"/>
      <w:r w:rsidRPr="000C2931">
        <w:t xml:space="preserve"> AD or addiction. Firstly, as previously mentioned, the link between hippocampal size and AD is clear. While shrinking of the hippocampus is commonplace for everyone as they age, this effect is especially prominent in AD patients. Hippocampal volume atrophy was positively correlated with faster cognitive decline, independently of other biological measures (</w:t>
      </w:r>
      <w:proofErr w:type="spellStart"/>
      <w:r w:rsidRPr="000C2931">
        <w:t>Hanseeuw</w:t>
      </w:r>
      <w:proofErr w:type="spellEnd"/>
      <w:r w:rsidRPr="000C2931">
        <w:t xml:space="preserve"> et al., 2023). The disastrous neuronal loss and </w:t>
      </w:r>
      <w:r w:rsidR="002472D1" w:rsidRPr="000C2931">
        <w:t xml:space="preserve">drastic decrease in size </w:t>
      </w:r>
      <w:r w:rsidRPr="000C2931">
        <w:t xml:space="preserve">of the hippocampus is </w:t>
      </w:r>
      <w:r w:rsidR="002472D1" w:rsidRPr="000C2931">
        <w:t>at fault</w:t>
      </w:r>
      <w:r w:rsidRPr="000C2931">
        <w:t xml:space="preserve"> for the short-term memory loss </w:t>
      </w:r>
      <w:r w:rsidRPr="000C2931">
        <w:lastRenderedPageBreak/>
        <w:t xml:space="preserve">(Rao et al., 2022). When it comes to addiction, withdrawal leads to </w:t>
      </w:r>
      <w:r w:rsidR="002472D1" w:rsidRPr="000C2931">
        <w:t xml:space="preserve">the </w:t>
      </w:r>
      <w:r w:rsidRPr="000C2931">
        <w:t xml:space="preserve">enhancement of hippocampus-dependent learning and memory. This could be because the aversion to withdrawal symptoms could be conditioned and strengthened through synaptic plasticity. This is, of course, also theorized on how individuals depend on stimulants, </w:t>
      </w:r>
      <w:proofErr w:type="spellStart"/>
      <w:r w:rsidRPr="000C2931">
        <w:t>fueling</w:t>
      </w:r>
      <w:proofErr w:type="spellEnd"/>
      <w:r w:rsidRPr="000C2931">
        <w:t xml:space="preserve"> the addiction. As a result, individuals with addiction may relapse to avoid the aversive symptoms of withdrawal (Kutlu &amp; Gould, 2016).</w:t>
      </w:r>
      <w:r w:rsidRPr="000C2931">
        <w:br/>
      </w:r>
    </w:p>
    <w:p w14:paraId="00000004" w14:textId="2F15BC3E" w:rsidR="00151E04" w:rsidRPr="000C2931" w:rsidRDefault="00000000" w:rsidP="000C2931">
      <w:pPr>
        <w:spacing w:line="360" w:lineRule="auto"/>
        <w:ind w:firstLine="720"/>
      </w:pPr>
      <w:r w:rsidRPr="000C2931">
        <w:t xml:space="preserve">The SPM hypothesis is not all-encompassing, however. Notably, 2 main issues are brought to researchers’ </w:t>
      </w:r>
      <w:r w:rsidR="002472D1" w:rsidRPr="000C2931">
        <w:t>attention</w:t>
      </w:r>
      <w:r w:rsidRPr="000C2931">
        <w:t>. Firstly, some researchers noted that the hippocampus functions to remember events. However, event encoding is a part of the memory process, and is evidently context-dependent and therefore should be independent of synaptic plasticity influencing the strength of certain memories. For example, people are often able to easily think of a very important day to them, such as their wedding. Even if they don’t usually actively recall those memories - which would strengthen the memories under SPM - they can still give detailed recollections of events when prompted. This suggests the idea that long term episodic memories need not be strengthened by synaptic plasticity in the hippocampus but other factors like context and emotional significance likely plays a role in how we remember (Morris et al., 2004).</w:t>
      </w:r>
      <w:r w:rsidRPr="000C2931">
        <w:br/>
      </w:r>
      <w:r w:rsidRPr="000C2931">
        <w:br/>
      </w:r>
      <w:r w:rsidRPr="000C2931">
        <w:tab/>
        <w:t xml:space="preserve">Secondly, it is well-documented that memories are stored in different areas of the brain. Based on the SPM hypothesis, this phenomenon is not explained well. Some structures have </w:t>
      </w:r>
      <w:proofErr w:type="gramStart"/>
      <w:r w:rsidRPr="000C2931">
        <w:t>particular roles</w:t>
      </w:r>
      <w:proofErr w:type="gramEnd"/>
      <w:r w:rsidRPr="000C2931">
        <w:t xml:space="preserve"> in storage of memories. Hippocampus is primarily specialized for spatial location and verbal </w:t>
      </w:r>
      <w:proofErr w:type="gramStart"/>
      <w:r w:rsidRPr="000C2931">
        <w:t>memories</w:t>
      </w:r>
      <w:proofErr w:type="gramEnd"/>
      <w:r w:rsidRPr="000C2931">
        <w:t xml:space="preserve"> but other memories are stored elsewhere such as perirhinal cortex for object recognition, Mediodorsal nucleus for Korsakoff’s symptoms and Basal forebrain for Alzheimer’s symptoms. This is theorized to prevent devastating effects on memory if one </w:t>
      </w:r>
      <w:proofErr w:type="gramStart"/>
      <w:r w:rsidRPr="000C2931">
        <w:t>particular part</w:t>
      </w:r>
      <w:proofErr w:type="gramEnd"/>
      <w:r w:rsidRPr="000C2931">
        <w:t xml:space="preserve"> of the brain is damaged. </w:t>
      </w:r>
      <w:proofErr w:type="gramStart"/>
      <w:r w:rsidRPr="000C2931">
        <w:t>Not conforming with the SPM theory, it</w:t>
      </w:r>
      <w:proofErr w:type="gramEnd"/>
      <w:r w:rsidRPr="000C2931">
        <w:t xml:space="preserve"> seems that this specialization would allow different parts of the brain to develop independent of the hippocampus, and without the specific NMDA receptors. Therefore, it is unclear as to what other effects a patient with hippocampal damage, such as in the provided image might experience aside from the </w:t>
      </w:r>
      <w:proofErr w:type="gramStart"/>
      <w:r w:rsidRPr="000C2931">
        <w:t>aforementioned symptoms</w:t>
      </w:r>
      <w:proofErr w:type="gramEnd"/>
      <w:r w:rsidRPr="000C2931">
        <w:t xml:space="preserve"> of anterograde amnesia specific to spatial and verbal memories.</w:t>
      </w:r>
      <w:r w:rsidRPr="000C2931">
        <w:br/>
      </w:r>
      <w:r w:rsidRPr="000C2931">
        <w:br/>
      </w:r>
      <w:r w:rsidRPr="000C2931">
        <w:tab/>
        <w:t xml:space="preserve">Cognitively, these aspects of memory, specifically the idea that memories are stored separately in the brain, can be explained by the use of the Standard Consolidation Theory. </w:t>
      </w:r>
      <w:r w:rsidRPr="000C2931">
        <w:lastRenderedPageBreak/>
        <w:t xml:space="preserve">Standard Consolidation Theory (SCT) is the theory that sleep is a crucial part of memory consolidation, as it is during sleep that memories are embedded into the schemas of prior knowledge and therefore increase resistance to interference (Ellenbogen et al., 2006). This theory also implies that consolidated information is transferred from the hippocampus to other sections of the brain, namely the Neocortex, during sleep, as empirically proven in rodents as well, explaining a portion of memory specialization in the brain that the Synaptic Plasticity and Memory hypothesis could not (Sirota et al., 2003). </w:t>
      </w:r>
      <w:r w:rsidRPr="000C2931">
        <w:br/>
      </w:r>
      <w:r w:rsidRPr="000C2931">
        <w:br/>
      </w:r>
      <w:r w:rsidRPr="000C2931">
        <w:tab/>
        <w:t xml:space="preserve">The SCT shows an important link between non-REM (NREM) or more specifically, Slow-wave sleep (SWS) </w:t>
      </w:r>
      <w:r w:rsidR="002472D1" w:rsidRPr="000C2931">
        <w:t>for</w:t>
      </w:r>
      <w:r w:rsidRPr="000C2931">
        <w:t xml:space="preserve"> declarative memory consolidation while Rapid eye movement (REM) sleep is important for procedural memory consolidation (</w:t>
      </w:r>
      <w:proofErr w:type="spellStart"/>
      <w:r w:rsidRPr="000C2931">
        <w:t>Plihal</w:t>
      </w:r>
      <w:proofErr w:type="spellEnd"/>
      <w:r w:rsidRPr="000C2931">
        <w:t xml:space="preserve"> &amp; Born, 1997). More specific to the hippocampus, consolidation of spatial memory </w:t>
      </w:r>
      <w:r w:rsidR="000C2931">
        <w:t xml:space="preserve">and nondeclarative memory </w:t>
      </w:r>
      <w:r w:rsidRPr="000C2931">
        <w:t xml:space="preserve">is significantly improved by REM sleep as shown in another study by </w:t>
      </w:r>
      <w:proofErr w:type="spellStart"/>
      <w:r w:rsidRPr="000C2931">
        <w:t>Plihal</w:t>
      </w:r>
      <w:proofErr w:type="spellEnd"/>
      <w:r w:rsidRPr="000C2931">
        <w:t xml:space="preserve"> &amp; Born (1999). This is shown in a study that showed naps containing only NREM sleep cycles </w:t>
      </w:r>
      <w:r w:rsidR="000C2931">
        <w:t>but</w:t>
      </w:r>
      <w:r w:rsidRPr="000C2931">
        <w:t xml:space="preserve"> not REM</w:t>
      </w:r>
      <w:r w:rsidR="000C2931">
        <w:t xml:space="preserve"> cycles</w:t>
      </w:r>
      <w:r w:rsidRPr="000C2931">
        <w:t xml:space="preserve"> improved declarative but not procedural, which not only supports the SCT, but is also consistent with Tulving’s &amp; </w:t>
      </w:r>
      <w:proofErr w:type="spellStart"/>
      <w:r w:rsidRPr="000C2931">
        <w:t>Markowitsch’s</w:t>
      </w:r>
      <w:proofErr w:type="spellEnd"/>
      <w:r w:rsidRPr="000C2931">
        <w:t xml:space="preserve"> (1998) long-withstanding theory of separate types of memories (Tucker et al., 2006). </w:t>
      </w:r>
      <w:r w:rsidRPr="000C2931">
        <w:br/>
      </w:r>
      <w:r w:rsidRPr="000C2931">
        <w:br/>
      </w:r>
      <w:r w:rsidRPr="000C2931">
        <w:tab/>
        <w:t>During REM sleep, levels of acetylcholine are high which impairs the information transfer from the hippocampus to the neocortex. Interestingly, Alzheimer’s disease is usually strongly associated with a decreased amount of the neurotransmitter acetylcholine, linking acetylcholine to learning and memory, and information transmission between the hippocampus and the neocortex (Chen et al., 2022). This explains why consolidation of declarative memories are not improved during REM sleep. On the flipside, during SWS, levels of acetylcholine are low which facilitates the information transfer from the hippocampus to the neocortex which seems to improve memory consolidation, specifically declarative memories (</w:t>
      </w:r>
      <w:proofErr w:type="spellStart"/>
      <w:r w:rsidRPr="000C2931">
        <w:t>Buzsáki</w:t>
      </w:r>
      <w:proofErr w:type="spellEnd"/>
      <w:r w:rsidRPr="000C2931">
        <w:t xml:space="preserve">, 1996). Consistent with SPM, </w:t>
      </w:r>
      <w:r w:rsidR="002472D1" w:rsidRPr="000C2931">
        <w:t>when healthy participants were given cholinesterase inhibitors, which decreases the breakdown of acetylcholine, they had significantly suppressed declarative memory consolidation (</w:t>
      </w:r>
      <w:proofErr w:type="spellStart"/>
      <w:r w:rsidRPr="000C2931">
        <w:t>Gais</w:t>
      </w:r>
      <w:proofErr w:type="spellEnd"/>
      <w:r w:rsidRPr="000C2931">
        <w:t xml:space="preserve"> &amp; Born, 2004). Additionally, memory processing may also be improved by sleeping prior to learning. For a patient with hippocampal damage, similar symptoms to sleep deprivation might present such as significant impairment of memory encoding which is strongly associated with reduced hippocampal activity (Yoo et al., 2007). </w:t>
      </w:r>
      <w:r w:rsidRPr="000C2931">
        <w:br/>
      </w:r>
    </w:p>
    <w:p w14:paraId="698ECC38" w14:textId="77777777" w:rsidR="00EA6B11" w:rsidRPr="000C2931" w:rsidRDefault="00000000" w:rsidP="000C2931">
      <w:pPr>
        <w:spacing w:line="360" w:lineRule="auto"/>
        <w:ind w:firstLine="720"/>
      </w:pPr>
      <w:r w:rsidRPr="000C2931">
        <w:lastRenderedPageBreak/>
        <w:t xml:space="preserve">The SCT also hypothesizes that memory is encoded and consolidated via the information transfer from the hippocampus to the neocortex. Studies observed that previous learning episodes influence memory consolidation as seen in electroencephalographic (EEG) tests known as Sleep spindles (Axmacher et al., 2009). Declarative memory was shown to be positively correlated to </w:t>
      </w:r>
      <w:r w:rsidR="00EA6B11" w:rsidRPr="000C2931">
        <w:t>the amount</w:t>
      </w:r>
      <w:r w:rsidRPr="000C2931">
        <w:t xml:space="preserve"> of sleep spindles</w:t>
      </w:r>
      <w:r w:rsidR="00EA6B11" w:rsidRPr="000C2931">
        <w:t xml:space="preserve"> present </w:t>
      </w:r>
      <w:r w:rsidRPr="000C2931">
        <w:t>(</w:t>
      </w:r>
      <w:proofErr w:type="spellStart"/>
      <w:r w:rsidRPr="000C2931">
        <w:t>Gais</w:t>
      </w:r>
      <w:proofErr w:type="spellEnd"/>
      <w:r w:rsidRPr="000C2931">
        <w:t xml:space="preserve"> et al., 2002). </w:t>
      </w:r>
    </w:p>
    <w:p w14:paraId="00F5E609" w14:textId="77777777" w:rsidR="000C2931" w:rsidRDefault="00EA6B11" w:rsidP="000C2931">
      <w:pPr>
        <w:spacing w:line="360" w:lineRule="auto"/>
      </w:pPr>
      <w:r w:rsidRPr="000C2931">
        <w:br/>
      </w:r>
      <w:r w:rsidRPr="000C2931">
        <w:tab/>
        <w:t>We can observe that</w:t>
      </w:r>
      <w:r w:rsidR="00000000" w:rsidRPr="000C2931">
        <w:t xml:space="preserve"> neocortical spikes </w:t>
      </w:r>
      <w:r w:rsidRPr="000C2931">
        <w:t>appear</w:t>
      </w:r>
      <w:r w:rsidR="00000000" w:rsidRPr="000C2931">
        <w:t xml:space="preserve"> </w:t>
      </w:r>
      <w:r w:rsidRPr="000C2931">
        <w:t xml:space="preserve">consistently </w:t>
      </w:r>
      <w:r w:rsidR="00000000" w:rsidRPr="000C2931">
        <w:t>about 50ms later</w:t>
      </w:r>
      <w:r w:rsidRPr="000C2931">
        <w:t xml:space="preserve"> than</w:t>
      </w:r>
      <w:r w:rsidR="00000000" w:rsidRPr="000C2931">
        <w:t xml:space="preserve"> sleep spindles in the hippocampus. These </w:t>
      </w:r>
      <w:r w:rsidRPr="000C2931">
        <w:t>findings</w:t>
      </w:r>
      <w:r w:rsidR="00000000" w:rsidRPr="000C2931">
        <w:t xml:space="preserve"> </w:t>
      </w:r>
      <w:r w:rsidRPr="000C2931">
        <w:t xml:space="preserve">imply that </w:t>
      </w:r>
      <w:r w:rsidR="00000000" w:rsidRPr="000C2931">
        <w:t>information</w:t>
      </w:r>
      <w:r w:rsidRPr="000C2931">
        <w:t xml:space="preserve"> is</w:t>
      </w:r>
      <w:r w:rsidR="00000000" w:rsidRPr="000C2931">
        <w:t xml:space="preserve"> </w:t>
      </w:r>
      <w:r w:rsidRPr="000C2931">
        <w:t>transferred</w:t>
      </w:r>
      <w:r w:rsidR="00000000" w:rsidRPr="000C2931">
        <w:t xml:space="preserve"> from the neocortex to the hippocampus, but not in the reverse direction as previously thought (</w:t>
      </w:r>
      <w:proofErr w:type="spellStart"/>
      <w:r w:rsidR="00000000" w:rsidRPr="000C2931">
        <w:t>Siapas</w:t>
      </w:r>
      <w:proofErr w:type="spellEnd"/>
      <w:r w:rsidR="00000000" w:rsidRPr="000C2931">
        <w:t xml:space="preserve"> &amp; Wilson, 1998). This suggests that the hippocampus influence</w:t>
      </w:r>
      <w:r w:rsidRPr="000C2931">
        <w:t xml:space="preserve">s </w:t>
      </w:r>
      <w:r w:rsidR="00000000" w:rsidRPr="000C2931">
        <w:t>neocortical activity</w:t>
      </w:r>
      <w:r w:rsidRPr="000C2931">
        <w:t xml:space="preserve"> directly</w:t>
      </w:r>
      <w:r w:rsidR="00000000" w:rsidRPr="000C2931">
        <w:t xml:space="preserve"> (Sirota et al., 2003). With hippocampal damage, it is likely that the patient will have issues encoding memories during sleep as information is not fully consolidated. </w:t>
      </w:r>
      <w:r w:rsidR="00000000" w:rsidRPr="000C2931">
        <w:br/>
      </w:r>
      <w:r w:rsidR="00000000" w:rsidRPr="000C2931">
        <w:br/>
      </w:r>
      <w:r w:rsidR="00000000" w:rsidRPr="000C2931">
        <w:tab/>
        <w:t xml:space="preserve">Critically, SCT </w:t>
      </w:r>
      <w:proofErr w:type="gramStart"/>
      <w:r w:rsidR="00000000" w:rsidRPr="000C2931">
        <w:t>is able to</w:t>
      </w:r>
      <w:proofErr w:type="gramEnd"/>
      <w:r w:rsidR="00000000" w:rsidRPr="000C2931">
        <w:t xml:space="preserve"> be directly compared to our aforementioned theory: the Synaptic Plasticity and Memory theory. This is because SCT </w:t>
      </w:r>
      <w:proofErr w:type="gramStart"/>
      <w:r w:rsidR="00000000" w:rsidRPr="000C2931">
        <w:t>is able to</w:t>
      </w:r>
      <w:proofErr w:type="gramEnd"/>
      <w:r w:rsidR="00000000" w:rsidRPr="000C2931">
        <w:t xml:space="preserve"> link rates of </w:t>
      </w:r>
      <w:r w:rsidR="00C44A1F" w:rsidRPr="000C2931">
        <w:t>Long-Term</w:t>
      </w:r>
      <w:r w:rsidR="00000000" w:rsidRPr="000C2931">
        <w:t xml:space="preserve"> Potentiation (LTP) to sleep. Firstly, sleep spindles are strongly associated with rates of LTP. As previously discussed, Ca2+ cations are crucial in the establishment of LTP and synaptic plasticity. A study by Sejnowski and </w:t>
      </w:r>
      <w:proofErr w:type="spellStart"/>
      <w:r w:rsidR="00000000" w:rsidRPr="000C2931">
        <w:t>Destexhe</w:t>
      </w:r>
      <w:proofErr w:type="spellEnd"/>
      <w:r w:rsidR="00000000" w:rsidRPr="000C2931">
        <w:t xml:space="preserve"> (2000) suggests that sleep spindles do in fact play a part in triggering Ca2+ and </w:t>
      </w:r>
      <w:r w:rsidRPr="000C2931">
        <w:t xml:space="preserve">stimulating </w:t>
      </w:r>
      <w:r w:rsidR="00000000" w:rsidRPr="000C2931">
        <w:t xml:space="preserve">the neocortex. Finally, it is also evident that there </w:t>
      </w:r>
      <w:proofErr w:type="gramStart"/>
      <w:r w:rsidR="00000000" w:rsidRPr="000C2931">
        <w:t>exist</w:t>
      </w:r>
      <w:proofErr w:type="gramEnd"/>
      <w:r w:rsidR="00000000" w:rsidRPr="000C2931">
        <w:t xml:space="preserve"> a negative correlation between sleep deprivation and LTP (Davis et al., 2003). This evidence points towards a </w:t>
      </w:r>
      <w:proofErr w:type="gramStart"/>
      <w:r w:rsidR="00000000" w:rsidRPr="000C2931">
        <w:t>sufficient enough</w:t>
      </w:r>
      <w:proofErr w:type="gramEnd"/>
      <w:r w:rsidR="00000000" w:rsidRPr="000C2931">
        <w:t xml:space="preserve"> explanation and link between the SCT and SPM hypothesis as sleep strongly is associated with positive scores in memory tasks, specifically declarative memories. However, this theory lacks in explaining the existence of evidence which suggests that sleeping prior to learning also helps in memory encoding, which would not be explained by the theory that consolidation is only promoted by the information transfer from the hippocampus to the neocortex (Yoo et al., 2007). </w:t>
      </w:r>
      <w:r w:rsidR="00000000" w:rsidRPr="000C2931">
        <w:br/>
      </w:r>
      <w:r w:rsidR="00000000" w:rsidRPr="000C2931">
        <w:br/>
      </w:r>
      <w:r w:rsidR="00000000" w:rsidRPr="000C2931">
        <w:tab/>
        <w:t>To conclude, we have discussed the cognitive and biological theories regarding the potential harms that could come about an individual with left hippocampal damage. Namely, the Standard Consolidation Theory cognitively and the Synaptic Plasticity and Memory hypothesis biologically. We have found that, broadly speaking, the patient's memory and learning capabilities will be severely inhibited</w:t>
      </w:r>
      <w:r w:rsidR="00C44A1F" w:rsidRPr="000C2931">
        <w:t xml:space="preserve">. This includes spatial memory – the ability to navigate a prior experienced location, and social memory – the ability to recognize faces in </w:t>
      </w:r>
      <w:r w:rsidR="000C2931" w:rsidRPr="000C2931">
        <w:t>friends</w:t>
      </w:r>
      <w:r w:rsidR="00C44A1F" w:rsidRPr="000C2931">
        <w:t>, family or even celebrities, symptoms akin to the experience of patient H.M.</w:t>
      </w:r>
      <w:r w:rsidR="00000000" w:rsidRPr="000C2931">
        <w:t xml:space="preserve"> </w:t>
      </w:r>
      <w:r w:rsidR="00C44A1F" w:rsidRPr="000C2931">
        <w:t xml:space="preserve">More specific to the left </w:t>
      </w:r>
      <w:r w:rsidR="00C44A1F" w:rsidRPr="000C2931">
        <w:lastRenderedPageBreak/>
        <w:t>hippocampus, episodic verbal memory will be particularly affected, causing the patient to forget what is told to him</w:t>
      </w:r>
      <w:r w:rsidR="000C2931" w:rsidRPr="000C2931">
        <w:t xml:space="preserve"> in conversation or in a story. </w:t>
      </w:r>
      <w:r w:rsidR="00000000" w:rsidRPr="000C2931">
        <w:t xml:space="preserve">They may experience symptoms akin to that of patient H.M. which include anterograde amnesia as seen in Alzheimer’s disease, </w:t>
      </w:r>
      <w:r w:rsidR="00C44A1F" w:rsidRPr="000C2931">
        <w:t>addiction,</w:t>
      </w:r>
      <w:r w:rsidR="00000000" w:rsidRPr="000C2931">
        <w:t xml:space="preserve"> and sleep deprivation from insomnia (Leerssen et al., 2019) - as these are symptoms seen with a correlation to inhibited hippocampal function. While difficult to treat due to the intricacy and our limited understanding of the human brain, they could be treated by using NMDA receptor agonists to boost Long</w:t>
      </w:r>
      <w:r w:rsidR="00C44A1F" w:rsidRPr="000C2931">
        <w:t>-</w:t>
      </w:r>
      <w:r w:rsidR="00000000" w:rsidRPr="000C2931">
        <w:t>term potentiation</w:t>
      </w:r>
      <w:r w:rsidR="00C44A1F" w:rsidRPr="000C2931">
        <w:t xml:space="preserve"> as seen in treatments of Alzheimer’s disease</w:t>
      </w:r>
      <w:r w:rsidR="00000000" w:rsidRPr="000C2931">
        <w:t>. The patient, and this essay, should be a learning opportunity of the importance of our hippocampus, of our memories and of learning in general.</w:t>
      </w:r>
      <w:r w:rsidR="00000000" w:rsidRPr="000C2931">
        <w:br/>
      </w:r>
      <w:r w:rsidR="00000000" w:rsidRPr="000C2931">
        <w:br/>
      </w:r>
      <w:r w:rsidR="00000000" w:rsidRPr="000C2931">
        <w:br/>
      </w:r>
      <w:r w:rsidR="00000000" w:rsidRPr="000C2931">
        <w:br/>
      </w:r>
      <w:r w:rsidR="00000000" w:rsidRPr="000C2931">
        <w:br/>
      </w:r>
      <w:r w:rsidR="00000000" w:rsidRPr="000C2931">
        <w:br/>
      </w:r>
      <w:r w:rsidR="00000000" w:rsidRPr="000C2931">
        <w:br/>
      </w:r>
      <w:r w:rsidR="00000000" w:rsidRPr="000C2931">
        <w:br/>
      </w:r>
      <w:r w:rsidR="00000000" w:rsidRPr="000C2931">
        <w:br/>
      </w:r>
      <w:r w:rsidR="00000000" w:rsidRPr="000C2931">
        <w:br/>
      </w:r>
      <w:r w:rsidR="00000000" w:rsidRPr="000C2931">
        <w:br/>
      </w:r>
    </w:p>
    <w:p w14:paraId="6596FB9E" w14:textId="77777777" w:rsidR="000C2931" w:rsidRDefault="000C2931" w:rsidP="000C2931">
      <w:pPr>
        <w:spacing w:line="360" w:lineRule="auto"/>
      </w:pPr>
    </w:p>
    <w:p w14:paraId="6883372D" w14:textId="77777777" w:rsidR="000C2931" w:rsidRDefault="000C2931" w:rsidP="000C2931">
      <w:pPr>
        <w:spacing w:line="360" w:lineRule="auto"/>
      </w:pPr>
    </w:p>
    <w:p w14:paraId="54E441C2" w14:textId="77777777" w:rsidR="000C2931" w:rsidRDefault="000C2931" w:rsidP="000C2931">
      <w:pPr>
        <w:spacing w:line="360" w:lineRule="auto"/>
      </w:pPr>
    </w:p>
    <w:p w14:paraId="5F475ACD" w14:textId="77777777" w:rsidR="000C2931" w:rsidRDefault="000C2931" w:rsidP="000C2931">
      <w:pPr>
        <w:spacing w:line="360" w:lineRule="auto"/>
      </w:pPr>
    </w:p>
    <w:p w14:paraId="14050341" w14:textId="77777777" w:rsidR="000C2931" w:rsidRDefault="000C2931" w:rsidP="000C2931">
      <w:pPr>
        <w:spacing w:line="360" w:lineRule="auto"/>
      </w:pPr>
    </w:p>
    <w:p w14:paraId="718AD059" w14:textId="77777777" w:rsidR="000C2931" w:rsidRDefault="000C2931" w:rsidP="000C2931">
      <w:pPr>
        <w:spacing w:line="360" w:lineRule="auto"/>
      </w:pPr>
    </w:p>
    <w:p w14:paraId="2E03E785" w14:textId="77777777" w:rsidR="000C2931" w:rsidRDefault="000C2931" w:rsidP="000C2931">
      <w:pPr>
        <w:spacing w:line="360" w:lineRule="auto"/>
      </w:pPr>
    </w:p>
    <w:p w14:paraId="2A840E0A" w14:textId="77777777" w:rsidR="000C2931" w:rsidRDefault="000C2931" w:rsidP="000C2931">
      <w:pPr>
        <w:spacing w:line="360" w:lineRule="auto"/>
      </w:pPr>
    </w:p>
    <w:p w14:paraId="5FE42568" w14:textId="77777777" w:rsidR="000C2931" w:rsidRDefault="000C2931" w:rsidP="000C2931">
      <w:pPr>
        <w:spacing w:line="360" w:lineRule="auto"/>
      </w:pPr>
    </w:p>
    <w:p w14:paraId="049560B5" w14:textId="77777777" w:rsidR="000C2931" w:rsidRDefault="000C2931" w:rsidP="000C2931">
      <w:pPr>
        <w:spacing w:line="360" w:lineRule="auto"/>
      </w:pPr>
    </w:p>
    <w:p w14:paraId="65CAD04A" w14:textId="77777777" w:rsidR="000C2931" w:rsidRDefault="000C2931" w:rsidP="000C2931">
      <w:pPr>
        <w:spacing w:line="360" w:lineRule="auto"/>
      </w:pPr>
    </w:p>
    <w:p w14:paraId="5B83E5A2" w14:textId="77777777" w:rsidR="000C2931" w:rsidRDefault="000C2931" w:rsidP="000C2931">
      <w:pPr>
        <w:spacing w:line="360" w:lineRule="auto"/>
      </w:pPr>
    </w:p>
    <w:p w14:paraId="104E819D" w14:textId="77777777" w:rsidR="000C2931" w:rsidRDefault="000C2931" w:rsidP="000C2931">
      <w:pPr>
        <w:spacing w:line="360" w:lineRule="auto"/>
      </w:pPr>
    </w:p>
    <w:p w14:paraId="5AE54154" w14:textId="77777777" w:rsidR="000C2931" w:rsidRDefault="000C2931" w:rsidP="000C2931">
      <w:pPr>
        <w:spacing w:line="360" w:lineRule="auto"/>
      </w:pPr>
    </w:p>
    <w:p w14:paraId="595F5D6F" w14:textId="77777777" w:rsidR="000C2931" w:rsidRDefault="000C2931" w:rsidP="000C2931">
      <w:pPr>
        <w:spacing w:line="360" w:lineRule="auto"/>
      </w:pPr>
    </w:p>
    <w:p w14:paraId="4E550FED" w14:textId="77777777" w:rsidR="000C2931" w:rsidRDefault="000C2931" w:rsidP="000C2931">
      <w:pPr>
        <w:spacing w:line="360" w:lineRule="auto"/>
      </w:pPr>
    </w:p>
    <w:p w14:paraId="27CE1477" w14:textId="77777777" w:rsidR="000C2931" w:rsidRPr="000C2931" w:rsidRDefault="000C2931" w:rsidP="000C2931">
      <w:pPr>
        <w:spacing w:line="360" w:lineRule="auto"/>
      </w:pPr>
    </w:p>
    <w:p w14:paraId="00000008" w14:textId="02B55120" w:rsidR="00151E04" w:rsidRPr="000C2931" w:rsidRDefault="00000000" w:rsidP="000C2931">
      <w:pPr>
        <w:spacing w:line="360" w:lineRule="auto"/>
      </w:pPr>
      <w:r w:rsidRPr="000C2931">
        <w:rPr>
          <w:b/>
          <w:bCs/>
        </w:rPr>
        <w:t>References</w:t>
      </w:r>
    </w:p>
    <w:p w14:paraId="0264D808" w14:textId="77777777" w:rsidR="003934E7" w:rsidRPr="000C2931" w:rsidRDefault="00000000" w:rsidP="000C29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404040"/>
          <w:szCs w:val="18"/>
          <w:lang w:val="en-US"/>
        </w:rPr>
      </w:pPr>
      <w:r w:rsidRPr="000C2931">
        <w:br/>
      </w:r>
    </w:p>
    <w:p w14:paraId="71C04B6C" w14:textId="4FC9774D" w:rsidR="003934E7" w:rsidRDefault="003934E7" w:rsidP="000C2931">
      <w:pPr>
        <w:spacing w:line="360" w:lineRule="auto"/>
        <w:ind w:left="720" w:hanging="720"/>
      </w:pPr>
      <w:proofErr w:type="spellStart"/>
      <w:r w:rsidRPr="000C2931">
        <w:t>Avchalumov</w:t>
      </w:r>
      <w:proofErr w:type="spellEnd"/>
      <w:r w:rsidRPr="000C2931">
        <w:t xml:space="preserve">, Y., &amp; Mandyam, C. D. (2021). Plasticity in the hippocampus, </w:t>
      </w:r>
      <w:proofErr w:type="gramStart"/>
      <w:r w:rsidRPr="000C2931">
        <w:t>neurogenesis</w:t>
      </w:r>
      <w:proofErr w:type="gramEnd"/>
      <w:r w:rsidRPr="000C2931">
        <w:t xml:space="preserve"> and drugs of abuse. </w:t>
      </w:r>
      <w:r w:rsidRPr="000C2931">
        <w:rPr>
          <w:i/>
        </w:rPr>
        <w:t>Brain Sciences</w:t>
      </w:r>
      <w:r w:rsidRPr="000C2931">
        <w:t xml:space="preserve">, </w:t>
      </w:r>
      <w:r w:rsidRPr="000C2931">
        <w:rPr>
          <w:i/>
        </w:rPr>
        <w:t>11</w:t>
      </w:r>
      <w:r w:rsidRPr="000C2931">
        <w:t xml:space="preserve">(3), 404. </w:t>
      </w:r>
      <w:hyperlink r:id="rId6" w:history="1">
        <w:r w:rsidR="000C2931" w:rsidRPr="00166B3E">
          <w:rPr>
            <w:rStyle w:val="Hyperlink"/>
          </w:rPr>
          <w:t>https://doi.org/10.3390/brainsci11030404</w:t>
        </w:r>
      </w:hyperlink>
      <w:r w:rsidRPr="000C2931">
        <w:t xml:space="preserve"> </w:t>
      </w:r>
    </w:p>
    <w:p w14:paraId="50EF772E" w14:textId="77777777" w:rsidR="000C2931" w:rsidRPr="000C2931" w:rsidRDefault="000C2931" w:rsidP="000C2931">
      <w:pPr>
        <w:spacing w:line="360" w:lineRule="auto"/>
        <w:ind w:left="720" w:hanging="720"/>
        <w:rPr>
          <w:szCs w:val="24"/>
        </w:rPr>
      </w:pPr>
    </w:p>
    <w:p w14:paraId="791A67FE" w14:textId="77777777" w:rsidR="003934E7" w:rsidRPr="000C2931" w:rsidRDefault="003934E7" w:rsidP="000C2931">
      <w:pPr>
        <w:spacing w:line="360" w:lineRule="auto"/>
        <w:ind w:left="720" w:hanging="720"/>
      </w:pPr>
      <w:r w:rsidRPr="000C2931">
        <w:t xml:space="preserve">Axmacher, N., </w:t>
      </w:r>
      <w:proofErr w:type="spellStart"/>
      <w:r w:rsidRPr="000C2931">
        <w:t>Draguhn</w:t>
      </w:r>
      <w:proofErr w:type="spellEnd"/>
      <w:r w:rsidRPr="000C2931">
        <w:t xml:space="preserve">, A., Elger, C. E., &amp; Fell, J. (2009). Memory processes during sleep: Beyond the standard consolidation theory. </w:t>
      </w:r>
      <w:r w:rsidRPr="000C2931">
        <w:rPr>
          <w:i/>
        </w:rPr>
        <w:t>Cellular and Molecular Life Sciences</w:t>
      </w:r>
      <w:r w:rsidRPr="000C2931">
        <w:t xml:space="preserve">, </w:t>
      </w:r>
      <w:r w:rsidRPr="000C2931">
        <w:rPr>
          <w:i/>
        </w:rPr>
        <w:t>66</w:t>
      </w:r>
      <w:r w:rsidRPr="000C2931">
        <w:t xml:space="preserve">(14), 2285–2297. https://doi.org/10.1007/s00018-009-0019-1 </w:t>
      </w:r>
    </w:p>
    <w:p w14:paraId="2EC1AF7A" w14:textId="77777777" w:rsidR="000C2931" w:rsidRDefault="000C2931" w:rsidP="000C2931">
      <w:pPr>
        <w:spacing w:line="360" w:lineRule="auto"/>
        <w:ind w:left="720" w:hanging="720"/>
      </w:pPr>
    </w:p>
    <w:p w14:paraId="0514727D" w14:textId="4437E10E" w:rsidR="003934E7" w:rsidRPr="000C2931" w:rsidRDefault="003934E7" w:rsidP="000C2931">
      <w:pPr>
        <w:spacing w:line="360" w:lineRule="auto"/>
        <w:ind w:left="720" w:hanging="720"/>
      </w:pPr>
      <w:r w:rsidRPr="000C2931">
        <w:t xml:space="preserve">Bliss, T. V., &amp; </w:t>
      </w:r>
      <w:proofErr w:type="spellStart"/>
      <w:r w:rsidRPr="000C2931">
        <w:t>Collingridge</w:t>
      </w:r>
      <w:proofErr w:type="spellEnd"/>
      <w:r w:rsidRPr="000C2931">
        <w:t xml:space="preserve">, G. L. (1993). A synaptic model of memory: Long-term potentiation in the hippocampus. </w:t>
      </w:r>
      <w:r w:rsidRPr="000C2931">
        <w:rPr>
          <w:i/>
        </w:rPr>
        <w:t>Nature</w:t>
      </w:r>
      <w:r w:rsidRPr="000C2931">
        <w:t xml:space="preserve">, </w:t>
      </w:r>
      <w:r w:rsidRPr="000C2931">
        <w:rPr>
          <w:i/>
        </w:rPr>
        <w:t>361</w:t>
      </w:r>
      <w:r w:rsidRPr="000C2931">
        <w:t xml:space="preserve">(6407), 31–39. https://doi.org/10.1038/361031a0 </w:t>
      </w:r>
    </w:p>
    <w:p w14:paraId="57F62B9C" w14:textId="77777777" w:rsidR="000C2931" w:rsidRDefault="000C2931" w:rsidP="000C2931">
      <w:pPr>
        <w:spacing w:line="360" w:lineRule="auto"/>
        <w:ind w:left="720" w:hanging="720"/>
      </w:pPr>
    </w:p>
    <w:p w14:paraId="7C78D895" w14:textId="5775A98B" w:rsidR="003934E7" w:rsidRPr="000C2931" w:rsidRDefault="003934E7" w:rsidP="000C2931">
      <w:pPr>
        <w:spacing w:line="360" w:lineRule="auto"/>
        <w:ind w:left="720" w:hanging="720"/>
      </w:pPr>
      <w:proofErr w:type="spellStart"/>
      <w:r w:rsidRPr="000C2931">
        <w:t>Buzsáki</w:t>
      </w:r>
      <w:proofErr w:type="spellEnd"/>
      <w:r w:rsidRPr="000C2931">
        <w:t xml:space="preserve">, G. (1996). The </w:t>
      </w:r>
      <w:proofErr w:type="spellStart"/>
      <w:r w:rsidRPr="000C2931">
        <w:t>Hippocampo</w:t>
      </w:r>
      <w:proofErr w:type="spellEnd"/>
      <w:r w:rsidRPr="000C2931">
        <w:t xml:space="preserve">-neocortical dialogue. </w:t>
      </w:r>
      <w:r w:rsidRPr="000C2931">
        <w:rPr>
          <w:i/>
        </w:rPr>
        <w:t>Cerebral Cortex</w:t>
      </w:r>
      <w:r w:rsidRPr="000C2931">
        <w:t xml:space="preserve">, </w:t>
      </w:r>
      <w:r w:rsidRPr="000C2931">
        <w:rPr>
          <w:i/>
        </w:rPr>
        <w:t>6</w:t>
      </w:r>
      <w:r w:rsidRPr="000C2931">
        <w:t xml:space="preserve">(2), 81–92. https://doi.org/10.1093/cercor/6.2.81 </w:t>
      </w:r>
    </w:p>
    <w:p w14:paraId="3E983DF9" w14:textId="77777777" w:rsidR="000C2931" w:rsidRDefault="000C2931" w:rsidP="000C2931">
      <w:pPr>
        <w:spacing w:line="360" w:lineRule="auto"/>
        <w:ind w:left="720" w:hanging="720"/>
      </w:pPr>
    </w:p>
    <w:p w14:paraId="4319CEA7" w14:textId="19F3F204" w:rsidR="003934E7" w:rsidRPr="000C2931" w:rsidRDefault="003934E7" w:rsidP="000C2931">
      <w:pPr>
        <w:spacing w:line="360" w:lineRule="auto"/>
        <w:ind w:left="720" w:hanging="720"/>
      </w:pPr>
      <w:r w:rsidRPr="000C2931">
        <w:t xml:space="preserve">Bye, C. M., &amp; McDonald, R. J. (2019). A specific role of hippocampal NMDA receptors and arc protein in rapid encoding of novel environmental representations and a more general long-term consolidation function. </w:t>
      </w:r>
      <w:r w:rsidRPr="000C2931">
        <w:rPr>
          <w:i/>
        </w:rPr>
        <w:t xml:space="preserve">Frontiers in </w:t>
      </w:r>
      <w:proofErr w:type="spellStart"/>
      <w:r w:rsidRPr="000C2931">
        <w:rPr>
          <w:i/>
        </w:rPr>
        <w:t>Behavioral</w:t>
      </w:r>
      <w:proofErr w:type="spellEnd"/>
      <w:r w:rsidRPr="000C2931">
        <w:rPr>
          <w:i/>
        </w:rPr>
        <w:t xml:space="preserve"> Neuroscience</w:t>
      </w:r>
      <w:r w:rsidRPr="000C2931">
        <w:t xml:space="preserve">, </w:t>
      </w:r>
      <w:r w:rsidRPr="000C2931">
        <w:rPr>
          <w:i/>
        </w:rPr>
        <w:t>13</w:t>
      </w:r>
      <w:r w:rsidRPr="000C2931">
        <w:t xml:space="preserve">. https://doi.org/10.3389/fnbeh.2019.00008 </w:t>
      </w:r>
    </w:p>
    <w:p w14:paraId="7B524576" w14:textId="77777777" w:rsidR="000C2931" w:rsidRDefault="000C2931" w:rsidP="000C2931">
      <w:pPr>
        <w:spacing w:line="360" w:lineRule="auto"/>
        <w:ind w:left="720" w:hanging="720"/>
      </w:pPr>
    </w:p>
    <w:p w14:paraId="5019C6B1" w14:textId="718E4DF9" w:rsidR="003934E7" w:rsidRPr="000C2931" w:rsidRDefault="003934E7" w:rsidP="000C2931">
      <w:pPr>
        <w:spacing w:line="360" w:lineRule="auto"/>
        <w:ind w:left="720" w:hanging="720"/>
      </w:pPr>
      <w:r w:rsidRPr="000C2931">
        <w:t xml:space="preserve">Chen, Z.-R., Huang, J.-B., Yang, S.-L., &amp; Hong, F.-F. (2022). Role of cholinergic </w:t>
      </w:r>
      <w:proofErr w:type="spellStart"/>
      <w:r w:rsidRPr="000C2931">
        <w:t>signaling</w:t>
      </w:r>
      <w:proofErr w:type="spellEnd"/>
      <w:r w:rsidRPr="000C2931">
        <w:t xml:space="preserve"> in </w:t>
      </w:r>
      <w:proofErr w:type="spellStart"/>
      <w:r w:rsidRPr="000C2931">
        <w:t>alzheimer’s</w:t>
      </w:r>
      <w:proofErr w:type="spellEnd"/>
      <w:r w:rsidRPr="000C2931">
        <w:t xml:space="preserve"> disease. </w:t>
      </w:r>
      <w:r w:rsidRPr="000C2931">
        <w:rPr>
          <w:i/>
        </w:rPr>
        <w:t>Molecules</w:t>
      </w:r>
      <w:r w:rsidRPr="000C2931">
        <w:t xml:space="preserve">, </w:t>
      </w:r>
      <w:r w:rsidRPr="000C2931">
        <w:rPr>
          <w:i/>
        </w:rPr>
        <w:t>27</w:t>
      </w:r>
      <w:r w:rsidRPr="000C2931">
        <w:t xml:space="preserve">(6), 1816. https://doi.org/10.3390/molecules27061816 </w:t>
      </w:r>
    </w:p>
    <w:p w14:paraId="0C84DDA3" w14:textId="77777777" w:rsidR="000C2931" w:rsidRDefault="000C2931" w:rsidP="000C2931">
      <w:pPr>
        <w:spacing w:line="360" w:lineRule="auto"/>
        <w:ind w:left="720" w:hanging="720"/>
      </w:pPr>
    </w:p>
    <w:p w14:paraId="07E84EF8" w14:textId="1E3FB163" w:rsidR="003934E7" w:rsidRPr="000C2931" w:rsidRDefault="003934E7" w:rsidP="000C2931">
      <w:pPr>
        <w:spacing w:line="360" w:lineRule="auto"/>
        <w:ind w:left="720" w:hanging="720"/>
      </w:pPr>
      <w:r w:rsidRPr="000C2931">
        <w:t xml:space="preserve">Davis, C. J., Harding, J. W., &amp; Wright, J. W. (2003). REM sleep deprivation-induced deficits in the latency-to-peak induction and maintenance of long-term potentiation within the CA1 region of the hippocampus. </w:t>
      </w:r>
      <w:r w:rsidRPr="000C2931">
        <w:rPr>
          <w:i/>
        </w:rPr>
        <w:t>Brain Research</w:t>
      </w:r>
      <w:r w:rsidRPr="000C2931">
        <w:t xml:space="preserve">, </w:t>
      </w:r>
      <w:r w:rsidRPr="000C2931">
        <w:rPr>
          <w:i/>
        </w:rPr>
        <w:t>973</w:t>
      </w:r>
      <w:r w:rsidRPr="000C2931">
        <w:t xml:space="preserve">(2), 293–297. https://doi.org/10.1016/s0006-8993(03)02508-3 </w:t>
      </w:r>
    </w:p>
    <w:p w14:paraId="4A290E1A" w14:textId="77777777" w:rsidR="000C2931" w:rsidRDefault="000C2931" w:rsidP="000C2931">
      <w:pPr>
        <w:spacing w:line="360" w:lineRule="auto"/>
        <w:ind w:left="720" w:hanging="720"/>
      </w:pPr>
    </w:p>
    <w:p w14:paraId="762A2B53" w14:textId="6037724E" w:rsidR="003934E7" w:rsidRPr="000C2931" w:rsidRDefault="003934E7" w:rsidP="000C2931">
      <w:pPr>
        <w:spacing w:line="360" w:lineRule="auto"/>
        <w:ind w:left="720" w:hanging="720"/>
      </w:pPr>
      <w:r w:rsidRPr="000C2931">
        <w:t xml:space="preserve">Duff, M. C., Covington, N. V., </w:t>
      </w:r>
      <w:proofErr w:type="spellStart"/>
      <w:r w:rsidRPr="000C2931">
        <w:t>Hilverman</w:t>
      </w:r>
      <w:proofErr w:type="spellEnd"/>
      <w:r w:rsidRPr="000C2931">
        <w:t xml:space="preserve">, C., &amp; Cohen, N. J. (2020). Semantic memory and the hippocampus: Revisiting, reaffirming, and extending the reach of their critical </w:t>
      </w:r>
      <w:r w:rsidRPr="000C2931">
        <w:lastRenderedPageBreak/>
        <w:t xml:space="preserve">relationship. </w:t>
      </w:r>
      <w:r w:rsidRPr="000C2931">
        <w:rPr>
          <w:i/>
        </w:rPr>
        <w:t>Frontiers in Human Neuroscience</w:t>
      </w:r>
      <w:r w:rsidRPr="000C2931">
        <w:t xml:space="preserve">, </w:t>
      </w:r>
      <w:r w:rsidRPr="000C2931">
        <w:rPr>
          <w:i/>
        </w:rPr>
        <w:t>13</w:t>
      </w:r>
      <w:r w:rsidRPr="000C2931">
        <w:t xml:space="preserve">. https://doi.org/10.3389/fnhum.2019.00471 </w:t>
      </w:r>
    </w:p>
    <w:p w14:paraId="65FF9B60" w14:textId="77777777" w:rsidR="000C2931" w:rsidRDefault="000C2931" w:rsidP="000C2931">
      <w:pPr>
        <w:spacing w:line="360" w:lineRule="auto"/>
        <w:ind w:left="720" w:hanging="720"/>
      </w:pPr>
    </w:p>
    <w:p w14:paraId="4ACD07F0" w14:textId="240EC746" w:rsidR="003934E7" w:rsidRPr="000C2931" w:rsidRDefault="003934E7" w:rsidP="000C2931">
      <w:pPr>
        <w:spacing w:line="360" w:lineRule="auto"/>
        <w:ind w:left="720" w:hanging="720"/>
      </w:pPr>
      <w:r w:rsidRPr="000C2931">
        <w:t xml:space="preserve">Ellenbogen, J. M., Hulbert, J. C., </w:t>
      </w:r>
      <w:proofErr w:type="spellStart"/>
      <w:r w:rsidRPr="000C2931">
        <w:t>Stickgold</w:t>
      </w:r>
      <w:proofErr w:type="spellEnd"/>
      <w:r w:rsidRPr="000C2931">
        <w:t xml:space="preserve">, R., Dinges, D. F., &amp; Thompson-Schill, S. L. (2006). Interfering with theories of sleep and memory: Sleep, declarative memory, and associative interference. </w:t>
      </w:r>
      <w:r w:rsidRPr="000C2931">
        <w:rPr>
          <w:i/>
        </w:rPr>
        <w:t>Current Biology</w:t>
      </w:r>
      <w:r w:rsidRPr="000C2931">
        <w:t xml:space="preserve">, </w:t>
      </w:r>
      <w:r w:rsidRPr="000C2931">
        <w:rPr>
          <w:i/>
        </w:rPr>
        <w:t>16</w:t>
      </w:r>
      <w:r w:rsidRPr="000C2931">
        <w:t xml:space="preserve">(13), 1290–1294. https://doi.org/10.1016/j.cub.2006.05.024 </w:t>
      </w:r>
    </w:p>
    <w:p w14:paraId="6F84D81B" w14:textId="77777777" w:rsidR="000C2931" w:rsidRDefault="000C2931" w:rsidP="000C2931">
      <w:pPr>
        <w:spacing w:line="360" w:lineRule="auto"/>
        <w:ind w:left="720" w:hanging="720"/>
      </w:pPr>
    </w:p>
    <w:p w14:paraId="36B65489" w14:textId="19F88EA4" w:rsidR="003934E7" w:rsidRPr="000C2931" w:rsidRDefault="003934E7" w:rsidP="000C2931">
      <w:pPr>
        <w:spacing w:line="360" w:lineRule="auto"/>
        <w:ind w:left="720" w:hanging="720"/>
      </w:pPr>
      <w:proofErr w:type="spellStart"/>
      <w:r w:rsidRPr="000C2931">
        <w:t>Gais</w:t>
      </w:r>
      <w:proofErr w:type="spellEnd"/>
      <w:r w:rsidRPr="000C2931">
        <w:t xml:space="preserve">, S., &amp; Born, J. (2004). Low acetylcholine during slow-wave sleep is critical for declarative memory consolidation. </w:t>
      </w:r>
      <w:r w:rsidRPr="000C2931">
        <w:rPr>
          <w:i/>
        </w:rPr>
        <w:t>Proceedings of the National Academy of Sciences</w:t>
      </w:r>
      <w:r w:rsidRPr="000C2931">
        <w:t xml:space="preserve">, </w:t>
      </w:r>
      <w:r w:rsidRPr="000C2931">
        <w:rPr>
          <w:i/>
        </w:rPr>
        <w:t>101</w:t>
      </w:r>
      <w:r w:rsidRPr="000C2931">
        <w:t xml:space="preserve">(7), 2140–2144. https://doi.org/10.1073/pnas.0305404101 </w:t>
      </w:r>
    </w:p>
    <w:p w14:paraId="41A42615" w14:textId="77777777" w:rsidR="000C2931" w:rsidRDefault="000C2931" w:rsidP="000C2931">
      <w:pPr>
        <w:spacing w:line="360" w:lineRule="auto"/>
        <w:ind w:left="720" w:hanging="720"/>
      </w:pPr>
    </w:p>
    <w:p w14:paraId="0BD5D727" w14:textId="56637C4B" w:rsidR="003934E7" w:rsidRPr="000C2931" w:rsidRDefault="003934E7" w:rsidP="000C2931">
      <w:pPr>
        <w:spacing w:line="360" w:lineRule="auto"/>
        <w:ind w:left="720" w:hanging="720"/>
      </w:pPr>
      <w:proofErr w:type="spellStart"/>
      <w:r w:rsidRPr="000C2931">
        <w:t>Gais</w:t>
      </w:r>
      <w:proofErr w:type="spellEnd"/>
      <w:r w:rsidRPr="000C2931">
        <w:t xml:space="preserve">, S., </w:t>
      </w:r>
      <w:proofErr w:type="spellStart"/>
      <w:r w:rsidRPr="000C2931">
        <w:t>Mölle</w:t>
      </w:r>
      <w:proofErr w:type="spellEnd"/>
      <w:r w:rsidRPr="000C2931">
        <w:t xml:space="preserve">, M., Helms, K., &amp; Born, J. (2002). Learning-dependent increases in sleep spindle density. </w:t>
      </w:r>
      <w:r w:rsidRPr="000C2931">
        <w:rPr>
          <w:i/>
        </w:rPr>
        <w:t>The Journal of Neuroscience</w:t>
      </w:r>
      <w:r w:rsidRPr="000C2931">
        <w:t xml:space="preserve">, </w:t>
      </w:r>
      <w:r w:rsidRPr="000C2931">
        <w:rPr>
          <w:i/>
        </w:rPr>
        <w:t>22</w:t>
      </w:r>
      <w:r w:rsidRPr="000C2931">
        <w:t xml:space="preserve">(15), 6830–6834. https://doi.org/10.1523/jneurosci.22-15-06830.2002 </w:t>
      </w:r>
    </w:p>
    <w:p w14:paraId="6405E2C6" w14:textId="77777777" w:rsidR="000C2931" w:rsidRDefault="000C2931" w:rsidP="000C2931">
      <w:pPr>
        <w:spacing w:line="360" w:lineRule="auto"/>
        <w:ind w:left="720" w:hanging="720"/>
      </w:pPr>
    </w:p>
    <w:p w14:paraId="25AB9C4E" w14:textId="5155CF7E" w:rsidR="003934E7" w:rsidRPr="000C2931" w:rsidRDefault="003934E7" w:rsidP="000C2931">
      <w:pPr>
        <w:spacing w:line="360" w:lineRule="auto"/>
        <w:ind w:left="720" w:hanging="720"/>
      </w:pPr>
      <w:r w:rsidRPr="000C2931">
        <w:t xml:space="preserve">Grunwald, T., Beck, H., Lehnertz, K., </w:t>
      </w:r>
      <w:proofErr w:type="spellStart"/>
      <w:r w:rsidRPr="000C2931">
        <w:t>Blümcke</w:t>
      </w:r>
      <w:proofErr w:type="spellEnd"/>
      <w:r w:rsidRPr="000C2931">
        <w:t xml:space="preserve">, I., </w:t>
      </w:r>
      <w:proofErr w:type="spellStart"/>
      <w:r w:rsidRPr="000C2931">
        <w:t>Pezer</w:t>
      </w:r>
      <w:proofErr w:type="spellEnd"/>
      <w:r w:rsidRPr="000C2931">
        <w:t xml:space="preserve">, N., </w:t>
      </w:r>
      <w:proofErr w:type="spellStart"/>
      <w:r w:rsidRPr="000C2931">
        <w:t>Kurthen</w:t>
      </w:r>
      <w:proofErr w:type="spellEnd"/>
      <w:r w:rsidRPr="000C2931">
        <w:t xml:space="preserve">, M., Fernández, G., Van Roost, D., Heinze, H. J., Kutas, M., &amp; Elger, C. E. (1999). Evidence relating human verbal memory to hippocampal             </w:t>
      </w:r>
      <w:r w:rsidRPr="000C2931">
        <w:rPr>
          <w:i/>
        </w:rPr>
        <w:t>n</w:t>
      </w:r>
      <w:r w:rsidRPr="000C2931">
        <w:t xml:space="preserve">             -methyl-             d-             aspartate receptors. </w:t>
      </w:r>
      <w:r w:rsidRPr="000C2931">
        <w:rPr>
          <w:i/>
        </w:rPr>
        <w:t>Proceedings of the National Academy of Sciences</w:t>
      </w:r>
      <w:r w:rsidRPr="000C2931">
        <w:t xml:space="preserve">, </w:t>
      </w:r>
      <w:r w:rsidRPr="000C2931">
        <w:rPr>
          <w:i/>
        </w:rPr>
        <w:t>96</w:t>
      </w:r>
      <w:r w:rsidRPr="000C2931">
        <w:t xml:space="preserve">(21), 12085–12089. https://doi.org/10.1073/pnas.96.21.12085 </w:t>
      </w:r>
    </w:p>
    <w:p w14:paraId="4854746B" w14:textId="77777777" w:rsidR="000C2931" w:rsidRDefault="000C2931" w:rsidP="000C2931">
      <w:pPr>
        <w:spacing w:line="360" w:lineRule="auto"/>
        <w:ind w:left="720" w:hanging="720"/>
      </w:pPr>
    </w:p>
    <w:p w14:paraId="43982B76" w14:textId="50D9A324" w:rsidR="003934E7" w:rsidRPr="000C2931" w:rsidRDefault="003934E7" w:rsidP="000C2931">
      <w:pPr>
        <w:spacing w:line="360" w:lineRule="auto"/>
        <w:ind w:left="720" w:hanging="720"/>
      </w:pPr>
      <w:proofErr w:type="spellStart"/>
      <w:r w:rsidRPr="000C2931">
        <w:t>Hanseeuw</w:t>
      </w:r>
      <w:proofErr w:type="spellEnd"/>
      <w:r w:rsidRPr="000C2931">
        <w:t xml:space="preserve">, B. J., Jacobs, H. I. L., Schultz, A. P., Buckley, R. F., Farrell, M. E., </w:t>
      </w:r>
      <w:proofErr w:type="spellStart"/>
      <w:r w:rsidRPr="000C2931">
        <w:t>Guehl</w:t>
      </w:r>
      <w:proofErr w:type="spellEnd"/>
      <w:r w:rsidRPr="000C2931">
        <w:t xml:space="preserve">, N. J., Becker, J. A., </w:t>
      </w:r>
      <w:proofErr w:type="spellStart"/>
      <w:r w:rsidRPr="000C2931">
        <w:t>Properzi</w:t>
      </w:r>
      <w:proofErr w:type="spellEnd"/>
      <w:r w:rsidRPr="000C2931">
        <w:t xml:space="preserve">, M., Sanchez, J. S., Quiroz, Y. T., Vannini, P., </w:t>
      </w:r>
      <w:proofErr w:type="spellStart"/>
      <w:r w:rsidRPr="000C2931">
        <w:t>Sepulcre</w:t>
      </w:r>
      <w:proofErr w:type="spellEnd"/>
      <w:r w:rsidRPr="000C2931">
        <w:t xml:space="preserve">, J., Yang, H.-S., Chhatwal, J. P., Gatchel, J., Marshall, G. A., </w:t>
      </w:r>
      <w:proofErr w:type="spellStart"/>
      <w:r w:rsidRPr="000C2931">
        <w:t>Amariglio</w:t>
      </w:r>
      <w:proofErr w:type="spellEnd"/>
      <w:r w:rsidRPr="000C2931">
        <w:t xml:space="preserve">, R., Papp, K., Rentz, D. M., … Johnson, K. A. (2023). Association of pathologic and volumetric biomarker changes with cognitive decline in clinically normal adults. </w:t>
      </w:r>
      <w:r w:rsidRPr="000C2931">
        <w:rPr>
          <w:i/>
        </w:rPr>
        <w:t>Neurology</w:t>
      </w:r>
      <w:r w:rsidRPr="000C2931">
        <w:t xml:space="preserve">, </w:t>
      </w:r>
      <w:r w:rsidRPr="000C2931">
        <w:rPr>
          <w:i/>
        </w:rPr>
        <w:t>101</w:t>
      </w:r>
      <w:r w:rsidRPr="000C2931">
        <w:t xml:space="preserve">(24). https://doi.org/10.1212/wnl.0000000000207962 </w:t>
      </w:r>
    </w:p>
    <w:p w14:paraId="6F085B92" w14:textId="77777777" w:rsidR="000C2931" w:rsidRDefault="000C2931" w:rsidP="000C2931">
      <w:pPr>
        <w:spacing w:line="360" w:lineRule="auto"/>
        <w:ind w:left="720" w:hanging="720"/>
      </w:pPr>
    </w:p>
    <w:p w14:paraId="3FC82083" w14:textId="6B030CA1" w:rsidR="003934E7" w:rsidRPr="000C2931" w:rsidRDefault="003934E7" w:rsidP="000C2931">
      <w:pPr>
        <w:spacing w:line="360" w:lineRule="auto"/>
        <w:ind w:left="720" w:hanging="720"/>
      </w:pPr>
      <w:r w:rsidRPr="000C2931">
        <w:t xml:space="preserve">Knierim, J. J. (2015). The hippocampus. </w:t>
      </w:r>
      <w:r w:rsidRPr="000C2931">
        <w:rPr>
          <w:i/>
        </w:rPr>
        <w:t>Current Biology</w:t>
      </w:r>
      <w:r w:rsidRPr="000C2931">
        <w:t xml:space="preserve">, </w:t>
      </w:r>
      <w:r w:rsidRPr="000C2931">
        <w:rPr>
          <w:i/>
        </w:rPr>
        <w:t>25</w:t>
      </w:r>
      <w:r w:rsidRPr="000C2931">
        <w:t xml:space="preserve">(23). https://doi.org/10.1016/j.cub.2015.10.049 </w:t>
      </w:r>
    </w:p>
    <w:p w14:paraId="5F0C2D1E" w14:textId="77777777" w:rsidR="000C2931" w:rsidRDefault="000C2931" w:rsidP="000C2931">
      <w:pPr>
        <w:spacing w:line="360" w:lineRule="auto"/>
        <w:ind w:left="720" w:hanging="720"/>
      </w:pPr>
    </w:p>
    <w:p w14:paraId="7B9428D6" w14:textId="2EADDD36" w:rsidR="003934E7" w:rsidRPr="000C2931" w:rsidRDefault="003934E7" w:rsidP="000C2931">
      <w:pPr>
        <w:spacing w:line="360" w:lineRule="auto"/>
        <w:ind w:left="720" w:hanging="720"/>
      </w:pPr>
      <w:r w:rsidRPr="000C2931">
        <w:t xml:space="preserve">Kutlu, M. G., &amp; Gould, T. J. (2016). Effects of drugs of abuse on hippocampal plasticity and hippocampus-dependent learning and memory: Contributions to development and </w:t>
      </w:r>
      <w:r w:rsidRPr="000C2931">
        <w:lastRenderedPageBreak/>
        <w:t xml:space="preserve">maintenance of addiction. </w:t>
      </w:r>
      <w:r w:rsidRPr="000C2931">
        <w:rPr>
          <w:i/>
        </w:rPr>
        <w:t>Learning &amp;amp; Memory</w:t>
      </w:r>
      <w:r w:rsidRPr="000C2931">
        <w:t xml:space="preserve">, </w:t>
      </w:r>
      <w:r w:rsidRPr="000C2931">
        <w:rPr>
          <w:i/>
        </w:rPr>
        <w:t>23</w:t>
      </w:r>
      <w:r w:rsidRPr="000C2931">
        <w:t xml:space="preserve">(10), 515–533. https://doi.org/10.1101/lm.042192.116 </w:t>
      </w:r>
    </w:p>
    <w:p w14:paraId="36EC3333" w14:textId="77777777" w:rsidR="000C2931" w:rsidRDefault="000C2931" w:rsidP="000C2931">
      <w:pPr>
        <w:spacing w:line="360" w:lineRule="auto"/>
        <w:ind w:left="720" w:hanging="720"/>
      </w:pPr>
    </w:p>
    <w:p w14:paraId="7DEFA57B" w14:textId="712BC331" w:rsidR="003934E7" w:rsidRPr="000C2931" w:rsidRDefault="003934E7" w:rsidP="000C2931">
      <w:pPr>
        <w:spacing w:line="360" w:lineRule="auto"/>
        <w:ind w:left="720" w:hanging="720"/>
      </w:pPr>
      <w:r w:rsidRPr="000C2931">
        <w:t xml:space="preserve">Leerssen, J., </w:t>
      </w:r>
      <w:proofErr w:type="spellStart"/>
      <w:r w:rsidRPr="000C2931">
        <w:t>Wassing</w:t>
      </w:r>
      <w:proofErr w:type="spellEnd"/>
      <w:r w:rsidRPr="000C2931">
        <w:t xml:space="preserve">, R., Ramautar, J. R., Stoffers, D., </w:t>
      </w:r>
      <w:proofErr w:type="spellStart"/>
      <w:r w:rsidRPr="000C2931">
        <w:t>Lakbila</w:t>
      </w:r>
      <w:proofErr w:type="spellEnd"/>
      <w:r w:rsidRPr="000C2931">
        <w:t xml:space="preserve">-Kamal, O., Perrier, J., </w:t>
      </w:r>
      <w:proofErr w:type="spellStart"/>
      <w:r w:rsidRPr="000C2931">
        <w:t>Bruijel</w:t>
      </w:r>
      <w:proofErr w:type="spellEnd"/>
      <w:r w:rsidRPr="000C2931">
        <w:t xml:space="preserve">, J., Foster-Dingley, J. C., Aghajani, M., &amp; van Someren, E. J. W. (2019). Increased hippocampal-prefrontal functional connectivity in insomnia. </w:t>
      </w:r>
      <w:r w:rsidRPr="000C2931">
        <w:rPr>
          <w:i/>
        </w:rPr>
        <w:t>Neurobiology of Learning and Memory</w:t>
      </w:r>
      <w:r w:rsidRPr="000C2931">
        <w:t xml:space="preserve">, </w:t>
      </w:r>
      <w:r w:rsidRPr="000C2931">
        <w:rPr>
          <w:i/>
        </w:rPr>
        <w:t>160</w:t>
      </w:r>
      <w:r w:rsidRPr="000C2931">
        <w:t xml:space="preserve">, 144–150. https://doi.org/10.1016/j.nlm.2018.02.006 </w:t>
      </w:r>
    </w:p>
    <w:p w14:paraId="0A223B69" w14:textId="77777777" w:rsidR="000C2931" w:rsidRDefault="000C2931" w:rsidP="000C2931">
      <w:pPr>
        <w:spacing w:line="360" w:lineRule="auto"/>
        <w:ind w:left="720" w:hanging="720"/>
      </w:pPr>
    </w:p>
    <w:p w14:paraId="6DAC56BE" w14:textId="1E7503DF" w:rsidR="003934E7" w:rsidRPr="000C2931" w:rsidRDefault="003934E7" w:rsidP="000C2931">
      <w:pPr>
        <w:spacing w:line="360" w:lineRule="auto"/>
        <w:ind w:left="720" w:hanging="720"/>
      </w:pPr>
      <w:r w:rsidRPr="000C2931">
        <w:t xml:space="preserve">MacLullich, A. M. J., Ferguson, K. J., Deary, I. J., </w:t>
      </w:r>
      <w:proofErr w:type="spellStart"/>
      <w:r w:rsidRPr="000C2931">
        <w:t>Seckl</w:t>
      </w:r>
      <w:proofErr w:type="spellEnd"/>
      <w:r w:rsidRPr="000C2931">
        <w:t xml:space="preserve">, J. R., Starr, J. M., &amp; Wardlaw, J. M. (2002). Intracranial capacity and brain volumes are associated with cognition in healthy elderly men. </w:t>
      </w:r>
      <w:r w:rsidRPr="000C2931">
        <w:rPr>
          <w:i/>
        </w:rPr>
        <w:t>Neurology</w:t>
      </w:r>
      <w:r w:rsidRPr="000C2931">
        <w:t xml:space="preserve">, </w:t>
      </w:r>
      <w:r w:rsidRPr="000C2931">
        <w:rPr>
          <w:i/>
        </w:rPr>
        <w:t>59</w:t>
      </w:r>
      <w:r w:rsidRPr="000C2931">
        <w:t xml:space="preserve">(2), 169–174. https://doi.org/10.1212/wnl.59.2.169 </w:t>
      </w:r>
    </w:p>
    <w:p w14:paraId="6D2B8261" w14:textId="77777777" w:rsidR="000C2931" w:rsidRDefault="000C2931" w:rsidP="000C2931">
      <w:pPr>
        <w:spacing w:line="360" w:lineRule="auto"/>
        <w:ind w:left="720" w:hanging="720"/>
      </w:pPr>
    </w:p>
    <w:p w14:paraId="0788A8FE" w14:textId="5E4DE3DD" w:rsidR="003934E7" w:rsidRPr="000C2931" w:rsidRDefault="003934E7" w:rsidP="000C2931">
      <w:pPr>
        <w:spacing w:line="360" w:lineRule="auto"/>
        <w:ind w:left="720" w:hanging="720"/>
      </w:pPr>
      <w:r w:rsidRPr="000C2931">
        <w:t xml:space="preserve">Morris, R. G., Moser, E. I., Riedel, G., Martin, S. J., Sandin, J., Day, M., &amp; Carroll, C. O. (2004). Elements of a neurobiological theory of the hippocampus: The role of activity-dependent synaptic plasticity in memory. </w:t>
      </w:r>
      <w:r w:rsidRPr="000C2931">
        <w:rPr>
          <w:i/>
        </w:rPr>
        <w:t>Long-Term Potentiation: Enhancing Neuroscience for 30 Years</w:t>
      </w:r>
      <w:r w:rsidRPr="000C2931">
        <w:t xml:space="preserve">, 277–299. https://doi.org/10.1093/oso/9780198530305.003.0023 </w:t>
      </w:r>
    </w:p>
    <w:p w14:paraId="5B89BAF9" w14:textId="77777777" w:rsidR="000C2931" w:rsidRDefault="000C2931" w:rsidP="000C2931">
      <w:pPr>
        <w:spacing w:line="360" w:lineRule="auto"/>
        <w:ind w:left="720" w:hanging="720"/>
      </w:pPr>
    </w:p>
    <w:p w14:paraId="20C7D664" w14:textId="3935AF10" w:rsidR="003934E7" w:rsidRPr="000C2931" w:rsidRDefault="003934E7" w:rsidP="000C2931">
      <w:pPr>
        <w:spacing w:line="360" w:lineRule="auto"/>
        <w:ind w:left="720" w:hanging="720"/>
      </w:pPr>
      <w:r w:rsidRPr="000C2931">
        <w:t xml:space="preserve">Newcomer, J. W., Farber, N. B., &amp; Olney, J. W. (2000). NMDA receptor function, memory, and Brain Aging. </w:t>
      </w:r>
      <w:r w:rsidRPr="000C2931">
        <w:rPr>
          <w:i/>
        </w:rPr>
        <w:t>Dialogues in Clinical Neuroscience</w:t>
      </w:r>
      <w:r w:rsidRPr="000C2931">
        <w:t xml:space="preserve">, </w:t>
      </w:r>
      <w:r w:rsidRPr="000C2931">
        <w:rPr>
          <w:i/>
        </w:rPr>
        <w:t>2</w:t>
      </w:r>
      <w:r w:rsidRPr="000C2931">
        <w:t xml:space="preserve">(3), 219–232. https://doi.org/10.31887/dcns.2000.2.3/jnewcomer </w:t>
      </w:r>
    </w:p>
    <w:p w14:paraId="443E878C" w14:textId="77777777" w:rsidR="000C2931" w:rsidRDefault="000C2931" w:rsidP="000C2931">
      <w:pPr>
        <w:spacing w:line="360" w:lineRule="auto"/>
        <w:ind w:left="720" w:hanging="720"/>
      </w:pPr>
    </w:p>
    <w:p w14:paraId="2D78840F" w14:textId="4DD6CB35" w:rsidR="003934E7" w:rsidRPr="000C2931" w:rsidRDefault="003934E7" w:rsidP="000C2931">
      <w:pPr>
        <w:spacing w:line="360" w:lineRule="auto"/>
        <w:ind w:left="720" w:hanging="720"/>
      </w:pPr>
      <w:r w:rsidRPr="000C2931">
        <w:t xml:space="preserve">Paula-Lima, A. C., </w:t>
      </w:r>
      <w:proofErr w:type="spellStart"/>
      <w:r w:rsidRPr="000C2931">
        <w:t>Adasme</w:t>
      </w:r>
      <w:proofErr w:type="spellEnd"/>
      <w:r w:rsidRPr="000C2931">
        <w:t xml:space="preserve">, T., &amp; Hidalgo, C. (2014). Contribution of Ca2+ release channels to hippocampal synaptic plasticity and spatial memory: Potential redox modulation. </w:t>
      </w:r>
      <w:r w:rsidRPr="000C2931">
        <w:rPr>
          <w:i/>
        </w:rPr>
        <w:t xml:space="preserve">Antioxidants &amp;amp; Redox </w:t>
      </w:r>
      <w:proofErr w:type="spellStart"/>
      <w:r w:rsidRPr="000C2931">
        <w:rPr>
          <w:i/>
        </w:rPr>
        <w:t>Signaling</w:t>
      </w:r>
      <w:proofErr w:type="spellEnd"/>
      <w:r w:rsidRPr="000C2931">
        <w:t xml:space="preserve">, </w:t>
      </w:r>
      <w:r w:rsidRPr="000C2931">
        <w:rPr>
          <w:i/>
        </w:rPr>
        <w:t>21</w:t>
      </w:r>
      <w:r w:rsidRPr="000C2931">
        <w:t xml:space="preserve">(6), 892–914. https://doi.org/10.1089/ars.2013.5796 </w:t>
      </w:r>
    </w:p>
    <w:p w14:paraId="7170A16F" w14:textId="77777777" w:rsidR="000C2931" w:rsidRDefault="000C2931" w:rsidP="000C2931">
      <w:pPr>
        <w:spacing w:line="360" w:lineRule="auto"/>
        <w:ind w:left="720" w:hanging="720"/>
      </w:pPr>
    </w:p>
    <w:p w14:paraId="036F031A" w14:textId="2DE2D0CA" w:rsidR="003934E7" w:rsidRPr="000C2931" w:rsidRDefault="003934E7" w:rsidP="000C2931">
      <w:pPr>
        <w:spacing w:line="360" w:lineRule="auto"/>
        <w:ind w:left="720" w:hanging="720"/>
      </w:pPr>
      <w:proofErr w:type="spellStart"/>
      <w:r w:rsidRPr="000C2931">
        <w:t>Plihal</w:t>
      </w:r>
      <w:proofErr w:type="spellEnd"/>
      <w:r w:rsidRPr="000C2931">
        <w:t xml:space="preserve">, W., &amp; Born, J. (1997). Effects of early and late nocturnal sleep on declarative and procedural memory. </w:t>
      </w:r>
      <w:r w:rsidRPr="000C2931">
        <w:rPr>
          <w:i/>
        </w:rPr>
        <w:t>Journal of Cognitive Neuroscience</w:t>
      </w:r>
      <w:r w:rsidRPr="000C2931">
        <w:t xml:space="preserve">, </w:t>
      </w:r>
      <w:r w:rsidRPr="000C2931">
        <w:rPr>
          <w:i/>
        </w:rPr>
        <w:t>9</w:t>
      </w:r>
      <w:r w:rsidRPr="000C2931">
        <w:t xml:space="preserve">(4), 534–547. https://doi.org/10.1162/jocn.1997.9.4.534 </w:t>
      </w:r>
    </w:p>
    <w:p w14:paraId="2E9619E6" w14:textId="77777777" w:rsidR="000C2931" w:rsidRDefault="000C2931" w:rsidP="000C2931">
      <w:pPr>
        <w:spacing w:line="360" w:lineRule="auto"/>
        <w:ind w:left="720" w:hanging="720"/>
      </w:pPr>
    </w:p>
    <w:p w14:paraId="54D6B324" w14:textId="08EE072E" w:rsidR="003934E7" w:rsidRPr="000C2931" w:rsidRDefault="003934E7" w:rsidP="000C2931">
      <w:pPr>
        <w:spacing w:line="360" w:lineRule="auto"/>
        <w:ind w:left="720" w:hanging="720"/>
      </w:pPr>
      <w:proofErr w:type="spellStart"/>
      <w:r w:rsidRPr="000C2931">
        <w:t>Plihal</w:t>
      </w:r>
      <w:proofErr w:type="spellEnd"/>
      <w:r w:rsidRPr="000C2931">
        <w:t xml:space="preserve">, W., &amp; Born, J. (1999). Effects of early and late nocturnal sleep on priming and spatial memory. </w:t>
      </w:r>
      <w:r w:rsidRPr="000C2931">
        <w:rPr>
          <w:i/>
        </w:rPr>
        <w:t>Psychophysiology</w:t>
      </w:r>
      <w:r w:rsidRPr="000C2931">
        <w:t xml:space="preserve">, </w:t>
      </w:r>
      <w:r w:rsidRPr="000C2931">
        <w:rPr>
          <w:i/>
        </w:rPr>
        <w:t>36</w:t>
      </w:r>
      <w:r w:rsidRPr="000C2931">
        <w:t xml:space="preserve">(5), 571–582. https://doi.org/10.1111/1469-8986.3650571 </w:t>
      </w:r>
    </w:p>
    <w:p w14:paraId="0865531F" w14:textId="77777777" w:rsidR="000C2931" w:rsidRDefault="000C2931" w:rsidP="000C2931">
      <w:pPr>
        <w:spacing w:line="360" w:lineRule="auto"/>
        <w:ind w:left="720" w:hanging="720"/>
      </w:pPr>
    </w:p>
    <w:p w14:paraId="4BA35CD8" w14:textId="4F6C4A25" w:rsidR="003934E7" w:rsidRPr="000C2931" w:rsidRDefault="003934E7" w:rsidP="000C2931">
      <w:pPr>
        <w:spacing w:line="360" w:lineRule="auto"/>
        <w:ind w:left="720" w:hanging="720"/>
      </w:pPr>
      <w:r w:rsidRPr="000C2931">
        <w:lastRenderedPageBreak/>
        <w:t xml:space="preserve">Rao, Y. L., </w:t>
      </w:r>
      <w:proofErr w:type="spellStart"/>
      <w:r w:rsidRPr="000C2931">
        <w:t>Ganaraja</w:t>
      </w:r>
      <w:proofErr w:type="spellEnd"/>
      <w:r w:rsidRPr="000C2931">
        <w:t xml:space="preserve">, B., </w:t>
      </w:r>
      <w:proofErr w:type="spellStart"/>
      <w:r w:rsidRPr="000C2931">
        <w:t>Murlimanju</w:t>
      </w:r>
      <w:proofErr w:type="spellEnd"/>
      <w:r w:rsidRPr="000C2931">
        <w:t xml:space="preserve">, B. V., Joy, T., Krishnamurthy, A., &amp; Agrawal, A. (2022). Hippocampus and its involvement in </w:t>
      </w:r>
      <w:proofErr w:type="spellStart"/>
      <w:r w:rsidRPr="000C2931">
        <w:t>alzheimer’s</w:t>
      </w:r>
      <w:proofErr w:type="spellEnd"/>
      <w:r w:rsidRPr="000C2931">
        <w:t xml:space="preserve"> disease: A Review. </w:t>
      </w:r>
      <w:r w:rsidRPr="000C2931">
        <w:rPr>
          <w:i/>
        </w:rPr>
        <w:t>3 Biotech</w:t>
      </w:r>
      <w:r w:rsidRPr="000C2931">
        <w:t xml:space="preserve">, </w:t>
      </w:r>
      <w:r w:rsidRPr="000C2931">
        <w:rPr>
          <w:i/>
        </w:rPr>
        <w:t>12</w:t>
      </w:r>
      <w:r w:rsidRPr="000C2931">
        <w:t xml:space="preserve">(2). https://doi.org/10.1007/s13205-022-03123-4 </w:t>
      </w:r>
    </w:p>
    <w:p w14:paraId="59270721" w14:textId="77777777" w:rsidR="000C2931" w:rsidRDefault="000C2931" w:rsidP="000C2931">
      <w:pPr>
        <w:spacing w:line="360" w:lineRule="auto"/>
        <w:ind w:left="720" w:hanging="720"/>
      </w:pPr>
    </w:p>
    <w:p w14:paraId="552DB278" w14:textId="32329265" w:rsidR="003934E7" w:rsidRPr="000C2931" w:rsidRDefault="003934E7" w:rsidP="000C2931">
      <w:pPr>
        <w:spacing w:line="360" w:lineRule="auto"/>
        <w:ind w:left="720" w:hanging="720"/>
      </w:pPr>
      <w:r w:rsidRPr="000C2931">
        <w:t xml:space="preserve">Sejnowski, T. J., &amp; </w:t>
      </w:r>
      <w:proofErr w:type="spellStart"/>
      <w:r w:rsidRPr="000C2931">
        <w:t>Destexhe</w:t>
      </w:r>
      <w:proofErr w:type="spellEnd"/>
      <w:r w:rsidRPr="000C2931">
        <w:t xml:space="preserve">, A. (2000). Why do we sleep? </w:t>
      </w:r>
      <w:r w:rsidRPr="000C2931">
        <w:rPr>
          <w:i/>
        </w:rPr>
        <w:t>Brain Research</w:t>
      </w:r>
      <w:r w:rsidRPr="000C2931">
        <w:t xml:space="preserve">, </w:t>
      </w:r>
      <w:r w:rsidRPr="000C2931">
        <w:rPr>
          <w:i/>
        </w:rPr>
        <w:t>886</w:t>
      </w:r>
      <w:r w:rsidRPr="000C2931">
        <w:t xml:space="preserve">(1–2), 208–223. https://doi.org/10.1016/s0006-8993(00)03007-9 </w:t>
      </w:r>
    </w:p>
    <w:p w14:paraId="1EF664C8" w14:textId="77777777" w:rsidR="000C2931" w:rsidRDefault="000C2931" w:rsidP="000C2931">
      <w:pPr>
        <w:spacing w:line="360" w:lineRule="auto"/>
        <w:ind w:left="720" w:hanging="720"/>
      </w:pPr>
    </w:p>
    <w:p w14:paraId="552483ED" w14:textId="4949600B" w:rsidR="003934E7" w:rsidRPr="000C2931" w:rsidRDefault="003934E7" w:rsidP="000C2931">
      <w:pPr>
        <w:spacing w:line="360" w:lineRule="auto"/>
        <w:ind w:left="720" w:hanging="720"/>
      </w:pPr>
      <w:proofErr w:type="spellStart"/>
      <w:r w:rsidRPr="000C2931">
        <w:t>Siapas</w:t>
      </w:r>
      <w:proofErr w:type="spellEnd"/>
      <w:r w:rsidRPr="000C2931">
        <w:t xml:space="preserve">, A. G., &amp; Wilson, M. A. (1998). Coordinated interactions between hippocampal ripples and cortical spindles during slow-wave sleep. </w:t>
      </w:r>
      <w:r w:rsidRPr="000C2931">
        <w:rPr>
          <w:i/>
        </w:rPr>
        <w:t>Neuron</w:t>
      </w:r>
      <w:r w:rsidRPr="000C2931">
        <w:t xml:space="preserve">, </w:t>
      </w:r>
      <w:r w:rsidRPr="000C2931">
        <w:rPr>
          <w:i/>
        </w:rPr>
        <w:t>21</w:t>
      </w:r>
      <w:r w:rsidRPr="000C2931">
        <w:t xml:space="preserve">(5), 1123–1128. https://doi.org/10.1016/s0896-6273(00)80629-7 </w:t>
      </w:r>
    </w:p>
    <w:p w14:paraId="26D816AF" w14:textId="77777777" w:rsidR="000C2931" w:rsidRDefault="000C2931" w:rsidP="000C2931">
      <w:pPr>
        <w:spacing w:line="360" w:lineRule="auto"/>
        <w:ind w:left="720" w:hanging="720"/>
      </w:pPr>
    </w:p>
    <w:p w14:paraId="74E60F3C" w14:textId="6D851DE0" w:rsidR="003934E7" w:rsidRPr="000C2931" w:rsidRDefault="003934E7" w:rsidP="000C2931">
      <w:pPr>
        <w:spacing w:line="360" w:lineRule="auto"/>
        <w:ind w:left="720" w:hanging="720"/>
      </w:pPr>
      <w:r w:rsidRPr="000C2931">
        <w:t xml:space="preserve">Sirota, A., </w:t>
      </w:r>
      <w:proofErr w:type="spellStart"/>
      <w:r w:rsidRPr="000C2931">
        <w:t>Csicsvari</w:t>
      </w:r>
      <w:proofErr w:type="spellEnd"/>
      <w:r w:rsidRPr="000C2931">
        <w:t xml:space="preserve">, J., Buhl, D., &amp; </w:t>
      </w:r>
      <w:proofErr w:type="spellStart"/>
      <w:r w:rsidRPr="000C2931">
        <w:t>Buzsáki</w:t>
      </w:r>
      <w:proofErr w:type="spellEnd"/>
      <w:r w:rsidRPr="000C2931">
        <w:t xml:space="preserve">, G. (2003). Communication between neocortex and hippocampus during sleep in rodents. </w:t>
      </w:r>
      <w:r w:rsidRPr="000C2931">
        <w:rPr>
          <w:i/>
        </w:rPr>
        <w:t>Proceedings of the National Academy of Sciences</w:t>
      </w:r>
      <w:r w:rsidRPr="000C2931">
        <w:t xml:space="preserve">, </w:t>
      </w:r>
      <w:r w:rsidRPr="000C2931">
        <w:rPr>
          <w:i/>
        </w:rPr>
        <w:t>100</w:t>
      </w:r>
      <w:r w:rsidRPr="000C2931">
        <w:t xml:space="preserve">(4), 2065–2069. https://doi.org/10.1073/pnas.0437938100 </w:t>
      </w:r>
    </w:p>
    <w:p w14:paraId="33420CA2" w14:textId="77777777" w:rsidR="000C2931" w:rsidRDefault="000C2931" w:rsidP="000C2931">
      <w:pPr>
        <w:spacing w:line="360" w:lineRule="auto"/>
        <w:ind w:left="720" w:hanging="720"/>
      </w:pPr>
    </w:p>
    <w:p w14:paraId="38E35F77" w14:textId="4AEAF83D" w:rsidR="003934E7" w:rsidRPr="000C2931" w:rsidRDefault="003934E7" w:rsidP="000C2931">
      <w:pPr>
        <w:spacing w:line="360" w:lineRule="auto"/>
        <w:ind w:left="720" w:hanging="720"/>
      </w:pPr>
      <w:r w:rsidRPr="000C2931">
        <w:t xml:space="preserve">Toga, A. W., &amp; Thompson, P. M. (2003). Mapping brain asymmetry. </w:t>
      </w:r>
      <w:r w:rsidRPr="000C2931">
        <w:rPr>
          <w:i/>
        </w:rPr>
        <w:t>Nature Reviews Neuroscience</w:t>
      </w:r>
      <w:r w:rsidRPr="000C2931">
        <w:t xml:space="preserve">, </w:t>
      </w:r>
      <w:r w:rsidRPr="000C2931">
        <w:rPr>
          <w:i/>
        </w:rPr>
        <w:t>4</w:t>
      </w:r>
      <w:r w:rsidRPr="000C2931">
        <w:t xml:space="preserve">(1), 37–48. https://doi.org/10.1038/nrn1009 </w:t>
      </w:r>
    </w:p>
    <w:p w14:paraId="70941E8A" w14:textId="77777777" w:rsidR="000C2931" w:rsidRDefault="000C2931" w:rsidP="000C2931">
      <w:pPr>
        <w:spacing w:line="360" w:lineRule="auto"/>
        <w:ind w:left="720" w:hanging="720"/>
      </w:pPr>
    </w:p>
    <w:p w14:paraId="05D23D03" w14:textId="07EB7FD7" w:rsidR="003934E7" w:rsidRPr="000C2931" w:rsidRDefault="003934E7" w:rsidP="000C2931">
      <w:pPr>
        <w:spacing w:line="360" w:lineRule="auto"/>
        <w:ind w:left="720" w:hanging="720"/>
      </w:pPr>
      <w:r w:rsidRPr="000C2931">
        <w:t xml:space="preserve">Tucker, M., Hirota, Y., Wamsley, E., Lau, H., </w:t>
      </w:r>
      <w:proofErr w:type="spellStart"/>
      <w:r w:rsidRPr="000C2931">
        <w:t>Chaklader</w:t>
      </w:r>
      <w:proofErr w:type="spellEnd"/>
      <w:r w:rsidRPr="000C2931">
        <w:t xml:space="preserve">, A., &amp; Fishbein, W. (2006). A daytime nap containing solely non-REM sleep enhances declarative but not procedural memory. </w:t>
      </w:r>
      <w:r w:rsidRPr="000C2931">
        <w:rPr>
          <w:i/>
        </w:rPr>
        <w:t>Neurobiology of Learning and Memory</w:t>
      </w:r>
      <w:r w:rsidRPr="000C2931">
        <w:t xml:space="preserve">, </w:t>
      </w:r>
      <w:r w:rsidRPr="000C2931">
        <w:rPr>
          <w:i/>
        </w:rPr>
        <w:t>86</w:t>
      </w:r>
      <w:r w:rsidRPr="000C2931">
        <w:t xml:space="preserve">(2), 241–247. https://doi.org/10.1016/j.nlm.2006.03.005 </w:t>
      </w:r>
    </w:p>
    <w:p w14:paraId="13991BA7" w14:textId="77777777" w:rsidR="000C2931" w:rsidRDefault="000C2931" w:rsidP="000C2931">
      <w:pPr>
        <w:spacing w:line="360" w:lineRule="auto"/>
        <w:ind w:left="720" w:hanging="720"/>
      </w:pPr>
    </w:p>
    <w:p w14:paraId="6D7B5B54" w14:textId="7D648040" w:rsidR="003934E7" w:rsidRPr="000C2931" w:rsidRDefault="003934E7" w:rsidP="000C2931">
      <w:pPr>
        <w:spacing w:line="360" w:lineRule="auto"/>
        <w:ind w:left="720" w:hanging="720"/>
      </w:pPr>
      <w:r w:rsidRPr="000C2931">
        <w:t xml:space="preserve">Tulving, E., &amp; </w:t>
      </w:r>
      <w:proofErr w:type="spellStart"/>
      <w:r w:rsidRPr="000C2931">
        <w:t>Markowitsch</w:t>
      </w:r>
      <w:proofErr w:type="spellEnd"/>
      <w:r w:rsidRPr="000C2931">
        <w:t xml:space="preserve">, H. J. (1998). Episodic and declarative memory: Role of the hippocampus. </w:t>
      </w:r>
      <w:r w:rsidRPr="000C2931">
        <w:rPr>
          <w:i/>
        </w:rPr>
        <w:t>Hippocampus</w:t>
      </w:r>
      <w:r w:rsidRPr="000C2931">
        <w:t xml:space="preserve">, </w:t>
      </w:r>
      <w:r w:rsidRPr="000C2931">
        <w:rPr>
          <w:i/>
        </w:rPr>
        <w:t>8</w:t>
      </w:r>
      <w:r w:rsidRPr="000C2931">
        <w:t xml:space="preserve">(3), 198–204. https://doi.org/10.1002/(sici)1098-1063(1998)8:3&amp;lt;198::aid-hipo2&amp;gt;3.3.co;2-j </w:t>
      </w:r>
    </w:p>
    <w:p w14:paraId="224EA4B4" w14:textId="77777777" w:rsidR="000C2931" w:rsidRDefault="000C2931" w:rsidP="000C2931">
      <w:pPr>
        <w:spacing w:line="360" w:lineRule="auto"/>
        <w:ind w:left="720" w:hanging="720"/>
      </w:pPr>
    </w:p>
    <w:p w14:paraId="306B8B0B" w14:textId="73C687A4" w:rsidR="003934E7" w:rsidRPr="000C2931" w:rsidRDefault="003934E7" w:rsidP="000C2931">
      <w:pPr>
        <w:spacing w:line="360" w:lineRule="auto"/>
        <w:ind w:left="720" w:hanging="720"/>
      </w:pPr>
      <w:proofErr w:type="spellStart"/>
      <w:r w:rsidRPr="000C2931">
        <w:t>Ułas</w:t>
      </w:r>
      <w:proofErr w:type="spellEnd"/>
      <w:r w:rsidRPr="000C2931">
        <w:t xml:space="preserve">, J., &amp; Cotman, C. W. (1997). Decreased expression of N-methyl-D-aspartate receptor 1 messenger RNA in select regions of </w:t>
      </w:r>
      <w:proofErr w:type="spellStart"/>
      <w:r w:rsidRPr="000C2931">
        <w:t>alzheimer</w:t>
      </w:r>
      <w:proofErr w:type="spellEnd"/>
      <w:r w:rsidRPr="000C2931">
        <w:t xml:space="preserve"> brain. </w:t>
      </w:r>
      <w:r w:rsidRPr="000C2931">
        <w:rPr>
          <w:i/>
        </w:rPr>
        <w:t>Neuroscience</w:t>
      </w:r>
      <w:r w:rsidRPr="000C2931">
        <w:t xml:space="preserve">, </w:t>
      </w:r>
      <w:r w:rsidRPr="000C2931">
        <w:rPr>
          <w:i/>
        </w:rPr>
        <w:t>79</w:t>
      </w:r>
      <w:r w:rsidRPr="000C2931">
        <w:t xml:space="preserve">(4), 973–982. https://doi.org/10.1016/s0306-4522(97)00023-7 </w:t>
      </w:r>
    </w:p>
    <w:p w14:paraId="37C14D02" w14:textId="77777777" w:rsidR="000C2931" w:rsidRDefault="000C2931" w:rsidP="000C2931">
      <w:pPr>
        <w:spacing w:line="360" w:lineRule="auto"/>
        <w:ind w:left="720" w:hanging="720"/>
      </w:pPr>
    </w:p>
    <w:p w14:paraId="28C203A2" w14:textId="3E114643" w:rsidR="003934E7" w:rsidRPr="000C2931" w:rsidRDefault="003934E7" w:rsidP="000C2931">
      <w:pPr>
        <w:spacing w:line="360" w:lineRule="auto"/>
        <w:ind w:left="720" w:hanging="720"/>
      </w:pPr>
      <w:r w:rsidRPr="000C2931">
        <w:t xml:space="preserve">Yoo, S.-S., Hu, P. T., Gujar, N., </w:t>
      </w:r>
      <w:proofErr w:type="spellStart"/>
      <w:r w:rsidRPr="000C2931">
        <w:t>Jolesz</w:t>
      </w:r>
      <w:proofErr w:type="spellEnd"/>
      <w:r w:rsidRPr="000C2931">
        <w:t xml:space="preserve">, F. A., &amp; Walker, M. P. (2007). A deficit in the ability to form new human memories without sleep. </w:t>
      </w:r>
      <w:r w:rsidRPr="000C2931">
        <w:rPr>
          <w:i/>
        </w:rPr>
        <w:t>Nature Neuroscience</w:t>
      </w:r>
      <w:r w:rsidRPr="000C2931">
        <w:t xml:space="preserve">, </w:t>
      </w:r>
      <w:r w:rsidRPr="000C2931">
        <w:rPr>
          <w:i/>
        </w:rPr>
        <w:t>10</w:t>
      </w:r>
      <w:r w:rsidRPr="000C2931">
        <w:t xml:space="preserve">(3), 385–392. https://doi.org/10.1038/nn1851 </w:t>
      </w:r>
    </w:p>
    <w:p w14:paraId="00000029" w14:textId="36122123" w:rsidR="00151E04" w:rsidRDefault="00151E04" w:rsidP="003934E7">
      <w:pPr>
        <w:ind w:firstLine="720"/>
        <w:jc w:val="both"/>
      </w:pPr>
    </w:p>
    <w:sectPr w:rsidR="00151E04">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DC45E" w14:textId="77777777" w:rsidR="00B719BB" w:rsidRPr="00EA6B11" w:rsidRDefault="00B719BB">
      <w:pPr>
        <w:spacing w:line="240" w:lineRule="auto"/>
      </w:pPr>
      <w:r w:rsidRPr="00EA6B11">
        <w:separator/>
      </w:r>
    </w:p>
  </w:endnote>
  <w:endnote w:type="continuationSeparator" w:id="0">
    <w:p w14:paraId="52BA78FA" w14:textId="77777777" w:rsidR="00B719BB" w:rsidRPr="00EA6B11" w:rsidRDefault="00B719BB">
      <w:pPr>
        <w:spacing w:line="240" w:lineRule="auto"/>
      </w:pPr>
      <w:r w:rsidRPr="00EA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7A9D4" w14:textId="77777777" w:rsidR="00B719BB" w:rsidRPr="00EA6B11" w:rsidRDefault="00B719BB">
      <w:pPr>
        <w:spacing w:line="240" w:lineRule="auto"/>
      </w:pPr>
      <w:r w:rsidRPr="00EA6B11">
        <w:separator/>
      </w:r>
    </w:p>
  </w:footnote>
  <w:footnote w:type="continuationSeparator" w:id="0">
    <w:p w14:paraId="08767D23" w14:textId="77777777" w:rsidR="00B719BB" w:rsidRPr="00EA6B11" w:rsidRDefault="00B719BB">
      <w:pPr>
        <w:spacing w:line="240" w:lineRule="auto"/>
      </w:pPr>
      <w:r w:rsidRPr="00EA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A" w14:textId="77777777" w:rsidR="00151E04" w:rsidRPr="00EA6B11" w:rsidRDefault="00151E0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E04"/>
    <w:rsid w:val="000C2931"/>
    <w:rsid w:val="00151E04"/>
    <w:rsid w:val="002472D1"/>
    <w:rsid w:val="003934E7"/>
    <w:rsid w:val="0061430D"/>
    <w:rsid w:val="006C4513"/>
    <w:rsid w:val="008C79A9"/>
    <w:rsid w:val="00B719BB"/>
    <w:rsid w:val="00BC32AA"/>
    <w:rsid w:val="00C44A1F"/>
    <w:rsid w:val="00EA6B11"/>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75EB"/>
  <w15:docId w15:val="{FD0A137C-F3E1-42F2-9044-7C19FD81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C2931"/>
    <w:rPr>
      <w:color w:val="0000FF" w:themeColor="hyperlink"/>
      <w:u w:val="single"/>
    </w:rPr>
  </w:style>
  <w:style w:type="character" w:styleId="UnresolvedMention">
    <w:name w:val="Unresolved Mention"/>
    <w:basedOn w:val="DefaultParagraphFont"/>
    <w:uiPriority w:val="99"/>
    <w:semiHidden/>
    <w:unhideWhenUsed/>
    <w:rsid w:val="000C29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058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3390/brainsci11030404"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3698</Words>
  <Characters>21079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Calvin Wah Hong Phang (2226265)</cp:lastModifiedBy>
  <cp:revision>2</cp:revision>
  <dcterms:created xsi:type="dcterms:W3CDTF">2024-03-19T17:52:00Z</dcterms:created>
  <dcterms:modified xsi:type="dcterms:W3CDTF">2024-03-19T17:52:00Z</dcterms:modified>
</cp:coreProperties>
</file>