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3F41" w:rsidRDefault="00D31475" w:rsidP="00A20150">
      <w:pPr>
        <w:jc w:val="both"/>
        <w:rPr>
          <w:b/>
          <w:sz w:val="40"/>
          <w:szCs w:val="40"/>
        </w:rPr>
      </w:pPr>
      <w:r>
        <w:rPr>
          <w:b/>
          <w:sz w:val="40"/>
          <w:szCs w:val="40"/>
        </w:rPr>
        <w:t xml:space="preserve">Background to </w:t>
      </w:r>
      <w:r w:rsidR="009A3F41" w:rsidRPr="00A20150">
        <w:rPr>
          <w:b/>
          <w:sz w:val="40"/>
          <w:szCs w:val="40"/>
        </w:rPr>
        <w:t>Communicative language teaching</w:t>
      </w:r>
    </w:p>
    <w:p w:rsidR="00DA7501" w:rsidRDefault="00DA7501" w:rsidP="00DA7501">
      <w:pPr>
        <w:jc w:val="both"/>
        <w:rPr>
          <w:sz w:val="24"/>
          <w:szCs w:val="24"/>
        </w:rPr>
      </w:pPr>
      <w:r>
        <w:rPr>
          <w:sz w:val="24"/>
          <w:szCs w:val="24"/>
        </w:rPr>
        <w:t xml:space="preserve">The origins of CLT date back to the 1960s. As situational language teaching was in decline in the UK and ALM was in similar decline in the USA. So new theories were needed in order to provide the student with real communication skills outside the classroom.          </w:t>
      </w:r>
    </w:p>
    <w:p w:rsidR="00EA7868" w:rsidRDefault="00A20150" w:rsidP="00EF10FC">
      <w:pPr>
        <w:jc w:val="both"/>
        <w:rPr>
          <w:sz w:val="24"/>
          <w:szCs w:val="24"/>
        </w:rPr>
      </w:pPr>
      <w:r w:rsidRPr="00A20150">
        <w:rPr>
          <w:sz w:val="24"/>
          <w:szCs w:val="24"/>
        </w:rPr>
        <w:t xml:space="preserve">This form of teaching came to the fore as a result of </w:t>
      </w:r>
      <w:r w:rsidR="00E61A9B">
        <w:rPr>
          <w:sz w:val="24"/>
          <w:szCs w:val="24"/>
        </w:rPr>
        <w:t>the decline in audiolingualism</w:t>
      </w:r>
      <w:r w:rsidR="00696D39">
        <w:rPr>
          <w:sz w:val="24"/>
          <w:szCs w:val="24"/>
        </w:rPr>
        <w:t xml:space="preserve"> (ALM)</w:t>
      </w:r>
      <w:r w:rsidR="00E61A9B">
        <w:rPr>
          <w:sz w:val="24"/>
          <w:szCs w:val="24"/>
        </w:rPr>
        <w:t>. People like Noam Chomsky criticised the behaviourist school saying that language learners could not be compared to laboratory rats</w:t>
      </w:r>
      <w:r w:rsidR="00EA7868">
        <w:rPr>
          <w:sz w:val="24"/>
          <w:szCs w:val="24"/>
        </w:rPr>
        <w:t xml:space="preserve">. The stimulus-response concept was seen to be naive and the results </w:t>
      </w:r>
      <w:r w:rsidR="00696D39">
        <w:rPr>
          <w:sz w:val="24"/>
          <w:szCs w:val="24"/>
        </w:rPr>
        <w:t>were unfavourable. Many students of the ALM</w:t>
      </w:r>
      <w:r w:rsidR="00BB31BA">
        <w:rPr>
          <w:sz w:val="24"/>
          <w:szCs w:val="24"/>
        </w:rPr>
        <w:t xml:space="preserve"> </w:t>
      </w:r>
      <w:r w:rsidR="00EF10FC">
        <w:rPr>
          <w:sz w:val="24"/>
          <w:szCs w:val="24"/>
        </w:rPr>
        <w:t>could not transfer skills acquired through the ALM to real communication outside the classroom.</w:t>
      </w:r>
    </w:p>
    <w:p w:rsidR="00EC5F5E" w:rsidRDefault="003A2D09" w:rsidP="00A20150">
      <w:pPr>
        <w:jc w:val="both"/>
        <w:rPr>
          <w:sz w:val="24"/>
          <w:szCs w:val="24"/>
        </w:rPr>
      </w:pPr>
      <w:r>
        <w:rPr>
          <w:sz w:val="24"/>
          <w:szCs w:val="24"/>
        </w:rPr>
        <w:t>Behaviourism regarded language learning as similar in principle to any other kind of learning</w:t>
      </w:r>
      <w:r w:rsidR="0057746B">
        <w:rPr>
          <w:sz w:val="24"/>
          <w:szCs w:val="24"/>
        </w:rPr>
        <w:t xml:space="preserve">. It was subject to the same laws of stimulus and response, reinforcement and association. Chomsky argued that most human language is created anew from underlying knowledge </w:t>
      </w:r>
      <w:r w:rsidR="000E6A28">
        <w:rPr>
          <w:sz w:val="24"/>
          <w:szCs w:val="24"/>
        </w:rPr>
        <w:t xml:space="preserve">of abstract rules and not based on imitated behaviour. Sentences are generated from the learner’s underlying </w:t>
      </w:r>
      <w:r w:rsidR="00EC5F5E">
        <w:rPr>
          <w:sz w:val="24"/>
          <w:szCs w:val="24"/>
        </w:rPr>
        <w:t>competence, not learned via imitation and repetition.</w:t>
      </w:r>
    </w:p>
    <w:p w:rsidR="00306816" w:rsidRPr="00A20150" w:rsidRDefault="009A3F41" w:rsidP="00A20150">
      <w:pPr>
        <w:jc w:val="both"/>
        <w:rPr>
          <w:sz w:val="24"/>
          <w:szCs w:val="24"/>
        </w:rPr>
      </w:pPr>
      <w:r w:rsidRPr="00D01024">
        <w:rPr>
          <w:b/>
          <w:color w:val="FF0000"/>
          <w:sz w:val="24"/>
          <w:szCs w:val="24"/>
        </w:rPr>
        <w:t xml:space="preserve">Chomsky stated </w:t>
      </w:r>
      <w:r w:rsidR="00306816" w:rsidRPr="00D01024">
        <w:rPr>
          <w:b/>
          <w:color w:val="FF0000"/>
          <w:sz w:val="24"/>
          <w:szCs w:val="24"/>
        </w:rPr>
        <w:t>(</w:t>
      </w:r>
      <w:r w:rsidR="00D01024" w:rsidRPr="00D01024">
        <w:rPr>
          <w:b/>
          <w:color w:val="FF0000"/>
          <w:sz w:val="24"/>
          <w:szCs w:val="24"/>
        </w:rPr>
        <w:t>1965</w:t>
      </w:r>
      <w:r w:rsidR="00306816" w:rsidRPr="00D01024">
        <w:rPr>
          <w:b/>
          <w:color w:val="FF0000"/>
          <w:sz w:val="24"/>
          <w:szCs w:val="24"/>
        </w:rPr>
        <w:t>)</w:t>
      </w:r>
      <w:r w:rsidR="00306816" w:rsidRPr="00A20150">
        <w:rPr>
          <w:sz w:val="24"/>
          <w:szCs w:val="24"/>
        </w:rPr>
        <w:t xml:space="preserve"> </w:t>
      </w:r>
      <w:r w:rsidRPr="00A20150">
        <w:rPr>
          <w:sz w:val="24"/>
          <w:szCs w:val="24"/>
        </w:rPr>
        <w:t xml:space="preserve">that the focus of linguistic theory was to characterise the abstract abilities speakers possess that enable them to produce grammatically correct sentences. Hymes criticised this as being too sterile. </w:t>
      </w:r>
      <w:r w:rsidRPr="00D01024">
        <w:rPr>
          <w:b/>
          <w:color w:val="FF0000"/>
          <w:sz w:val="24"/>
          <w:szCs w:val="24"/>
        </w:rPr>
        <w:t>Hymes stated (</w:t>
      </w:r>
      <w:r w:rsidR="00D01024" w:rsidRPr="00D01024">
        <w:rPr>
          <w:b/>
          <w:color w:val="FF0000"/>
          <w:sz w:val="24"/>
          <w:szCs w:val="24"/>
        </w:rPr>
        <w:t>1972</w:t>
      </w:r>
      <w:r w:rsidRPr="00A20150">
        <w:rPr>
          <w:b/>
          <w:color w:val="FF0000"/>
          <w:sz w:val="24"/>
          <w:szCs w:val="24"/>
        </w:rPr>
        <w:t>)</w:t>
      </w:r>
      <w:r w:rsidRPr="00A20150">
        <w:rPr>
          <w:sz w:val="24"/>
          <w:szCs w:val="24"/>
        </w:rPr>
        <w:t xml:space="preserve"> that the goal of language teaching is to develop “communicative competence”.</w:t>
      </w:r>
    </w:p>
    <w:p w:rsidR="009A3F41" w:rsidRPr="00A20150" w:rsidRDefault="00306816" w:rsidP="00A20150">
      <w:pPr>
        <w:jc w:val="both"/>
        <w:rPr>
          <w:sz w:val="24"/>
          <w:szCs w:val="24"/>
        </w:rPr>
      </w:pPr>
      <w:r w:rsidRPr="00D01024">
        <w:rPr>
          <w:b/>
          <w:color w:val="FF0000"/>
          <w:sz w:val="24"/>
          <w:szCs w:val="24"/>
        </w:rPr>
        <w:t>Halliday (</w:t>
      </w:r>
      <w:r w:rsidR="00D01024" w:rsidRPr="00D01024">
        <w:rPr>
          <w:b/>
          <w:color w:val="FF0000"/>
          <w:sz w:val="24"/>
          <w:szCs w:val="24"/>
        </w:rPr>
        <w:t>1970</w:t>
      </w:r>
      <w:r w:rsidRPr="00A20150">
        <w:rPr>
          <w:b/>
          <w:color w:val="FF0000"/>
          <w:sz w:val="24"/>
          <w:szCs w:val="24"/>
        </w:rPr>
        <w:t xml:space="preserve">) </w:t>
      </w:r>
      <w:r w:rsidRPr="00A20150">
        <w:rPr>
          <w:sz w:val="24"/>
          <w:szCs w:val="24"/>
        </w:rPr>
        <w:t xml:space="preserve">has elaborated </w:t>
      </w:r>
      <w:r w:rsidR="009204E1" w:rsidRPr="00A20150">
        <w:rPr>
          <w:sz w:val="24"/>
          <w:szCs w:val="24"/>
        </w:rPr>
        <w:t>a theory which compliments Hymes</w:t>
      </w:r>
      <w:r w:rsidR="001278F3" w:rsidRPr="00A20150">
        <w:rPr>
          <w:sz w:val="24"/>
          <w:szCs w:val="24"/>
        </w:rPr>
        <w:t>’</w:t>
      </w:r>
      <w:r w:rsidR="009204E1" w:rsidRPr="00A20150">
        <w:rPr>
          <w:sz w:val="24"/>
          <w:szCs w:val="24"/>
        </w:rPr>
        <w:t xml:space="preserve"> view</w:t>
      </w:r>
      <w:r w:rsidR="001278F3" w:rsidRPr="00A20150">
        <w:rPr>
          <w:sz w:val="24"/>
          <w:szCs w:val="24"/>
        </w:rPr>
        <w:t xml:space="preserve"> that a person who acquires communicative competence acquires both knowledge and the ability for language use. Halliday described 7 basic functions that language performs for children learning their first language:-</w:t>
      </w:r>
    </w:p>
    <w:p w:rsidR="00407957" w:rsidRPr="00A20150" w:rsidRDefault="00407957" w:rsidP="00D31475">
      <w:pPr>
        <w:pStyle w:val="NoSpacing"/>
      </w:pPr>
      <w:r w:rsidRPr="00A20150">
        <w:t>(1) The instrumental function</w:t>
      </w:r>
      <w:r w:rsidR="00964C26" w:rsidRPr="00A20150">
        <w:t xml:space="preserve"> – using language to get things do</w:t>
      </w:r>
      <w:r w:rsidR="00B421E3" w:rsidRPr="00A20150">
        <w:t>n</w:t>
      </w:r>
      <w:r w:rsidR="00964C26" w:rsidRPr="00A20150">
        <w:t>e</w:t>
      </w:r>
      <w:r w:rsidR="002E3E8D" w:rsidRPr="00A20150">
        <w:t>.</w:t>
      </w:r>
    </w:p>
    <w:p w:rsidR="00407957" w:rsidRPr="00A20150" w:rsidRDefault="00407957" w:rsidP="00D31475">
      <w:pPr>
        <w:pStyle w:val="NoSpacing"/>
      </w:pPr>
      <w:r w:rsidRPr="00A20150">
        <w:t>(2)</w:t>
      </w:r>
      <w:r w:rsidR="00964C26" w:rsidRPr="00A20150">
        <w:t xml:space="preserve"> The regulatory function - </w:t>
      </w:r>
      <w:r w:rsidR="004C0E81" w:rsidRPr="00A20150">
        <w:t>using language to</w:t>
      </w:r>
      <w:r w:rsidR="00A47A5E" w:rsidRPr="00A20150">
        <w:t xml:space="preserve"> </w:t>
      </w:r>
      <w:r w:rsidR="00247113" w:rsidRPr="00A20150">
        <w:t>control the behaviour of others</w:t>
      </w:r>
      <w:r w:rsidR="002E3E8D" w:rsidRPr="00A20150">
        <w:t>.</w:t>
      </w:r>
    </w:p>
    <w:p w:rsidR="009D6191" w:rsidRPr="00A20150" w:rsidRDefault="00407957" w:rsidP="00D31475">
      <w:pPr>
        <w:pStyle w:val="NoSpacing"/>
      </w:pPr>
      <w:r w:rsidRPr="00A20150">
        <w:t>(3)</w:t>
      </w:r>
      <w:r w:rsidR="00964C26" w:rsidRPr="00A20150">
        <w:t xml:space="preserve"> The interactional function</w:t>
      </w:r>
      <w:r w:rsidR="004C0E81" w:rsidRPr="00A20150">
        <w:t xml:space="preserve"> - using language to</w:t>
      </w:r>
      <w:r w:rsidR="00247113" w:rsidRPr="00A20150">
        <w:t xml:space="preserve"> </w:t>
      </w:r>
      <w:r w:rsidR="008161F8" w:rsidRPr="00A20150">
        <w:t>create interaction with others</w:t>
      </w:r>
      <w:r w:rsidR="002E3E8D" w:rsidRPr="00A20150">
        <w:t>.</w:t>
      </w:r>
    </w:p>
    <w:p w:rsidR="009D6191" w:rsidRPr="00A20150" w:rsidRDefault="00407957" w:rsidP="00D31475">
      <w:pPr>
        <w:pStyle w:val="NoSpacing"/>
      </w:pPr>
      <w:r w:rsidRPr="00A20150">
        <w:t>(4)</w:t>
      </w:r>
      <w:r w:rsidR="00964C26" w:rsidRPr="00A20150">
        <w:t xml:space="preserve"> The personal function</w:t>
      </w:r>
      <w:r w:rsidR="004C0E81" w:rsidRPr="00A20150">
        <w:t xml:space="preserve"> - using language to</w:t>
      </w:r>
      <w:r w:rsidR="009D6191" w:rsidRPr="00A20150">
        <w:t xml:space="preserve">  express personal feelings and meanings</w:t>
      </w:r>
      <w:r w:rsidR="002E3E8D" w:rsidRPr="00A20150">
        <w:t>.</w:t>
      </w:r>
    </w:p>
    <w:p w:rsidR="00407957" w:rsidRPr="00A20150" w:rsidRDefault="00407957" w:rsidP="00D31475">
      <w:pPr>
        <w:pStyle w:val="NoSpacing"/>
      </w:pPr>
      <w:r w:rsidRPr="00A20150">
        <w:t>(5)</w:t>
      </w:r>
      <w:r w:rsidR="00964C26" w:rsidRPr="00A20150">
        <w:t xml:space="preserve"> The heuristic function</w:t>
      </w:r>
      <w:r w:rsidR="004C0E81" w:rsidRPr="00A20150">
        <w:t xml:space="preserve"> - using language to</w:t>
      </w:r>
      <w:r w:rsidR="008161F8" w:rsidRPr="00A20150">
        <w:t xml:space="preserve"> learn and to discover</w:t>
      </w:r>
      <w:r w:rsidR="002E3E8D" w:rsidRPr="00A20150">
        <w:t>.</w:t>
      </w:r>
    </w:p>
    <w:p w:rsidR="00407957" w:rsidRPr="00A20150" w:rsidRDefault="00407957" w:rsidP="00D31475">
      <w:pPr>
        <w:pStyle w:val="NoSpacing"/>
      </w:pPr>
      <w:r w:rsidRPr="00A20150">
        <w:t>(6)</w:t>
      </w:r>
      <w:r w:rsidR="00964C26" w:rsidRPr="00A20150">
        <w:t xml:space="preserve"> The imaginative function</w:t>
      </w:r>
      <w:r w:rsidR="004C0E81" w:rsidRPr="00A20150">
        <w:t xml:space="preserve"> - using language to</w:t>
      </w:r>
      <w:r w:rsidR="008161F8" w:rsidRPr="00A20150">
        <w:t xml:space="preserve"> </w:t>
      </w:r>
      <w:r w:rsidR="004B3353" w:rsidRPr="00A20150">
        <w:t>create a world of the imagination</w:t>
      </w:r>
      <w:r w:rsidR="002E3E8D" w:rsidRPr="00A20150">
        <w:t>.</w:t>
      </w:r>
    </w:p>
    <w:p w:rsidR="00407957" w:rsidRPr="00A20150" w:rsidRDefault="00407957" w:rsidP="00D31475">
      <w:pPr>
        <w:pStyle w:val="NoSpacing"/>
      </w:pPr>
      <w:r w:rsidRPr="00A20150">
        <w:t>(7)</w:t>
      </w:r>
      <w:r w:rsidR="00964C26" w:rsidRPr="00A20150">
        <w:t xml:space="preserve"> The representational function</w:t>
      </w:r>
      <w:r w:rsidR="004C0E81" w:rsidRPr="00A20150">
        <w:t xml:space="preserve"> - using language to</w:t>
      </w:r>
      <w:r w:rsidR="004B3353" w:rsidRPr="00A20150">
        <w:t xml:space="preserve"> </w:t>
      </w:r>
      <w:r w:rsidR="00B421E3" w:rsidRPr="00A20150">
        <w:t>communicate information</w:t>
      </w:r>
      <w:r w:rsidR="002E3E8D" w:rsidRPr="00A20150">
        <w:t>.</w:t>
      </w:r>
    </w:p>
    <w:p w:rsidR="00D31475" w:rsidRDefault="00D31475" w:rsidP="00A20150">
      <w:pPr>
        <w:jc w:val="both"/>
        <w:rPr>
          <w:sz w:val="24"/>
          <w:szCs w:val="24"/>
        </w:rPr>
      </w:pPr>
    </w:p>
    <w:p w:rsidR="00B421E3" w:rsidRPr="00A20150" w:rsidRDefault="00B421E3" w:rsidP="00A20150">
      <w:pPr>
        <w:jc w:val="both"/>
        <w:rPr>
          <w:sz w:val="24"/>
          <w:szCs w:val="24"/>
        </w:rPr>
      </w:pPr>
      <w:r w:rsidRPr="00A20150">
        <w:rPr>
          <w:sz w:val="24"/>
          <w:szCs w:val="24"/>
        </w:rPr>
        <w:t>At the level of language theory, CLT has a rich somewhat eclectic, theoretical base. Some of this communicative view of language is as follows:-</w:t>
      </w:r>
    </w:p>
    <w:p w:rsidR="00B421E3" w:rsidRPr="00A20150" w:rsidRDefault="009F2B91" w:rsidP="00D31475">
      <w:pPr>
        <w:pStyle w:val="NoSpacing"/>
      </w:pPr>
      <w:r w:rsidRPr="00A20150">
        <w:t xml:space="preserve">(a) </w:t>
      </w:r>
      <w:r w:rsidR="008C775A" w:rsidRPr="00A20150">
        <w:t>L</w:t>
      </w:r>
      <w:r w:rsidRPr="00A20150">
        <w:t>anguage is a system for the expression of meaning</w:t>
      </w:r>
    </w:p>
    <w:p w:rsidR="009F2B91" w:rsidRPr="00A20150" w:rsidRDefault="009F2B91" w:rsidP="00D31475">
      <w:pPr>
        <w:pStyle w:val="NoSpacing"/>
      </w:pPr>
      <w:r w:rsidRPr="00A20150">
        <w:t xml:space="preserve">(b) </w:t>
      </w:r>
      <w:r w:rsidR="008C775A" w:rsidRPr="00A20150">
        <w:t>T</w:t>
      </w:r>
      <w:r w:rsidRPr="00A20150">
        <w:t>he primary function of language is for interaction and communication</w:t>
      </w:r>
    </w:p>
    <w:p w:rsidR="009F2B91" w:rsidRPr="00A20150" w:rsidRDefault="009F2B91" w:rsidP="00D31475">
      <w:pPr>
        <w:pStyle w:val="NoSpacing"/>
      </w:pPr>
      <w:r w:rsidRPr="00A20150">
        <w:t xml:space="preserve">(c) </w:t>
      </w:r>
      <w:r w:rsidR="008C775A" w:rsidRPr="00A20150">
        <w:t>T</w:t>
      </w:r>
      <w:r w:rsidRPr="00A20150">
        <w:t>he structure of language reflects its functional and communicative uses</w:t>
      </w:r>
    </w:p>
    <w:p w:rsidR="009F2B91" w:rsidRDefault="009F2B91" w:rsidP="00D31475">
      <w:pPr>
        <w:pStyle w:val="NoSpacing"/>
      </w:pPr>
      <w:r w:rsidRPr="00A20150">
        <w:t xml:space="preserve">(d) </w:t>
      </w:r>
      <w:r w:rsidR="008C775A" w:rsidRPr="00A20150">
        <w:t>The primary units of language are not merely its grammatical and structural features but categories of functional and communicative meaning as exemplified in discourse.</w:t>
      </w:r>
    </w:p>
    <w:p w:rsidR="00DE5F8A" w:rsidRDefault="00DE5F8A" w:rsidP="00D31475">
      <w:pPr>
        <w:pStyle w:val="NoSpacing"/>
      </w:pPr>
    </w:p>
    <w:p w:rsidR="00DE5F8A" w:rsidRDefault="00DE5F8A" w:rsidP="00D31475">
      <w:pPr>
        <w:pStyle w:val="NoSpacing"/>
      </w:pPr>
    </w:p>
    <w:p w:rsidR="00606F2C" w:rsidRPr="00047827" w:rsidRDefault="00606F2C" w:rsidP="007309A9">
      <w:pPr>
        <w:pStyle w:val="NoSpacing"/>
        <w:jc w:val="both"/>
        <w:rPr>
          <w:b/>
          <w:color w:val="FF0000"/>
        </w:rPr>
      </w:pPr>
      <w:r w:rsidRPr="00C12FB8">
        <w:rPr>
          <w:b/>
        </w:rPr>
        <w:t>Theory of language</w:t>
      </w:r>
      <w:r w:rsidR="00047827">
        <w:rPr>
          <w:b/>
        </w:rPr>
        <w:t xml:space="preserve"> </w:t>
      </w:r>
      <w:r w:rsidR="00B917F5">
        <w:rPr>
          <w:b/>
        </w:rPr>
        <w:t xml:space="preserve">- </w:t>
      </w:r>
      <w:r w:rsidR="00047827" w:rsidRPr="00047827">
        <w:rPr>
          <w:b/>
          <w:color w:val="FF0000"/>
        </w:rPr>
        <w:t>adapted from Richards and Rogers</w:t>
      </w:r>
      <w:r w:rsidR="00B917F5">
        <w:rPr>
          <w:b/>
          <w:color w:val="FF0000"/>
        </w:rPr>
        <w:t xml:space="preserve"> (1986</w:t>
      </w:r>
      <w:r w:rsidR="00047827" w:rsidRPr="00047827">
        <w:rPr>
          <w:b/>
          <w:color w:val="FF0000"/>
        </w:rPr>
        <w:t>, p159)</w:t>
      </w:r>
    </w:p>
    <w:p w:rsidR="00E760DF" w:rsidRDefault="00E760DF" w:rsidP="007309A9">
      <w:pPr>
        <w:pStyle w:val="NoSpacing"/>
        <w:jc w:val="both"/>
      </w:pPr>
    </w:p>
    <w:p w:rsidR="004A7F91" w:rsidRDefault="00606F2C" w:rsidP="007309A9">
      <w:pPr>
        <w:pStyle w:val="NoSpacing"/>
        <w:jc w:val="both"/>
      </w:pPr>
      <w:r>
        <w:t xml:space="preserve">The communicative approach starts from a theory of language as communication. The goal, </w:t>
      </w:r>
      <w:r w:rsidR="007309A9">
        <w:t>a</w:t>
      </w:r>
      <w:r>
        <w:t>ccording to Hymes (1972), is to develop communicative competence</w:t>
      </w:r>
      <w:r w:rsidR="004A7F91">
        <w:t xml:space="preserve"> (CC). In Hymes view, a person who acquires CC attains both knowledge and ability for language use with respect to </w:t>
      </w:r>
      <w:r w:rsidR="00DC276E">
        <w:t>whether (and to what degree) something is…</w:t>
      </w:r>
    </w:p>
    <w:p w:rsidR="00047827" w:rsidRDefault="00047827" w:rsidP="007309A9">
      <w:pPr>
        <w:pStyle w:val="NoSpacing"/>
        <w:jc w:val="both"/>
      </w:pPr>
    </w:p>
    <w:p w:rsidR="00047827" w:rsidRDefault="00047827" w:rsidP="007309A9">
      <w:pPr>
        <w:pStyle w:val="NoSpacing"/>
        <w:jc w:val="both"/>
      </w:pPr>
      <w:r>
        <w:t xml:space="preserve">(1) </w:t>
      </w:r>
      <w:r w:rsidR="008109CE">
        <w:t>…</w:t>
      </w:r>
      <w:r w:rsidR="00AF1C89">
        <w:t>formally possible</w:t>
      </w:r>
    </w:p>
    <w:p w:rsidR="00047827" w:rsidRDefault="00047827" w:rsidP="007309A9">
      <w:pPr>
        <w:pStyle w:val="NoSpacing"/>
        <w:jc w:val="both"/>
      </w:pPr>
      <w:r>
        <w:t>(2)</w:t>
      </w:r>
      <w:r w:rsidR="00AF1C89">
        <w:t xml:space="preserve"> </w:t>
      </w:r>
      <w:r w:rsidR="008109CE">
        <w:t>…</w:t>
      </w:r>
      <w:r w:rsidR="00AF1C89">
        <w:t>feasible in virtue of the means of implementation available</w:t>
      </w:r>
    </w:p>
    <w:p w:rsidR="00047827" w:rsidRDefault="00047827" w:rsidP="007309A9">
      <w:pPr>
        <w:pStyle w:val="NoSpacing"/>
        <w:jc w:val="both"/>
      </w:pPr>
      <w:r>
        <w:t>(3)</w:t>
      </w:r>
      <w:r w:rsidR="00AF1C89">
        <w:t xml:space="preserve"> </w:t>
      </w:r>
      <w:r w:rsidR="008109CE">
        <w:t>…</w:t>
      </w:r>
      <w:r w:rsidR="00AF1C89">
        <w:t xml:space="preserve">appropriate in relation to a context </w:t>
      </w:r>
      <w:r w:rsidR="001F10B3">
        <w:t>in which it is both used and evaluated</w:t>
      </w:r>
      <w:r w:rsidR="00AF1C89">
        <w:t xml:space="preserve"> </w:t>
      </w:r>
    </w:p>
    <w:p w:rsidR="00047827" w:rsidRDefault="00047827" w:rsidP="007309A9">
      <w:pPr>
        <w:pStyle w:val="NoSpacing"/>
        <w:jc w:val="both"/>
      </w:pPr>
      <w:r>
        <w:t>(4)</w:t>
      </w:r>
      <w:r w:rsidR="001F10B3">
        <w:t xml:space="preserve"> </w:t>
      </w:r>
      <w:r w:rsidR="008109CE">
        <w:t>…in fact done, actually performed, and what its doing entails</w:t>
      </w:r>
    </w:p>
    <w:p w:rsidR="00E760DF" w:rsidRDefault="00E760DF" w:rsidP="007309A9">
      <w:pPr>
        <w:pStyle w:val="NoSpacing"/>
        <w:jc w:val="both"/>
      </w:pPr>
    </w:p>
    <w:p w:rsidR="00E760DF" w:rsidRDefault="00E760DF" w:rsidP="007309A9">
      <w:pPr>
        <w:pStyle w:val="NoSpacing"/>
        <w:jc w:val="both"/>
      </w:pPr>
      <w:r>
        <w:t>- from Hymes (1972, p281)</w:t>
      </w:r>
    </w:p>
    <w:p w:rsidR="00E760DF" w:rsidRDefault="00E760DF" w:rsidP="007309A9">
      <w:pPr>
        <w:pStyle w:val="NoSpacing"/>
        <w:jc w:val="both"/>
      </w:pPr>
    </w:p>
    <w:p w:rsidR="00E760DF" w:rsidRDefault="00E760DF" w:rsidP="007309A9">
      <w:pPr>
        <w:pStyle w:val="NoSpacing"/>
        <w:jc w:val="both"/>
      </w:pPr>
    </w:p>
    <w:p w:rsidR="00E760DF" w:rsidRDefault="00E760DF" w:rsidP="00E760DF">
      <w:pPr>
        <w:pStyle w:val="NoSpacing"/>
        <w:jc w:val="both"/>
        <w:rPr>
          <w:b/>
          <w:color w:val="FF0000"/>
        </w:rPr>
      </w:pPr>
      <w:r w:rsidRPr="00E760DF">
        <w:rPr>
          <w:b/>
        </w:rPr>
        <w:t>Theory of learning</w:t>
      </w:r>
      <w:r>
        <w:t xml:space="preserve"> </w:t>
      </w:r>
      <w:r w:rsidR="00B917F5">
        <w:t xml:space="preserve">- </w:t>
      </w:r>
      <w:r w:rsidRPr="00047827">
        <w:rPr>
          <w:b/>
          <w:color w:val="FF0000"/>
        </w:rPr>
        <w:t>from Richards and Rogers</w:t>
      </w:r>
      <w:r w:rsidR="00B917F5">
        <w:rPr>
          <w:b/>
          <w:color w:val="FF0000"/>
        </w:rPr>
        <w:t xml:space="preserve"> (1986</w:t>
      </w:r>
      <w:r w:rsidRPr="00047827">
        <w:rPr>
          <w:b/>
          <w:color w:val="FF0000"/>
        </w:rPr>
        <w:t>, p1</w:t>
      </w:r>
      <w:r>
        <w:rPr>
          <w:b/>
          <w:color w:val="FF0000"/>
        </w:rPr>
        <w:t>61</w:t>
      </w:r>
      <w:r w:rsidRPr="00047827">
        <w:rPr>
          <w:b/>
          <w:color w:val="FF0000"/>
        </w:rPr>
        <w:t>)</w:t>
      </w:r>
    </w:p>
    <w:p w:rsidR="00E760DF" w:rsidRPr="00047827" w:rsidRDefault="00E760DF" w:rsidP="00E760DF">
      <w:pPr>
        <w:pStyle w:val="NoSpacing"/>
        <w:jc w:val="both"/>
        <w:rPr>
          <w:b/>
          <w:color w:val="FF0000"/>
        </w:rPr>
      </w:pPr>
    </w:p>
    <w:p w:rsidR="00E760DF" w:rsidRDefault="00D35CA0" w:rsidP="007309A9">
      <w:pPr>
        <w:pStyle w:val="NoSpacing"/>
        <w:jc w:val="both"/>
      </w:pPr>
      <w:r>
        <w:t xml:space="preserve">Very little has been written about </w:t>
      </w:r>
      <w:r w:rsidR="004934FC">
        <w:t xml:space="preserve">in this area. However, elements of an underlying theory can be discerned in some CLT practices. </w:t>
      </w:r>
      <w:r w:rsidR="0030050C">
        <w:t xml:space="preserve">One such element might be described as the communication principle: Activities that involve real communication promote learning. A second  element is the </w:t>
      </w:r>
      <w:r w:rsidR="008D60E5">
        <w:t>T</w:t>
      </w:r>
      <w:r w:rsidR="0030050C">
        <w:t>ask principle</w:t>
      </w:r>
      <w:r w:rsidR="008D60E5">
        <w:t>: Activities in which language is used for carrying out meaningful tasks promote learning (Johnson, 1982).</w:t>
      </w:r>
      <w:r w:rsidR="00C807AA">
        <w:t xml:space="preserve"> A third element is the meaningfulness principle: Language that is meaningful to the learner supports  </w:t>
      </w:r>
      <w:r w:rsidR="008707C2">
        <w:t>the learning process. Learning activities are consequently selected according to how well they engage the learner in meaningful and authentic use.</w:t>
      </w:r>
      <w:r w:rsidR="00C807AA">
        <w:t xml:space="preserve"> </w:t>
      </w:r>
    </w:p>
    <w:p w:rsidR="00C807AA" w:rsidRDefault="00C807AA" w:rsidP="007309A9">
      <w:pPr>
        <w:pStyle w:val="NoSpacing"/>
        <w:jc w:val="both"/>
      </w:pPr>
    </w:p>
    <w:p w:rsidR="00113044" w:rsidRDefault="00B917F5" w:rsidP="007309A9">
      <w:pPr>
        <w:pStyle w:val="NoSpacing"/>
        <w:jc w:val="both"/>
        <w:rPr>
          <w:b/>
          <w:color w:val="FF0000"/>
        </w:rPr>
      </w:pPr>
      <w:r>
        <w:rPr>
          <w:b/>
          <w:color w:val="FF0000"/>
        </w:rPr>
        <w:t>- Ibid (</w:t>
      </w:r>
      <w:r w:rsidR="00113044" w:rsidRPr="00047827">
        <w:rPr>
          <w:b/>
          <w:color w:val="FF0000"/>
        </w:rPr>
        <w:t xml:space="preserve"> p1</w:t>
      </w:r>
      <w:r w:rsidR="00113044">
        <w:rPr>
          <w:b/>
          <w:color w:val="FF0000"/>
        </w:rPr>
        <w:t>73</w:t>
      </w:r>
      <w:r w:rsidR="00113044" w:rsidRPr="00047827">
        <w:rPr>
          <w:b/>
          <w:color w:val="FF0000"/>
        </w:rPr>
        <w:t>)</w:t>
      </w:r>
    </w:p>
    <w:p w:rsidR="00DC276E" w:rsidRDefault="00B917F5" w:rsidP="007309A9">
      <w:pPr>
        <w:pStyle w:val="NoSpacing"/>
        <w:jc w:val="both"/>
      </w:pPr>
      <w:r>
        <w:t xml:space="preserve">Five core </w:t>
      </w:r>
      <w:r w:rsidR="008B75E2">
        <w:t>characteristics</w:t>
      </w:r>
      <w:r w:rsidR="006E6AB4">
        <w:t xml:space="preserve"> that underlie current applications of communicative methodology</w:t>
      </w:r>
      <w:r>
        <w:t xml:space="preserve"> have been identified by </w:t>
      </w:r>
      <w:r w:rsidRPr="006E6AB4">
        <w:rPr>
          <w:b/>
          <w:color w:val="FF0000"/>
        </w:rPr>
        <w:t>Johnson and Johnson (1998)</w:t>
      </w:r>
      <w:r w:rsidR="006E6AB4">
        <w:t>:-</w:t>
      </w:r>
    </w:p>
    <w:p w:rsidR="006E6AB4" w:rsidRDefault="006E6AB4" w:rsidP="007309A9">
      <w:pPr>
        <w:pStyle w:val="NoSpacing"/>
        <w:jc w:val="both"/>
      </w:pPr>
    </w:p>
    <w:p w:rsidR="002E35F0" w:rsidRDefault="006E6AB4" w:rsidP="007309A9">
      <w:pPr>
        <w:pStyle w:val="NoSpacing"/>
        <w:jc w:val="both"/>
      </w:pPr>
      <w:r>
        <w:t xml:space="preserve">(1) </w:t>
      </w:r>
      <w:r w:rsidR="002E35F0" w:rsidRPr="00BE59F2">
        <w:rPr>
          <w:b/>
          <w:i/>
        </w:rPr>
        <w:t>Appropriateness</w:t>
      </w:r>
      <w:r w:rsidR="00BE59F2" w:rsidRPr="00BE59F2">
        <w:rPr>
          <w:b/>
          <w:i/>
        </w:rPr>
        <w:t xml:space="preserve"> </w:t>
      </w:r>
      <w:r w:rsidR="00BE59F2">
        <w:t>-</w:t>
      </w:r>
      <w:r w:rsidR="002F7DC5">
        <w:t>Language use reflects the situations of its use and must be appropriate</w:t>
      </w:r>
      <w:r w:rsidR="00BE59F2">
        <w:t xml:space="preserve"> to that situation </w:t>
      </w:r>
    </w:p>
    <w:p w:rsidR="00BE59F2" w:rsidRDefault="00BE59F2" w:rsidP="007309A9">
      <w:pPr>
        <w:pStyle w:val="NoSpacing"/>
        <w:jc w:val="both"/>
      </w:pPr>
    </w:p>
    <w:p w:rsidR="006E6AB4" w:rsidRDefault="006E6AB4" w:rsidP="007309A9">
      <w:pPr>
        <w:pStyle w:val="NoSpacing"/>
        <w:jc w:val="both"/>
      </w:pPr>
      <w:r>
        <w:t>(2)</w:t>
      </w:r>
      <w:r w:rsidR="002E35F0">
        <w:t xml:space="preserve"> </w:t>
      </w:r>
      <w:r w:rsidR="002E35F0" w:rsidRPr="00BE59F2">
        <w:rPr>
          <w:b/>
          <w:i/>
        </w:rPr>
        <w:t>Message focus</w:t>
      </w:r>
      <w:r w:rsidR="00BE59F2">
        <w:t xml:space="preserve">- </w:t>
      </w:r>
      <w:r w:rsidR="005A3A87">
        <w:t>Learners need to be able to create and understand messages, i.e. real meanings.</w:t>
      </w:r>
      <w:r w:rsidR="003D1D32">
        <w:t xml:space="preserve"> Hence, the focus is on information sharing and transfer in CLT activities.</w:t>
      </w:r>
    </w:p>
    <w:p w:rsidR="00BE59F2" w:rsidRDefault="00BE59F2" w:rsidP="007309A9">
      <w:pPr>
        <w:pStyle w:val="NoSpacing"/>
        <w:jc w:val="both"/>
      </w:pPr>
    </w:p>
    <w:p w:rsidR="006E6AB4" w:rsidRDefault="006E6AB4" w:rsidP="007309A9">
      <w:pPr>
        <w:pStyle w:val="NoSpacing"/>
        <w:jc w:val="both"/>
      </w:pPr>
      <w:r>
        <w:t>(3)</w:t>
      </w:r>
      <w:r w:rsidR="002E35F0">
        <w:t xml:space="preserve"> </w:t>
      </w:r>
      <w:r w:rsidR="002E35F0" w:rsidRPr="00BE59F2">
        <w:rPr>
          <w:b/>
          <w:i/>
        </w:rPr>
        <w:t>Psycholinguistic processing</w:t>
      </w:r>
      <w:r w:rsidR="00BE59F2">
        <w:t xml:space="preserve"> </w:t>
      </w:r>
      <w:r w:rsidR="00E77D1E">
        <w:t>–</w:t>
      </w:r>
      <w:r w:rsidR="00BE59F2">
        <w:t xml:space="preserve"> </w:t>
      </w:r>
      <w:r w:rsidR="00E77D1E">
        <w:t>CLT activities seek to engage learners in the use of cognitive and other processes that are important factors in second language acquisition.</w:t>
      </w:r>
    </w:p>
    <w:p w:rsidR="00BE59F2" w:rsidRDefault="00BE59F2" w:rsidP="007309A9">
      <w:pPr>
        <w:pStyle w:val="NoSpacing"/>
        <w:jc w:val="both"/>
      </w:pPr>
    </w:p>
    <w:p w:rsidR="006E6AB4" w:rsidRDefault="006E6AB4" w:rsidP="007309A9">
      <w:pPr>
        <w:pStyle w:val="NoSpacing"/>
        <w:jc w:val="both"/>
      </w:pPr>
      <w:r>
        <w:t>(4)</w:t>
      </w:r>
      <w:r w:rsidR="002E35F0">
        <w:t xml:space="preserve"> </w:t>
      </w:r>
      <w:r w:rsidR="002E35F0" w:rsidRPr="00BE59F2">
        <w:rPr>
          <w:b/>
          <w:i/>
        </w:rPr>
        <w:t>Risk taking</w:t>
      </w:r>
      <w:r w:rsidR="00BE59F2">
        <w:t xml:space="preserve"> </w:t>
      </w:r>
      <w:r w:rsidR="00113044">
        <w:t>–</w:t>
      </w:r>
      <w:r w:rsidR="00E77D1E">
        <w:t xml:space="preserve"> </w:t>
      </w:r>
      <w:r w:rsidR="00113044">
        <w:t>Learners are encouraged to make guesses and learn from their errors by going beyond what they have been taught</w:t>
      </w:r>
      <w:r w:rsidR="00AC6D01">
        <w:t>. They are encouraged to employ a variety of communicative strategies.</w:t>
      </w:r>
      <w:r w:rsidR="00BE59F2">
        <w:t xml:space="preserve"> </w:t>
      </w:r>
    </w:p>
    <w:p w:rsidR="00BE59F2" w:rsidRDefault="00BE59F2" w:rsidP="007309A9">
      <w:pPr>
        <w:pStyle w:val="NoSpacing"/>
        <w:jc w:val="both"/>
      </w:pPr>
    </w:p>
    <w:p w:rsidR="006E6AB4" w:rsidRDefault="006E6AB4" w:rsidP="007309A9">
      <w:pPr>
        <w:pStyle w:val="NoSpacing"/>
        <w:jc w:val="both"/>
      </w:pPr>
      <w:r>
        <w:t>(5)</w:t>
      </w:r>
      <w:r w:rsidR="002E35F0">
        <w:t xml:space="preserve"> </w:t>
      </w:r>
      <w:r w:rsidR="002E35F0" w:rsidRPr="00BE59F2">
        <w:rPr>
          <w:b/>
          <w:i/>
        </w:rPr>
        <w:t>Free practice</w:t>
      </w:r>
      <w:r w:rsidR="00BE59F2">
        <w:t xml:space="preserve"> </w:t>
      </w:r>
      <w:r w:rsidR="006152F8">
        <w:t>–</w:t>
      </w:r>
      <w:r w:rsidR="00BE59F2">
        <w:t xml:space="preserve"> </w:t>
      </w:r>
      <w:r w:rsidR="006152F8">
        <w:t xml:space="preserve">CLT encourages the use of “holistic practice” involving the simultaneous use of a variety of sub-skills, as opposed to practising individual skills one at a time. Hence, the importance of integrated skills usage in the classroom. </w:t>
      </w:r>
    </w:p>
    <w:p w:rsidR="008B75E2" w:rsidRDefault="008B75E2"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Pr="000502ED" w:rsidRDefault="004A7F91" w:rsidP="00696342">
      <w:pPr>
        <w:pStyle w:val="NoSpacing"/>
        <w:rPr>
          <w:b/>
        </w:rPr>
      </w:pPr>
      <w:r>
        <w:t xml:space="preserve">  </w:t>
      </w:r>
      <w:r w:rsidR="006152F8" w:rsidRPr="000502ED">
        <w:rPr>
          <w:b/>
        </w:rPr>
        <w:t xml:space="preserve">Bibliography for references used in </w:t>
      </w:r>
      <w:r w:rsidR="006152F8">
        <w:rPr>
          <w:b/>
        </w:rPr>
        <w:t xml:space="preserve">these </w:t>
      </w:r>
      <w:r w:rsidR="006152F8" w:rsidRPr="000502ED">
        <w:rPr>
          <w:b/>
        </w:rPr>
        <w:t>CLT information sheet</w:t>
      </w:r>
      <w:r w:rsidR="006152F8">
        <w:rPr>
          <w:b/>
        </w:rPr>
        <w:t>s</w:t>
      </w:r>
      <w:r w:rsidR="006152F8" w:rsidRPr="000502ED">
        <w:rPr>
          <w:b/>
        </w:rPr>
        <w:t xml:space="preserve"> :-</w:t>
      </w:r>
    </w:p>
    <w:p w:rsidR="006152F8" w:rsidRDefault="006152F8" w:rsidP="00696342">
      <w:pPr>
        <w:pStyle w:val="NoSpacing"/>
      </w:pPr>
    </w:p>
    <w:p w:rsidR="006152F8" w:rsidRPr="00DE5F8A" w:rsidRDefault="006152F8" w:rsidP="00B917F5">
      <w:pPr>
        <w:pStyle w:val="NoSpacing"/>
      </w:pPr>
      <w:r>
        <w:t xml:space="preserve">- </w:t>
      </w:r>
      <w:r w:rsidRPr="00DE5F8A">
        <w:t xml:space="preserve">Chomsky, N. (1965). </w:t>
      </w:r>
      <w:r w:rsidRPr="00DE5F8A">
        <w:rPr>
          <w:i/>
        </w:rPr>
        <w:t>Aspects of the Theory of Syntax</w:t>
      </w:r>
      <w:r w:rsidRPr="00DE5F8A">
        <w:t>. Cambridge. MIT Press.</w:t>
      </w:r>
    </w:p>
    <w:p w:rsidR="006152F8" w:rsidRDefault="006152F8" w:rsidP="00B917F5">
      <w:pPr>
        <w:pStyle w:val="NoSpacing"/>
      </w:pPr>
    </w:p>
    <w:p w:rsidR="006152F8" w:rsidRPr="00DE5F8A" w:rsidRDefault="006152F8" w:rsidP="00B917F5">
      <w:pPr>
        <w:pStyle w:val="NoSpacing"/>
      </w:pPr>
      <w:r>
        <w:t xml:space="preserve">- </w:t>
      </w:r>
      <w:r w:rsidRPr="00DE5F8A">
        <w:t>Halliday</w:t>
      </w:r>
      <w:r>
        <w:t>, M.A.K.</w:t>
      </w:r>
      <w:r w:rsidRPr="00DE5F8A">
        <w:t xml:space="preserve"> (1970)</w:t>
      </w:r>
      <w:r>
        <w:t xml:space="preserve">. </w:t>
      </w:r>
      <w:r w:rsidRPr="00D51098">
        <w:rPr>
          <w:i/>
        </w:rPr>
        <w:t>Language Structure and language function</w:t>
      </w:r>
      <w:r>
        <w:t xml:space="preserve"> – in J. Lyons (ed.), </w:t>
      </w:r>
      <w:r w:rsidRPr="00D51098">
        <w:rPr>
          <w:i/>
        </w:rPr>
        <w:t>New Horizons in Linguistics</w:t>
      </w:r>
      <w:r>
        <w:t xml:space="preserve">. Harmondsworth. Penguin. </w:t>
      </w:r>
    </w:p>
    <w:p w:rsidR="006152F8" w:rsidRPr="00DE5F8A" w:rsidRDefault="006152F8" w:rsidP="00B917F5">
      <w:pPr>
        <w:pStyle w:val="NoSpacing"/>
      </w:pPr>
    </w:p>
    <w:p w:rsidR="006152F8" w:rsidRDefault="006152F8" w:rsidP="00B917F5">
      <w:pPr>
        <w:pStyle w:val="NoSpacing"/>
      </w:pPr>
      <w:r>
        <w:t>-</w:t>
      </w:r>
      <w:r w:rsidR="004E47D0">
        <w:t xml:space="preserve"> </w:t>
      </w:r>
      <w:r w:rsidRPr="00DE5F8A">
        <w:t>Hymes</w:t>
      </w:r>
      <w:r>
        <w:t xml:space="preserve">, D. </w:t>
      </w:r>
      <w:r w:rsidRPr="00DE5F8A">
        <w:t>(1972)</w:t>
      </w:r>
      <w:r>
        <w:t xml:space="preserve">. </w:t>
      </w:r>
      <w:r w:rsidRPr="00902691">
        <w:rPr>
          <w:i/>
        </w:rPr>
        <w:t>On Communicative Competence</w:t>
      </w:r>
      <w:r>
        <w:t xml:space="preserve">- in J.B. Pride and Ji. Holmes (eds.) </w:t>
      </w:r>
      <w:r w:rsidRPr="00902691">
        <w:rPr>
          <w:i/>
        </w:rPr>
        <w:t>Sociolinguistics</w:t>
      </w:r>
      <w:r>
        <w:t xml:space="preserve">. Harmondsworth. Penguin. </w:t>
      </w:r>
    </w:p>
    <w:p w:rsidR="007F36F2" w:rsidRDefault="007F36F2" w:rsidP="00B917F5">
      <w:pPr>
        <w:pStyle w:val="NoSpacing"/>
      </w:pPr>
    </w:p>
    <w:p w:rsidR="007F36F2" w:rsidRDefault="007F36F2" w:rsidP="00B917F5">
      <w:pPr>
        <w:pStyle w:val="NoSpacing"/>
      </w:pPr>
      <w:r>
        <w:t>- Johnson, K. and Johnson, H. (1998). Communicative Methodology in K. Johnson and H. Johnson (eds.), Encyclopaedic  Dictionary of Applied Linguistics. Oxford: Blackwell.</w:t>
      </w:r>
    </w:p>
    <w:p w:rsidR="00B917F5" w:rsidRDefault="00B917F5" w:rsidP="00B917F5">
      <w:pPr>
        <w:pStyle w:val="NoSpacing"/>
        <w:rPr>
          <w:rFonts w:cs="Arial"/>
        </w:rPr>
      </w:pPr>
    </w:p>
    <w:p w:rsidR="0074671F" w:rsidRDefault="00B917F5" w:rsidP="00B917F5">
      <w:pPr>
        <w:pStyle w:val="NoSpacing"/>
      </w:pPr>
      <w:r w:rsidRPr="00B917F5">
        <w:rPr>
          <w:rFonts w:cs="Arial"/>
        </w:rPr>
        <w:t xml:space="preserve">- Richards, J. and Rodgers, T. </w:t>
      </w:r>
      <w:r>
        <w:rPr>
          <w:rFonts w:cs="Arial"/>
        </w:rPr>
        <w:t xml:space="preserve">(1986). </w:t>
      </w:r>
      <w:r w:rsidRPr="00B917F5">
        <w:rPr>
          <w:rFonts w:cs="Arial"/>
          <w:i/>
          <w:iCs/>
        </w:rPr>
        <w:t>Approaches and Methods in Language Teaching</w:t>
      </w:r>
      <w:r>
        <w:rPr>
          <w:rFonts w:cs="Arial"/>
          <w:i/>
          <w:iCs/>
        </w:rPr>
        <w:t xml:space="preserve">. </w:t>
      </w:r>
      <w:r w:rsidRPr="00B917F5">
        <w:rPr>
          <w:rFonts w:cs="Arial"/>
        </w:rPr>
        <w:t xml:space="preserve"> Cambridge: Cambridge University Press</w:t>
      </w:r>
      <w:r>
        <w:rPr>
          <w:rFonts w:cs="Arial"/>
        </w:rPr>
        <w:t>.</w:t>
      </w:r>
      <w:r w:rsidR="0074671F">
        <w:t xml:space="preserve"> </w:t>
      </w:r>
    </w:p>
    <w:sectPr w:rsidR="0074671F"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defaultTabStop w:val="720"/>
  <w:characterSpacingControl w:val="doNotCompress"/>
  <w:compat/>
  <w:rsids>
    <w:rsidRoot w:val="009A3F41"/>
    <w:rsid w:val="00047827"/>
    <w:rsid w:val="000502ED"/>
    <w:rsid w:val="000E6A28"/>
    <w:rsid w:val="00113044"/>
    <w:rsid w:val="001278F3"/>
    <w:rsid w:val="00180673"/>
    <w:rsid w:val="001F10B3"/>
    <w:rsid w:val="00247113"/>
    <w:rsid w:val="002E35F0"/>
    <w:rsid w:val="002E3E8D"/>
    <w:rsid w:val="002F7DC5"/>
    <w:rsid w:val="0030050C"/>
    <w:rsid w:val="00306816"/>
    <w:rsid w:val="0033645B"/>
    <w:rsid w:val="003A2D09"/>
    <w:rsid w:val="003D1D32"/>
    <w:rsid w:val="00407957"/>
    <w:rsid w:val="004934FC"/>
    <w:rsid w:val="0049450E"/>
    <w:rsid w:val="004A7F91"/>
    <w:rsid w:val="004B3353"/>
    <w:rsid w:val="004C0E81"/>
    <w:rsid w:val="004E47D0"/>
    <w:rsid w:val="0057746B"/>
    <w:rsid w:val="005A3A87"/>
    <w:rsid w:val="005A6A33"/>
    <w:rsid w:val="00606F2C"/>
    <w:rsid w:val="006152F8"/>
    <w:rsid w:val="00696342"/>
    <w:rsid w:val="00696D39"/>
    <w:rsid w:val="006E6AB4"/>
    <w:rsid w:val="007309A9"/>
    <w:rsid w:val="0074671F"/>
    <w:rsid w:val="007D0E46"/>
    <w:rsid w:val="007F36F2"/>
    <w:rsid w:val="008109CE"/>
    <w:rsid w:val="008161F8"/>
    <w:rsid w:val="008319DF"/>
    <w:rsid w:val="008707C2"/>
    <w:rsid w:val="008B75E2"/>
    <w:rsid w:val="008C775A"/>
    <w:rsid w:val="008D60E5"/>
    <w:rsid w:val="00902691"/>
    <w:rsid w:val="009204E1"/>
    <w:rsid w:val="00964C26"/>
    <w:rsid w:val="009A3F41"/>
    <w:rsid w:val="009D6191"/>
    <w:rsid w:val="009F2B91"/>
    <w:rsid w:val="00A20150"/>
    <w:rsid w:val="00A47A5E"/>
    <w:rsid w:val="00A92124"/>
    <w:rsid w:val="00AC6D01"/>
    <w:rsid w:val="00AF1C89"/>
    <w:rsid w:val="00B421E3"/>
    <w:rsid w:val="00B917F5"/>
    <w:rsid w:val="00BB31BA"/>
    <w:rsid w:val="00BE59F2"/>
    <w:rsid w:val="00C12FB8"/>
    <w:rsid w:val="00C5029D"/>
    <w:rsid w:val="00C807AA"/>
    <w:rsid w:val="00D01024"/>
    <w:rsid w:val="00D31475"/>
    <w:rsid w:val="00D35CA0"/>
    <w:rsid w:val="00D51098"/>
    <w:rsid w:val="00DA7501"/>
    <w:rsid w:val="00DC276E"/>
    <w:rsid w:val="00DE0F92"/>
    <w:rsid w:val="00DE5F8A"/>
    <w:rsid w:val="00DF55B1"/>
    <w:rsid w:val="00E61A9B"/>
    <w:rsid w:val="00E760DF"/>
    <w:rsid w:val="00E77D1E"/>
    <w:rsid w:val="00EA6240"/>
    <w:rsid w:val="00EA7868"/>
    <w:rsid w:val="00EC5F5E"/>
    <w:rsid w:val="00EF10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1">
    <w:name w:val="heading 1"/>
    <w:basedOn w:val="Normal"/>
    <w:next w:val="Normal"/>
    <w:link w:val="Heading1Char"/>
    <w:uiPriority w:val="9"/>
    <w:qFormat/>
    <w:rsid w:val="00A201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150"/>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D31475"/>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6FAACF-DACD-4FAD-9242-BC8034EA0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6008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2013-02-13T16:23:00Z</dcterms:created>
  <dcterms:modified xsi:type="dcterms:W3CDTF">2013-02-13T16:23:00Z</dcterms:modified>
</cp:coreProperties>
</file>