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EDBE3" w14:textId="77777777" w:rsidR="006C344C" w:rsidRPr="00734E5C" w:rsidRDefault="006C344C">
      <w:pPr>
        <w:rPr>
          <w:rFonts w:ascii="Arial" w:hAnsi="Arial" w:cs="Arial"/>
          <w:b/>
          <w:bCs/>
          <w:sz w:val="28"/>
          <w:szCs w:val="28"/>
          <w:u w:val="single"/>
        </w:rPr>
      </w:pPr>
    </w:p>
    <w:p w14:paraId="017679AC" w14:textId="77777777" w:rsidR="001D2601" w:rsidRPr="00734E5C" w:rsidRDefault="006C344C">
      <w:pPr>
        <w:rPr>
          <w:rFonts w:ascii="Arial" w:hAnsi="Arial" w:cs="Arial"/>
          <w:b/>
          <w:bCs/>
          <w:sz w:val="36"/>
          <w:szCs w:val="36"/>
          <w:u w:val="single"/>
        </w:rPr>
      </w:pPr>
      <w:r w:rsidRPr="00734E5C">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392665AB" w14:textId="77777777" w:rsidR="006C344C" w:rsidRPr="00734E5C" w:rsidRDefault="006C344C" w:rsidP="006C344C">
      <w:pPr>
        <w:rPr>
          <w:rFonts w:ascii="Arial" w:hAnsi="Arial" w:cs="Arial"/>
        </w:rPr>
      </w:pPr>
    </w:p>
    <w:p w14:paraId="11173514" w14:textId="77777777" w:rsidR="006C344C" w:rsidRPr="00734E5C" w:rsidRDefault="006C344C" w:rsidP="0035178C">
      <w:pPr>
        <w:pStyle w:val="ListParagraph"/>
        <w:numPr>
          <w:ilvl w:val="0"/>
          <w:numId w:val="2"/>
        </w:numPr>
        <w:rPr>
          <w:rFonts w:ascii="Arial" w:hAnsi="Arial" w:cs="Arial"/>
          <w:b/>
          <w:bCs/>
          <w:sz w:val="28"/>
          <w:szCs w:val="28"/>
        </w:rPr>
      </w:pPr>
      <w:r w:rsidRPr="00734E5C">
        <w:rPr>
          <w:rFonts w:ascii="Arial" w:hAnsi="Arial" w:cs="Arial"/>
          <w:b/>
          <w:bCs/>
          <w:sz w:val="28"/>
          <w:szCs w:val="28"/>
        </w:rPr>
        <w:t>Introduction (250)</w:t>
      </w:r>
    </w:p>
    <w:p w14:paraId="425C0B0B" w14:textId="306430A1" w:rsidR="006C344C" w:rsidRPr="00734E5C" w:rsidRDefault="00A02BA2" w:rsidP="006C344C">
      <w:pPr>
        <w:rPr>
          <w:rFonts w:ascii="Arial" w:hAnsi="Arial" w:cs="Arial"/>
        </w:rPr>
      </w:pPr>
      <w:r w:rsidRPr="00734E5C">
        <w:rPr>
          <w:rFonts w:ascii="Arial" w:hAnsi="Arial" w:cs="Arial"/>
        </w:rPr>
        <w:t>In the course of this assignment I will set out to critically evaluate an incident I observed in a school</w:t>
      </w:r>
      <w:r w:rsidR="00DF6E06" w:rsidRPr="00734E5C">
        <w:rPr>
          <w:rFonts w:ascii="Arial" w:hAnsi="Arial" w:cs="Arial"/>
        </w:rPr>
        <w:t xml:space="preserve"> </w:t>
      </w:r>
      <w:r w:rsidR="00FB39FC" w:rsidRPr="00734E5C">
        <w:rPr>
          <w:rFonts w:ascii="Arial" w:hAnsi="Arial" w:cs="Arial"/>
        </w:rPr>
        <w:t>as part of the PGCE course</w:t>
      </w:r>
      <w:r w:rsidRPr="00734E5C">
        <w:rPr>
          <w:rFonts w:ascii="Arial" w:hAnsi="Arial" w:cs="Arial"/>
        </w:rPr>
        <w:t xml:space="preserve">. This critical incident will set the foundations of a balanced and analytical evaluation </w:t>
      </w:r>
      <w:r w:rsidR="009F2CE6" w:rsidRPr="00734E5C">
        <w:rPr>
          <w:rFonts w:ascii="Arial" w:hAnsi="Arial" w:cs="Arial"/>
        </w:rPr>
        <w:t>into the underlying messages this observation portrayed. A critical incident according to (Tripp, 2011:25) is an incident</w:t>
      </w:r>
      <w:r w:rsidR="00FB39FC" w:rsidRPr="00734E5C">
        <w:rPr>
          <w:rFonts w:ascii="Arial" w:hAnsi="Arial" w:cs="Arial"/>
        </w:rPr>
        <w:t>, that</w:t>
      </w:r>
      <w:r w:rsidR="009F2CE6" w:rsidRPr="00734E5C">
        <w:rPr>
          <w:rFonts w:ascii="Arial" w:hAnsi="Arial" w:cs="Arial"/>
        </w:rPr>
        <w:t xml:space="preserve"> is not necessarily a remarkable event that shocked us as it doesn’t </w:t>
      </w:r>
      <w:r w:rsidR="00833450" w:rsidRPr="00734E5C">
        <w:rPr>
          <w:rFonts w:ascii="Arial" w:hAnsi="Arial" w:cs="Arial"/>
        </w:rPr>
        <w:t>occur</w:t>
      </w:r>
      <w:r w:rsidR="009F2CE6" w:rsidRPr="00734E5C">
        <w:rPr>
          <w:rFonts w:ascii="Arial" w:hAnsi="Arial" w:cs="Arial"/>
        </w:rPr>
        <w:t xml:space="preserve"> every day but is instead the ‘everyday events’ that demonstrate the cultures, social norms and teacher practices’ impact on children to name a few.  The benefits of using a case study are vast but in relation to this assignment it can allow us to take one small incident and delve</w:t>
      </w:r>
      <w:r w:rsidR="006C0A8E" w:rsidRPr="00734E5C">
        <w:rPr>
          <w:rFonts w:ascii="Arial" w:hAnsi="Arial" w:cs="Arial"/>
        </w:rPr>
        <w:t xml:space="preserve"> </w:t>
      </w:r>
      <w:r w:rsidR="00DF6E06" w:rsidRPr="00734E5C">
        <w:rPr>
          <w:rFonts w:ascii="Arial" w:hAnsi="Arial" w:cs="Arial"/>
        </w:rPr>
        <w:t xml:space="preserve">into an extensive </w:t>
      </w:r>
      <w:r w:rsidR="006C0A8E" w:rsidRPr="00734E5C">
        <w:rPr>
          <w:rFonts w:ascii="Arial" w:hAnsi="Arial" w:cs="Arial"/>
        </w:rPr>
        <w:t>investigation. By taking a real-life situation I can base my evaluation and identification of next teaching steps not just on theory but what really happens in a classroom giving my argument substance. However</w:t>
      </w:r>
      <w:r w:rsidR="007A6FF1" w:rsidRPr="00734E5C">
        <w:rPr>
          <w:rFonts w:ascii="Arial" w:hAnsi="Arial" w:cs="Arial"/>
        </w:rPr>
        <w:t>,</w:t>
      </w:r>
      <w:r w:rsidR="006C0A8E" w:rsidRPr="00734E5C">
        <w:rPr>
          <w:rFonts w:ascii="Arial" w:hAnsi="Arial" w:cs="Arial"/>
        </w:rPr>
        <w:t xml:space="preserve"> there are limitations that I need to be conscious of when writing </w:t>
      </w:r>
      <w:r w:rsidR="0008634C" w:rsidRPr="00734E5C">
        <w:rPr>
          <w:rFonts w:ascii="Arial" w:hAnsi="Arial" w:cs="Arial"/>
        </w:rPr>
        <w:t>my critical evaluation and that is of being biased as I know the context surrounding the parties involved and having a personal opinion</w:t>
      </w:r>
      <w:r w:rsidR="00833450" w:rsidRPr="00734E5C">
        <w:rPr>
          <w:rFonts w:ascii="Arial" w:hAnsi="Arial" w:cs="Arial"/>
        </w:rPr>
        <w:t>.</w:t>
      </w:r>
      <w:r w:rsidR="0008634C" w:rsidRPr="00734E5C">
        <w:rPr>
          <w:rFonts w:ascii="Arial" w:hAnsi="Arial" w:cs="Arial"/>
        </w:rPr>
        <w:t xml:space="preserve"> </w:t>
      </w:r>
      <w:r w:rsidR="00833450" w:rsidRPr="00734E5C">
        <w:rPr>
          <w:rFonts w:ascii="Arial" w:hAnsi="Arial" w:cs="Arial"/>
        </w:rPr>
        <w:t xml:space="preserve">To avoid this </w:t>
      </w:r>
      <w:r w:rsidR="0008634C" w:rsidRPr="00734E5C">
        <w:rPr>
          <w:rFonts w:ascii="Arial" w:hAnsi="Arial" w:cs="Arial"/>
        </w:rPr>
        <w:t xml:space="preserve">I will base my argument around </w:t>
      </w:r>
      <w:r w:rsidR="00833450" w:rsidRPr="00734E5C">
        <w:rPr>
          <w:rFonts w:ascii="Arial" w:hAnsi="Arial" w:cs="Arial"/>
        </w:rPr>
        <w:t xml:space="preserve">credited literature to </w:t>
      </w:r>
      <w:r w:rsidR="00AB60BB" w:rsidRPr="00734E5C">
        <w:rPr>
          <w:rFonts w:ascii="Arial" w:hAnsi="Arial" w:cs="Arial"/>
        </w:rPr>
        <w:t xml:space="preserve">use other </w:t>
      </w:r>
      <w:proofErr w:type="spellStart"/>
      <w:r w:rsidR="00AB60BB" w:rsidRPr="00734E5C">
        <w:rPr>
          <w:rFonts w:ascii="Arial" w:hAnsi="Arial" w:cs="Arial"/>
        </w:rPr>
        <w:t>peoples</w:t>
      </w:r>
      <w:proofErr w:type="spellEnd"/>
      <w:r w:rsidR="00AB60BB" w:rsidRPr="00734E5C">
        <w:rPr>
          <w:rFonts w:ascii="Arial" w:hAnsi="Arial" w:cs="Arial"/>
        </w:rPr>
        <w:t xml:space="preserve"> opinions rather than my own</w:t>
      </w:r>
      <w:r w:rsidR="00FF3090" w:rsidRPr="00734E5C">
        <w:rPr>
          <w:rFonts w:ascii="Arial" w:hAnsi="Arial" w:cs="Arial"/>
        </w:rPr>
        <w:t>. Using critical incidents in reflective practices is essential, referring again to (tripp,2011:41) teachers can use their critical incidents to identify a change in direction of their teaching, student</w:t>
      </w:r>
      <w:r w:rsidR="00AB60BB" w:rsidRPr="00734E5C">
        <w:rPr>
          <w:rFonts w:ascii="Arial" w:hAnsi="Arial" w:cs="Arial"/>
        </w:rPr>
        <w:t>s</w:t>
      </w:r>
      <w:r w:rsidR="00FF3090" w:rsidRPr="00734E5C">
        <w:rPr>
          <w:rFonts w:ascii="Arial" w:hAnsi="Arial" w:cs="Arial"/>
        </w:rPr>
        <w:t xml:space="preserve"> are continually changing and therefore so should our teaching practices by constantly challenging what we think is best. Tripp identifies that one of the aims of incident analysis is to ‘initiate, assist and record the process of developing professionally as a teacher’ therefore in regards to reflective practice in teaching, using critical incidents is an essential tool.</w:t>
      </w:r>
    </w:p>
    <w:p w14:paraId="60208979" w14:textId="77777777" w:rsidR="006C344C" w:rsidRPr="00734E5C" w:rsidRDefault="006C344C" w:rsidP="006C344C">
      <w:pPr>
        <w:rPr>
          <w:rFonts w:ascii="Arial" w:hAnsi="Arial" w:cs="Arial"/>
        </w:rPr>
      </w:pPr>
    </w:p>
    <w:p w14:paraId="5B46D70C" w14:textId="289D67A8" w:rsidR="00EB658A" w:rsidRPr="00734E5C" w:rsidRDefault="00EB658A" w:rsidP="0035178C">
      <w:pPr>
        <w:pStyle w:val="ListParagraph"/>
        <w:numPr>
          <w:ilvl w:val="0"/>
          <w:numId w:val="2"/>
        </w:numPr>
        <w:rPr>
          <w:rFonts w:ascii="Arial" w:hAnsi="Arial" w:cs="Arial"/>
          <w:sz w:val="28"/>
          <w:szCs w:val="28"/>
        </w:rPr>
      </w:pPr>
      <w:r w:rsidRPr="00734E5C">
        <w:rPr>
          <w:rFonts w:ascii="Arial" w:hAnsi="Arial" w:cs="Arial"/>
          <w:sz w:val="28"/>
          <w:szCs w:val="28"/>
        </w:rPr>
        <w:t>Observation</w:t>
      </w:r>
      <w:r w:rsidR="00977E60" w:rsidRPr="00734E5C">
        <w:rPr>
          <w:rFonts w:ascii="Arial" w:hAnsi="Arial" w:cs="Arial"/>
          <w:sz w:val="28"/>
          <w:szCs w:val="28"/>
        </w:rPr>
        <w:t xml:space="preserve"> </w:t>
      </w:r>
      <w:r w:rsidRPr="00734E5C">
        <w:rPr>
          <w:rFonts w:ascii="Arial" w:hAnsi="Arial" w:cs="Arial"/>
          <w:sz w:val="28"/>
          <w:szCs w:val="28"/>
        </w:rPr>
        <w:t xml:space="preserve"> (250 words)</w:t>
      </w:r>
    </w:p>
    <w:p w14:paraId="47B4DD5F" w14:textId="3E42C53E" w:rsidR="006C344C" w:rsidRPr="00734E5C" w:rsidRDefault="001F42B7" w:rsidP="006C344C">
      <w:pPr>
        <w:rPr>
          <w:rFonts w:ascii="Arial" w:hAnsi="Arial" w:cs="Arial"/>
        </w:rPr>
      </w:pPr>
      <w:r w:rsidRPr="00734E5C">
        <w:rPr>
          <w:rFonts w:ascii="Arial" w:hAnsi="Arial" w:cs="Arial"/>
        </w:rPr>
        <w:t>The setting for my critical incident is a large bilingual secondary school in</w:t>
      </w:r>
      <w:r w:rsidR="00977E60" w:rsidRPr="00734E5C">
        <w:rPr>
          <w:rFonts w:ascii="Arial" w:hAnsi="Arial" w:cs="Arial"/>
        </w:rPr>
        <w:t xml:space="preserve"> </w:t>
      </w:r>
      <w:r w:rsidRPr="00734E5C">
        <w:rPr>
          <w:rFonts w:ascii="Arial" w:hAnsi="Arial" w:cs="Arial"/>
        </w:rPr>
        <w:t>Wales</w:t>
      </w:r>
      <w:r w:rsidR="0035178C" w:rsidRPr="00734E5C">
        <w:rPr>
          <w:rFonts w:ascii="Arial" w:hAnsi="Arial" w:cs="Arial"/>
        </w:rPr>
        <w:t>. The chosen school has</w:t>
      </w:r>
      <w:r w:rsidRPr="00734E5C">
        <w:rPr>
          <w:rFonts w:ascii="Arial" w:hAnsi="Arial" w:cs="Arial"/>
        </w:rPr>
        <w:t xml:space="preserve"> 1421 pupils</w:t>
      </w:r>
      <w:r w:rsidR="0035178C" w:rsidRPr="00734E5C">
        <w:rPr>
          <w:rFonts w:ascii="Arial" w:hAnsi="Arial" w:cs="Arial"/>
        </w:rPr>
        <w:t>,</w:t>
      </w:r>
      <w:r w:rsidRPr="00734E5C">
        <w:rPr>
          <w:rFonts w:ascii="Arial" w:hAnsi="Arial" w:cs="Arial"/>
        </w:rPr>
        <w:t xml:space="preserve"> ranging in ages 11-19 </w:t>
      </w:r>
      <w:r w:rsidR="0035178C" w:rsidRPr="00734E5C">
        <w:rPr>
          <w:rFonts w:ascii="Arial" w:hAnsi="Arial" w:cs="Arial"/>
        </w:rPr>
        <w:t xml:space="preserve">due to </w:t>
      </w:r>
      <w:r w:rsidRPr="00734E5C">
        <w:rPr>
          <w:rFonts w:ascii="Arial" w:hAnsi="Arial" w:cs="Arial"/>
        </w:rPr>
        <w:t xml:space="preserve">the school </w:t>
      </w:r>
      <w:r w:rsidR="0035178C" w:rsidRPr="00734E5C">
        <w:rPr>
          <w:rFonts w:ascii="Arial" w:hAnsi="Arial" w:cs="Arial"/>
        </w:rPr>
        <w:t xml:space="preserve">having </w:t>
      </w:r>
      <w:r w:rsidRPr="00734E5C">
        <w:rPr>
          <w:rFonts w:ascii="Arial" w:hAnsi="Arial" w:cs="Arial"/>
        </w:rPr>
        <w:t xml:space="preserve">a sixth form. Around 16% of pupils are entitled to free school meals which is 1.7% lower than the national average. 23% </w:t>
      </w:r>
      <w:r w:rsidR="0035178C" w:rsidRPr="00734E5C">
        <w:rPr>
          <w:rFonts w:ascii="Arial" w:hAnsi="Arial" w:cs="Arial"/>
        </w:rPr>
        <w:t xml:space="preserve">of pupils </w:t>
      </w:r>
      <w:r w:rsidRPr="00734E5C">
        <w:rPr>
          <w:rFonts w:ascii="Arial" w:hAnsi="Arial" w:cs="Arial"/>
        </w:rPr>
        <w:t>have a special educational need</w:t>
      </w:r>
      <w:r w:rsidR="0035178C" w:rsidRPr="00734E5C">
        <w:rPr>
          <w:rFonts w:ascii="Arial" w:hAnsi="Arial" w:cs="Arial"/>
        </w:rPr>
        <w:t xml:space="preserve"> with 8% having statements for their respective needs</w:t>
      </w:r>
      <w:r w:rsidRPr="00734E5C">
        <w:rPr>
          <w:rFonts w:ascii="Arial" w:hAnsi="Arial" w:cs="Arial"/>
        </w:rPr>
        <w:t xml:space="preserve">, both statistics are higher than the national average. This is due to the school having authority resource provision for pupils with special educational needs </w:t>
      </w:r>
      <w:r w:rsidR="006812E9" w:rsidRPr="00734E5C">
        <w:rPr>
          <w:rFonts w:ascii="Arial" w:hAnsi="Arial" w:cs="Arial"/>
        </w:rPr>
        <w:t>therefore they have extensive facilities to cater for pupils with a wide range of needs</w:t>
      </w:r>
      <w:r w:rsidR="0035178C" w:rsidRPr="00734E5C">
        <w:rPr>
          <w:rFonts w:ascii="Arial" w:hAnsi="Arial" w:cs="Arial"/>
        </w:rPr>
        <w:t xml:space="preserve"> attracting pupils with ALN all over the county</w:t>
      </w:r>
      <w:r w:rsidR="006812E9" w:rsidRPr="00734E5C">
        <w:rPr>
          <w:rFonts w:ascii="Arial" w:hAnsi="Arial" w:cs="Arial"/>
        </w:rPr>
        <w:t xml:space="preserve">. In regards to English being an additional language this applies to 2% of pupils and 7% are welsh bilingual. </w:t>
      </w:r>
      <w:r w:rsidR="00977E60" w:rsidRPr="00734E5C">
        <w:rPr>
          <w:rFonts w:ascii="Arial" w:hAnsi="Arial" w:cs="Arial"/>
          <w:color w:val="000000"/>
          <w:sz w:val="20"/>
          <w:szCs w:val="20"/>
          <w:shd w:val="clear" w:color="auto" w:fill="FFFFFF"/>
        </w:rPr>
        <w:t>(</w:t>
      </w:r>
      <w:proofErr w:type="spellStart"/>
      <w:r w:rsidR="00977E60" w:rsidRPr="00734E5C">
        <w:rPr>
          <w:rFonts w:ascii="Arial" w:hAnsi="Arial" w:cs="Arial"/>
          <w:color w:val="000000"/>
          <w:sz w:val="20"/>
          <w:szCs w:val="20"/>
          <w:shd w:val="clear" w:color="auto" w:fill="FFFFFF"/>
        </w:rPr>
        <w:t>Estyn.gov.wales</w:t>
      </w:r>
      <w:proofErr w:type="spellEnd"/>
      <w:r w:rsidR="00977E60" w:rsidRPr="00734E5C">
        <w:rPr>
          <w:rFonts w:ascii="Arial" w:hAnsi="Arial" w:cs="Arial"/>
          <w:color w:val="000000"/>
          <w:sz w:val="20"/>
          <w:szCs w:val="20"/>
          <w:shd w:val="clear" w:color="auto" w:fill="FFFFFF"/>
        </w:rPr>
        <w:t xml:space="preserve">, 2019) </w:t>
      </w:r>
      <w:r w:rsidR="006812E9" w:rsidRPr="00734E5C">
        <w:rPr>
          <w:rFonts w:ascii="Arial" w:hAnsi="Arial" w:cs="Arial"/>
        </w:rPr>
        <w:t>The class involved in my critical incident was a year 9 science class</w:t>
      </w:r>
      <w:r w:rsidR="00E029D6" w:rsidRPr="00734E5C">
        <w:rPr>
          <w:rFonts w:ascii="Arial" w:hAnsi="Arial" w:cs="Arial"/>
        </w:rPr>
        <w:t>,</w:t>
      </w:r>
      <w:r w:rsidR="006812E9" w:rsidRPr="00734E5C">
        <w:rPr>
          <w:rFonts w:ascii="Arial" w:hAnsi="Arial" w:cs="Arial"/>
        </w:rPr>
        <w:t xml:space="preserve">  the ages of the children involved were ranging from 13-14. There were 27 pupils in the class and it was of mixed ability. It is the main priority behind this critical evaluation that the wellbeing of the individuals involved is of upmost </w:t>
      </w:r>
      <w:r w:rsidR="0035178C" w:rsidRPr="00734E5C">
        <w:rPr>
          <w:rFonts w:ascii="Arial" w:hAnsi="Arial" w:cs="Arial"/>
        </w:rPr>
        <w:t>importance</w:t>
      </w:r>
      <w:r w:rsidR="006812E9" w:rsidRPr="00734E5C">
        <w:rPr>
          <w:rFonts w:ascii="Arial" w:hAnsi="Arial" w:cs="Arial"/>
        </w:rPr>
        <w:t xml:space="preserve">, to ensure this is maintained I will be following the BERA guidelines on how to ethically carry out research in an educational facility. BERA states that </w:t>
      </w:r>
      <w:r w:rsidR="006812E9" w:rsidRPr="00734E5C">
        <w:rPr>
          <w:rFonts w:ascii="Arial" w:hAnsi="Arial" w:cs="Arial"/>
        </w:rPr>
        <w:lastRenderedPageBreak/>
        <w:t>individuals should be treated fairly, sensitively</w:t>
      </w:r>
      <w:r w:rsidR="00E55EAE" w:rsidRPr="00734E5C">
        <w:rPr>
          <w:rFonts w:ascii="Arial" w:hAnsi="Arial" w:cs="Arial"/>
        </w:rPr>
        <w:t xml:space="preserve"> and with dignity (</w:t>
      </w:r>
      <w:proofErr w:type="spellStart"/>
      <w:r w:rsidR="00E55EAE" w:rsidRPr="00734E5C">
        <w:rPr>
          <w:rFonts w:ascii="Arial" w:hAnsi="Arial" w:cs="Arial"/>
        </w:rPr>
        <w:t>Bera</w:t>
      </w:r>
      <w:proofErr w:type="spellEnd"/>
      <w:r w:rsidR="00E55EAE" w:rsidRPr="00734E5C">
        <w:rPr>
          <w:rFonts w:ascii="Arial" w:hAnsi="Arial" w:cs="Arial"/>
        </w:rPr>
        <w:t xml:space="preserve">, 2018) therefore I will not be disclosing any names of </w:t>
      </w:r>
      <w:r w:rsidR="0035178C" w:rsidRPr="00734E5C">
        <w:rPr>
          <w:rFonts w:ascii="Arial" w:hAnsi="Arial" w:cs="Arial"/>
        </w:rPr>
        <w:t>individuals</w:t>
      </w:r>
      <w:r w:rsidR="00E55EAE" w:rsidRPr="00734E5C">
        <w:rPr>
          <w:rFonts w:ascii="Arial" w:hAnsi="Arial" w:cs="Arial"/>
        </w:rPr>
        <w:t xml:space="preserve"> or of the school itself as it is considered the norm within this nature of research to provide anonymity as to minimise harm to partic</w:t>
      </w:r>
      <w:r w:rsidR="00AB60BB" w:rsidRPr="00734E5C">
        <w:rPr>
          <w:rFonts w:ascii="Arial" w:hAnsi="Arial" w:cs="Arial"/>
        </w:rPr>
        <w:t>i</w:t>
      </w:r>
      <w:r w:rsidR="00E55EAE" w:rsidRPr="00734E5C">
        <w:rPr>
          <w:rFonts w:ascii="Arial" w:hAnsi="Arial" w:cs="Arial"/>
        </w:rPr>
        <w:t xml:space="preserve">pants and the education community. I will critically evaluate but I will not criticise in a defamatory and unprofessional manner writing this evaluation in an unbiased and </w:t>
      </w:r>
      <w:proofErr w:type="spellStart"/>
      <w:r w:rsidR="00E55EAE" w:rsidRPr="00734E5C">
        <w:rPr>
          <w:rFonts w:ascii="Arial" w:hAnsi="Arial" w:cs="Arial"/>
        </w:rPr>
        <w:t>non judgemental</w:t>
      </w:r>
      <w:proofErr w:type="spellEnd"/>
      <w:r w:rsidR="00E55EAE" w:rsidRPr="00734E5C">
        <w:rPr>
          <w:rFonts w:ascii="Arial" w:hAnsi="Arial" w:cs="Arial"/>
        </w:rPr>
        <w:t xml:space="preserve"> tone as I will have seen a significantly small snapshot in regards to the incident</w:t>
      </w:r>
      <w:r w:rsidR="0035178C" w:rsidRPr="00734E5C">
        <w:rPr>
          <w:rFonts w:ascii="Arial" w:hAnsi="Arial" w:cs="Arial"/>
        </w:rPr>
        <w:t xml:space="preserve"> and am therefore inadequate in making serious judgements. </w:t>
      </w:r>
    </w:p>
    <w:p w14:paraId="009D6294" w14:textId="77777777" w:rsidR="0035178C" w:rsidRPr="00734E5C" w:rsidRDefault="0035178C" w:rsidP="0035178C">
      <w:pPr>
        <w:pStyle w:val="ListParagraph"/>
        <w:numPr>
          <w:ilvl w:val="0"/>
          <w:numId w:val="2"/>
        </w:numPr>
        <w:rPr>
          <w:rFonts w:ascii="Arial" w:hAnsi="Arial" w:cs="Arial"/>
          <w:b/>
          <w:bCs/>
          <w:sz w:val="28"/>
          <w:szCs w:val="28"/>
        </w:rPr>
      </w:pPr>
      <w:r w:rsidRPr="00734E5C">
        <w:rPr>
          <w:rFonts w:ascii="Arial" w:hAnsi="Arial" w:cs="Arial"/>
          <w:b/>
          <w:bCs/>
          <w:sz w:val="28"/>
          <w:szCs w:val="28"/>
        </w:rPr>
        <w:t>Methodology (500 words)</w:t>
      </w:r>
    </w:p>
    <w:p w14:paraId="30DB6BCF" w14:textId="471799AF" w:rsidR="00F519F3" w:rsidRPr="00734E5C" w:rsidRDefault="00F519F3" w:rsidP="00F519F3">
      <w:pPr>
        <w:rPr>
          <w:rFonts w:ascii="Arial" w:hAnsi="Arial" w:cs="Arial"/>
        </w:rPr>
      </w:pPr>
      <w:r w:rsidRPr="00734E5C">
        <w:rPr>
          <w:rFonts w:ascii="Arial" w:hAnsi="Arial" w:cs="Arial"/>
        </w:rPr>
        <w:t xml:space="preserve">Observation </w:t>
      </w:r>
      <w:r w:rsidR="002B4E5C" w:rsidRPr="00734E5C">
        <w:rPr>
          <w:rFonts w:ascii="Arial" w:hAnsi="Arial" w:cs="Arial"/>
        </w:rPr>
        <w:t xml:space="preserve">according to </w:t>
      </w:r>
      <w:proofErr w:type="spellStart"/>
      <w:r w:rsidRPr="00734E5C">
        <w:rPr>
          <w:rFonts w:ascii="Arial" w:hAnsi="Arial" w:cs="Arial"/>
        </w:rPr>
        <w:t>Sanjit</w:t>
      </w:r>
      <w:proofErr w:type="spellEnd"/>
      <w:r w:rsidRPr="00734E5C">
        <w:rPr>
          <w:rFonts w:ascii="Arial" w:hAnsi="Arial" w:cs="Arial"/>
        </w:rPr>
        <w:t xml:space="preserve"> </w:t>
      </w:r>
      <w:proofErr w:type="spellStart"/>
      <w:r w:rsidRPr="00734E5C">
        <w:rPr>
          <w:rFonts w:ascii="Arial" w:hAnsi="Arial" w:cs="Arial"/>
        </w:rPr>
        <w:t>kumar</w:t>
      </w:r>
      <w:proofErr w:type="spellEnd"/>
      <w:r w:rsidRPr="00734E5C">
        <w:rPr>
          <w:rFonts w:ascii="Arial" w:hAnsi="Arial" w:cs="Arial"/>
        </w:rPr>
        <w:t xml:space="preserve"> </w:t>
      </w:r>
      <w:r w:rsidR="002B4E5C" w:rsidRPr="00734E5C">
        <w:rPr>
          <w:rFonts w:ascii="Arial" w:hAnsi="Arial" w:cs="Arial"/>
        </w:rPr>
        <w:t>i</w:t>
      </w:r>
      <w:r w:rsidRPr="00734E5C">
        <w:rPr>
          <w:rFonts w:ascii="Arial" w:hAnsi="Arial" w:cs="Arial"/>
        </w:rPr>
        <w:t>s</w:t>
      </w:r>
      <w:r w:rsidR="002B4E5C" w:rsidRPr="00734E5C">
        <w:rPr>
          <w:rFonts w:ascii="Arial" w:hAnsi="Arial" w:cs="Arial"/>
        </w:rPr>
        <w:t xml:space="preserve"> </w:t>
      </w:r>
      <w:r w:rsidRPr="00734E5C">
        <w:rPr>
          <w:rFonts w:ascii="Arial" w:hAnsi="Arial" w:cs="Arial"/>
        </w:rPr>
        <w:t>’ a purposeful, systematic and selective way of watching and listening to an interaction as it takes place.’</w:t>
      </w:r>
      <w:r w:rsidR="0026507F" w:rsidRPr="00734E5C">
        <w:rPr>
          <w:rFonts w:ascii="Arial" w:hAnsi="Arial" w:cs="Arial"/>
        </w:rPr>
        <w:t xml:space="preserve">(Kumar, 2014) </w:t>
      </w:r>
      <w:r w:rsidRPr="00734E5C">
        <w:rPr>
          <w:rFonts w:ascii="Arial" w:hAnsi="Arial" w:cs="Arial"/>
        </w:rPr>
        <w:t xml:space="preserve"> From studying </w:t>
      </w:r>
      <w:proofErr w:type="spellStart"/>
      <w:r w:rsidRPr="00734E5C">
        <w:rPr>
          <w:rFonts w:ascii="Arial" w:hAnsi="Arial" w:cs="Arial"/>
        </w:rPr>
        <w:t>Kumars</w:t>
      </w:r>
      <w:proofErr w:type="spellEnd"/>
      <w:r w:rsidRPr="00734E5C">
        <w:rPr>
          <w:rFonts w:ascii="Arial" w:hAnsi="Arial" w:cs="Arial"/>
        </w:rPr>
        <w:t xml:space="preserve"> book ‘ research methodology’ it was made apparent there are two types of observation, participant observation </w:t>
      </w:r>
      <w:r w:rsidR="002B4E5C" w:rsidRPr="00734E5C">
        <w:rPr>
          <w:rFonts w:ascii="Arial" w:hAnsi="Arial" w:cs="Arial"/>
        </w:rPr>
        <w:t xml:space="preserve">and non-participant observation. Participant observation </w:t>
      </w:r>
      <w:r w:rsidR="00687B63" w:rsidRPr="00734E5C">
        <w:rPr>
          <w:rFonts w:ascii="Arial" w:hAnsi="Arial" w:cs="Arial"/>
        </w:rPr>
        <w:t>is where the</w:t>
      </w:r>
      <w:r w:rsidRPr="00734E5C">
        <w:rPr>
          <w:rFonts w:ascii="Arial" w:hAnsi="Arial" w:cs="Arial"/>
        </w:rPr>
        <w:t xml:space="preserve"> researcher participates in the </w:t>
      </w:r>
      <w:r w:rsidR="00687B63" w:rsidRPr="00734E5C">
        <w:rPr>
          <w:rFonts w:ascii="Arial" w:hAnsi="Arial" w:cs="Arial"/>
        </w:rPr>
        <w:t>activities</w:t>
      </w:r>
      <w:r w:rsidRPr="00734E5C">
        <w:rPr>
          <w:rFonts w:ascii="Arial" w:hAnsi="Arial" w:cs="Arial"/>
        </w:rPr>
        <w:t xml:space="preserve"> of a group </w:t>
      </w:r>
      <w:r w:rsidR="00687B63" w:rsidRPr="00734E5C">
        <w:rPr>
          <w:rFonts w:ascii="Arial" w:hAnsi="Arial" w:cs="Arial"/>
        </w:rPr>
        <w:t>without the</w:t>
      </w:r>
      <w:r w:rsidRPr="00734E5C">
        <w:rPr>
          <w:rFonts w:ascii="Arial" w:hAnsi="Arial" w:cs="Arial"/>
        </w:rPr>
        <w:t xml:space="preserve"> members being aware</w:t>
      </w:r>
      <w:r w:rsidR="00687B63" w:rsidRPr="00734E5C">
        <w:rPr>
          <w:rFonts w:ascii="Arial" w:hAnsi="Arial" w:cs="Arial"/>
        </w:rPr>
        <w:t>. N</w:t>
      </w:r>
      <w:r w:rsidRPr="00734E5C">
        <w:rPr>
          <w:rFonts w:ascii="Arial" w:hAnsi="Arial" w:cs="Arial"/>
        </w:rPr>
        <w:t>on-participant observation</w:t>
      </w:r>
      <w:r w:rsidR="00687B63" w:rsidRPr="00734E5C">
        <w:rPr>
          <w:rFonts w:ascii="Arial" w:hAnsi="Arial" w:cs="Arial"/>
        </w:rPr>
        <w:t xml:space="preserve"> is </w:t>
      </w:r>
      <w:r w:rsidRPr="00734E5C">
        <w:rPr>
          <w:rFonts w:ascii="Arial" w:hAnsi="Arial" w:cs="Arial"/>
        </w:rPr>
        <w:t>whe</w:t>
      </w:r>
      <w:r w:rsidR="00687B63" w:rsidRPr="00734E5C">
        <w:rPr>
          <w:rFonts w:ascii="Arial" w:hAnsi="Arial" w:cs="Arial"/>
        </w:rPr>
        <w:t xml:space="preserve">n the </w:t>
      </w:r>
      <w:r w:rsidRPr="00734E5C">
        <w:rPr>
          <w:rFonts w:ascii="Arial" w:hAnsi="Arial" w:cs="Arial"/>
        </w:rPr>
        <w:t>research</w:t>
      </w:r>
      <w:r w:rsidR="00687B63" w:rsidRPr="00734E5C">
        <w:rPr>
          <w:rFonts w:ascii="Arial" w:hAnsi="Arial" w:cs="Arial"/>
        </w:rPr>
        <w:t>er</w:t>
      </w:r>
      <w:r w:rsidRPr="00734E5C">
        <w:rPr>
          <w:rFonts w:ascii="Arial" w:hAnsi="Arial" w:cs="Arial"/>
        </w:rPr>
        <w:t xml:space="preserve"> remains a passive observer</w:t>
      </w:r>
      <w:r w:rsidR="00687B63" w:rsidRPr="00734E5C">
        <w:rPr>
          <w:rFonts w:ascii="Arial" w:hAnsi="Arial" w:cs="Arial"/>
        </w:rPr>
        <w:t xml:space="preserve"> under natural conditions</w:t>
      </w:r>
      <w:r w:rsidRPr="00734E5C">
        <w:rPr>
          <w:rFonts w:ascii="Arial" w:hAnsi="Arial" w:cs="Arial"/>
        </w:rPr>
        <w:t xml:space="preserve">. In relation to picking a critical incident it is clear that to notice </w:t>
      </w:r>
      <w:r w:rsidR="003C2488" w:rsidRPr="00734E5C">
        <w:rPr>
          <w:rFonts w:ascii="Arial" w:hAnsi="Arial" w:cs="Arial"/>
        </w:rPr>
        <w:t xml:space="preserve">typical incidents that happen in an everyday situation I would need to observe as a spectator. The rationale behind choosing a non-participant observation is that the </w:t>
      </w:r>
      <w:r w:rsidR="00B61B27" w:rsidRPr="00734E5C">
        <w:rPr>
          <w:rFonts w:ascii="Arial" w:hAnsi="Arial" w:cs="Arial"/>
        </w:rPr>
        <w:t>H</w:t>
      </w:r>
      <w:r w:rsidR="003C2488" w:rsidRPr="00734E5C">
        <w:rPr>
          <w:rFonts w:ascii="Arial" w:hAnsi="Arial" w:cs="Arial"/>
        </w:rPr>
        <w:t xml:space="preserve">awthorne effect could occur. </w:t>
      </w:r>
      <w:r w:rsidR="0026507F" w:rsidRPr="00734E5C">
        <w:rPr>
          <w:rFonts w:ascii="Arial" w:hAnsi="Arial" w:cs="Arial"/>
          <w:color w:val="000000"/>
          <w:sz w:val="20"/>
          <w:szCs w:val="20"/>
          <w:shd w:val="clear" w:color="auto" w:fill="FFFFFF"/>
        </w:rPr>
        <w:t xml:space="preserve">(Payne and Payne, 2004) </w:t>
      </w:r>
      <w:r w:rsidR="003C2488" w:rsidRPr="00734E5C">
        <w:rPr>
          <w:rFonts w:ascii="Arial" w:hAnsi="Arial" w:cs="Arial"/>
        </w:rPr>
        <w:t xml:space="preserve">The </w:t>
      </w:r>
      <w:r w:rsidR="00B61B27" w:rsidRPr="00734E5C">
        <w:rPr>
          <w:rFonts w:ascii="Arial" w:hAnsi="Arial" w:cs="Arial"/>
        </w:rPr>
        <w:t>H</w:t>
      </w:r>
      <w:r w:rsidR="003C2488" w:rsidRPr="00734E5C">
        <w:rPr>
          <w:rFonts w:ascii="Arial" w:hAnsi="Arial" w:cs="Arial"/>
        </w:rPr>
        <w:t>awthorne effect is where people change their behaviour if there is a change of circumstance therefore if I was their teacher to try and notice critical incidents they might not act as they usually would and thus my critical incident wouldn’t be a natural o</w:t>
      </w:r>
      <w:r w:rsidR="00687B63" w:rsidRPr="00734E5C">
        <w:rPr>
          <w:rFonts w:ascii="Arial" w:hAnsi="Arial" w:cs="Arial"/>
        </w:rPr>
        <w:t>r t</w:t>
      </w:r>
      <w:r w:rsidR="003C2488" w:rsidRPr="00734E5C">
        <w:rPr>
          <w:rFonts w:ascii="Arial" w:hAnsi="Arial" w:cs="Arial"/>
        </w:rPr>
        <w:t xml:space="preserve">ypical event. Previously I mentioned writing this assignment with no bias, if I was a participant in this study I would have a closer view but it would be </w:t>
      </w:r>
      <w:r w:rsidR="00B61B27" w:rsidRPr="00734E5C">
        <w:rPr>
          <w:rFonts w:ascii="Arial" w:hAnsi="Arial" w:cs="Arial"/>
        </w:rPr>
        <w:t>extremely</w:t>
      </w:r>
      <w:r w:rsidR="003C2488" w:rsidRPr="00734E5C">
        <w:rPr>
          <w:rFonts w:ascii="Arial" w:hAnsi="Arial" w:cs="Arial"/>
        </w:rPr>
        <w:t xml:space="preserve"> difficult not to make personal opinions as I would have interacted greatly with the pupils. Another rationale is that by </w:t>
      </w:r>
      <w:r w:rsidR="0026507F" w:rsidRPr="00734E5C">
        <w:rPr>
          <w:rFonts w:ascii="Arial" w:hAnsi="Arial" w:cs="Arial"/>
        </w:rPr>
        <w:t xml:space="preserve">observing as an outsider </w:t>
      </w:r>
      <w:r w:rsidR="003C2488" w:rsidRPr="00734E5C">
        <w:rPr>
          <w:rFonts w:ascii="Arial" w:hAnsi="Arial" w:cs="Arial"/>
        </w:rPr>
        <w:t xml:space="preserve"> I can notice </w:t>
      </w:r>
      <w:r w:rsidR="0026507F" w:rsidRPr="00734E5C">
        <w:rPr>
          <w:rFonts w:ascii="Arial" w:hAnsi="Arial" w:cs="Arial"/>
        </w:rPr>
        <w:t xml:space="preserve">a wider range of incidents, </w:t>
      </w:r>
      <w:r w:rsidR="003C2488" w:rsidRPr="00734E5C">
        <w:rPr>
          <w:rFonts w:ascii="Arial" w:hAnsi="Arial" w:cs="Arial"/>
        </w:rPr>
        <w:t>rather than if I was in the</w:t>
      </w:r>
      <w:r w:rsidR="00687B63" w:rsidRPr="00734E5C">
        <w:rPr>
          <w:rFonts w:ascii="Arial" w:hAnsi="Arial" w:cs="Arial"/>
        </w:rPr>
        <w:t xml:space="preserve"> centre of the observation</w:t>
      </w:r>
      <w:r w:rsidR="004D7516" w:rsidRPr="00734E5C">
        <w:rPr>
          <w:rFonts w:ascii="Arial" w:hAnsi="Arial" w:cs="Arial"/>
        </w:rPr>
        <w:t xml:space="preserve">. By critically evaluating both models it is apparent a non-participant observation model is the best choice in this circumstance. A case study described </w:t>
      </w:r>
      <w:r w:rsidR="00A20626" w:rsidRPr="00734E5C">
        <w:rPr>
          <w:rFonts w:ascii="Arial" w:hAnsi="Arial" w:cs="Arial"/>
        </w:rPr>
        <w:t xml:space="preserve">also in </w:t>
      </w:r>
      <w:proofErr w:type="spellStart"/>
      <w:r w:rsidR="00A20626" w:rsidRPr="00734E5C">
        <w:rPr>
          <w:rFonts w:ascii="Arial" w:hAnsi="Arial" w:cs="Arial"/>
        </w:rPr>
        <w:t>Kumars</w:t>
      </w:r>
      <w:proofErr w:type="spellEnd"/>
      <w:r w:rsidR="00A20626" w:rsidRPr="00734E5C">
        <w:rPr>
          <w:rFonts w:ascii="Arial" w:hAnsi="Arial" w:cs="Arial"/>
        </w:rPr>
        <w:t>’ research</w:t>
      </w:r>
      <w:r w:rsidR="004D7516" w:rsidRPr="00734E5C">
        <w:rPr>
          <w:rFonts w:ascii="Arial" w:hAnsi="Arial" w:cs="Arial"/>
        </w:rPr>
        <w:t xml:space="preserve"> is an individual, group or community</w:t>
      </w:r>
      <w:r w:rsidR="00B61B27" w:rsidRPr="00734E5C">
        <w:rPr>
          <w:rFonts w:ascii="Arial" w:hAnsi="Arial" w:cs="Arial"/>
        </w:rPr>
        <w:t>, an instance, an episode or an event</w:t>
      </w:r>
      <w:r w:rsidR="00A20626" w:rsidRPr="00734E5C">
        <w:rPr>
          <w:rFonts w:ascii="Arial" w:hAnsi="Arial" w:cs="Arial"/>
        </w:rPr>
        <w:t>. (Kumar, 2014) T</w:t>
      </w:r>
      <w:r w:rsidR="00B61B27" w:rsidRPr="00734E5C">
        <w:rPr>
          <w:rFonts w:ascii="Arial" w:hAnsi="Arial" w:cs="Arial"/>
        </w:rPr>
        <w:t xml:space="preserve">he critical incident I will be evaluating is both an instance and event therefore has the same principles as a case study. Through the use of a critical incident/case study a basis for a thorough, holistic and in-depth exploration can be achieved. The strengths of using a critical incident is that a holistic understanding can be achieved as seeing a small incident as one within the education system instead of a separate entity. Also by taking a small incident rather than a large sample a higher degree of detail can be explored and challenged which will also provide the research with immense relevance when extensively exploring. Another strength identified is that an understanding of process and interactional dynamics within the incident can be obtained </w:t>
      </w:r>
      <w:proofErr w:type="spellStart"/>
      <w:r w:rsidR="00B61B27" w:rsidRPr="00734E5C">
        <w:rPr>
          <w:rFonts w:ascii="Arial" w:hAnsi="Arial" w:cs="Arial"/>
        </w:rPr>
        <w:t>as</w:t>
      </w:r>
      <w:proofErr w:type="spellEnd"/>
      <w:r w:rsidR="00B61B27" w:rsidRPr="00734E5C">
        <w:rPr>
          <w:rFonts w:ascii="Arial" w:hAnsi="Arial" w:cs="Arial"/>
        </w:rPr>
        <w:t xml:space="preserve"> said previously this allows it to be looked into with great detail and thus opening the door to understand the process and interactional dynamics occurring. </w:t>
      </w:r>
      <w:r w:rsidR="002B4E5C" w:rsidRPr="00734E5C">
        <w:rPr>
          <w:rFonts w:ascii="Arial" w:hAnsi="Arial" w:cs="Arial"/>
        </w:rPr>
        <w:t xml:space="preserve"> The weaknesses in regards to using cases as a methodology is that as a case is so specific it is more difficult to generalise the findings. It is less accurate to base assumptions of education as a whole on one incident and thus </w:t>
      </w:r>
      <w:r w:rsidR="00687B63" w:rsidRPr="00734E5C">
        <w:rPr>
          <w:rFonts w:ascii="Arial" w:hAnsi="Arial" w:cs="Arial"/>
        </w:rPr>
        <w:t>would be inaccurate to base concrete generalised findings on this one incident. As I am not using my findings to set standards or to be published on a large scale in regards to education</w:t>
      </w:r>
      <w:r w:rsidR="00837E30" w:rsidRPr="00734E5C">
        <w:rPr>
          <w:rFonts w:ascii="Arial" w:hAnsi="Arial" w:cs="Arial"/>
        </w:rPr>
        <w:t xml:space="preserve">, the strengths overcome the weaknesses in this regards and a case/ critical incident is suitable for my evaluation. </w:t>
      </w:r>
    </w:p>
    <w:p w14:paraId="6CC3A5D6" w14:textId="77777777" w:rsidR="00837E30" w:rsidRPr="00734E5C" w:rsidRDefault="00837E30" w:rsidP="00F519F3">
      <w:pPr>
        <w:rPr>
          <w:rFonts w:ascii="Arial" w:hAnsi="Arial" w:cs="Arial"/>
        </w:rPr>
      </w:pPr>
    </w:p>
    <w:p w14:paraId="28BDEC95" w14:textId="77777777" w:rsidR="00837E30" w:rsidRPr="00734E5C" w:rsidRDefault="00837E30" w:rsidP="00837E30">
      <w:pPr>
        <w:rPr>
          <w:rFonts w:ascii="Arial" w:hAnsi="Arial" w:cs="Arial"/>
          <w:b/>
          <w:bCs/>
          <w:sz w:val="28"/>
          <w:szCs w:val="28"/>
        </w:rPr>
      </w:pPr>
      <w:r w:rsidRPr="00734E5C">
        <w:rPr>
          <w:rFonts w:ascii="Arial" w:hAnsi="Arial" w:cs="Arial"/>
          <w:b/>
          <w:bCs/>
          <w:sz w:val="28"/>
          <w:szCs w:val="28"/>
        </w:rPr>
        <w:t>4) Four purposes link to Donaldson (500 words)</w:t>
      </w:r>
    </w:p>
    <w:p w14:paraId="1929C64E" w14:textId="29D428D8" w:rsidR="00360A62" w:rsidRPr="00734E5C" w:rsidRDefault="0079768E" w:rsidP="00837E30">
      <w:pPr>
        <w:rPr>
          <w:rFonts w:ascii="Arial" w:hAnsi="Arial" w:cs="Arial"/>
        </w:rPr>
      </w:pPr>
      <w:r w:rsidRPr="00734E5C">
        <w:rPr>
          <w:rFonts w:ascii="Arial" w:hAnsi="Arial" w:cs="Arial"/>
        </w:rPr>
        <w:lastRenderedPageBreak/>
        <w:t xml:space="preserve">The critical incident I have </w:t>
      </w:r>
      <w:r w:rsidR="00AB661C" w:rsidRPr="00734E5C">
        <w:rPr>
          <w:rFonts w:ascii="Arial" w:hAnsi="Arial" w:cs="Arial"/>
        </w:rPr>
        <w:t>selected</w:t>
      </w:r>
      <w:r w:rsidRPr="00734E5C">
        <w:rPr>
          <w:rFonts w:ascii="Arial" w:hAnsi="Arial" w:cs="Arial"/>
        </w:rPr>
        <w:t xml:space="preserve"> from my observations </w:t>
      </w:r>
      <w:r w:rsidR="00AB661C" w:rsidRPr="00734E5C">
        <w:rPr>
          <w:rFonts w:ascii="Arial" w:hAnsi="Arial" w:cs="Arial"/>
        </w:rPr>
        <w:t>was witnessed in a</w:t>
      </w:r>
      <w:r w:rsidRPr="00734E5C">
        <w:rPr>
          <w:rFonts w:ascii="Arial" w:hAnsi="Arial" w:cs="Arial"/>
        </w:rPr>
        <w:t xml:space="preserve"> year 9 science</w:t>
      </w:r>
      <w:r w:rsidR="00D53D8F" w:rsidRPr="00734E5C">
        <w:rPr>
          <w:rFonts w:ascii="Arial" w:hAnsi="Arial" w:cs="Arial"/>
        </w:rPr>
        <w:t xml:space="preserve"> </w:t>
      </w:r>
      <w:r w:rsidRPr="00734E5C">
        <w:rPr>
          <w:rFonts w:ascii="Arial" w:hAnsi="Arial" w:cs="Arial"/>
        </w:rPr>
        <w:t>class</w:t>
      </w:r>
      <w:r w:rsidR="00AB661C" w:rsidRPr="00734E5C">
        <w:rPr>
          <w:rFonts w:ascii="Arial" w:hAnsi="Arial" w:cs="Arial"/>
        </w:rPr>
        <w:t xml:space="preserve">. The </w:t>
      </w:r>
      <w:r w:rsidRPr="00734E5C">
        <w:rPr>
          <w:rFonts w:ascii="Arial" w:hAnsi="Arial" w:cs="Arial"/>
        </w:rPr>
        <w:t xml:space="preserve">pupil </w:t>
      </w:r>
      <w:r w:rsidR="00F338FD" w:rsidRPr="00734E5C">
        <w:rPr>
          <w:rFonts w:ascii="Arial" w:hAnsi="Arial" w:cs="Arial"/>
        </w:rPr>
        <w:t>(known from here</w:t>
      </w:r>
      <w:r w:rsidR="00FA04C4" w:rsidRPr="00734E5C">
        <w:rPr>
          <w:rFonts w:ascii="Arial" w:hAnsi="Arial" w:cs="Arial"/>
        </w:rPr>
        <w:t>after as</w:t>
      </w:r>
      <w:r w:rsidR="00F338FD" w:rsidRPr="00734E5C">
        <w:rPr>
          <w:rFonts w:ascii="Arial" w:hAnsi="Arial" w:cs="Arial"/>
        </w:rPr>
        <w:t xml:space="preserve"> pupil x)</w:t>
      </w:r>
      <w:r w:rsidRPr="00734E5C">
        <w:rPr>
          <w:rFonts w:ascii="Arial" w:hAnsi="Arial" w:cs="Arial"/>
        </w:rPr>
        <w:t xml:space="preserve"> </w:t>
      </w:r>
      <w:r w:rsidR="00D53D8F" w:rsidRPr="00734E5C">
        <w:rPr>
          <w:rFonts w:ascii="Arial" w:hAnsi="Arial" w:cs="Arial"/>
        </w:rPr>
        <w:t>put her hand up and said ‘ Sir, I’ve finished. What do I do next</w:t>
      </w:r>
      <w:r w:rsidR="00AB661C" w:rsidRPr="00734E5C">
        <w:rPr>
          <w:rFonts w:ascii="Arial" w:hAnsi="Arial" w:cs="Arial"/>
        </w:rPr>
        <w:t xml:space="preserve">? </w:t>
      </w:r>
      <w:r w:rsidR="00D53D8F" w:rsidRPr="00734E5C">
        <w:rPr>
          <w:rFonts w:ascii="Arial" w:hAnsi="Arial" w:cs="Arial"/>
        </w:rPr>
        <w:t>’ The teacher responded with ‘OK everyone now has three minutes to finish’</w:t>
      </w:r>
      <w:r w:rsidR="006E6300" w:rsidRPr="00734E5C">
        <w:rPr>
          <w:rFonts w:ascii="Arial" w:hAnsi="Arial" w:cs="Arial"/>
        </w:rPr>
        <w:t>.  The pupil was a female 14 year old</w:t>
      </w:r>
      <w:r w:rsidR="00AB661C" w:rsidRPr="00734E5C">
        <w:rPr>
          <w:rFonts w:ascii="Arial" w:hAnsi="Arial" w:cs="Arial"/>
        </w:rPr>
        <w:t>,</w:t>
      </w:r>
      <w:r w:rsidR="006E6300" w:rsidRPr="00734E5C">
        <w:rPr>
          <w:rFonts w:ascii="Arial" w:hAnsi="Arial" w:cs="Arial"/>
        </w:rPr>
        <w:t xml:space="preserve"> </w:t>
      </w:r>
      <w:r w:rsidR="00EB7677" w:rsidRPr="00734E5C">
        <w:rPr>
          <w:rFonts w:ascii="Arial" w:hAnsi="Arial" w:cs="Arial"/>
        </w:rPr>
        <w:t xml:space="preserve">who sat with one other pupil on a table that could fit 8 students. It was a class of 27 and every other table was majority filled. The class was of mixed ability and had no teaching assistant in the classroom. </w:t>
      </w:r>
      <w:r w:rsidR="006E6300" w:rsidRPr="00734E5C">
        <w:rPr>
          <w:rFonts w:ascii="Arial" w:hAnsi="Arial" w:cs="Arial"/>
        </w:rPr>
        <w:t xml:space="preserve">I chose this critical incident as I believe it highlighted many areas I could explore such as MAT students, Assessment for learning in regard to setting standards in the classroom and classroom culture. </w:t>
      </w:r>
      <w:r w:rsidR="00E87450" w:rsidRPr="00734E5C">
        <w:rPr>
          <w:rFonts w:ascii="Arial" w:hAnsi="Arial" w:cs="Arial"/>
        </w:rPr>
        <w:t>Donaldson in his work discusses the four purposes of the curriculum</w:t>
      </w:r>
      <w:r w:rsidR="00F338FD" w:rsidRPr="00734E5C">
        <w:rPr>
          <w:rFonts w:ascii="Arial" w:hAnsi="Arial" w:cs="Arial"/>
        </w:rPr>
        <w:t xml:space="preserve">, when choosing this critical incident it became apparent the links between the purposes and what I observed in the classroom. </w:t>
      </w:r>
      <w:r w:rsidR="00FA04C4" w:rsidRPr="00734E5C">
        <w:rPr>
          <w:rFonts w:ascii="Arial" w:hAnsi="Arial" w:cs="Arial"/>
          <w:color w:val="666666"/>
          <w:sz w:val="20"/>
          <w:szCs w:val="20"/>
          <w:shd w:val="clear" w:color="auto" w:fill="FFFFFF"/>
        </w:rPr>
        <w:t xml:space="preserve">(Donaldson, 2015) </w:t>
      </w:r>
      <w:r w:rsidR="00F338FD" w:rsidRPr="00734E5C">
        <w:rPr>
          <w:rFonts w:ascii="Arial" w:hAnsi="Arial" w:cs="Arial"/>
        </w:rPr>
        <w:t xml:space="preserve">It is also beneficial research to witness how </w:t>
      </w:r>
      <w:r w:rsidR="008852D7" w:rsidRPr="00734E5C">
        <w:rPr>
          <w:rFonts w:ascii="Arial" w:hAnsi="Arial" w:cs="Arial"/>
        </w:rPr>
        <w:t>Donaldson’s</w:t>
      </w:r>
      <w:r w:rsidR="00F338FD" w:rsidRPr="00734E5C">
        <w:rPr>
          <w:rFonts w:ascii="Arial" w:hAnsi="Arial" w:cs="Arial"/>
        </w:rPr>
        <w:t xml:space="preserve"> theories manifest in a classroom</w:t>
      </w:r>
      <w:r w:rsidR="008852D7" w:rsidRPr="00734E5C">
        <w:rPr>
          <w:rFonts w:ascii="Arial" w:hAnsi="Arial" w:cs="Arial"/>
        </w:rPr>
        <w:t xml:space="preserve"> as it is such a current topic within the education sector</w:t>
      </w:r>
      <w:r w:rsidR="00F338FD" w:rsidRPr="00734E5C">
        <w:rPr>
          <w:rFonts w:ascii="Arial" w:hAnsi="Arial" w:cs="Arial"/>
        </w:rPr>
        <w:t>. This critical incident can link to the first purpose of creating ambitious, capable learners who set themselves high standards and seek and enjoy challenges, when Student X asked what to do next it could mean she was asking for another challenge or for another task to push herself academically. If student X was wanting to challenge her mind she would therefore have high expectations for herself as she would see this as criteria for growth</w:t>
      </w:r>
      <w:r w:rsidR="00514C1A" w:rsidRPr="00734E5C">
        <w:rPr>
          <w:rFonts w:ascii="Arial" w:hAnsi="Arial" w:cs="Arial"/>
        </w:rPr>
        <w:t xml:space="preserve">. It is typical for a child to not want to participate in an activity that they don’t enjoy thus would imply that the student enjoys challenges, creating a direct link to Donaldson’s first purpose. Donaldson states ambitious, capable learners also are questioning and enjoy solving problems. As we have already established the enjoyment for challenges this would go hand in hand to solving problems. Student X also clearly asks what to do next, this is a clear example of questioning the teacher and is evidence of </w:t>
      </w:r>
      <w:r w:rsidR="0045158D" w:rsidRPr="00734E5C">
        <w:rPr>
          <w:rFonts w:ascii="Arial" w:hAnsi="Arial" w:cs="Arial"/>
        </w:rPr>
        <w:t>Donaldson’s</w:t>
      </w:r>
      <w:r w:rsidR="00514C1A" w:rsidRPr="00734E5C">
        <w:rPr>
          <w:rFonts w:ascii="Arial" w:hAnsi="Arial" w:cs="Arial"/>
        </w:rPr>
        <w:t xml:space="preserve"> first purpose in the classroom setting. However</w:t>
      </w:r>
      <w:r w:rsidR="0045158D" w:rsidRPr="00734E5C">
        <w:rPr>
          <w:rFonts w:ascii="Arial" w:hAnsi="Arial" w:cs="Arial"/>
        </w:rPr>
        <w:t>,</w:t>
      </w:r>
      <w:r w:rsidR="00514C1A" w:rsidRPr="00734E5C">
        <w:rPr>
          <w:rFonts w:ascii="Arial" w:hAnsi="Arial" w:cs="Arial"/>
        </w:rPr>
        <w:t xml:space="preserve"> without finding out further information about the child we can</w:t>
      </w:r>
      <w:r w:rsidR="0045158D" w:rsidRPr="00734E5C">
        <w:rPr>
          <w:rFonts w:ascii="Arial" w:hAnsi="Arial" w:cs="Arial"/>
        </w:rPr>
        <w:t>’</w:t>
      </w:r>
      <w:r w:rsidR="00514C1A" w:rsidRPr="00734E5C">
        <w:rPr>
          <w:rFonts w:ascii="Arial" w:hAnsi="Arial" w:cs="Arial"/>
        </w:rPr>
        <w:t xml:space="preserve">t say for definite that student </w:t>
      </w:r>
      <w:r w:rsidR="00FA04C4" w:rsidRPr="00734E5C">
        <w:rPr>
          <w:rFonts w:ascii="Arial" w:hAnsi="Arial" w:cs="Arial"/>
        </w:rPr>
        <w:t>X</w:t>
      </w:r>
      <w:r w:rsidR="00514C1A" w:rsidRPr="00734E5C">
        <w:rPr>
          <w:rFonts w:ascii="Arial" w:hAnsi="Arial" w:cs="Arial"/>
        </w:rPr>
        <w:t xml:space="preserve"> is </w:t>
      </w:r>
      <w:proofErr w:type="spellStart"/>
      <w:r w:rsidR="00514C1A" w:rsidRPr="00734E5C">
        <w:rPr>
          <w:rFonts w:ascii="Arial" w:hAnsi="Arial" w:cs="Arial"/>
        </w:rPr>
        <w:t>a</w:t>
      </w:r>
      <w:proofErr w:type="spellEnd"/>
      <w:r w:rsidR="00514C1A" w:rsidRPr="00734E5C">
        <w:rPr>
          <w:rFonts w:ascii="Arial" w:hAnsi="Arial" w:cs="Arial"/>
        </w:rPr>
        <w:t xml:space="preserve"> ambitious and capable learner but from this critical incident alone the evidence points towards this theory. </w:t>
      </w:r>
      <w:r w:rsidR="0045158D" w:rsidRPr="00734E5C">
        <w:rPr>
          <w:rFonts w:ascii="Arial" w:hAnsi="Arial" w:cs="Arial"/>
        </w:rPr>
        <w:t xml:space="preserve">The third purpose by Donaldson is healthy, confident individuals who build their mental and emotional well-being by developing confidence, resilience and empathy. </w:t>
      </w:r>
      <w:r w:rsidR="00CC6583" w:rsidRPr="00734E5C">
        <w:rPr>
          <w:rFonts w:ascii="Arial" w:hAnsi="Arial" w:cs="Arial"/>
        </w:rPr>
        <w:t xml:space="preserve">Developing confidence can be said to have manifested itself when student X informed the teacher she had finished before everyone else. Socially to be ahead of other students could have been misinterpreted as ‘showing off’ and to a 14 year old girl the opinions of others might have more of an effect on their confidence than if she was an adult. </w:t>
      </w:r>
    </w:p>
    <w:p w14:paraId="72A95E52" w14:textId="77777777" w:rsidR="00AD32B6" w:rsidRPr="00734E5C" w:rsidRDefault="00AD32B6" w:rsidP="00837E30">
      <w:pPr>
        <w:rPr>
          <w:rFonts w:ascii="Arial" w:hAnsi="Arial" w:cs="Arial"/>
        </w:rPr>
      </w:pPr>
    </w:p>
    <w:p w14:paraId="669474A3" w14:textId="77777777" w:rsidR="00AD32B6" w:rsidRPr="00734E5C" w:rsidRDefault="00AD32B6" w:rsidP="00AD32B6">
      <w:pPr>
        <w:rPr>
          <w:rFonts w:ascii="Arial" w:hAnsi="Arial" w:cs="Arial"/>
          <w:b/>
          <w:bCs/>
          <w:sz w:val="28"/>
          <w:szCs w:val="28"/>
        </w:rPr>
      </w:pPr>
      <w:r w:rsidRPr="00734E5C">
        <w:rPr>
          <w:rFonts w:ascii="Arial" w:hAnsi="Arial" w:cs="Arial"/>
          <w:b/>
          <w:bCs/>
          <w:sz w:val="28"/>
          <w:szCs w:val="28"/>
        </w:rPr>
        <w:t>5) Literature review (1,500 words)</w:t>
      </w:r>
    </w:p>
    <w:p w14:paraId="055C998D" w14:textId="4204266A" w:rsidR="00DA337F" w:rsidRPr="00734E5C" w:rsidRDefault="008657A9" w:rsidP="00AD32B6">
      <w:pPr>
        <w:rPr>
          <w:rFonts w:ascii="Arial" w:hAnsi="Arial" w:cs="Arial"/>
        </w:rPr>
      </w:pPr>
      <w:r w:rsidRPr="00734E5C">
        <w:rPr>
          <w:rFonts w:ascii="Arial" w:hAnsi="Arial" w:cs="Arial"/>
        </w:rPr>
        <w:t>The initial impression from observing this critical incident was that as pupil X had finished before their fellow classmates they could possibly be a more able and talented student (referred thereafter as MAT students). A MAT student is used  to describe pupils who require an enriched and extended curriculum in order to develop their abilities in the education system.</w:t>
      </w:r>
      <w:r w:rsidR="00F85120" w:rsidRPr="00734E5C">
        <w:rPr>
          <w:rFonts w:ascii="Arial" w:hAnsi="Arial" w:cs="Arial"/>
          <w:color w:val="000000"/>
          <w:sz w:val="20"/>
          <w:szCs w:val="20"/>
          <w:shd w:val="clear" w:color="auto" w:fill="FFFFFF"/>
        </w:rPr>
        <w:t xml:space="preserve"> (Matwales.org, 2019)</w:t>
      </w:r>
      <w:r w:rsidRPr="00734E5C">
        <w:rPr>
          <w:rFonts w:ascii="Arial" w:hAnsi="Arial" w:cs="Arial"/>
        </w:rPr>
        <w:t xml:space="preserve"> These pupils have shown signs that they have potential to develop these abilities to a high standard if given the opportunity to do so. From this definition by the  MAT wales organisation it can be highly suggested that student </w:t>
      </w:r>
      <w:r w:rsidR="00F85120" w:rsidRPr="00734E5C">
        <w:rPr>
          <w:rFonts w:ascii="Arial" w:hAnsi="Arial" w:cs="Arial"/>
        </w:rPr>
        <w:t>X</w:t>
      </w:r>
      <w:r w:rsidRPr="00734E5C">
        <w:rPr>
          <w:rFonts w:ascii="Arial" w:hAnsi="Arial" w:cs="Arial"/>
        </w:rPr>
        <w:t xml:space="preserve"> was a MAT student however can</w:t>
      </w:r>
      <w:r w:rsidR="00F85120" w:rsidRPr="00734E5C">
        <w:rPr>
          <w:rFonts w:ascii="Arial" w:hAnsi="Arial" w:cs="Arial"/>
        </w:rPr>
        <w:t xml:space="preserve">’t </w:t>
      </w:r>
      <w:r w:rsidRPr="00734E5C">
        <w:rPr>
          <w:rFonts w:ascii="Arial" w:hAnsi="Arial" w:cs="Arial"/>
        </w:rPr>
        <w:t xml:space="preserve"> be definitively stated as the work was not observed</w:t>
      </w:r>
      <w:r w:rsidR="00F85120" w:rsidRPr="00734E5C">
        <w:rPr>
          <w:rFonts w:ascii="Arial" w:hAnsi="Arial" w:cs="Arial"/>
        </w:rPr>
        <w:t xml:space="preserve"> but basing a judgment from</w:t>
      </w:r>
      <w:r w:rsidRPr="00734E5C">
        <w:rPr>
          <w:rFonts w:ascii="Arial" w:hAnsi="Arial" w:cs="Arial"/>
        </w:rPr>
        <w:t xml:space="preserve"> the pace could suggest of high intelligence but when looking at the standard it could be clear t</w:t>
      </w:r>
      <w:r w:rsidR="002A77D3" w:rsidRPr="00734E5C">
        <w:rPr>
          <w:rFonts w:ascii="Arial" w:hAnsi="Arial" w:cs="Arial"/>
        </w:rPr>
        <w:t xml:space="preserve">he student was not more able and talented. There is said to be of great importance when highlighting MAT students in school as pupils don’t learn when they are disengaged and if they are bored by the standard of work this will occur. The learning zone model </w:t>
      </w:r>
      <w:r w:rsidR="00373E4E" w:rsidRPr="00734E5C">
        <w:rPr>
          <w:rFonts w:ascii="Arial" w:hAnsi="Arial" w:cs="Arial"/>
        </w:rPr>
        <w:t>demonstrates that when a pupil is in the comfort zone they are limited in their thinking but also limited in their learning.</w:t>
      </w:r>
      <w:r w:rsidR="00F85120" w:rsidRPr="00734E5C">
        <w:rPr>
          <w:rFonts w:ascii="Arial" w:hAnsi="Arial" w:cs="Arial"/>
          <w:color w:val="000000"/>
          <w:sz w:val="20"/>
          <w:szCs w:val="20"/>
          <w:shd w:val="clear" w:color="auto" w:fill="FFFFFF"/>
        </w:rPr>
        <w:t xml:space="preserve"> (</w:t>
      </w:r>
      <w:proofErr w:type="spellStart"/>
      <w:r w:rsidR="00F85120" w:rsidRPr="00734E5C">
        <w:rPr>
          <w:rFonts w:ascii="Arial" w:hAnsi="Arial" w:cs="Arial"/>
          <w:color w:val="000000"/>
          <w:sz w:val="20"/>
          <w:szCs w:val="20"/>
          <w:shd w:val="clear" w:color="auto" w:fill="FFFFFF"/>
        </w:rPr>
        <w:t>ThemPra</w:t>
      </w:r>
      <w:proofErr w:type="spellEnd"/>
      <w:r w:rsidR="00F85120" w:rsidRPr="00734E5C">
        <w:rPr>
          <w:rFonts w:ascii="Arial" w:hAnsi="Arial" w:cs="Arial"/>
          <w:color w:val="000000"/>
          <w:sz w:val="20"/>
          <w:szCs w:val="20"/>
          <w:shd w:val="clear" w:color="auto" w:fill="FFFFFF"/>
        </w:rPr>
        <w:t xml:space="preserve"> Social Pedagogy, 2019)</w:t>
      </w:r>
      <w:r w:rsidR="00E42517" w:rsidRPr="00734E5C">
        <w:rPr>
          <w:rFonts w:ascii="Arial" w:hAnsi="Arial" w:cs="Arial"/>
        </w:rPr>
        <w:t xml:space="preserve"> Contritely when a pupil is in the struggle zone in which they encounter mild discomfort towards an activity they are required to think but partake in effective learning. By following this model it can be said that </w:t>
      </w:r>
      <w:r w:rsidR="00E42517" w:rsidRPr="00734E5C">
        <w:rPr>
          <w:rFonts w:ascii="Arial" w:hAnsi="Arial" w:cs="Arial"/>
        </w:rPr>
        <w:lastRenderedPageBreak/>
        <w:t xml:space="preserve">by identifying MAT students teachers can differentiate their teaching as to ensure the whole class is in their own personalised struggle zone. This in theory sounds ideal but with teachers case load already at an </w:t>
      </w:r>
      <w:proofErr w:type="spellStart"/>
      <w:r w:rsidR="00E42517" w:rsidRPr="00734E5C">
        <w:rPr>
          <w:rFonts w:ascii="Arial" w:hAnsi="Arial" w:cs="Arial"/>
        </w:rPr>
        <w:t>all time</w:t>
      </w:r>
      <w:proofErr w:type="spellEnd"/>
      <w:r w:rsidR="00E42517" w:rsidRPr="00734E5C">
        <w:rPr>
          <w:rFonts w:ascii="Arial" w:hAnsi="Arial" w:cs="Arial"/>
        </w:rPr>
        <w:t xml:space="preserve"> how do we allow this to happen without having 30 different variations of one lesson? In ‘lessons for Alison’ case load is questioned </w:t>
      </w:r>
      <w:r w:rsidR="006C011C" w:rsidRPr="00734E5C">
        <w:rPr>
          <w:rFonts w:ascii="Arial" w:hAnsi="Arial" w:cs="Arial"/>
        </w:rPr>
        <w:t xml:space="preserve">and in the journal queries that if as a teacher we are giving one student the easier work and one the harder throughout the school year the opportunities in later life will be restricted due to being categorised. In the journal classroom observations are carried out on a classroom run by the teacher ‘Alison’ . </w:t>
      </w:r>
      <w:r w:rsidR="00F85120" w:rsidRPr="00734E5C">
        <w:rPr>
          <w:rFonts w:ascii="Arial" w:hAnsi="Arial" w:cs="Arial"/>
        </w:rPr>
        <w:t xml:space="preserve"> (</w:t>
      </w:r>
      <w:proofErr w:type="spellStart"/>
      <w:r w:rsidR="00F85120" w:rsidRPr="00734E5C">
        <w:rPr>
          <w:rFonts w:ascii="Arial" w:hAnsi="Arial" w:cs="Arial"/>
        </w:rPr>
        <w:t>Geelan</w:t>
      </w:r>
      <w:proofErr w:type="spellEnd"/>
      <w:r w:rsidR="00F85120" w:rsidRPr="00734E5C">
        <w:rPr>
          <w:rFonts w:ascii="Arial" w:hAnsi="Arial" w:cs="Arial"/>
        </w:rPr>
        <w:t xml:space="preserve">, 2015) </w:t>
      </w:r>
      <w:r w:rsidR="006C011C" w:rsidRPr="00734E5C">
        <w:rPr>
          <w:rFonts w:ascii="Arial" w:hAnsi="Arial" w:cs="Arial"/>
        </w:rPr>
        <w:t>She assigns the task to the whole class, checks the answers and assigns the next task. Whilst the class are carrying out this task she spends a few moments with the students who answered least questions correctly. Whilst this is a solution to differentiating in a classroom it does not solve the issue of pupils sitting doing nothing which is what I encountered with student X</w:t>
      </w:r>
      <w:r w:rsidR="00D85538" w:rsidRPr="00734E5C">
        <w:rPr>
          <w:rFonts w:ascii="Arial" w:hAnsi="Arial" w:cs="Arial"/>
        </w:rPr>
        <w:t xml:space="preserve">. From the observations in Alison’s lessons the researchers </w:t>
      </w:r>
      <w:r w:rsidR="00330689" w:rsidRPr="00734E5C">
        <w:rPr>
          <w:rFonts w:ascii="Arial" w:hAnsi="Arial" w:cs="Arial"/>
        </w:rPr>
        <w:t>observed that the students who finish work first spend a huge amount of time sitting around waiting for the next task</w:t>
      </w:r>
      <w:r w:rsidR="006B34B5" w:rsidRPr="00734E5C">
        <w:rPr>
          <w:rFonts w:ascii="Arial" w:hAnsi="Arial" w:cs="Arial"/>
        </w:rPr>
        <w:t xml:space="preserve"> </w:t>
      </w:r>
      <w:r w:rsidR="00330689" w:rsidRPr="00734E5C">
        <w:rPr>
          <w:rFonts w:ascii="Arial" w:hAnsi="Arial" w:cs="Arial"/>
        </w:rPr>
        <w:t>(</w:t>
      </w:r>
      <w:proofErr w:type="spellStart"/>
      <w:r w:rsidR="00330689" w:rsidRPr="00734E5C">
        <w:rPr>
          <w:rFonts w:ascii="Arial" w:hAnsi="Arial" w:cs="Arial"/>
        </w:rPr>
        <w:t>antsey</w:t>
      </w:r>
      <w:proofErr w:type="spellEnd"/>
      <w:r w:rsidR="00330689" w:rsidRPr="00734E5C">
        <w:rPr>
          <w:rFonts w:ascii="Arial" w:hAnsi="Arial" w:cs="Arial"/>
        </w:rPr>
        <w:t xml:space="preserve"> &amp;bull)</w:t>
      </w:r>
      <w:r w:rsidR="006B34B5" w:rsidRPr="00734E5C">
        <w:rPr>
          <w:rFonts w:ascii="Arial" w:hAnsi="Arial" w:cs="Arial"/>
        </w:rPr>
        <w:t xml:space="preserve"> </w:t>
      </w:r>
      <w:r w:rsidR="00330689" w:rsidRPr="00734E5C">
        <w:rPr>
          <w:rFonts w:ascii="Arial" w:hAnsi="Arial" w:cs="Arial"/>
        </w:rPr>
        <w:t xml:space="preserve">held  liable the way we ‘do school’ in that students are programmed to wait for the ‘drip feed’ from a teacher and </w:t>
      </w:r>
      <w:r w:rsidR="00B54BDB" w:rsidRPr="00734E5C">
        <w:rPr>
          <w:rFonts w:ascii="Arial" w:hAnsi="Arial" w:cs="Arial"/>
        </w:rPr>
        <w:t xml:space="preserve">have very limited autonomy. The researchers in the journal discussed if pupils were given autonomy in how they learn </w:t>
      </w:r>
      <w:r w:rsidR="00ED34A8" w:rsidRPr="00734E5C">
        <w:rPr>
          <w:rFonts w:ascii="Arial" w:hAnsi="Arial" w:cs="Arial"/>
        </w:rPr>
        <w:t xml:space="preserve">such as allowing them to carry on with other work when they are finished it will create an environment where a larger amount of learning is taken place and will continue to keep pupils in the struggle zone for the larger part of the lesson which is the ideal position. Applying this the critical incident when student </w:t>
      </w:r>
      <w:r w:rsidR="006B34B5" w:rsidRPr="00734E5C">
        <w:rPr>
          <w:rFonts w:ascii="Arial" w:hAnsi="Arial" w:cs="Arial"/>
        </w:rPr>
        <w:t xml:space="preserve">X </w:t>
      </w:r>
      <w:r w:rsidR="00ED34A8" w:rsidRPr="00734E5C">
        <w:rPr>
          <w:rFonts w:ascii="Arial" w:hAnsi="Arial" w:cs="Arial"/>
        </w:rPr>
        <w:t>had to sit for three minutes doing nothing she was in the comfort zone if she was given autonomy she would remain using her brain to learn and could have avoided the comfort zone making it a more productive lesson in regard</w:t>
      </w:r>
      <w:r w:rsidR="00DA337F" w:rsidRPr="00734E5C">
        <w:rPr>
          <w:rFonts w:ascii="Arial" w:hAnsi="Arial" w:cs="Arial"/>
        </w:rPr>
        <w:t xml:space="preserve"> </w:t>
      </w:r>
      <w:r w:rsidR="00ED34A8" w:rsidRPr="00734E5C">
        <w:rPr>
          <w:rFonts w:ascii="Arial" w:hAnsi="Arial" w:cs="Arial"/>
        </w:rPr>
        <w:t xml:space="preserve">to learning. </w:t>
      </w:r>
      <w:r w:rsidR="00DA337F" w:rsidRPr="00734E5C">
        <w:rPr>
          <w:rFonts w:ascii="Arial" w:hAnsi="Arial" w:cs="Arial"/>
        </w:rPr>
        <w:t xml:space="preserve"> John Holts research agrees that children need to be challenged as in his journal ‘how children fail’ explicitly states close to 40% of pupils in America drop out of high school and this is attributed to being ‘bored and confused’. </w:t>
      </w:r>
      <w:r w:rsidR="006B34B5" w:rsidRPr="00734E5C">
        <w:rPr>
          <w:rFonts w:ascii="Arial" w:hAnsi="Arial" w:cs="Arial"/>
          <w:color w:val="000000"/>
          <w:sz w:val="20"/>
          <w:szCs w:val="20"/>
          <w:shd w:val="clear" w:color="auto" w:fill="FFFFFF"/>
        </w:rPr>
        <w:t xml:space="preserve">(Holt, 1975) </w:t>
      </w:r>
      <w:r w:rsidR="00DA337F" w:rsidRPr="00734E5C">
        <w:rPr>
          <w:rFonts w:ascii="Arial" w:hAnsi="Arial" w:cs="Arial"/>
        </w:rPr>
        <w:t xml:space="preserve">Holt further states that pupils are bored because the tasks they are given are ‘trivial and dull’ and make very small demand on their intelligence, capabilities and talents private schools of the highest standards and reputation. This can be interpreted to MAT students, they have a higher intelligence and become bored easier therefore to stop them becoming bored and in turn failing they need to be challenged further. However Holt also states that children fail because </w:t>
      </w:r>
      <w:r w:rsidR="0027548D" w:rsidRPr="00734E5C">
        <w:rPr>
          <w:rFonts w:ascii="Arial" w:hAnsi="Arial" w:cs="Arial"/>
        </w:rPr>
        <w:t>they are confused implying that the tasks set by teachers are too hard for some students therefore if  the work was made harder to meet the needs of MAT students there would still be a high failure rate because then the work would be too hard</w:t>
      </w:r>
      <w:r w:rsidR="00E3117E" w:rsidRPr="00734E5C">
        <w:rPr>
          <w:rFonts w:ascii="Arial" w:hAnsi="Arial" w:cs="Arial"/>
        </w:rPr>
        <w:t>, the solution implied from  Holts work would be that differentiating needs to be an</w:t>
      </w:r>
      <w:r w:rsidR="006B34B5" w:rsidRPr="00734E5C">
        <w:rPr>
          <w:rFonts w:ascii="Arial" w:hAnsi="Arial" w:cs="Arial"/>
        </w:rPr>
        <w:t xml:space="preserve"> everyday</w:t>
      </w:r>
      <w:r w:rsidR="00E3117E" w:rsidRPr="00734E5C">
        <w:rPr>
          <w:rFonts w:ascii="Arial" w:hAnsi="Arial" w:cs="Arial"/>
        </w:rPr>
        <w:t xml:space="preserve"> occurrence in the classroom. </w:t>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r w:rsidR="00DA337F" w:rsidRPr="00734E5C">
        <w:rPr>
          <w:rFonts w:ascii="Arial" w:hAnsi="Arial" w:cs="Arial"/>
        </w:rPr>
        <w:tab/>
      </w:r>
    </w:p>
    <w:p w14:paraId="4B22D3AD" w14:textId="4CBD69D9" w:rsidR="00DA337F" w:rsidRPr="00734E5C" w:rsidRDefault="00DA337F" w:rsidP="00AD32B6">
      <w:pPr>
        <w:rPr>
          <w:rFonts w:ascii="Arial" w:hAnsi="Arial" w:cs="Arial"/>
        </w:rPr>
      </w:pPr>
      <w:r w:rsidRPr="00734E5C">
        <w:rPr>
          <w:rFonts w:ascii="Arial" w:hAnsi="Arial" w:cs="Arial"/>
        </w:rPr>
        <w:t xml:space="preserve">The second theme </w:t>
      </w:r>
      <w:r w:rsidR="002A0605" w:rsidRPr="00734E5C">
        <w:rPr>
          <w:rFonts w:ascii="Arial" w:hAnsi="Arial" w:cs="Arial"/>
        </w:rPr>
        <w:t xml:space="preserve">I will explore in my literature review is classroom culture. Classroom culture can be described as the community of the classroom, to have a positive classroom culture all children must contribute and feel valued. </w:t>
      </w:r>
      <w:r w:rsidR="00A21004" w:rsidRPr="00734E5C">
        <w:rPr>
          <w:rFonts w:ascii="Arial" w:hAnsi="Arial" w:cs="Arial"/>
        </w:rPr>
        <w:t xml:space="preserve">It can be taken from this statement that the role of a teacher is crucial to the classroom culture as their attitude and presence can essentially create a positive or negative environment. </w:t>
      </w:r>
      <w:r w:rsidR="006B34B5" w:rsidRPr="00734E5C">
        <w:rPr>
          <w:rFonts w:ascii="Arial" w:hAnsi="Arial" w:cs="Arial"/>
        </w:rPr>
        <w:t>(</w:t>
      </w:r>
      <w:proofErr w:type="spellStart"/>
      <w:r w:rsidR="006B34B5" w:rsidRPr="00734E5C">
        <w:rPr>
          <w:rFonts w:ascii="Arial" w:hAnsi="Arial" w:cs="Arial"/>
        </w:rPr>
        <w:t>Dalafallfar</w:t>
      </w:r>
      <w:proofErr w:type="spellEnd"/>
      <w:r w:rsidR="006B34B5" w:rsidRPr="00734E5C">
        <w:rPr>
          <w:rFonts w:ascii="Arial" w:hAnsi="Arial" w:cs="Arial"/>
        </w:rPr>
        <w:t xml:space="preserve">, 2015) </w:t>
      </w:r>
      <w:r w:rsidR="00A21004" w:rsidRPr="00734E5C">
        <w:rPr>
          <w:rFonts w:ascii="Arial" w:hAnsi="Arial" w:cs="Arial"/>
        </w:rPr>
        <w:t xml:space="preserve">In regards to student X in the critical incident it can be questioned whether the pupil relied too much on the teachers instruction instead of progressing with another activity or helping another pupil. There are many pieces of literature arguing for and against the degree of instruction. From research it seems there are two popular categories of instruction from a teacher non-guided/minimal instruction and direct instructional guidance. </w:t>
      </w:r>
      <w:r w:rsidR="001D2B25" w:rsidRPr="00734E5C">
        <w:rPr>
          <w:rFonts w:ascii="Arial" w:hAnsi="Arial" w:cs="Arial"/>
        </w:rPr>
        <w:t>Non guided is generally defined in which learners are presented with essential information and must discover themselves essential information (</w:t>
      </w:r>
      <w:r w:rsidR="006B34B5" w:rsidRPr="00734E5C">
        <w:rPr>
          <w:rFonts w:ascii="Arial" w:hAnsi="Arial" w:cs="Arial"/>
        </w:rPr>
        <w:t>B</w:t>
      </w:r>
      <w:r w:rsidR="001D2B25" w:rsidRPr="00734E5C">
        <w:rPr>
          <w:rFonts w:ascii="Arial" w:hAnsi="Arial" w:cs="Arial"/>
        </w:rPr>
        <w:t>runer, 1961)</w:t>
      </w:r>
      <w:r w:rsidR="00E0126F" w:rsidRPr="00734E5C">
        <w:rPr>
          <w:rFonts w:ascii="Arial" w:hAnsi="Arial" w:cs="Arial"/>
        </w:rPr>
        <w:t xml:space="preserve"> also referred to as discovery learning and constructivist</w:t>
      </w:r>
      <w:r w:rsidR="001D2B25" w:rsidRPr="00734E5C">
        <w:rPr>
          <w:rFonts w:ascii="Arial" w:hAnsi="Arial" w:cs="Arial"/>
        </w:rPr>
        <w:t xml:space="preserve"> the researchers that support this theory emphasise the importance of problem solving. If a student is provided with minimal instruction and they have to use problem solving skills to </w:t>
      </w:r>
      <w:r w:rsidR="001D2B25" w:rsidRPr="00734E5C">
        <w:rPr>
          <w:rFonts w:ascii="Arial" w:hAnsi="Arial" w:cs="Arial"/>
        </w:rPr>
        <w:lastRenderedPageBreak/>
        <w:t xml:space="preserve">draw on their own previous knowledge to solve a problem they will have made a personal connection to the task from the outset also developing problem solving skills which is an essential life skill. If the teacher in this critical incident had given the task with minimal instruction to student </w:t>
      </w:r>
      <w:r w:rsidR="00E0126F" w:rsidRPr="00734E5C">
        <w:rPr>
          <w:rFonts w:ascii="Arial" w:hAnsi="Arial" w:cs="Arial"/>
        </w:rPr>
        <w:t xml:space="preserve">X </w:t>
      </w:r>
      <w:r w:rsidR="001D2B25" w:rsidRPr="00734E5C">
        <w:rPr>
          <w:rFonts w:ascii="Arial" w:hAnsi="Arial" w:cs="Arial"/>
        </w:rPr>
        <w:t xml:space="preserve">they could have exercised their brain further to solve the problem taking away the boredom and potentially improving both skills and intelligence. </w:t>
      </w:r>
      <w:r w:rsidR="00992BE2" w:rsidRPr="00734E5C">
        <w:rPr>
          <w:rFonts w:ascii="Arial" w:hAnsi="Arial" w:cs="Arial"/>
        </w:rPr>
        <w:t xml:space="preserve">However there are many arguments against minimal guidance and has been described as the ‘disappearance of the teacher’ the concept of minimal instruction can be seen as being ineffective for novice learners who will have no prior experience to draw judgments from and to draw back on the learning model will be in the panic zone where limited learning will take place. </w:t>
      </w:r>
      <w:r w:rsidR="002A5297" w:rsidRPr="00734E5C">
        <w:rPr>
          <w:rFonts w:ascii="Arial" w:hAnsi="Arial" w:cs="Arial"/>
        </w:rPr>
        <w:t xml:space="preserve">An argument for guided instruction is if pupils are left to discover </w:t>
      </w:r>
      <w:r w:rsidR="006B34B5" w:rsidRPr="00734E5C">
        <w:rPr>
          <w:rFonts w:ascii="Arial" w:hAnsi="Arial" w:cs="Arial"/>
        </w:rPr>
        <w:t>procedures,</w:t>
      </w:r>
      <w:r w:rsidR="002A5297" w:rsidRPr="00734E5C">
        <w:rPr>
          <w:rFonts w:ascii="Arial" w:hAnsi="Arial" w:cs="Arial"/>
        </w:rPr>
        <w:t xml:space="preserve"> they could learn the wrong answer and that will</w:t>
      </w:r>
      <w:r w:rsidR="006B34B5" w:rsidRPr="00734E5C">
        <w:rPr>
          <w:rFonts w:ascii="Arial" w:hAnsi="Arial" w:cs="Arial"/>
        </w:rPr>
        <w:t xml:space="preserve"> resonate in</w:t>
      </w:r>
      <w:r w:rsidR="002A5297" w:rsidRPr="00734E5C">
        <w:rPr>
          <w:rFonts w:ascii="Arial" w:hAnsi="Arial" w:cs="Arial"/>
        </w:rPr>
        <w:t xml:space="preserve"> their long term memory and the incorrect information has been learnt. Empirical research over the last 50 years all indicate consistently that minimal instruction is less effective and efficient and the only advantage to receding guidance is when learners have sufficiently high prior knowledge.</w:t>
      </w:r>
      <w:r w:rsidR="006B34B5" w:rsidRPr="00734E5C">
        <w:rPr>
          <w:rFonts w:ascii="Arial" w:hAnsi="Arial" w:cs="Arial"/>
        </w:rPr>
        <w:t xml:space="preserve"> </w:t>
      </w:r>
      <w:r w:rsidR="006B34B5" w:rsidRPr="00734E5C">
        <w:rPr>
          <w:rFonts w:ascii="Arial" w:hAnsi="Arial" w:cs="Arial"/>
          <w:color w:val="000000"/>
          <w:sz w:val="20"/>
          <w:szCs w:val="20"/>
          <w:shd w:val="clear" w:color="auto" w:fill="FFFFFF"/>
        </w:rPr>
        <w:t xml:space="preserve">(Kirschner, </w:t>
      </w:r>
      <w:proofErr w:type="spellStart"/>
      <w:r w:rsidR="006B34B5" w:rsidRPr="00734E5C">
        <w:rPr>
          <w:rFonts w:ascii="Arial" w:hAnsi="Arial" w:cs="Arial"/>
          <w:color w:val="000000"/>
          <w:sz w:val="20"/>
          <w:szCs w:val="20"/>
          <w:shd w:val="clear" w:color="auto" w:fill="FFFFFF"/>
        </w:rPr>
        <w:t>Sweller</w:t>
      </w:r>
      <w:proofErr w:type="spellEnd"/>
      <w:r w:rsidR="006B34B5" w:rsidRPr="00734E5C">
        <w:rPr>
          <w:rFonts w:ascii="Arial" w:hAnsi="Arial" w:cs="Arial"/>
          <w:color w:val="000000"/>
          <w:sz w:val="20"/>
          <w:szCs w:val="20"/>
          <w:shd w:val="clear" w:color="auto" w:fill="FFFFFF"/>
        </w:rPr>
        <w:t xml:space="preserve"> and Clark, 2006)</w:t>
      </w:r>
      <w:r w:rsidR="002A5297" w:rsidRPr="00734E5C">
        <w:rPr>
          <w:rFonts w:ascii="Arial" w:hAnsi="Arial" w:cs="Arial"/>
        </w:rPr>
        <w:t xml:space="preserve"> Essentially the aim of all instruction is to alter long-term memory and the theory of instruction shows more evidence of achieving this. </w:t>
      </w:r>
      <w:r w:rsidR="00AB3537" w:rsidRPr="00734E5C">
        <w:rPr>
          <w:rFonts w:ascii="Arial" w:hAnsi="Arial" w:cs="Arial"/>
        </w:rPr>
        <w:t>(</w:t>
      </w:r>
      <w:r w:rsidR="002A5297" w:rsidRPr="00734E5C">
        <w:rPr>
          <w:rFonts w:ascii="Arial" w:hAnsi="Arial" w:cs="Arial"/>
        </w:rPr>
        <w:t>Mayer</w:t>
      </w:r>
      <w:r w:rsidR="00AB3537" w:rsidRPr="00734E5C">
        <w:rPr>
          <w:rFonts w:ascii="Arial" w:hAnsi="Arial" w:cs="Arial"/>
        </w:rPr>
        <w:t>,</w:t>
      </w:r>
      <w:r w:rsidR="002A5297" w:rsidRPr="00734E5C">
        <w:rPr>
          <w:rFonts w:ascii="Arial" w:hAnsi="Arial" w:cs="Arial"/>
        </w:rPr>
        <w:t xml:space="preserve"> 2004</w:t>
      </w:r>
      <w:r w:rsidR="00AB3537" w:rsidRPr="00734E5C">
        <w:rPr>
          <w:rFonts w:ascii="Arial" w:hAnsi="Arial" w:cs="Arial"/>
        </w:rPr>
        <w:t>)</w:t>
      </w:r>
      <w:r w:rsidR="002A5297" w:rsidRPr="00734E5C">
        <w:rPr>
          <w:rFonts w:ascii="Arial" w:hAnsi="Arial" w:cs="Arial"/>
        </w:rPr>
        <w:t xml:space="preserve"> states that expert problem solvers derive their skill by drawing on the extensive experience stored in their long-term memory, but how does one achieve these extensive experiences without some form of instruction. As humans we are able to draw on information to quickly recognise the characteristics of </w:t>
      </w:r>
      <w:r w:rsidR="000E0147" w:rsidRPr="00734E5C">
        <w:rPr>
          <w:rFonts w:ascii="Arial" w:hAnsi="Arial" w:cs="Arial"/>
        </w:rPr>
        <w:t xml:space="preserve">a situation and indicates to us what to do and when to do it. When </w:t>
      </w:r>
      <w:proofErr w:type="spellStart"/>
      <w:r w:rsidR="000E0147" w:rsidRPr="00734E5C">
        <w:rPr>
          <w:rFonts w:ascii="Arial" w:hAnsi="Arial" w:cs="Arial"/>
        </w:rPr>
        <w:t>encounting</w:t>
      </w:r>
      <w:proofErr w:type="spellEnd"/>
      <w:r w:rsidR="000E0147" w:rsidRPr="00734E5C">
        <w:rPr>
          <w:rFonts w:ascii="Arial" w:hAnsi="Arial" w:cs="Arial"/>
        </w:rPr>
        <w:t xml:space="preserve"> an educational task/ problem for the first time we are unable to unconsciously recognise what to do and when to do it because there is no past experience to draw on thus initial instruction seems to be the more obvious answer when determining the level of instruction needed for </w:t>
      </w:r>
      <w:r w:rsidR="007F588D" w:rsidRPr="00734E5C">
        <w:rPr>
          <w:rFonts w:ascii="Arial" w:hAnsi="Arial" w:cs="Arial"/>
        </w:rPr>
        <w:t>a classroom.</w:t>
      </w:r>
      <w:r w:rsidR="00AB3537" w:rsidRPr="00734E5C">
        <w:rPr>
          <w:rFonts w:ascii="Arial" w:hAnsi="Arial" w:cs="Arial"/>
        </w:rPr>
        <w:t xml:space="preserve"> To critically analyse this further</w:t>
      </w:r>
      <w:r w:rsidR="007F588D" w:rsidRPr="00734E5C">
        <w:rPr>
          <w:rFonts w:ascii="Arial" w:hAnsi="Arial" w:cs="Arial"/>
        </w:rPr>
        <w:t xml:space="preserve"> </w:t>
      </w:r>
      <w:r w:rsidR="00AB3537" w:rsidRPr="00734E5C">
        <w:rPr>
          <w:rFonts w:ascii="Arial" w:hAnsi="Arial" w:cs="Arial"/>
        </w:rPr>
        <w:t xml:space="preserve">I will now discuss </w:t>
      </w:r>
      <w:proofErr w:type="spellStart"/>
      <w:r w:rsidR="00AB3537" w:rsidRPr="00734E5C">
        <w:rPr>
          <w:rFonts w:ascii="Arial" w:hAnsi="Arial" w:cs="Arial"/>
        </w:rPr>
        <w:t>B</w:t>
      </w:r>
      <w:r w:rsidR="007F588D" w:rsidRPr="00734E5C">
        <w:rPr>
          <w:rFonts w:ascii="Arial" w:hAnsi="Arial" w:cs="Arial"/>
        </w:rPr>
        <w:t>iestas</w:t>
      </w:r>
      <w:proofErr w:type="spellEnd"/>
      <w:r w:rsidR="007F588D" w:rsidRPr="00734E5C">
        <w:rPr>
          <w:rFonts w:ascii="Arial" w:hAnsi="Arial" w:cs="Arial"/>
        </w:rPr>
        <w:t xml:space="preserve"> jou</w:t>
      </w:r>
      <w:r w:rsidR="00AB3537" w:rsidRPr="00734E5C">
        <w:rPr>
          <w:rFonts w:ascii="Arial" w:hAnsi="Arial" w:cs="Arial"/>
        </w:rPr>
        <w:t>r</w:t>
      </w:r>
      <w:r w:rsidR="007F588D" w:rsidRPr="00734E5C">
        <w:rPr>
          <w:rFonts w:ascii="Arial" w:hAnsi="Arial" w:cs="Arial"/>
        </w:rPr>
        <w:t xml:space="preserve">nal exploring the ‘disappearance of a teacher’ as it is in </w:t>
      </w:r>
      <w:proofErr w:type="spellStart"/>
      <w:r w:rsidR="007F588D" w:rsidRPr="00734E5C">
        <w:rPr>
          <w:rFonts w:ascii="Arial" w:hAnsi="Arial" w:cs="Arial"/>
        </w:rPr>
        <w:t>Biestas</w:t>
      </w:r>
      <w:proofErr w:type="spellEnd"/>
      <w:r w:rsidR="007F588D" w:rsidRPr="00734E5C">
        <w:rPr>
          <w:rFonts w:ascii="Arial" w:hAnsi="Arial" w:cs="Arial"/>
        </w:rPr>
        <w:t xml:space="preserve"> opinion that teachers are there to teach and whilst physically they are there their roles as a teacher are disappearing due to the theory of discovery learning, </w:t>
      </w:r>
      <w:proofErr w:type="spellStart"/>
      <w:r w:rsidR="007F588D" w:rsidRPr="00734E5C">
        <w:rPr>
          <w:rFonts w:ascii="Arial" w:hAnsi="Arial" w:cs="Arial"/>
        </w:rPr>
        <w:t>Biesta</w:t>
      </w:r>
      <w:proofErr w:type="spellEnd"/>
      <w:r w:rsidR="007F588D" w:rsidRPr="00734E5C">
        <w:rPr>
          <w:rFonts w:ascii="Arial" w:hAnsi="Arial" w:cs="Arial"/>
        </w:rPr>
        <w:t xml:space="preserve"> further goes on to state that the whole premise of education is that ‘students learn something, that they learn this for particular purposes and that they learn this from someone’.</w:t>
      </w:r>
      <w:r w:rsidR="00AB3537" w:rsidRPr="00734E5C">
        <w:rPr>
          <w:rFonts w:ascii="Arial" w:hAnsi="Arial" w:cs="Arial"/>
          <w:color w:val="000000"/>
          <w:sz w:val="20"/>
          <w:szCs w:val="20"/>
          <w:shd w:val="clear" w:color="auto" w:fill="FFFFFF"/>
        </w:rPr>
        <w:t xml:space="preserve"> (</w:t>
      </w:r>
      <w:proofErr w:type="spellStart"/>
      <w:r w:rsidR="00AB3537" w:rsidRPr="00734E5C">
        <w:rPr>
          <w:rFonts w:ascii="Arial" w:hAnsi="Arial" w:cs="Arial"/>
          <w:color w:val="000000"/>
          <w:sz w:val="20"/>
          <w:szCs w:val="20"/>
          <w:shd w:val="clear" w:color="auto" w:fill="FFFFFF"/>
        </w:rPr>
        <w:t>Biesta</w:t>
      </w:r>
      <w:proofErr w:type="spellEnd"/>
      <w:r w:rsidR="00AB3537" w:rsidRPr="00734E5C">
        <w:rPr>
          <w:rFonts w:ascii="Arial" w:hAnsi="Arial" w:cs="Arial"/>
          <w:color w:val="000000"/>
          <w:sz w:val="20"/>
          <w:szCs w:val="20"/>
          <w:shd w:val="clear" w:color="auto" w:fill="FFFFFF"/>
        </w:rPr>
        <w:t>, 2012)</w:t>
      </w:r>
      <w:r w:rsidR="007F588D" w:rsidRPr="00734E5C">
        <w:rPr>
          <w:rFonts w:ascii="Arial" w:hAnsi="Arial" w:cs="Arial"/>
        </w:rPr>
        <w:t xml:space="preserve"> If there is minimal instruction from teachers in </w:t>
      </w:r>
      <w:proofErr w:type="spellStart"/>
      <w:r w:rsidR="007F588D" w:rsidRPr="00734E5C">
        <w:rPr>
          <w:rFonts w:ascii="Arial" w:hAnsi="Arial" w:cs="Arial"/>
        </w:rPr>
        <w:t>Biestas</w:t>
      </w:r>
      <w:proofErr w:type="spellEnd"/>
      <w:r w:rsidR="00AB3537" w:rsidRPr="00734E5C">
        <w:rPr>
          <w:rFonts w:ascii="Arial" w:hAnsi="Arial" w:cs="Arial"/>
        </w:rPr>
        <w:t>’</w:t>
      </w:r>
      <w:r w:rsidR="007F588D" w:rsidRPr="00734E5C">
        <w:rPr>
          <w:rFonts w:ascii="Arial" w:hAnsi="Arial" w:cs="Arial"/>
        </w:rPr>
        <w:t xml:space="preserve"> point of view the purpose of education is not met. From the literature student X might benefit from minimal instruction in this specific incident but there are many indicators that imply for the vast majority of students in regards to the bigger picture that </w:t>
      </w:r>
      <w:r w:rsidR="00054E5F" w:rsidRPr="00734E5C">
        <w:rPr>
          <w:rFonts w:ascii="Arial" w:hAnsi="Arial" w:cs="Arial"/>
        </w:rPr>
        <w:t xml:space="preserve">guided instruction is the most effective method of teaching in a classroom. NACE is a challenge framework designed for more able and talented learners, it is based on six interconnected elements all of which are key to supporting MAT students. </w:t>
      </w:r>
      <w:r w:rsidR="009050A6" w:rsidRPr="00734E5C">
        <w:rPr>
          <w:rFonts w:ascii="Arial" w:hAnsi="Arial" w:cs="Arial"/>
          <w:color w:val="000000"/>
          <w:sz w:val="20"/>
          <w:szCs w:val="20"/>
          <w:shd w:val="clear" w:color="auto" w:fill="FFFFFF"/>
        </w:rPr>
        <w:t>(Nace.co.uk, 2019)</w:t>
      </w:r>
      <w:r w:rsidR="009050A6" w:rsidRPr="00734E5C">
        <w:rPr>
          <w:rFonts w:ascii="Arial" w:hAnsi="Arial" w:cs="Arial"/>
        </w:rPr>
        <w:t xml:space="preserve">  </w:t>
      </w:r>
      <w:r w:rsidR="00054E5F" w:rsidRPr="00734E5C">
        <w:rPr>
          <w:rFonts w:ascii="Arial" w:hAnsi="Arial" w:cs="Arial"/>
        </w:rPr>
        <w:t xml:space="preserve">Provision 5.a states the school should listen and take account of the views of more able learners therefore in the critical incident when student x asked what she should do next that view should have been taken into account and a task should have been assigned instead of telling student x to essentially  sit quietly for 3 minutes.  </w:t>
      </w:r>
    </w:p>
    <w:p w14:paraId="30A18666" w14:textId="77777777" w:rsidR="00AD32B6" w:rsidRPr="00734E5C" w:rsidRDefault="00AD32B6" w:rsidP="00AD32B6">
      <w:pPr>
        <w:rPr>
          <w:rFonts w:ascii="Arial" w:hAnsi="Arial" w:cs="Arial"/>
        </w:rPr>
      </w:pPr>
    </w:p>
    <w:p w14:paraId="1E79CB90" w14:textId="77777777" w:rsidR="00054E5F" w:rsidRPr="00734E5C" w:rsidRDefault="00054E5F" w:rsidP="00054E5F">
      <w:pPr>
        <w:rPr>
          <w:rFonts w:ascii="Arial" w:hAnsi="Arial" w:cs="Arial"/>
          <w:b/>
          <w:bCs/>
          <w:sz w:val="28"/>
          <w:szCs w:val="28"/>
        </w:rPr>
      </w:pPr>
      <w:r w:rsidRPr="00734E5C">
        <w:rPr>
          <w:rFonts w:ascii="Arial" w:hAnsi="Arial" w:cs="Arial"/>
          <w:b/>
          <w:bCs/>
          <w:sz w:val="28"/>
          <w:szCs w:val="28"/>
        </w:rPr>
        <w:t>6) Reflection/ evaluation and next steps (700 words)</w:t>
      </w:r>
    </w:p>
    <w:p w14:paraId="2514475E" w14:textId="32E190FB" w:rsidR="009C5DEE" w:rsidRPr="00734E5C" w:rsidRDefault="00C14A49" w:rsidP="00054E5F">
      <w:pPr>
        <w:rPr>
          <w:rFonts w:ascii="Arial" w:hAnsi="Arial" w:cs="Arial"/>
        </w:rPr>
      </w:pPr>
      <w:r w:rsidRPr="00734E5C">
        <w:rPr>
          <w:rFonts w:ascii="Arial" w:hAnsi="Arial" w:cs="Arial"/>
        </w:rPr>
        <w:t xml:space="preserve">The focus of my critical incident was the interaction between student X and the teacher of the classroom I chose to focus on two themes. The first was the possibility of the student being a MAT student and the impact it should have on the way these pupils are taught. From the literature it is quite clear that differentiation is highly beneficial to pupils learning especially to the higher achievers therefore as a next step I would suggest that the teacher either had a further task for the student to complete to keep them focused and in the struggle zone of their learning, if this was not suspected at all the student should be allowed to carry on with other work maybe from a different subject as to not rush the other students </w:t>
      </w:r>
      <w:r w:rsidR="00587D9A" w:rsidRPr="00734E5C">
        <w:rPr>
          <w:rFonts w:ascii="Arial" w:hAnsi="Arial" w:cs="Arial"/>
        </w:rPr>
        <w:t xml:space="preserve"> and still </w:t>
      </w:r>
      <w:r w:rsidR="00587D9A" w:rsidRPr="00734E5C">
        <w:rPr>
          <w:rFonts w:ascii="Arial" w:hAnsi="Arial" w:cs="Arial"/>
        </w:rPr>
        <w:lastRenderedPageBreak/>
        <w:t xml:space="preserve">allow student x to reach their full potential. The second theme I explored was classroom culture and specifically the role of the teacher. As a next step I would suggest giving the task with minimal instruction to student x and therefore they could exercise their problem-solving skills and develop confidence in their ability, it would also take longer for them to do and not be as tedious as they may have found. </w:t>
      </w:r>
      <w:r w:rsidR="003D58BD" w:rsidRPr="00734E5C">
        <w:rPr>
          <w:rFonts w:ascii="Arial" w:hAnsi="Arial" w:cs="Arial"/>
        </w:rPr>
        <w:t xml:space="preserve">The role of critical reflection is </w:t>
      </w:r>
      <w:r w:rsidR="00AB0AB7" w:rsidRPr="00734E5C">
        <w:rPr>
          <w:rFonts w:ascii="Arial" w:hAnsi="Arial" w:cs="Arial"/>
        </w:rPr>
        <w:t xml:space="preserve">a major factor within this assignment as it allowed the reflection of practices, processes and identities. </w:t>
      </w:r>
      <w:r w:rsidR="003F3A59" w:rsidRPr="00734E5C">
        <w:rPr>
          <w:rFonts w:ascii="Arial" w:hAnsi="Arial" w:cs="Arial"/>
        </w:rPr>
        <w:t xml:space="preserve"> </w:t>
      </w:r>
      <w:r w:rsidR="00833450" w:rsidRPr="00734E5C">
        <w:rPr>
          <w:rFonts w:ascii="Arial" w:hAnsi="Arial" w:cs="Arial"/>
        </w:rPr>
        <w:t xml:space="preserve">By partaking in critical reflection I have been able to think reflectively and critically about how a critical incident can portray educational norms. When reflecting on what I observed in a lesson I used an arc model to narrow down critical incidents which I could evaluate most effectively and go into further detail within this assignment. </w:t>
      </w:r>
      <w:r w:rsidR="004866E3" w:rsidRPr="00734E5C">
        <w:rPr>
          <w:rFonts w:ascii="Arial" w:hAnsi="Arial" w:cs="Arial"/>
        </w:rPr>
        <w:t>Using the arc model (see appendices 5-8) I was able to critically reflect on a number of critical incidents I had selected to ensure I used the one with the most potential to critically analyse. Along with the arc model I used the Gibbs cycle to reflect critically</w:t>
      </w:r>
      <w:r w:rsidR="009C5DEE" w:rsidRPr="00734E5C">
        <w:rPr>
          <w:rFonts w:ascii="Arial" w:hAnsi="Arial" w:cs="Arial"/>
        </w:rPr>
        <w:t xml:space="preserve"> about the incidents I observed for each I asked the following questions:</w:t>
      </w:r>
    </w:p>
    <w:p w14:paraId="5353AE07" w14:textId="15D50CAA" w:rsidR="009C5DEE" w:rsidRPr="00734E5C" w:rsidRDefault="009C5DEE" w:rsidP="009C5DEE">
      <w:pPr>
        <w:pStyle w:val="ListParagraph"/>
        <w:numPr>
          <w:ilvl w:val="0"/>
          <w:numId w:val="5"/>
        </w:numPr>
        <w:rPr>
          <w:rFonts w:ascii="Arial" w:hAnsi="Arial" w:cs="Arial"/>
        </w:rPr>
      </w:pPr>
      <w:r w:rsidRPr="00734E5C">
        <w:rPr>
          <w:rFonts w:ascii="Arial" w:hAnsi="Arial" w:cs="Arial"/>
        </w:rPr>
        <w:t>What happened? Give a description</w:t>
      </w:r>
    </w:p>
    <w:p w14:paraId="29538843" w14:textId="0CFA4E79" w:rsidR="009C5DEE" w:rsidRPr="00734E5C" w:rsidRDefault="009C5DEE" w:rsidP="009C5DEE">
      <w:pPr>
        <w:pStyle w:val="ListParagraph"/>
        <w:numPr>
          <w:ilvl w:val="0"/>
          <w:numId w:val="5"/>
        </w:numPr>
        <w:rPr>
          <w:rFonts w:ascii="Arial" w:hAnsi="Arial" w:cs="Arial"/>
        </w:rPr>
      </w:pPr>
      <w:r w:rsidRPr="00734E5C">
        <w:rPr>
          <w:rFonts w:ascii="Arial" w:hAnsi="Arial" w:cs="Arial"/>
        </w:rPr>
        <w:t xml:space="preserve">What are/were my feelings and emotional response </w:t>
      </w:r>
    </w:p>
    <w:p w14:paraId="4A7172E8" w14:textId="03C71AA5" w:rsidR="009C5DEE" w:rsidRPr="00734E5C" w:rsidRDefault="009C5DEE" w:rsidP="009C5DEE">
      <w:pPr>
        <w:pStyle w:val="ListParagraph"/>
        <w:numPr>
          <w:ilvl w:val="0"/>
          <w:numId w:val="5"/>
        </w:numPr>
        <w:rPr>
          <w:rFonts w:ascii="Arial" w:hAnsi="Arial" w:cs="Arial"/>
        </w:rPr>
      </w:pPr>
      <w:r w:rsidRPr="00734E5C">
        <w:rPr>
          <w:rFonts w:ascii="Arial" w:hAnsi="Arial" w:cs="Arial"/>
        </w:rPr>
        <w:t xml:space="preserve">What was good? Bad? </w:t>
      </w:r>
    </w:p>
    <w:p w14:paraId="77DF463C" w14:textId="5AB0C7F0" w:rsidR="009C5DEE" w:rsidRPr="00734E5C" w:rsidRDefault="009C5DEE" w:rsidP="009C5DEE">
      <w:pPr>
        <w:pStyle w:val="ListParagraph"/>
        <w:numPr>
          <w:ilvl w:val="0"/>
          <w:numId w:val="5"/>
        </w:numPr>
        <w:rPr>
          <w:rFonts w:ascii="Arial" w:hAnsi="Arial" w:cs="Arial"/>
        </w:rPr>
      </w:pPr>
      <w:r w:rsidRPr="00734E5C">
        <w:rPr>
          <w:rFonts w:ascii="Arial" w:hAnsi="Arial" w:cs="Arial"/>
        </w:rPr>
        <w:t xml:space="preserve">What sense can I make of the situation? </w:t>
      </w:r>
    </w:p>
    <w:p w14:paraId="629F4F93" w14:textId="0E747563" w:rsidR="009C5DEE" w:rsidRPr="00734E5C" w:rsidRDefault="009C5DEE" w:rsidP="009C5DEE">
      <w:pPr>
        <w:pStyle w:val="ListParagraph"/>
        <w:numPr>
          <w:ilvl w:val="0"/>
          <w:numId w:val="5"/>
        </w:numPr>
        <w:rPr>
          <w:rFonts w:ascii="Arial" w:hAnsi="Arial" w:cs="Arial"/>
        </w:rPr>
      </w:pPr>
      <w:r w:rsidRPr="00734E5C">
        <w:rPr>
          <w:rFonts w:ascii="Arial" w:hAnsi="Arial" w:cs="Arial"/>
        </w:rPr>
        <w:t>What can I conclude generally from the experience?</w:t>
      </w:r>
    </w:p>
    <w:p w14:paraId="24C80A71" w14:textId="5DC4EFE8" w:rsidR="009C5DEE" w:rsidRPr="00734E5C" w:rsidRDefault="009C5DEE" w:rsidP="009C5DEE">
      <w:pPr>
        <w:pStyle w:val="ListParagraph"/>
        <w:numPr>
          <w:ilvl w:val="0"/>
          <w:numId w:val="5"/>
        </w:numPr>
        <w:rPr>
          <w:rFonts w:ascii="Arial" w:hAnsi="Arial" w:cs="Arial"/>
        </w:rPr>
      </w:pPr>
      <w:r w:rsidRPr="00734E5C">
        <w:rPr>
          <w:rFonts w:ascii="Arial" w:hAnsi="Arial" w:cs="Arial"/>
        </w:rPr>
        <w:t xml:space="preserve">What will I do differently in the future? </w:t>
      </w:r>
    </w:p>
    <w:p w14:paraId="67346EB8" w14:textId="40B2BACB" w:rsidR="009C5DEE" w:rsidRPr="00734E5C" w:rsidRDefault="009C5DEE" w:rsidP="009C5DEE">
      <w:pPr>
        <w:rPr>
          <w:rFonts w:ascii="Arial" w:hAnsi="Arial" w:cs="Arial"/>
        </w:rPr>
      </w:pPr>
      <w:r w:rsidRPr="00734E5C">
        <w:rPr>
          <w:rFonts w:ascii="Arial" w:hAnsi="Arial" w:cs="Arial"/>
        </w:rPr>
        <w:t xml:space="preserve">The full Gibbs model can be viewed in Appendix 9.  </w:t>
      </w:r>
      <w:r w:rsidR="000D360D" w:rsidRPr="00734E5C">
        <w:rPr>
          <w:rFonts w:ascii="Arial" w:hAnsi="Arial" w:cs="Arial"/>
          <w:color w:val="000000"/>
          <w:sz w:val="20"/>
          <w:szCs w:val="20"/>
          <w:shd w:val="clear" w:color="auto" w:fill="FFFFFF"/>
        </w:rPr>
        <w:t>(The University of Edinburgh, 2019)</w:t>
      </w:r>
      <w:r w:rsidRPr="00734E5C">
        <w:rPr>
          <w:rFonts w:ascii="Arial" w:hAnsi="Arial" w:cs="Arial"/>
        </w:rPr>
        <w:t>To become a</w:t>
      </w:r>
      <w:r w:rsidR="004C0368" w:rsidRPr="00734E5C">
        <w:rPr>
          <w:rFonts w:ascii="Arial" w:hAnsi="Arial" w:cs="Arial"/>
        </w:rPr>
        <w:t xml:space="preserve"> qualified teacher certain standards must be met and during the course of the next year I must ensure I professionally and personally develop to hit these criteria. For example</w:t>
      </w:r>
      <w:r w:rsidR="000D360D" w:rsidRPr="00734E5C">
        <w:rPr>
          <w:rFonts w:ascii="Arial" w:hAnsi="Arial" w:cs="Arial"/>
        </w:rPr>
        <w:t>,</w:t>
      </w:r>
      <w:r w:rsidR="004C0368" w:rsidRPr="00734E5C">
        <w:rPr>
          <w:rFonts w:ascii="Arial" w:hAnsi="Arial" w:cs="Arial"/>
        </w:rPr>
        <w:t xml:space="preserve"> the first qualified teaching standard is to ‘Have high expectations of children and young people including a commitment to ensuring that they can achieve their full educational potential and to establishing fair, respectful, trusting, supportive and constructive relationships with them.’</w:t>
      </w:r>
      <w:r w:rsidR="005E18AD" w:rsidRPr="00734E5C">
        <w:rPr>
          <w:rFonts w:ascii="Arial" w:hAnsi="Arial" w:cs="Arial"/>
        </w:rPr>
        <w:t xml:space="preserve"> By asking the above questions especially ‘what will I do in the future?’ I can recognise what to do to improve my teaching in the future. </w:t>
      </w:r>
      <w:r w:rsidR="004C0368" w:rsidRPr="00734E5C">
        <w:rPr>
          <w:rFonts w:ascii="Arial" w:hAnsi="Arial" w:cs="Arial"/>
        </w:rPr>
        <w:t xml:space="preserve"> By using the Arc Model and Gibbs model I will be able to reflect on my teaching to identify the next steps I need to take to ensure I meet these standards. </w:t>
      </w:r>
      <w:r w:rsidR="005E18AD" w:rsidRPr="00734E5C">
        <w:rPr>
          <w:rFonts w:ascii="Arial" w:hAnsi="Arial" w:cs="Arial"/>
        </w:rPr>
        <w:t xml:space="preserve"> </w:t>
      </w:r>
    </w:p>
    <w:p w14:paraId="4FBF5285" w14:textId="1713FDFB" w:rsidR="00AB60BB" w:rsidRPr="00734E5C" w:rsidRDefault="00AD2503" w:rsidP="00054E5F">
      <w:pPr>
        <w:rPr>
          <w:rFonts w:ascii="Arial" w:hAnsi="Arial" w:cs="Arial"/>
          <w:b/>
          <w:bCs/>
          <w:sz w:val="28"/>
          <w:szCs w:val="28"/>
        </w:rPr>
      </w:pPr>
      <w:r w:rsidRPr="00734E5C">
        <w:rPr>
          <w:rFonts w:ascii="Arial" w:hAnsi="Arial" w:cs="Arial"/>
          <w:b/>
          <w:bCs/>
          <w:sz w:val="28"/>
          <w:szCs w:val="28"/>
        </w:rPr>
        <w:t xml:space="preserve">7) </w:t>
      </w:r>
      <w:r w:rsidR="00AB60BB" w:rsidRPr="00734E5C">
        <w:rPr>
          <w:rFonts w:ascii="Arial" w:hAnsi="Arial" w:cs="Arial"/>
          <w:b/>
          <w:bCs/>
          <w:sz w:val="28"/>
          <w:szCs w:val="28"/>
        </w:rPr>
        <w:t>Conclusion (300 words)</w:t>
      </w:r>
    </w:p>
    <w:p w14:paraId="0DBB097F" w14:textId="1EE61DAF" w:rsidR="00054E5F" w:rsidRPr="00734E5C" w:rsidRDefault="00126CDF" w:rsidP="00054E5F">
      <w:pPr>
        <w:rPr>
          <w:rFonts w:ascii="Arial" w:hAnsi="Arial" w:cs="Arial"/>
        </w:rPr>
      </w:pPr>
      <w:r w:rsidRPr="00734E5C">
        <w:rPr>
          <w:rFonts w:ascii="Arial" w:hAnsi="Arial" w:cs="Arial"/>
        </w:rPr>
        <w:t xml:space="preserve">Reflective practice is </w:t>
      </w:r>
      <w:r w:rsidR="003A2997" w:rsidRPr="00734E5C">
        <w:rPr>
          <w:rFonts w:ascii="Arial" w:hAnsi="Arial" w:cs="Arial"/>
        </w:rPr>
        <w:t xml:space="preserve">an important learning tool in regard to teaching and can be used to help to synthesise, explain, make sense of and ultimately develop meaning of my personal </w:t>
      </w:r>
      <w:r w:rsidR="000D360D" w:rsidRPr="00734E5C">
        <w:rPr>
          <w:rFonts w:ascii="Arial" w:hAnsi="Arial" w:cs="Arial"/>
        </w:rPr>
        <w:t>e</w:t>
      </w:r>
      <w:r w:rsidR="003A2997" w:rsidRPr="00734E5C">
        <w:rPr>
          <w:rFonts w:ascii="Arial" w:hAnsi="Arial" w:cs="Arial"/>
        </w:rPr>
        <w:t xml:space="preserve">xperiences and what I’ve observed from others. It is essential therefore when learning to teach to also learn how to be a reflective practitioner. I feel I have greatly benefited from this critical reflection as I have been able to analyse a small incident and see how it affects both the pupil, teacher and classroom as a whole. This has influenced my teaching practice to be mindful of my actions and to consider each pupil as an individual.  The professional standards for teaching and leadership were published in September 2017 and all teachers are required to work to this standard.  </w:t>
      </w:r>
      <w:r w:rsidR="000D360D" w:rsidRPr="00734E5C">
        <w:rPr>
          <w:rFonts w:ascii="Arial" w:hAnsi="Arial" w:cs="Arial"/>
          <w:color w:val="000000"/>
          <w:sz w:val="20"/>
          <w:szCs w:val="20"/>
          <w:shd w:val="clear" w:color="auto" w:fill="FFFFFF"/>
        </w:rPr>
        <w:t>(</w:t>
      </w:r>
      <w:proofErr w:type="spellStart"/>
      <w:r w:rsidR="000D360D" w:rsidRPr="00734E5C">
        <w:rPr>
          <w:rFonts w:ascii="Arial" w:hAnsi="Arial" w:cs="Arial"/>
          <w:color w:val="000000"/>
          <w:sz w:val="20"/>
          <w:szCs w:val="20"/>
          <w:shd w:val="clear" w:color="auto" w:fill="FFFFFF"/>
        </w:rPr>
        <w:t>Hwb.gov.wales</w:t>
      </w:r>
      <w:proofErr w:type="spellEnd"/>
      <w:r w:rsidR="000D360D" w:rsidRPr="00734E5C">
        <w:rPr>
          <w:rFonts w:ascii="Arial" w:hAnsi="Arial" w:cs="Arial"/>
          <w:color w:val="000000"/>
          <w:sz w:val="20"/>
          <w:szCs w:val="20"/>
          <w:shd w:val="clear" w:color="auto" w:fill="FFFFFF"/>
        </w:rPr>
        <w:t>, 2019)</w:t>
      </w:r>
      <w:r w:rsidR="000D360D" w:rsidRPr="00734E5C">
        <w:rPr>
          <w:rFonts w:ascii="Arial" w:hAnsi="Arial" w:cs="Arial"/>
          <w:color w:val="000000"/>
          <w:sz w:val="20"/>
          <w:szCs w:val="20"/>
          <w:shd w:val="clear" w:color="auto" w:fill="FFFFFF"/>
        </w:rPr>
        <w:t xml:space="preserve"> </w:t>
      </w:r>
      <w:r w:rsidR="003A2997" w:rsidRPr="00734E5C">
        <w:rPr>
          <w:rFonts w:ascii="Arial" w:hAnsi="Arial" w:cs="Arial"/>
        </w:rPr>
        <w:t xml:space="preserve">The professional standards </w:t>
      </w:r>
      <w:r w:rsidR="00FB39FC" w:rsidRPr="00734E5C">
        <w:rPr>
          <w:rFonts w:ascii="Arial" w:hAnsi="Arial" w:cs="Arial"/>
        </w:rPr>
        <w:t xml:space="preserve">incorporate 5 different sectors including pedagogy, leadership, professional learning, innovation and collaboration. By taking on the role of a reflective practitioner I can ensure I meet the </w:t>
      </w:r>
      <w:r w:rsidR="000D360D" w:rsidRPr="00734E5C">
        <w:rPr>
          <w:rFonts w:ascii="Arial" w:hAnsi="Arial" w:cs="Arial"/>
        </w:rPr>
        <w:t>professional</w:t>
      </w:r>
      <w:r w:rsidR="00FB39FC" w:rsidRPr="00734E5C">
        <w:rPr>
          <w:rFonts w:ascii="Arial" w:hAnsi="Arial" w:cs="Arial"/>
        </w:rPr>
        <w:t xml:space="preserve"> standards of teachers and provide my students with the high quality of teaching every child deserves. </w:t>
      </w:r>
    </w:p>
    <w:p w14:paraId="63D482FA" w14:textId="77777777" w:rsidR="00126CDF" w:rsidRPr="00734E5C" w:rsidRDefault="00126CDF" w:rsidP="00126CDF">
      <w:pPr>
        <w:rPr>
          <w:rFonts w:ascii="Arial" w:hAnsi="Arial" w:cs="Arial"/>
        </w:rPr>
      </w:pPr>
    </w:p>
    <w:p w14:paraId="63CD3C84" w14:textId="77777777" w:rsidR="00977E60" w:rsidRPr="00734E5C" w:rsidRDefault="00977E60" w:rsidP="00126CDF">
      <w:pPr>
        <w:rPr>
          <w:rFonts w:ascii="Arial" w:hAnsi="Arial" w:cs="Arial"/>
        </w:rPr>
      </w:pPr>
      <w:bookmarkStart w:id="0" w:name="_GoBack"/>
      <w:bookmarkEnd w:id="0"/>
    </w:p>
    <w:p w14:paraId="7372D561" w14:textId="7B20AE56" w:rsidR="00977E60" w:rsidRPr="00734E5C" w:rsidRDefault="00AD2503" w:rsidP="00126CDF">
      <w:pPr>
        <w:rPr>
          <w:rFonts w:ascii="Arial" w:hAnsi="Arial" w:cs="Arial"/>
          <w:b/>
          <w:bCs/>
          <w:sz w:val="28"/>
          <w:szCs w:val="28"/>
        </w:rPr>
      </w:pPr>
      <w:r w:rsidRPr="00734E5C">
        <w:rPr>
          <w:rFonts w:ascii="Arial" w:hAnsi="Arial" w:cs="Arial"/>
          <w:b/>
          <w:bCs/>
          <w:sz w:val="28"/>
          <w:szCs w:val="28"/>
        </w:rPr>
        <w:lastRenderedPageBreak/>
        <w:t xml:space="preserve">8) </w:t>
      </w:r>
      <w:r w:rsidR="00977E60" w:rsidRPr="00734E5C">
        <w:rPr>
          <w:rFonts w:ascii="Arial" w:hAnsi="Arial" w:cs="Arial"/>
          <w:b/>
          <w:bCs/>
          <w:sz w:val="28"/>
          <w:szCs w:val="28"/>
        </w:rPr>
        <w:t>Reference List</w:t>
      </w:r>
    </w:p>
    <w:p w14:paraId="58C09310" w14:textId="52C472AC" w:rsidR="00977E60" w:rsidRPr="00734E5C" w:rsidRDefault="00977E60"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000000"/>
          <w:sz w:val="20"/>
          <w:szCs w:val="20"/>
          <w:shd w:val="clear" w:color="auto" w:fill="FFFFFF"/>
        </w:rPr>
        <w:t>Cook, L. and Tripp, D. (1994). Critical Incidents in Teaching: Developing Professional Judgement. </w:t>
      </w:r>
      <w:r w:rsidRPr="00734E5C">
        <w:rPr>
          <w:rFonts w:ascii="Arial" w:hAnsi="Arial" w:cs="Arial"/>
          <w:i/>
          <w:iCs/>
          <w:color w:val="000000"/>
          <w:sz w:val="20"/>
          <w:szCs w:val="20"/>
          <w:shd w:val="clear" w:color="auto" w:fill="FFFFFF"/>
        </w:rPr>
        <w:t>British Journal of Educational Studies</w:t>
      </w:r>
      <w:r w:rsidRPr="00734E5C">
        <w:rPr>
          <w:rFonts w:ascii="Arial" w:hAnsi="Arial" w:cs="Arial"/>
          <w:color w:val="000000"/>
          <w:sz w:val="20"/>
          <w:szCs w:val="20"/>
          <w:shd w:val="clear" w:color="auto" w:fill="FFFFFF"/>
        </w:rPr>
        <w:t>, 42(4), p.25.</w:t>
      </w:r>
    </w:p>
    <w:p w14:paraId="21D28C33" w14:textId="026889AA" w:rsidR="00977E60" w:rsidRPr="00734E5C" w:rsidRDefault="00977E60"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000000"/>
          <w:sz w:val="20"/>
          <w:szCs w:val="20"/>
          <w:shd w:val="clear" w:color="auto" w:fill="FFFFFF"/>
        </w:rPr>
        <w:t>Cook, L. and Tripp, D. (1994). Critical Incidents in Teaching: Developing Professional Judgement. </w:t>
      </w:r>
      <w:r w:rsidRPr="00734E5C">
        <w:rPr>
          <w:rFonts w:ascii="Arial" w:hAnsi="Arial" w:cs="Arial"/>
          <w:i/>
          <w:iCs/>
          <w:color w:val="000000"/>
          <w:sz w:val="20"/>
          <w:szCs w:val="20"/>
          <w:shd w:val="clear" w:color="auto" w:fill="FFFFFF"/>
        </w:rPr>
        <w:t>British Journal of Educational Studies</w:t>
      </w:r>
      <w:r w:rsidRPr="00734E5C">
        <w:rPr>
          <w:rFonts w:ascii="Arial" w:hAnsi="Arial" w:cs="Arial"/>
          <w:color w:val="000000"/>
          <w:sz w:val="20"/>
          <w:szCs w:val="20"/>
          <w:shd w:val="clear" w:color="auto" w:fill="FFFFFF"/>
        </w:rPr>
        <w:t>, 42(4), p.41</w:t>
      </w:r>
    </w:p>
    <w:p w14:paraId="621108E9" w14:textId="213EB6E6" w:rsidR="00977E60" w:rsidRPr="00734E5C" w:rsidRDefault="00977E60" w:rsidP="0026507F">
      <w:pPr>
        <w:pStyle w:val="ListParagraph"/>
        <w:numPr>
          <w:ilvl w:val="0"/>
          <w:numId w:val="6"/>
        </w:numPr>
        <w:rPr>
          <w:rFonts w:ascii="Arial" w:hAnsi="Arial" w:cs="Arial"/>
          <w:color w:val="000000"/>
          <w:sz w:val="20"/>
          <w:szCs w:val="20"/>
          <w:shd w:val="clear" w:color="auto" w:fill="FFFFFF"/>
        </w:rPr>
      </w:pPr>
      <w:proofErr w:type="spellStart"/>
      <w:r w:rsidRPr="00734E5C">
        <w:rPr>
          <w:rFonts w:ascii="Arial" w:hAnsi="Arial" w:cs="Arial"/>
          <w:color w:val="000000"/>
          <w:sz w:val="20"/>
          <w:szCs w:val="20"/>
          <w:shd w:val="clear" w:color="auto" w:fill="FFFFFF"/>
        </w:rPr>
        <w:t>Estyn.gov.wales</w:t>
      </w:r>
      <w:proofErr w:type="spellEnd"/>
      <w:r w:rsidRPr="00734E5C">
        <w:rPr>
          <w:rFonts w:ascii="Arial" w:hAnsi="Arial" w:cs="Arial"/>
          <w:color w:val="000000"/>
          <w:sz w:val="20"/>
          <w:szCs w:val="20"/>
          <w:shd w:val="clear" w:color="auto" w:fill="FFFFFF"/>
        </w:rPr>
        <w:t xml:space="preserve">. (2019). [online] Available at: </w:t>
      </w:r>
      <w:r w:rsidR="00043430" w:rsidRPr="00734E5C">
        <w:rPr>
          <w:rFonts w:ascii="Arial" w:hAnsi="Arial" w:cs="Arial"/>
          <w:color w:val="000000"/>
          <w:sz w:val="20"/>
          <w:szCs w:val="20"/>
          <w:shd w:val="clear" w:color="auto" w:fill="FFFFFF"/>
        </w:rPr>
        <w:t>Report for school X</w:t>
      </w:r>
    </w:p>
    <w:p w14:paraId="4F7D0805" w14:textId="7EA5A399" w:rsidR="00C95CDA" w:rsidRPr="00734E5C" w:rsidRDefault="00C95CDA" w:rsidP="0026507F">
      <w:pPr>
        <w:pStyle w:val="ListParagraph"/>
        <w:numPr>
          <w:ilvl w:val="0"/>
          <w:numId w:val="6"/>
        </w:numPr>
        <w:rPr>
          <w:rFonts w:ascii="Arial" w:hAnsi="Arial" w:cs="Arial"/>
        </w:rPr>
      </w:pPr>
      <w:r w:rsidRPr="00734E5C">
        <w:rPr>
          <w:rFonts w:ascii="Arial" w:hAnsi="Arial" w:cs="Arial"/>
        </w:rPr>
        <w:t xml:space="preserve">British Educational Research Association [BERA] (2018) Ethical Guidelines for Educational Research, fourth edition, London. </w:t>
      </w:r>
      <w:hyperlink r:id="rId7" w:history="1">
        <w:r w:rsidRPr="00734E5C">
          <w:rPr>
            <w:rStyle w:val="Hyperlink"/>
            <w:rFonts w:ascii="Arial" w:hAnsi="Arial" w:cs="Arial"/>
          </w:rPr>
          <w:t>https://www.bera.ac.uk/researchers-resources/publications/ethicalguidelines-for-educational-research-2018</w:t>
        </w:r>
      </w:hyperlink>
    </w:p>
    <w:p w14:paraId="268136F1" w14:textId="540FBED7" w:rsidR="00C95CDA" w:rsidRPr="00734E5C" w:rsidRDefault="0026507F"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000000"/>
          <w:sz w:val="20"/>
          <w:szCs w:val="20"/>
          <w:shd w:val="clear" w:color="auto" w:fill="FFFFFF"/>
        </w:rPr>
        <w:t>Kumar, Ranjit. Research Methodology : A Step-by-step Guide for Beginners. Fourth ed. Los Angeles: SAGE, 2014. Print.</w:t>
      </w:r>
    </w:p>
    <w:p w14:paraId="475F7A34" w14:textId="26F134E6" w:rsidR="0026507F" w:rsidRPr="00734E5C" w:rsidRDefault="0026507F"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000000"/>
          <w:sz w:val="20"/>
          <w:szCs w:val="20"/>
          <w:shd w:val="clear" w:color="auto" w:fill="FFFFFF"/>
        </w:rPr>
        <w:t>Payne, G. and Payne, J. (2004). </w:t>
      </w:r>
      <w:r w:rsidRPr="00734E5C">
        <w:rPr>
          <w:rFonts w:ascii="Arial" w:hAnsi="Arial" w:cs="Arial"/>
          <w:i/>
          <w:iCs/>
          <w:color w:val="000000"/>
          <w:sz w:val="20"/>
          <w:szCs w:val="20"/>
          <w:shd w:val="clear" w:color="auto" w:fill="FFFFFF"/>
        </w:rPr>
        <w:t>Key concepts in social research</w:t>
      </w:r>
      <w:r w:rsidRPr="00734E5C">
        <w:rPr>
          <w:rFonts w:ascii="Arial" w:hAnsi="Arial" w:cs="Arial"/>
          <w:color w:val="000000"/>
          <w:sz w:val="20"/>
          <w:szCs w:val="20"/>
          <w:shd w:val="clear" w:color="auto" w:fill="FFFFFF"/>
        </w:rPr>
        <w:t>. London: SAGE Publications.</w:t>
      </w:r>
    </w:p>
    <w:p w14:paraId="0E871DF2" w14:textId="13A74A70" w:rsidR="00FA04C4" w:rsidRPr="00734E5C" w:rsidRDefault="00FA04C4"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666666"/>
          <w:sz w:val="20"/>
          <w:szCs w:val="20"/>
          <w:shd w:val="clear" w:color="auto" w:fill="FFFFFF"/>
        </w:rPr>
        <w:t>Donaldson, G. (2015). </w:t>
      </w:r>
      <w:r w:rsidRPr="00734E5C">
        <w:rPr>
          <w:rFonts w:ascii="Arial" w:hAnsi="Arial" w:cs="Arial"/>
          <w:i/>
          <w:iCs/>
          <w:color w:val="666666"/>
          <w:sz w:val="20"/>
          <w:szCs w:val="20"/>
          <w:shd w:val="clear" w:color="auto" w:fill="FFFFFF"/>
        </w:rPr>
        <w:t>Successful Futures: Independent review of curriculum and assessment arrangements in Wales</w:t>
      </w:r>
      <w:r w:rsidRPr="00734E5C">
        <w:rPr>
          <w:rFonts w:ascii="Arial" w:hAnsi="Arial" w:cs="Arial"/>
          <w:color w:val="666666"/>
          <w:sz w:val="20"/>
          <w:szCs w:val="20"/>
          <w:shd w:val="clear" w:color="auto" w:fill="FFFFFF"/>
        </w:rPr>
        <w:t xml:space="preserve">. </w:t>
      </w:r>
      <w:proofErr w:type="spellStart"/>
      <w:r w:rsidRPr="00734E5C">
        <w:rPr>
          <w:rFonts w:ascii="Arial" w:hAnsi="Arial" w:cs="Arial"/>
          <w:color w:val="666666"/>
          <w:sz w:val="20"/>
          <w:szCs w:val="20"/>
          <w:shd w:val="clear" w:color="auto" w:fill="FFFFFF"/>
        </w:rPr>
        <w:t>Caerdydd</w:t>
      </w:r>
      <w:proofErr w:type="spellEnd"/>
      <w:r w:rsidRPr="00734E5C">
        <w:rPr>
          <w:rFonts w:ascii="Arial" w:hAnsi="Arial" w:cs="Arial"/>
          <w:color w:val="666666"/>
          <w:sz w:val="20"/>
          <w:szCs w:val="20"/>
          <w:shd w:val="clear" w:color="auto" w:fill="FFFFFF"/>
        </w:rPr>
        <w:t xml:space="preserve">: </w:t>
      </w:r>
      <w:proofErr w:type="spellStart"/>
      <w:r w:rsidRPr="00734E5C">
        <w:rPr>
          <w:rFonts w:ascii="Arial" w:hAnsi="Arial" w:cs="Arial"/>
          <w:color w:val="666666"/>
          <w:sz w:val="20"/>
          <w:szCs w:val="20"/>
          <w:shd w:val="clear" w:color="auto" w:fill="FFFFFF"/>
        </w:rPr>
        <w:t>Llywodraeth</w:t>
      </w:r>
      <w:proofErr w:type="spellEnd"/>
      <w:r w:rsidRPr="00734E5C">
        <w:rPr>
          <w:rFonts w:ascii="Arial" w:hAnsi="Arial" w:cs="Arial"/>
          <w:color w:val="666666"/>
          <w:sz w:val="20"/>
          <w:szCs w:val="20"/>
          <w:shd w:val="clear" w:color="auto" w:fill="FFFFFF"/>
        </w:rPr>
        <w:t xml:space="preserve"> </w:t>
      </w:r>
      <w:proofErr w:type="spellStart"/>
      <w:r w:rsidRPr="00734E5C">
        <w:rPr>
          <w:rFonts w:ascii="Arial" w:hAnsi="Arial" w:cs="Arial"/>
          <w:color w:val="666666"/>
          <w:sz w:val="20"/>
          <w:szCs w:val="20"/>
          <w:shd w:val="clear" w:color="auto" w:fill="FFFFFF"/>
        </w:rPr>
        <w:t>Cenedlaethol</w:t>
      </w:r>
      <w:proofErr w:type="spellEnd"/>
      <w:r w:rsidRPr="00734E5C">
        <w:rPr>
          <w:rFonts w:ascii="Arial" w:hAnsi="Arial" w:cs="Arial"/>
          <w:color w:val="666666"/>
          <w:sz w:val="20"/>
          <w:szCs w:val="20"/>
          <w:shd w:val="clear" w:color="auto" w:fill="FFFFFF"/>
        </w:rPr>
        <w:t xml:space="preserve"> Cymru.</w:t>
      </w:r>
    </w:p>
    <w:p w14:paraId="13DF72B2" w14:textId="0D735A13" w:rsidR="00F85120" w:rsidRPr="00734E5C" w:rsidRDefault="00F85120"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000000"/>
          <w:sz w:val="20"/>
          <w:szCs w:val="20"/>
          <w:shd w:val="clear" w:color="auto" w:fill="FFFFFF"/>
        </w:rPr>
        <w:t>Matwales.org. (2019). </w:t>
      </w:r>
      <w:r w:rsidRPr="00734E5C">
        <w:rPr>
          <w:rFonts w:ascii="Arial" w:hAnsi="Arial" w:cs="Arial"/>
          <w:i/>
          <w:iCs/>
          <w:color w:val="000000"/>
          <w:sz w:val="20"/>
          <w:szCs w:val="20"/>
          <w:shd w:val="clear" w:color="auto" w:fill="FFFFFF"/>
        </w:rPr>
        <w:t>MAT Wales</w:t>
      </w:r>
      <w:r w:rsidRPr="00734E5C">
        <w:rPr>
          <w:rFonts w:ascii="Arial" w:hAnsi="Arial" w:cs="Arial"/>
          <w:color w:val="000000"/>
          <w:sz w:val="20"/>
          <w:szCs w:val="20"/>
          <w:shd w:val="clear" w:color="auto" w:fill="FFFFFF"/>
        </w:rPr>
        <w:t>. [online] Available at: http://matwales.org/ [Accessed 24 Oct. 2019].</w:t>
      </w:r>
    </w:p>
    <w:p w14:paraId="1D533EAE" w14:textId="3EB6AA99" w:rsidR="00F85120" w:rsidRPr="00734E5C" w:rsidRDefault="00F85120" w:rsidP="0026507F">
      <w:pPr>
        <w:pStyle w:val="ListParagraph"/>
        <w:numPr>
          <w:ilvl w:val="0"/>
          <w:numId w:val="6"/>
        </w:numPr>
        <w:rPr>
          <w:rFonts w:ascii="Arial" w:hAnsi="Arial" w:cs="Arial"/>
          <w:color w:val="000000"/>
          <w:sz w:val="20"/>
          <w:szCs w:val="20"/>
          <w:shd w:val="clear" w:color="auto" w:fill="FFFFFF"/>
        </w:rPr>
      </w:pPr>
      <w:proofErr w:type="spellStart"/>
      <w:r w:rsidRPr="00734E5C">
        <w:rPr>
          <w:rFonts w:ascii="Arial" w:hAnsi="Arial" w:cs="Arial"/>
          <w:color w:val="000000"/>
          <w:sz w:val="20"/>
          <w:szCs w:val="20"/>
          <w:shd w:val="clear" w:color="auto" w:fill="FFFFFF"/>
        </w:rPr>
        <w:t>ThemPra</w:t>
      </w:r>
      <w:proofErr w:type="spellEnd"/>
      <w:r w:rsidRPr="00734E5C">
        <w:rPr>
          <w:rFonts w:ascii="Arial" w:hAnsi="Arial" w:cs="Arial"/>
          <w:color w:val="000000"/>
          <w:sz w:val="20"/>
          <w:szCs w:val="20"/>
          <w:shd w:val="clear" w:color="auto" w:fill="FFFFFF"/>
        </w:rPr>
        <w:t xml:space="preserve"> Social Pedagogy. (2019). </w:t>
      </w:r>
      <w:r w:rsidRPr="00734E5C">
        <w:rPr>
          <w:rFonts w:ascii="Arial" w:hAnsi="Arial" w:cs="Arial"/>
          <w:i/>
          <w:iCs/>
          <w:color w:val="000000"/>
          <w:sz w:val="20"/>
          <w:szCs w:val="20"/>
          <w:shd w:val="clear" w:color="auto" w:fill="FFFFFF"/>
        </w:rPr>
        <w:t xml:space="preserve">The Learning Zone Model - </w:t>
      </w:r>
      <w:proofErr w:type="spellStart"/>
      <w:r w:rsidRPr="00734E5C">
        <w:rPr>
          <w:rFonts w:ascii="Arial" w:hAnsi="Arial" w:cs="Arial"/>
          <w:i/>
          <w:iCs/>
          <w:color w:val="000000"/>
          <w:sz w:val="20"/>
          <w:szCs w:val="20"/>
          <w:shd w:val="clear" w:color="auto" w:fill="FFFFFF"/>
        </w:rPr>
        <w:t>ThemPra</w:t>
      </w:r>
      <w:proofErr w:type="spellEnd"/>
      <w:r w:rsidRPr="00734E5C">
        <w:rPr>
          <w:rFonts w:ascii="Arial" w:hAnsi="Arial" w:cs="Arial"/>
          <w:i/>
          <w:iCs/>
          <w:color w:val="000000"/>
          <w:sz w:val="20"/>
          <w:szCs w:val="20"/>
          <w:shd w:val="clear" w:color="auto" w:fill="FFFFFF"/>
        </w:rPr>
        <w:t xml:space="preserve"> Social Pedagogy</w:t>
      </w:r>
      <w:r w:rsidRPr="00734E5C">
        <w:rPr>
          <w:rFonts w:ascii="Arial" w:hAnsi="Arial" w:cs="Arial"/>
          <w:color w:val="000000"/>
          <w:sz w:val="20"/>
          <w:szCs w:val="20"/>
          <w:shd w:val="clear" w:color="auto" w:fill="FFFFFF"/>
        </w:rPr>
        <w:t>. [online] Available at: http://www.thempra.org.uk/social-pedagogy/key-concepts-in-social-pedagogy/the-learning-zone-model/ [Accessed 24 Oct. 2019].</w:t>
      </w:r>
    </w:p>
    <w:p w14:paraId="00BB75DE" w14:textId="052DF767" w:rsidR="00F85120" w:rsidRPr="00734E5C" w:rsidRDefault="00F85120" w:rsidP="0026507F">
      <w:pPr>
        <w:pStyle w:val="ListParagraph"/>
        <w:numPr>
          <w:ilvl w:val="0"/>
          <w:numId w:val="6"/>
        </w:numPr>
        <w:rPr>
          <w:rFonts w:ascii="Arial" w:hAnsi="Arial" w:cs="Arial"/>
          <w:color w:val="000000"/>
          <w:sz w:val="20"/>
          <w:szCs w:val="20"/>
          <w:shd w:val="clear" w:color="auto" w:fill="FFFFFF"/>
        </w:rPr>
      </w:pPr>
      <w:proofErr w:type="spellStart"/>
      <w:r w:rsidRPr="00734E5C">
        <w:rPr>
          <w:rFonts w:ascii="Arial" w:hAnsi="Arial" w:cs="Arial"/>
          <w:color w:val="000000"/>
          <w:sz w:val="20"/>
          <w:szCs w:val="20"/>
          <w:shd w:val="clear" w:color="auto" w:fill="FFFFFF"/>
        </w:rPr>
        <w:t>InternatIonal</w:t>
      </w:r>
      <w:proofErr w:type="spellEnd"/>
      <w:r w:rsidRPr="00734E5C">
        <w:rPr>
          <w:rFonts w:ascii="Arial" w:hAnsi="Arial" w:cs="Arial"/>
          <w:color w:val="000000"/>
          <w:sz w:val="20"/>
          <w:szCs w:val="20"/>
          <w:shd w:val="clear" w:color="auto" w:fill="FFFFFF"/>
        </w:rPr>
        <w:t xml:space="preserve"> Journal of </w:t>
      </w:r>
      <w:proofErr w:type="spellStart"/>
      <w:r w:rsidRPr="00734E5C">
        <w:rPr>
          <w:rFonts w:ascii="Arial" w:hAnsi="Arial" w:cs="Arial"/>
          <w:color w:val="000000"/>
          <w:sz w:val="20"/>
          <w:szCs w:val="20"/>
          <w:shd w:val="clear" w:color="auto" w:fill="FFFFFF"/>
        </w:rPr>
        <w:t>PedagogIes</w:t>
      </w:r>
      <w:proofErr w:type="spellEnd"/>
      <w:r w:rsidRPr="00734E5C">
        <w:rPr>
          <w:rFonts w:ascii="Arial" w:hAnsi="Arial" w:cs="Arial"/>
          <w:color w:val="000000"/>
          <w:sz w:val="20"/>
          <w:szCs w:val="20"/>
          <w:shd w:val="clear" w:color="auto" w:fill="FFFFFF"/>
        </w:rPr>
        <w:t xml:space="preserve"> and </w:t>
      </w:r>
      <w:proofErr w:type="spellStart"/>
      <w:r w:rsidRPr="00734E5C">
        <w:rPr>
          <w:rFonts w:ascii="Arial" w:hAnsi="Arial" w:cs="Arial"/>
          <w:color w:val="000000"/>
          <w:sz w:val="20"/>
          <w:szCs w:val="20"/>
          <w:shd w:val="clear" w:color="auto" w:fill="FFFFFF"/>
        </w:rPr>
        <w:t>learnIng</w:t>
      </w:r>
      <w:proofErr w:type="spellEnd"/>
      <w:r w:rsidRPr="00734E5C">
        <w:rPr>
          <w:rFonts w:ascii="Arial" w:hAnsi="Arial" w:cs="Arial"/>
          <w:color w:val="000000"/>
          <w:sz w:val="20"/>
          <w:szCs w:val="20"/>
          <w:shd w:val="clear" w:color="auto" w:fill="FFFFFF"/>
        </w:rPr>
        <w:t xml:space="preserve">, 2015 Vol. 10, no. 1, 13–23 </w:t>
      </w:r>
      <w:hyperlink r:id="rId8" w:history="1">
        <w:r w:rsidR="006B34B5" w:rsidRPr="00734E5C">
          <w:rPr>
            <w:rStyle w:val="Hyperlink"/>
            <w:rFonts w:ascii="Arial" w:hAnsi="Arial" w:cs="Arial"/>
            <w:sz w:val="20"/>
            <w:szCs w:val="20"/>
            <w:shd w:val="clear" w:color="auto" w:fill="FFFFFF"/>
          </w:rPr>
          <w:t>http://dx.doi.org/10.1080/22040552.2015.1084673</w:t>
        </w:r>
      </w:hyperlink>
    </w:p>
    <w:p w14:paraId="1CB47150" w14:textId="568F73EF" w:rsidR="006B34B5" w:rsidRPr="00734E5C" w:rsidRDefault="006B34B5"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000000"/>
          <w:sz w:val="20"/>
          <w:szCs w:val="20"/>
          <w:shd w:val="clear" w:color="auto" w:fill="FFFFFF"/>
        </w:rPr>
        <w:t>Holt, J. (1975). </w:t>
      </w:r>
      <w:r w:rsidRPr="00734E5C">
        <w:rPr>
          <w:rFonts w:ascii="Arial" w:hAnsi="Arial" w:cs="Arial"/>
          <w:i/>
          <w:iCs/>
          <w:color w:val="000000"/>
          <w:sz w:val="20"/>
          <w:szCs w:val="20"/>
          <w:shd w:val="clear" w:color="auto" w:fill="FFFFFF"/>
        </w:rPr>
        <w:t>How children fail</w:t>
      </w:r>
      <w:r w:rsidRPr="00734E5C">
        <w:rPr>
          <w:rFonts w:ascii="Arial" w:hAnsi="Arial" w:cs="Arial"/>
          <w:color w:val="000000"/>
          <w:sz w:val="20"/>
          <w:szCs w:val="20"/>
          <w:shd w:val="clear" w:color="auto" w:fill="FFFFFF"/>
        </w:rPr>
        <w:t>. Harmondsworth: Penguin Books.</w:t>
      </w:r>
    </w:p>
    <w:p w14:paraId="585F75DC" w14:textId="4745B9DC" w:rsidR="006B34B5" w:rsidRPr="00734E5C" w:rsidRDefault="006B34B5" w:rsidP="0026507F">
      <w:pPr>
        <w:pStyle w:val="ListParagraph"/>
        <w:numPr>
          <w:ilvl w:val="0"/>
          <w:numId w:val="6"/>
        </w:numPr>
        <w:rPr>
          <w:rFonts w:ascii="Arial" w:hAnsi="Arial" w:cs="Arial"/>
          <w:color w:val="000000"/>
          <w:sz w:val="20"/>
          <w:szCs w:val="20"/>
          <w:shd w:val="clear" w:color="auto" w:fill="FFFFFF"/>
        </w:rPr>
      </w:pPr>
      <w:proofErr w:type="spellStart"/>
      <w:r w:rsidRPr="00734E5C">
        <w:rPr>
          <w:rFonts w:ascii="Arial" w:hAnsi="Arial" w:cs="Arial"/>
          <w:color w:val="000000"/>
          <w:sz w:val="20"/>
          <w:szCs w:val="20"/>
          <w:shd w:val="clear" w:color="auto" w:fill="FFFFFF"/>
        </w:rPr>
        <w:t>Dallalfar</w:t>
      </w:r>
      <w:proofErr w:type="spellEnd"/>
      <w:r w:rsidRPr="00734E5C">
        <w:rPr>
          <w:rFonts w:ascii="Arial" w:hAnsi="Arial" w:cs="Arial"/>
          <w:color w:val="000000"/>
          <w:sz w:val="20"/>
          <w:szCs w:val="20"/>
          <w:shd w:val="clear" w:color="auto" w:fill="FFFFFF"/>
        </w:rPr>
        <w:t xml:space="preserve">, A., E. Kingston-Mann, and T. </w:t>
      </w:r>
      <w:proofErr w:type="spellStart"/>
      <w:r w:rsidRPr="00734E5C">
        <w:rPr>
          <w:rFonts w:ascii="Arial" w:hAnsi="Arial" w:cs="Arial"/>
          <w:color w:val="000000"/>
          <w:sz w:val="20"/>
          <w:szCs w:val="20"/>
          <w:shd w:val="clear" w:color="auto" w:fill="FFFFFF"/>
        </w:rPr>
        <w:t>Sieber</w:t>
      </w:r>
      <w:proofErr w:type="spellEnd"/>
      <w:r w:rsidRPr="00734E5C">
        <w:rPr>
          <w:rFonts w:ascii="Arial" w:hAnsi="Arial" w:cs="Arial"/>
          <w:color w:val="000000"/>
          <w:sz w:val="20"/>
          <w:szCs w:val="20"/>
          <w:shd w:val="clear" w:color="auto" w:fill="FFFFFF"/>
        </w:rPr>
        <w:t>. Transforming Classroom Culture Inclusive Pedagogical Practices. 1st ed. 2011. Web.</w:t>
      </w:r>
    </w:p>
    <w:p w14:paraId="58F81539" w14:textId="494E7A46" w:rsidR="006B34B5" w:rsidRPr="00734E5C" w:rsidRDefault="006B34B5" w:rsidP="0026507F">
      <w:pPr>
        <w:pStyle w:val="ListParagraph"/>
        <w:numPr>
          <w:ilvl w:val="0"/>
          <w:numId w:val="6"/>
        </w:numPr>
        <w:rPr>
          <w:rFonts w:ascii="Arial" w:hAnsi="Arial" w:cs="Arial"/>
          <w:color w:val="000000"/>
          <w:sz w:val="20"/>
          <w:szCs w:val="20"/>
          <w:shd w:val="clear" w:color="auto" w:fill="FFFFFF"/>
        </w:rPr>
      </w:pPr>
      <w:r w:rsidRPr="00734E5C">
        <w:rPr>
          <w:rFonts w:ascii="Arial" w:hAnsi="Arial" w:cs="Arial"/>
          <w:color w:val="000000"/>
          <w:sz w:val="20"/>
          <w:szCs w:val="20"/>
          <w:shd w:val="clear" w:color="auto" w:fill="FFFFFF"/>
        </w:rPr>
        <w:t xml:space="preserve">Kirschner, P., </w:t>
      </w:r>
      <w:proofErr w:type="spellStart"/>
      <w:r w:rsidRPr="00734E5C">
        <w:rPr>
          <w:rFonts w:ascii="Arial" w:hAnsi="Arial" w:cs="Arial"/>
          <w:color w:val="000000"/>
          <w:sz w:val="20"/>
          <w:szCs w:val="20"/>
          <w:shd w:val="clear" w:color="auto" w:fill="FFFFFF"/>
        </w:rPr>
        <w:t>Sweller</w:t>
      </w:r>
      <w:proofErr w:type="spellEnd"/>
      <w:r w:rsidRPr="00734E5C">
        <w:rPr>
          <w:rFonts w:ascii="Arial" w:hAnsi="Arial" w:cs="Arial"/>
          <w:color w:val="000000"/>
          <w:sz w:val="20"/>
          <w:szCs w:val="20"/>
          <w:shd w:val="clear" w:color="auto" w:fill="FFFFFF"/>
        </w:rPr>
        <w:t>, J. and Clark, R. (2006). Why Minimal Guidance During Instruction Does Not Work: An Analysis of the Failure of Constructivist, Discovery, Problem-Based, Experiential, and Inquiry-Based Teaching. </w:t>
      </w:r>
      <w:r w:rsidRPr="00734E5C">
        <w:rPr>
          <w:rFonts w:ascii="Arial" w:hAnsi="Arial" w:cs="Arial"/>
          <w:i/>
          <w:iCs/>
          <w:color w:val="000000"/>
          <w:sz w:val="20"/>
          <w:szCs w:val="20"/>
          <w:shd w:val="clear" w:color="auto" w:fill="FFFFFF"/>
        </w:rPr>
        <w:t>Educational Psychologist</w:t>
      </w:r>
      <w:r w:rsidRPr="00734E5C">
        <w:rPr>
          <w:rFonts w:ascii="Arial" w:hAnsi="Arial" w:cs="Arial"/>
          <w:color w:val="000000"/>
          <w:sz w:val="20"/>
          <w:szCs w:val="20"/>
          <w:shd w:val="clear" w:color="auto" w:fill="FFFFFF"/>
        </w:rPr>
        <w:t>, 41(2), pp.75-86.</w:t>
      </w:r>
    </w:p>
    <w:p w14:paraId="1858EABE" w14:textId="19927643" w:rsidR="00977E60" w:rsidRPr="00734E5C" w:rsidRDefault="00AB3537" w:rsidP="00AB3537">
      <w:pPr>
        <w:pStyle w:val="ListParagraph"/>
        <w:numPr>
          <w:ilvl w:val="0"/>
          <w:numId w:val="6"/>
        </w:numPr>
        <w:rPr>
          <w:rFonts w:ascii="Arial" w:hAnsi="Arial" w:cs="Arial"/>
        </w:rPr>
      </w:pPr>
      <w:proofErr w:type="spellStart"/>
      <w:r w:rsidRPr="00734E5C">
        <w:rPr>
          <w:rFonts w:ascii="Arial" w:hAnsi="Arial" w:cs="Arial"/>
          <w:color w:val="000000"/>
          <w:sz w:val="20"/>
          <w:szCs w:val="20"/>
          <w:shd w:val="clear" w:color="auto" w:fill="FFFFFF"/>
        </w:rPr>
        <w:t>Biesta</w:t>
      </w:r>
      <w:proofErr w:type="spellEnd"/>
      <w:r w:rsidRPr="00734E5C">
        <w:rPr>
          <w:rFonts w:ascii="Arial" w:hAnsi="Arial" w:cs="Arial"/>
          <w:color w:val="000000"/>
          <w:sz w:val="20"/>
          <w:szCs w:val="20"/>
          <w:shd w:val="clear" w:color="auto" w:fill="FFFFFF"/>
        </w:rPr>
        <w:t xml:space="preserve"> (2012). Giving Teaching Back to Education: Responding to the Disappearance of the Teacher. </w:t>
      </w:r>
      <w:r w:rsidRPr="00734E5C">
        <w:rPr>
          <w:rFonts w:ascii="Arial" w:hAnsi="Arial" w:cs="Arial"/>
          <w:i/>
          <w:iCs/>
          <w:color w:val="000000"/>
          <w:sz w:val="20"/>
          <w:szCs w:val="20"/>
          <w:shd w:val="clear" w:color="auto" w:fill="FFFFFF"/>
        </w:rPr>
        <w:t>14. Phenomenology &amp; Practice</w:t>
      </w:r>
      <w:r w:rsidRPr="00734E5C">
        <w:rPr>
          <w:rFonts w:ascii="Arial" w:hAnsi="Arial" w:cs="Arial"/>
          <w:color w:val="000000"/>
          <w:sz w:val="20"/>
          <w:szCs w:val="20"/>
          <w:shd w:val="clear" w:color="auto" w:fill="FFFFFF"/>
        </w:rPr>
        <w:t>, 6(2), pp.35-49.</w:t>
      </w:r>
    </w:p>
    <w:p w14:paraId="22CFA64F" w14:textId="7D0D84E2" w:rsidR="009050A6" w:rsidRPr="00734E5C" w:rsidRDefault="009050A6" w:rsidP="00AB3537">
      <w:pPr>
        <w:pStyle w:val="ListParagraph"/>
        <w:numPr>
          <w:ilvl w:val="0"/>
          <w:numId w:val="6"/>
        </w:numPr>
        <w:rPr>
          <w:rFonts w:ascii="Arial" w:hAnsi="Arial" w:cs="Arial"/>
        </w:rPr>
      </w:pPr>
      <w:r w:rsidRPr="00734E5C">
        <w:rPr>
          <w:rFonts w:ascii="Arial" w:hAnsi="Arial" w:cs="Arial"/>
          <w:color w:val="000000"/>
          <w:sz w:val="20"/>
          <w:szCs w:val="20"/>
          <w:shd w:val="clear" w:color="auto" w:fill="FFFFFF"/>
        </w:rPr>
        <w:t>Nace.co.uk. (2019). </w:t>
      </w:r>
      <w:r w:rsidRPr="00734E5C">
        <w:rPr>
          <w:rFonts w:ascii="Arial" w:hAnsi="Arial" w:cs="Arial"/>
          <w:i/>
          <w:iCs/>
          <w:color w:val="000000"/>
          <w:sz w:val="20"/>
          <w:szCs w:val="20"/>
          <w:shd w:val="clear" w:color="auto" w:fill="FFFFFF"/>
        </w:rPr>
        <w:t>NACE Challenge Framework</w:t>
      </w:r>
      <w:r w:rsidRPr="00734E5C">
        <w:rPr>
          <w:rFonts w:ascii="Arial" w:hAnsi="Arial" w:cs="Arial"/>
          <w:color w:val="000000"/>
          <w:sz w:val="20"/>
          <w:szCs w:val="20"/>
          <w:shd w:val="clear" w:color="auto" w:fill="FFFFFF"/>
        </w:rPr>
        <w:t>. [online] Available at: https://www.nace.co.uk/page/challenge-framework [Accessed 24 Oct. 2019].</w:t>
      </w:r>
    </w:p>
    <w:p w14:paraId="0AAFC8CB" w14:textId="3F7DD8F1" w:rsidR="000D360D" w:rsidRPr="00734E5C" w:rsidRDefault="000D360D" w:rsidP="00AB3537">
      <w:pPr>
        <w:pStyle w:val="ListParagraph"/>
        <w:numPr>
          <w:ilvl w:val="0"/>
          <w:numId w:val="6"/>
        </w:numPr>
        <w:rPr>
          <w:rFonts w:ascii="Arial" w:hAnsi="Arial" w:cs="Arial"/>
        </w:rPr>
      </w:pPr>
      <w:proofErr w:type="spellStart"/>
      <w:r w:rsidRPr="00734E5C">
        <w:rPr>
          <w:rFonts w:ascii="Arial" w:hAnsi="Arial" w:cs="Arial"/>
          <w:color w:val="000000"/>
          <w:sz w:val="20"/>
          <w:szCs w:val="20"/>
          <w:shd w:val="clear" w:color="auto" w:fill="FFFFFF"/>
        </w:rPr>
        <w:t>Hwb.gov.wales</w:t>
      </w:r>
      <w:proofErr w:type="spellEnd"/>
      <w:r w:rsidRPr="00734E5C">
        <w:rPr>
          <w:rFonts w:ascii="Arial" w:hAnsi="Arial" w:cs="Arial"/>
          <w:color w:val="000000"/>
          <w:sz w:val="20"/>
          <w:szCs w:val="20"/>
          <w:shd w:val="clear" w:color="auto" w:fill="FFFFFF"/>
        </w:rPr>
        <w:t>. (2019). </w:t>
      </w:r>
      <w:r w:rsidRPr="00734E5C">
        <w:rPr>
          <w:rFonts w:ascii="Arial" w:hAnsi="Arial" w:cs="Arial"/>
          <w:i/>
          <w:iCs/>
          <w:color w:val="000000"/>
          <w:sz w:val="20"/>
          <w:szCs w:val="20"/>
          <w:shd w:val="clear" w:color="auto" w:fill="FFFFFF"/>
        </w:rPr>
        <w:t xml:space="preserve">Professional standards - </w:t>
      </w:r>
      <w:proofErr w:type="spellStart"/>
      <w:r w:rsidRPr="00734E5C">
        <w:rPr>
          <w:rFonts w:ascii="Arial" w:hAnsi="Arial" w:cs="Arial"/>
          <w:i/>
          <w:iCs/>
          <w:color w:val="000000"/>
          <w:sz w:val="20"/>
          <w:szCs w:val="20"/>
          <w:shd w:val="clear" w:color="auto" w:fill="FFFFFF"/>
        </w:rPr>
        <w:t>Hwb</w:t>
      </w:r>
      <w:proofErr w:type="spellEnd"/>
      <w:r w:rsidRPr="00734E5C">
        <w:rPr>
          <w:rFonts w:ascii="Arial" w:hAnsi="Arial" w:cs="Arial"/>
          <w:color w:val="000000"/>
          <w:sz w:val="20"/>
          <w:szCs w:val="20"/>
          <w:shd w:val="clear" w:color="auto" w:fill="FFFFFF"/>
        </w:rPr>
        <w:t>. [online] Available at: https://hwb.gov.wales/professional-development/professional-standards [Accessed 24 Oct. 2019].</w:t>
      </w:r>
    </w:p>
    <w:p w14:paraId="59F85B88" w14:textId="53D8441C" w:rsidR="000D360D" w:rsidRPr="00734E5C" w:rsidRDefault="000D360D" w:rsidP="000D360D">
      <w:pPr>
        <w:pStyle w:val="ListParagraph"/>
        <w:numPr>
          <w:ilvl w:val="0"/>
          <w:numId w:val="6"/>
        </w:numPr>
        <w:rPr>
          <w:rFonts w:ascii="Arial" w:hAnsi="Arial" w:cs="Arial"/>
        </w:rPr>
      </w:pPr>
      <w:r w:rsidRPr="00734E5C">
        <w:rPr>
          <w:rFonts w:ascii="Arial" w:hAnsi="Arial" w:cs="Arial"/>
          <w:color w:val="000000"/>
          <w:sz w:val="20"/>
          <w:szCs w:val="20"/>
          <w:shd w:val="clear" w:color="auto" w:fill="FFFFFF"/>
        </w:rPr>
        <w:t>The University of Edinburgh. (2019). </w:t>
      </w:r>
      <w:r w:rsidRPr="00734E5C">
        <w:rPr>
          <w:rFonts w:ascii="Arial" w:hAnsi="Arial" w:cs="Arial"/>
          <w:i/>
          <w:iCs/>
          <w:color w:val="000000"/>
          <w:sz w:val="20"/>
          <w:szCs w:val="20"/>
          <w:shd w:val="clear" w:color="auto" w:fill="FFFFFF"/>
        </w:rPr>
        <w:t>Gibbs' reflective cycle</w:t>
      </w:r>
      <w:r w:rsidRPr="00734E5C">
        <w:rPr>
          <w:rFonts w:ascii="Arial" w:hAnsi="Arial" w:cs="Arial"/>
          <w:color w:val="000000"/>
          <w:sz w:val="20"/>
          <w:szCs w:val="20"/>
          <w:shd w:val="clear" w:color="auto" w:fill="FFFFFF"/>
        </w:rPr>
        <w:t>. [online] Available at: https://www.ed.ac.uk/reflection/reflectors-toolkit/reflecting-on-experience/gibbs-reflective-cycle [Accessed 24 Oct. 2019].</w:t>
      </w:r>
    </w:p>
    <w:p w14:paraId="2AB9DA3D" w14:textId="2FE6EE9A" w:rsidR="000D360D" w:rsidRDefault="000D360D" w:rsidP="000D360D"/>
    <w:p w14:paraId="495C45BD" w14:textId="77777777" w:rsidR="000D360D" w:rsidRPr="009050A6" w:rsidRDefault="000D360D" w:rsidP="000D360D"/>
    <w:p w14:paraId="5CCD43F9" w14:textId="77777777" w:rsidR="009050A6" w:rsidRPr="00AB3537" w:rsidRDefault="009050A6" w:rsidP="000D360D">
      <w:pPr>
        <w:ind w:left="360"/>
      </w:pPr>
    </w:p>
    <w:p w14:paraId="629C7A43" w14:textId="77777777" w:rsidR="00977E60" w:rsidRDefault="00977E60" w:rsidP="00126CDF"/>
    <w:p w14:paraId="7AA40912" w14:textId="77777777" w:rsidR="00F85120" w:rsidRDefault="00F85120" w:rsidP="00126CDF"/>
    <w:p w14:paraId="5F9992B4" w14:textId="77777777" w:rsidR="00F85120" w:rsidRDefault="00F85120" w:rsidP="00126CDF"/>
    <w:p w14:paraId="3FADB206" w14:textId="1D8635BC" w:rsidR="00AD32B6" w:rsidRDefault="00AD32B6" w:rsidP="00AD32B6"/>
    <w:p w14:paraId="3C3BB5FD" w14:textId="77777777" w:rsidR="00AD32B6" w:rsidRPr="00AD2503" w:rsidRDefault="00AD32B6" w:rsidP="00AD32B6">
      <w:pPr>
        <w:rPr>
          <w:rFonts w:ascii="Arial" w:hAnsi="Arial" w:cs="Arial"/>
          <w:b/>
          <w:bCs/>
          <w:sz w:val="28"/>
          <w:szCs w:val="28"/>
        </w:rPr>
      </w:pPr>
    </w:p>
    <w:p w14:paraId="59C17EE7" w14:textId="35256DAA" w:rsidR="00360A62" w:rsidRPr="00AD2503" w:rsidRDefault="00AD2503" w:rsidP="00837E30">
      <w:pPr>
        <w:rPr>
          <w:rFonts w:ascii="Arial" w:hAnsi="Arial" w:cs="Arial"/>
          <w:b/>
          <w:bCs/>
          <w:sz w:val="28"/>
          <w:szCs w:val="28"/>
        </w:rPr>
      </w:pPr>
      <w:r>
        <w:rPr>
          <w:rFonts w:ascii="Arial" w:hAnsi="Arial" w:cs="Arial"/>
          <w:b/>
          <w:bCs/>
          <w:sz w:val="28"/>
          <w:szCs w:val="28"/>
        </w:rPr>
        <w:lastRenderedPageBreak/>
        <w:t xml:space="preserve">9) </w:t>
      </w:r>
      <w:r w:rsidR="000D360D" w:rsidRPr="00AD2503">
        <w:rPr>
          <w:rFonts w:ascii="Arial" w:hAnsi="Arial" w:cs="Arial"/>
          <w:b/>
          <w:bCs/>
          <w:sz w:val="28"/>
          <w:szCs w:val="28"/>
        </w:rPr>
        <w:t>Appendices</w:t>
      </w:r>
    </w:p>
    <w:p w14:paraId="4441CCB3" w14:textId="692A529A" w:rsidR="000D360D" w:rsidRPr="000D360D" w:rsidRDefault="000D360D" w:rsidP="000D360D">
      <w:pPr>
        <w:pStyle w:val="ListParagraph"/>
        <w:numPr>
          <w:ilvl w:val="0"/>
          <w:numId w:val="7"/>
        </w:numPr>
        <w:rPr>
          <w:u w:val="single"/>
        </w:rPr>
      </w:pPr>
      <w:r>
        <w:rPr>
          <w:noProof/>
        </w:rPr>
        <w:drawing>
          <wp:anchor distT="0" distB="0" distL="114300" distR="114300" simplePos="0" relativeHeight="251658240" behindDoc="0" locked="0" layoutInCell="1" allowOverlap="1" wp14:anchorId="1B0940FE" wp14:editId="515B4B13">
            <wp:simplePos x="0" y="0"/>
            <wp:positionH relativeFrom="column">
              <wp:posOffset>640080</wp:posOffset>
            </wp:positionH>
            <wp:positionV relativeFrom="paragraph">
              <wp:posOffset>46355</wp:posOffset>
            </wp:positionV>
            <wp:extent cx="2491740" cy="2835910"/>
            <wp:effectExtent l="0" t="0" r="381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4042" t="29579" r="35075" b="7933"/>
                    <a:stretch/>
                  </pic:blipFill>
                  <pic:spPr bwMode="auto">
                    <a:xfrm>
                      <a:off x="0" y="0"/>
                      <a:ext cx="2491740" cy="283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2E5582" w14:textId="3C1A388E" w:rsidR="00360A62" w:rsidRDefault="00360A62" w:rsidP="00837E30">
      <w:pPr>
        <w:rPr>
          <w:u w:val="single"/>
        </w:rPr>
      </w:pPr>
    </w:p>
    <w:p w14:paraId="5F934427" w14:textId="477FF313" w:rsidR="00360A62" w:rsidRPr="006D78E3" w:rsidRDefault="00360A62" w:rsidP="00837E30">
      <w:pPr>
        <w:rPr>
          <w:u w:val="single"/>
        </w:rPr>
      </w:pPr>
    </w:p>
    <w:p w14:paraId="36BC308A" w14:textId="44B83086" w:rsidR="00837E30" w:rsidRDefault="00837E30" w:rsidP="00F519F3"/>
    <w:p w14:paraId="6C9EE1F1" w14:textId="77777777" w:rsidR="00837E30" w:rsidRDefault="00837E30" w:rsidP="00F519F3"/>
    <w:p w14:paraId="264EC327" w14:textId="77777777" w:rsidR="00837E30" w:rsidRDefault="00837E30" w:rsidP="00F519F3"/>
    <w:p w14:paraId="36A17886" w14:textId="77777777" w:rsidR="00837E30" w:rsidRDefault="00837E30" w:rsidP="00F519F3"/>
    <w:p w14:paraId="6B997FD9" w14:textId="77777777" w:rsidR="00837E30" w:rsidRDefault="00837E30" w:rsidP="00F519F3"/>
    <w:p w14:paraId="7ACA997F" w14:textId="77777777" w:rsidR="00837E30" w:rsidRDefault="00837E30" w:rsidP="00F519F3"/>
    <w:p w14:paraId="496F8C1B" w14:textId="77777777" w:rsidR="00837E30" w:rsidRDefault="00837E30" w:rsidP="00F519F3"/>
    <w:p w14:paraId="09EC9510" w14:textId="2FDAF224" w:rsidR="0035178C" w:rsidRDefault="0035178C" w:rsidP="0035178C"/>
    <w:p w14:paraId="541F3D6F" w14:textId="72E1BE7C" w:rsidR="00EB658A" w:rsidRDefault="00EB658A" w:rsidP="000D360D">
      <w:pPr>
        <w:pStyle w:val="ListParagraph"/>
        <w:numPr>
          <w:ilvl w:val="0"/>
          <w:numId w:val="7"/>
        </w:numPr>
      </w:pPr>
    </w:p>
    <w:p w14:paraId="4D84B51F" w14:textId="7B05C3B9" w:rsidR="0035178C" w:rsidRDefault="00A75973" w:rsidP="006C344C">
      <w:r>
        <w:rPr>
          <w:noProof/>
        </w:rPr>
        <w:drawing>
          <wp:anchor distT="0" distB="0" distL="114300" distR="114300" simplePos="0" relativeHeight="251659264" behindDoc="0" locked="0" layoutInCell="1" allowOverlap="1" wp14:anchorId="2035C48C" wp14:editId="0A218858">
            <wp:simplePos x="0" y="0"/>
            <wp:positionH relativeFrom="column">
              <wp:posOffset>478790</wp:posOffset>
            </wp:positionH>
            <wp:positionV relativeFrom="paragraph">
              <wp:posOffset>2540</wp:posOffset>
            </wp:positionV>
            <wp:extent cx="2522855" cy="37426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203" t="22603" r="54612" b="8343"/>
                    <a:stretch/>
                  </pic:blipFill>
                  <pic:spPr bwMode="auto">
                    <a:xfrm>
                      <a:off x="0" y="0"/>
                      <a:ext cx="2522855" cy="3742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255261" w14:textId="1B9744E7" w:rsidR="0035178C" w:rsidRDefault="0035178C" w:rsidP="006C344C"/>
    <w:p w14:paraId="6DD6578F" w14:textId="3500CEAE" w:rsidR="0035178C" w:rsidRDefault="0035178C" w:rsidP="006C344C"/>
    <w:p w14:paraId="78684F27" w14:textId="77777777" w:rsidR="00EB658A" w:rsidRDefault="00EB658A" w:rsidP="006C344C"/>
    <w:p w14:paraId="54B177BD" w14:textId="337AE1C0" w:rsidR="006C344C" w:rsidRDefault="006C344C" w:rsidP="006C344C"/>
    <w:p w14:paraId="05B130FD" w14:textId="56E6D793" w:rsidR="00A75973" w:rsidRPr="00A75973" w:rsidRDefault="00A75973" w:rsidP="00A75973"/>
    <w:p w14:paraId="70E90142" w14:textId="35E23F88" w:rsidR="00A75973" w:rsidRPr="00A75973" w:rsidRDefault="00A75973" w:rsidP="00A75973"/>
    <w:p w14:paraId="43AC164E" w14:textId="3BE07645" w:rsidR="00A75973" w:rsidRPr="00A75973" w:rsidRDefault="00A75973" w:rsidP="00A75973"/>
    <w:p w14:paraId="2D25F6EE" w14:textId="247ED557" w:rsidR="00A75973" w:rsidRPr="00A75973" w:rsidRDefault="00A75973" w:rsidP="00A75973"/>
    <w:p w14:paraId="30CB2C05" w14:textId="7D64853E" w:rsidR="00A75973" w:rsidRPr="00A75973" w:rsidRDefault="00A75973" w:rsidP="00A75973"/>
    <w:p w14:paraId="14589C07" w14:textId="26667FCD" w:rsidR="00A75973" w:rsidRPr="00A75973" w:rsidRDefault="00A75973" w:rsidP="00A75973"/>
    <w:p w14:paraId="4541AB59" w14:textId="035740F0" w:rsidR="00A75973" w:rsidRPr="00A75973" w:rsidRDefault="00A75973" w:rsidP="00A75973"/>
    <w:p w14:paraId="4562F53A" w14:textId="00669B33" w:rsidR="00A75973" w:rsidRPr="00A75973" w:rsidRDefault="00A75973" w:rsidP="00A75973"/>
    <w:p w14:paraId="7B5CA0EE" w14:textId="2B96CD83" w:rsidR="00A75973" w:rsidRPr="00A75973" w:rsidRDefault="00A75973" w:rsidP="00A75973"/>
    <w:p w14:paraId="5356F6FA" w14:textId="4A4DAD3C" w:rsidR="00A75973" w:rsidRDefault="00A75973" w:rsidP="00A75973"/>
    <w:p w14:paraId="20FBBD87" w14:textId="1CC6B90D" w:rsidR="00A75973" w:rsidRDefault="00A75973" w:rsidP="00A75973">
      <w:pPr>
        <w:tabs>
          <w:tab w:val="left" w:pos="978"/>
        </w:tabs>
      </w:pPr>
      <w:r>
        <w:tab/>
      </w:r>
    </w:p>
    <w:p w14:paraId="0EB5E9BD" w14:textId="73D4AC1B" w:rsidR="00A75973" w:rsidRDefault="00A75973" w:rsidP="00A75973">
      <w:pPr>
        <w:tabs>
          <w:tab w:val="left" w:pos="978"/>
        </w:tabs>
      </w:pPr>
    </w:p>
    <w:p w14:paraId="2C33CE65" w14:textId="2B2758F7" w:rsidR="00A75973" w:rsidRDefault="00A75973" w:rsidP="00A75973">
      <w:pPr>
        <w:tabs>
          <w:tab w:val="left" w:pos="978"/>
        </w:tabs>
      </w:pPr>
    </w:p>
    <w:p w14:paraId="1F8CBBDF" w14:textId="43EDFC69" w:rsidR="00A75973" w:rsidRDefault="00A75973" w:rsidP="00A75973">
      <w:pPr>
        <w:pStyle w:val="ListParagraph"/>
        <w:numPr>
          <w:ilvl w:val="0"/>
          <w:numId w:val="7"/>
        </w:numPr>
        <w:tabs>
          <w:tab w:val="left" w:pos="978"/>
        </w:tabs>
      </w:pPr>
    </w:p>
    <w:p w14:paraId="23E85D59" w14:textId="1BF92416" w:rsidR="00A75973" w:rsidRPr="00A75973" w:rsidRDefault="00A75973" w:rsidP="00A75973">
      <w:r>
        <w:rPr>
          <w:noProof/>
        </w:rPr>
        <w:drawing>
          <wp:anchor distT="0" distB="0" distL="114300" distR="114300" simplePos="0" relativeHeight="251660288" behindDoc="0" locked="0" layoutInCell="1" allowOverlap="1" wp14:anchorId="62FA46B1" wp14:editId="2C188635">
            <wp:simplePos x="0" y="0"/>
            <wp:positionH relativeFrom="page">
              <wp:posOffset>1173480</wp:posOffset>
            </wp:positionH>
            <wp:positionV relativeFrom="paragraph">
              <wp:posOffset>241935</wp:posOffset>
            </wp:positionV>
            <wp:extent cx="4899025" cy="34499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344" t="25339" r="26469" b="12927"/>
                    <a:stretch/>
                  </pic:blipFill>
                  <pic:spPr bwMode="auto">
                    <a:xfrm>
                      <a:off x="0" y="0"/>
                      <a:ext cx="4899025" cy="3449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8131EB" w14:textId="46D7B6CD" w:rsidR="00A75973" w:rsidRPr="00A75973" w:rsidRDefault="00A75973" w:rsidP="00A75973"/>
    <w:p w14:paraId="32BFA810" w14:textId="7D9F4D45" w:rsidR="00A75973" w:rsidRPr="00A75973" w:rsidRDefault="00A75973" w:rsidP="00A75973"/>
    <w:p w14:paraId="636439A3" w14:textId="17041FDF" w:rsidR="00A75973" w:rsidRPr="00A75973" w:rsidRDefault="00A75973" w:rsidP="00A75973"/>
    <w:p w14:paraId="144778F1" w14:textId="14F7819B" w:rsidR="00A75973" w:rsidRPr="00A75973" w:rsidRDefault="00A75973" w:rsidP="00A75973"/>
    <w:p w14:paraId="7633D8CB" w14:textId="3E10DA82" w:rsidR="00A75973" w:rsidRPr="00A75973" w:rsidRDefault="00A75973" w:rsidP="00A75973"/>
    <w:p w14:paraId="279B8352" w14:textId="71054624" w:rsidR="00A75973" w:rsidRPr="00A75973" w:rsidRDefault="00A75973" w:rsidP="00A75973"/>
    <w:p w14:paraId="529777B0" w14:textId="17D77CCC" w:rsidR="00A75973" w:rsidRPr="00A75973" w:rsidRDefault="00A75973" w:rsidP="00A75973"/>
    <w:p w14:paraId="40DB5A21" w14:textId="3A1D6A6C" w:rsidR="00A75973" w:rsidRDefault="00A75973" w:rsidP="00A75973"/>
    <w:p w14:paraId="15888130" w14:textId="5F7A67F6" w:rsidR="00A75973" w:rsidRDefault="00A75973" w:rsidP="00A75973">
      <w:pPr>
        <w:jc w:val="center"/>
      </w:pPr>
    </w:p>
    <w:p w14:paraId="52952C39" w14:textId="59A7F1A6" w:rsidR="00A75973" w:rsidRDefault="00A75973" w:rsidP="00A75973">
      <w:pPr>
        <w:tabs>
          <w:tab w:val="left" w:pos="1394"/>
        </w:tabs>
      </w:pPr>
      <w:r>
        <w:tab/>
      </w:r>
    </w:p>
    <w:p w14:paraId="5B3241F2" w14:textId="3218BECD" w:rsidR="00A75973" w:rsidRDefault="00A75973" w:rsidP="00A75973">
      <w:pPr>
        <w:tabs>
          <w:tab w:val="left" w:pos="1394"/>
        </w:tabs>
      </w:pPr>
    </w:p>
    <w:p w14:paraId="7A5C88CC" w14:textId="4AF90181" w:rsidR="00A75973" w:rsidRDefault="00A75973" w:rsidP="00A75973">
      <w:pPr>
        <w:tabs>
          <w:tab w:val="left" w:pos="1394"/>
        </w:tabs>
      </w:pPr>
    </w:p>
    <w:p w14:paraId="4DBB9465" w14:textId="2B291420" w:rsidR="00A75973" w:rsidRDefault="00A75973" w:rsidP="00A75973">
      <w:pPr>
        <w:pStyle w:val="ListParagraph"/>
        <w:numPr>
          <w:ilvl w:val="0"/>
          <w:numId w:val="7"/>
        </w:numPr>
        <w:tabs>
          <w:tab w:val="left" w:pos="1394"/>
        </w:tabs>
      </w:pPr>
    </w:p>
    <w:p w14:paraId="6DB37180" w14:textId="3C8D7E5F" w:rsidR="00A75973" w:rsidRDefault="00A75973" w:rsidP="00A75973">
      <w:pPr>
        <w:ind w:left="360"/>
      </w:pPr>
      <w:r>
        <w:rPr>
          <w:noProof/>
        </w:rPr>
        <w:drawing>
          <wp:anchor distT="0" distB="0" distL="114300" distR="114300" simplePos="0" relativeHeight="251661312" behindDoc="0" locked="0" layoutInCell="1" allowOverlap="1" wp14:anchorId="28058002" wp14:editId="540E0B04">
            <wp:simplePos x="0" y="0"/>
            <wp:positionH relativeFrom="column">
              <wp:posOffset>787430</wp:posOffset>
            </wp:positionH>
            <wp:positionV relativeFrom="paragraph">
              <wp:posOffset>78326</wp:posOffset>
            </wp:positionV>
            <wp:extent cx="4716145" cy="3974465"/>
            <wp:effectExtent l="0" t="0" r="8255"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830" t="25028" r="26884" b="14891"/>
                    <a:stretch/>
                  </pic:blipFill>
                  <pic:spPr bwMode="auto">
                    <a:xfrm>
                      <a:off x="0" y="0"/>
                      <a:ext cx="4716145" cy="3974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35D35D" w14:textId="3990F950" w:rsidR="00A75973" w:rsidRPr="00A75973" w:rsidRDefault="00A75973" w:rsidP="00A75973"/>
    <w:p w14:paraId="09B95499" w14:textId="25EF1F97" w:rsidR="00A75973" w:rsidRPr="00A75973" w:rsidRDefault="00A75973" w:rsidP="00A75973"/>
    <w:p w14:paraId="619BAB8F" w14:textId="2C1186A2" w:rsidR="00A75973" w:rsidRPr="00A75973" w:rsidRDefault="00A75973" w:rsidP="00A75973"/>
    <w:p w14:paraId="3766CE18" w14:textId="7DFD2F01" w:rsidR="00A75973" w:rsidRPr="00A75973" w:rsidRDefault="00A75973" w:rsidP="00A75973"/>
    <w:p w14:paraId="750133B8" w14:textId="4A2A0B82" w:rsidR="00A75973" w:rsidRPr="00A75973" w:rsidRDefault="00A75973" w:rsidP="00A75973"/>
    <w:p w14:paraId="4A086932" w14:textId="3FB87D61" w:rsidR="00A75973" w:rsidRPr="00A75973" w:rsidRDefault="00A75973" w:rsidP="00A75973"/>
    <w:p w14:paraId="23AEC064" w14:textId="0217811E" w:rsidR="00A75973" w:rsidRPr="00A75973" w:rsidRDefault="00A75973" w:rsidP="00A75973"/>
    <w:p w14:paraId="5AC105A2" w14:textId="3A01F85D" w:rsidR="00A75973" w:rsidRPr="00A75973" w:rsidRDefault="00A75973" w:rsidP="00A75973"/>
    <w:p w14:paraId="78A1D076" w14:textId="72C74669" w:rsidR="00A75973" w:rsidRPr="00A75973" w:rsidRDefault="00A75973" w:rsidP="00A75973"/>
    <w:p w14:paraId="61E51A9C" w14:textId="2D3AC53D" w:rsidR="00A75973" w:rsidRPr="00A75973" w:rsidRDefault="00A75973" w:rsidP="00A75973"/>
    <w:p w14:paraId="42AD8496" w14:textId="15C436A7" w:rsidR="00A75973" w:rsidRPr="00A75973" w:rsidRDefault="00A75973" w:rsidP="00A75973"/>
    <w:p w14:paraId="23715513" w14:textId="4DD97A6A" w:rsidR="00A75973" w:rsidRPr="00A75973" w:rsidRDefault="00A75973" w:rsidP="00A75973"/>
    <w:p w14:paraId="2B3A1D69" w14:textId="6F870402" w:rsidR="00A75973" w:rsidRDefault="00A75973" w:rsidP="00A75973"/>
    <w:p w14:paraId="29B1A9C7" w14:textId="1FCB043F" w:rsidR="00A75973" w:rsidRDefault="00A75973" w:rsidP="00A75973"/>
    <w:p w14:paraId="4A6EAD44" w14:textId="12F9F561" w:rsidR="00A75973" w:rsidRDefault="00A75973" w:rsidP="00A75973"/>
    <w:p w14:paraId="0F56D594" w14:textId="54F56009" w:rsidR="00A75973" w:rsidRDefault="00A75973" w:rsidP="00A75973">
      <w:pPr>
        <w:pStyle w:val="ListParagraph"/>
        <w:numPr>
          <w:ilvl w:val="0"/>
          <w:numId w:val="7"/>
        </w:numPr>
      </w:pPr>
      <w:r>
        <w:rPr>
          <w:noProof/>
        </w:rPr>
        <w:lastRenderedPageBreak/>
        <w:drawing>
          <wp:anchor distT="0" distB="0" distL="114300" distR="114300" simplePos="0" relativeHeight="251662336" behindDoc="0" locked="0" layoutInCell="1" allowOverlap="1" wp14:anchorId="3E27EB3A" wp14:editId="398870CE">
            <wp:simplePos x="0" y="0"/>
            <wp:positionH relativeFrom="page">
              <wp:posOffset>373380</wp:posOffset>
            </wp:positionH>
            <wp:positionV relativeFrom="paragraph">
              <wp:posOffset>339725</wp:posOffset>
            </wp:positionV>
            <wp:extent cx="6817360" cy="3997325"/>
            <wp:effectExtent l="0" t="0" r="254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553" t="27705" r="19117" b="7313"/>
                    <a:stretch/>
                  </pic:blipFill>
                  <pic:spPr bwMode="auto">
                    <a:xfrm>
                      <a:off x="0" y="0"/>
                      <a:ext cx="6817360" cy="3997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721461" w14:textId="095479D5" w:rsidR="00A75973" w:rsidRPr="00A75973" w:rsidRDefault="00A75973" w:rsidP="00A75973"/>
    <w:p w14:paraId="08D2A757" w14:textId="146A689C" w:rsidR="00A75973" w:rsidRPr="00A75973" w:rsidRDefault="00A75973" w:rsidP="00A75973"/>
    <w:p w14:paraId="513BDE65" w14:textId="00CFAB9A" w:rsidR="00A75973" w:rsidRPr="00A75973" w:rsidRDefault="00A75973" w:rsidP="00A75973"/>
    <w:p w14:paraId="39F6DD6E" w14:textId="59C4B643" w:rsidR="00A75973" w:rsidRPr="00A75973" w:rsidRDefault="00A75973" w:rsidP="00A75973">
      <w:pPr>
        <w:pStyle w:val="ListParagraph"/>
        <w:numPr>
          <w:ilvl w:val="0"/>
          <w:numId w:val="7"/>
        </w:numPr>
      </w:pPr>
      <w:r>
        <w:rPr>
          <w:noProof/>
        </w:rPr>
        <w:drawing>
          <wp:anchor distT="0" distB="0" distL="114300" distR="114300" simplePos="0" relativeHeight="251663360" behindDoc="0" locked="0" layoutInCell="1" allowOverlap="1" wp14:anchorId="37D7544F" wp14:editId="56E735CE">
            <wp:simplePos x="0" y="0"/>
            <wp:positionH relativeFrom="margin">
              <wp:posOffset>659219</wp:posOffset>
            </wp:positionH>
            <wp:positionV relativeFrom="paragraph">
              <wp:posOffset>-397732</wp:posOffset>
            </wp:positionV>
            <wp:extent cx="5558138" cy="4061638"/>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302" t="27380" r="25421" b="7302"/>
                    <a:stretch/>
                  </pic:blipFill>
                  <pic:spPr bwMode="auto">
                    <a:xfrm>
                      <a:off x="0" y="0"/>
                      <a:ext cx="5562384" cy="40647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5F9C41" w14:textId="7DB6681A" w:rsidR="00A75973" w:rsidRPr="00A75973" w:rsidRDefault="00A75973" w:rsidP="00A75973"/>
    <w:p w14:paraId="39CC35F0" w14:textId="6A3E091C" w:rsidR="00A75973" w:rsidRPr="00A75973" w:rsidRDefault="00A75973" w:rsidP="00A75973"/>
    <w:p w14:paraId="68F0579A" w14:textId="675DA661" w:rsidR="00A75973" w:rsidRPr="00A75973" w:rsidRDefault="00A75973" w:rsidP="00A75973"/>
    <w:p w14:paraId="0EC4C59C" w14:textId="2DDDBA81" w:rsidR="00A75973" w:rsidRPr="00A75973" w:rsidRDefault="00A75973" w:rsidP="00A75973"/>
    <w:p w14:paraId="2E48AF9F" w14:textId="3586288D" w:rsidR="00A75973" w:rsidRPr="00A75973" w:rsidRDefault="00A75973" w:rsidP="00A75973"/>
    <w:p w14:paraId="76CE6F21" w14:textId="688A30E2" w:rsidR="00A75973" w:rsidRPr="00A75973" w:rsidRDefault="00A75973" w:rsidP="00A75973"/>
    <w:p w14:paraId="18823D86" w14:textId="577EF4FA" w:rsidR="00A75973" w:rsidRPr="00A75973" w:rsidRDefault="00A75973" w:rsidP="00A75973"/>
    <w:p w14:paraId="3C88F69C" w14:textId="6D6985B4" w:rsidR="00A75973" w:rsidRPr="00A75973" w:rsidRDefault="00A75973" w:rsidP="00A75973"/>
    <w:p w14:paraId="043B2BBA" w14:textId="6D09303F" w:rsidR="00A75973" w:rsidRPr="00A75973" w:rsidRDefault="00A75973" w:rsidP="00A75973"/>
    <w:p w14:paraId="148CCB23" w14:textId="7859C711" w:rsidR="00A75973" w:rsidRPr="00A75973" w:rsidRDefault="00A75973" w:rsidP="00A75973"/>
    <w:p w14:paraId="2736D0B6" w14:textId="7CF1A191" w:rsidR="00A75973" w:rsidRPr="00A75973" w:rsidRDefault="00A75973" w:rsidP="00A75973"/>
    <w:p w14:paraId="5CD03481" w14:textId="3A7B2A61" w:rsidR="00A75973" w:rsidRPr="00A75973" w:rsidRDefault="00A75973" w:rsidP="00A75973"/>
    <w:p w14:paraId="2215AC33" w14:textId="1C04B707" w:rsidR="00A75973" w:rsidRPr="00A75973" w:rsidRDefault="00A75973" w:rsidP="00A75973">
      <w:pPr>
        <w:pStyle w:val="ListParagraph"/>
        <w:numPr>
          <w:ilvl w:val="0"/>
          <w:numId w:val="7"/>
        </w:numPr>
      </w:pPr>
      <w:r>
        <w:rPr>
          <w:noProof/>
        </w:rPr>
        <w:lastRenderedPageBreak/>
        <w:drawing>
          <wp:anchor distT="0" distB="0" distL="114300" distR="114300" simplePos="0" relativeHeight="251664384" behindDoc="0" locked="0" layoutInCell="1" allowOverlap="1" wp14:anchorId="2A725FD5" wp14:editId="6F32AA60">
            <wp:simplePos x="0" y="0"/>
            <wp:positionH relativeFrom="column">
              <wp:posOffset>786765</wp:posOffset>
            </wp:positionH>
            <wp:positionV relativeFrom="paragraph">
              <wp:posOffset>41910</wp:posOffset>
            </wp:positionV>
            <wp:extent cx="5342255" cy="3997325"/>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263" t="27969" r="25549" b="5259"/>
                    <a:stretch/>
                  </pic:blipFill>
                  <pic:spPr bwMode="auto">
                    <a:xfrm>
                      <a:off x="0" y="0"/>
                      <a:ext cx="5342255" cy="3997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C03931" w14:textId="05BF1CEA" w:rsidR="00A75973" w:rsidRDefault="00A75973" w:rsidP="00A75973"/>
    <w:p w14:paraId="0FC4F030" w14:textId="113F173D" w:rsidR="00A75973" w:rsidRPr="00A75973" w:rsidRDefault="00A75973" w:rsidP="00A75973"/>
    <w:p w14:paraId="3C6B42AC" w14:textId="79E98D35" w:rsidR="00A75973" w:rsidRPr="00A75973" w:rsidRDefault="00A75973" w:rsidP="00A75973"/>
    <w:p w14:paraId="0FDB2A76" w14:textId="65F89C40" w:rsidR="00A75973" w:rsidRPr="00A75973" w:rsidRDefault="00A75973" w:rsidP="00A75973"/>
    <w:p w14:paraId="0D8F239C" w14:textId="4755E1C7" w:rsidR="00A75973" w:rsidRPr="00A75973" w:rsidRDefault="00A75973" w:rsidP="00A75973"/>
    <w:p w14:paraId="44C35B6C" w14:textId="159706B1" w:rsidR="00A75973" w:rsidRPr="00A75973" w:rsidRDefault="00A75973" w:rsidP="00A75973"/>
    <w:p w14:paraId="5DE88094" w14:textId="3B998429" w:rsidR="00A75973" w:rsidRPr="00A75973" w:rsidRDefault="00A75973" w:rsidP="00A75973"/>
    <w:p w14:paraId="0B6FDCEF" w14:textId="5D7B6D9A" w:rsidR="00A75973" w:rsidRPr="00A75973" w:rsidRDefault="00A75973" w:rsidP="00A75973"/>
    <w:p w14:paraId="6328904C" w14:textId="2634AE45" w:rsidR="00A75973" w:rsidRPr="00A75973" w:rsidRDefault="00A75973" w:rsidP="00A75973"/>
    <w:p w14:paraId="4E0E4DCE" w14:textId="15CBAF48" w:rsidR="00A75973" w:rsidRPr="00A75973" w:rsidRDefault="00A75973" w:rsidP="00A75973"/>
    <w:p w14:paraId="42100FA8" w14:textId="7D358A34" w:rsidR="00A75973" w:rsidRPr="00A75973" w:rsidRDefault="00A75973" w:rsidP="00A75973"/>
    <w:p w14:paraId="0A03D57E" w14:textId="50220C21" w:rsidR="00A75973" w:rsidRPr="00A75973" w:rsidRDefault="00A75973" w:rsidP="00A75973"/>
    <w:p w14:paraId="45382129" w14:textId="155CED33" w:rsidR="00A75973" w:rsidRPr="00A75973" w:rsidRDefault="00A75973" w:rsidP="00A75973"/>
    <w:p w14:paraId="2904860F" w14:textId="2D97C0B2" w:rsidR="00A75973" w:rsidRPr="00A75973" w:rsidRDefault="00A75973" w:rsidP="00A75973"/>
    <w:p w14:paraId="31C83EF0" w14:textId="6A234198" w:rsidR="00A75973" w:rsidRPr="00A75973" w:rsidRDefault="00A75973" w:rsidP="00A75973"/>
    <w:p w14:paraId="65985E33" w14:textId="2162BFA4" w:rsidR="00A75973" w:rsidRPr="00A75973" w:rsidRDefault="00A75973" w:rsidP="00A75973"/>
    <w:p w14:paraId="645ECCBE" w14:textId="297051D0" w:rsidR="00A75973" w:rsidRDefault="00A75973" w:rsidP="00A75973">
      <w:r>
        <w:rPr>
          <w:noProof/>
        </w:rPr>
        <w:drawing>
          <wp:anchor distT="0" distB="0" distL="114300" distR="114300" simplePos="0" relativeHeight="251665408" behindDoc="0" locked="0" layoutInCell="1" allowOverlap="1" wp14:anchorId="49BFDFE8" wp14:editId="37DAEE89">
            <wp:simplePos x="0" y="0"/>
            <wp:positionH relativeFrom="column">
              <wp:posOffset>1008380</wp:posOffset>
            </wp:positionH>
            <wp:positionV relativeFrom="paragraph">
              <wp:posOffset>236220</wp:posOffset>
            </wp:positionV>
            <wp:extent cx="4553585" cy="334200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747" t="22426" r="24683" b="10283"/>
                    <a:stretch/>
                  </pic:blipFill>
                  <pic:spPr bwMode="auto">
                    <a:xfrm>
                      <a:off x="0" y="0"/>
                      <a:ext cx="4553585" cy="3342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7FEB3F" w14:textId="0920DB51" w:rsidR="00A75973" w:rsidRDefault="00A75973" w:rsidP="00A75973">
      <w:pPr>
        <w:pStyle w:val="ListParagraph"/>
        <w:numPr>
          <w:ilvl w:val="0"/>
          <w:numId w:val="7"/>
        </w:numPr>
      </w:pPr>
    </w:p>
    <w:p w14:paraId="4C8A60A8" w14:textId="73AAF804" w:rsidR="00A75973" w:rsidRPr="00A75973" w:rsidRDefault="00A75973" w:rsidP="00A75973"/>
    <w:p w14:paraId="00F9B10F" w14:textId="060A4CD1" w:rsidR="00A75973" w:rsidRPr="00A75973" w:rsidRDefault="00A75973" w:rsidP="00A75973"/>
    <w:p w14:paraId="5431A287" w14:textId="0F34E7A6" w:rsidR="00A75973" w:rsidRPr="00A75973" w:rsidRDefault="00A75973" w:rsidP="00A75973"/>
    <w:p w14:paraId="7BA79448" w14:textId="66F08B36" w:rsidR="00A75973" w:rsidRPr="00A75973" w:rsidRDefault="00A75973" w:rsidP="00A75973"/>
    <w:p w14:paraId="3519769A" w14:textId="2CE7BF93" w:rsidR="00A75973" w:rsidRPr="00A75973" w:rsidRDefault="00A75973" w:rsidP="00A75973"/>
    <w:p w14:paraId="51AD24C5" w14:textId="7A688682" w:rsidR="00A75973" w:rsidRPr="00A75973" w:rsidRDefault="00A75973" w:rsidP="00A75973"/>
    <w:p w14:paraId="16FD2D7A" w14:textId="09C66BBA" w:rsidR="00A75973" w:rsidRPr="00A75973" w:rsidRDefault="00A75973" w:rsidP="00A75973"/>
    <w:p w14:paraId="1C1F8036" w14:textId="7F864F96" w:rsidR="00A75973" w:rsidRPr="00A75973" w:rsidRDefault="00A75973" w:rsidP="00A75973"/>
    <w:p w14:paraId="5EA821A1" w14:textId="731F0C4E" w:rsidR="00A75973" w:rsidRPr="00A75973" w:rsidRDefault="00A75973" w:rsidP="00A75973"/>
    <w:p w14:paraId="0927FEFB" w14:textId="5E6D935C" w:rsidR="00A75973" w:rsidRPr="00A75973" w:rsidRDefault="00A75973" w:rsidP="00A75973"/>
    <w:p w14:paraId="2CBB28C2" w14:textId="23176961" w:rsidR="00A75973" w:rsidRDefault="00A75973" w:rsidP="00A75973"/>
    <w:p w14:paraId="54326BFA" w14:textId="21BF0B95" w:rsidR="00A75973" w:rsidRDefault="00A75973" w:rsidP="00A75973">
      <w:pPr>
        <w:tabs>
          <w:tab w:val="left" w:pos="7026"/>
        </w:tabs>
      </w:pPr>
      <w:r>
        <w:tab/>
      </w:r>
    </w:p>
    <w:p w14:paraId="392C07F4" w14:textId="055C04E1" w:rsidR="00A75973" w:rsidRPr="00A75973" w:rsidRDefault="00A75973" w:rsidP="00A75973">
      <w:pPr>
        <w:pStyle w:val="ListParagraph"/>
        <w:numPr>
          <w:ilvl w:val="0"/>
          <w:numId w:val="7"/>
        </w:numPr>
        <w:tabs>
          <w:tab w:val="left" w:pos="7026"/>
        </w:tabs>
      </w:pPr>
      <w:r>
        <w:rPr>
          <w:noProof/>
        </w:rPr>
        <w:lastRenderedPageBreak/>
        <w:drawing>
          <wp:anchor distT="0" distB="0" distL="114300" distR="114300" simplePos="0" relativeHeight="251666432" behindDoc="0" locked="0" layoutInCell="1" allowOverlap="1" wp14:anchorId="3633D540" wp14:editId="43A9E348">
            <wp:simplePos x="0" y="0"/>
            <wp:positionH relativeFrom="margin">
              <wp:posOffset>709426</wp:posOffset>
            </wp:positionH>
            <wp:positionV relativeFrom="paragraph">
              <wp:posOffset>0</wp:posOffset>
            </wp:positionV>
            <wp:extent cx="5176520" cy="3877945"/>
            <wp:effectExtent l="0" t="0" r="5080" b="825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ibbs.gif"/>
                    <pic:cNvPicPr/>
                  </pic:nvPicPr>
                  <pic:blipFill>
                    <a:blip r:embed="rId17">
                      <a:extLst>
                        <a:ext uri="{28A0092B-C50C-407E-A947-70E740481C1C}">
                          <a14:useLocalDpi xmlns:a14="http://schemas.microsoft.com/office/drawing/2010/main" val="0"/>
                        </a:ext>
                      </a:extLst>
                    </a:blip>
                    <a:stretch>
                      <a:fillRect/>
                    </a:stretch>
                  </pic:blipFill>
                  <pic:spPr>
                    <a:xfrm>
                      <a:off x="0" y="0"/>
                      <a:ext cx="5176520" cy="3877945"/>
                    </a:xfrm>
                    <a:prstGeom prst="rect">
                      <a:avLst/>
                    </a:prstGeom>
                  </pic:spPr>
                </pic:pic>
              </a:graphicData>
            </a:graphic>
            <wp14:sizeRelH relativeFrom="margin">
              <wp14:pctWidth>0</wp14:pctWidth>
            </wp14:sizeRelH>
            <wp14:sizeRelV relativeFrom="margin">
              <wp14:pctHeight>0</wp14:pctHeight>
            </wp14:sizeRelV>
          </wp:anchor>
        </w:drawing>
      </w:r>
    </w:p>
    <w:sectPr w:rsidR="00A75973" w:rsidRPr="00A7597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26A79D" w14:textId="77777777" w:rsidR="002149BB" w:rsidRDefault="002149BB" w:rsidP="0035178C">
      <w:pPr>
        <w:spacing w:after="0" w:line="240" w:lineRule="auto"/>
      </w:pPr>
      <w:r>
        <w:separator/>
      </w:r>
    </w:p>
  </w:endnote>
  <w:endnote w:type="continuationSeparator" w:id="0">
    <w:p w14:paraId="02E3ED07" w14:textId="77777777" w:rsidR="002149BB" w:rsidRDefault="002149BB" w:rsidP="00351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F499A" w14:textId="12D9CA62" w:rsidR="00A75973" w:rsidRDefault="00A75973">
    <w:pPr>
      <w:pStyle w:val="Footer"/>
    </w:pPr>
  </w:p>
  <w:p w14:paraId="4835D5C9" w14:textId="77777777" w:rsidR="00A75973" w:rsidRDefault="00A75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CDC2E" w14:textId="77777777" w:rsidR="002149BB" w:rsidRDefault="002149BB" w:rsidP="0035178C">
      <w:pPr>
        <w:spacing w:after="0" w:line="240" w:lineRule="auto"/>
      </w:pPr>
      <w:r>
        <w:separator/>
      </w:r>
    </w:p>
  </w:footnote>
  <w:footnote w:type="continuationSeparator" w:id="0">
    <w:p w14:paraId="075E1549" w14:textId="77777777" w:rsidR="002149BB" w:rsidRDefault="002149BB" w:rsidP="00351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E12565" w14:textId="77777777" w:rsidR="00977E60" w:rsidRDefault="00977E60">
    <w:pPr>
      <w:pStyle w:val="Header"/>
    </w:pPr>
    <w:r>
      <w:t>1904345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91D62"/>
    <w:multiLevelType w:val="hybridMultilevel"/>
    <w:tmpl w:val="546651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C1021"/>
    <w:multiLevelType w:val="hybridMultilevel"/>
    <w:tmpl w:val="DF22B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73ED7"/>
    <w:multiLevelType w:val="hybridMultilevel"/>
    <w:tmpl w:val="85F45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CB3178"/>
    <w:multiLevelType w:val="hybridMultilevel"/>
    <w:tmpl w:val="F4143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2532F4"/>
    <w:multiLevelType w:val="hybridMultilevel"/>
    <w:tmpl w:val="988E0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6F45C9"/>
    <w:multiLevelType w:val="hybridMultilevel"/>
    <w:tmpl w:val="1A5EC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554BB0"/>
    <w:multiLevelType w:val="hybridMultilevel"/>
    <w:tmpl w:val="7C961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2"/>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44C"/>
    <w:rsid w:val="0001045B"/>
    <w:rsid w:val="00030B0A"/>
    <w:rsid w:val="00043430"/>
    <w:rsid w:val="00054E5F"/>
    <w:rsid w:val="0008634C"/>
    <w:rsid w:val="000D360D"/>
    <w:rsid w:val="000D60C5"/>
    <w:rsid w:val="000E0147"/>
    <w:rsid w:val="001000E6"/>
    <w:rsid w:val="0012449D"/>
    <w:rsid w:val="00126CDF"/>
    <w:rsid w:val="001D2601"/>
    <w:rsid w:val="001D2B25"/>
    <w:rsid w:val="001F42B7"/>
    <w:rsid w:val="002149BB"/>
    <w:rsid w:val="0026507F"/>
    <w:rsid w:val="002667AC"/>
    <w:rsid w:val="0027548D"/>
    <w:rsid w:val="00295C69"/>
    <w:rsid w:val="002A0605"/>
    <w:rsid w:val="002A5297"/>
    <w:rsid w:val="002A77D3"/>
    <w:rsid w:val="002B4E5C"/>
    <w:rsid w:val="002C37B2"/>
    <w:rsid w:val="002E2477"/>
    <w:rsid w:val="00330689"/>
    <w:rsid w:val="0035178C"/>
    <w:rsid w:val="00360A62"/>
    <w:rsid w:val="00373E4E"/>
    <w:rsid w:val="003A2997"/>
    <w:rsid w:val="003A77EB"/>
    <w:rsid w:val="003C2488"/>
    <w:rsid w:val="003D58BD"/>
    <w:rsid w:val="003F3A59"/>
    <w:rsid w:val="00440361"/>
    <w:rsid w:val="0045158D"/>
    <w:rsid w:val="004866E3"/>
    <w:rsid w:val="004C0368"/>
    <w:rsid w:val="004D7516"/>
    <w:rsid w:val="005024F1"/>
    <w:rsid w:val="00514C1A"/>
    <w:rsid w:val="00587D9A"/>
    <w:rsid w:val="005E18AD"/>
    <w:rsid w:val="006115F2"/>
    <w:rsid w:val="006812E9"/>
    <w:rsid w:val="00687B63"/>
    <w:rsid w:val="006A5854"/>
    <w:rsid w:val="006B2762"/>
    <w:rsid w:val="006B34B5"/>
    <w:rsid w:val="006C011C"/>
    <w:rsid w:val="006C0A8E"/>
    <w:rsid w:val="006C344C"/>
    <w:rsid w:val="006E6300"/>
    <w:rsid w:val="00734E5C"/>
    <w:rsid w:val="0079768E"/>
    <w:rsid w:val="007A4139"/>
    <w:rsid w:val="007A6FF1"/>
    <w:rsid w:val="007F588D"/>
    <w:rsid w:val="00833450"/>
    <w:rsid w:val="00833548"/>
    <w:rsid w:val="00837E30"/>
    <w:rsid w:val="008657A9"/>
    <w:rsid w:val="008852D7"/>
    <w:rsid w:val="008F631B"/>
    <w:rsid w:val="009050A6"/>
    <w:rsid w:val="009067ED"/>
    <w:rsid w:val="00977E60"/>
    <w:rsid w:val="00992BE2"/>
    <w:rsid w:val="009C5DEE"/>
    <w:rsid w:val="009F2CE6"/>
    <w:rsid w:val="009F67B9"/>
    <w:rsid w:val="00A02BA2"/>
    <w:rsid w:val="00A20626"/>
    <w:rsid w:val="00A21004"/>
    <w:rsid w:val="00A75973"/>
    <w:rsid w:val="00AB0AB7"/>
    <w:rsid w:val="00AB3537"/>
    <w:rsid w:val="00AB60BB"/>
    <w:rsid w:val="00AB661C"/>
    <w:rsid w:val="00AD2503"/>
    <w:rsid w:val="00AD32B6"/>
    <w:rsid w:val="00B54BDB"/>
    <w:rsid w:val="00B61B27"/>
    <w:rsid w:val="00B8448B"/>
    <w:rsid w:val="00BC13AD"/>
    <w:rsid w:val="00C14A49"/>
    <w:rsid w:val="00C77C12"/>
    <w:rsid w:val="00C95CDA"/>
    <w:rsid w:val="00CC03E8"/>
    <w:rsid w:val="00CC1521"/>
    <w:rsid w:val="00CC6583"/>
    <w:rsid w:val="00D53D8F"/>
    <w:rsid w:val="00D85538"/>
    <w:rsid w:val="00DA337F"/>
    <w:rsid w:val="00DC4C99"/>
    <w:rsid w:val="00DF6E06"/>
    <w:rsid w:val="00E0126F"/>
    <w:rsid w:val="00E029D6"/>
    <w:rsid w:val="00E3117E"/>
    <w:rsid w:val="00E42517"/>
    <w:rsid w:val="00E55EAE"/>
    <w:rsid w:val="00E87450"/>
    <w:rsid w:val="00E96A1C"/>
    <w:rsid w:val="00EB658A"/>
    <w:rsid w:val="00EB7677"/>
    <w:rsid w:val="00EC59F3"/>
    <w:rsid w:val="00ED34A8"/>
    <w:rsid w:val="00EF3CD7"/>
    <w:rsid w:val="00F338FD"/>
    <w:rsid w:val="00F519F3"/>
    <w:rsid w:val="00F85120"/>
    <w:rsid w:val="00FA04C4"/>
    <w:rsid w:val="00FB39FC"/>
    <w:rsid w:val="00FB5F17"/>
    <w:rsid w:val="00FF3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45067"/>
  <w15:chartTrackingRefBased/>
  <w15:docId w15:val="{0AD5D732-9B2D-45C8-A988-1C633568F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178C"/>
    <w:pPr>
      <w:ind w:left="720"/>
      <w:contextualSpacing/>
    </w:pPr>
  </w:style>
  <w:style w:type="paragraph" w:styleId="Header">
    <w:name w:val="header"/>
    <w:basedOn w:val="Normal"/>
    <w:link w:val="HeaderChar"/>
    <w:uiPriority w:val="99"/>
    <w:unhideWhenUsed/>
    <w:rsid w:val="00351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78C"/>
  </w:style>
  <w:style w:type="paragraph" w:styleId="Footer">
    <w:name w:val="footer"/>
    <w:basedOn w:val="Normal"/>
    <w:link w:val="FooterChar"/>
    <w:uiPriority w:val="99"/>
    <w:unhideWhenUsed/>
    <w:rsid w:val="00351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78C"/>
  </w:style>
  <w:style w:type="character" w:styleId="Hyperlink">
    <w:name w:val="Hyperlink"/>
    <w:basedOn w:val="DefaultParagraphFont"/>
    <w:uiPriority w:val="99"/>
    <w:unhideWhenUsed/>
    <w:rsid w:val="003A2997"/>
    <w:rPr>
      <w:color w:val="0000FF"/>
      <w:u w:val="single"/>
    </w:rPr>
  </w:style>
  <w:style w:type="character" w:styleId="UnresolvedMention">
    <w:name w:val="Unresolved Mention"/>
    <w:basedOn w:val="DefaultParagraphFont"/>
    <w:uiPriority w:val="99"/>
    <w:semiHidden/>
    <w:unhideWhenUsed/>
    <w:rsid w:val="00977E60"/>
    <w:rPr>
      <w:color w:val="605E5C"/>
      <w:shd w:val="clear" w:color="auto" w:fill="E1DFDD"/>
    </w:rPr>
  </w:style>
  <w:style w:type="character" w:styleId="FollowedHyperlink">
    <w:name w:val="FollowedHyperlink"/>
    <w:basedOn w:val="DefaultParagraphFont"/>
    <w:uiPriority w:val="99"/>
    <w:semiHidden/>
    <w:unhideWhenUsed/>
    <w:rsid w:val="00F851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5178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22040552.2015.1084673" TargetMode="Externa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image" Target="media/image4.png"/><Relationship Id="rId17" Type="http://schemas.openxmlformats.org/officeDocument/2006/relationships/image" Target="media/image9.gif"/><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1469</TotalTime>
  <Pages>1</Pages>
  <Words>3991</Words>
  <Characters>22752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denman</dc:creator>
  <cp:keywords/>
  <dc:description/>
  <cp:lastModifiedBy>martha denman</cp:lastModifiedBy>
  <cp:revision>16</cp:revision>
  <dcterms:created xsi:type="dcterms:W3CDTF">2019-10-20T06:51:00Z</dcterms:created>
  <dcterms:modified xsi:type="dcterms:W3CDTF">2019-10-24T12:53:00Z</dcterms:modified>
</cp:coreProperties>
</file>