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44C04C" w14:textId="2131F1F2" w:rsidR="00032D3C" w:rsidRPr="00F17770" w:rsidRDefault="00626265" w:rsidP="00F17770">
      <w:pPr>
        <w:pStyle w:val="NormalWeb"/>
        <w:spacing w:line="480" w:lineRule="auto"/>
        <w:jc w:val="center"/>
        <w:rPr>
          <w:rFonts w:ascii="Arial" w:eastAsia="Arial" w:hAnsi="Arial" w:cs="Arial"/>
          <w:b/>
          <w:bCs/>
          <w:sz w:val="36"/>
          <w:szCs w:val="36"/>
          <w:u w:val="single"/>
        </w:rPr>
      </w:pPr>
      <w:r w:rsidRPr="00F17770">
        <w:rPr>
          <w:rFonts w:ascii="Arial" w:hAnsi="Arial"/>
          <w:b/>
          <w:bCs/>
          <w:sz w:val="36"/>
          <w:szCs w:val="36"/>
          <w:u w:val="single"/>
        </w:rPr>
        <w:t>How a school develops one aspect of its SDP: a report that critically reflects on the actions, impact and evidence base.</w:t>
      </w:r>
    </w:p>
    <w:p w14:paraId="3691F73B" w14:textId="77777777" w:rsidR="00032D3C" w:rsidRPr="00F17770" w:rsidRDefault="00626265">
      <w:pPr>
        <w:pStyle w:val="NormalWeb"/>
        <w:spacing w:line="480" w:lineRule="auto"/>
        <w:rPr>
          <w:rFonts w:ascii="Arial" w:eastAsia="Arial" w:hAnsi="Arial" w:cs="Arial"/>
          <w:b/>
          <w:bCs/>
          <w:sz w:val="28"/>
          <w:szCs w:val="28"/>
        </w:rPr>
      </w:pPr>
      <w:r w:rsidRPr="00F17770">
        <w:rPr>
          <w:rFonts w:ascii="Arial" w:hAnsi="Arial"/>
          <w:b/>
          <w:bCs/>
          <w:sz w:val="28"/>
          <w:szCs w:val="28"/>
        </w:rPr>
        <w:t xml:space="preserve">Introduction: </w:t>
      </w:r>
    </w:p>
    <w:p w14:paraId="18C66130" w14:textId="77777777" w:rsidR="00032D3C" w:rsidRPr="00F17770" w:rsidRDefault="00626265">
      <w:pPr>
        <w:pStyle w:val="NormalWeb"/>
        <w:spacing w:line="480" w:lineRule="auto"/>
        <w:rPr>
          <w:rFonts w:ascii="Arial" w:eastAsia="Arial" w:hAnsi="Arial" w:cs="Arial"/>
          <w:b/>
          <w:bCs/>
          <w:sz w:val="28"/>
          <w:szCs w:val="28"/>
        </w:rPr>
      </w:pPr>
      <w:r w:rsidRPr="00F17770">
        <w:rPr>
          <w:rFonts w:ascii="Arial" w:hAnsi="Arial"/>
          <w:b/>
          <w:bCs/>
          <w:sz w:val="28"/>
          <w:szCs w:val="28"/>
        </w:rPr>
        <w:t xml:space="preserve">School Development Plans, School Context &amp; Chosen Area of Attendance. </w:t>
      </w:r>
    </w:p>
    <w:p w14:paraId="0D8B1E3F" w14:textId="77777777" w:rsidR="00032D3C" w:rsidRDefault="00626265">
      <w:pPr>
        <w:pStyle w:val="NoSpacing"/>
        <w:spacing w:line="480" w:lineRule="auto"/>
        <w:rPr>
          <w:rFonts w:ascii="Arial" w:eastAsia="Arial" w:hAnsi="Arial" w:cs="Arial"/>
          <w:sz w:val="22"/>
          <w:szCs w:val="22"/>
        </w:rPr>
      </w:pPr>
      <w:r>
        <w:rPr>
          <w:rFonts w:ascii="Arial" w:hAnsi="Arial"/>
          <w:sz w:val="22"/>
          <w:szCs w:val="22"/>
        </w:rPr>
        <w:t xml:space="preserve">In order to plan strategically for improvement, schools in Wales engage with a School Development Plan (SDP), documenting what a school must do in order to improve the outcomes of learners. With the use of both </w:t>
      </w:r>
      <w:proofErr w:type="gramStart"/>
      <w:r>
        <w:rPr>
          <w:rFonts w:ascii="Arial" w:hAnsi="Arial"/>
          <w:sz w:val="22"/>
          <w:szCs w:val="22"/>
        </w:rPr>
        <w:t>short and long term</w:t>
      </w:r>
      <w:proofErr w:type="gramEnd"/>
      <w:r>
        <w:rPr>
          <w:rFonts w:ascii="Arial" w:hAnsi="Arial"/>
          <w:sz w:val="22"/>
          <w:szCs w:val="22"/>
        </w:rPr>
        <w:t xml:space="preserve"> targets in relation to the school’s needs, an SDP will also address how the national priorities of numeracy, literacy, digital competency, and the impact of poverty on educational attainment are addressed. </w:t>
      </w:r>
    </w:p>
    <w:p w14:paraId="2D140605" w14:textId="77777777" w:rsidR="00032D3C" w:rsidRDefault="00626265">
      <w:pPr>
        <w:pStyle w:val="NoSpacing"/>
        <w:spacing w:line="480" w:lineRule="auto"/>
        <w:rPr>
          <w:rFonts w:ascii="Arial" w:eastAsia="Arial" w:hAnsi="Arial" w:cs="Arial"/>
          <w:sz w:val="22"/>
          <w:szCs w:val="22"/>
        </w:rPr>
      </w:pPr>
      <w:r>
        <w:rPr>
          <w:rFonts w:ascii="Arial" w:hAnsi="Arial"/>
          <w:sz w:val="22"/>
          <w:szCs w:val="22"/>
        </w:rPr>
        <w:t xml:space="preserve">The school I was placed in during my professional teaching experience is the focus of this writing; a mixed ability, bilingual, comprehensive school ages 11 to 18, with approximately 1500 pupils. The level of Free School Meals (FSM) is 17.3%, English as an Additional Language (EAL) is 8.6%, and Additional Learning Needs (ALN) is 39.3%. All of the information used shall be </w:t>
      </w:r>
      <w:proofErr w:type="spellStart"/>
      <w:r>
        <w:rPr>
          <w:rFonts w:ascii="Arial" w:hAnsi="Arial"/>
          <w:sz w:val="22"/>
          <w:szCs w:val="22"/>
        </w:rPr>
        <w:t>anonymised</w:t>
      </w:r>
      <w:proofErr w:type="spellEnd"/>
      <w:r>
        <w:rPr>
          <w:rFonts w:ascii="Arial" w:hAnsi="Arial"/>
          <w:sz w:val="22"/>
          <w:szCs w:val="22"/>
        </w:rPr>
        <w:t xml:space="preserve">, adhering to the British Educational Research Association’s Ethical Guidelines report </w:t>
      </w:r>
      <w:r>
        <w:rPr>
          <w:rFonts w:ascii="Arial" w:hAnsi="Arial"/>
          <w:i/>
          <w:iCs/>
          <w:sz w:val="22"/>
          <w:szCs w:val="22"/>
        </w:rPr>
        <w:t>(BERA, 2018, p. 21),</w:t>
      </w:r>
      <w:r>
        <w:rPr>
          <w:rFonts w:ascii="Arial" w:hAnsi="Arial"/>
          <w:sz w:val="22"/>
          <w:szCs w:val="22"/>
        </w:rPr>
        <w:t xml:space="preserve"> protecting both the school and students involved.</w:t>
      </w:r>
      <w:r>
        <w:rPr>
          <w:rFonts w:ascii="Arial" w:hAnsi="Arial"/>
          <w:sz w:val="22"/>
          <w:szCs w:val="22"/>
        </w:rPr>
        <w:br/>
      </w:r>
    </w:p>
    <w:p w14:paraId="7437AAF4" w14:textId="19835669" w:rsidR="00032D3C" w:rsidRDefault="00626265">
      <w:pPr>
        <w:pStyle w:val="NoSpacing"/>
        <w:spacing w:line="480" w:lineRule="auto"/>
        <w:rPr>
          <w:rFonts w:ascii="Arial" w:eastAsia="Arial" w:hAnsi="Arial" w:cs="Arial"/>
          <w:sz w:val="22"/>
          <w:szCs w:val="22"/>
        </w:rPr>
      </w:pPr>
      <w:r>
        <w:rPr>
          <w:rFonts w:ascii="Arial" w:hAnsi="Arial"/>
          <w:sz w:val="22"/>
          <w:szCs w:val="22"/>
        </w:rPr>
        <w:t xml:space="preserve"> </w:t>
      </w:r>
      <w:r w:rsidR="003218C6">
        <w:rPr>
          <w:rFonts w:ascii="Arial" w:hAnsi="Arial"/>
          <w:sz w:val="22"/>
          <w:szCs w:val="22"/>
        </w:rPr>
        <w:t xml:space="preserve">‘Parental effort is consistently associated with higher levels of achievement, and the magnitude of parental effort is substantial’ </w:t>
      </w:r>
      <w:r w:rsidR="003218C6">
        <w:rPr>
          <w:rFonts w:ascii="Arial" w:hAnsi="Arial"/>
          <w:i/>
          <w:iCs/>
          <w:sz w:val="22"/>
          <w:szCs w:val="22"/>
        </w:rPr>
        <w:t>(</w:t>
      </w:r>
      <w:proofErr w:type="spellStart"/>
      <w:r w:rsidR="003218C6">
        <w:rPr>
          <w:rFonts w:ascii="Arial" w:hAnsi="Arial"/>
          <w:i/>
          <w:iCs/>
          <w:sz w:val="22"/>
          <w:szCs w:val="22"/>
        </w:rPr>
        <w:t>Sapungan</w:t>
      </w:r>
      <w:proofErr w:type="spellEnd"/>
      <w:r w:rsidR="003218C6">
        <w:rPr>
          <w:rFonts w:ascii="Arial" w:hAnsi="Arial"/>
          <w:i/>
          <w:iCs/>
          <w:sz w:val="22"/>
          <w:szCs w:val="22"/>
        </w:rPr>
        <w:t>, 2014, p. 22).</w:t>
      </w:r>
      <w:r w:rsidR="003218C6">
        <w:rPr>
          <w:rFonts w:ascii="Arial" w:hAnsi="Arial"/>
          <w:sz w:val="22"/>
          <w:szCs w:val="22"/>
        </w:rPr>
        <w:t xml:space="preserve"> I have decided to choose parental engagement, specifically in relation to the student’s attendance as a focus of this writing. Attendance within the school, and the ways in which the area has been </w:t>
      </w:r>
      <w:r w:rsidR="003218C6">
        <w:rPr>
          <w:rFonts w:ascii="Arial" w:hAnsi="Arial"/>
          <w:sz w:val="22"/>
          <w:szCs w:val="22"/>
        </w:rPr>
        <w:lastRenderedPageBreak/>
        <w:t>acknowledged, with a specific focus on the responsibility and interest of all stakeholders involved; the student, their support network at home, the school and community.</w:t>
      </w:r>
    </w:p>
    <w:p w14:paraId="16A65B3D" w14:textId="77777777" w:rsidR="00032D3C" w:rsidRDefault="00032D3C">
      <w:pPr>
        <w:pStyle w:val="NormalWeb"/>
        <w:spacing w:line="480" w:lineRule="auto"/>
        <w:rPr>
          <w:rFonts w:ascii="Arial" w:eastAsia="Arial" w:hAnsi="Arial" w:cs="Arial"/>
          <w:sz w:val="22"/>
          <w:szCs w:val="22"/>
        </w:rPr>
      </w:pPr>
    </w:p>
    <w:p w14:paraId="0706EBBC" w14:textId="77777777" w:rsidR="00032D3C" w:rsidRPr="00F17770" w:rsidRDefault="00626265">
      <w:pPr>
        <w:pStyle w:val="NormalWeb"/>
        <w:spacing w:line="480" w:lineRule="auto"/>
        <w:rPr>
          <w:rFonts w:ascii="Arial" w:eastAsia="Arial" w:hAnsi="Arial" w:cs="Arial"/>
          <w:b/>
          <w:bCs/>
          <w:sz w:val="28"/>
          <w:szCs w:val="28"/>
        </w:rPr>
      </w:pPr>
      <w:r w:rsidRPr="00F17770">
        <w:rPr>
          <w:rFonts w:ascii="Arial" w:hAnsi="Arial"/>
          <w:b/>
          <w:bCs/>
          <w:sz w:val="28"/>
          <w:szCs w:val="28"/>
        </w:rPr>
        <w:t xml:space="preserve">School Development Plan: Learning the Cycle. </w:t>
      </w:r>
    </w:p>
    <w:p w14:paraId="2F8E4418" w14:textId="6100840E" w:rsidR="00032D3C" w:rsidRDefault="00626265">
      <w:pPr>
        <w:pStyle w:val="Body"/>
        <w:spacing w:line="480" w:lineRule="auto"/>
        <w:rPr>
          <w:rFonts w:ascii="Arial" w:eastAsia="Arial" w:hAnsi="Arial" w:cs="Arial"/>
          <w:i/>
          <w:iCs/>
          <w:sz w:val="22"/>
          <w:szCs w:val="22"/>
        </w:rPr>
      </w:pPr>
      <w:r>
        <w:rPr>
          <w:rFonts w:ascii="Arial" w:hAnsi="Arial"/>
          <w:sz w:val="22"/>
          <w:szCs w:val="22"/>
        </w:rPr>
        <w:t xml:space="preserve">In order to closely monitor a school’s performance, there is use of data collated to outline areas in need of development. This data is used to fuel a sound decision to improve the education provided in a proficient way </w:t>
      </w:r>
      <w:r>
        <w:rPr>
          <w:rFonts w:ascii="Arial" w:hAnsi="Arial"/>
          <w:i/>
          <w:iCs/>
          <w:sz w:val="22"/>
          <w:szCs w:val="22"/>
          <w:lang w:val="nl-NL"/>
        </w:rPr>
        <w:t>(Schildkamp, 2019, p. 6).</w:t>
      </w:r>
      <w:r>
        <w:rPr>
          <w:rFonts w:ascii="Arial" w:hAnsi="Arial"/>
          <w:sz w:val="22"/>
          <w:szCs w:val="22"/>
        </w:rPr>
        <w:t xml:space="preserve"> A use that is different from audits for example, as the aim of an SDP is to reduce the gap between a school’s current performance level and its full potential </w:t>
      </w:r>
      <w:r>
        <w:rPr>
          <w:rFonts w:ascii="Arial" w:hAnsi="Arial"/>
          <w:i/>
          <w:iCs/>
          <w:sz w:val="22"/>
          <w:szCs w:val="22"/>
        </w:rPr>
        <w:t>(Hannover Research Group, 2014, p. 5).</w:t>
      </w:r>
      <w:r>
        <w:rPr>
          <w:rFonts w:ascii="Arial" w:hAnsi="Arial"/>
          <w:sz w:val="22"/>
          <w:szCs w:val="22"/>
        </w:rPr>
        <w:t xml:space="preserve"> Within an SDP there are specific sections that run essentially as a cycle, ensuring that there are positive actions systematically moving forward continuously </w:t>
      </w:r>
      <w:r>
        <w:rPr>
          <w:rFonts w:ascii="Arial" w:hAnsi="Arial"/>
          <w:i/>
          <w:iCs/>
          <w:sz w:val="22"/>
          <w:szCs w:val="22"/>
        </w:rPr>
        <w:t>(</w:t>
      </w:r>
      <w:proofErr w:type="spellStart"/>
      <w:r>
        <w:rPr>
          <w:rFonts w:ascii="Arial" w:hAnsi="Arial"/>
          <w:i/>
          <w:iCs/>
          <w:sz w:val="22"/>
          <w:szCs w:val="22"/>
        </w:rPr>
        <w:t>Xaba</w:t>
      </w:r>
      <w:proofErr w:type="spellEnd"/>
      <w:r>
        <w:rPr>
          <w:rFonts w:ascii="Arial" w:hAnsi="Arial"/>
          <w:i/>
          <w:iCs/>
          <w:sz w:val="22"/>
          <w:szCs w:val="22"/>
        </w:rPr>
        <w:t>, 2006, p. 26),</w:t>
      </w:r>
      <w:r>
        <w:rPr>
          <w:rFonts w:ascii="Arial" w:hAnsi="Arial"/>
          <w:sz w:val="22"/>
          <w:szCs w:val="22"/>
        </w:rPr>
        <w:t xml:space="preserve"> the sole purpose being to improve the outcome of learners and raise standards within the school </w:t>
      </w:r>
      <w:r>
        <w:rPr>
          <w:rFonts w:ascii="Arial" w:hAnsi="Arial"/>
          <w:i/>
          <w:iCs/>
          <w:sz w:val="22"/>
          <w:szCs w:val="22"/>
        </w:rPr>
        <w:t>(Welsh Government, 2014, p. 4</w:t>
      </w:r>
      <w:r>
        <w:rPr>
          <w:rFonts w:ascii="Arial" w:hAnsi="Arial"/>
          <w:sz w:val="22"/>
          <w:szCs w:val="22"/>
        </w:rPr>
        <w:t xml:space="preserve">). Before the cycle begins, a vision </w:t>
      </w:r>
      <w:r w:rsidR="00D50560">
        <w:rPr>
          <w:rFonts w:ascii="Arial" w:hAnsi="Arial"/>
          <w:sz w:val="22"/>
          <w:szCs w:val="22"/>
        </w:rPr>
        <w:t xml:space="preserve">needs to be </w:t>
      </w:r>
      <w:r>
        <w:rPr>
          <w:rFonts w:ascii="Arial" w:hAnsi="Arial"/>
          <w:sz w:val="22"/>
          <w:szCs w:val="22"/>
        </w:rPr>
        <w:t>understood and agreed on by all stakeholders such as, head teacher, staff and parent governors</w:t>
      </w:r>
      <w:r>
        <w:rPr>
          <w:rFonts w:ascii="Arial" w:hAnsi="Arial"/>
          <w:i/>
          <w:iCs/>
          <w:sz w:val="22"/>
          <w:szCs w:val="22"/>
        </w:rPr>
        <w:t xml:space="preserve"> (Welsh Government, 2014, p. 5).</w:t>
      </w:r>
      <w:r>
        <w:rPr>
          <w:rFonts w:ascii="Arial" w:hAnsi="Arial"/>
          <w:sz w:val="22"/>
          <w:szCs w:val="22"/>
        </w:rPr>
        <w:t xml:space="preserve"> What the school wishes to achieve should be reachable goals that make sense practically for the school within the context it is situated </w:t>
      </w:r>
      <w:r>
        <w:rPr>
          <w:rFonts w:ascii="Arial" w:hAnsi="Arial"/>
          <w:i/>
          <w:iCs/>
          <w:sz w:val="22"/>
          <w:szCs w:val="22"/>
          <w:lang w:val="nl-NL"/>
        </w:rPr>
        <w:t>(Schildkamp, 2019, p. 21).</w:t>
      </w:r>
      <w:r>
        <w:rPr>
          <w:rFonts w:ascii="Arial" w:hAnsi="Arial"/>
          <w:sz w:val="22"/>
          <w:szCs w:val="22"/>
        </w:rPr>
        <w:t xml:space="preserve"> Getting the right balance in difficulty of goals is extremely important as setting goals that are too easy reduces motivation within staff and pupils, deflating the school’s potential for change </w:t>
      </w:r>
      <w:r>
        <w:rPr>
          <w:rFonts w:ascii="Arial" w:hAnsi="Arial"/>
          <w:i/>
          <w:iCs/>
          <w:sz w:val="22"/>
          <w:szCs w:val="22"/>
        </w:rPr>
        <w:t>(Hannover Research Group, 2014, p. 11). Good and Brophy (1974, p. 517), stress that setting committed goals in order to reach them enables higher performance achievement.</w:t>
      </w:r>
    </w:p>
    <w:p w14:paraId="7FD71A6A" w14:textId="42093859" w:rsidR="00032D3C" w:rsidRDefault="00626265">
      <w:pPr>
        <w:pStyle w:val="Body"/>
        <w:spacing w:line="480" w:lineRule="auto"/>
        <w:rPr>
          <w:rFonts w:ascii="Arial" w:eastAsia="Arial" w:hAnsi="Arial" w:cs="Arial"/>
          <w:sz w:val="22"/>
          <w:szCs w:val="22"/>
        </w:rPr>
      </w:pPr>
      <w:r>
        <w:rPr>
          <w:rFonts w:ascii="Arial" w:hAnsi="Arial"/>
          <w:sz w:val="22"/>
          <w:szCs w:val="22"/>
        </w:rPr>
        <w:t xml:space="preserve">The next thing for the school in relation to its SDP is self-evaluation. This enables a school to see how they are performing currently. Pinpointing areas of success, areas for improvement, and steps they could take in order to make that improvement. It is important to note here that schools, as well as collating their own data, have access to data from their </w:t>
      </w:r>
      <w:r>
        <w:rPr>
          <w:rFonts w:ascii="Arial" w:hAnsi="Arial"/>
          <w:sz w:val="22"/>
          <w:szCs w:val="22"/>
        </w:rPr>
        <w:lastRenderedPageBreak/>
        <w:t>family schools and also schools that are a high level of achievement, including statistics regarding specific learning groups, i.e. ALN and EAL. This data is useful for comparison and an understanding of their performance in a wider context.</w:t>
      </w:r>
    </w:p>
    <w:p w14:paraId="7A1D6292" w14:textId="24E65A2F" w:rsidR="00032D3C" w:rsidRDefault="00626265">
      <w:pPr>
        <w:pStyle w:val="Body"/>
        <w:spacing w:line="480" w:lineRule="auto"/>
        <w:rPr>
          <w:rFonts w:ascii="Arial" w:eastAsia="Arial" w:hAnsi="Arial" w:cs="Arial"/>
          <w:i/>
          <w:iCs/>
          <w:sz w:val="22"/>
          <w:szCs w:val="22"/>
        </w:rPr>
      </w:pPr>
      <w:r>
        <w:rPr>
          <w:rFonts w:ascii="Arial" w:hAnsi="Arial"/>
          <w:sz w:val="22"/>
          <w:szCs w:val="22"/>
        </w:rPr>
        <w:t xml:space="preserve">To also inform a school’s self-evaluation process, qualitative data such as inspection reports or correspondence with pupils, parents and other external agencies shall be used as well as quantitative data such as tracking of learner’s progress or documented absences. The struggle that could potentially be run into with the involvement of parents and careers, especially when attempting to source information, is that it could be seen as a tick box exercise, with little purpose or reasoning. This could be </w:t>
      </w:r>
      <w:proofErr w:type="spellStart"/>
      <w:r>
        <w:rPr>
          <w:rFonts w:ascii="Arial" w:hAnsi="Arial"/>
          <w:sz w:val="22"/>
          <w:szCs w:val="22"/>
          <w:lang w:val="it-IT"/>
        </w:rPr>
        <w:t>det</w:t>
      </w:r>
      <w:r w:rsidR="007A672D">
        <w:rPr>
          <w:rFonts w:ascii="Arial" w:hAnsi="Arial"/>
          <w:sz w:val="22"/>
          <w:szCs w:val="22"/>
          <w:lang w:val="it-IT"/>
        </w:rPr>
        <w:t>ri</w:t>
      </w:r>
      <w:r>
        <w:rPr>
          <w:rFonts w:ascii="Arial" w:hAnsi="Arial"/>
          <w:sz w:val="22"/>
          <w:szCs w:val="22"/>
          <w:lang w:val="it-IT"/>
        </w:rPr>
        <w:t>mental</w:t>
      </w:r>
      <w:proofErr w:type="spellEnd"/>
      <w:r>
        <w:rPr>
          <w:rFonts w:ascii="Arial" w:hAnsi="Arial"/>
          <w:sz w:val="22"/>
          <w:szCs w:val="22"/>
        </w:rPr>
        <w:t xml:space="preserve"> to its results as seen in research conducted by </w:t>
      </w:r>
      <w:proofErr w:type="spellStart"/>
      <w:r>
        <w:rPr>
          <w:rFonts w:ascii="Arial" w:hAnsi="Arial"/>
          <w:sz w:val="22"/>
          <w:szCs w:val="22"/>
        </w:rPr>
        <w:t>Xaba</w:t>
      </w:r>
      <w:proofErr w:type="spellEnd"/>
      <w:r>
        <w:rPr>
          <w:rFonts w:ascii="Arial" w:hAnsi="Arial"/>
          <w:sz w:val="22"/>
          <w:szCs w:val="22"/>
        </w:rPr>
        <w:t xml:space="preserve"> </w:t>
      </w:r>
      <w:r>
        <w:rPr>
          <w:rFonts w:ascii="Arial" w:hAnsi="Arial"/>
          <w:i/>
          <w:iCs/>
          <w:sz w:val="22"/>
          <w:szCs w:val="22"/>
        </w:rPr>
        <w:t>(2006, p. 21)</w:t>
      </w:r>
      <w:r w:rsidR="00626413">
        <w:rPr>
          <w:rFonts w:ascii="Arial" w:hAnsi="Arial"/>
          <w:i/>
          <w:iCs/>
          <w:sz w:val="22"/>
          <w:szCs w:val="22"/>
        </w:rPr>
        <w:t xml:space="preserve"> with parents not engaging purposefully</w:t>
      </w:r>
      <w:r>
        <w:rPr>
          <w:rFonts w:ascii="Arial" w:hAnsi="Arial"/>
          <w:i/>
          <w:iCs/>
          <w:sz w:val="22"/>
          <w:szCs w:val="22"/>
        </w:rPr>
        <w:t>.</w:t>
      </w:r>
      <w:r>
        <w:rPr>
          <w:rFonts w:ascii="Arial" w:hAnsi="Arial"/>
          <w:sz w:val="22"/>
          <w:szCs w:val="22"/>
        </w:rPr>
        <w:t xml:space="preserve"> </w:t>
      </w:r>
      <w:proofErr w:type="spellStart"/>
      <w:r>
        <w:rPr>
          <w:rFonts w:ascii="Arial" w:hAnsi="Arial"/>
          <w:sz w:val="22"/>
          <w:szCs w:val="22"/>
        </w:rPr>
        <w:t>Schildkamp</w:t>
      </w:r>
      <w:proofErr w:type="spellEnd"/>
      <w:r>
        <w:rPr>
          <w:rFonts w:ascii="Arial" w:hAnsi="Arial"/>
          <w:sz w:val="22"/>
          <w:szCs w:val="22"/>
        </w:rPr>
        <w:t xml:space="preserve"> and Kuiper discuss this using the term ‘Data-based decision making’</w:t>
      </w:r>
      <w:r w:rsidR="00626413">
        <w:rPr>
          <w:rFonts w:ascii="Arial" w:hAnsi="Arial"/>
          <w:sz w:val="22"/>
          <w:szCs w:val="22"/>
        </w:rPr>
        <w:t xml:space="preserve"> </w:t>
      </w:r>
      <w:r>
        <w:rPr>
          <w:rFonts w:ascii="Arial" w:hAnsi="Arial"/>
          <w:i/>
          <w:iCs/>
          <w:sz w:val="22"/>
          <w:szCs w:val="22"/>
        </w:rPr>
        <w:t>(2010, p. 17)</w:t>
      </w:r>
      <w:r>
        <w:rPr>
          <w:rFonts w:ascii="Arial" w:hAnsi="Arial"/>
          <w:sz w:val="22"/>
          <w:szCs w:val="22"/>
        </w:rPr>
        <w:t xml:space="preserve">; making innovative changes within schools based upon data. These types of data are important in order to get a larger scope of the school’s performance and enable an increase of student achievement and improving through the use of both the opinions of others and data in numbers </w:t>
      </w:r>
      <w:r>
        <w:rPr>
          <w:rFonts w:ascii="Arial" w:hAnsi="Arial"/>
          <w:i/>
          <w:iCs/>
          <w:sz w:val="22"/>
          <w:szCs w:val="22"/>
          <w:lang w:val="nl-NL"/>
        </w:rPr>
        <w:t xml:space="preserve">(Schildkamp Et Al, 2016, p. 5). </w:t>
      </w:r>
      <w:r>
        <w:rPr>
          <w:rFonts w:ascii="Arial" w:hAnsi="Arial"/>
          <w:sz w:val="22"/>
          <w:szCs w:val="22"/>
        </w:rPr>
        <w:t xml:space="preserve">Qualitative and quantitative data working together and complementing one another </w:t>
      </w:r>
      <w:r>
        <w:rPr>
          <w:rFonts w:ascii="Arial" w:hAnsi="Arial"/>
          <w:i/>
          <w:iCs/>
          <w:sz w:val="22"/>
          <w:szCs w:val="22"/>
          <w:lang w:val="pt-PT"/>
        </w:rPr>
        <w:t xml:space="preserve">(Thomas, 2017, p. 119). </w:t>
      </w:r>
      <w:r>
        <w:rPr>
          <w:rFonts w:ascii="Arial" w:hAnsi="Arial"/>
          <w:sz w:val="22"/>
          <w:szCs w:val="22"/>
          <w:lang w:val="pt-PT"/>
        </w:rPr>
        <w:t xml:space="preserve">A </w:t>
      </w:r>
      <w:r>
        <w:rPr>
          <w:rFonts w:ascii="Arial" w:hAnsi="Arial"/>
          <w:sz w:val="22"/>
          <w:szCs w:val="22"/>
        </w:rPr>
        <w:t>‘</w:t>
      </w:r>
      <w:r>
        <w:rPr>
          <w:rFonts w:ascii="Arial" w:hAnsi="Arial"/>
          <w:i/>
          <w:iCs/>
          <w:sz w:val="22"/>
          <w:szCs w:val="22"/>
        </w:rPr>
        <w:t>Mixed-method’</w:t>
      </w:r>
      <w:r>
        <w:rPr>
          <w:rFonts w:ascii="Arial" w:hAnsi="Arial"/>
          <w:sz w:val="22"/>
          <w:szCs w:val="22"/>
        </w:rPr>
        <w:t xml:space="preserve"> approach to self-evaluation allows more understanding of school difficulties </w:t>
      </w:r>
      <w:r>
        <w:rPr>
          <w:rFonts w:ascii="Arial" w:hAnsi="Arial"/>
          <w:i/>
          <w:iCs/>
          <w:sz w:val="22"/>
          <w:szCs w:val="22"/>
        </w:rPr>
        <w:t>(</w:t>
      </w:r>
      <w:proofErr w:type="spellStart"/>
      <w:r>
        <w:rPr>
          <w:rFonts w:ascii="Arial" w:hAnsi="Arial"/>
          <w:i/>
          <w:iCs/>
          <w:sz w:val="22"/>
          <w:szCs w:val="22"/>
        </w:rPr>
        <w:t>Ercikan</w:t>
      </w:r>
      <w:proofErr w:type="spellEnd"/>
      <w:r>
        <w:rPr>
          <w:rFonts w:ascii="Arial" w:hAnsi="Arial"/>
          <w:i/>
          <w:iCs/>
          <w:sz w:val="22"/>
          <w:szCs w:val="22"/>
        </w:rPr>
        <w:t xml:space="preserve"> &amp; Roth, 2006, p. 3). </w:t>
      </w:r>
      <w:r>
        <w:rPr>
          <w:rFonts w:ascii="Arial" w:hAnsi="Arial"/>
          <w:sz w:val="22"/>
          <w:szCs w:val="22"/>
        </w:rPr>
        <w:t xml:space="preserve">However, Hammersley </w:t>
      </w:r>
      <w:r>
        <w:rPr>
          <w:rFonts w:ascii="Arial" w:hAnsi="Arial"/>
          <w:i/>
          <w:iCs/>
          <w:sz w:val="22"/>
          <w:szCs w:val="22"/>
        </w:rPr>
        <w:t>(2014, p. 15)</w:t>
      </w:r>
      <w:r>
        <w:rPr>
          <w:rFonts w:ascii="Arial" w:hAnsi="Arial"/>
          <w:sz w:val="22"/>
          <w:szCs w:val="22"/>
        </w:rPr>
        <w:t xml:space="preserve"> suggests that problems could occur by researching using both qualitative and quantitative data in conjunction, concurring with Creswell </w:t>
      </w:r>
      <w:r>
        <w:rPr>
          <w:rFonts w:ascii="Arial" w:hAnsi="Arial"/>
          <w:i/>
          <w:iCs/>
          <w:sz w:val="22"/>
          <w:szCs w:val="22"/>
        </w:rPr>
        <w:t>(2003, p.42)</w:t>
      </w:r>
      <w:r>
        <w:rPr>
          <w:rFonts w:ascii="Arial" w:hAnsi="Arial"/>
          <w:sz w:val="22"/>
          <w:szCs w:val="22"/>
        </w:rPr>
        <w:t xml:space="preserve"> in believing that the approach could arise many unfocused questions.</w:t>
      </w:r>
    </w:p>
    <w:p w14:paraId="545B63DD" w14:textId="77777777" w:rsidR="00032D3C" w:rsidRDefault="00626265">
      <w:pPr>
        <w:pStyle w:val="Body"/>
        <w:spacing w:line="480" w:lineRule="auto"/>
        <w:rPr>
          <w:rFonts w:ascii="Arial" w:eastAsia="Arial" w:hAnsi="Arial" w:cs="Arial"/>
          <w:sz w:val="22"/>
          <w:szCs w:val="22"/>
        </w:rPr>
      </w:pPr>
      <w:r>
        <w:rPr>
          <w:rFonts w:ascii="Arial" w:hAnsi="Arial"/>
          <w:sz w:val="22"/>
          <w:szCs w:val="22"/>
        </w:rPr>
        <w:t xml:space="preserve">Strategic Planning follows the Self-evaluation stage of a school’s SDP. Goal setting has its importance in ensuring that students and other stakeholders </w:t>
      </w:r>
      <w:proofErr w:type="spellStart"/>
      <w:r>
        <w:rPr>
          <w:rFonts w:ascii="Arial" w:hAnsi="Arial"/>
          <w:sz w:val="22"/>
          <w:szCs w:val="22"/>
        </w:rPr>
        <w:t>realise</w:t>
      </w:r>
      <w:proofErr w:type="spellEnd"/>
      <w:r>
        <w:rPr>
          <w:rFonts w:ascii="Arial" w:hAnsi="Arial"/>
          <w:sz w:val="22"/>
          <w:szCs w:val="22"/>
        </w:rPr>
        <w:t xml:space="preserve"> the connection with current changes in order for future achievement. Allowing them to focus specifically on challenges and encourage academic improvement </w:t>
      </w:r>
      <w:r>
        <w:rPr>
          <w:rFonts w:ascii="Arial" w:hAnsi="Arial"/>
          <w:i/>
          <w:iCs/>
          <w:sz w:val="22"/>
          <w:szCs w:val="22"/>
          <w:lang w:val="fr-FR"/>
        </w:rPr>
        <w:t xml:space="preserve">(Grant </w:t>
      </w:r>
      <w:r>
        <w:rPr>
          <w:rFonts w:ascii="Arial" w:hAnsi="Arial"/>
          <w:i/>
          <w:iCs/>
          <w:sz w:val="22"/>
          <w:szCs w:val="22"/>
        </w:rPr>
        <w:t xml:space="preserve">&amp; </w:t>
      </w:r>
      <w:proofErr w:type="spellStart"/>
      <w:r>
        <w:rPr>
          <w:rFonts w:ascii="Arial" w:hAnsi="Arial"/>
          <w:i/>
          <w:iCs/>
          <w:sz w:val="22"/>
          <w:szCs w:val="22"/>
        </w:rPr>
        <w:t>Stronge</w:t>
      </w:r>
      <w:proofErr w:type="spellEnd"/>
      <w:r>
        <w:rPr>
          <w:rFonts w:ascii="Arial" w:hAnsi="Arial"/>
          <w:i/>
          <w:iCs/>
          <w:sz w:val="22"/>
          <w:szCs w:val="22"/>
        </w:rPr>
        <w:t>, 2013, p. 7).</w:t>
      </w:r>
    </w:p>
    <w:p w14:paraId="5112F39F" w14:textId="77777777" w:rsidR="00032D3C" w:rsidRDefault="00626265">
      <w:pPr>
        <w:pStyle w:val="Body"/>
        <w:spacing w:line="480" w:lineRule="auto"/>
        <w:rPr>
          <w:rFonts w:ascii="Arial" w:eastAsia="Arial" w:hAnsi="Arial" w:cs="Arial"/>
          <w:sz w:val="22"/>
          <w:szCs w:val="22"/>
        </w:rPr>
      </w:pPr>
      <w:r>
        <w:rPr>
          <w:rFonts w:ascii="Arial" w:hAnsi="Arial"/>
          <w:sz w:val="22"/>
          <w:szCs w:val="22"/>
        </w:rPr>
        <w:t>Then naturally it comes to the school taking action in relation to its intentions outlined in the agreed upon SDP.</w:t>
      </w:r>
      <w:r w:rsidR="00626413">
        <w:rPr>
          <w:rFonts w:ascii="Arial" w:hAnsi="Arial"/>
          <w:sz w:val="22"/>
          <w:szCs w:val="22"/>
        </w:rPr>
        <w:t xml:space="preserve"> Meaning that staff are aware of their responsibilities in regard to the </w:t>
      </w:r>
      <w:r w:rsidR="00626413">
        <w:rPr>
          <w:rFonts w:ascii="Arial" w:hAnsi="Arial"/>
          <w:sz w:val="22"/>
          <w:szCs w:val="22"/>
        </w:rPr>
        <w:lastRenderedPageBreak/>
        <w:t>intended improvements and the time frames which sufficient progress should be completed by.</w:t>
      </w:r>
      <w:r>
        <w:rPr>
          <w:rFonts w:ascii="Arial" w:hAnsi="Arial"/>
          <w:sz w:val="22"/>
          <w:szCs w:val="22"/>
        </w:rPr>
        <w:t xml:space="preserve"> This SDP is a live working document, which outlines the priorities of a school for the upcoming three years and is updated annually, ensuring a truthful, up to date reflection; a true representative of all involved stakeholders.</w:t>
      </w:r>
    </w:p>
    <w:p w14:paraId="5F18E889" w14:textId="77777777" w:rsidR="00032D3C" w:rsidRDefault="00032D3C">
      <w:pPr>
        <w:pStyle w:val="Body"/>
        <w:spacing w:line="480" w:lineRule="auto"/>
        <w:rPr>
          <w:rFonts w:ascii="Arial" w:eastAsia="Arial" w:hAnsi="Arial" w:cs="Arial"/>
          <w:sz w:val="22"/>
          <w:szCs w:val="22"/>
        </w:rPr>
      </w:pPr>
    </w:p>
    <w:p w14:paraId="599DBE70" w14:textId="77777777" w:rsidR="00032D3C" w:rsidRPr="00F17770" w:rsidRDefault="00626265">
      <w:pPr>
        <w:pStyle w:val="Body"/>
        <w:spacing w:line="480" w:lineRule="auto"/>
        <w:rPr>
          <w:rFonts w:ascii="Arial" w:eastAsia="Arial" w:hAnsi="Arial" w:cs="Arial"/>
          <w:b/>
          <w:bCs/>
          <w:sz w:val="28"/>
          <w:szCs w:val="28"/>
        </w:rPr>
      </w:pPr>
      <w:r w:rsidRPr="00F17770">
        <w:rPr>
          <w:rFonts w:ascii="Arial" w:hAnsi="Arial"/>
          <w:b/>
          <w:bCs/>
          <w:sz w:val="28"/>
          <w:szCs w:val="28"/>
        </w:rPr>
        <w:t xml:space="preserve">Parental Engagement: The Link Between Home, School and Community. </w:t>
      </w:r>
    </w:p>
    <w:p w14:paraId="139FB365" w14:textId="77777777" w:rsidR="00032D3C" w:rsidRDefault="00032D3C">
      <w:pPr>
        <w:pStyle w:val="Body"/>
        <w:spacing w:line="480" w:lineRule="auto"/>
        <w:rPr>
          <w:rFonts w:ascii="Arial" w:eastAsia="Arial" w:hAnsi="Arial" w:cs="Arial"/>
          <w:b/>
          <w:bCs/>
          <w:sz w:val="22"/>
          <w:szCs w:val="22"/>
        </w:rPr>
      </w:pPr>
    </w:p>
    <w:p w14:paraId="70B1E1F6" w14:textId="12E2A0AD" w:rsidR="00032D3C" w:rsidRDefault="00626265">
      <w:pPr>
        <w:pStyle w:val="NoSpacing"/>
        <w:spacing w:line="480" w:lineRule="auto"/>
        <w:rPr>
          <w:rFonts w:ascii="Arial" w:eastAsia="Arial" w:hAnsi="Arial" w:cs="Arial"/>
          <w:sz w:val="22"/>
          <w:szCs w:val="22"/>
        </w:rPr>
      </w:pPr>
      <w:r>
        <w:rPr>
          <w:rFonts w:ascii="Arial" w:hAnsi="Arial"/>
          <w:sz w:val="22"/>
          <w:szCs w:val="22"/>
        </w:rPr>
        <w:t xml:space="preserve">Parents and careers are an important factor to enabling the raising of standards in regard to improving learner’s outcomes </w:t>
      </w:r>
      <w:r>
        <w:rPr>
          <w:rFonts w:ascii="Arial" w:hAnsi="Arial"/>
          <w:i/>
          <w:iCs/>
          <w:sz w:val="22"/>
          <w:szCs w:val="22"/>
        </w:rPr>
        <w:t>(Taylor, 2012, p. 7),</w:t>
      </w:r>
      <w:r>
        <w:rPr>
          <w:rFonts w:ascii="Arial" w:hAnsi="Arial"/>
          <w:sz w:val="22"/>
          <w:szCs w:val="22"/>
        </w:rPr>
        <w:t xml:space="preserve"> their engagement should be constant throughout the SDP process </w:t>
      </w:r>
      <w:r>
        <w:rPr>
          <w:rFonts w:ascii="Arial" w:hAnsi="Arial"/>
          <w:i/>
          <w:iCs/>
          <w:sz w:val="22"/>
          <w:szCs w:val="22"/>
        </w:rPr>
        <w:t>(Welsh Government, 2014, P. 18).</w:t>
      </w:r>
      <w:r>
        <w:rPr>
          <w:rFonts w:ascii="Arial" w:hAnsi="Arial"/>
          <w:sz w:val="22"/>
          <w:szCs w:val="22"/>
        </w:rPr>
        <w:t xml:space="preserve"> Raising areas for development, as well as working towards improvement. </w:t>
      </w:r>
      <w:r>
        <w:rPr>
          <w:rFonts w:ascii="Arial" w:hAnsi="Arial"/>
          <w:sz w:val="22"/>
          <w:szCs w:val="22"/>
        </w:rPr>
        <w:br/>
      </w:r>
    </w:p>
    <w:p w14:paraId="73368403" w14:textId="625F9809" w:rsidR="00032D3C" w:rsidRDefault="00626265">
      <w:pPr>
        <w:pStyle w:val="NormalWeb"/>
        <w:spacing w:line="480" w:lineRule="auto"/>
        <w:rPr>
          <w:rFonts w:ascii="Arial" w:eastAsia="Arial" w:hAnsi="Arial" w:cs="Arial"/>
          <w:sz w:val="22"/>
          <w:szCs w:val="22"/>
        </w:rPr>
      </w:pPr>
      <w:r>
        <w:rPr>
          <w:rFonts w:ascii="Arial" w:hAnsi="Arial"/>
          <w:sz w:val="22"/>
          <w:szCs w:val="22"/>
        </w:rPr>
        <w:t xml:space="preserve">It is important to mention that not all parents are as involved with their children’s school life as they could be, in fact some are passive and distant from their children’s studies </w:t>
      </w:r>
      <w:r>
        <w:rPr>
          <w:rFonts w:ascii="Arial" w:hAnsi="Arial"/>
          <w:i/>
          <w:iCs/>
          <w:sz w:val="22"/>
          <w:szCs w:val="22"/>
        </w:rPr>
        <w:t>(</w:t>
      </w:r>
      <w:proofErr w:type="spellStart"/>
      <w:r>
        <w:rPr>
          <w:rFonts w:ascii="Arial" w:hAnsi="Arial"/>
          <w:i/>
          <w:iCs/>
          <w:sz w:val="22"/>
          <w:szCs w:val="22"/>
        </w:rPr>
        <w:t>Sapungan</w:t>
      </w:r>
      <w:proofErr w:type="spellEnd"/>
      <w:r>
        <w:rPr>
          <w:rFonts w:ascii="Arial" w:hAnsi="Arial"/>
          <w:i/>
          <w:iCs/>
          <w:sz w:val="22"/>
          <w:szCs w:val="22"/>
        </w:rPr>
        <w:t>, 2014, p. 42).</w:t>
      </w:r>
      <w:r>
        <w:rPr>
          <w:rFonts w:ascii="Arial" w:hAnsi="Arial"/>
          <w:sz w:val="22"/>
          <w:szCs w:val="22"/>
        </w:rPr>
        <w:t xml:space="preserve"> This has a detrimental effect on the child and reflects itself almost every time in the child’s attendance and their ability to engage in school and their lack of motivation </w:t>
      </w:r>
      <w:r>
        <w:rPr>
          <w:rFonts w:ascii="Arial" w:hAnsi="Arial"/>
          <w:i/>
          <w:iCs/>
          <w:sz w:val="22"/>
          <w:szCs w:val="22"/>
        </w:rPr>
        <w:t xml:space="preserve">(Lee and </w:t>
      </w:r>
      <w:proofErr w:type="spellStart"/>
      <w:r>
        <w:rPr>
          <w:rFonts w:ascii="Arial" w:hAnsi="Arial"/>
          <w:i/>
          <w:iCs/>
          <w:sz w:val="22"/>
          <w:szCs w:val="22"/>
        </w:rPr>
        <w:t>Burkam</w:t>
      </w:r>
      <w:proofErr w:type="spellEnd"/>
      <w:r>
        <w:rPr>
          <w:rFonts w:ascii="Arial" w:hAnsi="Arial"/>
          <w:i/>
          <w:iCs/>
          <w:sz w:val="22"/>
          <w:szCs w:val="22"/>
        </w:rPr>
        <w:t>, 2003).</w:t>
      </w:r>
      <w:r>
        <w:rPr>
          <w:rFonts w:ascii="Arial" w:hAnsi="Arial"/>
          <w:sz w:val="22"/>
          <w:szCs w:val="22"/>
        </w:rPr>
        <w:t xml:space="preserve"> This is where working with multiple agencies is useful, and schools are encouraged to use the Welsh Government Families First </w:t>
      </w:r>
      <w:proofErr w:type="spellStart"/>
      <w:r>
        <w:rPr>
          <w:rFonts w:ascii="Arial" w:hAnsi="Arial"/>
          <w:sz w:val="22"/>
          <w:szCs w:val="22"/>
        </w:rPr>
        <w:t>Programme</w:t>
      </w:r>
      <w:proofErr w:type="spellEnd"/>
      <w:r>
        <w:rPr>
          <w:rFonts w:ascii="Arial" w:hAnsi="Arial"/>
          <w:sz w:val="22"/>
          <w:szCs w:val="22"/>
        </w:rPr>
        <w:t xml:space="preserve">:  Team Around the Family (TAF), </w:t>
      </w:r>
      <w:r>
        <w:rPr>
          <w:rFonts w:ascii="Arial" w:hAnsi="Arial"/>
          <w:i/>
          <w:iCs/>
          <w:sz w:val="22"/>
          <w:szCs w:val="22"/>
        </w:rPr>
        <w:t>(Welsh Government, 2014, p. 11).</w:t>
      </w:r>
      <w:r>
        <w:rPr>
          <w:rFonts w:ascii="Arial" w:hAnsi="Arial"/>
          <w:sz w:val="22"/>
          <w:szCs w:val="22"/>
        </w:rPr>
        <w:t xml:space="preserve"> TAF </w:t>
      </w:r>
      <w:proofErr w:type="spellStart"/>
      <w:r>
        <w:rPr>
          <w:rFonts w:ascii="Arial" w:hAnsi="Arial"/>
          <w:sz w:val="22"/>
          <w:szCs w:val="22"/>
        </w:rPr>
        <w:t>organise</w:t>
      </w:r>
      <w:proofErr w:type="spellEnd"/>
      <w:r>
        <w:rPr>
          <w:rFonts w:ascii="Arial" w:hAnsi="Arial"/>
          <w:sz w:val="22"/>
          <w:szCs w:val="22"/>
        </w:rPr>
        <w:t xml:space="preserve"> meetings and support for the family</w:t>
      </w:r>
      <w:r w:rsidR="00BD3CBC">
        <w:rPr>
          <w:rFonts w:ascii="Arial" w:hAnsi="Arial"/>
          <w:sz w:val="22"/>
          <w:szCs w:val="22"/>
        </w:rPr>
        <w:t xml:space="preserve">, this includes </w:t>
      </w:r>
      <w:r>
        <w:rPr>
          <w:rFonts w:ascii="Arial" w:hAnsi="Arial"/>
          <w:sz w:val="22"/>
          <w:szCs w:val="22"/>
        </w:rPr>
        <w:t xml:space="preserve">local </w:t>
      </w:r>
      <w:proofErr w:type="spellStart"/>
      <w:r>
        <w:rPr>
          <w:rFonts w:ascii="Arial" w:hAnsi="Arial"/>
          <w:sz w:val="22"/>
          <w:szCs w:val="22"/>
        </w:rPr>
        <w:t>organisations</w:t>
      </w:r>
      <w:proofErr w:type="spellEnd"/>
      <w:r>
        <w:rPr>
          <w:rFonts w:ascii="Arial" w:hAnsi="Arial"/>
          <w:sz w:val="22"/>
          <w:szCs w:val="22"/>
        </w:rPr>
        <w:t xml:space="preserve"> in order to support them with a wide range of issues </w:t>
      </w:r>
      <w:r>
        <w:rPr>
          <w:rFonts w:ascii="Arial" w:hAnsi="Arial"/>
          <w:i/>
          <w:iCs/>
          <w:sz w:val="22"/>
          <w:szCs w:val="22"/>
        </w:rPr>
        <w:t>(</w:t>
      </w:r>
      <w:proofErr w:type="spellStart"/>
      <w:r>
        <w:rPr>
          <w:rFonts w:ascii="Arial" w:hAnsi="Arial"/>
          <w:i/>
          <w:iCs/>
          <w:sz w:val="22"/>
          <w:szCs w:val="22"/>
        </w:rPr>
        <w:t>Powys</w:t>
      </w:r>
      <w:proofErr w:type="spellEnd"/>
      <w:r>
        <w:rPr>
          <w:rFonts w:ascii="Arial" w:hAnsi="Arial"/>
          <w:i/>
          <w:iCs/>
          <w:sz w:val="22"/>
          <w:szCs w:val="22"/>
        </w:rPr>
        <w:t>, 2019).</w:t>
      </w:r>
      <w:r>
        <w:rPr>
          <w:rFonts w:ascii="Arial" w:eastAsia="Arial" w:hAnsi="Arial" w:cs="Arial"/>
          <w:sz w:val="22"/>
          <w:szCs w:val="22"/>
        </w:rPr>
        <w:br/>
      </w:r>
    </w:p>
    <w:p w14:paraId="0D736BCB" w14:textId="6D422BF0" w:rsidR="00032D3C" w:rsidRDefault="00626265" w:rsidP="00540BBC">
      <w:pPr>
        <w:pStyle w:val="NoSpacing"/>
        <w:spacing w:line="480" w:lineRule="auto"/>
        <w:rPr>
          <w:rFonts w:ascii="Arial" w:eastAsia="Arial" w:hAnsi="Arial" w:cs="Arial"/>
          <w:sz w:val="22"/>
          <w:szCs w:val="22"/>
        </w:rPr>
      </w:pPr>
      <w:r>
        <w:rPr>
          <w:rFonts w:ascii="Arial" w:hAnsi="Arial"/>
          <w:sz w:val="22"/>
          <w:szCs w:val="22"/>
        </w:rPr>
        <w:t xml:space="preserve">However, many parents are keen to attend </w:t>
      </w:r>
      <w:proofErr w:type="gramStart"/>
      <w:r>
        <w:rPr>
          <w:rFonts w:ascii="Arial" w:hAnsi="Arial"/>
          <w:sz w:val="22"/>
          <w:szCs w:val="22"/>
        </w:rPr>
        <w:t>parents</w:t>
      </w:r>
      <w:proofErr w:type="gramEnd"/>
      <w:r>
        <w:rPr>
          <w:rFonts w:ascii="Arial" w:hAnsi="Arial"/>
          <w:sz w:val="22"/>
          <w:szCs w:val="22"/>
        </w:rPr>
        <w:t xml:space="preserve"> evenings, sign planners, and discuss with their child progressive targets</w:t>
      </w:r>
      <w:r w:rsidR="00BD3CBC">
        <w:rPr>
          <w:rFonts w:ascii="Arial" w:hAnsi="Arial"/>
          <w:sz w:val="22"/>
          <w:szCs w:val="22"/>
        </w:rPr>
        <w:t xml:space="preserve"> </w:t>
      </w:r>
      <w:r>
        <w:rPr>
          <w:rFonts w:ascii="Arial" w:hAnsi="Arial"/>
          <w:i/>
          <w:iCs/>
          <w:sz w:val="22"/>
          <w:szCs w:val="22"/>
        </w:rPr>
        <w:t>(School x SDP, 2019),</w:t>
      </w:r>
      <w:r>
        <w:rPr>
          <w:rFonts w:ascii="Arial" w:hAnsi="Arial"/>
          <w:sz w:val="22"/>
          <w:szCs w:val="22"/>
        </w:rPr>
        <w:t xml:space="preserve"> this was evident in my chosen </w:t>
      </w:r>
      <w:r>
        <w:rPr>
          <w:rFonts w:ascii="Arial" w:hAnsi="Arial"/>
          <w:sz w:val="22"/>
          <w:szCs w:val="22"/>
        </w:rPr>
        <w:lastRenderedPageBreak/>
        <w:t xml:space="preserve">school. Henderson and </w:t>
      </w:r>
      <w:proofErr w:type="spellStart"/>
      <w:r>
        <w:rPr>
          <w:rFonts w:ascii="Arial" w:hAnsi="Arial"/>
          <w:sz w:val="22"/>
          <w:szCs w:val="22"/>
        </w:rPr>
        <w:t>Berla</w:t>
      </w:r>
      <w:proofErr w:type="spellEnd"/>
      <w:r>
        <w:rPr>
          <w:rFonts w:ascii="Arial" w:hAnsi="Arial"/>
          <w:sz w:val="22"/>
          <w:szCs w:val="22"/>
        </w:rPr>
        <w:t xml:space="preserve"> </w:t>
      </w:r>
      <w:r>
        <w:rPr>
          <w:rFonts w:ascii="Arial" w:hAnsi="Arial"/>
          <w:i/>
          <w:iCs/>
          <w:sz w:val="22"/>
          <w:szCs w:val="22"/>
        </w:rPr>
        <w:t>(1994)</w:t>
      </w:r>
      <w:r>
        <w:rPr>
          <w:rFonts w:ascii="Arial" w:hAnsi="Arial"/>
          <w:sz w:val="22"/>
          <w:szCs w:val="22"/>
        </w:rPr>
        <w:t xml:space="preserve"> express that a positive impact on a child and their school achievement is possible due to their family’s ability to create: an encouraging home environment in regards to learning, express the right level of expectation for their child to achieve now and later in life and for the parents to be involved with the school and its community. </w:t>
      </w:r>
      <w:r w:rsidR="003C3555">
        <w:rPr>
          <w:rFonts w:ascii="Arial" w:hAnsi="Arial"/>
          <w:sz w:val="22"/>
          <w:szCs w:val="22"/>
        </w:rPr>
        <w:t>E</w:t>
      </w:r>
      <w:r>
        <w:rPr>
          <w:rFonts w:ascii="Arial" w:hAnsi="Arial"/>
          <w:sz w:val="22"/>
          <w:szCs w:val="22"/>
        </w:rPr>
        <w:t xml:space="preserve">ncouraging these </w:t>
      </w:r>
      <w:proofErr w:type="spellStart"/>
      <w:r>
        <w:rPr>
          <w:rFonts w:ascii="Arial" w:hAnsi="Arial"/>
          <w:sz w:val="22"/>
          <w:szCs w:val="22"/>
        </w:rPr>
        <w:t>behaviours</w:t>
      </w:r>
      <w:proofErr w:type="spellEnd"/>
      <w:r>
        <w:rPr>
          <w:rFonts w:ascii="Arial" w:hAnsi="Arial"/>
          <w:sz w:val="22"/>
          <w:szCs w:val="22"/>
        </w:rPr>
        <w:t xml:space="preserve"> and interactions at home, with the intention to build the figures in attendance. The school in question works closely with relevant agencies in and around the community such as Social Services, TAF and the Police to promote healthy relationships. The school ha</w:t>
      </w:r>
      <w:r w:rsidR="003C3555">
        <w:rPr>
          <w:rFonts w:ascii="Arial" w:hAnsi="Arial"/>
          <w:sz w:val="22"/>
          <w:szCs w:val="22"/>
        </w:rPr>
        <w:t>ve</w:t>
      </w:r>
      <w:r>
        <w:rPr>
          <w:rFonts w:ascii="Arial" w:hAnsi="Arial"/>
          <w:sz w:val="22"/>
          <w:szCs w:val="22"/>
        </w:rPr>
        <w:t xml:space="preserve"> an ongoing relationship with the community Police officer</w:t>
      </w:r>
      <w:r w:rsidR="003C3555">
        <w:rPr>
          <w:rFonts w:ascii="Arial" w:hAnsi="Arial"/>
          <w:sz w:val="22"/>
          <w:szCs w:val="22"/>
        </w:rPr>
        <w:t>. His</w:t>
      </w:r>
      <w:r>
        <w:rPr>
          <w:rFonts w:ascii="Arial" w:hAnsi="Arial"/>
          <w:sz w:val="22"/>
          <w:szCs w:val="22"/>
        </w:rPr>
        <w:t xml:space="preserve"> presence and weekly lectures promote the importance of attendance</w:t>
      </w:r>
      <w:r w:rsidR="003C3555">
        <w:rPr>
          <w:rFonts w:ascii="Arial" w:hAnsi="Arial"/>
          <w:sz w:val="22"/>
          <w:szCs w:val="22"/>
        </w:rPr>
        <w:t xml:space="preserve"> and</w:t>
      </w:r>
      <w:r>
        <w:rPr>
          <w:rFonts w:ascii="Arial" w:hAnsi="Arial"/>
          <w:sz w:val="22"/>
          <w:szCs w:val="22"/>
        </w:rPr>
        <w:t xml:space="preserve"> provide</w:t>
      </w:r>
      <w:r w:rsidR="003C3555">
        <w:rPr>
          <w:rFonts w:ascii="Arial" w:hAnsi="Arial"/>
          <w:sz w:val="22"/>
          <w:szCs w:val="22"/>
        </w:rPr>
        <w:t xml:space="preserve"> </w:t>
      </w:r>
      <w:r>
        <w:rPr>
          <w:rFonts w:ascii="Arial" w:hAnsi="Arial"/>
          <w:sz w:val="22"/>
          <w:szCs w:val="22"/>
        </w:rPr>
        <w:t>strong and consistent support</w:t>
      </w:r>
      <w:r w:rsidR="003C3555">
        <w:rPr>
          <w:rFonts w:ascii="Arial" w:hAnsi="Arial"/>
          <w:sz w:val="22"/>
          <w:szCs w:val="22"/>
        </w:rPr>
        <w:t xml:space="preserve"> for </w:t>
      </w:r>
      <w:r>
        <w:rPr>
          <w:rFonts w:ascii="Arial" w:hAnsi="Arial"/>
          <w:sz w:val="22"/>
          <w:szCs w:val="22"/>
        </w:rPr>
        <w:t>the school, students and their families.</w:t>
      </w:r>
      <w:r w:rsidR="00FA3388">
        <w:rPr>
          <w:rFonts w:ascii="Arial" w:hAnsi="Arial"/>
          <w:sz w:val="22"/>
          <w:szCs w:val="22"/>
        </w:rPr>
        <w:t xml:space="preserve"> </w:t>
      </w:r>
      <w:r w:rsidR="003C3555">
        <w:rPr>
          <w:rFonts w:ascii="Arial" w:hAnsi="Arial"/>
          <w:sz w:val="22"/>
          <w:szCs w:val="22"/>
        </w:rPr>
        <w:t>this raises awareness of attendance for all stakeholders and is an effective</w:t>
      </w:r>
      <w:r w:rsidR="00FA3388">
        <w:rPr>
          <w:rFonts w:ascii="Arial" w:hAnsi="Arial"/>
          <w:sz w:val="22"/>
          <w:szCs w:val="22"/>
        </w:rPr>
        <w:t xml:space="preserve"> strategy </w:t>
      </w:r>
      <w:r w:rsidR="003C3555">
        <w:rPr>
          <w:rFonts w:ascii="Arial" w:hAnsi="Arial"/>
          <w:sz w:val="22"/>
          <w:szCs w:val="22"/>
        </w:rPr>
        <w:t xml:space="preserve">used by the school to improve attendance </w:t>
      </w:r>
      <w:r>
        <w:rPr>
          <w:rFonts w:ascii="Arial" w:hAnsi="Arial"/>
          <w:i/>
          <w:iCs/>
          <w:sz w:val="22"/>
          <w:szCs w:val="22"/>
        </w:rPr>
        <w:t>(</w:t>
      </w:r>
      <w:proofErr w:type="spellStart"/>
      <w:r>
        <w:rPr>
          <w:rFonts w:ascii="Arial" w:hAnsi="Arial"/>
          <w:i/>
          <w:iCs/>
          <w:sz w:val="22"/>
          <w:szCs w:val="22"/>
        </w:rPr>
        <w:t>Tusla</w:t>
      </w:r>
      <w:proofErr w:type="spellEnd"/>
      <w:r>
        <w:rPr>
          <w:rFonts w:ascii="Arial" w:hAnsi="Arial"/>
          <w:i/>
          <w:iCs/>
          <w:sz w:val="22"/>
          <w:szCs w:val="22"/>
        </w:rPr>
        <w:t>, 2015, p. 22).</w:t>
      </w:r>
      <w:r>
        <w:rPr>
          <w:rFonts w:ascii="Arial" w:hAnsi="Arial"/>
          <w:sz w:val="22"/>
          <w:szCs w:val="22"/>
        </w:rPr>
        <w:t xml:space="preserve"> The key issue regarding attendance is simple: children who don’t attend  school, don’t learn; and this lack of learning has a knock-on effect on them later in life; these children are growing up to become fully fledged members of the community ​(Welsh Assembly Government, 2011, p.6), and must be equipped with the skills and knowledge needed. </w:t>
      </w:r>
      <w:r>
        <w:rPr>
          <w:rFonts w:ascii="Arial" w:eastAsia="Arial" w:hAnsi="Arial" w:cs="Arial"/>
          <w:sz w:val="22"/>
          <w:szCs w:val="22"/>
        </w:rPr>
        <w:br/>
      </w:r>
      <w:r>
        <w:rPr>
          <w:rFonts w:ascii="Arial" w:hAnsi="Arial"/>
          <w:sz w:val="22"/>
          <w:szCs w:val="22"/>
        </w:rPr>
        <w:t xml:space="preserve">Although parents are inevitably held accountable for their child’s attendance, the school need to have strategies in place to ensure pupils are attending and hopefully have a much more enjoyable experience. (children will do anything to not be there if they aren’t enjoying or </w:t>
      </w:r>
      <w:proofErr w:type="gramStart"/>
      <w:r w:rsidRPr="004C2DF1">
        <w:rPr>
          <w:rFonts w:ascii="Arial" w:hAnsi="Arial"/>
          <w:sz w:val="22"/>
          <w:szCs w:val="22"/>
        </w:rPr>
        <w:t>engaged)</w:t>
      </w:r>
      <w:r w:rsidRPr="00D50560">
        <w:rPr>
          <w:rFonts w:ascii="Arial" w:hAnsi="Arial"/>
          <w:sz w:val="22"/>
          <w:szCs w:val="22"/>
        </w:rPr>
        <w:t>​</w:t>
      </w:r>
      <w:proofErr w:type="gramEnd"/>
      <w:r w:rsidR="000C2F2A">
        <w:rPr>
          <w:rFonts w:ascii="Arial" w:hAnsi="Arial"/>
          <w:sz w:val="22"/>
          <w:szCs w:val="22"/>
        </w:rPr>
        <w:t xml:space="preserve">, </w:t>
      </w:r>
      <w:r w:rsidR="000C2F2A" w:rsidRPr="007A672D">
        <w:rPr>
          <w:rFonts w:ascii="Arial" w:hAnsi="Arial"/>
          <w:i/>
          <w:iCs/>
          <w:sz w:val="22"/>
          <w:szCs w:val="22"/>
        </w:rPr>
        <w:t>(</w:t>
      </w:r>
      <w:r w:rsidR="000C2F2A" w:rsidRPr="007A672D">
        <w:rPr>
          <w:rFonts w:ascii="Arial" w:hAnsi="Arial" w:cs="Arial"/>
          <w:i/>
          <w:iCs/>
          <w:sz w:val="22"/>
          <w:szCs w:val="22"/>
        </w:rPr>
        <w:t>Welsh Assembly Government, 2011, p. 14).</w:t>
      </w:r>
      <w:r w:rsidR="000C2F2A" w:rsidRPr="004C2DF1">
        <w:rPr>
          <w:rFonts w:ascii="Arial" w:hAnsi="Arial" w:cs="Arial"/>
          <w:sz w:val="22"/>
          <w:szCs w:val="22"/>
        </w:rPr>
        <w:t xml:space="preserve"> T</w:t>
      </w:r>
      <w:r w:rsidRPr="007A0E92">
        <w:rPr>
          <w:rFonts w:ascii="Arial" w:hAnsi="Arial"/>
          <w:sz w:val="22"/>
          <w:szCs w:val="22"/>
        </w:rPr>
        <w:t>ackling attendance issues is more effective when multiple agencies from the TAF are used</w:t>
      </w:r>
      <w:r w:rsidR="000C2F2A" w:rsidRPr="007A0E92">
        <w:rPr>
          <w:rFonts w:ascii="Arial" w:hAnsi="Arial" w:cs="Arial"/>
          <w:sz w:val="22"/>
          <w:szCs w:val="22"/>
        </w:rPr>
        <w:t xml:space="preserve"> </w:t>
      </w:r>
      <w:r w:rsidR="000C2F2A" w:rsidRPr="007A672D">
        <w:rPr>
          <w:rFonts w:ascii="Arial" w:hAnsi="Arial" w:cs="Arial"/>
          <w:i/>
          <w:iCs/>
          <w:sz w:val="22"/>
          <w:szCs w:val="22"/>
        </w:rPr>
        <w:t>(</w:t>
      </w:r>
      <w:proofErr w:type="spellStart"/>
      <w:r w:rsidR="000C2F2A" w:rsidRPr="007A672D">
        <w:rPr>
          <w:rFonts w:ascii="Arial" w:hAnsi="Arial" w:cs="Arial"/>
          <w:i/>
          <w:iCs/>
          <w:sz w:val="22"/>
          <w:szCs w:val="22"/>
        </w:rPr>
        <w:t>Powys</w:t>
      </w:r>
      <w:proofErr w:type="spellEnd"/>
      <w:r w:rsidR="000C2F2A" w:rsidRPr="007A672D">
        <w:rPr>
          <w:rFonts w:ascii="Arial" w:hAnsi="Arial" w:cs="Arial"/>
          <w:i/>
          <w:iCs/>
          <w:sz w:val="22"/>
          <w:szCs w:val="22"/>
        </w:rPr>
        <w:t xml:space="preserve"> Children and Young people</w:t>
      </w:r>
      <w:r w:rsidR="000C2F2A" w:rsidRPr="007A672D">
        <w:rPr>
          <w:rFonts w:ascii="Arial" w:hAnsi="Arial" w:cs="Arial"/>
          <w:i/>
          <w:iCs/>
          <w:sz w:val="22"/>
          <w:szCs w:val="22"/>
          <w:rtl/>
        </w:rPr>
        <w:t>’</w:t>
      </w:r>
      <w:r w:rsidR="000C2F2A" w:rsidRPr="007A672D">
        <w:rPr>
          <w:rFonts w:ascii="Arial" w:hAnsi="Arial" w:cs="Arial"/>
          <w:i/>
          <w:iCs/>
          <w:sz w:val="22"/>
          <w:szCs w:val="22"/>
        </w:rPr>
        <w:t>s Partnership, 2019, P. 22</w:t>
      </w:r>
      <w:r w:rsidRPr="007A672D">
        <w:rPr>
          <w:rFonts w:ascii="Arial" w:hAnsi="Arial" w:cs="Arial"/>
          <w:i/>
          <w:iCs/>
          <w:sz w:val="22"/>
          <w:szCs w:val="22"/>
        </w:rPr>
        <w:t>)</w:t>
      </w:r>
      <w:r w:rsidR="000C2F2A" w:rsidRPr="007A672D">
        <w:rPr>
          <w:rFonts w:ascii="Arial" w:hAnsi="Arial" w:cs="Arial"/>
          <w:i/>
          <w:iCs/>
          <w:sz w:val="22"/>
          <w:szCs w:val="22"/>
        </w:rPr>
        <w:t>.</w:t>
      </w:r>
      <w:r w:rsidRPr="007A672D">
        <w:rPr>
          <w:rFonts w:ascii="Arial" w:hAnsi="Arial" w:cs="Arial"/>
          <w:i/>
          <w:iCs/>
          <w:sz w:val="22"/>
          <w:szCs w:val="22"/>
        </w:rPr>
        <w:t xml:space="preserve"> </w:t>
      </w:r>
      <w:r w:rsidRPr="004C2DF1">
        <w:rPr>
          <w:rFonts w:ascii="Arial" w:hAnsi="Arial"/>
          <w:sz w:val="22"/>
          <w:szCs w:val="22"/>
        </w:rPr>
        <w:t>This mentality</w:t>
      </w:r>
      <w:r w:rsidRPr="00D50560">
        <w:rPr>
          <w:rFonts w:ascii="Arial" w:hAnsi="Arial"/>
          <w:sz w:val="22"/>
          <w:szCs w:val="22"/>
        </w:rPr>
        <w:t xml:space="preserve"> links</w:t>
      </w:r>
      <w:r>
        <w:rPr>
          <w:rFonts w:ascii="Arial" w:hAnsi="Arial"/>
          <w:sz w:val="22"/>
          <w:szCs w:val="22"/>
        </w:rPr>
        <w:t xml:space="preserve"> directly to the Curriculum reform in Wales, more specifically the underpinning Four Core Purposes: encouraging students to take responsibility for themselves, work collaboratively in order to become fully fledged members of wales and the world </w:t>
      </w:r>
      <w:r w:rsidRPr="007A672D">
        <w:rPr>
          <w:rFonts w:ascii="Arial" w:hAnsi="Arial"/>
          <w:i/>
          <w:iCs/>
          <w:sz w:val="22"/>
          <w:szCs w:val="22"/>
        </w:rPr>
        <w:t>(Donaldson 2015).</w:t>
      </w:r>
      <w:r>
        <w:rPr>
          <w:rFonts w:ascii="Arial" w:hAnsi="Arial"/>
          <w:sz w:val="22"/>
          <w:szCs w:val="22"/>
        </w:rPr>
        <w:t xml:space="preserve"> </w:t>
      </w:r>
      <w:r>
        <w:rPr>
          <w:rFonts w:ascii="Arial" w:hAnsi="Arial"/>
          <w:sz w:val="22"/>
          <w:szCs w:val="22"/>
          <w:lang w:val="de-DE"/>
        </w:rPr>
        <w:t>Epstein</w:t>
      </w:r>
      <w:r>
        <w:rPr>
          <w:rFonts w:ascii="Arial" w:hAnsi="Arial"/>
          <w:sz w:val="22"/>
          <w:szCs w:val="22"/>
        </w:rPr>
        <w:t xml:space="preserve">’s </w:t>
      </w:r>
      <w:r w:rsidRPr="007A672D">
        <w:rPr>
          <w:rFonts w:ascii="Arial" w:hAnsi="Arial"/>
          <w:i/>
          <w:iCs/>
          <w:sz w:val="22"/>
          <w:szCs w:val="22"/>
        </w:rPr>
        <w:t>(2001)</w:t>
      </w:r>
      <w:r>
        <w:rPr>
          <w:rFonts w:ascii="Arial" w:hAnsi="Arial"/>
          <w:sz w:val="22"/>
          <w:szCs w:val="22"/>
        </w:rPr>
        <w:t xml:space="preserve"> theory of </w:t>
      </w:r>
      <w:r>
        <w:rPr>
          <w:rFonts w:ascii="Arial" w:hAnsi="Arial"/>
          <w:sz w:val="22"/>
          <w:szCs w:val="22"/>
          <w:rtl/>
        </w:rPr>
        <w:t>‘</w:t>
      </w:r>
      <w:r>
        <w:rPr>
          <w:rFonts w:ascii="Arial" w:hAnsi="Arial"/>
          <w:i/>
          <w:iCs/>
          <w:sz w:val="22"/>
          <w:szCs w:val="22"/>
        </w:rPr>
        <w:t>overlapping spheres of influence</w:t>
      </w:r>
      <w:r>
        <w:rPr>
          <w:rFonts w:ascii="Arial" w:hAnsi="Arial"/>
          <w:i/>
          <w:iCs/>
          <w:sz w:val="22"/>
          <w:szCs w:val="22"/>
          <w:rtl/>
        </w:rPr>
        <w:t>’</w:t>
      </w:r>
      <w:r>
        <w:rPr>
          <w:rFonts w:ascii="Arial" w:hAnsi="Arial"/>
          <w:i/>
          <w:iCs/>
          <w:sz w:val="22"/>
          <w:szCs w:val="22"/>
        </w:rPr>
        <w:t xml:space="preserve"> </w:t>
      </w:r>
      <w:r>
        <w:rPr>
          <w:rFonts w:ascii="Arial" w:hAnsi="Arial"/>
          <w:sz w:val="22"/>
          <w:szCs w:val="22"/>
        </w:rPr>
        <w:t xml:space="preserve">offers further insight. His theory states that, with the child central, three </w:t>
      </w:r>
      <w:r>
        <w:rPr>
          <w:rFonts w:ascii="Arial" w:hAnsi="Arial"/>
          <w:sz w:val="22"/>
          <w:szCs w:val="22"/>
        </w:rPr>
        <w:lastRenderedPageBreak/>
        <w:t xml:space="preserve">main influencers surround them: school, family, and community. All three are responsible for educating and </w:t>
      </w:r>
      <w:proofErr w:type="spellStart"/>
      <w:r>
        <w:rPr>
          <w:rFonts w:ascii="Arial" w:hAnsi="Arial"/>
          <w:sz w:val="22"/>
          <w:szCs w:val="22"/>
        </w:rPr>
        <w:t>socialising</w:t>
      </w:r>
      <w:proofErr w:type="spellEnd"/>
      <w:r>
        <w:rPr>
          <w:rFonts w:ascii="Arial" w:hAnsi="Arial"/>
          <w:sz w:val="22"/>
          <w:szCs w:val="22"/>
        </w:rPr>
        <w:t xml:space="preserve"> children </w:t>
      </w:r>
      <w:r>
        <w:rPr>
          <w:rFonts w:ascii="Arial" w:hAnsi="Arial"/>
          <w:i/>
          <w:iCs/>
          <w:sz w:val="22"/>
          <w:szCs w:val="22"/>
        </w:rPr>
        <w:t xml:space="preserve">(Sanders, 2001, p. 20). </w:t>
      </w:r>
      <w:r>
        <w:rPr>
          <w:rFonts w:ascii="Arial" w:hAnsi="Arial"/>
          <w:sz w:val="22"/>
          <w:szCs w:val="22"/>
        </w:rPr>
        <w:br/>
      </w:r>
    </w:p>
    <w:p w14:paraId="1FFAF23C" w14:textId="77777777" w:rsidR="00032D3C" w:rsidRDefault="00626265">
      <w:pPr>
        <w:pStyle w:val="NormalWeb"/>
        <w:spacing w:line="480" w:lineRule="auto"/>
        <w:rPr>
          <w:rFonts w:ascii="Arial" w:eastAsia="Arial" w:hAnsi="Arial" w:cs="Arial"/>
          <w:sz w:val="22"/>
          <w:szCs w:val="22"/>
        </w:rPr>
      </w:pPr>
      <w:r>
        <w:rPr>
          <w:rFonts w:ascii="Arial" w:hAnsi="Arial"/>
          <w:sz w:val="22"/>
          <w:szCs w:val="22"/>
        </w:rPr>
        <w:t xml:space="preserve">As addressed within the topic school’s SDP, one of their main focuses is to improve attendance. Based on school data collected, the whole school attendance for the year 2018/19 was 90%, the school </w:t>
      </w:r>
      <w:proofErr w:type="spellStart"/>
      <w:r>
        <w:rPr>
          <w:rFonts w:ascii="Arial" w:hAnsi="Arial"/>
          <w:sz w:val="22"/>
          <w:szCs w:val="22"/>
        </w:rPr>
        <w:t>recognise</w:t>
      </w:r>
      <w:proofErr w:type="spellEnd"/>
      <w:r>
        <w:rPr>
          <w:rFonts w:ascii="Arial" w:hAnsi="Arial"/>
          <w:sz w:val="22"/>
          <w:szCs w:val="22"/>
        </w:rPr>
        <w:t xml:space="preserve"> this as a significant figure and want to put strategies in place to address the level of non-attendance </w:t>
      </w:r>
      <w:r>
        <w:rPr>
          <w:rFonts w:ascii="Arial" w:hAnsi="Arial"/>
          <w:i/>
          <w:iCs/>
          <w:sz w:val="22"/>
          <w:szCs w:val="22"/>
        </w:rPr>
        <w:t>(School SDP – Details Available on Request).</w:t>
      </w:r>
      <w:r>
        <w:rPr>
          <w:rFonts w:ascii="Arial" w:hAnsi="Arial"/>
          <w:sz w:val="22"/>
          <w:szCs w:val="22"/>
        </w:rPr>
        <w:t xml:space="preserve"> In order to address this concern, the school’s agreed upon Success Criteria consists of monitoring closely the registers taken within school, positive rewards system and </w:t>
      </w:r>
      <w:proofErr w:type="spellStart"/>
      <w:r>
        <w:rPr>
          <w:rFonts w:ascii="Arial" w:hAnsi="Arial"/>
          <w:sz w:val="22"/>
          <w:szCs w:val="22"/>
        </w:rPr>
        <w:t>recognising</w:t>
      </w:r>
      <w:proofErr w:type="spellEnd"/>
      <w:r>
        <w:rPr>
          <w:rFonts w:ascii="Arial" w:hAnsi="Arial"/>
          <w:sz w:val="22"/>
          <w:szCs w:val="22"/>
        </w:rPr>
        <w:t xml:space="preserve"> as well as supporting the parents of regularly absent pupils through engagement with the school. Improving the communication between school, home and external agencies, thus promoting a healthier, community relationship with attendance </w:t>
      </w:r>
      <w:r>
        <w:rPr>
          <w:rFonts w:ascii="Arial" w:hAnsi="Arial"/>
          <w:i/>
          <w:iCs/>
          <w:sz w:val="22"/>
          <w:szCs w:val="22"/>
        </w:rPr>
        <w:t>(School SDP).</w:t>
      </w:r>
      <w:r>
        <w:rPr>
          <w:rFonts w:ascii="Arial" w:eastAsia="Arial" w:hAnsi="Arial" w:cs="Arial"/>
          <w:sz w:val="22"/>
          <w:szCs w:val="22"/>
        </w:rPr>
        <w:br/>
      </w:r>
    </w:p>
    <w:p w14:paraId="792BB711" w14:textId="15E95271" w:rsidR="00032D3C" w:rsidRDefault="00626265">
      <w:pPr>
        <w:pStyle w:val="NormalWeb"/>
        <w:spacing w:line="480" w:lineRule="auto"/>
        <w:rPr>
          <w:rFonts w:ascii="Arial" w:eastAsia="Arial" w:hAnsi="Arial" w:cs="Arial"/>
          <w:sz w:val="22"/>
          <w:szCs w:val="22"/>
        </w:rPr>
      </w:pPr>
      <w:r>
        <w:rPr>
          <w:rFonts w:ascii="Arial" w:hAnsi="Arial"/>
          <w:sz w:val="22"/>
          <w:szCs w:val="22"/>
        </w:rPr>
        <w:t xml:space="preserve">For pupils who register under the average amount, the school aim is to target these pupils and notify the parents, in order to hold meetings with all involved </w:t>
      </w:r>
      <w:r>
        <w:rPr>
          <w:rFonts w:ascii="Arial" w:hAnsi="Arial"/>
          <w:i/>
          <w:iCs/>
          <w:sz w:val="22"/>
          <w:szCs w:val="22"/>
        </w:rPr>
        <w:t>(School SDP).</w:t>
      </w:r>
      <w:r>
        <w:rPr>
          <w:rFonts w:ascii="Arial" w:hAnsi="Arial"/>
          <w:sz w:val="22"/>
          <w:szCs w:val="22"/>
        </w:rPr>
        <w:t xml:space="preserve"> Supporting parents to engage with the school, improving communication with parents and providing an opportunity to discuss the importance of attendance and prepare steps in progression. A parent having a positive relationship with the school is promoted in these interactions, which should reflect on the student, having a positive impact on their view of the school, showing respect and adhering to attendance policies (</w:t>
      </w:r>
      <w:proofErr w:type="spellStart"/>
      <w:r>
        <w:rPr>
          <w:rFonts w:ascii="Arial" w:hAnsi="Arial"/>
          <w:sz w:val="22"/>
          <w:szCs w:val="22"/>
        </w:rPr>
        <w:t>Tusla</w:t>
      </w:r>
      <w:proofErr w:type="spellEnd"/>
      <w:r>
        <w:rPr>
          <w:rFonts w:ascii="Arial" w:hAnsi="Arial"/>
          <w:sz w:val="22"/>
          <w:szCs w:val="22"/>
        </w:rPr>
        <w:t>, 2015, p. 23).</w:t>
      </w:r>
    </w:p>
    <w:p w14:paraId="1D1B0E20" w14:textId="6DAB0CC9" w:rsidR="00032D3C" w:rsidRDefault="00626265">
      <w:pPr>
        <w:pStyle w:val="NormalWeb"/>
        <w:spacing w:line="480" w:lineRule="auto"/>
        <w:rPr>
          <w:rFonts w:ascii="Arial" w:eastAsia="Arial" w:hAnsi="Arial" w:cs="Arial"/>
          <w:sz w:val="22"/>
          <w:szCs w:val="22"/>
        </w:rPr>
      </w:pPr>
      <w:r>
        <w:rPr>
          <w:rFonts w:ascii="Arial" w:hAnsi="Arial"/>
          <w:sz w:val="22"/>
          <w:szCs w:val="22"/>
        </w:rPr>
        <w:t xml:space="preserve">A strategy in which to engage parents is communication methods, this can be through formal meetings, parents evening, open evenings or meeting them at the school gates, in order to build relationships and communicate with one another (Campbell, 2011). This is something the school takes a thorough approach to. In order to communicate with parents and keep them up to date with coming events, the school send home letters and run a prompt text service straight to each pupil’s home contact, notifying them of important updates, and a </w:t>
      </w:r>
      <w:r>
        <w:rPr>
          <w:rFonts w:ascii="Arial" w:hAnsi="Arial"/>
          <w:sz w:val="22"/>
          <w:szCs w:val="22"/>
        </w:rPr>
        <w:lastRenderedPageBreak/>
        <w:t>phone call in the event of an emergency. During parent evenings, the students are a huge part in the conversation between school and home, in fact they usually lead the conversation, taking ownership of their current performance.</w:t>
      </w:r>
      <w:r w:rsidR="00B429BF">
        <w:rPr>
          <w:rFonts w:ascii="Arial" w:hAnsi="Arial"/>
          <w:sz w:val="22"/>
          <w:szCs w:val="22"/>
        </w:rPr>
        <w:t xml:space="preserve"> This </w:t>
      </w:r>
      <w:r w:rsidR="00F61524">
        <w:rPr>
          <w:rFonts w:ascii="Arial" w:hAnsi="Arial"/>
          <w:sz w:val="22"/>
          <w:szCs w:val="22"/>
        </w:rPr>
        <w:t xml:space="preserve">linking closely with the 4 purposes of the new curriculum, aiming towards ‘ambitious, capable learners’ </w:t>
      </w:r>
      <w:r w:rsidR="00F61524" w:rsidRPr="007A672D">
        <w:rPr>
          <w:rFonts w:ascii="Arial" w:hAnsi="Arial" w:cs="Arial"/>
          <w:i/>
          <w:iCs/>
          <w:sz w:val="22"/>
          <w:szCs w:val="22"/>
        </w:rPr>
        <w:t>(Donaldson, 2015).</w:t>
      </w:r>
    </w:p>
    <w:p w14:paraId="31F99A59" w14:textId="35C0D158" w:rsidR="00032D3C" w:rsidRDefault="00626265">
      <w:pPr>
        <w:pStyle w:val="paragraph"/>
        <w:spacing w:before="0" w:after="0" w:line="480" w:lineRule="auto"/>
        <w:rPr>
          <w:rFonts w:ascii="Arial" w:eastAsia="Arial" w:hAnsi="Arial" w:cs="Arial"/>
          <w:sz w:val="22"/>
          <w:szCs w:val="22"/>
        </w:rPr>
      </w:pPr>
      <w:r>
        <w:rPr>
          <w:rFonts w:ascii="Arial" w:hAnsi="Arial"/>
          <w:sz w:val="22"/>
          <w:szCs w:val="22"/>
        </w:rPr>
        <w:t>An approach that this school and many others take in regard to raising the levels of attendance across the school, supported by Railsback (2004, p. 12), is a reward system along with strict attendance policies understood by all, that come with consequences when school is missed.</w:t>
      </w:r>
      <w:r>
        <w:rPr>
          <w:rFonts w:ascii="Arial" w:hAnsi="Arial"/>
          <w:i/>
          <w:iCs/>
          <w:sz w:val="22"/>
          <w:szCs w:val="22"/>
        </w:rPr>
        <w:t xml:space="preserve"> </w:t>
      </w:r>
      <w:r>
        <w:rPr>
          <w:rFonts w:ascii="Arial" w:hAnsi="Arial"/>
          <w:sz w:val="22"/>
          <w:szCs w:val="22"/>
        </w:rPr>
        <w:t xml:space="preserve">However, other literature suggests consequences do not have positive actions. According to The Elton Project </w:t>
      </w:r>
      <w:r>
        <w:rPr>
          <w:rFonts w:ascii="Arial" w:hAnsi="Arial"/>
          <w:i/>
          <w:iCs/>
          <w:sz w:val="22"/>
          <w:szCs w:val="22"/>
        </w:rPr>
        <w:t>(1989)</w:t>
      </w:r>
      <w:r>
        <w:rPr>
          <w:rFonts w:ascii="Arial" w:hAnsi="Arial"/>
          <w:sz w:val="22"/>
          <w:szCs w:val="22"/>
        </w:rPr>
        <w:t xml:space="preserve"> </w:t>
      </w:r>
      <w:r>
        <w:rPr>
          <w:rFonts w:ascii="Arial" w:hAnsi="Arial"/>
          <w:i/>
          <w:iCs/>
          <w:sz w:val="22"/>
          <w:szCs w:val="22"/>
        </w:rPr>
        <w:t xml:space="preserve">‘Schools which put too much faith in punishments to deter bad </w:t>
      </w:r>
      <w:proofErr w:type="spellStart"/>
      <w:r>
        <w:rPr>
          <w:rFonts w:ascii="Arial" w:hAnsi="Arial"/>
          <w:i/>
          <w:iCs/>
          <w:sz w:val="22"/>
          <w:szCs w:val="22"/>
        </w:rPr>
        <w:t>behaviour</w:t>
      </w:r>
      <w:proofErr w:type="spellEnd"/>
      <w:r>
        <w:rPr>
          <w:rFonts w:ascii="Arial" w:hAnsi="Arial"/>
          <w:i/>
          <w:iCs/>
          <w:sz w:val="22"/>
          <w:szCs w:val="22"/>
        </w:rPr>
        <w:t xml:space="preserve"> are likely to be disappointed’</w:t>
      </w:r>
      <w:r>
        <w:rPr>
          <w:rFonts w:ascii="Arial" w:hAnsi="Arial"/>
          <w:sz w:val="22"/>
          <w:szCs w:val="22"/>
        </w:rPr>
        <w:t xml:space="preserve"> and sanctions are more likely to amend a student’s attendance when they encourage responsibility to be taken and concern the issue without condemning the pupil </w:t>
      </w:r>
      <w:r>
        <w:rPr>
          <w:rFonts w:ascii="Arial" w:hAnsi="Arial"/>
          <w:i/>
          <w:iCs/>
          <w:sz w:val="22"/>
          <w:szCs w:val="22"/>
        </w:rPr>
        <w:t>(Department of education and skills, 2005, p.21)</w:t>
      </w:r>
      <w:r>
        <w:rPr>
          <w:rFonts w:ascii="Cambria" w:hAnsi="Cambria"/>
          <w:i/>
          <w:iCs/>
          <w:sz w:val="20"/>
          <w:szCs w:val="20"/>
        </w:rPr>
        <w:t xml:space="preserve">. </w:t>
      </w:r>
      <w:r>
        <w:rPr>
          <w:rFonts w:ascii="Arial" w:hAnsi="Arial"/>
          <w:sz w:val="22"/>
          <w:szCs w:val="22"/>
        </w:rPr>
        <w:t xml:space="preserve">However, Epstein and Sheldon </w:t>
      </w:r>
      <w:r>
        <w:rPr>
          <w:rFonts w:ascii="Arial" w:hAnsi="Arial"/>
          <w:i/>
          <w:iCs/>
          <w:sz w:val="22"/>
          <w:szCs w:val="22"/>
        </w:rPr>
        <w:t>(2002)</w:t>
      </w:r>
      <w:r>
        <w:rPr>
          <w:rFonts w:ascii="Arial" w:hAnsi="Arial"/>
          <w:sz w:val="22"/>
          <w:szCs w:val="22"/>
        </w:rPr>
        <w:t xml:space="preserve"> explore the parallel between positive reinforcement and a reduced number </w:t>
      </w:r>
      <w:r w:rsidRPr="001D44A3">
        <w:rPr>
          <w:rFonts w:ascii="Arial" w:hAnsi="Arial"/>
          <w:sz w:val="22"/>
          <w:szCs w:val="22"/>
        </w:rPr>
        <w:t xml:space="preserve">of </w:t>
      </w:r>
      <w:r w:rsidRPr="004C2DF1">
        <w:rPr>
          <w:rFonts w:ascii="Arial" w:hAnsi="Arial" w:cs="Arial"/>
          <w:sz w:val="22"/>
          <w:szCs w:val="22"/>
        </w:rPr>
        <w:t>absenteeis</w:t>
      </w:r>
      <w:r w:rsidRPr="007A0E92">
        <w:rPr>
          <w:rFonts w:ascii="Arial" w:hAnsi="Arial" w:cs="Arial"/>
          <w:sz w:val="22"/>
          <w:szCs w:val="22"/>
        </w:rPr>
        <w:t xml:space="preserve">m. </w:t>
      </w:r>
      <w:r w:rsidR="001F0768" w:rsidRPr="004C2DF1">
        <w:rPr>
          <w:rFonts w:ascii="Arial" w:hAnsi="Arial" w:cs="Arial"/>
          <w:color w:val="000000" w:themeColor="text1"/>
          <w:sz w:val="22"/>
          <w:szCs w:val="22"/>
        </w:rPr>
        <w:t>(</w:t>
      </w:r>
      <w:proofErr w:type="spellStart"/>
      <w:r w:rsidR="001F0768" w:rsidRPr="007A0E92">
        <w:rPr>
          <w:rFonts w:ascii="Arial" w:hAnsi="Arial" w:cs="Arial"/>
          <w:color w:val="000000" w:themeColor="text1"/>
          <w:sz w:val="22"/>
          <w:szCs w:val="22"/>
        </w:rPr>
        <w:t>Barbetta</w:t>
      </w:r>
      <w:proofErr w:type="spellEnd"/>
      <w:r w:rsidR="001F0768" w:rsidRPr="007A0E92">
        <w:rPr>
          <w:rFonts w:ascii="Arial" w:hAnsi="Arial" w:cs="Arial"/>
          <w:color w:val="000000" w:themeColor="text1"/>
          <w:sz w:val="22"/>
          <w:szCs w:val="22"/>
        </w:rPr>
        <w:t>, 2005)</w:t>
      </w:r>
      <w:r w:rsidR="001F0768">
        <w:rPr>
          <w:rFonts w:ascii="Arial" w:hAnsi="Arial" w:cs="Arial"/>
          <w:color w:val="000000" w:themeColor="text1"/>
          <w:sz w:val="22"/>
          <w:szCs w:val="22"/>
        </w:rPr>
        <w:t xml:space="preserve"> S</w:t>
      </w:r>
      <w:r w:rsidRPr="007A672D">
        <w:rPr>
          <w:rFonts w:ascii="Arial" w:hAnsi="Arial" w:cs="Arial"/>
          <w:color w:val="000000" w:themeColor="text1"/>
          <w:sz w:val="22"/>
          <w:szCs w:val="22"/>
        </w:rPr>
        <w:t>uggest</w:t>
      </w:r>
      <w:r w:rsidR="00A952DA" w:rsidRPr="007A672D">
        <w:rPr>
          <w:rFonts w:ascii="Arial" w:hAnsi="Arial" w:cs="Arial"/>
          <w:color w:val="000000" w:themeColor="text1"/>
          <w:sz w:val="22"/>
          <w:szCs w:val="22"/>
        </w:rPr>
        <w:t>s</w:t>
      </w:r>
      <w:r w:rsidRPr="007A672D">
        <w:rPr>
          <w:rFonts w:ascii="Arial" w:hAnsi="Arial" w:cs="Arial"/>
          <w:color w:val="000000" w:themeColor="text1"/>
          <w:sz w:val="22"/>
          <w:szCs w:val="22"/>
        </w:rPr>
        <w:t xml:space="preserve"> </w:t>
      </w:r>
      <w:r w:rsidRPr="004C2DF1">
        <w:rPr>
          <w:rFonts w:ascii="Arial" w:hAnsi="Arial"/>
          <w:sz w:val="22"/>
          <w:szCs w:val="22"/>
        </w:rPr>
        <w:t>that</w:t>
      </w:r>
      <w:r>
        <w:rPr>
          <w:rFonts w:ascii="Arial" w:hAnsi="Arial"/>
          <w:sz w:val="22"/>
          <w:szCs w:val="22"/>
        </w:rPr>
        <w:t xml:space="preserve"> teachers who ignore the negatives and praise the positives reinforce this </w:t>
      </w:r>
      <w:proofErr w:type="spellStart"/>
      <w:r>
        <w:rPr>
          <w:rFonts w:ascii="Arial" w:hAnsi="Arial"/>
          <w:sz w:val="22"/>
          <w:szCs w:val="22"/>
        </w:rPr>
        <w:t>behaviour</w:t>
      </w:r>
      <w:proofErr w:type="spellEnd"/>
      <w:r>
        <w:rPr>
          <w:rFonts w:ascii="Arial" w:hAnsi="Arial"/>
          <w:sz w:val="22"/>
          <w:szCs w:val="22"/>
        </w:rPr>
        <w:t xml:space="preserve"> and tend to see improvements.</w:t>
      </w:r>
    </w:p>
    <w:p w14:paraId="4FA30F10" w14:textId="77777777" w:rsidR="00032D3C" w:rsidRDefault="00626265">
      <w:pPr>
        <w:pStyle w:val="paragraph"/>
        <w:spacing w:before="0" w:after="0" w:line="480" w:lineRule="auto"/>
        <w:rPr>
          <w:rFonts w:ascii="Cambria" w:eastAsia="Cambria" w:hAnsi="Cambria" w:cs="Cambria"/>
          <w:i/>
          <w:iCs/>
          <w:sz w:val="20"/>
          <w:szCs w:val="20"/>
        </w:rPr>
      </w:pPr>
      <w:r>
        <w:rPr>
          <w:rFonts w:ascii="Arial" w:hAnsi="Arial"/>
          <w:sz w:val="22"/>
          <w:szCs w:val="22"/>
        </w:rPr>
        <w:t xml:space="preserve">The school have set in place rewards for pupils with good attendance, like school trips as a positive reinforcement. Children want to hear when they have done well, and positive​ recognition of their achievements during assemblies for example seems to have positive impact on their attendance </w:t>
      </w:r>
      <w:r>
        <w:rPr>
          <w:rFonts w:ascii="Arial" w:hAnsi="Arial"/>
          <w:i/>
          <w:iCs/>
          <w:sz w:val="22"/>
          <w:szCs w:val="22"/>
        </w:rPr>
        <w:t>(Railsback, 2004, p. 14).</w:t>
      </w:r>
    </w:p>
    <w:p w14:paraId="3D85C4A3" w14:textId="77777777" w:rsidR="00032D3C" w:rsidRPr="00F17770" w:rsidRDefault="00626265">
      <w:pPr>
        <w:pStyle w:val="Body"/>
        <w:spacing w:line="480" w:lineRule="auto"/>
        <w:rPr>
          <w:rFonts w:ascii="Arial" w:eastAsia="Arial" w:hAnsi="Arial" w:cs="Arial"/>
          <w:b/>
          <w:bCs/>
          <w:sz w:val="28"/>
          <w:szCs w:val="28"/>
        </w:rPr>
      </w:pPr>
      <w:r w:rsidRPr="00F17770">
        <w:rPr>
          <w:rFonts w:ascii="Arial" w:hAnsi="Arial"/>
          <w:b/>
          <w:bCs/>
          <w:sz w:val="28"/>
          <w:szCs w:val="28"/>
        </w:rPr>
        <w:t xml:space="preserve">​ </w:t>
      </w:r>
    </w:p>
    <w:p w14:paraId="4FD5634D" w14:textId="77777777" w:rsidR="00032D3C" w:rsidRPr="00F17770" w:rsidRDefault="00626265">
      <w:pPr>
        <w:pStyle w:val="Body"/>
        <w:spacing w:line="480" w:lineRule="auto"/>
        <w:rPr>
          <w:rFonts w:ascii="Arial" w:eastAsia="Arial" w:hAnsi="Arial" w:cs="Arial"/>
          <w:b/>
          <w:bCs/>
          <w:sz w:val="28"/>
          <w:szCs w:val="28"/>
        </w:rPr>
      </w:pPr>
      <w:r w:rsidRPr="00F17770">
        <w:rPr>
          <w:rFonts w:ascii="Arial" w:hAnsi="Arial"/>
          <w:b/>
          <w:bCs/>
          <w:sz w:val="28"/>
          <w:szCs w:val="28"/>
        </w:rPr>
        <w:t>A Suggestion Moving Forward:</w:t>
      </w:r>
    </w:p>
    <w:p w14:paraId="484F62C1" w14:textId="77777777" w:rsidR="00032D3C" w:rsidRDefault="00032D3C">
      <w:pPr>
        <w:pStyle w:val="Body"/>
        <w:spacing w:line="480" w:lineRule="auto"/>
        <w:rPr>
          <w:rFonts w:ascii="Arial" w:eastAsia="Arial" w:hAnsi="Arial" w:cs="Arial"/>
          <w:b/>
          <w:bCs/>
          <w:sz w:val="22"/>
          <w:szCs w:val="22"/>
        </w:rPr>
      </w:pPr>
    </w:p>
    <w:p w14:paraId="288C6187" w14:textId="3A445431" w:rsidR="00032D3C" w:rsidRDefault="00626265">
      <w:pPr>
        <w:pStyle w:val="Body"/>
        <w:spacing w:line="480" w:lineRule="auto"/>
        <w:rPr>
          <w:rFonts w:ascii="Cambria" w:eastAsia="Cambria" w:hAnsi="Cambria" w:cs="Cambria"/>
          <w:color w:val="4472C4"/>
          <w:u w:color="4472C4"/>
        </w:rPr>
      </w:pPr>
      <w:r>
        <w:rPr>
          <w:rFonts w:ascii="Arial" w:hAnsi="Arial"/>
          <w:sz w:val="22"/>
          <w:szCs w:val="22"/>
        </w:rPr>
        <w:t xml:space="preserve">Some parents struggle with barriers to this engagement; transport, time, monetary, language or numeracy skills, or confidence </w:t>
      </w:r>
      <w:r>
        <w:rPr>
          <w:rFonts w:ascii="Arial" w:hAnsi="Arial"/>
          <w:i/>
          <w:iCs/>
          <w:sz w:val="22"/>
          <w:szCs w:val="22"/>
          <w:lang w:val="it-IT"/>
        </w:rPr>
        <w:t>(</w:t>
      </w:r>
      <w:proofErr w:type="spellStart"/>
      <w:r>
        <w:rPr>
          <w:rFonts w:ascii="Arial" w:hAnsi="Arial"/>
          <w:i/>
          <w:iCs/>
          <w:sz w:val="22"/>
          <w:szCs w:val="22"/>
          <w:lang w:val="it-IT"/>
        </w:rPr>
        <w:t>Goodall</w:t>
      </w:r>
      <w:proofErr w:type="spellEnd"/>
      <w:r>
        <w:rPr>
          <w:rFonts w:ascii="Arial" w:hAnsi="Arial"/>
          <w:i/>
          <w:iCs/>
          <w:sz w:val="22"/>
          <w:szCs w:val="22"/>
          <w:lang w:val="it-IT"/>
        </w:rPr>
        <w:t xml:space="preserve">, 2011, p. 10). </w:t>
      </w:r>
      <w:r w:rsidRPr="00A952DA">
        <w:rPr>
          <w:rFonts w:ascii="Arial" w:hAnsi="Arial"/>
          <w:sz w:val="22"/>
          <w:szCs w:val="22"/>
        </w:rPr>
        <w:t xml:space="preserve">The data regarding EAL learners is </w:t>
      </w:r>
      <w:r w:rsidRPr="00A952DA">
        <w:rPr>
          <w:rFonts w:ascii="Arial" w:hAnsi="Arial"/>
          <w:sz w:val="22"/>
          <w:szCs w:val="22"/>
        </w:rPr>
        <w:lastRenderedPageBreak/>
        <w:t>important as lack of understanding in some households could contribute to absenteeism; ensuring an ability to communicate is essential for the process. This makes it easier for stakeholders to participate and take ownership of this issue</w:t>
      </w:r>
      <w:r w:rsidRPr="00A952DA">
        <w:rPr>
          <w:rFonts w:ascii="Arial" w:hAnsi="Arial"/>
          <w:i/>
          <w:iCs/>
          <w:sz w:val="22"/>
          <w:szCs w:val="22"/>
        </w:rPr>
        <w:t xml:space="preserve"> (</w:t>
      </w:r>
      <w:proofErr w:type="spellStart"/>
      <w:r w:rsidRPr="00A952DA">
        <w:rPr>
          <w:rFonts w:ascii="Arial" w:hAnsi="Arial"/>
          <w:i/>
          <w:iCs/>
          <w:sz w:val="22"/>
          <w:szCs w:val="22"/>
        </w:rPr>
        <w:t>Xaba</w:t>
      </w:r>
      <w:proofErr w:type="spellEnd"/>
      <w:r w:rsidRPr="00A952DA">
        <w:rPr>
          <w:rFonts w:ascii="Arial" w:hAnsi="Arial"/>
          <w:i/>
          <w:iCs/>
          <w:sz w:val="22"/>
          <w:szCs w:val="22"/>
        </w:rPr>
        <w:t>, 2006, p. 20).</w:t>
      </w:r>
      <w:r w:rsidRPr="00A952DA">
        <w:rPr>
          <w:rFonts w:ascii="Arial" w:hAnsi="Arial"/>
          <w:sz w:val="22"/>
          <w:szCs w:val="22"/>
        </w:rPr>
        <w:t xml:space="preserve"> </w:t>
      </w:r>
      <w:proofErr w:type="spellStart"/>
      <w:r w:rsidRPr="00A952DA">
        <w:rPr>
          <w:rFonts w:ascii="Arial" w:hAnsi="Arial"/>
          <w:sz w:val="22"/>
          <w:szCs w:val="22"/>
        </w:rPr>
        <w:t>Estyn</w:t>
      </w:r>
      <w:proofErr w:type="spellEnd"/>
      <w:r w:rsidR="00A952DA">
        <w:rPr>
          <w:rFonts w:ascii="Arial" w:hAnsi="Arial"/>
          <w:sz w:val="22"/>
          <w:szCs w:val="22"/>
        </w:rPr>
        <w:t xml:space="preserve"> </w:t>
      </w:r>
      <w:r w:rsidR="00A952DA" w:rsidRPr="00A952DA">
        <w:rPr>
          <w:rFonts w:ascii="Arial" w:hAnsi="Arial"/>
          <w:i/>
          <w:iCs/>
          <w:color w:val="000000" w:themeColor="text1"/>
          <w:sz w:val="22"/>
          <w:szCs w:val="22"/>
        </w:rPr>
        <w:t>(2017)</w:t>
      </w:r>
      <w:r w:rsidRPr="00A952DA">
        <w:rPr>
          <w:rFonts w:ascii="Arial" w:hAnsi="Arial"/>
          <w:color w:val="000000" w:themeColor="text1"/>
          <w:sz w:val="22"/>
          <w:szCs w:val="22"/>
        </w:rPr>
        <w:t xml:space="preserve"> </w:t>
      </w:r>
      <w:r w:rsidRPr="00A952DA">
        <w:rPr>
          <w:rFonts w:ascii="Arial" w:hAnsi="Arial"/>
          <w:sz w:val="22"/>
          <w:szCs w:val="22"/>
        </w:rPr>
        <w:t>highlight a school who place great importance</w:t>
      </w:r>
      <w:r>
        <w:rPr>
          <w:rFonts w:ascii="Arial" w:hAnsi="Arial"/>
          <w:sz w:val="22"/>
          <w:szCs w:val="22"/>
        </w:rPr>
        <w:t xml:space="preserve"> on their engagement with the parents of pupils from vulnerable groups in order to ensure the removal of any potential barriers to learning</w:t>
      </w:r>
      <w:r w:rsidR="00D85D03">
        <w:rPr>
          <w:rFonts w:ascii="Arial" w:hAnsi="Arial"/>
          <w:sz w:val="22"/>
          <w:szCs w:val="22"/>
        </w:rPr>
        <w:t xml:space="preserve">, gathering </w:t>
      </w:r>
      <w:r>
        <w:rPr>
          <w:rFonts w:ascii="Arial" w:hAnsi="Arial"/>
          <w:sz w:val="22"/>
          <w:szCs w:val="22"/>
        </w:rPr>
        <w:t xml:space="preserve">a positive effect on the attendance of pupils. They focus specifically on EAL as this is relevant for over 70% of their pupils, a considerably high number in relation to the focus school in this writing. However, </w:t>
      </w:r>
      <w:r w:rsidR="00D85D03">
        <w:rPr>
          <w:rFonts w:ascii="Arial" w:hAnsi="Arial"/>
          <w:sz w:val="22"/>
          <w:szCs w:val="22"/>
        </w:rPr>
        <w:t>I feel that t</w:t>
      </w:r>
      <w:r>
        <w:rPr>
          <w:rFonts w:ascii="Arial" w:hAnsi="Arial"/>
          <w:sz w:val="22"/>
          <w:szCs w:val="22"/>
        </w:rPr>
        <w:t>heir strategies are important, as these struggles could be a reality for some of the parents in this school, just because they are not represented in a large number, does not mean they should</w:t>
      </w:r>
      <w:r w:rsidR="007A0E92">
        <w:rPr>
          <w:rFonts w:ascii="Arial" w:hAnsi="Arial"/>
          <w:sz w:val="22"/>
          <w:szCs w:val="22"/>
        </w:rPr>
        <w:t xml:space="preserve"> not</w:t>
      </w:r>
      <w:r>
        <w:rPr>
          <w:rFonts w:ascii="Arial" w:hAnsi="Arial"/>
          <w:sz w:val="22"/>
          <w:szCs w:val="22"/>
        </w:rPr>
        <w:t xml:space="preserve"> be a subject of help. Their strategies consist of learning groups for parents, facilitating lessons for them in English, Numeracy, First Aid and pupil Wellbeing to name a few </w:t>
      </w:r>
      <w:r>
        <w:rPr>
          <w:rFonts w:ascii="Arial" w:hAnsi="Arial"/>
          <w:i/>
          <w:iCs/>
          <w:sz w:val="22"/>
          <w:szCs w:val="22"/>
        </w:rPr>
        <w:t>(Watkins, C, 2020).</w:t>
      </w:r>
      <w:r>
        <w:rPr>
          <w:rFonts w:ascii="Arial" w:hAnsi="Arial"/>
          <w:sz w:val="22"/>
          <w:szCs w:val="22"/>
        </w:rPr>
        <w:t xml:space="preserve"> Ensuring a translation was available when in contact with relevant families, the school also made connections with the local Somali community group, after assessing data and </w:t>
      </w:r>
      <w:proofErr w:type="spellStart"/>
      <w:r>
        <w:rPr>
          <w:rFonts w:ascii="Arial" w:hAnsi="Arial"/>
          <w:sz w:val="22"/>
          <w:szCs w:val="22"/>
        </w:rPr>
        <w:t>recognising</w:t>
      </w:r>
      <w:proofErr w:type="spellEnd"/>
      <w:r>
        <w:rPr>
          <w:rFonts w:ascii="Arial" w:hAnsi="Arial"/>
          <w:sz w:val="22"/>
          <w:szCs w:val="22"/>
        </w:rPr>
        <w:t xml:space="preserve"> the volume of pupils this would be relevant for. Making these links and community connection increased pupil’</w:t>
      </w:r>
      <w:r>
        <w:rPr>
          <w:rFonts w:ascii="Arial" w:hAnsi="Arial"/>
          <w:sz w:val="22"/>
          <w:szCs w:val="22"/>
          <w:lang w:val="fr-FR"/>
        </w:rPr>
        <w:t xml:space="preserve">s </w:t>
      </w:r>
      <w:proofErr w:type="spellStart"/>
      <w:r>
        <w:rPr>
          <w:rFonts w:ascii="Arial" w:hAnsi="Arial"/>
          <w:sz w:val="22"/>
          <w:szCs w:val="22"/>
          <w:lang w:val="fr-FR"/>
        </w:rPr>
        <w:t>attendance</w:t>
      </w:r>
      <w:proofErr w:type="spellEnd"/>
      <w:r>
        <w:rPr>
          <w:rFonts w:ascii="Arial" w:hAnsi="Arial"/>
          <w:sz w:val="22"/>
          <w:szCs w:val="22"/>
        </w:rPr>
        <w:t>, due to parental participation, from 88% to 91.2</w:t>
      </w:r>
      <w:proofErr w:type="gramStart"/>
      <w:r>
        <w:rPr>
          <w:rFonts w:ascii="Arial" w:hAnsi="Arial"/>
          <w:sz w:val="22"/>
          <w:szCs w:val="22"/>
        </w:rPr>
        <w:t>%</w:t>
      </w:r>
      <w:r>
        <w:rPr>
          <w:rFonts w:ascii="Arial" w:hAnsi="Arial"/>
          <w:i/>
          <w:iCs/>
          <w:sz w:val="22"/>
          <w:szCs w:val="22"/>
        </w:rPr>
        <w:t>(</w:t>
      </w:r>
      <w:proofErr w:type="spellStart"/>
      <w:proofErr w:type="gramEnd"/>
      <w:r>
        <w:rPr>
          <w:rFonts w:ascii="Arial" w:hAnsi="Arial"/>
          <w:i/>
          <w:iCs/>
          <w:sz w:val="22"/>
          <w:szCs w:val="22"/>
        </w:rPr>
        <w:t>Estyn</w:t>
      </w:r>
      <w:proofErr w:type="spellEnd"/>
      <w:r>
        <w:rPr>
          <w:rFonts w:ascii="Arial" w:hAnsi="Arial"/>
          <w:i/>
          <w:iCs/>
          <w:sz w:val="22"/>
          <w:szCs w:val="22"/>
        </w:rPr>
        <w:t xml:space="preserve"> Article. Details available upon request). </w:t>
      </w:r>
      <w:r>
        <w:rPr>
          <w:rFonts w:ascii="Arial" w:hAnsi="Arial"/>
          <w:sz w:val="22"/>
          <w:szCs w:val="22"/>
        </w:rPr>
        <w:t>I found this to be a very interesting strategy, as it can be looked at in many different ways. Pupils with EAL households make only 8.6% of the school in question, however if the community links expand and the lessons facilitated for adult learning become about other needed topics, this could really have a huge impact on th</w:t>
      </w:r>
      <w:r w:rsidR="007A0E92">
        <w:rPr>
          <w:rFonts w:ascii="Arial" w:hAnsi="Arial"/>
          <w:sz w:val="22"/>
          <w:szCs w:val="22"/>
        </w:rPr>
        <w:t>e school’s</w:t>
      </w:r>
      <w:r>
        <w:rPr>
          <w:rFonts w:ascii="Arial" w:hAnsi="Arial"/>
          <w:sz w:val="22"/>
          <w:szCs w:val="22"/>
        </w:rPr>
        <w:t xml:space="preserve"> journey with improving attendance. </w:t>
      </w:r>
    </w:p>
    <w:p w14:paraId="2C864299" w14:textId="77777777" w:rsidR="00032D3C" w:rsidRDefault="00032D3C">
      <w:pPr>
        <w:pStyle w:val="Body"/>
        <w:spacing w:line="480" w:lineRule="auto"/>
        <w:rPr>
          <w:rFonts w:ascii="Arial" w:eastAsia="Arial" w:hAnsi="Arial" w:cs="Arial"/>
          <w:sz w:val="22"/>
          <w:szCs w:val="22"/>
        </w:rPr>
      </w:pPr>
    </w:p>
    <w:p w14:paraId="35B5B728" w14:textId="77777777" w:rsidR="00032D3C" w:rsidRPr="00F17770" w:rsidRDefault="00626265">
      <w:pPr>
        <w:pStyle w:val="Body"/>
        <w:spacing w:line="480" w:lineRule="auto"/>
        <w:rPr>
          <w:rFonts w:ascii="Arial" w:eastAsia="Arial" w:hAnsi="Arial" w:cs="Arial"/>
          <w:b/>
          <w:bCs/>
          <w:sz w:val="28"/>
          <w:szCs w:val="28"/>
        </w:rPr>
      </w:pPr>
      <w:r w:rsidRPr="00F17770">
        <w:rPr>
          <w:rFonts w:ascii="Arial" w:hAnsi="Arial"/>
          <w:b/>
          <w:bCs/>
          <w:sz w:val="28"/>
          <w:szCs w:val="28"/>
          <w:lang w:val="fr-FR"/>
        </w:rPr>
        <w:t xml:space="preserve">Conclusion </w:t>
      </w:r>
    </w:p>
    <w:p w14:paraId="17404FA0" w14:textId="77777777" w:rsidR="00032D3C" w:rsidRDefault="00032D3C">
      <w:pPr>
        <w:pStyle w:val="Body"/>
        <w:spacing w:line="480" w:lineRule="auto"/>
        <w:rPr>
          <w:rFonts w:ascii="Arial" w:eastAsia="Arial" w:hAnsi="Arial" w:cs="Arial"/>
          <w:sz w:val="22"/>
          <w:szCs w:val="22"/>
        </w:rPr>
      </w:pPr>
    </w:p>
    <w:p w14:paraId="193B7BA7" w14:textId="3FF64F80" w:rsidR="00032D3C" w:rsidRPr="007A672D" w:rsidRDefault="00626265">
      <w:pPr>
        <w:pStyle w:val="Body"/>
        <w:spacing w:line="480" w:lineRule="auto"/>
        <w:rPr>
          <w:rFonts w:ascii="Arial" w:hAnsi="Arial"/>
          <w:i/>
          <w:iCs/>
          <w:sz w:val="22"/>
          <w:szCs w:val="22"/>
        </w:rPr>
      </w:pPr>
      <w:r>
        <w:rPr>
          <w:rFonts w:ascii="Arial" w:hAnsi="Arial"/>
          <w:sz w:val="22"/>
          <w:szCs w:val="22"/>
        </w:rPr>
        <w:t>It is clear that school development planning is a powerful instrument for school improvement and ensures a coherent action-planning process for school renewal, innovation and change.</w:t>
      </w:r>
      <w:r w:rsidR="00C17F8B">
        <w:rPr>
          <w:rFonts w:ascii="Arial" w:hAnsi="Arial"/>
          <w:sz w:val="22"/>
          <w:szCs w:val="22"/>
        </w:rPr>
        <w:t xml:space="preserve"> </w:t>
      </w:r>
      <w:r>
        <w:rPr>
          <w:rFonts w:ascii="Arial" w:hAnsi="Arial"/>
          <w:i/>
          <w:iCs/>
          <w:sz w:val="22"/>
          <w:szCs w:val="22"/>
        </w:rPr>
        <w:lastRenderedPageBreak/>
        <w:t>(</w:t>
      </w:r>
      <w:proofErr w:type="spellStart"/>
      <w:r>
        <w:rPr>
          <w:rFonts w:ascii="Arial" w:hAnsi="Arial"/>
          <w:i/>
          <w:iCs/>
          <w:sz w:val="22"/>
          <w:szCs w:val="22"/>
        </w:rPr>
        <w:t>Xaba</w:t>
      </w:r>
      <w:proofErr w:type="spellEnd"/>
      <w:r>
        <w:rPr>
          <w:rFonts w:ascii="Arial" w:hAnsi="Arial"/>
          <w:i/>
          <w:iCs/>
          <w:sz w:val="22"/>
          <w:szCs w:val="22"/>
        </w:rPr>
        <w:t>, 2006, p. 23).</w:t>
      </w:r>
      <w:r w:rsidR="00C17F8B">
        <w:rPr>
          <w:rFonts w:ascii="Arial" w:hAnsi="Arial"/>
          <w:i/>
          <w:iCs/>
          <w:sz w:val="22"/>
          <w:szCs w:val="22"/>
        </w:rPr>
        <w:t xml:space="preserve"> </w:t>
      </w:r>
      <w:r w:rsidR="003104CE">
        <w:rPr>
          <w:rFonts w:ascii="Arial" w:hAnsi="Arial"/>
          <w:i/>
          <w:iCs/>
          <w:sz w:val="22"/>
          <w:szCs w:val="22"/>
        </w:rPr>
        <w:t xml:space="preserve">This school tackle engagement with attendance in many ways, from the use of community links such as the police officer, rewards system and meetings with parents. Moving forward, the ability to connect with the parents are careers of students Is an exceptionally important task, and as highlighted above, a way in which to do this could be achieved is facilitating adult learning. </w:t>
      </w:r>
      <w:r>
        <w:rPr>
          <w:rFonts w:ascii="Arial" w:hAnsi="Arial"/>
          <w:i/>
          <w:iCs/>
          <w:sz w:val="22"/>
          <w:szCs w:val="22"/>
        </w:rPr>
        <w:br/>
      </w:r>
    </w:p>
    <w:p w14:paraId="1A0376EF" w14:textId="14FC66D8" w:rsidR="00032D3C" w:rsidRPr="007A672D" w:rsidRDefault="00626265">
      <w:pPr>
        <w:pStyle w:val="paragraph"/>
        <w:spacing w:before="0" w:after="0" w:line="480" w:lineRule="auto"/>
        <w:rPr>
          <w:rFonts w:ascii="Arial" w:hAnsi="Arial"/>
          <w:sz w:val="22"/>
          <w:szCs w:val="22"/>
        </w:rPr>
      </w:pPr>
      <w:r>
        <w:br/>
      </w:r>
      <w:r>
        <w:rPr>
          <w:rFonts w:ascii="Arial" w:hAnsi="Arial"/>
          <w:sz w:val="22"/>
          <w:szCs w:val="22"/>
        </w:rPr>
        <w:t xml:space="preserve">With the current Covid-19 pandemic ensuring the closure of our schools, this means that the ability to connect with homes and parents engaging with this learning experience is all too important. Cotton and </w:t>
      </w:r>
      <w:proofErr w:type="spellStart"/>
      <w:r>
        <w:rPr>
          <w:rFonts w:ascii="Arial" w:hAnsi="Arial"/>
          <w:sz w:val="22"/>
          <w:szCs w:val="22"/>
        </w:rPr>
        <w:t>Wikelund</w:t>
      </w:r>
      <w:proofErr w:type="spellEnd"/>
      <w:r>
        <w:rPr>
          <w:rFonts w:ascii="Arial" w:hAnsi="Arial"/>
          <w:sz w:val="22"/>
          <w:szCs w:val="22"/>
        </w:rPr>
        <w:t xml:space="preserve"> </w:t>
      </w:r>
      <w:r>
        <w:rPr>
          <w:rFonts w:ascii="Arial" w:hAnsi="Arial"/>
          <w:i/>
          <w:iCs/>
          <w:sz w:val="22"/>
          <w:szCs w:val="22"/>
        </w:rPr>
        <w:t>(1989, p. 18)</w:t>
      </w:r>
      <w:r>
        <w:rPr>
          <w:rFonts w:ascii="Arial" w:hAnsi="Arial"/>
          <w:sz w:val="22"/>
          <w:szCs w:val="22"/>
        </w:rPr>
        <w:t xml:space="preserve"> express how parents working with their children at home has the most powerful effect. Families have quickly had to get to grips with remote learning and online resources provided by the school, they have even created an online sharing group through the use of social media, so parents can interact with one another: about the resources teachers have provided; share and discuss with other parents and teachers; reflecting how they can cope together. Although it certainly does not showcase an improvement on pupil’s attendance within the school, it does show an incredible amount of effort and interaction the school has gone through to reach its pupils and wider community</w:t>
      </w:r>
      <w:r w:rsidR="00540BBC">
        <w:rPr>
          <w:rFonts w:ascii="Arial" w:hAnsi="Arial"/>
          <w:sz w:val="22"/>
          <w:szCs w:val="22"/>
        </w:rPr>
        <w:t xml:space="preserve"> during this pandemic</w:t>
      </w:r>
      <w:r>
        <w:rPr>
          <w:rFonts w:ascii="Arial" w:hAnsi="Arial"/>
          <w:sz w:val="22"/>
          <w:szCs w:val="22"/>
        </w:rPr>
        <w:t xml:space="preserve">. </w:t>
      </w:r>
      <w:proofErr w:type="spellStart"/>
      <w:r w:rsidR="00540BBC">
        <w:rPr>
          <w:rFonts w:ascii="Arial" w:hAnsi="Arial"/>
          <w:sz w:val="22"/>
          <w:szCs w:val="22"/>
        </w:rPr>
        <w:t>Epsrein’s</w:t>
      </w:r>
      <w:proofErr w:type="spellEnd"/>
      <w:r w:rsidR="00540BBC">
        <w:rPr>
          <w:rFonts w:ascii="Arial" w:hAnsi="Arial"/>
          <w:sz w:val="22"/>
          <w:szCs w:val="22"/>
        </w:rPr>
        <w:t xml:space="preserve"> (2001) ‘Overlapping Spheres of influence’ for a child being all the more important, hopefully the school, family and community will continue working together and when the time is right, attendance will improve</w:t>
      </w:r>
      <w:r>
        <w:rPr>
          <w:rFonts w:ascii="Arial" w:hAnsi="Arial"/>
          <w:sz w:val="22"/>
          <w:szCs w:val="22"/>
        </w:rPr>
        <w:t xml:space="preserve">. </w:t>
      </w:r>
    </w:p>
    <w:p w14:paraId="11F66A52" w14:textId="77777777" w:rsidR="00032D3C" w:rsidRDefault="00032D3C">
      <w:pPr>
        <w:pStyle w:val="Body"/>
        <w:spacing w:line="480" w:lineRule="auto"/>
        <w:ind w:left="720"/>
        <w:rPr>
          <w:rFonts w:ascii="Arial" w:eastAsia="Arial" w:hAnsi="Arial" w:cs="Arial"/>
          <w:color w:val="C00000"/>
          <w:sz w:val="22"/>
          <w:szCs w:val="22"/>
          <w:u w:color="C00000"/>
        </w:rPr>
      </w:pPr>
    </w:p>
    <w:p w14:paraId="46BBD6A2" w14:textId="77777777" w:rsidR="00032D3C" w:rsidRDefault="00032D3C">
      <w:pPr>
        <w:pStyle w:val="Body"/>
        <w:spacing w:line="480" w:lineRule="auto"/>
        <w:ind w:left="720"/>
        <w:rPr>
          <w:rFonts w:ascii="Arial" w:eastAsia="Arial" w:hAnsi="Arial" w:cs="Arial"/>
          <w:sz w:val="22"/>
          <w:szCs w:val="22"/>
        </w:rPr>
      </w:pPr>
    </w:p>
    <w:p w14:paraId="2F25D4CD" w14:textId="77777777" w:rsidR="00032D3C" w:rsidRPr="00F17770" w:rsidRDefault="00626265">
      <w:pPr>
        <w:pStyle w:val="Body"/>
        <w:tabs>
          <w:tab w:val="left" w:pos="1277"/>
        </w:tabs>
        <w:spacing w:after="160" w:line="480" w:lineRule="auto"/>
        <w:rPr>
          <w:rFonts w:ascii="Arial" w:eastAsia="Arial" w:hAnsi="Arial" w:cs="Arial"/>
          <w:b/>
          <w:bCs/>
          <w:sz w:val="28"/>
          <w:szCs w:val="28"/>
        </w:rPr>
      </w:pPr>
      <w:r w:rsidRPr="00F17770">
        <w:rPr>
          <w:rFonts w:ascii="Arial" w:hAnsi="Arial"/>
          <w:b/>
          <w:bCs/>
          <w:sz w:val="28"/>
          <w:szCs w:val="28"/>
          <w:lang w:val="da-DK"/>
        </w:rPr>
        <w:t xml:space="preserve">Reference List: </w:t>
      </w:r>
    </w:p>
    <w:p w14:paraId="301AC48C" w14:textId="77777777" w:rsidR="002968A1" w:rsidRPr="007A672D" w:rsidRDefault="002968A1" w:rsidP="007A672D">
      <w:pPr>
        <w:pStyle w:val="ListParagraph"/>
        <w:numPr>
          <w:ilvl w:val="0"/>
          <w:numId w:val="3"/>
        </w:num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sz w:val="22"/>
          <w:szCs w:val="22"/>
          <w:bdr w:val="none" w:sz="0" w:space="0" w:color="auto"/>
          <w:lang w:val="en-GB" w:eastAsia="en-GB"/>
        </w:rPr>
      </w:pPr>
      <w:proofErr w:type="spellStart"/>
      <w:r w:rsidRPr="007A672D">
        <w:rPr>
          <w:rFonts w:ascii="Arial" w:eastAsia="Times New Roman" w:hAnsi="Arial" w:cs="Arial"/>
          <w:color w:val="222222"/>
          <w:sz w:val="22"/>
          <w:szCs w:val="22"/>
          <w:bdr w:val="none" w:sz="0" w:space="0" w:color="auto"/>
          <w:shd w:val="clear" w:color="auto" w:fill="FFFFFF"/>
          <w:lang w:val="en-GB" w:eastAsia="en-GB"/>
        </w:rPr>
        <w:t>Barbetta</w:t>
      </w:r>
      <w:proofErr w:type="spellEnd"/>
      <w:r w:rsidRPr="007A672D">
        <w:rPr>
          <w:rFonts w:ascii="Arial" w:eastAsia="Times New Roman" w:hAnsi="Arial" w:cs="Arial"/>
          <w:color w:val="222222"/>
          <w:sz w:val="22"/>
          <w:szCs w:val="22"/>
          <w:bdr w:val="none" w:sz="0" w:space="0" w:color="auto"/>
          <w:shd w:val="clear" w:color="auto" w:fill="FFFFFF"/>
          <w:lang w:val="en-GB" w:eastAsia="en-GB"/>
        </w:rPr>
        <w:t xml:space="preserve">, P.M., </w:t>
      </w:r>
      <w:proofErr w:type="spellStart"/>
      <w:r w:rsidRPr="007A672D">
        <w:rPr>
          <w:rFonts w:ascii="Arial" w:eastAsia="Times New Roman" w:hAnsi="Arial" w:cs="Arial"/>
          <w:color w:val="222222"/>
          <w:sz w:val="22"/>
          <w:szCs w:val="22"/>
          <w:bdr w:val="none" w:sz="0" w:space="0" w:color="auto"/>
          <w:shd w:val="clear" w:color="auto" w:fill="FFFFFF"/>
          <w:lang w:val="en-GB" w:eastAsia="en-GB"/>
        </w:rPr>
        <w:t>Norona</w:t>
      </w:r>
      <w:proofErr w:type="spellEnd"/>
      <w:r w:rsidRPr="007A672D">
        <w:rPr>
          <w:rFonts w:ascii="Arial" w:eastAsia="Times New Roman" w:hAnsi="Arial" w:cs="Arial"/>
          <w:color w:val="222222"/>
          <w:sz w:val="22"/>
          <w:szCs w:val="22"/>
          <w:bdr w:val="none" w:sz="0" w:space="0" w:color="auto"/>
          <w:shd w:val="clear" w:color="auto" w:fill="FFFFFF"/>
          <w:lang w:val="en-GB" w:eastAsia="en-GB"/>
        </w:rPr>
        <w:t xml:space="preserve">, K.L. and </w:t>
      </w:r>
      <w:proofErr w:type="spellStart"/>
      <w:r w:rsidRPr="007A672D">
        <w:rPr>
          <w:rFonts w:ascii="Arial" w:eastAsia="Times New Roman" w:hAnsi="Arial" w:cs="Arial"/>
          <w:color w:val="222222"/>
          <w:sz w:val="22"/>
          <w:szCs w:val="22"/>
          <w:bdr w:val="none" w:sz="0" w:space="0" w:color="auto"/>
          <w:shd w:val="clear" w:color="auto" w:fill="FFFFFF"/>
          <w:lang w:val="en-GB" w:eastAsia="en-GB"/>
        </w:rPr>
        <w:t>Bicard</w:t>
      </w:r>
      <w:proofErr w:type="spellEnd"/>
      <w:r w:rsidRPr="007A672D">
        <w:rPr>
          <w:rFonts w:ascii="Arial" w:eastAsia="Times New Roman" w:hAnsi="Arial" w:cs="Arial"/>
          <w:color w:val="222222"/>
          <w:sz w:val="22"/>
          <w:szCs w:val="22"/>
          <w:bdr w:val="none" w:sz="0" w:space="0" w:color="auto"/>
          <w:shd w:val="clear" w:color="auto" w:fill="FFFFFF"/>
          <w:lang w:val="en-GB" w:eastAsia="en-GB"/>
        </w:rPr>
        <w:t xml:space="preserve">, D.F., 2005. Classroom </w:t>
      </w:r>
      <w:proofErr w:type="spellStart"/>
      <w:r w:rsidRPr="007A672D">
        <w:rPr>
          <w:rFonts w:ascii="Arial" w:eastAsia="Times New Roman" w:hAnsi="Arial" w:cs="Arial"/>
          <w:color w:val="222222"/>
          <w:sz w:val="22"/>
          <w:szCs w:val="22"/>
          <w:bdr w:val="none" w:sz="0" w:space="0" w:color="auto"/>
          <w:shd w:val="clear" w:color="auto" w:fill="FFFFFF"/>
          <w:lang w:val="en-GB" w:eastAsia="en-GB"/>
        </w:rPr>
        <w:t>behavior</w:t>
      </w:r>
      <w:proofErr w:type="spellEnd"/>
      <w:r w:rsidRPr="007A672D">
        <w:rPr>
          <w:rFonts w:ascii="Arial" w:eastAsia="Times New Roman" w:hAnsi="Arial" w:cs="Arial"/>
          <w:color w:val="222222"/>
          <w:sz w:val="22"/>
          <w:szCs w:val="22"/>
          <w:bdr w:val="none" w:sz="0" w:space="0" w:color="auto"/>
          <w:shd w:val="clear" w:color="auto" w:fill="FFFFFF"/>
          <w:lang w:val="en-GB" w:eastAsia="en-GB"/>
        </w:rPr>
        <w:t xml:space="preserve"> management: A dozen common mistakes and what to do instead. </w:t>
      </w:r>
      <w:r w:rsidRPr="007A672D">
        <w:rPr>
          <w:rFonts w:ascii="Arial" w:eastAsia="Times New Roman" w:hAnsi="Arial" w:cs="Arial"/>
          <w:i/>
          <w:iCs/>
          <w:color w:val="222222"/>
          <w:sz w:val="22"/>
          <w:szCs w:val="22"/>
          <w:bdr w:val="none" w:sz="0" w:space="0" w:color="auto"/>
          <w:lang w:val="en-GB" w:eastAsia="en-GB"/>
        </w:rPr>
        <w:t>Preventing School Failure: Alternative Education for Children and Youth</w:t>
      </w:r>
      <w:r w:rsidRPr="007A672D">
        <w:rPr>
          <w:rFonts w:ascii="Arial" w:eastAsia="Times New Roman" w:hAnsi="Arial" w:cs="Arial"/>
          <w:color w:val="222222"/>
          <w:sz w:val="22"/>
          <w:szCs w:val="22"/>
          <w:bdr w:val="none" w:sz="0" w:space="0" w:color="auto"/>
          <w:shd w:val="clear" w:color="auto" w:fill="FFFFFF"/>
          <w:lang w:val="en-GB" w:eastAsia="en-GB"/>
        </w:rPr>
        <w:t>, </w:t>
      </w:r>
      <w:r w:rsidRPr="007A672D">
        <w:rPr>
          <w:rFonts w:ascii="Arial" w:eastAsia="Times New Roman" w:hAnsi="Arial" w:cs="Arial"/>
          <w:i/>
          <w:iCs/>
          <w:color w:val="222222"/>
          <w:sz w:val="22"/>
          <w:szCs w:val="22"/>
          <w:bdr w:val="none" w:sz="0" w:space="0" w:color="auto"/>
          <w:lang w:val="en-GB" w:eastAsia="en-GB"/>
        </w:rPr>
        <w:t>49</w:t>
      </w:r>
      <w:r w:rsidRPr="007A672D">
        <w:rPr>
          <w:rFonts w:ascii="Arial" w:eastAsia="Times New Roman" w:hAnsi="Arial" w:cs="Arial"/>
          <w:color w:val="222222"/>
          <w:sz w:val="22"/>
          <w:szCs w:val="22"/>
          <w:bdr w:val="none" w:sz="0" w:space="0" w:color="auto"/>
          <w:shd w:val="clear" w:color="auto" w:fill="FFFFFF"/>
          <w:lang w:val="en-GB" w:eastAsia="en-GB"/>
        </w:rPr>
        <w:t>(3), pp.11-19.</w:t>
      </w:r>
    </w:p>
    <w:p w14:paraId="0DF3069B" w14:textId="77777777" w:rsidR="002968A1" w:rsidRPr="007A672D" w:rsidRDefault="002968A1" w:rsidP="007A672D">
      <w:pPr>
        <w:pStyle w:val="Default"/>
        <w:numPr>
          <w:ilvl w:val="0"/>
          <w:numId w:val="3"/>
        </w:numPr>
        <w:spacing w:before="0"/>
        <w:rPr>
          <w:rFonts w:ascii="Arial" w:hAnsi="Arial" w:cs="Arial"/>
          <w:color w:val="2D2D2D"/>
          <w:sz w:val="22"/>
          <w:szCs w:val="22"/>
          <w:lang w:val="en-US"/>
        </w:rPr>
      </w:pPr>
      <w:r w:rsidRPr="007A672D">
        <w:rPr>
          <w:rFonts w:ascii="Arial" w:hAnsi="Arial" w:cs="Arial"/>
          <w:color w:val="2D2D2D"/>
          <w:sz w:val="22"/>
          <w:szCs w:val="22"/>
          <w:lang w:val="en-US"/>
        </w:rPr>
        <w:lastRenderedPageBreak/>
        <w:t>Campbell, C., 2011. How to involve hard-to-reach parents: encouraging meaningful parental involvement with schools.</w:t>
      </w:r>
    </w:p>
    <w:p w14:paraId="3F511052" w14:textId="77777777" w:rsidR="002968A1" w:rsidRPr="007A672D" w:rsidRDefault="002968A1" w:rsidP="007A672D">
      <w:pPr>
        <w:pStyle w:val="Default"/>
        <w:numPr>
          <w:ilvl w:val="0"/>
          <w:numId w:val="3"/>
        </w:numPr>
        <w:spacing w:before="0"/>
        <w:rPr>
          <w:rFonts w:ascii="Arial" w:hAnsi="Arial" w:cs="Arial"/>
          <w:color w:val="2D2D2D"/>
          <w:sz w:val="22"/>
          <w:szCs w:val="22"/>
          <w:lang w:val="en-US"/>
        </w:rPr>
      </w:pPr>
      <w:r w:rsidRPr="007A672D">
        <w:rPr>
          <w:rFonts w:ascii="Arial" w:hAnsi="Arial" w:cs="Arial"/>
          <w:color w:val="2D2D2D"/>
          <w:sz w:val="22"/>
          <w:szCs w:val="22"/>
          <w:lang w:val="en-US"/>
        </w:rPr>
        <w:t xml:space="preserve">Cotton, K. and </w:t>
      </w:r>
      <w:proofErr w:type="spellStart"/>
      <w:r w:rsidRPr="007A672D">
        <w:rPr>
          <w:rFonts w:ascii="Arial" w:hAnsi="Arial" w:cs="Arial"/>
          <w:color w:val="2D2D2D"/>
          <w:sz w:val="22"/>
          <w:szCs w:val="22"/>
          <w:lang w:val="en-US"/>
        </w:rPr>
        <w:t>Wikelund</w:t>
      </w:r>
      <w:proofErr w:type="spellEnd"/>
      <w:r w:rsidRPr="007A672D">
        <w:rPr>
          <w:rFonts w:ascii="Arial" w:hAnsi="Arial" w:cs="Arial"/>
          <w:color w:val="2D2D2D"/>
          <w:sz w:val="22"/>
          <w:szCs w:val="22"/>
          <w:lang w:val="en-US"/>
        </w:rPr>
        <w:t>, K.R., 1989. Parent involvement in education.</w:t>
      </w:r>
      <w:r w:rsidRPr="007A672D">
        <w:rPr>
          <w:rFonts w:ascii="Arial" w:hAnsi="Arial" w:cs="Arial"/>
          <w:color w:val="2D2D2D"/>
          <w:sz w:val="22"/>
          <w:szCs w:val="22"/>
        </w:rPr>
        <w:t> </w:t>
      </w:r>
      <w:r w:rsidRPr="007A672D">
        <w:rPr>
          <w:rFonts w:ascii="Arial" w:hAnsi="Arial" w:cs="Arial"/>
          <w:i/>
          <w:iCs/>
          <w:color w:val="2D2D2D"/>
          <w:sz w:val="22"/>
          <w:szCs w:val="22"/>
          <w:lang w:val="en-US"/>
        </w:rPr>
        <w:t>School improvement research series</w:t>
      </w:r>
      <w:r w:rsidRPr="007A672D">
        <w:rPr>
          <w:rFonts w:ascii="Arial" w:hAnsi="Arial" w:cs="Arial"/>
          <w:color w:val="2D2D2D"/>
          <w:sz w:val="22"/>
          <w:szCs w:val="22"/>
        </w:rPr>
        <w:t>, </w:t>
      </w:r>
      <w:r w:rsidRPr="007A672D">
        <w:rPr>
          <w:rFonts w:ascii="Arial" w:hAnsi="Arial" w:cs="Arial"/>
          <w:i/>
          <w:iCs/>
          <w:color w:val="2D2D2D"/>
          <w:sz w:val="22"/>
          <w:szCs w:val="22"/>
        </w:rPr>
        <w:t>6</w:t>
      </w:r>
      <w:r w:rsidRPr="007A672D">
        <w:rPr>
          <w:rFonts w:ascii="Arial" w:hAnsi="Arial" w:cs="Arial"/>
          <w:color w:val="2D2D2D"/>
          <w:sz w:val="22"/>
          <w:szCs w:val="22"/>
        </w:rPr>
        <w:t xml:space="preserve">(3), pp.17-23. </w:t>
      </w:r>
    </w:p>
    <w:p w14:paraId="23EBF37B" w14:textId="77777777" w:rsidR="002968A1" w:rsidRPr="007A672D" w:rsidRDefault="002968A1" w:rsidP="007A672D">
      <w:pPr>
        <w:pStyle w:val="Default"/>
        <w:numPr>
          <w:ilvl w:val="0"/>
          <w:numId w:val="3"/>
        </w:numPr>
        <w:spacing w:before="0"/>
        <w:rPr>
          <w:rFonts w:ascii="Arial" w:hAnsi="Arial" w:cs="Arial"/>
          <w:color w:val="2D2D2D"/>
          <w:sz w:val="22"/>
          <w:szCs w:val="22"/>
          <w:lang w:val="en-US"/>
        </w:rPr>
      </w:pPr>
      <w:proofErr w:type="spellStart"/>
      <w:r w:rsidRPr="007A672D">
        <w:rPr>
          <w:rFonts w:ascii="Arial" w:hAnsi="Arial" w:cs="Arial"/>
          <w:color w:val="2D2D2D"/>
          <w:sz w:val="22"/>
          <w:szCs w:val="22"/>
          <w:lang w:val="en-US"/>
        </w:rPr>
        <w:t>Dawadi</w:t>
      </w:r>
      <w:proofErr w:type="spellEnd"/>
      <w:r w:rsidRPr="007A672D">
        <w:rPr>
          <w:rFonts w:ascii="Arial" w:hAnsi="Arial" w:cs="Arial"/>
          <w:color w:val="2D2D2D"/>
          <w:sz w:val="22"/>
          <w:szCs w:val="22"/>
          <w:lang w:val="en-US"/>
        </w:rPr>
        <w:t>, S., 2017. Are quantitative and qualitative approaches to educational research compatible.</w:t>
      </w:r>
    </w:p>
    <w:p w14:paraId="2DE8796C" w14:textId="77777777" w:rsidR="002968A1" w:rsidRPr="007A672D" w:rsidRDefault="002968A1" w:rsidP="007A672D">
      <w:pPr>
        <w:pStyle w:val="Default"/>
        <w:numPr>
          <w:ilvl w:val="0"/>
          <w:numId w:val="3"/>
        </w:numPr>
        <w:spacing w:before="0"/>
        <w:rPr>
          <w:rFonts w:ascii="Arial" w:hAnsi="Arial" w:cs="Arial"/>
          <w:sz w:val="22"/>
          <w:szCs w:val="22"/>
          <w:lang w:val="en-US"/>
        </w:rPr>
      </w:pPr>
      <w:r w:rsidRPr="007A672D">
        <w:rPr>
          <w:rFonts w:ascii="Arial" w:hAnsi="Arial" w:cs="Arial"/>
          <w:sz w:val="22"/>
          <w:szCs w:val="22"/>
          <w:lang w:val="en-US"/>
        </w:rPr>
        <w:t xml:space="preserve">Department for Education and Skills (2005) </w:t>
      </w:r>
      <w:proofErr w:type="spellStart"/>
      <w:r w:rsidRPr="007A672D">
        <w:rPr>
          <w:rFonts w:ascii="Arial" w:hAnsi="Arial" w:cs="Arial"/>
          <w:sz w:val="22"/>
          <w:szCs w:val="22"/>
          <w:lang w:val="en-US"/>
        </w:rPr>
        <w:t>Behaviour</w:t>
      </w:r>
      <w:proofErr w:type="spellEnd"/>
      <w:r w:rsidRPr="007A672D">
        <w:rPr>
          <w:rFonts w:ascii="Arial" w:hAnsi="Arial" w:cs="Arial"/>
          <w:sz w:val="22"/>
          <w:szCs w:val="22"/>
          <w:lang w:val="en-US"/>
        </w:rPr>
        <w:t xml:space="preserve"> and Attendance Strand. Available at: </w:t>
      </w:r>
      <w:hyperlink r:id="rId7" w:history="1">
        <w:r w:rsidRPr="007A672D">
          <w:rPr>
            <w:rStyle w:val="Hyperlink0"/>
            <w:rFonts w:ascii="Arial" w:hAnsi="Arial" w:cs="Arial"/>
            <w:sz w:val="22"/>
            <w:szCs w:val="22"/>
          </w:rPr>
          <w:t>https://dera.ioe.ac.uk/5708/1/6c37a9499c7e75eaa76fd736c63ca731.pdf</w:t>
        </w:r>
      </w:hyperlink>
      <w:r w:rsidRPr="007A672D">
        <w:rPr>
          <w:rFonts w:ascii="Arial" w:hAnsi="Arial" w:cs="Arial"/>
          <w:sz w:val="22"/>
          <w:szCs w:val="22"/>
          <w:lang w:val="en-US"/>
        </w:rPr>
        <w:t xml:space="preserve"> (Accessed: 20 March 2020).</w:t>
      </w:r>
    </w:p>
    <w:p w14:paraId="4A86DF81" w14:textId="77777777" w:rsidR="002968A1" w:rsidRPr="007A672D" w:rsidRDefault="002968A1" w:rsidP="007A672D">
      <w:pPr>
        <w:pStyle w:val="ListParagraph"/>
        <w:numPr>
          <w:ilvl w:val="0"/>
          <w:numId w:val="3"/>
        </w:num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sz w:val="22"/>
          <w:szCs w:val="22"/>
          <w:bdr w:val="none" w:sz="0" w:space="0" w:color="auto"/>
          <w:lang w:val="en-GB" w:eastAsia="en-GB"/>
        </w:rPr>
      </w:pPr>
      <w:r w:rsidRPr="007A672D">
        <w:rPr>
          <w:rFonts w:ascii="Arial" w:eastAsia="Times New Roman" w:hAnsi="Arial" w:cs="Arial"/>
          <w:color w:val="222222"/>
          <w:sz w:val="22"/>
          <w:szCs w:val="22"/>
          <w:bdr w:val="none" w:sz="0" w:space="0" w:color="auto"/>
          <w:shd w:val="clear" w:color="auto" w:fill="FFFFFF"/>
          <w:lang w:val="en-GB" w:eastAsia="en-GB"/>
        </w:rPr>
        <w:t>Donaldson, G., 2015. </w:t>
      </w:r>
      <w:r w:rsidRPr="007A672D">
        <w:rPr>
          <w:rFonts w:ascii="Arial" w:eastAsia="Times New Roman" w:hAnsi="Arial" w:cs="Arial"/>
          <w:i/>
          <w:iCs/>
          <w:color w:val="222222"/>
          <w:sz w:val="22"/>
          <w:szCs w:val="22"/>
          <w:bdr w:val="none" w:sz="0" w:space="0" w:color="auto"/>
          <w:lang w:val="en-GB" w:eastAsia="en-GB"/>
        </w:rPr>
        <w:t>Successful futures: Independent review of curriculum and assessment arrangements in Wales</w:t>
      </w:r>
      <w:r w:rsidRPr="007A672D">
        <w:rPr>
          <w:rFonts w:ascii="Arial" w:eastAsia="Times New Roman" w:hAnsi="Arial" w:cs="Arial"/>
          <w:color w:val="222222"/>
          <w:sz w:val="22"/>
          <w:szCs w:val="22"/>
          <w:bdr w:val="none" w:sz="0" w:space="0" w:color="auto"/>
          <w:shd w:val="clear" w:color="auto" w:fill="FFFFFF"/>
          <w:lang w:val="en-GB" w:eastAsia="en-GB"/>
        </w:rPr>
        <w:t>. Welsh Government.</w:t>
      </w:r>
    </w:p>
    <w:p w14:paraId="33392557" w14:textId="77777777" w:rsidR="002968A1" w:rsidRPr="007A672D" w:rsidRDefault="002968A1" w:rsidP="007A672D">
      <w:pPr>
        <w:pStyle w:val="Default"/>
        <w:numPr>
          <w:ilvl w:val="0"/>
          <w:numId w:val="3"/>
        </w:numPr>
        <w:spacing w:before="100" w:after="100"/>
        <w:rPr>
          <w:rFonts w:ascii="Arial" w:hAnsi="Arial" w:cs="Arial"/>
          <w:sz w:val="22"/>
          <w:szCs w:val="22"/>
          <w:lang w:val="en-US"/>
        </w:rPr>
      </w:pPr>
      <w:r w:rsidRPr="007A672D">
        <w:rPr>
          <w:rFonts w:ascii="Arial" w:hAnsi="Arial" w:cs="Arial"/>
          <w:sz w:val="22"/>
          <w:szCs w:val="22"/>
          <w:lang w:val="en-US"/>
        </w:rPr>
        <w:t xml:space="preserve">Educational Welfare Services </w:t>
      </w:r>
      <w:proofErr w:type="spellStart"/>
      <w:r w:rsidRPr="007A672D">
        <w:rPr>
          <w:rFonts w:ascii="Arial" w:hAnsi="Arial" w:cs="Arial"/>
          <w:sz w:val="22"/>
          <w:szCs w:val="22"/>
          <w:lang w:val="en-US"/>
        </w:rPr>
        <w:t>Tusla</w:t>
      </w:r>
      <w:proofErr w:type="spellEnd"/>
      <w:r w:rsidRPr="007A672D">
        <w:rPr>
          <w:rFonts w:ascii="Arial" w:hAnsi="Arial" w:cs="Arial"/>
          <w:sz w:val="22"/>
          <w:szCs w:val="22"/>
          <w:lang w:val="en-US"/>
        </w:rPr>
        <w:t xml:space="preserve"> - Child And Family Agency (2015)  Available at: </w:t>
      </w:r>
      <w:hyperlink r:id="rId8" w:history="1">
        <w:r w:rsidRPr="007A672D">
          <w:rPr>
            <w:rStyle w:val="Hyperlink0"/>
            <w:rFonts w:ascii="Arial" w:hAnsi="Arial" w:cs="Arial"/>
            <w:sz w:val="22"/>
            <w:szCs w:val="22"/>
            <w:lang w:val="en-US"/>
          </w:rPr>
          <w:t>https://www.tusla.ie/uploads/content/FINAL_SAS_strategy_eng_2jun.pdf</w:t>
        </w:r>
      </w:hyperlink>
      <w:r w:rsidRPr="007A672D">
        <w:rPr>
          <w:rFonts w:ascii="Arial" w:hAnsi="Arial" w:cs="Arial"/>
          <w:sz w:val="22"/>
          <w:szCs w:val="22"/>
          <w:lang w:val="en-US"/>
        </w:rPr>
        <w:t xml:space="preserve"> (Accessed: 20</w:t>
      </w:r>
      <w:r w:rsidRPr="007A672D">
        <w:rPr>
          <w:rStyle w:val="None"/>
          <w:rFonts w:ascii="Arial" w:hAnsi="Arial" w:cs="Arial"/>
          <w:sz w:val="22"/>
          <w:szCs w:val="22"/>
          <w:vertAlign w:val="superscript"/>
          <w:lang w:val="en-US"/>
        </w:rPr>
        <w:t>th</w:t>
      </w:r>
      <w:r w:rsidRPr="007A672D">
        <w:rPr>
          <w:rFonts w:ascii="Arial" w:hAnsi="Arial" w:cs="Arial"/>
          <w:sz w:val="22"/>
          <w:szCs w:val="22"/>
          <w:lang w:val="en-US"/>
        </w:rPr>
        <w:t xml:space="preserve"> February)</w:t>
      </w:r>
    </w:p>
    <w:p w14:paraId="325A4D67" w14:textId="77777777" w:rsidR="002968A1" w:rsidRPr="007A672D" w:rsidRDefault="002968A1" w:rsidP="007A672D">
      <w:pPr>
        <w:pStyle w:val="Default"/>
        <w:numPr>
          <w:ilvl w:val="0"/>
          <w:numId w:val="3"/>
        </w:numPr>
        <w:spacing w:before="0"/>
        <w:rPr>
          <w:rFonts w:ascii="Arial" w:hAnsi="Arial" w:cs="Arial"/>
          <w:color w:val="2D2D2D"/>
          <w:sz w:val="22"/>
          <w:szCs w:val="22"/>
          <w:lang w:val="en-US"/>
        </w:rPr>
      </w:pPr>
      <w:proofErr w:type="spellStart"/>
      <w:r w:rsidRPr="007A672D">
        <w:rPr>
          <w:rFonts w:ascii="Arial" w:hAnsi="Arial" w:cs="Arial"/>
          <w:color w:val="2D2D2D"/>
          <w:sz w:val="22"/>
          <w:szCs w:val="22"/>
          <w:lang w:val="en-US"/>
        </w:rPr>
        <w:t>Ercikan</w:t>
      </w:r>
      <w:proofErr w:type="spellEnd"/>
      <w:r w:rsidRPr="007A672D">
        <w:rPr>
          <w:rFonts w:ascii="Arial" w:hAnsi="Arial" w:cs="Arial"/>
          <w:color w:val="2D2D2D"/>
          <w:sz w:val="22"/>
          <w:szCs w:val="22"/>
          <w:lang w:val="en-US"/>
        </w:rPr>
        <w:t xml:space="preserve">, K. and Roth, W.M., 2006. What good is polarizing research into qualitative and quantitative? </w:t>
      </w:r>
      <w:r w:rsidRPr="007A672D">
        <w:rPr>
          <w:rStyle w:val="None"/>
          <w:rFonts w:ascii="Arial" w:hAnsi="Arial" w:cs="Arial"/>
          <w:i/>
          <w:iCs/>
          <w:color w:val="2D2D2D"/>
          <w:sz w:val="22"/>
          <w:szCs w:val="22"/>
          <w:lang w:val="en-US"/>
        </w:rPr>
        <w:t>Educational researcher</w:t>
      </w:r>
      <w:r w:rsidRPr="007A672D">
        <w:rPr>
          <w:rFonts w:ascii="Arial" w:hAnsi="Arial" w:cs="Arial"/>
          <w:color w:val="2D2D2D"/>
          <w:sz w:val="22"/>
          <w:szCs w:val="22"/>
        </w:rPr>
        <w:t>, </w:t>
      </w:r>
      <w:r w:rsidRPr="007A672D">
        <w:rPr>
          <w:rStyle w:val="None"/>
          <w:rFonts w:ascii="Arial" w:hAnsi="Arial" w:cs="Arial"/>
          <w:i/>
          <w:iCs/>
          <w:color w:val="2D2D2D"/>
          <w:sz w:val="22"/>
          <w:szCs w:val="22"/>
        </w:rPr>
        <w:t>35</w:t>
      </w:r>
      <w:r w:rsidRPr="007A672D">
        <w:rPr>
          <w:rFonts w:ascii="Arial" w:hAnsi="Arial" w:cs="Arial"/>
          <w:color w:val="2D2D2D"/>
          <w:sz w:val="22"/>
          <w:szCs w:val="22"/>
        </w:rPr>
        <w:t>(5), pp.14-23.</w:t>
      </w:r>
    </w:p>
    <w:p w14:paraId="4D58373E" w14:textId="77777777" w:rsidR="002968A1" w:rsidRPr="007A672D" w:rsidRDefault="002968A1" w:rsidP="007A672D">
      <w:pPr>
        <w:pStyle w:val="Default"/>
        <w:numPr>
          <w:ilvl w:val="0"/>
          <w:numId w:val="3"/>
        </w:numPr>
        <w:spacing w:before="0"/>
        <w:rPr>
          <w:rFonts w:ascii="Arial" w:hAnsi="Arial" w:cs="Arial"/>
          <w:sz w:val="22"/>
          <w:szCs w:val="22"/>
          <w:lang w:val="en-US"/>
        </w:rPr>
      </w:pPr>
      <w:proofErr w:type="spellStart"/>
      <w:r w:rsidRPr="007A672D">
        <w:rPr>
          <w:rFonts w:ascii="Arial" w:hAnsi="Arial" w:cs="Arial"/>
          <w:sz w:val="22"/>
          <w:szCs w:val="22"/>
          <w:lang w:val="en-US"/>
        </w:rPr>
        <w:t>Estyn</w:t>
      </w:r>
      <w:proofErr w:type="spellEnd"/>
      <w:r w:rsidRPr="007A672D">
        <w:rPr>
          <w:rFonts w:ascii="Arial" w:hAnsi="Arial" w:cs="Arial"/>
          <w:sz w:val="22"/>
          <w:szCs w:val="22"/>
          <w:lang w:val="en-US"/>
        </w:rPr>
        <w:t xml:space="preserve"> Report- Details Available on Request</w:t>
      </w:r>
    </w:p>
    <w:p w14:paraId="4C4C22A9" w14:textId="77777777" w:rsidR="002968A1" w:rsidRPr="007A672D" w:rsidRDefault="002968A1" w:rsidP="007A672D">
      <w:pPr>
        <w:pStyle w:val="Default"/>
        <w:numPr>
          <w:ilvl w:val="0"/>
          <w:numId w:val="3"/>
        </w:numPr>
        <w:spacing w:before="0"/>
        <w:rPr>
          <w:rFonts w:ascii="Arial" w:hAnsi="Arial" w:cs="Arial"/>
          <w:color w:val="2D2D2D"/>
          <w:sz w:val="22"/>
          <w:szCs w:val="22"/>
          <w:lang w:val="en-US"/>
        </w:rPr>
      </w:pPr>
      <w:r w:rsidRPr="007A672D">
        <w:rPr>
          <w:rFonts w:ascii="Arial" w:hAnsi="Arial" w:cs="Arial"/>
          <w:color w:val="2D2D2D"/>
          <w:sz w:val="22"/>
          <w:szCs w:val="22"/>
          <w:lang w:val="en-US"/>
        </w:rPr>
        <w:t xml:space="preserve">Good, T.L. and Brophy, J.E., 1974. Changing teacher and student </w:t>
      </w:r>
      <w:proofErr w:type="spellStart"/>
      <w:r w:rsidRPr="007A672D">
        <w:rPr>
          <w:rFonts w:ascii="Arial" w:hAnsi="Arial" w:cs="Arial"/>
          <w:color w:val="2D2D2D"/>
          <w:sz w:val="22"/>
          <w:szCs w:val="22"/>
          <w:lang w:val="en-US"/>
        </w:rPr>
        <w:t>behaviour</w:t>
      </w:r>
      <w:proofErr w:type="spellEnd"/>
      <w:r w:rsidRPr="007A672D">
        <w:rPr>
          <w:rFonts w:ascii="Arial" w:hAnsi="Arial" w:cs="Arial"/>
          <w:color w:val="2D2D2D"/>
          <w:sz w:val="22"/>
          <w:szCs w:val="22"/>
          <w:lang w:val="en-US"/>
        </w:rPr>
        <w:t>: An empirical investigation.</w:t>
      </w:r>
      <w:r w:rsidRPr="007A672D">
        <w:rPr>
          <w:rFonts w:ascii="Arial" w:hAnsi="Arial" w:cs="Arial"/>
          <w:color w:val="2D2D2D"/>
          <w:sz w:val="22"/>
          <w:szCs w:val="22"/>
        </w:rPr>
        <w:t> </w:t>
      </w:r>
      <w:r w:rsidRPr="007A672D">
        <w:rPr>
          <w:rStyle w:val="None"/>
          <w:rFonts w:ascii="Arial" w:hAnsi="Arial" w:cs="Arial"/>
          <w:i/>
          <w:iCs/>
          <w:color w:val="2D2D2D"/>
          <w:sz w:val="22"/>
          <w:szCs w:val="22"/>
          <w:lang w:val="en-US"/>
        </w:rPr>
        <w:t>Journal of Educational Psychology</w:t>
      </w:r>
      <w:r w:rsidRPr="007A672D">
        <w:rPr>
          <w:rFonts w:ascii="Arial" w:hAnsi="Arial" w:cs="Arial"/>
          <w:color w:val="2D2D2D"/>
          <w:sz w:val="22"/>
          <w:szCs w:val="22"/>
        </w:rPr>
        <w:t>.</w:t>
      </w:r>
    </w:p>
    <w:p w14:paraId="1FDA7EC5" w14:textId="77777777" w:rsidR="002968A1" w:rsidRPr="007A672D" w:rsidRDefault="002968A1" w:rsidP="007A672D">
      <w:pPr>
        <w:pStyle w:val="Default"/>
        <w:numPr>
          <w:ilvl w:val="0"/>
          <w:numId w:val="3"/>
        </w:numPr>
        <w:spacing w:before="0"/>
        <w:rPr>
          <w:rFonts w:ascii="Arial" w:hAnsi="Arial" w:cs="Arial"/>
          <w:color w:val="2D2D2D"/>
          <w:sz w:val="22"/>
          <w:szCs w:val="22"/>
          <w:lang w:val="en-US"/>
        </w:rPr>
      </w:pPr>
      <w:r w:rsidRPr="007A672D">
        <w:rPr>
          <w:rFonts w:ascii="Arial" w:hAnsi="Arial" w:cs="Arial"/>
          <w:color w:val="2D2D2D"/>
          <w:sz w:val="22"/>
          <w:szCs w:val="22"/>
          <w:lang w:val="en-US"/>
        </w:rPr>
        <w:t xml:space="preserve">Goodall, J. and </w:t>
      </w:r>
      <w:proofErr w:type="spellStart"/>
      <w:r w:rsidRPr="007A672D">
        <w:rPr>
          <w:rFonts w:ascii="Arial" w:hAnsi="Arial" w:cs="Arial"/>
          <w:color w:val="2D2D2D"/>
          <w:sz w:val="22"/>
          <w:szCs w:val="22"/>
          <w:lang w:val="en-US"/>
        </w:rPr>
        <w:t>Vorhaus</w:t>
      </w:r>
      <w:proofErr w:type="spellEnd"/>
      <w:r w:rsidRPr="007A672D">
        <w:rPr>
          <w:rFonts w:ascii="Arial" w:hAnsi="Arial" w:cs="Arial"/>
          <w:color w:val="2D2D2D"/>
          <w:sz w:val="22"/>
          <w:szCs w:val="22"/>
          <w:lang w:val="en-US"/>
        </w:rPr>
        <w:t>, J., 2011. Review of best practice in parental engagement.</w:t>
      </w:r>
    </w:p>
    <w:p w14:paraId="1C3E0916" w14:textId="77777777" w:rsidR="002968A1" w:rsidRPr="007A672D" w:rsidRDefault="002968A1" w:rsidP="007A672D">
      <w:pPr>
        <w:pStyle w:val="Default"/>
        <w:numPr>
          <w:ilvl w:val="0"/>
          <w:numId w:val="3"/>
        </w:numPr>
        <w:spacing w:before="0"/>
        <w:rPr>
          <w:rFonts w:ascii="Arial" w:hAnsi="Arial" w:cs="Arial"/>
          <w:i/>
          <w:iCs/>
          <w:sz w:val="22"/>
          <w:szCs w:val="22"/>
          <w:lang w:val="en-US"/>
        </w:rPr>
      </w:pPr>
      <w:r w:rsidRPr="007A672D">
        <w:rPr>
          <w:rStyle w:val="None"/>
          <w:rFonts w:ascii="Arial" w:hAnsi="Arial" w:cs="Arial"/>
          <w:sz w:val="22"/>
          <w:szCs w:val="22"/>
          <w:lang w:val="en-US"/>
        </w:rPr>
        <w:t xml:space="preserve">Grant, L. and </w:t>
      </w:r>
      <w:proofErr w:type="spellStart"/>
      <w:r w:rsidRPr="007A672D">
        <w:rPr>
          <w:rStyle w:val="None"/>
          <w:rFonts w:ascii="Arial" w:hAnsi="Arial" w:cs="Arial"/>
          <w:sz w:val="22"/>
          <w:szCs w:val="22"/>
          <w:lang w:val="en-US"/>
        </w:rPr>
        <w:t>Stronge</w:t>
      </w:r>
      <w:proofErr w:type="spellEnd"/>
      <w:r w:rsidRPr="007A672D">
        <w:rPr>
          <w:rStyle w:val="None"/>
          <w:rFonts w:ascii="Arial" w:hAnsi="Arial" w:cs="Arial"/>
          <w:sz w:val="22"/>
          <w:szCs w:val="22"/>
          <w:lang w:val="en-US"/>
        </w:rPr>
        <w:t>, J., 2013.</w:t>
      </w:r>
      <w:r w:rsidRPr="007A672D">
        <w:rPr>
          <w:rStyle w:val="None"/>
          <w:rFonts w:ascii="Arial" w:hAnsi="Arial" w:cs="Arial"/>
          <w:sz w:val="22"/>
          <w:szCs w:val="22"/>
        </w:rPr>
        <w:t> </w:t>
      </w:r>
      <w:r w:rsidRPr="007A672D">
        <w:rPr>
          <w:rFonts w:ascii="Arial" w:hAnsi="Arial" w:cs="Arial"/>
          <w:i/>
          <w:iCs/>
          <w:sz w:val="22"/>
          <w:szCs w:val="22"/>
          <w:lang w:val="en-US"/>
        </w:rPr>
        <w:t>Student achievement goal setting: Using data to improve teaching and learning</w:t>
      </w:r>
      <w:r w:rsidRPr="007A672D">
        <w:rPr>
          <w:rStyle w:val="None"/>
          <w:rFonts w:ascii="Arial" w:hAnsi="Arial" w:cs="Arial"/>
          <w:sz w:val="22"/>
          <w:szCs w:val="22"/>
          <w:lang w:val="en-US"/>
        </w:rPr>
        <w:t>. Routledge.</w:t>
      </w:r>
    </w:p>
    <w:p w14:paraId="12EF4957" w14:textId="77777777" w:rsidR="002968A1" w:rsidRPr="007A672D" w:rsidRDefault="002968A1" w:rsidP="007A672D">
      <w:pPr>
        <w:pStyle w:val="Default"/>
        <w:numPr>
          <w:ilvl w:val="0"/>
          <w:numId w:val="3"/>
        </w:numPr>
        <w:spacing w:before="0"/>
        <w:rPr>
          <w:rFonts w:ascii="Arial" w:hAnsi="Arial" w:cs="Arial"/>
          <w:sz w:val="22"/>
          <w:szCs w:val="22"/>
          <w:lang w:val="en-US"/>
        </w:rPr>
      </w:pPr>
      <w:r w:rsidRPr="007A672D">
        <w:rPr>
          <w:rFonts w:ascii="Arial" w:hAnsi="Arial" w:cs="Arial"/>
          <w:sz w:val="22"/>
          <w:szCs w:val="22"/>
          <w:lang w:val="en-US"/>
        </w:rPr>
        <w:t>Hannover Research Group, 2014. Best practices for school improvement planning.</w:t>
      </w:r>
      <w:r w:rsidRPr="007A672D">
        <w:rPr>
          <w:rFonts w:ascii="Arial" w:hAnsi="Arial" w:cs="Arial"/>
          <w:sz w:val="22"/>
          <w:szCs w:val="22"/>
        </w:rPr>
        <w:t> </w:t>
      </w:r>
      <w:r w:rsidRPr="007A672D">
        <w:rPr>
          <w:rStyle w:val="None"/>
          <w:rFonts w:ascii="Arial" w:hAnsi="Arial" w:cs="Arial"/>
          <w:i/>
          <w:iCs/>
          <w:sz w:val="22"/>
          <w:szCs w:val="22"/>
          <w:lang w:val="en-US"/>
        </w:rPr>
        <w:t>Washington DC: Authors. Retrieved August</w:t>
      </w:r>
      <w:r w:rsidRPr="007A672D">
        <w:rPr>
          <w:rFonts w:ascii="Arial" w:hAnsi="Arial" w:cs="Arial"/>
          <w:sz w:val="22"/>
          <w:szCs w:val="22"/>
        </w:rPr>
        <w:t> </w:t>
      </w:r>
      <w:r w:rsidRPr="007A672D">
        <w:rPr>
          <w:rStyle w:val="None"/>
          <w:rFonts w:ascii="Arial" w:hAnsi="Arial" w:cs="Arial"/>
          <w:i/>
          <w:iCs/>
          <w:sz w:val="22"/>
          <w:szCs w:val="22"/>
        </w:rPr>
        <w:t>15</w:t>
      </w:r>
      <w:r w:rsidRPr="007A672D">
        <w:rPr>
          <w:rFonts w:ascii="Arial" w:hAnsi="Arial" w:cs="Arial"/>
          <w:sz w:val="22"/>
          <w:szCs w:val="22"/>
        </w:rPr>
        <w:t>, p.2016.</w:t>
      </w:r>
    </w:p>
    <w:p w14:paraId="00DD58DD" w14:textId="77777777" w:rsidR="002968A1" w:rsidRPr="007A672D" w:rsidRDefault="002968A1" w:rsidP="007A672D">
      <w:pPr>
        <w:pStyle w:val="Default"/>
        <w:numPr>
          <w:ilvl w:val="0"/>
          <w:numId w:val="3"/>
        </w:numPr>
        <w:spacing w:before="0"/>
        <w:rPr>
          <w:rFonts w:ascii="Arial" w:hAnsi="Arial" w:cs="Arial"/>
          <w:color w:val="2D2D2D"/>
          <w:sz w:val="22"/>
          <w:szCs w:val="22"/>
          <w:lang w:val="en-US"/>
        </w:rPr>
      </w:pPr>
      <w:r w:rsidRPr="007A672D">
        <w:rPr>
          <w:rFonts w:ascii="Arial" w:hAnsi="Arial" w:cs="Arial"/>
          <w:color w:val="2D2D2D"/>
          <w:sz w:val="22"/>
          <w:szCs w:val="22"/>
          <w:lang w:val="en-US"/>
        </w:rPr>
        <w:t>Leadership for a Self-Improving system resources 1-7: Welsh Government, 2016. Family and community engagement toolkit (FACE)</w:t>
      </w:r>
    </w:p>
    <w:p w14:paraId="46A6C9FC" w14:textId="77777777" w:rsidR="002968A1" w:rsidRPr="007A672D" w:rsidRDefault="002968A1" w:rsidP="007A672D">
      <w:pPr>
        <w:pStyle w:val="Default"/>
        <w:numPr>
          <w:ilvl w:val="0"/>
          <w:numId w:val="3"/>
        </w:numPr>
        <w:spacing w:before="0"/>
        <w:rPr>
          <w:rFonts w:ascii="Arial" w:hAnsi="Arial" w:cs="Arial"/>
          <w:color w:val="2D2D2D"/>
          <w:sz w:val="22"/>
          <w:szCs w:val="22"/>
          <w:lang w:val="en-US"/>
        </w:rPr>
      </w:pPr>
      <w:r w:rsidRPr="007A672D">
        <w:rPr>
          <w:rFonts w:ascii="Arial" w:hAnsi="Arial" w:cs="Arial"/>
          <w:color w:val="2D2D2D"/>
          <w:sz w:val="22"/>
          <w:szCs w:val="22"/>
          <w:lang w:val="en-US"/>
        </w:rPr>
        <w:t>Malcolm, H., Wilson, V., Davidson, J. and Kirk, S., 2003. Absence from school: A study of its causes and effects in seven LEAs.</w:t>
      </w:r>
      <w:r w:rsidRPr="007A672D">
        <w:rPr>
          <w:rFonts w:ascii="Arial" w:hAnsi="Arial" w:cs="Arial"/>
          <w:color w:val="2D2D2D"/>
          <w:sz w:val="22"/>
          <w:szCs w:val="22"/>
        </w:rPr>
        <w:t> </w:t>
      </w:r>
      <w:r w:rsidRPr="007A672D">
        <w:rPr>
          <w:rStyle w:val="None"/>
          <w:rFonts w:ascii="Arial" w:hAnsi="Arial" w:cs="Arial"/>
          <w:i/>
          <w:iCs/>
          <w:color w:val="2D2D2D"/>
          <w:sz w:val="22"/>
          <w:szCs w:val="22"/>
          <w:lang w:val="en-US"/>
        </w:rPr>
        <w:t>The SCRE Centre University of Glasgow: Glasgow</w:t>
      </w:r>
      <w:r w:rsidRPr="007A672D">
        <w:rPr>
          <w:rFonts w:ascii="Arial" w:hAnsi="Arial" w:cs="Arial"/>
          <w:color w:val="2D2D2D"/>
          <w:sz w:val="22"/>
          <w:szCs w:val="22"/>
        </w:rPr>
        <w:t>.</w:t>
      </w:r>
    </w:p>
    <w:p w14:paraId="079FAF21" w14:textId="77777777" w:rsidR="002968A1" w:rsidRPr="007A672D" w:rsidRDefault="002968A1" w:rsidP="007A672D">
      <w:pPr>
        <w:pStyle w:val="Default"/>
        <w:numPr>
          <w:ilvl w:val="0"/>
          <w:numId w:val="3"/>
        </w:numPr>
        <w:spacing w:before="0"/>
        <w:rPr>
          <w:rFonts w:ascii="Arial" w:hAnsi="Arial" w:cs="Arial"/>
          <w:sz w:val="22"/>
          <w:szCs w:val="22"/>
          <w:lang w:val="en-US"/>
        </w:rPr>
      </w:pPr>
      <w:proofErr w:type="spellStart"/>
      <w:r w:rsidRPr="007A672D">
        <w:rPr>
          <w:rFonts w:ascii="Arial" w:hAnsi="Arial" w:cs="Arial"/>
          <w:sz w:val="22"/>
          <w:szCs w:val="22"/>
          <w:lang w:val="en-US"/>
        </w:rPr>
        <w:t>Powys</w:t>
      </w:r>
      <w:proofErr w:type="spellEnd"/>
      <w:r w:rsidRPr="007A672D">
        <w:rPr>
          <w:rFonts w:ascii="Arial" w:hAnsi="Arial" w:cs="Arial"/>
          <w:sz w:val="22"/>
          <w:szCs w:val="22"/>
          <w:lang w:val="en-US"/>
        </w:rPr>
        <w:t xml:space="preserve"> Children and Young people</w:t>
      </w:r>
      <w:r w:rsidRPr="007A672D">
        <w:rPr>
          <w:rFonts w:ascii="Arial" w:hAnsi="Arial" w:cs="Arial"/>
          <w:sz w:val="22"/>
          <w:szCs w:val="22"/>
          <w:rtl/>
        </w:rPr>
        <w:t>’</w:t>
      </w:r>
      <w:r w:rsidRPr="007A672D">
        <w:rPr>
          <w:rFonts w:ascii="Arial" w:hAnsi="Arial" w:cs="Arial"/>
          <w:sz w:val="22"/>
          <w:szCs w:val="22"/>
          <w:lang w:val="en-US"/>
        </w:rPr>
        <w:t xml:space="preserve">s Partnership (2019) Team Around </w:t>
      </w:r>
      <w:proofErr w:type="gramStart"/>
      <w:r w:rsidRPr="007A672D">
        <w:rPr>
          <w:rFonts w:ascii="Arial" w:hAnsi="Arial" w:cs="Arial"/>
          <w:sz w:val="22"/>
          <w:szCs w:val="22"/>
          <w:lang w:val="en-US"/>
        </w:rPr>
        <w:t>The</w:t>
      </w:r>
      <w:proofErr w:type="gramEnd"/>
      <w:r w:rsidRPr="007A672D">
        <w:rPr>
          <w:rFonts w:ascii="Arial" w:hAnsi="Arial" w:cs="Arial"/>
          <w:sz w:val="22"/>
          <w:szCs w:val="22"/>
          <w:lang w:val="en-US"/>
        </w:rPr>
        <w:t xml:space="preserve"> Family (TAF). Available at: </w:t>
      </w:r>
      <w:hyperlink r:id="rId9" w:history="1">
        <w:r w:rsidRPr="007A672D">
          <w:rPr>
            <w:rStyle w:val="Hyperlink0"/>
            <w:rFonts w:ascii="Arial" w:hAnsi="Arial" w:cs="Arial"/>
            <w:sz w:val="22"/>
            <w:szCs w:val="22"/>
          </w:rPr>
          <w:t>http://www.cypp.powys.gov.uk/index.php?id=14056&amp;L=1</w:t>
        </w:r>
      </w:hyperlink>
      <w:r w:rsidRPr="007A672D">
        <w:rPr>
          <w:rFonts w:ascii="Arial" w:hAnsi="Arial" w:cs="Arial"/>
          <w:sz w:val="22"/>
          <w:szCs w:val="22"/>
          <w:lang w:val="en-US"/>
        </w:rPr>
        <w:t xml:space="preserve"> (Accessed: 23</w:t>
      </w:r>
      <w:r w:rsidRPr="007A672D">
        <w:rPr>
          <w:rStyle w:val="None"/>
          <w:rFonts w:ascii="Arial" w:hAnsi="Arial" w:cs="Arial"/>
          <w:sz w:val="22"/>
          <w:szCs w:val="22"/>
          <w:vertAlign w:val="superscript"/>
        </w:rPr>
        <w:t xml:space="preserve"> </w:t>
      </w:r>
      <w:r w:rsidRPr="007A672D">
        <w:rPr>
          <w:rFonts w:ascii="Arial" w:hAnsi="Arial" w:cs="Arial"/>
          <w:sz w:val="22"/>
          <w:szCs w:val="22"/>
          <w:lang w:val="en-US"/>
        </w:rPr>
        <w:t>March 2020).</w:t>
      </w:r>
    </w:p>
    <w:p w14:paraId="140E371E" w14:textId="77777777" w:rsidR="002968A1" w:rsidRPr="007A672D" w:rsidRDefault="002968A1" w:rsidP="007A672D">
      <w:pPr>
        <w:pStyle w:val="Default"/>
        <w:numPr>
          <w:ilvl w:val="0"/>
          <w:numId w:val="3"/>
        </w:numPr>
        <w:spacing w:before="0"/>
        <w:rPr>
          <w:rFonts w:ascii="Arial" w:hAnsi="Arial" w:cs="Arial"/>
          <w:color w:val="2D2D2D"/>
          <w:sz w:val="22"/>
          <w:szCs w:val="22"/>
          <w:lang w:val="en-US"/>
        </w:rPr>
      </w:pPr>
      <w:r w:rsidRPr="007A672D">
        <w:rPr>
          <w:rFonts w:ascii="Arial" w:hAnsi="Arial" w:cs="Arial"/>
          <w:color w:val="2D2D2D"/>
          <w:sz w:val="22"/>
          <w:szCs w:val="22"/>
          <w:lang w:val="en-US"/>
        </w:rPr>
        <w:t>Railsback, J., 2004. Increasing Student Attendance: Strategies from Research and Practice.</w:t>
      </w:r>
      <w:r w:rsidRPr="007A672D">
        <w:rPr>
          <w:rFonts w:ascii="Arial" w:hAnsi="Arial" w:cs="Arial"/>
          <w:color w:val="2D2D2D"/>
          <w:sz w:val="22"/>
          <w:szCs w:val="22"/>
        </w:rPr>
        <w:t> </w:t>
      </w:r>
      <w:r w:rsidRPr="007A672D">
        <w:rPr>
          <w:rStyle w:val="None"/>
          <w:rFonts w:ascii="Arial" w:hAnsi="Arial" w:cs="Arial"/>
          <w:i/>
          <w:iCs/>
          <w:color w:val="2D2D2D"/>
          <w:sz w:val="22"/>
          <w:szCs w:val="22"/>
          <w:lang w:val="en-US"/>
        </w:rPr>
        <w:t>Northwest Regional Educational Laboratory NWREL</w:t>
      </w:r>
      <w:r w:rsidRPr="007A672D">
        <w:rPr>
          <w:rFonts w:ascii="Arial" w:hAnsi="Arial" w:cs="Arial"/>
          <w:color w:val="2D2D2D"/>
          <w:sz w:val="22"/>
          <w:szCs w:val="22"/>
        </w:rPr>
        <w:t>.</w:t>
      </w:r>
    </w:p>
    <w:p w14:paraId="0065413C" w14:textId="77777777" w:rsidR="002968A1" w:rsidRPr="007A672D" w:rsidRDefault="002968A1" w:rsidP="007A672D">
      <w:pPr>
        <w:pStyle w:val="Default"/>
        <w:numPr>
          <w:ilvl w:val="0"/>
          <w:numId w:val="3"/>
        </w:numPr>
        <w:spacing w:before="0"/>
        <w:rPr>
          <w:rFonts w:ascii="Arial" w:hAnsi="Arial" w:cs="Arial"/>
          <w:color w:val="2D2D2D"/>
          <w:sz w:val="22"/>
          <w:szCs w:val="22"/>
          <w:lang w:val="en-US"/>
        </w:rPr>
      </w:pPr>
      <w:r w:rsidRPr="007A672D">
        <w:rPr>
          <w:rFonts w:ascii="Arial" w:hAnsi="Arial" w:cs="Arial"/>
          <w:color w:val="2D2D2D"/>
          <w:sz w:val="22"/>
          <w:szCs w:val="22"/>
          <w:lang w:val="en-US"/>
        </w:rPr>
        <w:t>Sanders, M.G., 2001. The role of" community" in comprehensive school, family, and community partnership programs.</w:t>
      </w:r>
      <w:r w:rsidRPr="007A672D">
        <w:rPr>
          <w:rFonts w:ascii="Arial" w:hAnsi="Arial" w:cs="Arial"/>
          <w:color w:val="2D2D2D"/>
          <w:sz w:val="22"/>
          <w:szCs w:val="22"/>
        </w:rPr>
        <w:t> </w:t>
      </w:r>
      <w:r w:rsidRPr="007A672D">
        <w:rPr>
          <w:rStyle w:val="None"/>
          <w:rFonts w:ascii="Arial" w:hAnsi="Arial" w:cs="Arial"/>
          <w:i/>
          <w:iCs/>
          <w:color w:val="2D2D2D"/>
          <w:sz w:val="22"/>
          <w:szCs w:val="22"/>
          <w:lang w:val="en-US"/>
        </w:rPr>
        <w:t>The Elementary School Journal</w:t>
      </w:r>
      <w:r w:rsidRPr="007A672D">
        <w:rPr>
          <w:rFonts w:ascii="Arial" w:hAnsi="Arial" w:cs="Arial"/>
          <w:color w:val="2D2D2D"/>
          <w:sz w:val="22"/>
          <w:szCs w:val="22"/>
        </w:rPr>
        <w:t>, </w:t>
      </w:r>
      <w:r w:rsidRPr="007A672D">
        <w:rPr>
          <w:rStyle w:val="None"/>
          <w:rFonts w:ascii="Arial" w:hAnsi="Arial" w:cs="Arial"/>
          <w:i/>
          <w:iCs/>
          <w:color w:val="2D2D2D"/>
          <w:sz w:val="22"/>
          <w:szCs w:val="22"/>
        </w:rPr>
        <w:t>102</w:t>
      </w:r>
      <w:r w:rsidRPr="007A672D">
        <w:rPr>
          <w:rFonts w:ascii="Arial" w:hAnsi="Arial" w:cs="Arial"/>
          <w:color w:val="2D2D2D"/>
          <w:sz w:val="22"/>
          <w:szCs w:val="22"/>
        </w:rPr>
        <w:t>(1), pp.19-34.</w:t>
      </w:r>
    </w:p>
    <w:p w14:paraId="47844B46" w14:textId="77777777" w:rsidR="002968A1" w:rsidRPr="007A672D" w:rsidRDefault="002968A1" w:rsidP="007A672D">
      <w:pPr>
        <w:pStyle w:val="Default"/>
        <w:numPr>
          <w:ilvl w:val="0"/>
          <w:numId w:val="3"/>
        </w:numPr>
        <w:spacing w:before="0"/>
        <w:rPr>
          <w:rFonts w:ascii="Arial" w:hAnsi="Arial" w:cs="Arial"/>
          <w:color w:val="2D2D2D"/>
          <w:sz w:val="22"/>
          <w:szCs w:val="22"/>
          <w:lang w:val="en-US"/>
        </w:rPr>
      </w:pPr>
      <w:proofErr w:type="spellStart"/>
      <w:r w:rsidRPr="007A672D">
        <w:rPr>
          <w:rFonts w:ascii="Arial" w:hAnsi="Arial" w:cs="Arial"/>
          <w:color w:val="2D2D2D"/>
          <w:sz w:val="22"/>
          <w:szCs w:val="22"/>
          <w:lang w:val="en-US"/>
        </w:rPr>
        <w:t>Sapungan</w:t>
      </w:r>
      <w:proofErr w:type="spellEnd"/>
      <w:r w:rsidRPr="007A672D">
        <w:rPr>
          <w:rFonts w:ascii="Arial" w:hAnsi="Arial" w:cs="Arial"/>
          <w:color w:val="2D2D2D"/>
          <w:sz w:val="22"/>
          <w:szCs w:val="22"/>
          <w:lang w:val="en-US"/>
        </w:rPr>
        <w:t xml:space="preserve">, G.M. and </w:t>
      </w:r>
      <w:proofErr w:type="spellStart"/>
      <w:r w:rsidRPr="007A672D">
        <w:rPr>
          <w:rFonts w:ascii="Arial" w:hAnsi="Arial" w:cs="Arial"/>
          <w:color w:val="2D2D2D"/>
          <w:sz w:val="22"/>
          <w:szCs w:val="22"/>
          <w:lang w:val="en-US"/>
        </w:rPr>
        <w:t>Sapungan</w:t>
      </w:r>
      <w:proofErr w:type="spellEnd"/>
      <w:r w:rsidRPr="007A672D">
        <w:rPr>
          <w:rFonts w:ascii="Arial" w:hAnsi="Arial" w:cs="Arial"/>
          <w:color w:val="2D2D2D"/>
          <w:sz w:val="22"/>
          <w:szCs w:val="22"/>
          <w:lang w:val="en-US"/>
        </w:rPr>
        <w:t>, R.M., 2014. Parental involvement in child</w:t>
      </w:r>
      <w:r w:rsidRPr="007A672D">
        <w:rPr>
          <w:rFonts w:ascii="Arial" w:hAnsi="Arial" w:cs="Arial"/>
          <w:color w:val="2D2D2D"/>
          <w:sz w:val="22"/>
          <w:szCs w:val="22"/>
          <w:rtl/>
        </w:rPr>
        <w:t>’</w:t>
      </w:r>
      <w:r w:rsidRPr="007A672D">
        <w:rPr>
          <w:rFonts w:ascii="Arial" w:hAnsi="Arial" w:cs="Arial"/>
          <w:color w:val="2D2D2D"/>
          <w:sz w:val="22"/>
          <w:szCs w:val="22"/>
          <w:lang w:val="en-US"/>
        </w:rPr>
        <w:t>s education: Importance, barriers and benefits.</w:t>
      </w:r>
      <w:r w:rsidRPr="007A672D">
        <w:rPr>
          <w:rFonts w:ascii="Arial" w:hAnsi="Arial" w:cs="Arial"/>
          <w:color w:val="2D2D2D"/>
          <w:sz w:val="22"/>
          <w:szCs w:val="22"/>
        </w:rPr>
        <w:t> </w:t>
      </w:r>
      <w:r w:rsidRPr="007A672D">
        <w:rPr>
          <w:rStyle w:val="None"/>
          <w:rFonts w:ascii="Arial" w:hAnsi="Arial" w:cs="Arial"/>
          <w:i/>
          <w:iCs/>
          <w:color w:val="2D2D2D"/>
          <w:sz w:val="22"/>
          <w:szCs w:val="22"/>
          <w:lang w:val="en-US"/>
        </w:rPr>
        <w:t>Asian Journal of Management</w:t>
      </w:r>
      <w:r>
        <w:rPr>
          <w:rStyle w:val="None"/>
          <w:rFonts w:ascii="Helvetica" w:hAnsi="Helvetica"/>
          <w:i/>
          <w:iCs/>
          <w:color w:val="2D2D2D"/>
          <w:sz w:val="22"/>
          <w:szCs w:val="22"/>
          <w:lang w:val="en-US"/>
        </w:rPr>
        <w:t xml:space="preserve"> </w:t>
      </w:r>
      <w:r w:rsidRPr="007A672D">
        <w:rPr>
          <w:rStyle w:val="None"/>
          <w:rFonts w:ascii="Arial" w:hAnsi="Arial" w:cs="Arial"/>
          <w:i/>
          <w:iCs/>
          <w:color w:val="2D2D2D"/>
          <w:sz w:val="22"/>
          <w:szCs w:val="22"/>
          <w:lang w:val="en-US"/>
        </w:rPr>
        <w:t>Sciences &amp; Education</w:t>
      </w:r>
      <w:r w:rsidRPr="007A672D">
        <w:rPr>
          <w:rFonts w:ascii="Arial" w:hAnsi="Arial" w:cs="Arial"/>
          <w:color w:val="2D2D2D"/>
          <w:sz w:val="22"/>
          <w:szCs w:val="22"/>
        </w:rPr>
        <w:t>, </w:t>
      </w:r>
      <w:r w:rsidRPr="007A672D">
        <w:rPr>
          <w:rStyle w:val="None"/>
          <w:rFonts w:ascii="Arial" w:hAnsi="Arial" w:cs="Arial"/>
          <w:i/>
          <w:iCs/>
          <w:color w:val="2D2D2D"/>
          <w:sz w:val="22"/>
          <w:szCs w:val="22"/>
        </w:rPr>
        <w:t>3</w:t>
      </w:r>
      <w:r w:rsidRPr="007A672D">
        <w:rPr>
          <w:rFonts w:ascii="Arial" w:hAnsi="Arial" w:cs="Arial"/>
          <w:color w:val="2D2D2D"/>
          <w:sz w:val="22"/>
          <w:szCs w:val="22"/>
        </w:rPr>
        <w:t>(2), pp.23-43.</w:t>
      </w:r>
    </w:p>
    <w:p w14:paraId="3948AA47" w14:textId="77777777" w:rsidR="002968A1" w:rsidRPr="007A672D" w:rsidRDefault="002968A1" w:rsidP="007A672D">
      <w:pPr>
        <w:pStyle w:val="Default"/>
        <w:numPr>
          <w:ilvl w:val="0"/>
          <w:numId w:val="3"/>
        </w:numPr>
        <w:spacing w:before="0"/>
        <w:rPr>
          <w:rFonts w:ascii="Arial" w:hAnsi="Arial" w:cs="Arial"/>
          <w:sz w:val="22"/>
          <w:szCs w:val="22"/>
          <w:lang w:val="en-US"/>
        </w:rPr>
      </w:pPr>
      <w:proofErr w:type="spellStart"/>
      <w:r w:rsidRPr="007A672D">
        <w:rPr>
          <w:rFonts w:ascii="Arial" w:hAnsi="Arial" w:cs="Arial"/>
          <w:sz w:val="22"/>
          <w:szCs w:val="22"/>
          <w:lang w:val="en-US"/>
        </w:rPr>
        <w:t>Schildkamp</w:t>
      </w:r>
      <w:proofErr w:type="spellEnd"/>
      <w:r w:rsidRPr="007A672D">
        <w:rPr>
          <w:rFonts w:ascii="Arial" w:hAnsi="Arial" w:cs="Arial"/>
          <w:sz w:val="22"/>
          <w:szCs w:val="22"/>
          <w:lang w:val="en-US"/>
        </w:rPr>
        <w:t>, K. and Kuiper, W., 2010. Data-informed curriculum reform: Which data, what purposes, and promoting and hindering factors.</w:t>
      </w:r>
      <w:r w:rsidRPr="007A672D">
        <w:rPr>
          <w:rFonts w:ascii="Arial" w:hAnsi="Arial" w:cs="Arial"/>
          <w:sz w:val="22"/>
          <w:szCs w:val="22"/>
        </w:rPr>
        <w:t> </w:t>
      </w:r>
      <w:r w:rsidRPr="007A672D">
        <w:rPr>
          <w:rStyle w:val="None"/>
          <w:rFonts w:ascii="Arial" w:hAnsi="Arial" w:cs="Arial"/>
          <w:i/>
          <w:iCs/>
          <w:sz w:val="22"/>
          <w:szCs w:val="22"/>
          <w:lang w:val="en-US"/>
        </w:rPr>
        <w:t>Teaching and teacher education</w:t>
      </w:r>
      <w:r w:rsidRPr="007A672D">
        <w:rPr>
          <w:rFonts w:ascii="Arial" w:hAnsi="Arial" w:cs="Arial"/>
          <w:sz w:val="22"/>
          <w:szCs w:val="22"/>
        </w:rPr>
        <w:t>, </w:t>
      </w:r>
      <w:r w:rsidRPr="007A672D">
        <w:rPr>
          <w:rStyle w:val="None"/>
          <w:rFonts w:ascii="Arial" w:hAnsi="Arial" w:cs="Arial"/>
          <w:i/>
          <w:iCs/>
          <w:sz w:val="22"/>
          <w:szCs w:val="22"/>
        </w:rPr>
        <w:t>26</w:t>
      </w:r>
      <w:r w:rsidRPr="007A672D">
        <w:rPr>
          <w:rFonts w:ascii="Arial" w:hAnsi="Arial" w:cs="Arial"/>
          <w:sz w:val="22"/>
          <w:szCs w:val="22"/>
        </w:rPr>
        <w:t>(3), pp.482-496.</w:t>
      </w:r>
    </w:p>
    <w:p w14:paraId="33B93298" w14:textId="77777777" w:rsidR="002968A1" w:rsidRPr="004C2DF1" w:rsidRDefault="002968A1" w:rsidP="00A952DA">
      <w:pPr>
        <w:pStyle w:val="Default"/>
        <w:numPr>
          <w:ilvl w:val="0"/>
          <w:numId w:val="3"/>
        </w:numPr>
        <w:spacing w:before="0"/>
        <w:rPr>
          <w:rFonts w:ascii="Arial" w:hAnsi="Arial" w:cs="Arial"/>
          <w:sz w:val="22"/>
          <w:szCs w:val="22"/>
          <w:lang w:val="en-US"/>
        </w:rPr>
      </w:pPr>
      <w:proofErr w:type="spellStart"/>
      <w:r w:rsidRPr="007A672D">
        <w:rPr>
          <w:rFonts w:ascii="Arial" w:hAnsi="Arial" w:cs="Arial"/>
          <w:sz w:val="22"/>
          <w:szCs w:val="22"/>
          <w:lang w:val="en-US"/>
        </w:rPr>
        <w:t>Schildkamp</w:t>
      </w:r>
      <w:proofErr w:type="spellEnd"/>
      <w:r w:rsidRPr="007A672D">
        <w:rPr>
          <w:rFonts w:ascii="Arial" w:hAnsi="Arial" w:cs="Arial"/>
          <w:sz w:val="22"/>
          <w:szCs w:val="22"/>
          <w:lang w:val="en-US"/>
        </w:rPr>
        <w:t xml:space="preserve">, K., Nehez, J. and </w:t>
      </w:r>
      <w:proofErr w:type="spellStart"/>
      <w:r w:rsidRPr="007A672D">
        <w:rPr>
          <w:rFonts w:ascii="Arial" w:hAnsi="Arial" w:cs="Arial"/>
          <w:sz w:val="22"/>
          <w:szCs w:val="22"/>
          <w:lang w:val="en-US"/>
        </w:rPr>
        <w:t>Blossing</w:t>
      </w:r>
      <w:proofErr w:type="spellEnd"/>
      <w:r w:rsidRPr="007A672D">
        <w:rPr>
          <w:rFonts w:ascii="Arial" w:hAnsi="Arial" w:cs="Arial"/>
          <w:sz w:val="22"/>
          <w:szCs w:val="22"/>
          <w:lang w:val="en-US"/>
        </w:rPr>
        <w:t>, U., 2018. From data to learning: a data team professional learning network. In</w:t>
      </w:r>
      <w:r w:rsidRPr="007A672D">
        <w:rPr>
          <w:rFonts w:ascii="Arial" w:hAnsi="Arial" w:cs="Arial"/>
          <w:sz w:val="22"/>
          <w:szCs w:val="22"/>
        </w:rPr>
        <w:t> </w:t>
      </w:r>
      <w:r w:rsidRPr="007A672D">
        <w:rPr>
          <w:rStyle w:val="None"/>
          <w:rFonts w:ascii="Arial" w:hAnsi="Arial" w:cs="Arial"/>
          <w:i/>
          <w:iCs/>
          <w:sz w:val="22"/>
          <w:szCs w:val="22"/>
          <w:lang w:val="en-US"/>
        </w:rPr>
        <w:t>Networks for Learning</w:t>
      </w:r>
      <w:r w:rsidRPr="007A672D">
        <w:rPr>
          <w:rFonts w:ascii="Arial" w:hAnsi="Arial" w:cs="Arial"/>
          <w:sz w:val="22"/>
          <w:szCs w:val="22"/>
        </w:rPr>
        <w:t> </w:t>
      </w:r>
      <w:r w:rsidRPr="007A672D">
        <w:rPr>
          <w:rFonts w:ascii="Arial" w:hAnsi="Arial" w:cs="Arial"/>
          <w:sz w:val="22"/>
          <w:szCs w:val="22"/>
          <w:lang w:val="en-US"/>
        </w:rPr>
        <w:t>(pp. 75-91). Routledge.</w:t>
      </w:r>
    </w:p>
    <w:p w14:paraId="62D6D206" w14:textId="77777777" w:rsidR="002968A1" w:rsidRPr="007A672D" w:rsidRDefault="002968A1" w:rsidP="007A672D">
      <w:pPr>
        <w:pStyle w:val="Default"/>
        <w:numPr>
          <w:ilvl w:val="0"/>
          <w:numId w:val="3"/>
        </w:numPr>
        <w:spacing w:before="0"/>
        <w:rPr>
          <w:rFonts w:ascii="Arial" w:hAnsi="Arial" w:cs="Arial"/>
          <w:color w:val="2D2D2D"/>
          <w:sz w:val="22"/>
          <w:szCs w:val="22"/>
          <w:lang w:val="nl-NL"/>
        </w:rPr>
      </w:pPr>
      <w:r w:rsidRPr="007A672D">
        <w:rPr>
          <w:rFonts w:ascii="Arial" w:hAnsi="Arial" w:cs="Arial"/>
          <w:color w:val="2D2D2D"/>
          <w:sz w:val="22"/>
          <w:szCs w:val="22"/>
          <w:lang w:val="nl-NL"/>
        </w:rPr>
        <w:lastRenderedPageBreak/>
        <w:t xml:space="preserve">Schildkamp, K., Poortman, C.L. </w:t>
      </w:r>
      <w:proofErr w:type="spellStart"/>
      <w:r w:rsidRPr="007A672D">
        <w:rPr>
          <w:rFonts w:ascii="Arial" w:hAnsi="Arial" w:cs="Arial"/>
          <w:color w:val="2D2D2D"/>
          <w:sz w:val="22"/>
          <w:szCs w:val="22"/>
          <w:lang w:val="nl-NL"/>
        </w:rPr>
        <w:t>and</w:t>
      </w:r>
      <w:proofErr w:type="spellEnd"/>
      <w:r w:rsidRPr="007A672D">
        <w:rPr>
          <w:rFonts w:ascii="Arial" w:hAnsi="Arial" w:cs="Arial"/>
          <w:color w:val="2D2D2D"/>
          <w:sz w:val="22"/>
          <w:szCs w:val="22"/>
          <w:lang w:val="nl-NL"/>
        </w:rPr>
        <w:t xml:space="preserve"> </w:t>
      </w:r>
      <w:proofErr w:type="spellStart"/>
      <w:r w:rsidRPr="007A672D">
        <w:rPr>
          <w:rFonts w:ascii="Arial" w:hAnsi="Arial" w:cs="Arial"/>
          <w:color w:val="2D2D2D"/>
          <w:sz w:val="22"/>
          <w:szCs w:val="22"/>
          <w:lang w:val="nl-NL"/>
        </w:rPr>
        <w:t>Handelzalts</w:t>
      </w:r>
      <w:proofErr w:type="spellEnd"/>
      <w:r w:rsidRPr="007A672D">
        <w:rPr>
          <w:rFonts w:ascii="Arial" w:hAnsi="Arial" w:cs="Arial"/>
          <w:color w:val="2D2D2D"/>
          <w:sz w:val="22"/>
          <w:szCs w:val="22"/>
          <w:lang w:val="nl-NL"/>
        </w:rPr>
        <w:t xml:space="preserve">, A., 2016. </w:t>
      </w:r>
      <w:proofErr w:type="gramStart"/>
      <w:r w:rsidRPr="007A672D">
        <w:rPr>
          <w:rFonts w:ascii="Arial" w:hAnsi="Arial" w:cs="Arial"/>
          <w:color w:val="2D2D2D"/>
          <w:sz w:val="22"/>
          <w:szCs w:val="22"/>
          <w:lang w:val="nl-NL"/>
        </w:rPr>
        <w:t>Data teams</w:t>
      </w:r>
      <w:proofErr w:type="gramEnd"/>
      <w:r w:rsidRPr="007A672D">
        <w:rPr>
          <w:rFonts w:ascii="Arial" w:hAnsi="Arial" w:cs="Arial"/>
          <w:color w:val="2D2D2D"/>
          <w:sz w:val="22"/>
          <w:szCs w:val="22"/>
          <w:lang w:val="nl-NL"/>
        </w:rPr>
        <w:t xml:space="preserve"> </w:t>
      </w:r>
      <w:proofErr w:type="spellStart"/>
      <w:r w:rsidRPr="007A672D">
        <w:rPr>
          <w:rFonts w:ascii="Arial" w:hAnsi="Arial" w:cs="Arial"/>
          <w:color w:val="2D2D2D"/>
          <w:sz w:val="22"/>
          <w:szCs w:val="22"/>
          <w:lang w:val="nl-NL"/>
        </w:rPr>
        <w:t>for</w:t>
      </w:r>
      <w:proofErr w:type="spellEnd"/>
      <w:r w:rsidRPr="007A672D">
        <w:rPr>
          <w:rFonts w:ascii="Arial" w:hAnsi="Arial" w:cs="Arial"/>
          <w:color w:val="2D2D2D"/>
          <w:sz w:val="22"/>
          <w:szCs w:val="22"/>
          <w:lang w:val="nl-NL"/>
        </w:rPr>
        <w:t xml:space="preserve"> school </w:t>
      </w:r>
      <w:proofErr w:type="spellStart"/>
      <w:r w:rsidRPr="007A672D">
        <w:rPr>
          <w:rFonts w:ascii="Arial" w:hAnsi="Arial" w:cs="Arial"/>
          <w:color w:val="2D2D2D"/>
          <w:sz w:val="22"/>
          <w:szCs w:val="22"/>
          <w:lang w:val="nl-NL"/>
        </w:rPr>
        <w:t>improvement</w:t>
      </w:r>
      <w:proofErr w:type="spellEnd"/>
      <w:r w:rsidRPr="007A672D">
        <w:rPr>
          <w:rFonts w:ascii="Arial" w:hAnsi="Arial" w:cs="Arial"/>
          <w:color w:val="2D2D2D"/>
          <w:sz w:val="22"/>
          <w:szCs w:val="22"/>
          <w:lang w:val="nl-NL"/>
        </w:rPr>
        <w:t>.</w:t>
      </w:r>
      <w:r w:rsidRPr="007A672D">
        <w:rPr>
          <w:rFonts w:ascii="Arial" w:hAnsi="Arial" w:cs="Arial"/>
          <w:color w:val="2D2D2D"/>
          <w:sz w:val="22"/>
          <w:szCs w:val="22"/>
        </w:rPr>
        <w:t> </w:t>
      </w:r>
      <w:r w:rsidRPr="007A672D">
        <w:rPr>
          <w:rStyle w:val="None"/>
          <w:rFonts w:ascii="Arial" w:hAnsi="Arial" w:cs="Arial"/>
          <w:i/>
          <w:iCs/>
          <w:color w:val="2D2D2D"/>
          <w:sz w:val="22"/>
          <w:szCs w:val="22"/>
          <w:lang w:val="en-US"/>
        </w:rPr>
        <w:t>School effectiveness and school improvement</w:t>
      </w:r>
      <w:r w:rsidRPr="007A672D">
        <w:rPr>
          <w:rFonts w:ascii="Arial" w:hAnsi="Arial" w:cs="Arial"/>
          <w:color w:val="2D2D2D"/>
          <w:sz w:val="22"/>
          <w:szCs w:val="22"/>
        </w:rPr>
        <w:t>, </w:t>
      </w:r>
      <w:r w:rsidRPr="007A672D">
        <w:rPr>
          <w:rStyle w:val="None"/>
          <w:rFonts w:ascii="Arial" w:hAnsi="Arial" w:cs="Arial"/>
          <w:i/>
          <w:iCs/>
          <w:color w:val="2D2D2D"/>
          <w:sz w:val="22"/>
          <w:szCs w:val="22"/>
        </w:rPr>
        <w:t>27</w:t>
      </w:r>
      <w:r w:rsidRPr="007A672D">
        <w:rPr>
          <w:rFonts w:ascii="Arial" w:hAnsi="Arial" w:cs="Arial"/>
          <w:color w:val="2D2D2D"/>
          <w:sz w:val="22"/>
          <w:szCs w:val="22"/>
        </w:rPr>
        <w:t>(2), pp.228-254.</w:t>
      </w:r>
    </w:p>
    <w:p w14:paraId="66442417" w14:textId="77777777" w:rsidR="002968A1" w:rsidRPr="007A672D" w:rsidRDefault="002968A1" w:rsidP="007A672D">
      <w:pPr>
        <w:pStyle w:val="Default"/>
        <w:numPr>
          <w:ilvl w:val="0"/>
          <w:numId w:val="3"/>
        </w:numPr>
        <w:spacing w:before="0"/>
        <w:rPr>
          <w:rFonts w:ascii="Arial" w:hAnsi="Arial" w:cs="Arial"/>
          <w:sz w:val="22"/>
          <w:szCs w:val="22"/>
          <w:lang w:val="nl-NL"/>
        </w:rPr>
      </w:pPr>
      <w:r w:rsidRPr="007A672D">
        <w:rPr>
          <w:rFonts w:ascii="Arial" w:hAnsi="Arial" w:cs="Arial"/>
          <w:sz w:val="22"/>
          <w:szCs w:val="22"/>
          <w:lang w:val="nl-NL"/>
        </w:rPr>
        <w:t>Schildkamp, K.,2019</w:t>
      </w:r>
      <w:r w:rsidRPr="007A672D">
        <w:rPr>
          <w:rFonts w:ascii="Arial" w:hAnsi="Arial" w:cs="Arial"/>
          <w:sz w:val="22"/>
          <w:szCs w:val="22"/>
        </w:rPr>
        <w:t> </w:t>
      </w:r>
      <w:r w:rsidRPr="007A672D">
        <w:rPr>
          <w:rFonts w:ascii="Arial" w:hAnsi="Arial" w:cs="Arial"/>
          <w:sz w:val="22"/>
          <w:szCs w:val="22"/>
          <w:lang w:val="en-US"/>
        </w:rPr>
        <w:t>Data-based decision-making for school improvement: Research insights and gaps, Educational Research,</w:t>
      </w:r>
    </w:p>
    <w:p w14:paraId="5F29867B" w14:textId="77777777" w:rsidR="002968A1" w:rsidRPr="007A672D" w:rsidRDefault="002968A1" w:rsidP="007A672D">
      <w:pPr>
        <w:pStyle w:val="Default"/>
        <w:numPr>
          <w:ilvl w:val="0"/>
          <w:numId w:val="3"/>
        </w:numPr>
        <w:spacing w:before="0"/>
        <w:rPr>
          <w:rFonts w:ascii="Arial" w:hAnsi="Arial" w:cs="Arial"/>
          <w:sz w:val="22"/>
          <w:szCs w:val="22"/>
        </w:rPr>
      </w:pPr>
      <w:r w:rsidRPr="007A672D">
        <w:rPr>
          <w:rFonts w:ascii="Arial" w:hAnsi="Arial" w:cs="Arial"/>
          <w:sz w:val="22"/>
          <w:szCs w:val="22"/>
        </w:rPr>
        <w:t xml:space="preserve">School SDP – </w:t>
      </w:r>
      <w:r w:rsidRPr="007A672D">
        <w:rPr>
          <w:rFonts w:ascii="Arial" w:hAnsi="Arial" w:cs="Arial"/>
          <w:sz w:val="22"/>
          <w:szCs w:val="22"/>
          <w:lang w:val="en-US"/>
        </w:rPr>
        <w:t>Details Available on Request</w:t>
      </w:r>
    </w:p>
    <w:p w14:paraId="57190DC0" w14:textId="77777777" w:rsidR="002968A1" w:rsidRPr="007A672D" w:rsidRDefault="002968A1" w:rsidP="007A672D">
      <w:pPr>
        <w:pStyle w:val="Default"/>
        <w:numPr>
          <w:ilvl w:val="0"/>
          <w:numId w:val="3"/>
        </w:numPr>
        <w:spacing w:before="0"/>
        <w:rPr>
          <w:rFonts w:ascii="Arial" w:hAnsi="Arial" w:cs="Arial"/>
          <w:sz w:val="22"/>
          <w:szCs w:val="22"/>
          <w:lang w:val="en-US"/>
        </w:rPr>
      </w:pPr>
      <w:r w:rsidRPr="007A672D">
        <w:rPr>
          <w:rFonts w:ascii="Arial" w:hAnsi="Arial" w:cs="Arial"/>
          <w:sz w:val="22"/>
          <w:szCs w:val="22"/>
          <w:lang w:val="en-US"/>
        </w:rPr>
        <w:t>Taylor, C., 2012. Improving attendance at school. Vancouver</w:t>
      </w:r>
    </w:p>
    <w:p w14:paraId="77315C42" w14:textId="77777777" w:rsidR="002968A1" w:rsidRPr="007A672D" w:rsidRDefault="002968A1" w:rsidP="007A672D">
      <w:pPr>
        <w:pStyle w:val="Default"/>
        <w:numPr>
          <w:ilvl w:val="0"/>
          <w:numId w:val="3"/>
        </w:numPr>
        <w:spacing w:before="0"/>
        <w:rPr>
          <w:rFonts w:ascii="Arial" w:hAnsi="Arial" w:cs="Arial"/>
          <w:i/>
          <w:iCs/>
          <w:sz w:val="22"/>
          <w:szCs w:val="22"/>
          <w:lang w:val="en-US"/>
        </w:rPr>
      </w:pPr>
      <w:r w:rsidRPr="007A672D">
        <w:rPr>
          <w:rStyle w:val="None"/>
          <w:rFonts w:ascii="Arial" w:hAnsi="Arial" w:cs="Arial"/>
          <w:sz w:val="22"/>
          <w:szCs w:val="22"/>
          <w:lang w:val="en-US"/>
        </w:rPr>
        <w:t>Thomas, G., 2017.</w:t>
      </w:r>
      <w:r w:rsidRPr="007A672D">
        <w:rPr>
          <w:rStyle w:val="None"/>
          <w:rFonts w:ascii="Arial" w:hAnsi="Arial" w:cs="Arial"/>
          <w:sz w:val="22"/>
          <w:szCs w:val="22"/>
        </w:rPr>
        <w:t> </w:t>
      </w:r>
      <w:r w:rsidRPr="007A672D">
        <w:rPr>
          <w:rFonts w:ascii="Arial" w:hAnsi="Arial" w:cs="Arial"/>
          <w:i/>
          <w:iCs/>
          <w:sz w:val="22"/>
          <w:szCs w:val="22"/>
          <w:lang w:val="en-US"/>
        </w:rPr>
        <w:t>How to do your research project: A guide for students</w:t>
      </w:r>
      <w:r w:rsidRPr="007A672D">
        <w:rPr>
          <w:rStyle w:val="None"/>
          <w:rFonts w:ascii="Arial" w:hAnsi="Arial" w:cs="Arial"/>
          <w:sz w:val="22"/>
          <w:szCs w:val="22"/>
        </w:rPr>
        <w:t>. Sage.</w:t>
      </w:r>
    </w:p>
    <w:p w14:paraId="3BAD4431" w14:textId="77777777" w:rsidR="002968A1" w:rsidRPr="007A672D" w:rsidRDefault="002968A1" w:rsidP="007A672D">
      <w:pPr>
        <w:pStyle w:val="Default"/>
        <w:numPr>
          <w:ilvl w:val="0"/>
          <w:numId w:val="3"/>
        </w:numPr>
        <w:spacing w:before="0"/>
        <w:rPr>
          <w:rFonts w:ascii="Arial" w:hAnsi="Arial" w:cs="Arial"/>
          <w:sz w:val="22"/>
          <w:szCs w:val="22"/>
          <w:lang w:val="en-US"/>
        </w:rPr>
      </w:pPr>
      <w:r w:rsidRPr="007A672D">
        <w:rPr>
          <w:rFonts w:ascii="Arial" w:hAnsi="Arial" w:cs="Arial"/>
          <w:sz w:val="22"/>
          <w:szCs w:val="22"/>
          <w:lang w:val="en-US"/>
        </w:rPr>
        <w:t xml:space="preserve">Watkins, C </w:t>
      </w:r>
      <w:r w:rsidRPr="007A672D">
        <w:rPr>
          <w:rFonts w:ascii="Arial" w:hAnsi="Arial" w:cs="Arial"/>
          <w:sz w:val="22"/>
          <w:szCs w:val="22"/>
        </w:rPr>
        <w:t xml:space="preserve">– </w:t>
      </w:r>
      <w:r w:rsidRPr="007A672D">
        <w:rPr>
          <w:rFonts w:ascii="Arial" w:hAnsi="Arial" w:cs="Arial"/>
          <w:sz w:val="22"/>
          <w:szCs w:val="22"/>
          <w:lang w:val="en-US"/>
        </w:rPr>
        <w:t>Spoken Source, Student Alumni, 2020 quotations sourced.</w:t>
      </w:r>
    </w:p>
    <w:p w14:paraId="011DDB27" w14:textId="77777777" w:rsidR="002968A1" w:rsidRPr="007A672D" w:rsidRDefault="002968A1" w:rsidP="007A672D">
      <w:pPr>
        <w:pStyle w:val="Default"/>
        <w:numPr>
          <w:ilvl w:val="0"/>
          <w:numId w:val="3"/>
        </w:numPr>
        <w:spacing w:before="0"/>
        <w:rPr>
          <w:rFonts w:ascii="Arial" w:hAnsi="Arial" w:cs="Arial"/>
          <w:sz w:val="22"/>
          <w:szCs w:val="22"/>
          <w:lang w:val="en-US"/>
        </w:rPr>
      </w:pPr>
      <w:r w:rsidRPr="007A672D">
        <w:rPr>
          <w:rFonts w:ascii="Arial" w:hAnsi="Arial" w:cs="Arial"/>
          <w:sz w:val="22"/>
          <w:szCs w:val="22"/>
          <w:lang w:val="en-US"/>
        </w:rPr>
        <w:t xml:space="preserve">Welsh Assembly Government (2011) Young Wales: Strategies for Schools to Improve Attendance and manage Lateness. Available at: </w:t>
      </w:r>
      <w:hyperlink r:id="rId10" w:history="1">
        <w:r w:rsidRPr="007A672D">
          <w:rPr>
            <w:rStyle w:val="Hyperlink0"/>
            <w:rFonts w:ascii="Arial" w:hAnsi="Arial" w:cs="Arial"/>
            <w:sz w:val="22"/>
            <w:szCs w:val="22"/>
            <w:lang w:val="en-US"/>
          </w:rPr>
          <w:t>https://dera.ioe.ac.uk/2945/3/110308section3en.pdf</w:t>
        </w:r>
      </w:hyperlink>
      <w:r w:rsidRPr="007A672D">
        <w:rPr>
          <w:rFonts w:ascii="Arial" w:hAnsi="Arial" w:cs="Arial"/>
          <w:sz w:val="22"/>
          <w:szCs w:val="22"/>
          <w:lang w:val="en-US"/>
        </w:rPr>
        <w:t xml:space="preserve"> (Accessed: 4</w:t>
      </w:r>
      <w:r w:rsidRPr="007A672D">
        <w:rPr>
          <w:rStyle w:val="None"/>
          <w:rFonts w:ascii="Arial" w:hAnsi="Arial" w:cs="Arial"/>
          <w:sz w:val="22"/>
          <w:szCs w:val="22"/>
          <w:vertAlign w:val="superscript"/>
        </w:rPr>
        <w:t xml:space="preserve"> </w:t>
      </w:r>
      <w:r w:rsidRPr="007A672D">
        <w:rPr>
          <w:rFonts w:ascii="Arial" w:hAnsi="Arial" w:cs="Arial"/>
          <w:sz w:val="22"/>
          <w:szCs w:val="22"/>
          <w:lang w:val="it-IT"/>
        </w:rPr>
        <w:t>April 2020).</w:t>
      </w:r>
    </w:p>
    <w:p w14:paraId="716D285A" w14:textId="77777777" w:rsidR="002968A1" w:rsidRPr="007A672D" w:rsidRDefault="002968A1" w:rsidP="007A672D">
      <w:pPr>
        <w:pStyle w:val="Default"/>
        <w:numPr>
          <w:ilvl w:val="0"/>
          <w:numId w:val="3"/>
        </w:numPr>
        <w:spacing w:before="0"/>
        <w:rPr>
          <w:rFonts w:ascii="Arial" w:hAnsi="Arial" w:cs="Arial"/>
          <w:color w:val="0079CD"/>
          <w:sz w:val="22"/>
          <w:szCs w:val="22"/>
          <w:u w:val="single"/>
          <w:lang w:val="en-US"/>
        </w:rPr>
      </w:pPr>
      <w:r w:rsidRPr="007A672D">
        <w:rPr>
          <w:rStyle w:val="None"/>
          <w:rFonts w:ascii="Arial" w:hAnsi="Arial" w:cs="Arial"/>
          <w:sz w:val="22"/>
          <w:szCs w:val="22"/>
          <w:lang w:val="en-US"/>
        </w:rPr>
        <w:t xml:space="preserve">Welsh Government (2014) School Development Plans. Available at: </w:t>
      </w:r>
      <w:hyperlink r:id="rId11" w:history="1">
        <w:r w:rsidRPr="007A672D">
          <w:rPr>
            <w:rStyle w:val="Hyperlink1"/>
            <w:rFonts w:ascii="Arial" w:hAnsi="Arial" w:cs="Arial"/>
            <w:sz w:val="22"/>
            <w:szCs w:val="22"/>
            <w:lang w:val="en-US"/>
          </w:rPr>
          <w:t>https://gov.wales/sites/default/files/publications/2018-03/school-development-plans.pdf</w:t>
        </w:r>
      </w:hyperlink>
      <w:r w:rsidRPr="007A672D">
        <w:rPr>
          <w:rStyle w:val="None"/>
          <w:rFonts w:ascii="Arial" w:hAnsi="Arial" w:cs="Arial"/>
          <w:sz w:val="22"/>
          <w:szCs w:val="22"/>
          <w:u w:val="single"/>
          <w:lang w:val="en-US"/>
        </w:rPr>
        <w:t xml:space="preserve"> (Accessed: 23</w:t>
      </w:r>
      <w:r w:rsidRPr="007A672D">
        <w:rPr>
          <w:rStyle w:val="None"/>
          <w:rFonts w:ascii="Arial" w:hAnsi="Arial" w:cs="Arial"/>
          <w:sz w:val="22"/>
          <w:szCs w:val="22"/>
          <w:u w:val="single"/>
          <w:vertAlign w:val="superscript"/>
        </w:rPr>
        <w:t xml:space="preserve"> </w:t>
      </w:r>
      <w:r w:rsidRPr="007A672D">
        <w:rPr>
          <w:rStyle w:val="None"/>
          <w:rFonts w:ascii="Arial" w:hAnsi="Arial" w:cs="Arial"/>
          <w:sz w:val="22"/>
          <w:szCs w:val="22"/>
          <w:u w:val="single"/>
          <w:lang w:val="en-US"/>
        </w:rPr>
        <w:t>March 2020).</w:t>
      </w:r>
    </w:p>
    <w:p w14:paraId="03B205F4" w14:textId="2A90D0C2" w:rsidR="002968A1" w:rsidRPr="00F17770" w:rsidRDefault="002968A1" w:rsidP="007A672D">
      <w:pPr>
        <w:pStyle w:val="Default"/>
        <w:numPr>
          <w:ilvl w:val="0"/>
          <w:numId w:val="3"/>
        </w:numPr>
        <w:spacing w:before="0"/>
        <w:rPr>
          <w:rStyle w:val="None"/>
          <w:rFonts w:ascii="Arial" w:hAnsi="Arial" w:cs="Arial"/>
          <w:sz w:val="22"/>
          <w:szCs w:val="22"/>
          <w:lang w:val="en-US"/>
        </w:rPr>
      </w:pPr>
      <w:proofErr w:type="spellStart"/>
      <w:r w:rsidRPr="007A672D">
        <w:rPr>
          <w:rFonts w:ascii="Arial" w:hAnsi="Arial" w:cs="Arial"/>
          <w:sz w:val="22"/>
          <w:szCs w:val="22"/>
          <w:lang w:val="en-US"/>
        </w:rPr>
        <w:t>Xaba</w:t>
      </w:r>
      <w:proofErr w:type="spellEnd"/>
      <w:r w:rsidRPr="007A672D">
        <w:rPr>
          <w:rFonts w:ascii="Arial" w:hAnsi="Arial" w:cs="Arial"/>
          <w:sz w:val="22"/>
          <w:szCs w:val="22"/>
          <w:lang w:val="en-US"/>
        </w:rPr>
        <w:t>, M., 2006. The difficulties of school development planning.</w:t>
      </w:r>
      <w:r w:rsidRPr="007A672D">
        <w:rPr>
          <w:rFonts w:ascii="Arial" w:hAnsi="Arial" w:cs="Arial"/>
          <w:sz w:val="22"/>
          <w:szCs w:val="22"/>
        </w:rPr>
        <w:t> </w:t>
      </w:r>
      <w:r w:rsidRPr="007A672D">
        <w:rPr>
          <w:rStyle w:val="None"/>
          <w:rFonts w:ascii="Arial" w:hAnsi="Arial" w:cs="Arial"/>
          <w:i/>
          <w:iCs/>
          <w:sz w:val="22"/>
          <w:szCs w:val="22"/>
          <w:lang w:val="en-US"/>
        </w:rPr>
        <w:t>South African journal of education</w:t>
      </w:r>
      <w:r w:rsidRPr="007A672D">
        <w:rPr>
          <w:rFonts w:ascii="Arial" w:hAnsi="Arial" w:cs="Arial"/>
          <w:sz w:val="22"/>
          <w:szCs w:val="22"/>
        </w:rPr>
        <w:t>, </w:t>
      </w:r>
      <w:r w:rsidRPr="007A672D">
        <w:rPr>
          <w:rStyle w:val="None"/>
          <w:rFonts w:ascii="Arial" w:hAnsi="Arial" w:cs="Arial"/>
          <w:i/>
          <w:iCs/>
          <w:sz w:val="22"/>
          <w:szCs w:val="22"/>
        </w:rPr>
        <w:t>26</w:t>
      </w:r>
    </w:p>
    <w:p w14:paraId="10A57E91" w14:textId="37F53D38" w:rsidR="00F17770" w:rsidRDefault="00F17770" w:rsidP="00F17770">
      <w:pPr>
        <w:pStyle w:val="Default"/>
        <w:spacing w:before="0"/>
        <w:rPr>
          <w:rStyle w:val="None"/>
          <w:rFonts w:ascii="Arial" w:hAnsi="Arial" w:cs="Arial"/>
          <w:i/>
          <w:iCs/>
          <w:sz w:val="22"/>
          <w:szCs w:val="22"/>
        </w:rPr>
      </w:pPr>
    </w:p>
    <w:tbl>
      <w:tblPr>
        <w:tblStyle w:val="TableGrid"/>
        <w:tblW w:w="0" w:type="auto"/>
        <w:tblLook w:val="04A0" w:firstRow="1" w:lastRow="0" w:firstColumn="1" w:lastColumn="0" w:noHBand="0" w:noVBand="1"/>
      </w:tblPr>
      <w:tblGrid>
        <w:gridCol w:w="1722"/>
        <w:gridCol w:w="3644"/>
        <w:gridCol w:w="3644"/>
      </w:tblGrid>
      <w:tr w:rsidR="00F17770" w14:paraId="50CDC0A8" w14:textId="77777777" w:rsidTr="00F17770">
        <w:tc>
          <w:tcPr>
            <w:tcW w:w="1722" w:type="dxa"/>
          </w:tcPr>
          <w:p w14:paraId="1B23F8BF" w14:textId="77777777" w:rsidR="00F17770" w:rsidRDefault="00F17770" w:rsidP="00401766">
            <w:pPr>
              <w:pStyle w:val="AssignBody"/>
            </w:pPr>
          </w:p>
        </w:tc>
        <w:tc>
          <w:tcPr>
            <w:tcW w:w="3644" w:type="dxa"/>
          </w:tcPr>
          <w:p w14:paraId="4E0A6D1C" w14:textId="77777777" w:rsidR="00F17770" w:rsidRDefault="00F17770" w:rsidP="00401766">
            <w:pPr>
              <w:pStyle w:val="AssignBody"/>
            </w:pPr>
            <w:proofErr w:type="spellStart"/>
            <w:r>
              <w:t>Targed</w:t>
            </w:r>
            <w:proofErr w:type="spellEnd"/>
            <w:r>
              <w:t>/target</w:t>
            </w:r>
          </w:p>
        </w:tc>
        <w:tc>
          <w:tcPr>
            <w:tcW w:w="3644" w:type="dxa"/>
          </w:tcPr>
          <w:p w14:paraId="0108AE15" w14:textId="77777777" w:rsidR="00F17770" w:rsidRDefault="00F17770" w:rsidP="00401766">
            <w:pPr>
              <w:pStyle w:val="NormalWeb"/>
              <w:spacing w:before="0" w:after="0"/>
              <w:rPr>
                <w:rFonts w:ascii="Arial" w:hAnsi="Arial" w:cs="Arial"/>
                <w:color w:val="222222"/>
                <w:sz w:val="22"/>
                <w:szCs w:val="22"/>
              </w:rPr>
            </w:pPr>
            <w:proofErr w:type="spellStart"/>
            <w:r>
              <w:rPr>
                <w:rFonts w:ascii="Arial" w:hAnsi="Arial" w:cs="Arial"/>
                <w:color w:val="222222"/>
                <w:sz w:val="22"/>
                <w:szCs w:val="22"/>
                <w:shd w:val="clear" w:color="auto" w:fill="F8F9FA"/>
              </w:rPr>
              <w:t>Yr</w:t>
            </w:r>
            <w:proofErr w:type="spellEnd"/>
            <w:r>
              <w:rPr>
                <w:rFonts w:ascii="Arial" w:hAnsi="Arial" w:cs="Arial"/>
                <w:color w:val="222222"/>
                <w:sz w:val="22"/>
                <w:szCs w:val="22"/>
                <w:shd w:val="clear" w:color="auto" w:fill="F8F9FA"/>
              </w:rPr>
              <w:t xml:space="preserve"> </w:t>
            </w:r>
            <w:proofErr w:type="spellStart"/>
            <w:r>
              <w:rPr>
                <w:rFonts w:ascii="Arial" w:hAnsi="Arial" w:cs="Arial"/>
                <w:color w:val="222222"/>
                <w:sz w:val="22"/>
                <w:szCs w:val="22"/>
                <w:shd w:val="clear" w:color="auto" w:fill="F8F9FA"/>
              </w:rPr>
              <w:t>hyn</w:t>
            </w:r>
            <w:proofErr w:type="spellEnd"/>
            <w:r>
              <w:rPr>
                <w:rFonts w:ascii="Arial" w:hAnsi="Arial" w:cs="Arial"/>
                <w:color w:val="222222"/>
                <w:sz w:val="22"/>
                <w:szCs w:val="22"/>
                <w:shd w:val="clear" w:color="auto" w:fill="F8F9FA"/>
              </w:rPr>
              <w:t xml:space="preserve"> </w:t>
            </w:r>
            <w:proofErr w:type="spellStart"/>
            <w:r>
              <w:rPr>
                <w:rFonts w:ascii="Arial" w:hAnsi="Arial" w:cs="Arial"/>
                <w:color w:val="222222"/>
                <w:sz w:val="22"/>
                <w:szCs w:val="22"/>
                <w:shd w:val="clear" w:color="auto" w:fill="F8F9FA"/>
              </w:rPr>
              <w:t>yr</w:t>
            </w:r>
            <w:proofErr w:type="spellEnd"/>
            <w:r>
              <w:rPr>
                <w:rFonts w:ascii="Arial" w:hAnsi="Arial" w:cs="Arial"/>
                <w:color w:val="222222"/>
                <w:sz w:val="22"/>
                <w:szCs w:val="22"/>
                <w:shd w:val="clear" w:color="auto" w:fill="F8F9FA"/>
              </w:rPr>
              <w:t xml:space="preserve"> </w:t>
            </w:r>
            <w:proofErr w:type="spellStart"/>
            <w:r>
              <w:rPr>
                <w:rFonts w:ascii="Arial" w:hAnsi="Arial" w:cs="Arial"/>
                <w:color w:val="222222"/>
                <w:sz w:val="22"/>
                <w:szCs w:val="22"/>
                <w:shd w:val="clear" w:color="auto" w:fill="F8F9FA"/>
              </w:rPr>
              <w:t>wyf</w:t>
            </w:r>
            <w:proofErr w:type="spellEnd"/>
            <w:r>
              <w:rPr>
                <w:rFonts w:ascii="Arial" w:hAnsi="Arial" w:cs="Arial"/>
                <w:color w:val="222222"/>
                <w:sz w:val="22"/>
                <w:szCs w:val="22"/>
                <w:shd w:val="clear" w:color="auto" w:fill="F8F9FA"/>
              </w:rPr>
              <w:t xml:space="preserve"> </w:t>
            </w:r>
            <w:proofErr w:type="spellStart"/>
            <w:r>
              <w:rPr>
                <w:rFonts w:ascii="Arial" w:hAnsi="Arial" w:cs="Arial"/>
                <w:color w:val="222222"/>
                <w:sz w:val="22"/>
                <w:szCs w:val="22"/>
                <w:shd w:val="clear" w:color="auto" w:fill="F8F9FA"/>
              </w:rPr>
              <w:t>wedi'i</w:t>
            </w:r>
            <w:proofErr w:type="spellEnd"/>
            <w:r>
              <w:rPr>
                <w:rFonts w:ascii="Arial" w:hAnsi="Arial" w:cs="Arial"/>
                <w:color w:val="222222"/>
                <w:sz w:val="22"/>
                <w:szCs w:val="22"/>
                <w:shd w:val="clear" w:color="auto" w:fill="F8F9FA"/>
              </w:rPr>
              <w:t xml:space="preserve"> </w:t>
            </w:r>
            <w:proofErr w:type="spellStart"/>
            <w:r>
              <w:rPr>
                <w:rFonts w:ascii="Arial" w:hAnsi="Arial" w:cs="Arial"/>
                <w:color w:val="222222"/>
                <w:sz w:val="22"/>
                <w:szCs w:val="22"/>
                <w:shd w:val="clear" w:color="auto" w:fill="F8F9FA"/>
              </w:rPr>
              <w:t>wneud</w:t>
            </w:r>
            <w:proofErr w:type="spellEnd"/>
            <w:r>
              <w:rPr>
                <w:rFonts w:ascii="Arial" w:hAnsi="Arial" w:cs="Arial"/>
                <w:color w:val="222222"/>
                <w:sz w:val="22"/>
                <w:szCs w:val="22"/>
                <w:shd w:val="clear" w:color="auto" w:fill="F8F9FA"/>
              </w:rPr>
              <w:t xml:space="preserve"> </w:t>
            </w:r>
            <w:proofErr w:type="spellStart"/>
            <w:r>
              <w:rPr>
                <w:rFonts w:ascii="Arial" w:hAnsi="Arial" w:cs="Arial"/>
                <w:color w:val="222222"/>
                <w:sz w:val="22"/>
                <w:szCs w:val="22"/>
                <w:shd w:val="clear" w:color="auto" w:fill="F8F9FA"/>
              </w:rPr>
              <w:t>yn</w:t>
            </w:r>
            <w:proofErr w:type="spellEnd"/>
            <w:r>
              <w:rPr>
                <w:rFonts w:ascii="Arial" w:hAnsi="Arial" w:cs="Arial"/>
                <w:color w:val="222222"/>
                <w:sz w:val="22"/>
                <w:szCs w:val="22"/>
                <w:shd w:val="clear" w:color="auto" w:fill="F8F9FA"/>
              </w:rPr>
              <w:t xml:space="preserve"> </w:t>
            </w:r>
            <w:proofErr w:type="spellStart"/>
            <w:r>
              <w:rPr>
                <w:rFonts w:ascii="Arial" w:hAnsi="Arial" w:cs="Arial"/>
                <w:color w:val="222222"/>
                <w:sz w:val="22"/>
                <w:szCs w:val="22"/>
                <w:shd w:val="clear" w:color="auto" w:fill="F8F9FA"/>
              </w:rPr>
              <w:t>yr</w:t>
            </w:r>
            <w:proofErr w:type="spellEnd"/>
            <w:r>
              <w:rPr>
                <w:rFonts w:ascii="Arial" w:hAnsi="Arial" w:cs="Arial"/>
                <w:color w:val="222222"/>
                <w:sz w:val="22"/>
                <w:szCs w:val="22"/>
                <w:shd w:val="clear" w:color="auto" w:fill="F8F9FA"/>
              </w:rPr>
              <w:t xml:space="preserve"> </w:t>
            </w:r>
            <w:proofErr w:type="spellStart"/>
            <w:r>
              <w:rPr>
                <w:rFonts w:ascii="Arial" w:hAnsi="Arial" w:cs="Arial"/>
                <w:color w:val="222222"/>
                <w:sz w:val="22"/>
                <w:szCs w:val="22"/>
                <w:shd w:val="clear" w:color="auto" w:fill="F8F9FA"/>
              </w:rPr>
              <w:t>aseiniad</w:t>
            </w:r>
            <w:proofErr w:type="spellEnd"/>
            <w:r>
              <w:rPr>
                <w:rFonts w:ascii="Arial" w:hAnsi="Arial" w:cs="Arial"/>
                <w:color w:val="222222"/>
                <w:sz w:val="22"/>
                <w:szCs w:val="22"/>
                <w:shd w:val="clear" w:color="auto" w:fill="F8F9FA"/>
              </w:rPr>
              <w:t xml:space="preserve"> </w:t>
            </w:r>
            <w:proofErr w:type="spellStart"/>
            <w:r>
              <w:rPr>
                <w:rFonts w:ascii="Arial" w:hAnsi="Arial" w:cs="Arial"/>
                <w:color w:val="222222"/>
                <w:sz w:val="22"/>
                <w:szCs w:val="22"/>
                <w:shd w:val="clear" w:color="auto" w:fill="F8F9FA"/>
              </w:rPr>
              <w:t>hwn</w:t>
            </w:r>
            <w:proofErr w:type="spellEnd"/>
          </w:p>
          <w:p w14:paraId="450B061D" w14:textId="77777777" w:rsidR="00F17770" w:rsidRDefault="00F17770" w:rsidP="00401766">
            <w:pPr>
              <w:pStyle w:val="NormalWeb"/>
              <w:spacing w:before="0" w:after="0"/>
              <w:rPr>
                <w:rFonts w:ascii="Arial" w:hAnsi="Arial" w:cs="Arial"/>
                <w:sz w:val="22"/>
                <w:szCs w:val="22"/>
              </w:rPr>
            </w:pPr>
            <w:r>
              <w:rPr>
                <w:rFonts w:ascii="Arial" w:hAnsi="Arial" w:cs="Arial"/>
                <w:sz w:val="22"/>
                <w:szCs w:val="22"/>
              </w:rPr>
              <w:t>What I have done in this assignment...</w:t>
            </w:r>
          </w:p>
          <w:p w14:paraId="52F66000" w14:textId="77777777" w:rsidR="00F17770" w:rsidRDefault="00F17770" w:rsidP="00401766">
            <w:pPr>
              <w:pStyle w:val="AssignBody"/>
            </w:pPr>
          </w:p>
        </w:tc>
      </w:tr>
      <w:tr w:rsidR="00F17770" w14:paraId="65EE94B3" w14:textId="77777777" w:rsidTr="00F17770">
        <w:tc>
          <w:tcPr>
            <w:tcW w:w="1722" w:type="dxa"/>
          </w:tcPr>
          <w:p w14:paraId="0064D303" w14:textId="77777777" w:rsidR="00F17770" w:rsidRDefault="00F17770" w:rsidP="00401766">
            <w:pPr>
              <w:pStyle w:val="AssignBody"/>
            </w:pPr>
            <w:proofErr w:type="spellStart"/>
            <w:r>
              <w:t>T</w:t>
            </w:r>
            <w:bookmarkStart w:id="0" w:name="cysill"/>
            <w:bookmarkEnd w:id="0"/>
            <w:r>
              <w:t>arged</w:t>
            </w:r>
            <w:proofErr w:type="spellEnd"/>
            <w:r>
              <w:t>/Target 1</w:t>
            </w:r>
          </w:p>
        </w:tc>
        <w:tc>
          <w:tcPr>
            <w:tcW w:w="3644" w:type="dxa"/>
          </w:tcPr>
          <w:p w14:paraId="36FFD5BC" w14:textId="575BC64B" w:rsidR="00F17770" w:rsidRDefault="00F17770" w:rsidP="00401766">
            <w:pPr>
              <w:pStyle w:val="NormalWeb"/>
              <w:spacing w:before="0" w:after="0"/>
              <w:rPr>
                <w:rFonts w:ascii="Helvetica Neue" w:hAnsi="Helvetica Neue"/>
                <w:color w:val="283041"/>
                <w:sz w:val="21"/>
                <w:szCs w:val="21"/>
              </w:rPr>
            </w:pPr>
            <w:r>
              <w:rPr>
                <w:rFonts w:ascii="Helvetica Neue" w:hAnsi="Helvetica Neue"/>
                <w:color w:val="283041"/>
                <w:sz w:val="21"/>
                <w:szCs w:val="21"/>
              </w:rPr>
              <w:t xml:space="preserve">‘Improve implementation of </w:t>
            </w:r>
            <w:proofErr w:type="spellStart"/>
            <w:r>
              <w:rPr>
                <w:rFonts w:ascii="Helvetica Neue" w:hAnsi="Helvetica Neue"/>
                <w:color w:val="283041"/>
                <w:sz w:val="21"/>
                <w:szCs w:val="21"/>
              </w:rPr>
              <w:t>harvard</w:t>
            </w:r>
            <w:proofErr w:type="spellEnd"/>
            <w:r>
              <w:rPr>
                <w:rFonts w:ascii="Helvetica Neue" w:hAnsi="Helvetica Neue"/>
                <w:color w:val="283041"/>
                <w:sz w:val="21"/>
                <w:szCs w:val="21"/>
              </w:rPr>
              <w:t xml:space="preserve"> referencing’</w:t>
            </w:r>
          </w:p>
          <w:p w14:paraId="0FB75741" w14:textId="77777777" w:rsidR="00F17770" w:rsidRDefault="00F17770" w:rsidP="00401766">
            <w:pPr>
              <w:pStyle w:val="NormalWeb"/>
              <w:spacing w:before="0" w:after="0"/>
            </w:pPr>
          </w:p>
        </w:tc>
        <w:tc>
          <w:tcPr>
            <w:tcW w:w="3644" w:type="dxa"/>
          </w:tcPr>
          <w:p w14:paraId="079B2532" w14:textId="77777777" w:rsidR="00F17770" w:rsidRDefault="00F17770" w:rsidP="00401766">
            <w:pPr>
              <w:pStyle w:val="AssignBody"/>
            </w:pPr>
            <w:r>
              <w:t xml:space="preserve">I have been thorough to ensure I follow the correct referencing pattern throughout the assignment, checking over my work once it is done. </w:t>
            </w:r>
          </w:p>
        </w:tc>
      </w:tr>
      <w:tr w:rsidR="00F17770" w14:paraId="0FEA19FB" w14:textId="77777777" w:rsidTr="00F17770">
        <w:tc>
          <w:tcPr>
            <w:tcW w:w="1722" w:type="dxa"/>
          </w:tcPr>
          <w:p w14:paraId="0CCB974F" w14:textId="77777777" w:rsidR="00F17770" w:rsidRDefault="00F17770" w:rsidP="00401766">
            <w:pPr>
              <w:pStyle w:val="AssignBody"/>
            </w:pPr>
            <w:proofErr w:type="spellStart"/>
            <w:r>
              <w:t>Targed</w:t>
            </w:r>
            <w:proofErr w:type="spellEnd"/>
            <w:r>
              <w:t>/Target 2</w:t>
            </w:r>
          </w:p>
        </w:tc>
        <w:tc>
          <w:tcPr>
            <w:tcW w:w="3644" w:type="dxa"/>
          </w:tcPr>
          <w:p w14:paraId="797863F9" w14:textId="67E2B664" w:rsidR="00F17770" w:rsidRDefault="00F17770" w:rsidP="00401766">
            <w:pPr>
              <w:pStyle w:val="NormalWeb"/>
              <w:spacing w:before="0" w:after="0"/>
              <w:rPr>
                <w:rFonts w:ascii="Helvetica Neue" w:hAnsi="Helvetica Neue"/>
                <w:color w:val="283041"/>
                <w:sz w:val="21"/>
                <w:szCs w:val="21"/>
              </w:rPr>
            </w:pPr>
            <w:r>
              <w:rPr>
                <w:rFonts w:ascii="Helvetica Neue" w:hAnsi="Helvetica Neue"/>
                <w:color w:val="283041"/>
                <w:sz w:val="21"/>
                <w:szCs w:val="21"/>
              </w:rPr>
              <w:t>‘Be critical in the presentation of arguments and counter arguments.’</w:t>
            </w:r>
          </w:p>
          <w:p w14:paraId="1AA04317" w14:textId="77777777" w:rsidR="00F17770" w:rsidRDefault="00F17770" w:rsidP="00401766">
            <w:pPr>
              <w:pStyle w:val="AssignBody"/>
            </w:pPr>
          </w:p>
        </w:tc>
        <w:tc>
          <w:tcPr>
            <w:tcW w:w="3644" w:type="dxa"/>
          </w:tcPr>
          <w:p w14:paraId="113A981C" w14:textId="77777777" w:rsidR="00F17770" w:rsidRDefault="00F17770" w:rsidP="00401766">
            <w:pPr>
              <w:pStyle w:val="AssignBody"/>
            </w:pPr>
            <w:r>
              <w:t>I have made sure that the points made in this assignment are critically compared with others research, both for and against.</w:t>
            </w:r>
          </w:p>
        </w:tc>
      </w:tr>
    </w:tbl>
    <w:p w14:paraId="563A5E31" w14:textId="77777777" w:rsidR="00F17770" w:rsidRPr="007A672D" w:rsidRDefault="00F17770" w:rsidP="00F17770">
      <w:pPr>
        <w:pStyle w:val="Default"/>
        <w:spacing w:before="0"/>
        <w:rPr>
          <w:rStyle w:val="None"/>
          <w:rFonts w:ascii="Arial" w:hAnsi="Arial" w:cs="Arial"/>
          <w:sz w:val="22"/>
          <w:szCs w:val="22"/>
          <w:lang w:val="en-US"/>
        </w:rPr>
      </w:pPr>
    </w:p>
    <w:p w14:paraId="05FA9AF4" w14:textId="28965621" w:rsidR="00A952DA" w:rsidRDefault="00A952DA" w:rsidP="007A672D">
      <w:pPr>
        <w:pStyle w:val="Default"/>
        <w:spacing w:before="0"/>
        <w:ind w:left="360"/>
        <w:rPr>
          <w:rFonts w:ascii="Helvetica" w:hAnsi="Helvetica"/>
          <w:sz w:val="22"/>
          <w:szCs w:val="22"/>
          <w:lang w:val="en-US"/>
        </w:rPr>
      </w:pPr>
    </w:p>
    <w:p w14:paraId="7A174865" w14:textId="77777777" w:rsidR="00032D3C" w:rsidRDefault="00032D3C">
      <w:pPr>
        <w:pStyle w:val="NormalWeb"/>
        <w:spacing w:line="480" w:lineRule="auto"/>
      </w:pPr>
    </w:p>
    <w:sectPr w:rsidR="00032D3C">
      <w:headerReference w:type="default" r:id="rId12"/>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C9C471" w14:textId="77777777" w:rsidR="00204ED9" w:rsidRDefault="00204ED9">
      <w:r>
        <w:separator/>
      </w:r>
    </w:p>
  </w:endnote>
  <w:endnote w:type="continuationSeparator" w:id="0">
    <w:p w14:paraId="10647F66" w14:textId="77777777" w:rsidR="00204ED9" w:rsidRDefault="00204E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F5EB4B" w14:textId="77777777" w:rsidR="00204ED9" w:rsidRDefault="00204ED9">
      <w:r>
        <w:separator/>
      </w:r>
    </w:p>
  </w:footnote>
  <w:footnote w:type="continuationSeparator" w:id="0">
    <w:p w14:paraId="7D2EDC74" w14:textId="77777777" w:rsidR="00204ED9" w:rsidRDefault="00204E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AAF1A9" w14:textId="77777777" w:rsidR="009E35A0" w:rsidRDefault="009E35A0">
    <w:pPr>
      <w:pStyle w:val="Header"/>
      <w:tabs>
        <w:tab w:val="clear" w:pos="9026"/>
        <w:tab w:val="right" w:pos="9000"/>
      </w:tabs>
    </w:pPr>
    <w:r>
      <w:t>ECAD7003</w:t>
    </w:r>
  </w:p>
  <w:p w14:paraId="2001A7AE" w14:textId="031FCD9B" w:rsidR="00032D3C" w:rsidRDefault="00626265">
    <w:pPr>
      <w:pStyle w:val="Header"/>
      <w:tabs>
        <w:tab w:val="clear" w:pos="9026"/>
        <w:tab w:val="right" w:pos="9000"/>
      </w:tabs>
    </w:pPr>
    <w:r>
      <w:t>Corine Woraker</w:t>
    </w:r>
    <w:r w:rsidR="009E35A0">
      <w:t xml:space="preserve">.                                                                                                                  </w:t>
    </w:r>
    <w:r>
      <w:t>1400972</w:t>
    </w:r>
  </w:p>
  <w:p w14:paraId="58D79790" w14:textId="2280AD5D" w:rsidR="00154E54" w:rsidRDefault="00154E54">
    <w:pPr>
      <w:pStyle w:val="Header"/>
      <w:tabs>
        <w:tab w:val="clear" w:pos="9026"/>
        <w:tab w:val="right" w:pos="9000"/>
      </w:tabs>
    </w:pPr>
    <w:r>
      <w:t>Word Count: 2,703</w:t>
    </w:r>
  </w:p>
  <w:p w14:paraId="3D8783AE" w14:textId="77777777" w:rsidR="009E35A0" w:rsidRDefault="009E35A0">
    <w:pPr>
      <w:pStyle w:val="Header"/>
      <w:tabs>
        <w:tab w:val="clear" w:pos="9026"/>
        <w:tab w:val="right" w:pos="9000"/>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C13F42"/>
    <w:multiLevelType w:val="hybridMultilevel"/>
    <w:tmpl w:val="0A825ED0"/>
    <w:styleLink w:val="Bullet"/>
    <w:lvl w:ilvl="0" w:tplc="D0D2B1C4">
      <w:start w:val="1"/>
      <w:numFmt w:val="bullet"/>
      <w:suff w:val="nothing"/>
      <w:lvlText w:val="·"/>
      <w:lvlJc w:val="left"/>
      <w:pPr>
        <w:ind w:left="360" w:firstLine="0"/>
      </w:pPr>
      <w:rPr>
        <w:rFonts w:ascii="Symbol" w:eastAsia="Symbol" w:hAnsi="Symbol" w:cs="Symbol"/>
        <w:b w:val="0"/>
        <w:bCs w:val="0"/>
        <w:i w:val="0"/>
        <w:iCs w:val="0"/>
        <w:caps w:val="0"/>
        <w:smallCaps w:val="0"/>
        <w:strike w:val="0"/>
        <w:dstrike w:val="0"/>
        <w:outline w:val="0"/>
        <w:emboss w:val="0"/>
        <w:imprint w:val="0"/>
        <w:color w:val="2D2D2D"/>
        <w:spacing w:val="0"/>
        <w:w w:val="100"/>
        <w:kern w:val="0"/>
        <w:position w:val="0"/>
        <w:highlight w:val="none"/>
        <w:vertAlign w:val="baseline"/>
      </w:rPr>
    </w:lvl>
    <w:lvl w:ilvl="1" w:tplc="3C3C2D3C">
      <w:start w:val="1"/>
      <w:numFmt w:val="bullet"/>
      <w:suff w:val="nothing"/>
      <w:lvlText w:val="·"/>
      <w:lvlJc w:val="left"/>
      <w:pPr>
        <w:ind w:left="540" w:firstLine="0"/>
      </w:pPr>
      <w:rPr>
        <w:rFonts w:ascii="Symbol" w:eastAsia="Symbol" w:hAnsi="Symbol" w:cs="Symbol"/>
        <w:b w:val="0"/>
        <w:bCs w:val="0"/>
        <w:i w:val="0"/>
        <w:iCs w:val="0"/>
        <w:caps w:val="0"/>
        <w:smallCaps w:val="0"/>
        <w:strike w:val="0"/>
        <w:dstrike w:val="0"/>
        <w:outline w:val="0"/>
        <w:emboss w:val="0"/>
        <w:imprint w:val="0"/>
        <w:color w:val="2D2D2D"/>
        <w:spacing w:val="0"/>
        <w:w w:val="100"/>
        <w:kern w:val="0"/>
        <w:position w:val="-2"/>
        <w:highlight w:val="none"/>
        <w:vertAlign w:val="baseline"/>
      </w:rPr>
    </w:lvl>
    <w:lvl w:ilvl="2" w:tplc="C92E972C">
      <w:start w:val="1"/>
      <w:numFmt w:val="bullet"/>
      <w:suff w:val="nothing"/>
      <w:lvlText w:val="·"/>
      <w:lvlJc w:val="left"/>
      <w:pPr>
        <w:ind w:left="720" w:firstLine="0"/>
      </w:pPr>
      <w:rPr>
        <w:rFonts w:ascii="Symbol" w:eastAsia="Symbol" w:hAnsi="Symbol" w:cs="Symbol"/>
        <w:b w:val="0"/>
        <w:bCs w:val="0"/>
        <w:i w:val="0"/>
        <w:iCs w:val="0"/>
        <w:caps w:val="0"/>
        <w:smallCaps w:val="0"/>
        <w:strike w:val="0"/>
        <w:dstrike w:val="0"/>
        <w:outline w:val="0"/>
        <w:emboss w:val="0"/>
        <w:imprint w:val="0"/>
        <w:color w:val="2D2D2D"/>
        <w:spacing w:val="0"/>
        <w:w w:val="100"/>
        <w:kern w:val="0"/>
        <w:position w:val="-2"/>
        <w:highlight w:val="none"/>
        <w:vertAlign w:val="baseline"/>
      </w:rPr>
    </w:lvl>
    <w:lvl w:ilvl="3" w:tplc="F78E8C64">
      <w:start w:val="1"/>
      <w:numFmt w:val="bullet"/>
      <w:suff w:val="nothing"/>
      <w:lvlText w:val="·"/>
      <w:lvlJc w:val="left"/>
      <w:pPr>
        <w:ind w:left="900" w:firstLine="0"/>
      </w:pPr>
      <w:rPr>
        <w:rFonts w:ascii="Symbol" w:eastAsia="Symbol" w:hAnsi="Symbol" w:cs="Symbol"/>
        <w:b w:val="0"/>
        <w:bCs w:val="0"/>
        <w:i w:val="0"/>
        <w:iCs w:val="0"/>
        <w:caps w:val="0"/>
        <w:smallCaps w:val="0"/>
        <w:strike w:val="0"/>
        <w:dstrike w:val="0"/>
        <w:outline w:val="0"/>
        <w:emboss w:val="0"/>
        <w:imprint w:val="0"/>
        <w:color w:val="2D2D2D"/>
        <w:spacing w:val="0"/>
        <w:w w:val="100"/>
        <w:kern w:val="0"/>
        <w:position w:val="-2"/>
        <w:highlight w:val="none"/>
        <w:vertAlign w:val="baseline"/>
      </w:rPr>
    </w:lvl>
    <w:lvl w:ilvl="4" w:tplc="7E46A270">
      <w:start w:val="1"/>
      <w:numFmt w:val="bullet"/>
      <w:suff w:val="nothing"/>
      <w:lvlText w:val="·"/>
      <w:lvlJc w:val="left"/>
      <w:pPr>
        <w:ind w:left="1080" w:firstLine="0"/>
      </w:pPr>
      <w:rPr>
        <w:rFonts w:ascii="Symbol" w:eastAsia="Symbol" w:hAnsi="Symbol" w:cs="Symbol"/>
        <w:b w:val="0"/>
        <w:bCs w:val="0"/>
        <w:i w:val="0"/>
        <w:iCs w:val="0"/>
        <w:caps w:val="0"/>
        <w:smallCaps w:val="0"/>
        <w:strike w:val="0"/>
        <w:dstrike w:val="0"/>
        <w:outline w:val="0"/>
        <w:emboss w:val="0"/>
        <w:imprint w:val="0"/>
        <w:color w:val="2D2D2D"/>
        <w:spacing w:val="0"/>
        <w:w w:val="100"/>
        <w:kern w:val="0"/>
        <w:position w:val="-2"/>
        <w:highlight w:val="none"/>
        <w:vertAlign w:val="baseline"/>
      </w:rPr>
    </w:lvl>
    <w:lvl w:ilvl="5" w:tplc="530C4A26">
      <w:start w:val="1"/>
      <w:numFmt w:val="bullet"/>
      <w:suff w:val="nothing"/>
      <w:lvlText w:val="·"/>
      <w:lvlJc w:val="left"/>
      <w:pPr>
        <w:ind w:left="1260" w:firstLine="0"/>
      </w:pPr>
      <w:rPr>
        <w:rFonts w:ascii="Symbol" w:eastAsia="Symbol" w:hAnsi="Symbol" w:cs="Symbol"/>
        <w:b w:val="0"/>
        <w:bCs w:val="0"/>
        <w:i w:val="0"/>
        <w:iCs w:val="0"/>
        <w:caps w:val="0"/>
        <w:smallCaps w:val="0"/>
        <w:strike w:val="0"/>
        <w:dstrike w:val="0"/>
        <w:outline w:val="0"/>
        <w:emboss w:val="0"/>
        <w:imprint w:val="0"/>
        <w:color w:val="2D2D2D"/>
        <w:spacing w:val="0"/>
        <w:w w:val="100"/>
        <w:kern w:val="0"/>
        <w:position w:val="-2"/>
        <w:highlight w:val="none"/>
        <w:vertAlign w:val="baseline"/>
      </w:rPr>
    </w:lvl>
    <w:lvl w:ilvl="6" w:tplc="05804F22">
      <w:start w:val="1"/>
      <w:numFmt w:val="bullet"/>
      <w:suff w:val="nothing"/>
      <w:lvlText w:val="·"/>
      <w:lvlJc w:val="left"/>
      <w:pPr>
        <w:ind w:left="1440" w:firstLine="0"/>
      </w:pPr>
      <w:rPr>
        <w:rFonts w:ascii="Symbol" w:eastAsia="Symbol" w:hAnsi="Symbol" w:cs="Symbol"/>
        <w:b w:val="0"/>
        <w:bCs w:val="0"/>
        <w:i w:val="0"/>
        <w:iCs w:val="0"/>
        <w:caps w:val="0"/>
        <w:smallCaps w:val="0"/>
        <w:strike w:val="0"/>
        <w:dstrike w:val="0"/>
        <w:outline w:val="0"/>
        <w:emboss w:val="0"/>
        <w:imprint w:val="0"/>
        <w:color w:val="2D2D2D"/>
        <w:spacing w:val="0"/>
        <w:w w:val="100"/>
        <w:kern w:val="0"/>
        <w:position w:val="-2"/>
        <w:highlight w:val="none"/>
        <w:vertAlign w:val="baseline"/>
      </w:rPr>
    </w:lvl>
    <w:lvl w:ilvl="7" w:tplc="4634B328">
      <w:start w:val="1"/>
      <w:numFmt w:val="bullet"/>
      <w:suff w:val="nothing"/>
      <w:lvlText w:val="·"/>
      <w:lvlJc w:val="left"/>
      <w:pPr>
        <w:ind w:left="1620" w:firstLine="0"/>
      </w:pPr>
      <w:rPr>
        <w:rFonts w:ascii="Symbol" w:eastAsia="Symbol" w:hAnsi="Symbol" w:cs="Symbol"/>
        <w:b w:val="0"/>
        <w:bCs w:val="0"/>
        <w:i w:val="0"/>
        <w:iCs w:val="0"/>
        <w:caps w:val="0"/>
        <w:smallCaps w:val="0"/>
        <w:strike w:val="0"/>
        <w:dstrike w:val="0"/>
        <w:outline w:val="0"/>
        <w:emboss w:val="0"/>
        <w:imprint w:val="0"/>
        <w:color w:val="2D2D2D"/>
        <w:spacing w:val="0"/>
        <w:w w:val="100"/>
        <w:kern w:val="0"/>
        <w:position w:val="-2"/>
        <w:highlight w:val="none"/>
        <w:vertAlign w:val="baseline"/>
      </w:rPr>
    </w:lvl>
    <w:lvl w:ilvl="8" w:tplc="817ACD26">
      <w:start w:val="1"/>
      <w:numFmt w:val="bullet"/>
      <w:suff w:val="nothing"/>
      <w:lvlText w:val="·"/>
      <w:lvlJc w:val="left"/>
      <w:pPr>
        <w:ind w:left="1800" w:firstLine="0"/>
      </w:pPr>
      <w:rPr>
        <w:rFonts w:ascii="Symbol" w:eastAsia="Symbol" w:hAnsi="Symbol" w:cs="Symbol"/>
        <w:b w:val="0"/>
        <w:bCs w:val="0"/>
        <w:i w:val="0"/>
        <w:iCs w:val="0"/>
        <w:caps w:val="0"/>
        <w:smallCaps w:val="0"/>
        <w:strike w:val="0"/>
        <w:dstrike w:val="0"/>
        <w:outline w:val="0"/>
        <w:emboss w:val="0"/>
        <w:imprint w:val="0"/>
        <w:color w:val="2D2D2D"/>
        <w:spacing w:val="0"/>
        <w:w w:val="100"/>
        <w:kern w:val="0"/>
        <w:position w:val="-2"/>
        <w:highlight w:val="none"/>
        <w:vertAlign w:val="baseline"/>
      </w:rPr>
    </w:lvl>
  </w:abstractNum>
  <w:abstractNum w:abstractNumId="1" w15:restartNumberingAfterBreak="0">
    <w:nsid w:val="10B23BFC"/>
    <w:multiLevelType w:val="hybridMultilevel"/>
    <w:tmpl w:val="0B2CF526"/>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2" w15:restartNumberingAfterBreak="0">
    <w:nsid w:val="339B00CB"/>
    <w:multiLevelType w:val="hybridMultilevel"/>
    <w:tmpl w:val="0A825ED0"/>
    <w:numStyleLink w:val="Bullet"/>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2D3C"/>
    <w:rsid w:val="00032D3C"/>
    <w:rsid w:val="000C2F2A"/>
    <w:rsid w:val="0012456B"/>
    <w:rsid w:val="00154E54"/>
    <w:rsid w:val="001D44A3"/>
    <w:rsid w:val="001F0768"/>
    <w:rsid w:val="00204ED9"/>
    <w:rsid w:val="002968A1"/>
    <w:rsid w:val="003104CE"/>
    <w:rsid w:val="003218C6"/>
    <w:rsid w:val="003C3555"/>
    <w:rsid w:val="00440BBD"/>
    <w:rsid w:val="004C2DF1"/>
    <w:rsid w:val="00540BBC"/>
    <w:rsid w:val="00626265"/>
    <w:rsid w:val="00626413"/>
    <w:rsid w:val="00757BDA"/>
    <w:rsid w:val="007A0E92"/>
    <w:rsid w:val="007A672D"/>
    <w:rsid w:val="007D7F31"/>
    <w:rsid w:val="008C0D1D"/>
    <w:rsid w:val="008F3DE6"/>
    <w:rsid w:val="009E35A0"/>
    <w:rsid w:val="00A952DA"/>
    <w:rsid w:val="00B429BF"/>
    <w:rsid w:val="00BD3CBC"/>
    <w:rsid w:val="00C17F8B"/>
    <w:rsid w:val="00CC32D9"/>
    <w:rsid w:val="00D0720F"/>
    <w:rsid w:val="00D50560"/>
    <w:rsid w:val="00D85D03"/>
    <w:rsid w:val="00E35034"/>
    <w:rsid w:val="00F17770"/>
    <w:rsid w:val="00F61524"/>
    <w:rsid w:val="00FA3388"/>
    <w:rsid w:val="00FD267B"/>
    <w:rsid w:val="00FE6E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5EB91C"/>
  <w15:docId w15:val="{5AED8C40-5AE3-0649-9BFC-DB7ABDF1E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pPr>
    <w:rPr>
      <w:rFonts w:cs="Arial Unicode MS"/>
      <w:color w:val="000000"/>
      <w:sz w:val="24"/>
      <w:szCs w:val="24"/>
      <w:u w:color="000000"/>
      <w:lang w:val="en-US"/>
    </w:rPr>
  </w:style>
  <w:style w:type="paragraph" w:customStyle="1" w:styleId="HeaderFooter">
    <w:name w:val="Header &amp; Footer"/>
    <w:pPr>
      <w:tabs>
        <w:tab w:val="right" w:pos="9020"/>
      </w:tabs>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styleId="NormalWeb">
    <w:name w:val="Normal (Web)"/>
    <w:uiPriority w:val="99"/>
    <w:pPr>
      <w:spacing w:before="100" w:after="100"/>
    </w:pPr>
    <w:rPr>
      <w:rFonts w:cs="Arial Unicode MS"/>
      <w:color w:val="000000"/>
      <w:sz w:val="24"/>
      <w:szCs w:val="24"/>
      <w:u w:color="000000"/>
      <w:lang w:val="en-US"/>
    </w:rPr>
  </w:style>
  <w:style w:type="paragraph" w:styleId="NoSpacing">
    <w:name w:val="No Spacing"/>
    <w:rPr>
      <w:rFonts w:ascii="Calibri" w:hAnsi="Calibri" w:cs="Arial Unicode MS"/>
      <w:color w:val="000000"/>
      <w:sz w:val="24"/>
      <w:szCs w:val="24"/>
      <w:u w:color="000000"/>
      <w:lang w:val="en-US"/>
    </w:rPr>
  </w:style>
  <w:style w:type="paragraph" w:customStyle="1" w:styleId="Default">
    <w:name w:val="Default"/>
    <w:pPr>
      <w:spacing w:before="160"/>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customStyle="1" w:styleId="Body">
    <w:name w:val="Body"/>
    <w:rPr>
      <w:rFonts w:cs="Arial Unicode MS"/>
      <w:color w:val="000000"/>
      <w:sz w:val="24"/>
      <w:szCs w:val="24"/>
      <w:u w:color="000000"/>
      <w:lang w:val="en-US"/>
      <w14:textOutline w14:w="0" w14:cap="flat" w14:cmpd="sng" w14:algn="ctr">
        <w14:noFill/>
        <w14:prstDash w14:val="solid"/>
        <w14:bevel/>
      </w14:textOutline>
    </w:rPr>
  </w:style>
  <w:style w:type="paragraph" w:customStyle="1" w:styleId="paragraph">
    <w:name w:val="paragraph"/>
    <w:pPr>
      <w:spacing w:before="100" w:after="100"/>
    </w:pPr>
    <w:rPr>
      <w:rFonts w:cs="Arial Unicode MS"/>
      <w:color w:val="000000"/>
      <w:sz w:val="24"/>
      <w:szCs w:val="24"/>
      <w:u w:color="000000"/>
      <w:lang w:val="en-US"/>
    </w:rPr>
  </w:style>
  <w:style w:type="numbering" w:customStyle="1" w:styleId="Bullet">
    <w:name w:val="Bullet"/>
    <w:pPr>
      <w:numPr>
        <w:numId w:val="1"/>
      </w:numPr>
    </w:pPr>
  </w:style>
  <w:style w:type="character" w:customStyle="1" w:styleId="None">
    <w:name w:val="None"/>
  </w:style>
  <w:style w:type="character" w:customStyle="1" w:styleId="Hyperlink0">
    <w:name w:val="Hyperlink.0"/>
    <w:basedOn w:val="None"/>
    <w:rPr>
      <w:outline w:val="0"/>
      <w:color w:val="0079CD"/>
      <w:u w:val="single"/>
    </w:rPr>
  </w:style>
  <w:style w:type="character" w:customStyle="1" w:styleId="Hyperlink1">
    <w:name w:val="Hyperlink.1"/>
    <w:basedOn w:val="Hyperlink"/>
    <w:rPr>
      <w:outline w:val="0"/>
      <w:color w:val="0563C1"/>
      <w:u w:val="single" w:color="0563C1"/>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lang w:val="en-US" w:eastAsia="en-US"/>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A952DA"/>
    <w:rPr>
      <w:sz w:val="18"/>
      <w:szCs w:val="18"/>
    </w:rPr>
  </w:style>
  <w:style w:type="character" w:customStyle="1" w:styleId="BalloonTextChar">
    <w:name w:val="Balloon Text Char"/>
    <w:basedOn w:val="DefaultParagraphFont"/>
    <w:link w:val="BalloonText"/>
    <w:uiPriority w:val="99"/>
    <w:semiHidden/>
    <w:rsid w:val="00A952DA"/>
    <w:rPr>
      <w:sz w:val="18"/>
      <w:szCs w:val="18"/>
      <w:lang w:val="en-US" w:eastAsia="en-US"/>
    </w:rPr>
  </w:style>
  <w:style w:type="character" w:customStyle="1" w:styleId="apple-converted-space">
    <w:name w:val="apple-converted-space"/>
    <w:basedOn w:val="DefaultParagraphFont"/>
    <w:rsid w:val="00A952DA"/>
  </w:style>
  <w:style w:type="paragraph" w:styleId="ListParagraph">
    <w:name w:val="List Paragraph"/>
    <w:basedOn w:val="Normal"/>
    <w:uiPriority w:val="34"/>
    <w:qFormat/>
    <w:rsid w:val="00A952DA"/>
    <w:pPr>
      <w:ind w:left="720"/>
      <w:contextualSpacing/>
    </w:pPr>
  </w:style>
  <w:style w:type="paragraph" w:styleId="Revision">
    <w:name w:val="Revision"/>
    <w:hidden/>
    <w:uiPriority w:val="99"/>
    <w:semiHidden/>
    <w:rsid w:val="007A0E92"/>
    <w:pPr>
      <w:pBdr>
        <w:top w:val="none" w:sz="0" w:space="0" w:color="auto"/>
        <w:left w:val="none" w:sz="0" w:space="0" w:color="auto"/>
        <w:bottom w:val="none" w:sz="0" w:space="0" w:color="auto"/>
        <w:right w:val="none" w:sz="0" w:space="0" w:color="auto"/>
        <w:between w:val="none" w:sz="0" w:space="0" w:color="auto"/>
        <w:bar w:val="none" w:sz="0" w:color="auto"/>
      </w:pBdr>
    </w:pPr>
    <w:rPr>
      <w:sz w:val="24"/>
      <w:szCs w:val="24"/>
      <w:lang w:val="en-US" w:eastAsia="en-US"/>
    </w:rPr>
  </w:style>
  <w:style w:type="paragraph" w:styleId="Footer">
    <w:name w:val="footer"/>
    <w:basedOn w:val="Normal"/>
    <w:link w:val="FooterChar"/>
    <w:uiPriority w:val="99"/>
    <w:unhideWhenUsed/>
    <w:rsid w:val="00154E54"/>
    <w:pPr>
      <w:tabs>
        <w:tab w:val="center" w:pos="4513"/>
        <w:tab w:val="right" w:pos="9026"/>
      </w:tabs>
    </w:pPr>
  </w:style>
  <w:style w:type="character" w:customStyle="1" w:styleId="FooterChar">
    <w:name w:val="Footer Char"/>
    <w:basedOn w:val="DefaultParagraphFont"/>
    <w:link w:val="Footer"/>
    <w:uiPriority w:val="99"/>
    <w:rsid w:val="00154E54"/>
    <w:rPr>
      <w:sz w:val="24"/>
      <w:szCs w:val="24"/>
      <w:lang w:val="en-US" w:eastAsia="en-US"/>
    </w:rPr>
  </w:style>
  <w:style w:type="paragraph" w:customStyle="1" w:styleId="AssignBody">
    <w:name w:val="AssignBody"/>
    <w:basedOn w:val="Normal"/>
    <w:link w:val="AssignBodyChar"/>
    <w:qFormat/>
    <w:rsid w:val="00F17770"/>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pPr>
    <w:rPr>
      <w:rFonts w:ascii="Arial" w:eastAsiaTheme="minorHAnsi" w:hAnsi="Arial" w:cstheme="minorBidi"/>
      <w:sz w:val="22"/>
      <w:szCs w:val="22"/>
      <w:bdr w:val="none" w:sz="0" w:space="0" w:color="auto"/>
      <w:lang w:val="en-GB"/>
    </w:rPr>
  </w:style>
  <w:style w:type="character" w:customStyle="1" w:styleId="AssignBodyChar">
    <w:name w:val="AssignBody Char"/>
    <w:basedOn w:val="DefaultParagraphFont"/>
    <w:link w:val="AssignBody"/>
    <w:rsid w:val="00F17770"/>
    <w:rPr>
      <w:rFonts w:ascii="Arial" w:eastAsiaTheme="minorHAnsi" w:hAnsi="Arial" w:cstheme="minorBidi"/>
      <w:sz w:val="22"/>
      <w:szCs w:val="22"/>
      <w:bdr w:val="none" w:sz="0" w:space="0" w:color="auto"/>
      <w:lang w:eastAsia="en-US"/>
    </w:rPr>
  </w:style>
  <w:style w:type="table" w:styleId="TableGrid">
    <w:name w:val="Table Grid"/>
    <w:basedOn w:val="TableNormal"/>
    <w:uiPriority w:val="39"/>
    <w:rsid w:val="00F17770"/>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HAnsi" w:hAnsiTheme="minorHAnsi" w:cstheme="minorBidi"/>
      <w:sz w:val="22"/>
      <w:szCs w:val="22"/>
      <w:bdr w:val="none" w:sz="0" w:space="0" w:color="auto"/>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3636731">
      <w:bodyDiv w:val="1"/>
      <w:marLeft w:val="0"/>
      <w:marRight w:val="0"/>
      <w:marTop w:val="0"/>
      <w:marBottom w:val="0"/>
      <w:divBdr>
        <w:top w:val="none" w:sz="0" w:space="0" w:color="auto"/>
        <w:left w:val="none" w:sz="0" w:space="0" w:color="auto"/>
        <w:bottom w:val="none" w:sz="0" w:space="0" w:color="auto"/>
        <w:right w:val="none" w:sz="0" w:space="0" w:color="auto"/>
      </w:divBdr>
    </w:div>
    <w:div w:id="726684021">
      <w:bodyDiv w:val="1"/>
      <w:marLeft w:val="0"/>
      <w:marRight w:val="0"/>
      <w:marTop w:val="0"/>
      <w:marBottom w:val="0"/>
      <w:divBdr>
        <w:top w:val="none" w:sz="0" w:space="0" w:color="auto"/>
        <w:left w:val="none" w:sz="0" w:space="0" w:color="auto"/>
        <w:bottom w:val="none" w:sz="0" w:space="0" w:color="auto"/>
        <w:right w:val="none" w:sz="0" w:space="0" w:color="auto"/>
      </w:divBdr>
    </w:div>
    <w:div w:id="16050679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tusla.ie/uploads/content/FINAL_SAS_strategy_eng_2jun.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era.ioe.ac.uk/5708/1/6c37a9499c7e75eaa76fd736c63ca731.pdf"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sites/default/files/publications/2018-03/school-development-plans.pdf" TargetMode="External"/><Relationship Id="rId5" Type="http://schemas.openxmlformats.org/officeDocument/2006/relationships/footnotes" Target="footnotes.xml"/><Relationship Id="rId10" Type="http://schemas.openxmlformats.org/officeDocument/2006/relationships/hyperlink" Target="https://dera.ioe.ac.uk/2945/3/110308section3en.pdf" TargetMode="External"/><Relationship Id="rId4" Type="http://schemas.openxmlformats.org/officeDocument/2006/relationships/webSettings" Target="webSettings.xml"/><Relationship Id="rId9" Type="http://schemas.openxmlformats.org/officeDocument/2006/relationships/hyperlink" Target="http://www.cypp.powys.gov.uk/index.php?id=14056&amp;L=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11</Pages>
  <Words>3336</Words>
  <Characters>19018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Corine Woraker (1400972)</cp:lastModifiedBy>
  <cp:revision>6</cp:revision>
  <dcterms:created xsi:type="dcterms:W3CDTF">2020-04-12T22:01:00Z</dcterms:created>
  <dcterms:modified xsi:type="dcterms:W3CDTF">2020-04-15T20:49:00Z</dcterms:modified>
</cp:coreProperties>
</file>