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1D486" w14:textId="66534F2C" w:rsidR="005C56FF" w:rsidRPr="005C56FF" w:rsidRDefault="005C56FF" w:rsidP="005C56FF">
      <w:pPr>
        <w:spacing w:line="259" w:lineRule="auto"/>
        <w:jc w:val="center"/>
        <w:rPr>
          <w:b/>
          <w:bCs/>
        </w:rPr>
      </w:pPr>
      <w:r w:rsidRPr="005C56FF">
        <w:rPr>
          <w:b/>
          <w:bCs/>
        </w:rPr>
        <w:t xml:space="preserve">Student name: Lyly Okita </w:t>
      </w:r>
    </w:p>
    <w:p w14:paraId="0362E9AE" w14:textId="77777777" w:rsidR="005C56FF" w:rsidRPr="005C56FF" w:rsidRDefault="005C56FF" w:rsidP="005C56FF">
      <w:pPr>
        <w:spacing w:line="259" w:lineRule="auto"/>
        <w:jc w:val="center"/>
        <w:rPr>
          <w:b/>
          <w:bCs/>
        </w:rPr>
      </w:pPr>
      <w:r w:rsidRPr="005C56FF">
        <w:rPr>
          <w:b/>
          <w:bCs/>
        </w:rPr>
        <w:t>Student ID: 2211984</w:t>
      </w:r>
    </w:p>
    <w:p w14:paraId="04AB7941" w14:textId="77777777" w:rsidR="005C56FF" w:rsidRPr="005C56FF" w:rsidRDefault="005C56FF" w:rsidP="005C56FF">
      <w:pPr>
        <w:spacing w:line="259" w:lineRule="auto"/>
        <w:jc w:val="center"/>
        <w:rPr>
          <w:b/>
          <w:bCs/>
        </w:rPr>
      </w:pPr>
      <w:r w:rsidRPr="005C56FF">
        <w:rPr>
          <w:b/>
          <w:bCs/>
        </w:rPr>
        <w:t xml:space="preserve">Module: Independent project </w:t>
      </w:r>
    </w:p>
    <w:p w14:paraId="41575934" w14:textId="77777777" w:rsidR="005C56FF" w:rsidRPr="005C56FF" w:rsidRDefault="005C56FF" w:rsidP="005C56FF">
      <w:pPr>
        <w:spacing w:line="259" w:lineRule="auto"/>
        <w:jc w:val="center"/>
        <w:rPr>
          <w:b/>
          <w:bCs/>
        </w:rPr>
      </w:pPr>
      <w:r w:rsidRPr="005C56FF">
        <w:rPr>
          <w:b/>
          <w:bCs/>
        </w:rPr>
        <w:t xml:space="preserve">Lecture: Joanne Davies </w:t>
      </w:r>
    </w:p>
    <w:p w14:paraId="2EB6A241" w14:textId="4F05E845" w:rsidR="000A4AC0" w:rsidRDefault="005C56FF" w:rsidP="005C56FF">
      <w:pPr>
        <w:spacing w:line="259" w:lineRule="auto"/>
        <w:jc w:val="center"/>
        <w:rPr>
          <w:b/>
          <w:bCs/>
        </w:rPr>
      </w:pPr>
      <w:r w:rsidRPr="005C56FF">
        <w:rPr>
          <w:b/>
          <w:bCs/>
        </w:rPr>
        <w:t>Assignment Title: component 1: portfolio (including 3 elements)</w:t>
      </w:r>
    </w:p>
    <w:p w14:paraId="2C43B1C1" w14:textId="77777777" w:rsidR="000A4AC0" w:rsidRPr="006E44E4" w:rsidRDefault="000A4AC0" w:rsidP="006E44E4">
      <w:pPr>
        <w:spacing w:line="259" w:lineRule="auto"/>
        <w:jc w:val="center"/>
        <w:rPr>
          <w:b/>
          <w:bCs/>
        </w:rPr>
      </w:pPr>
    </w:p>
    <w:p w14:paraId="06EF1E21" w14:textId="14E0B62B" w:rsidR="006E44E4" w:rsidRPr="006E44E4" w:rsidRDefault="006E44E4" w:rsidP="006E44E4">
      <w:pPr>
        <w:spacing w:line="259" w:lineRule="auto"/>
        <w:jc w:val="center"/>
        <w:rPr>
          <w:b/>
          <w:bCs/>
          <w:sz w:val="32"/>
          <w:szCs w:val="32"/>
        </w:rPr>
      </w:pPr>
      <w:r w:rsidRPr="006E44E4">
        <w:rPr>
          <w:b/>
          <w:bCs/>
          <w:color w:val="2F5496" w:themeColor="accent1" w:themeShade="BF"/>
          <w:sz w:val="32"/>
          <w:szCs w:val="32"/>
        </w:rPr>
        <w:t>Exploring the Psychological Impact of Long-Term Illness on Self-Identity Among Young Adults</w:t>
      </w:r>
      <w:r w:rsidRPr="006E44E4">
        <w:rPr>
          <w:b/>
          <w:bCs/>
          <w:sz w:val="32"/>
          <w:szCs w:val="32"/>
        </w:rPr>
        <w:br w:type="page"/>
      </w:r>
    </w:p>
    <w:p w14:paraId="6148DDB2" w14:textId="7D0D6BD7" w:rsidR="006E44E4" w:rsidRDefault="006E44E4" w:rsidP="006E44E4">
      <w:pPr>
        <w:pStyle w:val="IntenseQuote"/>
      </w:pPr>
      <w:r>
        <w:t xml:space="preserve">Abstract </w:t>
      </w:r>
    </w:p>
    <w:p w14:paraId="05D2DA08" w14:textId="202B6864" w:rsidR="006E44E4" w:rsidRDefault="006E44E4" w:rsidP="006E44E4">
      <w:r w:rsidRPr="006E44E4">
        <w:t xml:space="preserve">This paper examines the psychological and identity consequences of chronic illness among young adults of this age group, which is a crucial stage in life when people are supposed to develop social roles, goals in life, and a solid sense of identity. With a qualitative and interpretivist methodology and secondary sources of data, the study utilized the research tool of thematic analysis to identify the ways in which chronic conditions disturb the identity development process, impact on mental well-being, and coping methods. Results indicate that the constant sickness usually redefines an individual and may cause confusion of identity, emotional strain, and feeling of isolation. Psychological fatigue, depression, anxiety become the typical effects, more so without social support. Gender and cultural norms also influence the experience of illness with women having a body image problem and men having issues of suppression of their emotions and the culture of silence may add to their isolation. Young adults were revealed to feel unacknowledged and unsupported as healthcare systems showed disregard towards emotional and existential distress and focused only on physical ones. With these difficulties, there are still people who somehow manage to get through and reconstruct their identity through advocacy, peer support and narrative coping. By the end of the study, it is concluded that chronic illness is not only a biomedical problem but a highly personal disturbance, which will alter the way young people see themselves and interact with the surrounding world. Its recommended actions include the incorporation of identity-specific psychological care into standard care by health professionals, and the financing of all-inclusive, culturally competent programs that can help regarding stigma and isolation by </w:t>
      </w:r>
      <w:r w:rsidR="005C56FF" w:rsidRPr="006E44E4">
        <w:t>policymakers</w:t>
      </w:r>
      <w:r w:rsidRPr="006E44E4">
        <w:t>. One of the possible studies that would deepen the knowledge of the researchers would be potential primary qualitative research and intersectional study within various populations. Focusing on identity as the core component of the experience of living with a chronic illness, the given research helps shape a more human and comprehensive approach to youth healthcare where their emotional and psychological life is viewed as an indispensable part of their long-term recovery and developing their life.</w:t>
      </w:r>
      <w:r>
        <w:br w:type="page"/>
      </w:r>
    </w:p>
    <w:sdt>
      <w:sdtPr>
        <w:rPr>
          <w:rFonts w:ascii="Arial" w:eastAsiaTheme="minorHAnsi" w:hAnsi="Arial" w:cstheme="minorBidi"/>
          <w:color w:val="auto"/>
          <w:sz w:val="22"/>
          <w:szCs w:val="22"/>
          <w:lang w:val="en-GB"/>
        </w:rPr>
        <w:id w:val="-778555821"/>
        <w:docPartObj>
          <w:docPartGallery w:val="Table of Contents"/>
          <w:docPartUnique/>
        </w:docPartObj>
      </w:sdtPr>
      <w:sdtEndPr>
        <w:rPr>
          <w:b/>
          <w:bCs/>
          <w:noProof/>
        </w:rPr>
      </w:sdtEndPr>
      <w:sdtContent>
        <w:p w14:paraId="6C75334F" w14:textId="4CB8CE3D" w:rsidR="000A4AC0" w:rsidRPr="000A4AC0" w:rsidRDefault="000A4AC0">
          <w:pPr>
            <w:pStyle w:val="TOCHeading"/>
            <w:rPr>
              <w:rFonts w:ascii="Arial" w:hAnsi="Arial" w:cs="Arial"/>
              <w:b/>
              <w:bCs/>
            </w:rPr>
          </w:pPr>
          <w:r w:rsidRPr="000A4AC0">
            <w:rPr>
              <w:rFonts w:ascii="Arial" w:hAnsi="Arial" w:cs="Arial"/>
              <w:b/>
              <w:bCs/>
            </w:rPr>
            <w:t>Table of Contents</w:t>
          </w:r>
        </w:p>
        <w:p w14:paraId="5FB984A8" w14:textId="02898487" w:rsidR="000A4AC0" w:rsidRDefault="000A4AC0">
          <w:pPr>
            <w:pStyle w:val="TOC1"/>
            <w:tabs>
              <w:tab w:val="right" w:leader="dot" w:pos="9350"/>
            </w:tabs>
            <w:rPr>
              <w:noProof/>
            </w:rPr>
          </w:pPr>
          <w:r>
            <w:fldChar w:fldCharType="begin"/>
          </w:r>
          <w:r>
            <w:instrText xml:space="preserve"> TOC \o "1-3" \h \z \u </w:instrText>
          </w:r>
          <w:r>
            <w:fldChar w:fldCharType="separate"/>
          </w:r>
          <w:hyperlink w:anchor="_Toc204804455" w:history="1">
            <w:r w:rsidRPr="000E350C">
              <w:rPr>
                <w:rStyle w:val="Hyperlink"/>
                <w:noProof/>
              </w:rPr>
              <w:t>Chapter-1: Introduction</w:t>
            </w:r>
            <w:r>
              <w:rPr>
                <w:noProof/>
                <w:webHidden/>
              </w:rPr>
              <w:tab/>
            </w:r>
            <w:r>
              <w:rPr>
                <w:noProof/>
                <w:webHidden/>
              </w:rPr>
              <w:fldChar w:fldCharType="begin"/>
            </w:r>
            <w:r>
              <w:rPr>
                <w:noProof/>
                <w:webHidden/>
              </w:rPr>
              <w:instrText xml:space="preserve"> PAGEREF _Toc204804455 \h </w:instrText>
            </w:r>
            <w:r>
              <w:rPr>
                <w:noProof/>
                <w:webHidden/>
              </w:rPr>
            </w:r>
            <w:r>
              <w:rPr>
                <w:noProof/>
                <w:webHidden/>
              </w:rPr>
              <w:fldChar w:fldCharType="separate"/>
            </w:r>
            <w:r>
              <w:rPr>
                <w:noProof/>
                <w:webHidden/>
              </w:rPr>
              <w:t>4</w:t>
            </w:r>
            <w:r>
              <w:rPr>
                <w:noProof/>
                <w:webHidden/>
              </w:rPr>
              <w:fldChar w:fldCharType="end"/>
            </w:r>
          </w:hyperlink>
        </w:p>
        <w:p w14:paraId="6B230894" w14:textId="4C4F9C9F" w:rsidR="000A4AC0" w:rsidRDefault="000A4AC0">
          <w:pPr>
            <w:pStyle w:val="TOC2"/>
            <w:tabs>
              <w:tab w:val="right" w:leader="dot" w:pos="9350"/>
            </w:tabs>
            <w:rPr>
              <w:noProof/>
            </w:rPr>
          </w:pPr>
          <w:hyperlink w:anchor="_Toc204804456" w:history="1">
            <w:r w:rsidRPr="000E350C">
              <w:rPr>
                <w:rStyle w:val="Hyperlink"/>
                <w:noProof/>
              </w:rPr>
              <w:t>1.1 Background of The Study</w:t>
            </w:r>
            <w:r>
              <w:rPr>
                <w:noProof/>
                <w:webHidden/>
              </w:rPr>
              <w:tab/>
            </w:r>
            <w:r>
              <w:rPr>
                <w:noProof/>
                <w:webHidden/>
              </w:rPr>
              <w:fldChar w:fldCharType="begin"/>
            </w:r>
            <w:r>
              <w:rPr>
                <w:noProof/>
                <w:webHidden/>
              </w:rPr>
              <w:instrText xml:space="preserve"> PAGEREF _Toc204804456 \h </w:instrText>
            </w:r>
            <w:r>
              <w:rPr>
                <w:noProof/>
                <w:webHidden/>
              </w:rPr>
            </w:r>
            <w:r>
              <w:rPr>
                <w:noProof/>
                <w:webHidden/>
              </w:rPr>
              <w:fldChar w:fldCharType="separate"/>
            </w:r>
            <w:r>
              <w:rPr>
                <w:noProof/>
                <w:webHidden/>
              </w:rPr>
              <w:t>4</w:t>
            </w:r>
            <w:r>
              <w:rPr>
                <w:noProof/>
                <w:webHidden/>
              </w:rPr>
              <w:fldChar w:fldCharType="end"/>
            </w:r>
          </w:hyperlink>
        </w:p>
        <w:p w14:paraId="3A0D1705" w14:textId="63401730" w:rsidR="000A4AC0" w:rsidRDefault="000A4AC0">
          <w:pPr>
            <w:pStyle w:val="TOC2"/>
            <w:tabs>
              <w:tab w:val="right" w:leader="dot" w:pos="9350"/>
            </w:tabs>
            <w:rPr>
              <w:noProof/>
            </w:rPr>
          </w:pPr>
          <w:hyperlink w:anchor="_Toc204804457" w:history="1">
            <w:r w:rsidRPr="000E350C">
              <w:rPr>
                <w:rStyle w:val="Hyperlink"/>
                <w:noProof/>
              </w:rPr>
              <w:t>1.3 Problem statement</w:t>
            </w:r>
            <w:r>
              <w:rPr>
                <w:noProof/>
                <w:webHidden/>
              </w:rPr>
              <w:tab/>
            </w:r>
            <w:r>
              <w:rPr>
                <w:noProof/>
                <w:webHidden/>
              </w:rPr>
              <w:fldChar w:fldCharType="begin"/>
            </w:r>
            <w:r>
              <w:rPr>
                <w:noProof/>
                <w:webHidden/>
              </w:rPr>
              <w:instrText xml:space="preserve"> PAGEREF _Toc204804457 \h </w:instrText>
            </w:r>
            <w:r>
              <w:rPr>
                <w:noProof/>
                <w:webHidden/>
              </w:rPr>
            </w:r>
            <w:r>
              <w:rPr>
                <w:noProof/>
                <w:webHidden/>
              </w:rPr>
              <w:fldChar w:fldCharType="separate"/>
            </w:r>
            <w:r>
              <w:rPr>
                <w:noProof/>
                <w:webHidden/>
              </w:rPr>
              <w:t>4</w:t>
            </w:r>
            <w:r>
              <w:rPr>
                <w:noProof/>
                <w:webHidden/>
              </w:rPr>
              <w:fldChar w:fldCharType="end"/>
            </w:r>
          </w:hyperlink>
        </w:p>
        <w:p w14:paraId="2338DB08" w14:textId="68033C80" w:rsidR="000A4AC0" w:rsidRDefault="000A4AC0">
          <w:pPr>
            <w:pStyle w:val="TOC2"/>
            <w:tabs>
              <w:tab w:val="right" w:leader="dot" w:pos="9350"/>
            </w:tabs>
            <w:rPr>
              <w:noProof/>
            </w:rPr>
          </w:pPr>
          <w:hyperlink w:anchor="_Toc204804458" w:history="1">
            <w:r w:rsidRPr="000E350C">
              <w:rPr>
                <w:rStyle w:val="Hyperlink"/>
                <w:noProof/>
              </w:rPr>
              <w:t>1.3 Rationale of the study</w:t>
            </w:r>
            <w:r>
              <w:rPr>
                <w:noProof/>
                <w:webHidden/>
              </w:rPr>
              <w:tab/>
            </w:r>
            <w:r>
              <w:rPr>
                <w:noProof/>
                <w:webHidden/>
              </w:rPr>
              <w:fldChar w:fldCharType="begin"/>
            </w:r>
            <w:r>
              <w:rPr>
                <w:noProof/>
                <w:webHidden/>
              </w:rPr>
              <w:instrText xml:space="preserve"> PAGEREF _Toc204804458 \h </w:instrText>
            </w:r>
            <w:r>
              <w:rPr>
                <w:noProof/>
                <w:webHidden/>
              </w:rPr>
            </w:r>
            <w:r>
              <w:rPr>
                <w:noProof/>
                <w:webHidden/>
              </w:rPr>
              <w:fldChar w:fldCharType="separate"/>
            </w:r>
            <w:r>
              <w:rPr>
                <w:noProof/>
                <w:webHidden/>
              </w:rPr>
              <w:t>5</w:t>
            </w:r>
            <w:r>
              <w:rPr>
                <w:noProof/>
                <w:webHidden/>
              </w:rPr>
              <w:fldChar w:fldCharType="end"/>
            </w:r>
          </w:hyperlink>
        </w:p>
        <w:p w14:paraId="57378EEE" w14:textId="34BDCFDD" w:rsidR="000A4AC0" w:rsidRDefault="000A4AC0">
          <w:pPr>
            <w:pStyle w:val="TOC2"/>
            <w:tabs>
              <w:tab w:val="right" w:leader="dot" w:pos="9350"/>
            </w:tabs>
            <w:rPr>
              <w:noProof/>
            </w:rPr>
          </w:pPr>
          <w:hyperlink w:anchor="_Toc204804459" w:history="1">
            <w:r w:rsidRPr="000E350C">
              <w:rPr>
                <w:rStyle w:val="Hyperlink"/>
                <w:noProof/>
              </w:rPr>
              <w:t>1.4 Aim</w:t>
            </w:r>
            <w:r>
              <w:rPr>
                <w:noProof/>
                <w:webHidden/>
              </w:rPr>
              <w:tab/>
            </w:r>
            <w:r>
              <w:rPr>
                <w:noProof/>
                <w:webHidden/>
              </w:rPr>
              <w:fldChar w:fldCharType="begin"/>
            </w:r>
            <w:r>
              <w:rPr>
                <w:noProof/>
                <w:webHidden/>
              </w:rPr>
              <w:instrText xml:space="preserve"> PAGEREF _Toc204804459 \h </w:instrText>
            </w:r>
            <w:r>
              <w:rPr>
                <w:noProof/>
                <w:webHidden/>
              </w:rPr>
            </w:r>
            <w:r>
              <w:rPr>
                <w:noProof/>
                <w:webHidden/>
              </w:rPr>
              <w:fldChar w:fldCharType="separate"/>
            </w:r>
            <w:r>
              <w:rPr>
                <w:noProof/>
                <w:webHidden/>
              </w:rPr>
              <w:t>5</w:t>
            </w:r>
            <w:r>
              <w:rPr>
                <w:noProof/>
                <w:webHidden/>
              </w:rPr>
              <w:fldChar w:fldCharType="end"/>
            </w:r>
          </w:hyperlink>
        </w:p>
        <w:p w14:paraId="0973362D" w14:textId="62E41981" w:rsidR="000A4AC0" w:rsidRDefault="000A4AC0">
          <w:pPr>
            <w:pStyle w:val="TOC2"/>
            <w:tabs>
              <w:tab w:val="right" w:leader="dot" w:pos="9350"/>
            </w:tabs>
            <w:rPr>
              <w:noProof/>
            </w:rPr>
          </w:pPr>
          <w:hyperlink w:anchor="_Toc204804460" w:history="1">
            <w:r w:rsidRPr="000E350C">
              <w:rPr>
                <w:rStyle w:val="Hyperlink"/>
                <w:noProof/>
              </w:rPr>
              <w:t>1.5 Objectives</w:t>
            </w:r>
            <w:r>
              <w:rPr>
                <w:noProof/>
                <w:webHidden/>
              </w:rPr>
              <w:tab/>
            </w:r>
            <w:r>
              <w:rPr>
                <w:noProof/>
                <w:webHidden/>
              </w:rPr>
              <w:fldChar w:fldCharType="begin"/>
            </w:r>
            <w:r>
              <w:rPr>
                <w:noProof/>
                <w:webHidden/>
              </w:rPr>
              <w:instrText xml:space="preserve"> PAGEREF _Toc204804460 \h </w:instrText>
            </w:r>
            <w:r>
              <w:rPr>
                <w:noProof/>
                <w:webHidden/>
              </w:rPr>
            </w:r>
            <w:r>
              <w:rPr>
                <w:noProof/>
                <w:webHidden/>
              </w:rPr>
              <w:fldChar w:fldCharType="separate"/>
            </w:r>
            <w:r>
              <w:rPr>
                <w:noProof/>
                <w:webHidden/>
              </w:rPr>
              <w:t>5</w:t>
            </w:r>
            <w:r>
              <w:rPr>
                <w:noProof/>
                <w:webHidden/>
              </w:rPr>
              <w:fldChar w:fldCharType="end"/>
            </w:r>
          </w:hyperlink>
        </w:p>
        <w:p w14:paraId="23F21D8A" w14:textId="165A6FD8" w:rsidR="000A4AC0" w:rsidRDefault="000A4AC0">
          <w:pPr>
            <w:pStyle w:val="TOC2"/>
            <w:tabs>
              <w:tab w:val="right" w:leader="dot" w:pos="9350"/>
            </w:tabs>
            <w:rPr>
              <w:noProof/>
            </w:rPr>
          </w:pPr>
          <w:hyperlink w:anchor="_Toc204804461" w:history="1">
            <w:r w:rsidRPr="000E350C">
              <w:rPr>
                <w:rStyle w:val="Hyperlink"/>
                <w:noProof/>
              </w:rPr>
              <w:t>1.6 Research Questions</w:t>
            </w:r>
            <w:r>
              <w:rPr>
                <w:noProof/>
                <w:webHidden/>
              </w:rPr>
              <w:tab/>
            </w:r>
            <w:r>
              <w:rPr>
                <w:noProof/>
                <w:webHidden/>
              </w:rPr>
              <w:fldChar w:fldCharType="begin"/>
            </w:r>
            <w:r>
              <w:rPr>
                <w:noProof/>
                <w:webHidden/>
              </w:rPr>
              <w:instrText xml:space="preserve"> PAGEREF _Toc204804461 \h </w:instrText>
            </w:r>
            <w:r>
              <w:rPr>
                <w:noProof/>
                <w:webHidden/>
              </w:rPr>
            </w:r>
            <w:r>
              <w:rPr>
                <w:noProof/>
                <w:webHidden/>
              </w:rPr>
              <w:fldChar w:fldCharType="separate"/>
            </w:r>
            <w:r>
              <w:rPr>
                <w:noProof/>
                <w:webHidden/>
              </w:rPr>
              <w:t>6</w:t>
            </w:r>
            <w:r>
              <w:rPr>
                <w:noProof/>
                <w:webHidden/>
              </w:rPr>
              <w:fldChar w:fldCharType="end"/>
            </w:r>
          </w:hyperlink>
        </w:p>
        <w:p w14:paraId="1A63EBA9" w14:textId="4411A8D6" w:rsidR="000A4AC0" w:rsidRDefault="000A4AC0">
          <w:pPr>
            <w:pStyle w:val="TOC2"/>
            <w:tabs>
              <w:tab w:val="right" w:leader="dot" w:pos="9350"/>
            </w:tabs>
            <w:rPr>
              <w:noProof/>
            </w:rPr>
          </w:pPr>
          <w:hyperlink w:anchor="_Toc204804462" w:history="1">
            <w:r w:rsidRPr="000E350C">
              <w:rPr>
                <w:rStyle w:val="Hyperlink"/>
                <w:noProof/>
              </w:rPr>
              <w:t>1.7 Study Significance</w:t>
            </w:r>
            <w:r>
              <w:rPr>
                <w:noProof/>
                <w:webHidden/>
              </w:rPr>
              <w:tab/>
            </w:r>
            <w:r>
              <w:rPr>
                <w:noProof/>
                <w:webHidden/>
              </w:rPr>
              <w:fldChar w:fldCharType="begin"/>
            </w:r>
            <w:r>
              <w:rPr>
                <w:noProof/>
                <w:webHidden/>
              </w:rPr>
              <w:instrText xml:space="preserve"> PAGEREF _Toc204804462 \h </w:instrText>
            </w:r>
            <w:r>
              <w:rPr>
                <w:noProof/>
                <w:webHidden/>
              </w:rPr>
            </w:r>
            <w:r>
              <w:rPr>
                <w:noProof/>
                <w:webHidden/>
              </w:rPr>
              <w:fldChar w:fldCharType="separate"/>
            </w:r>
            <w:r>
              <w:rPr>
                <w:noProof/>
                <w:webHidden/>
              </w:rPr>
              <w:t>6</w:t>
            </w:r>
            <w:r>
              <w:rPr>
                <w:noProof/>
                <w:webHidden/>
              </w:rPr>
              <w:fldChar w:fldCharType="end"/>
            </w:r>
          </w:hyperlink>
        </w:p>
        <w:p w14:paraId="06547289" w14:textId="413D1AD5" w:rsidR="000A4AC0" w:rsidRDefault="000A4AC0">
          <w:pPr>
            <w:pStyle w:val="TOC2"/>
            <w:tabs>
              <w:tab w:val="right" w:leader="dot" w:pos="9350"/>
            </w:tabs>
            <w:rPr>
              <w:noProof/>
            </w:rPr>
          </w:pPr>
          <w:hyperlink w:anchor="_Toc204804463" w:history="1">
            <w:r w:rsidRPr="000E350C">
              <w:rPr>
                <w:rStyle w:val="Hyperlink"/>
                <w:noProof/>
              </w:rPr>
              <w:t>1.8 Structure of The Study</w:t>
            </w:r>
            <w:r>
              <w:rPr>
                <w:noProof/>
                <w:webHidden/>
              </w:rPr>
              <w:tab/>
            </w:r>
            <w:r>
              <w:rPr>
                <w:noProof/>
                <w:webHidden/>
              </w:rPr>
              <w:fldChar w:fldCharType="begin"/>
            </w:r>
            <w:r>
              <w:rPr>
                <w:noProof/>
                <w:webHidden/>
              </w:rPr>
              <w:instrText xml:space="preserve"> PAGEREF _Toc204804463 \h </w:instrText>
            </w:r>
            <w:r>
              <w:rPr>
                <w:noProof/>
                <w:webHidden/>
              </w:rPr>
            </w:r>
            <w:r>
              <w:rPr>
                <w:noProof/>
                <w:webHidden/>
              </w:rPr>
              <w:fldChar w:fldCharType="separate"/>
            </w:r>
            <w:r>
              <w:rPr>
                <w:noProof/>
                <w:webHidden/>
              </w:rPr>
              <w:t>6</w:t>
            </w:r>
            <w:r>
              <w:rPr>
                <w:noProof/>
                <w:webHidden/>
              </w:rPr>
              <w:fldChar w:fldCharType="end"/>
            </w:r>
          </w:hyperlink>
        </w:p>
        <w:p w14:paraId="70BAB7D3" w14:textId="6D56956C" w:rsidR="000A4AC0" w:rsidRDefault="000A4AC0">
          <w:pPr>
            <w:pStyle w:val="TOC1"/>
            <w:tabs>
              <w:tab w:val="right" w:leader="dot" w:pos="9350"/>
            </w:tabs>
            <w:rPr>
              <w:noProof/>
            </w:rPr>
          </w:pPr>
          <w:hyperlink w:anchor="_Toc204804464" w:history="1">
            <w:r w:rsidRPr="000E350C">
              <w:rPr>
                <w:rStyle w:val="Hyperlink"/>
                <w:noProof/>
              </w:rPr>
              <w:t>Chapter-2: Literature Review</w:t>
            </w:r>
            <w:r>
              <w:rPr>
                <w:noProof/>
                <w:webHidden/>
              </w:rPr>
              <w:tab/>
            </w:r>
            <w:r>
              <w:rPr>
                <w:noProof/>
                <w:webHidden/>
              </w:rPr>
              <w:fldChar w:fldCharType="begin"/>
            </w:r>
            <w:r>
              <w:rPr>
                <w:noProof/>
                <w:webHidden/>
              </w:rPr>
              <w:instrText xml:space="preserve"> PAGEREF _Toc204804464 \h </w:instrText>
            </w:r>
            <w:r>
              <w:rPr>
                <w:noProof/>
                <w:webHidden/>
              </w:rPr>
            </w:r>
            <w:r>
              <w:rPr>
                <w:noProof/>
                <w:webHidden/>
              </w:rPr>
              <w:fldChar w:fldCharType="separate"/>
            </w:r>
            <w:r>
              <w:rPr>
                <w:noProof/>
                <w:webHidden/>
              </w:rPr>
              <w:t>8</w:t>
            </w:r>
            <w:r>
              <w:rPr>
                <w:noProof/>
                <w:webHidden/>
              </w:rPr>
              <w:fldChar w:fldCharType="end"/>
            </w:r>
          </w:hyperlink>
        </w:p>
        <w:p w14:paraId="462B137C" w14:textId="16E882BA" w:rsidR="000A4AC0" w:rsidRDefault="000A4AC0">
          <w:pPr>
            <w:pStyle w:val="TOC2"/>
            <w:tabs>
              <w:tab w:val="right" w:leader="dot" w:pos="9350"/>
            </w:tabs>
            <w:rPr>
              <w:noProof/>
            </w:rPr>
          </w:pPr>
          <w:hyperlink w:anchor="_Toc204804465" w:history="1">
            <w:r w:rsidRPr="000E350C">
              <w:rPr>
                <w:rStyle w:val="Hyperlink"/>
                <w:noProof/>
              </w:rPr>
              <w:t>2.1 Overview of the Chapter</w:t>
            </w:r>
            <w:r>
              <w:rPr>
                <w:noProof/>
                <w:webHidden/>
              </w:rPr>
              <w:tab/>
            </w:r>
            <w:r>
              <w:rPr>
                <w:noProof/>
                <w:webHidden/>
              </w:rPr>
              <w:fldChar w:fldCharType="begin"/>
            </w:r>
            <w:r>
              <w:rPr>
                <w:noProof/>
                <w:webHidden/>
              </w:rPr>
              <w:instrText xml:space="preserve"> PAGEREF _Toc204804465 \h </w:instrText>
            </w:r>
            <w:r>
              <w:rPr>
                <w:noProof/>
                <w:webHidden/>
              </w:rPr>
            </w:r>
            <w:r>
              <w:rPr>
                <w:noProof/>
                <w:webHidden/>
              </w:rPr>
              <w:fldChar w:fldCharType="separate"/>
            </w:r>
            <w:r>
              <w:rPr>
                <w:noProof/>
                <w:webHidden/>
              </w:rPr>
              <w:t>8</w:t>
            </w:r>
            <w:r>
              <w:rPr>
                <w:noProof/>
                <w:webHidden/>
              </w:rPr>
              <w:fldChar w:fldCharType="end"/>
            </w:r>
          </w:hyperlink>
        </w:p>
        <w:p w14:paraId="7D97635F" w14:textId="4B41B684" w:rsidR="000A4AC0" w:rsidRDefault="000A4AC0">
          <w:pPr>
            <w:pStyle w:val="TOC2"/>
            <w:tabs>
              <w:tab w:val="right" w:leader="dot" w:pos="9350"/>
            </w:tabs>
            <w:rPr>
              <w:noProof/>
            </w:rPr>
          </w:pPr>
          <w:hyperlink w:anchor="_Toc204804466" w:history="1">
            <w:r w:rsidRPr="000E350C">
              <w:rPr>
                <w:rStyle w:val="Hyperlink"/>
                <w:noProof/>
              </w:rPr>
              <w:t>2.2 Theoretical Framework and Significant Ideas</w:t>
            </w:r>
            <w:r>
              <w:rPr>
                <w:noProof/>
                <w:webHidden/>
              </w:rPr>
              <w:tab/>
            </w:r>
            <w:r>
              <w:rPr>
                <w:noProof/>
                <w:webHidden/>
              </w:rPr>
              <w:fldChar w:fldCharType="begin"/>
            </w:r>
            <w:r>
              <w:rPr>
                <w:noProof/>
                <w:webHidden/>
              </w:rPr>
              <w:instrText xml:space="preserve"> PAGEREF _Toc204804466 \h </w:instrText>
            </w:r>
            <w:r>
              <w:rPr>
                <w:noProof/>
                <w:webHidden/>
              </w:rPr>
            </w:r>
            <w:r>
              <w:rPr>
                <w:noProof/>
                <w:webHidden/>
              </w:rPr>
              <w:fldChar w:fldCharType="separate"/>
            </w:r>
            <w:r>
              <w:rPr>
                <w:noProof/>
                <w:webHidden/>
              </w:rPr>
              <w:t>8</w:t>
            </w:r>
            <w:r>
              <w:rPr>
                <w:noProof/>
                <w:webHidden/>
              </w:rPr>
              <w:fldChar w:fldCharType="end"/>
            </w:r>
          </w:hyperlink>
        </w:p>
        <w:p w14:paraId="33CC1FDC" w14:textId="134BFA5E" w:rsidR="000A4AC0" w:rsidRDefault="000A4AC0">
          <w:pPr>
            <w:pStyle w:val="TOC3"/>
            <w:tabs>
              <w:tab w:val="right" w:leader="dot" w:pos="9350"/>
            </w:tabs>
            <w:rPr>
              <w:noProof/>
            </w:rPr>
          </w:pPr>
          <w:hyperlink w:anchor="_Toc204804467" w:history="1">
            <w:r w:rsidRPr="000E350C">
              <w:rPr>
                <w:rStyle w:val="Hyperlink"/>
                <w:noProof/>
              </w:rPr>
              <w:t>2.2.1 Identity Development amongst Young Adults</w:t>
            </w:r>
            <w:r>
              <w:rPr>
                <w:noProof/>
                <w:webHidden/>
              </w:rPr>
              <w:tab/>
            </w:r>
            <w:r>
              <w:rPr>
                <w:noProof/>
                <w:webHidden/>
              </w:rPr>
              <w:fldChar w:fldCharType="begin"/>
            </w:r>
            <w:r>
              <w:rPr>
                <w:noProof/>
                <w:webHidden/>
              </w:rPr>
              <w:instrText xml:space="preserve"> PAGEREF _Toc204804467 \h </w:instrText>
            </w:r>
            <w:r>
              <w:rPr>
                <w:noProof/>
                <w:webHidden/>
              </w:rPr>
            </w:r>
            <w:r>
              <w:rPr>
                <w:noProof/>
                <w:webHidden/>
              </w:rPr>
              <w:fldChar w:fldCharType="separate"/>
            </w:r>
            <w:r>
              <w:rPr>
                <w:noProof/>
                <w:webHidden/>
              </w:rPr>
              <w:t>8</w:t>
            </w:r>
            <w:r>
              <w:rPr>
                <w:noProof/>
                <w:webHidden/>
              </w:rPr>
              <w:fldChar w:fldCharType="end"/>
            </w:r>
          </w:hyperlink>
        </w:p>
        <w:p w14:paraId="38EF0793" w14:textId="5379D181" w:rsidR="000A4AC0" w:rsidRDefault="000A4AC0">
          <w:pPr>
            <w:pStyle w:val="TOC3"/>
            <w:tabs>
              <w:tab w:val="right" w:leader="dot" w:pos="9350"/>
            </w:tabs>
            <w:rPr>
              <w:noProof/>
            </w:rPr>
          </w:pPr>
          <w:hyperlink w:anchor="_Toc204804468" w:history="1">
            <w:r w:rsidRPr="000E350C">
              <w:rPr>
                <w:rStyle w:val="Hyperlink"/>
                <w:noProof/>
              </w:rPr>
              <w:t>2.2.2 Introduction to the Effects of Chronic Disease upon Self-Identity</w:t>
            </w:r>
            <w:r>
              <w:rPr>
                <w:noProof/>
                <w:webHidden/>
              </w:rPr>
              <w:tab/>
            </w:r>
            <w:r>
              <w:rPr>
                <w:noProof/>
                <w:webHidden/>
              </w:rPr>
              <w:fldChar w:fldCharType="begin"/>
            </w:r>
            <w:r>
              <w:rPr>
                <w:noProof/>
                <w:webHidden/>
              </w:rPr>
              <w:instrText xml:space="preserve"> PAGEREF _Toc204804468 \h </w:instrText>
            </w:r>
            <w:r>
              <w:rPr>
                <w:noProof/>
                <w:webHidden/>
              </w:rPr>
            </w:r>
            <w:r>
              <w:rPr>
                <w:noProof/>
                <w:webHidden/>
              </w:rPr>
              <w:fldChar w:fldCharType="separate"/>
            </w:r>
            <w:r>
              <w:rPr>
                <w:noProof/>
                <w:webHidden/>
              </w:rPr>
              <w:t>8</w:t>
            </w:r>
            <w:r>
              <w:rPr>
                <w:noProof/>
                <w:webHidden/>
              </w:rPr>
              <w:fldChar w:fldCharType="end"/>
            </w:r>
          </w:hyperlink>
        </w:p>
        <w:p w14:paraId="45026546" w14:textId="1345C1DA" w:rsidR="000A4AC0" w:rsidRDefault="000A4AC0">
          <w:pPr>
            <w:pStyle w:val="TOC3"/>
            <w:tabs>
              <w:tab w:val="right" w:leader="dot" w:pos="9350"/>
            </w:tabs>
            <w:rPr>
              <w:noProof/>
            </w:rPr>
          </w:pPr>
          <w:hyperlink w:anchor="_Toc204804469" w:history="1">
            <w:r w:rsidRPr="000E350C">
              <w:rPr>
                <w:rStyle w:val="Hyperlink"/>
                <w:noProof/>
              </w:rPr>
              <w:t>2.2.3 Psychosocial influence of Chronic illness on mental health</w:t>
            </w:r>
            <w:r>
              <w:rPr>
                <w:noProof/>
                <w:webHidden/>
              </w:rPr>
              <w:tab/>
            </w:r>
            <w:r>
              <w:rPr>
                <w:noProof/>
                <w:webHidden/>
              </w:rPr>
              <w:fldChar w:fldCharType="begin"/>
            </w:r>
            <w:r>
              <w:rPr>
                <w:noProof/>
                <w:webHidden/>
              </w:rPr>
              <w:instrText xml:space="preserve"> PAGEREF _Toc204804469 \h </w:instrText>
            </w:r>
            <w:r>
              <w:rPr>
                <w:noProof/>
                <w:webHidden/>
              </w:rPr>
            </w:r>
            <w:r>
              <w:rPr>
                <w:noProof/>
                <w:webHidden/>
              </w:rPr>
              <w:fldChar w:fldCharType="separate"/>
            </w:r>
            <w:r>
              <w:rPr>
                <w:noProof/>
                <w:webHidden/>
              </w:rPr>
              <w:t>9</w:t>
            </w:r>
            <w:r>
              <w:rPr>
                <w:noProof/>
                <w:webHidden/>
              </w:rPr>
              <w:fldChar w:fldCharType="end"/>
            </w:r>
          </w:hyperlink>
        </w:p>
        <w:p w14:paraId="07F4043A" w14:textId="4A537E4F" w:rsidR="000A4AC0" w:rsidRDefault="000A4AC0">
          <w:pPr>
            <w:pStyle w:val="TOC2"/>
            <w:tabs>
              <w:tab w:val="right" w:leader="dot" w:pos="9350"/>
            </w:tabs>
            <w:rPr>
              <w:noProof/>
            </w:rPr>
          </w:pPr>
          <w:hyperlink w:anchor="_Toc204804470" w:history="1">
            <w:r w:rsidRPr="000E350C">
              <w:rPr>
                <w:rStyle w:val="Hyperlink"/>
                <w:noProof/>
              </w:rPr>
              <w:t>2.3 Empirical Evidence</w:t>
            </w:r>
            <w:r>
              <w:rPr>
                <w:noProof/>
                <w:webHidden/>
              </w:rPr>
              <w:tab/>
            </w:r>
            <w:r>
              <w:rPr>
                <w:noProof/>
                <w:webHidden/>
              </w:rPr>
              <w:fldChar w:fldCharType="begin"/>
            </w:r>
            <w:r>
              <w:rPr>
                <w:noProof/>
                <w:webHidden/>
              </w:rPr>
              <w:instrText xml:space="preserve"> PAGEREF _Toc204804470 \h </w:instrText>
            </w:r>
            <w:r>
              <w:rPr>
                <w:noProof/>
                <w:webHidden/>
              </w:rPr>
            </w:r>
            <w:r>
              <w:rPr>
                <w:noProof/>
                <w:webHidden/>
              </w:rPr>
              <w:fldChar w:fldCharType="separate"/>
            </w:r>
            <w:r>
              <w:rPr>
                <w:noProof/>
                <w:webHidden/>
              </w:rPr>
              <w:t>9</w:t>
            </w:r>
            <w:r>
              <w:rPr>
                <w:noProof/>
                <w:webHidden/>
              </w:rPr>
              <w:fldChar w:fldCharType="end"/>
            </w:r>
          </w:hyperlink>
        </w:p>
        <w:p w14:paraId="3752D7B9" w14:textId="3BA11956" w:rsidR="000A4AC0" w:rsidRDefault="000A4AC0">
          <w:pPr>
            <w:pStyle w:val="TOC3"/>
            <w:tabs>
              <w:tab w:val="right" w:leader="dot" w:pos="9350"/>
            </w:tabs>
            <w:rPr>
              <w:noProof/>
            </w:rPr>
          </w:pPr>
          <w:hyperlink w:anchor="_Toc204804471" w:history="1">
            <w:r w:rsidRPr="000E350C">
              <w:rPr>
                <w:rStyle w:val="Hyperlink"/>
                <w:noProof/>
              </w:rPr>
              <w:t>2.3.1 Emotional and emotional outcomes of a chronic illness</w:t>
            </w:r>
            <w:r>
              <w:rPr>
                <w:noProof/>
                <w:webHidden/>
              </w:rPr>
              <w:tab/>
            </w:r>
            <w:r>
              <w:rPr>
                <w:noProof/>
                <w:webHidden/>
              </w:rPr>
              <w:fldChar w:fldCharType="begin"/>
            </w:r>
            <w:r>
              <w:rPr>
                <w:noProof/>
                <w:webHidden/>
              </w:rPr>
              <w:instrText xml:space="preserve"> PAGEREF _Toc204804471 \h </w:instrText>
            </w:r>
            <w:r>
              <w:rPr>
                <w:noProof/>
                <w:webHidden/>
              </w:rPr>
            </w:r>
            <w:r>
              <w:rPr>
                <w:noProof/>
                <w:webHidden/>
              </w:rPr>
              <w:fldChar w:fldCharType="separate"/>
            </w:r>
            <w:r>
              <w:rPr>
                <w:noProof/>
                <w:webHidden/>
              </w:rPr>
              <w:t>9</w:t>
            </w:r>
            <w:r>
              <w:rPr>
                <w:noProof/>
                <w:webHidden/>
              </w:rPr>
              <w:fldChar w:fldCharType="end"/>
            </w:r>
          </w:hyperlink>
        </w:p>
        <w:p w14:paraId="002AA5F5" w14:textId="656DEADC" w:rsidR="000A4AC0" w:rsidRDefault="000A4AC0">
          <w:pPr>
            <w:pStyle w:val="TOC3"/>
            <w:tabs>
              <w:tab w:val="right" w:leader="dot" w:pos="9350"/>
            </w:tabs>
            <w:rPr>
              <w:noProof/>
            </w:rPr>
          </w:pPr>
          <w:hyperlink w:anchor="_Toc204804472" w:history="1">
            <w:r w:rsidRPr="000E350C">
              <w:rPr>
                <w:rStyle w:val="Hyperlink"/>
                <w:noProof/>
              </w:rPr>
              <w:t>2.3.2 Research Reports on Identity Disruption and Coping Mechanism</w:t>
            </w:r>
            <w:r>
              <w:rPr>
                <w:noProof/>
                <w:webHidden/>
              </w:rPr>
              <w:tab/>
            </w:r>
            <w:r>
              <w:rPr>
                <w:noProof/>
                <w:webHidden/>
              </w:rPr>
              <w:fldChar w:fldCharType="begin"/>
            </w:r>
            <w:r>
              <w:rPr>
                <w:noProof/>
                <w:webHidden/>
              </w:rPr>
              <w:instrText xml:space="preserve"> PAGEREF _Toc204804472 \h </w:instrText>
            </w:r>
            <w:r>
              <w:rPr>
                <w:noProof/>
                <w:webHidden/>
              </w:rPr>
            </w:r>
            <w:r>
              <w:rPr>
                <w:noProof/>
                <w:webHidden/>
              </w:rPr>
              <w:fldChar w:fldCharType="separate"/>
            </w:r>
            <w:r>
              <w:rPr>
                <w:noProof/>
                <w:webHidden/>
              </w:rPr>
              <w:t>10</w:t>
            </w:r>
            <w:r>
              <w:rPr>
                <w:noProof/>
                <w:webHidden/>
              </w:rPr>
              <w:fldChar w:fldCharType="end"/>
            </w:r>
          </w:hyperlink>
        </w:p>
        <w:p w14:paraId="7F2D61FF" w14:textId="1BFF8C58" w:rsidR="000A4AC0" w:rsidRDefault="000A4AC0">
          <w:pPr>
            <w:pStyle w:val="TOC3"/>
            <w:tabs>
              <w:tab w:val="right" w:leader="dot" w:pos="9350"/>
            </w:tabs>
            <w:rPr>
              <w:noProof/>
            </w:rPr>
          </w:pPr>
          <w:hyperlink w:anchor="_Toc204804473" w:history="1">
            <w:r w:rsidRPr="000E350C">
              <w:rPr>
                <w:rStyle w:val="Hyperlink"/>
                <w:noProof/>
              </w:rPr>
              <w:t>2.3.3 Expanded Chronic illness Social Isolation and Loneliness in Chronic Illness</w:t>
            </w:r>
            <w:r>
              <w:rPr>
                <w:noProof/>
                <w:webHidden/>
              </w:rPr>
              <w:tab/>
            </w:r>
            <w:r>
              <w:rPr>
                <w:noProof/>
                <w:webHidden/>
              </w:rPr>
              <w:fldChar w:fldCharType="begin"/>
            </w:r>
            <w:r>
              <w:rPr>
                <w:noProof/>
                <w:webHidden/>
              </w:rPr>
              <w:instrText xml:space="preserve"> PAGEREF _Toc204804473 \h </w:instrText>
            </w:r>
            <w:r>
              <w:rPr>
                <w:noProof/>
                <w:webHidden/>
              </w:rPr>
            </w:r>
            <w:r>
              <w:rPr>
                <w:noProof/>
                <w:webHidden/>
              </w:rPr>
              <w:fldChar w:fldCharType="separate"/>
            </w:r>
            <w:r>
              <w:rPr>
                <w:noProof/>
                <w:webHidden/>
              </w:rPr>
              <w:t>10</w:t>
            </w:r>
            <w:r>
              <w:rPr>
                <w:noProof/>
                <w:webHidden/>
              </w:rPr>
              <w:fldChar w:fldCharType="end"/>
            </w:r>
          </w:hyperlink>
        </w:p>
        <w:p w14:paraId="0B15641C" w14:textId="66E8416A" w:rsidR="000A4AC0" w:rsidRDefault="000A4AC0">
          <w:pPr>
            <w:pStyle w:val="TOC3"/>
            <w:tabs>
              <w:tab w:val="right" w:leader="dot" w:pos="9350"/>
            </w:tabs>
            <w:rPr>
              <w:noProof/>
            </w:rPr>
          </w:pPr>
          <w:hyperlink w:anchor="_Toc204804474" w:history="1">
            <w:r w:rsidRPr="000E350C">
              <w:rPr>
                <w:rStyle w:val="Hyperlink"/>
                <w:noProof/>
              </w:rPr>
              <w:t>2.3.4 Cultural and Gender variations in Identity formation (Expanded)</w:t>
            </w:r>
            <w:r>
              <w:rPr>
                <w:noProof/>
                <w:webHidden/>
              </w:rPr>
              <w:tab/>
            </w:r>
            <w:r>
              <w:rPr>
                <w:noProof/>
                <w:webHidden/>
              </w:rPr>
              <w:fldChar w:fldCharType="begin"/>
            </w:r>
            <w:r>
              <w:rPr>
                <w:noProof/>
                <w:webHidden/>
              </w:rPr>
              <w:instrText xml:space="preserve"> PAGEREF _Toc204804474 \h </w:instrText>
            </w:r>
            <w:r>
              <w:rPr>
                <w:noProof/>
                <w:webHidden/>
              </w:rPr>
            </w:r>
            <w:r>
              <w:rPr>
                <w:noProof/>
                <w:webHidden/>
              </w:rPr>
              <w:fldChar w:fldCharType="separate"/>
            </w:r>
            <w:r>
              <w:rPr>
                <w:noProof/>
                <w:webHidden/>
              </w:rPr>
              <w:t>11</w:t>
            </w:r>
            <w:r>
              <w:rPr>
                <w:noProof/>
                <w:webHidden/>
              </w:rPr>
              <w:fldChar w:fldCharType="end"/>
            </w:r>
          </w:hyperlink>
        </w:p>
        <w:p w14:paraId="4EAE3A65" w14:textId="0AC2E377" w:rsidR="000A4AC0" w:rsidRDefault="000A4AC0">
          <w:pPr>
            <w:pStyle w:val="TOC3"/>
            <w:tabs>
              <w:tab w:val="right" w:leader="dot" w:pos="9350"/>
            </w:tabs>
            <w:rPr>
              <w:noProof/>
            </w:rPr>
          </w:pPr>
          <w:hyperlink w:anchor="_Toc204804475" w:history="1">
            <w:r w:rsidRPr="000E350C">
              <w:rPr>
                <w:rStyle w:val="Hyperlink"/>
                <w:noProof/>
              </w:rPr>
              <w:t>2.3.5 Identity and the Comparative Studies in Chronic Illness</w:t>
            </w:r>
            <w:r>
              <w:rPr>
                <w:noProof/>
                <w:webHidden/>
              </w:rPr>
              <w:tab/>
            </w:r>
            <w:r>
              <w:rPr>
                <w:noProof/>
                <w:webHidden/>
              </w:rPr>
              <w:fldChar w:fldCharType="begin"/>
            </w:r>
            <w:r>
              <w:rPr>
                <w:noProof/>
                <w:webHidden/>
              </w:rPr>
              <w:instrText xml:space="preserve"> PAGEREF _Toc204804475 \h </w:instrText>
            </w:r>
            <w:r>
              <w:rPr>
                <w:noProof/>
                <w:webHidden/>
              </w:rPr>
            </w:r>
            <w:r>
              <w:rPr>
                <w:noProof/>
                <w:webHidden/>
              </w:rPr>
              <w:fldChar w:fldCharType="separate"/>
            </w:r>
            <w:r>
              <w:rPr>
                <w:noProof/>
                <w:webHidden/>
              </w:rPr>
              <w:t>11</w:t>
            </w:r>
            <w:r>
              <w:rPr>
                <w:noProof/>
                <w:webHidden/>
              </w:rPr>
              <w:fldChar w:fldCharType="end"/>
            </w:r>
          </w:hyperlink>
        </w:p>
        <w:p w14:paraId="0D0325B0" w14:textId="218F9857" w:rsidR="000A4AC0" w:rsidRDefault="000A4AC0">
          <w:pPr>
            <w:pStyle w:val="TOC2"/>
            <w:tabs>
              <w:tab w:val="right" w:leader="dot" w:pos="9350"/>
            </w:tabs>
            <w:rPr>
              <w:noProof/>
            </w:rPr>
          </w:pPr>
          <w:hyperlink w:anchor="_Toc204804476" w:history="1">
            <w:r w:rsidRPr="000E350C">
              <w:rPr>
                <w:rStyle w:val="Hyperlink"/>
                <w:noProof/>
              </w:rPr>
              <w:t>2.4 The Literature Gaps identified</w:t>
            </w:r>
            <w:r>
              <w:rPr>
                <w:noProof/>
                <w:webHidden/>
              </w:rPr>
              <w:tab/>
            </w:r>
            <w:r>
              <w:rPr>
                <w:noProof/>
                <w:webHidden/>
              </w:rPr>
              <w:fldChar w:fldCharType="begin"/>
            </w:r>
            <w:r>
              <w:rPr>
                <w:noProof/>
                <w:webHidden/>
              </w:rPr>
              <w:instrText xml:space="preserve"> PAGEREF _Toc204804476 \h </w:instrText>
            </w:r>
            <w:r>
              <w:rPr>
                <w:noProof/>
                <w:webHidden/>
              </w:rPr>
            </w:r>
            <w:r>
              <w:rPr>
                <w:noProof/>
                <w:webHidden/>
              </w:rPr>
              <w:fldChar w:fldCharType="separate"/>
            </w:r>
            <w:r>
              <w:rPr>
                <w:noProof/>
                <w:webHidden/>
              </w:rPr>
              <w:t>12</w:t>
            </w:r>
            <w:r>
              <w:rPr>
                <w:noProof/>
                <w:webHidden/>
              </w:rPr>
              <w:fldChar w:fldCharType="end"/>
            </w:r>
          </w:hyperlink>
        </w:p>
        <w:p w14:paraId="4CC9811E" w14:textId="51C26A2A" w:rsidR="000A4AC0" w:rsidRDefault="000A4AC0">
          <w:pPr>
            <w:pStyle w:val="TOC3"/>
            <w:tabs>
              <w:tab w:val="right" w:leader="dot" w:pos="9350"/>
            </w:tabs>
            <w:rPr>
              <w:noProof/>
            </w:rPr>
          </w:pPr>
          <w:hyperlink w:anchor="_Toc204804477" w:history="1">
            <w:r w:rsidRPr="000E350C">
              <w:rPr>
                <w:rStyle w:val="Hyperlink"/>
                <w:noProof/>
              </w:rPr>
              <w:t>2.4.1 Mental Health and Healthcare Provider Implications</w:t>
            </w:r>
            <w:r>
              <w:rPr>
                <w:noProof/>
                <w:webHidden/>
              </w:rPr>
              <w:tab/>
            </w:r>
            <w:r>
              <w:rPr>
                <w:noProof/>
                <w:webHidden/>
              </w:rPr>
              <w:fldChar w:fldCharType="begin"/>
            </w:r>
            <w:r>
              <w:rPr>
                <w:noProof/>
                <w:webHidden/>
              </w:rPr>
              <w:instrText xml:space="preserve"> PAGEREF _Toc204804477 \h </w:instrText>
            </w:r>
            <w:r>
              <w:rPr>
                <w:noProof/>
                <w:webHidden/>
              </w:rPr>
            </w:r>
            <w:r>
              <w:rPr>
                <w:noProof/>
                <w:webHidden/>
              </w:rPr>
              <w:fldChar w:fldCharType="separate"/>
            </w:r>
            <w:r>
              <w:rPr>
                <w:noProof/>
                <w:webHidden/>
              </w:rPr>
              <w:t>12</w:t>
            </w:r>
            <w:r>
              <w:rPr>
                <w:noProof/>
                <w:webHidden/>
              </w:rPr>
              <w:fldChar w:fldCharType="end"/>
            </w:r>
          </w:hyperlink>
        </w:p>
        <w:p w14:paraId="696B2DDE" w14:textId="6282A835" w:rsidR="000A4AC0" w:rsidRDefault="000A4AC0">
          <w:pPr>
            <w:pStyle w:val="TOC3"/>
            <w:tabs>
              <w:tab w:val="right" w:leader="dot" w:pos="9350"/>
            </w:tabs>
            <w:rPr>
              <w:noProof/>
            </w:rPr>
          </w:pPr>
          <w:hyperlink w:anchor="_Toc204804478" w:history="1">
            <w:r w:rsidRPr="000E350C">
              <w:rPr>
                <w:rStyle w:val="Hyperlink"/>
                <w:noProof/>
              </w:rPr>
              <w:t>2.4.2 Future research recommendations</w:t>
            </w:r>
            <w:r>
              <w:rPr>
                <w:noProof/>
                <w:webHidden/>
              </w:rPr>
              <w:tab/>
            </w:r>
            <w:r>
              <w:rPr>
                <w:noProof/>
                <w:webHidden/>
              </w:rPr>
              <w:fldChar w:fldCharType="begin"/>
            </w:r>
            <w:r>
              <w:rPr>
                <w:noProof/>
                <w:webHidden/>
              </w:rPr>
              <w:instrText xml:space="preserve"> PAGEREF _Toc204804478 \h </w:instrText>
            </w:r>
            <w:r>
              <w:rPr>
                <w:noProof/>
                <w:webHidden/>
              </w:rPr>
            </w:r>
            <w:r>
              <w:rPr>
                <w:noProof/>
                <w:webHidden/>
              </w:rPr>
              <w:fldChar w:fldCharType="separate"/>
            </w:r>
            <w:r>
              <w:rPr>
                <w:noProof/>
                <w:webHidden/>
              </w:rPr>
              <w:t>12</w:t>
            </w:r>
            <w:r>
              <w:rPr>
                <w:noProof/>
                <w:webHidden/>
              </w:rPr>
              <w:fldChar w:fldCharType="end"/>
            </w:r>
          </w:hyperlink>
        </w:p>
        <w:p w14:paraId="4FCB92E9" w14:textId="3A6CD35E" w:rsidR="000A4AC0" w:rsidRDefault="000A4AC0">
          <w:pPr>
            <w:pStyle w:val="TOC2"/>
            <w:tabs>
              <w:tab w:val="right" w:leader="dot" w:pos="9350"/>
            </w:tabs>
            <w:rPr>
              <w:noProof/>
            </w:rPr>
          </w:pPr>
          <w:hyperlink w:anchor="_Toc204804479" w:history="1">
            <w:r w:rsidRPr="000E350C">
              <w:rPr>
                <w:rStyle w:val="Hyperlink"/>
                <w:noProof/>
              </w:rPr>
              <w:t>2.5 Chapter Conclusion</w:t>
            </w:r>
            <w:r>
              <w:rPr>
                <w:noProof/>
                <w:webHidden/>
              </w:rPr>
              <w:tab/>
            </w:r>
            <w:r>
              <w:rPr>
                <w:noProof/>
                <w:webHidden/>
              </w:rPr>
              <w:fldChar w:fldCharType="begin"/>
            </w:r>
            <w:r>
              <w:rPr>
                <w:noProof/>
                <w:webHidden/>
              </w:rPr>
              <w:instrText xml:space="preserve"> PAGEREF _Toc204804479 \h </w:instrText>
            </w:r>
            <w:r>
              <w:rPr>
                <w:noProof/>
                <w:webHidden/>
              </w:rPr>
            </w:r>
            <w:r>
              <w:rPr>
                <w:noProof/>
                <w:webHidden/>
              </w:rPr>
              <w:fldChar w:fldCharType="separate"/>
            </w:r>
            <w:r>
              <w:rPr>
                <w:noProof/>
                <w:webHidden/>
              </w:rPr>
              <w:t>12</w:t>
            </w:r>
            <w:r>
              <w:rPr>
                <w:noProof/>
                <w:webHidden/>
              </w:rPr>
              <w:fldChar w:fldCharType="end"/>
            </w:r>
          </w:hyperlink>
        </w:p>
        <w:p w14:paraId="4FCFD8C0" w14:textId="616E6173" w:rsidR="000A4AC0" w:rsidRDefault="000A4AC0">
          <w:pPr>
            <w:pStyle w:val="TOC1"/>
            <w:tabs>
              <w:tab w:val="right" w:leader="dot" w:pos="9350"/>
            </w:tabs>
            <w:rPr>
              <w:noProof/>
            </w:rPr>
          </w:pPr>
          <w:hyperlink w:anchor="_Toc204804480" w:history="1">
            <w:r w:rsidRPr="000E350C">
              <w:rPr>
                <w:rStyle w:val="Hyperlink"/>
                <w:noProof/>
              </w:rPr>
              <w:t>Chapter-3: Methodology</w:t>
            </w:r>
            <w:r>
              <w:rPr>
                <w:noProof/>
                <w:webHidden/>
              </w:rPr>
              <w:tab/>
            </w:r>
            <w:r>
              <w:rPr>
                <w:noProof/>
                <w:webHidden/>
              </w:rPr>
              <w:fldChar w:fldCharType="begin"/>
            </w:r>
            <w:r>
              <w:rPr>
                <w:noProof/>
                <w:webHidden/>
              </w:rPr>
              <w:instrText xml:space="preserve"> PAGEREF _Toc204804480 \h </w:instrText>
            </w:r>
            <w:r>
              <w:rPr>
                <w:noProof/>
                <w:webHidden/>
              </w:rPr>
            </w:r>
            <w:r>
              <w:rPr>
                <w:noProof/>
                <w:webHidden/>
              </w:rPr>
              <w:fldChar w:fldCharType="separate"/>
            </w:r>
            <w:r>
              <w:rPr>
                <w:noProof/>
                <w:webHidden/>
              </w:rPr>
              <w:t>13</w:t>
            </w:r>
            <w:r>
              <w:rPr>
                <w:noProof/>
                <w:webHidden/>
              </w:rPr>
              <w:fldChar w:fldCharType="end"/>
            </w:r>
          </w:hyperlink>
        </w:p>
        <w:p w14:paraId="73BB0B00" w14:textId="051A818C" w:rsidR="000A4AC0" w:rsidRDefault="000A4AC0">
          <w:pPr>
            <w:pStyle w:val="TOC2"/>
            <w:tabs>
              <w:tab w:val="right" w:leader="dot" w:pos="9350"/>
            </w:tabs>
            <w:rPr>
              <w:noProof/>
            </w:rPr>
          </w:pPr>
          <w:hyperlink w:anchor="_Toc204804481" w:history="1">
            <w:r w:rsidRPr="000E350C">
              <w:rPr>
                <w:rStyle w:val="Hyperlink"/>
                <w:noProof/>
              </w:rPr>
              <w:t>3.1 Introduction</w:t>
            </w:r>
            <w:r>
              <w:rPr>
                <w:noProof/>
                <w:webHidden/>
              </w:rPr>
              <w:tab/>
            </w:r>
            <w:r>
              <w:rPr>
                <w:noProof/>
                <w:webHidden/>
              </w:rPr>
              <w:fldChar w:fldCharType="begin"/>
            </w:r>
            <w:r>
              <w:rPr>
                <w:noProof/>
                <w:webHidden/>
              </w:rPr>
              <w:instrText xml:space="preserve"> PAGEREF _Toc204804481 \h </w:instrText>
            </w:r>
            <w:r>
              <w:rPr>
                <w:noProof/>
                <w:webHidden/>
              </w:rPr>
            </w:r>
            <w:r>
              <w:rPr>
                <w:noProof/>
                <w:webHidden/>
              </w:rPr>
              <w:fldChar w:fldCharType="separate"/>
            </w:r>
            <w:r>
              <w:rPr>
                <w:noProof/>
                <w:webHidden/>
              </w:rPr>
              <w:t>13</w:t>
            </w:r>
            <w:r>
              <w:rPr>
                <w:noProof/>
                <w:webHidden/>
              </w:rPr>
              <w:fldChar w:fldCharType="end"/>
            </w:r>
          </w:hyperlink>
        </w:p>
        <w:p w14:paraId="69A1E340" w14:textId="4ED1CACF" w:rsidR="000A4AC0" w:rsidRDefault="000A4AC0">
          <w:pPr>
            <w:pStyle w:val="TOC2"/>
            <w:tabs>
              <w:tab w:val="right" w:leader="dot" w:pos="9350"/>
            </w:tabs>
            <w:rPr>
              <w:noProof/>
            </w:rPr>
          </w:pPr>
          <w:hyperlink w:anchor="_Toc204804482" w:history="1">
            <w:r w:rsidRPr="000E350C">
              <w:rPr>
                <w:rStyle w:val="Hyperlink"/>
                <w:noProof/>
              </w:rPr>
              <w:t>3.2 Research Philosophy</w:t>
            </w:r>
            <w:r>
              <w:rPr>
                <w:noProof/>
                <w:webHidden/>
              </w:rPr>
              <w:tab/>
            </w:r>
            <w:r>
              <w:rPr>
                <w:noProof/>
                <w:webHidden/>
              </w:rPr>
              <w:fldChar w:fldCharType="begin"/>
            </w:r>
            <w:r>
              <w:rPr>
                <w:noProof/>
                <w:webHidden/>
              </w:rPr>
              <w:instrText xml:space="preserve"> PAGEREF _Toc204804482 \h </w:instrText>
            </w:r>
            <w:r>
              <w:rPr>
                <w:noProof/>
                <w:webHidden/>
              </w:rPr>
            </w:r>
            <w:r>
              <w:rPr>
                <w:noProof/>
                <w:webHidden/>
              </w:rPr>
              <w:fldChar w:fldCharType="separate"/>
            </w:r>
            <w:r>
              <w:rPr>
                <w:noProof/>
                <w:webHidden/>
              </w:rPr>
              <w:t>13</w:t>
            </w:r>
            <w:r>
              <w:rPr>
                <w:noProof/>
                <w:webHidden/>
              </w:rPr>
              <w:fldChar w:fldCharType="end"/>
            </w:r>
          </w:hyperlink>
        </w:p>
        <w:p w14:paraId="02980FF4" w14:textId="2B734D36" w:rsidR="000A4AC0" w:rsidRDefault="000A4AC0">
          <w:pPr>
            <w:pStyle w:val="TOC2"/>
            <w:tabs>
              <w:tab w:val="right" w:leader="dot" w:pos="9350"/>
            </w:tabs>
            <w:rPr>
              <w:noProof/>
            </w:rPr>
          </w:pPr>
          <w:hyperlink w:anchor="_Toc204804483" w:history="1">
            <w:r w:rsidRPr="000E350C">
              <w:rPr>
                <w:rStyle w:val="Hyperlink"/>
                <w:noProof/>
              </w:rPr>
              <w:t>3.3 Research approach</w:t>
            </w:r>
            <w:r>
              <w:rPr>
                <w:noProof/>
                <w:webHidden/>
              </w:rPr>
              <w:tab/>
            </w:r>
            <w:r>
              <w:rPr>
                <w:noProof/>
                <w:webHidden/>
              </w:rPr>
              <w:fldChar w:fldCharType="begin"/>
            </w:r>
            <w:r>
              <w:rPr>
                <w:noProof/>
                <w:webHidden/>
              </w:rPr>
              <w:instrText xml:space="preserve"> PAGEREF _Toc204804483 \h </w:instrText>
            </w:r>
            <w:r>
              <w:rPr>
                <w:noProof/>
                <w:webHidden/>
              </w:rPr>
            </w:r>
            <w:r>
              <w:rPr>
                <w:noProof/>
                <w:webHidden/>
              </w:rPr>
              <w:fldChar w:fldCharType="separate"/>
            </w:r>
            <w:r>
              <w:rPr>
                <w:noProof/>
                <w:webHidden/>
              </w:rPr>
              <w:t>13</w:t>
            </w:r>
            <w:r>
              <w:rPr>
                <w:noProof/>
                <w:webHidden/>
              </w:rPr>
              <w:fldChar w:fldCharType="end"/>
            </w:r>
          </w:hyperlink>
        </w:p>
        <w:p w14:paraId="1EA8C73A" w14:textId="5CE4F3EB" w:rsidR="000A4AC0" w:rsidRDefault="000A4AC0">
          <w:pPr>
            <w:pStyle w:val="TOC2"/>
            <w:tabs>
              <w:tab w:val="right" w:leader="dot" w:pos="9350"/>
            </w:tabs>
            <w:rPr>
              <w:noProof/>
            </w:rPr>
          </w:pPr>
          <w:hyperlink w:anchor="_Toc204804484" w:history="1">
            <w:r w:rsidRPr="000E350C">
              <w:rPr>
                <w:rStyle w:val="Hyperlink"/>
                <w:noProof/>
              </w:rPr>
              <w:t>3.4 Data collection</w:t>
            </w:r>
            <w:r>
              <w:rPr>
                <w:noProof/>
                <w:webHidden/>
              </w:rPr>
              <w:tab/>
            </w:r>
            <w:r>
              <w:rPr>
                <w:noProof/>
                <w:webHidden/>
              </w:rPr>
              <w:fldChar w:fldCharType="begin"/>
            </w:r>
            <w:r>
              <w:rPr>
                <w:noProof/>
                <w:webHidden/>
              </w:rPr>
              <w:instrText xml:space="preserve"> PAGEREF _Toc204804484 \h </w:instrText>
            </w:r>
            <w:r>
              <w:rPr>
                <w:noProof/>
                <w:webHidden/>
              </w:rPr>
            </w:r>
            <w:r>
              <w:rPr>
                <w:noProof/>
                <w:webHidden/>
              </w:rPr>
              <w:fldChar w:fldCharType="separate"/>
            </w:r>
            <w:r>
              <w:rPr>
                <w:noProof/>
                <w:webHidden/>
              </w:rPr>
              <w:t>13</w:t>
            </w:r>
            <w:r>
              <w:rPr>
                <w:noProof/>
                <w:webHidden/>
              </w:rPr>
              <w:fldChar w:fldCharType="end"/>
            </w:r>
          </w:hyperlink>
        </w:p>
        <w:p w14:paraId="4BEFCFC4" w14:textId="2A570989" w:rsidR="000A4AC0" w:rsidRDefault="000A4AC0">
          <w:pPr>
            <w:pStyle w:val="TOC2"/>
            <w:tabs>
              <w:tab w:val="right" w:leader="dot" w:pos="9350"/>
            </w:tabs>
            <w:rPr>
              <w:noProof/>
            </w:rPr>
          </w:pPr>
          <w:hyperlink w:anchor="_Toc204804485" w:history="1">
            <w:r w:rsidRPr="000E350C">
              <w:rPr>
                <w:rStyle w:val="Hyperlink"/>
                <w:noProof/>
              </w:rPr>
              <w:t>3.5 Data Sampling</w:t>
            </w:r>
            <w:r>
              <w:rPr>
                <w:noProof/>
                <w:webHidden/>
              </w:rPr>
              <w:tab/>
            </w:r>
            <w:r>
              <w:rPr>
                <w:noProof/>
                <w:webHidden/>
              </w:rPr>
              <w:fldChar w:fldCharType="begin"/>
            </w:r>
            <w:r>
              <w:rPr>
                <w:noProof/>
                <w:webHidden/>
              </w:rPr>
              <w:instrText xml:space="preserve"> PAGEREF _Toc204804485 \h </w:instrText>
            </w:r>
            <w:r>
              <w:rPr>
                <w:noProof/>
                <w:webHidden/>
              </w:rPr>
            </w:r>
            <w:r>
              <w:rPr>
                <w:noProof/>
                <w:webHidden/>
              </w:rPr>
              <w:fldChar w:fldCharType="separate"/>
            </w:r>
            <w:r>
              <w:rPr>
                <w:noProof/>
                <w:webHidden/>
              </w:rPr>
              <w:t>14</w:t>
            </w:r>
            <w:r>
              <w:rPr>
                <w:noProof/>
                <w:webHidden/>
              </w:rPr>
              <w:fldChar w:fldCharType="end"/>
            </w:r>
          </w:hyperlink>
        </w:p>
        <w:p w14:paraId="4A027EEC" w14:textId="01C799EF" w:rsidR="000A4AC0" w:rsidRDefault="000A4AC0">
          <w:pPr>
            <w:pStyle w:val="TOC2"/>
            <w:tabs>
              <w:tab w:val="right" w:leader="dot" w:pos="9350"/>
            </w:tabs>
            <w:rPr>
              <w:noProof/>
            </w:rPr>
          </w:pPr>
          <w:hyperlink w:anchor="_Toc204804486" w:history="1">
            <w:r w:rsidRPr="000E350C">
              <w:rPr>
                <w:rStyle w:val="Hyperlink"/>
                <w:noProof/>
              </w:rPr>
              <w:t>3.6 Data Analysis</w:t>
            </w:r>
            <w:r>
              <w:rPr>
                <w:noProof/>
                <w:webHidden/>
              </w:rPr>
              <w:tab/>
            </w:r>
            <w:r>
              <w:rPr>
                <w:noProof/>
                <w:webHidden/>
              </w:rPr>
              <w:fldChar w:fldCharType="begin"/>
            </w:r>
            <w:r>
              <w:rPr>
                <w:noProof/>
                <w:webHidden/>
              </w:rPr>
              <w:instrText xml:space="preserve"> PAGEREF _Toc204804486 \h </w:instrText>
            </w:r>
            <w:r>
              <w:rPr>
                <w:noProof/>
                <w:webHidden/>
              </w:rPr>
            </w:r>
            <w:r>
              <w:rPr>
                <w:noProof/>
                <w:webHidden/>
              </w:rPr>
              <w:fldChar w:fldCharType="separate"/>
            </w:r>
            <w:r>
              <w:rPr>
                <w:noProof/>
                <w:webHidden/>
              </w:rPr>
              <w:t>14</w:t>
            </w:r>
            <w:r>
              <w:rPr>
                <w:noProof/>
                <w:webHidden/>
              </w:rPr>
              <w:fldChar w:fldCharType="end"/>
            </w:r>
          </w:hyperlink>
        </w:p>
        <w:p w14:paraId="5CCC1314" w14:textId="358E8BCA" w:rsidR="000A4AC0" w:rsidRDefault="000A4AC0">
          <w:pPr>
            <w:pStyle w:val="TOC2"/>
            <w:tabs>
              <w:tab w:val="right" w:leader="dot" w:pos="9350"/>
            </w:tabs>
            <w:rPr>
              <w:noProof/>
            </w:rPr>
          </w:pPr>
          <w:hyperlink w:anchor="_Toc204804487" w:history="1">
            <w:r w:rsidRPr="000E350C">
              <w:rPr>
                <w:rStyle w:val="Hyperlink"/>
                <w:noProof/>
              </w:rPr>
              <w:t>3.7 Ethical Consideration</w:t>
            </w:r>
            <w:r>
              <w:rPr>
                <w:noProof/>
                <w:webHidden/>
              </w:rPr>
              <w:tab/>
            </w:r>
            <w:r>
              <w:rPr>
                <w:noProof/>
                <w:webHidden/>
              </w:rPr>
              <w:fldChar w:fldCharType="begin"/>
            </w:r>
            <w:r>
              <w:rPr>
                <w:noProof/>
                <w:webHidden/>
              </w:rPr>
              <w:instrText xml:space="preserve"> PAGEREF _Toc204804487 \h </w:instrText>
            </w:r>
            <w:r>
              <w:rPr>
                <w:noProof/>
                <w:webHidden/>
              </w:rPr>
            </w:r>
            <w:r>
              <w:rPr>
                <w:noProof/>
                <w:webHidden/>
              </w:rPr>
              <w:fldChar w:fldCharType="separate"/>
            </w:r>
            <w:r>
              <w:rPr>
                <w:noProof/>
                <w:webHidden/>
              </w:rPr>
              <w:t>15</w:t>
            </w:r>
            <w:r>
              <w:rPr>
                <w:noProof/>
                <w:webHidden/>
              </w:rPr>
              <w:fldChar w:fldCharType="end"/>
            </w:r>
          </w:hyperlink>
        </w:p>
        <w:p w14:paraId="1C04BCF6" w14:textId="7EEBCBF1" w:rsidR="000A4AC0" w:rsidRDefault="000A4AC0">
          <w:pPr>
            <w:pStyle w:val="TOC2"/>
            <w:tabs>
              <w:tab w:val="right" w:leader="dot" w:pos="9350"/>
            </w:tabs>
            <w:rPr>
              <w:noProof/>
            </w:rPr>
          </w:pPr>
          <w:hyperlink w:anchor="_Toc204804488" w:history="1">
            <w:r w:rsidRPr="000E350C">
              <w:rPr>
                <w:rStyle w:val="Hyperlink"/>
                <w:noProof/>
              </w:rPr>
              <w:t>3.8 Limitation of the Study</w:t>
            </w:r>
            <w:r>
              <w:rPr>
                <w:noProof/>
                <w:webHidden/>
              </w:rPr>
              <w:tab/>
            </w:r>
            <w:r>
              <w:rPr>
                <w:noProof/>
                <w:webHidden/>
              </w:rPr>
              <w:fldChar w:fldCharType="begin"/>
            </w:r>
            <w:r>
              <w:rPr>
                <w:noProof/>
                <w:webHidden/>
              </w:rPr>
              <w:instrText xml:space="preserve"> PAGEREF _Toc204804488 \h </w:instrText>
            </w:r>
            <w:r>
              <w:rPr>
                <w:noProof/>
                <w:webHidden/>
              </w:rPr>
            </w:r>
            <w:r>
              <w:rPr>
                <w:noProof/>
                <w:webHidden/>
              </w:rPr>
              <w:fldChar w:fldCharType="separate"/>
            </w:r>
            <w:r>
              <w:rPr>
                <w:noProof/>
                <w:webHidden/>
              </w:rPr>
              <w:t>15</w:t>
            </w:r>
            <w:r>
              <w:rPr>
                <w:noProof/>
                <w:webHidden/>
              </w:rPr>
              <w:fldChar w:fldCharType="end"/>
            </w:r>
          </w:hyperlink>
        </w:p>
        <w:p w14:paraId="7CD1E2E9" w14:textId="0D26258E" w:rsidR="000A4AC0" w:rsidRDefault="000A4AC0">
          <w:pPr>
            <w:pStyle w:val="TOC2"/>
            <w:tabs>
              <w:tab w:val="right" w:leader="dot" w:pos="9350"/>
            </w:tabs>
            <w:rPr>
              <w:noProof/>
            </w:rPr>
          </w:pPr>
          <w:hyperlink w:anchor="_Toc204804489" w:history="1">
            <w:r w:rsidRPr="000E350C">
              <w:rPr>
                <w:rStyle w:val="Hyperlink"/>
                <w:noProof/>
              </w:rPr>
              <w:t>3.9 Conclusion</w:t>
            </w:r>
            <w:r>
              <w:rPr>
                <w:noProof/>
                <w:webHidden/>
              </w:rPr>
              <w:tab/>
            </w:r>
            <w:r>
              <w:rPr>
                <w:noProof/>
                <w:webHidden/>
              </w:rPr>
              <w:fldChar w:fldCharType="begin"/>
            </w:r>
            <w:r>
              <w:rPr>
                <w:noProof/>
                <w:webHidden/>
              </w:rPr>
              <w:instrText xml:space="preserve"> PAGEREF _Toc204804489 \h </w:instrText>
            </w:r>
            <w:r>
              <w:rPr>
                <w:noProof/>
                <w:webHidden/>
              </w:rPr>
            </w:r>
            <w:r>
              <w:rPr>
                <w:noProof/>
                <w:webHidden/>
              </w:rPr>
              <w:fldChar w:fldCharType="separate"/>
            </w:r>
            <w:r>
              <w:rPr>
                <w:noProof/>
                <w:webHidden/>
              </w:rPr>
              <w:t>15</w:t>
            </w:r>
            <w:r>
              <w:rPr>
                <w:noProof/>
                <w:webHidden/>
              </w:rPr>
              <w:fldChar w:fldCharType="end"/>
            </w:r>
          </w:hyperlink>
        </w:p>
        <w:p w14:paraId="1AFAF1AB" w14:textId="4DD2F718" w:rsidR="000A4AC0" w:rsidRDefault="000A4AC0">
          <w:pPr>
            <w:pStyle w:val="TOC1"/>
            <w:tabs>
              <w:tab w:val="right" w:leader="dot" w:pos="9350"/>
            </w:tabs>
            <w:rPr>
              <w:noProof/>
            </w:rPr>
          </w:pPr>
          <w:hyperlink w:anchor="_Toc204804490" w:history="1">
            <w:r w:rsidRPr="000E350C">
              <w:rPr>
                <w:rStyle w:val="Hyperlink"/>
                <w:noProof/>
              </w:rPr>
              <w:t>Chapter-4: Findings and Discussion</w:t>
            </w:r>
            <w:r>
              <w:rPr>
                <w:noProof/>
                <w:webHidden/>
              </w:rPr>
              <w:tab/>
            </w:r>
            <w:r>
              <w:rPr>
                <w:noProof/>
                <w:webHidden/>
              </w:rPr>
              <w:fldChar w:fldCharType="begin"/>
            </w:r>
            <w:r>
              <w:rPr>
                <w:noProof/>
                <w:webHidden/>
              </w:rPr>
              <w:instrText xml:space="preserve"> PAGEREF _Toc204804490 \h </w:instrText>
            </w:r>
            <w:r>
              <w:rPr>
                <w:noProof/>
                <w:webHidden/>
              </w:rPr>
            </w:r>
            <w:r>
              <w:rPr>
                <w:noProof/>
                <w:webHidden/>
              </w:rPr>
              <w:fldChar w:fldCharType="separate"/>
            </w:r>
            <w:r>
              <w:rPr>
                <w:noProof/>
                <w:webHidden/>
              </w:rPr>
              <w:t>17</w:t>
            </w:r>
            <w:r>
              <w:rPr>
                <w:noProof/>
                <w:webHidden/>
              </w:rPr>
              <w:fldChar w:fldCharType="end"/>
            </w:r>
          </w:hyperlink>
        </w:p>
        <w:p w14:paraId="2815EBB0" w14:textId="215BE58B" w:rsidR="000A4AC0" w:rsidRDefault="000A4AC0">
          <w:pPr>
            <w:pStyle w:val="TOC2"/>
            <w:tabs>
              <w:tab w:val="right" w:leader="dot" w:pos="9350"/>
            </w:tabs>
            <w:rPr>
              <w:noProof/>
            </w:rPr>
          </w:pPr>
          <w:hyperlink w:anchor="_Toc204804491" w:history="1">
            <w:r w:rsidRPr="000E350C">
              <w:rPr>
                <w:rStyle w:val="Hyperlink"/>
                <w:noProof/>
              </w:rPr>
              <w:t>4.1 Chapter Overview</w:t>
            </w:r>
            <w:r>
              <w:rPr>
                <w:noProof/>
                <w:webHidden/>
              </w:rPr>
              <w:tab/>
            </w:r>
            <w:r>
              <w:rPr>
                <w:noProof/>
                <w:webHidden/>
              </w:rPr>
              <w:fldChar w:fldCharType="begin"/>
            </w:r>
            <w:r>
              <w:rPr>
                <w:noProof/>
                <w:webHidden/>
              </w:rPr>
              <w:instrText xml:space="preserve"> PAGEREF _Toc204804491 \h </w:instrText>
            </w:r>
            <w:r>
              <w:rPr>
                <w:noProof/>
                <w:webHidden/>
              </w:rPr>
            </w:r>
            <w:r>
              <w:rPr>
                <w:noProof/>
                <w:webHidden/>
              </w:rPr>
              <w:fldChar w:fldCharType="separate"/>
            </w:r>
            <w:r>
              <w:rPr>
                <w:noProof/>
                <w:webHidden/>
              </w:rPr>
              <w:t>17</w:t>
            </w:r>
            <w:r>
              <w:rPr>
                <w:noProof/>
                <w:webHidden/>
              </w:rPr>
              <w:fldChar w:fldCharType="end"/>
            </w:r>
          </w:hyperlink>
        </w:p>
        <w:p w14:paraId="6BFF8C1C" w14:textId="1F5E10CC" w:rsidR="000A4AC0" w:rsidRDefault="000A4AC0">
          <w:pPr>
            <w:pStyle w:val="TOC2"/>
            <w:tabs>
              <w:tab w:val="right" w:leader="dot" w:pos="9350"/>
            </w:tabs>
            <w:rPr>
              <w:noProof/>
            </w:rPr>
          </w:pPr>
          <w:hyperlink w:anchor="_Toc204804492" w:history="1">
            <w:r w:rsidRPr="000E350C">
              <w:rPr>
                <w:rStyle w:val="Hyperlink"/>
                <w:noProof/>
              </w:rPr>
              <w:t>4.2 Chronic Illness Results in a Rewriting of the Personal Identity</w:t>
            </w:r>
            <w:r>
              <w:rPr>
                <w:noProof/>
                <w:webHidden/>
              </w:rPr>
              <w:tab/>
            </w:r>
            <w:r>
              <w:rPr>
                <w:noProof/>
                <w:webHidden/>
              </w:rPr>
              <w:fldChar w:fldCharType="begin"/>
            </w:r>
            <w:r>
              <w:rPr>
                <w:noProof/>
                <w:webHidden/>
              </w:rPr>
              <w:instrText xml:space="preserve"> PAGEREF _Toc204804492 \h </w:instrText>
            </w:r>
            <w:r>
              <w:rPr>
                <w:noProof/>
                <w:webHidden/>
              </w:rPr>
            </w:r>
            <w:r>
              <w:rPr>
                <w:noProof/>
                <w:webHidden/>
              </w:rPr>
              <w:fldChar w:fldCharType="separate"/>
            </w:r>
            <w:r>
              <w:rPr>
                <w:noProof/>
                <w:webHidden/>
              </w:rPr>
              <w:t>17</w:t>
            </w:r>
            <w:r>
              <w:rPr>
                <w:noProof/>
                <w:webHidden/>
              </w:rPr>
              <w:fldChar w:fldCharType="end"/>
            </w:r>
          </w:hyperlink>
        </w:p>
        <w:p w14:paraId="45AF11D2" w14:textId="479C111C" w:rsidR="000A4AC0" w:rsidRDefault="000A4AC0">
          <w:pPr>
            <w:pStyle w:val="TOC2"/>
            <w:tabs>
              <w:tab w:val="right" w:leader="dot" w:pos="9350"/>
            </w:tabs>
            <w:rPr>
              <w:noProof/>
            </w:rPr>
          </w:pPr>
          <w:hyperlink w:anchor="_Toc204804493" w:history="1">
            <w:r w:rsidRPr="000E350C">
              <w:rPr>
                <w:rStyle w:val="Hyperlink"/>
                <w:noProof/>
              </w:rPr>
              <w:t>4.3 Mental Health Deteriorates accompanied by a Trial of the Self-Concept</w:t>
            </w:r>
            <w:r>
              <w:rPr>
                <w:noProof/>
                <w:webHidden/>
              </w:rPr>
              <w:tab/>
            </w:r>
            <w:r>
              <w:rPr>
                <w:noProof/>
                <w:webHidden/>
              </w:rPr>
              <w:fldChar w:fldCharType="begin"/>
            </w:r>
            <w:r>
              <w:rPr>
                <w:noProof/>
                <w:webHidden/>
              </w:rPr>
              <w:instrText xml:space="preserve"> PAGEREF _Toc204804493 \h </w:instrText>
            </w:r>
            <w:r>
              <w:rPr>
                <w:noProof/>
                <w:webHidden/>
              </w:rPr>
            </w:r>
            <w:r>
              <w:rPr>
                <w:noProof/>
                <w:webHidden/>
              </w:rPr>
              <w:fldChar w:fldCharType="separate"/>
            </w:r>
            <w:r>
              <w:rPr>
                <w:noProof/>
                <w:webHidden/>
              </w:rPr>
              <w:t>18</w:t>
            </w:r>
            <w:r>
              <w:rPr>
                <w:noProof/>
                <w:webHidden/>
              </w:rPr>
              <w:fldChar w:fldCharType="end"/>
            </w:r>
          </w:hyperlink>
        </w:p>
        <w:p w14:paraId="684B84AC" w14:textId="7762A632" w:rsidR="000A4AC0" w:rsidRDefault="000A4AC0">
          <w:pPr>
            <w:pStyle w:val="TOC2"/>
            <w:tabs>
              <w:tab w:val="right" w:leader="dot" w:pos="9350"/>
            </w:tabs>
            <w:rPr>
              <w:noProof/>
            </w:rPr>
          </w:pPr>
          <w:hyperlink w:anchor="_Toc204804494" w:history="1">
            <w:r w:rsidRPr="000E350C">
              <w:rPr>
                <w:rStyle w:val="Hyperlink"/>
                <w:noProof/>
              </w:rPr>
              <w:t>4.4 The Breakdown of Identity is increased by Social Withdrawal and Isolation</w:t>
            </w:r>
            <w:r>
              <w:rPr>
                <w:noProof/>
                <w:webHidden/>
              </w:rPr>
              <w:tab/>
            </w:r>
            <w:r>
              <w:rPr>
                <w:noProof/>
                <w:webHidden/>
              </w:rPr>
              <w:fldChar w:fldCharType="begin"/>
            </w:r>
            <w:r>
              <w:rPr>
                <w:noProof/>
                <w:webHidden/>
              </w:rPr>
              <w:instrText xml:space="preserve"> PAGEREF _Toc204804494 \h </w:instrText>
            </w:r>
            <w:r>
              <w:rPr>
                <w:noProof/>
                <w:webHidden/>
              </w:rPr>
            </w:r>
            <w:r>
              <w:rPr>
                <w:noProof/>
                <w:webHidden/>
              </w:rPr>
              <w:fldChar w:fldCharType="separate"/>
            </w:r>
            <w:r>
              <w:rPr>
                <w:noProof/>
                <w:webHidden/>
              </w:rPr>
              <w:t>19</w:t>
            </w:r>
            <w:r>
              <w:rPr>
                <w:noProof/>
                <w:webHidden/>
              </w:rPr>
              <w:fldChar w:fldCharType="end"/>
            </w:r>
          </w:hyperlink>
        </w:p>
        <w:p w14:paraId="342D9D17" w14:textId="67163C84" w:rsidR="000A4AC0" w:rsidRDefault="000A4AC0">
          <w:pPr>
            <w:pStyle w:val="TOC2"/>
            <w:tabs>
              <w:tab w:val="right" w:leader="dot" w:pos="9350"/>
            </w:tabs>
            <w:rPr>
              <w:noProof/>
            </w:rPr>
          </w:pPr>
          <w:hyperlink w:anchor="_Toc204804495" w:history="1">
            <w:r w:rsidRPr="000E350C">
              <w:rPr>
                <w:rStyle w:val="Hyperlink"/>
                <w:noProof/>
              </w:rPr>
              <w:t>4.5 Coping Strategies are indicative of Reclamation or Redefining of the Identity</w:t>
            </w:r>
            <w:r>
              <w:rPr>
                <w:noProof/>
                <w:webHidden/>
              </w:rPr>
              <w:tab/>
            </w:r>
            <w:r>
              <w:rPr>
                <w:noProof/>
                <w:webHidden/>
              </w:rPr>
              <w:fldChar w:fldCharType="begin"/>
            </w:r>
            <w:r>
              <w:rPr>
                <w:noProof/>
                <w:webHidden/>
              </w:rPr>
              <w:instrText xml:space="preserve"> PAGEREF _Toc204804495 \h </w:instrText>
            </w:r>
            <w:r>
              <w:rPr>
                <w:noProof/>
                <w:webHidden/>
              </w:rPr>
            </w:r>
            <w:r>
              <w:rPr>
                <w:noProof/>
                <w:webHidden/>
              </w:rPr>
              <w:fldChar w:fldCharType="separate"/>
            </w:r>
            <w:r>
              <w:rPr>
                <w:noProof/>
                <w:webHidden/>
              </w:rPr>
              <w:t>20</w:t>
            </w:r>
            <w:r>
              <w:rPr>
                <w:noProof/>
                <w:webHidden/>
              </w:rPr>
              <w:fldChar w:fldCharType="end"/>
            </w:r>
          </w:hyperlink>
        </w:p>
        <w:p w14:paraId="54F056B1" w14:textId="239CBBF0" w:rsidR="000A4AC0" w:rsidRDefault="000A4AC0">
          <w:pPr>
            <w:pStyle w:val="TOC2"/>
            <w:tabs>
              <w:tab w:val="right" w:leader="dot" w:pos="9350"/>
            </w:tabs>
            <w:rPr>
              <w:noProof/>
            </w:rPr>
          </w:pPr>
          <w:hyperlink w:anchor="_Toc204804496" w:history="1">
            <w:r w:rsidRPr="000E350C">
              <w:rPr>
                <w:rStyle w:val="Hyperlink"/>
                <w:noProof/>
              </w:rPr>
              <w:t>4.6 Gender and Culture Influence the Patterns of Illness and Identity Influence</w:t>
            </w:r>
            <w:r>
              <w:rPr>
                <w:noProof/>
                <w:webHidden/>
              </w:rPr>
              <w:tab/>
            </w:r>
            <w:r>
              <w:rPr>
                <w:noProof/>
                <w:webHidden/>
              </w:rPr>
              <w:fldChar w:fldCharType="begin"/>
            </w:r>
            <w:r>
              <w:rPr>
                <w:noProof/>
                <w:webHidden/>
              </w:rPr>
              <w:instrText xml:space="preserve"> PAGEREF _Toc204804496 \h </w:instrText>
            </w:r>
            <w:r>
              <w:rPr>
                <w:noProof/>
                <w:webHidden/>
              </w:rPr>
            </w:r>
            <w:r>
              <w:rPr>
                <w:noProof/>
                <w:webHidden/>
              </w:rPr>
              <w:fldChar w:fldCharType="separate"/>
            </w:r>
            <w:r>
              <w:rPr>
                <w:noProof/>
                <w:webHidden/>
              </w:rPr>
              <w:t>21</w:t>
            </w:r>
            <w:r>
              <w:rPr>
                <w:noProof/>
                <w:webHidden/>
              </w:rPr>
              <w:fldChar w:fldCharType="end"/>
            </w:r>
          </w:hyperlink>
        </w:p>
        <w:p w14:paraId="233AAE40" w14:textId="6C9AD5C3" w:rsidR="000A4AC0" w:rsidRDefault="000A4AC0">
          <w:pPr>
            <w:pStyle w:val="TOC2"/>
            <w:tabs>
              <w:tab w:val="right" w:leader="dot" w:pos="9350"/>
            </w:tabs>
            <w:rPr>
              <w:noProof/>
            </w:rPr>
          </w:pPr>
          <w:hyperlink w:anchor="_Toc204804497" w:history="1">
            <w:r w:rsidRPr="000E350C">
              <w:rPr>
                <w:rStyle w:val="Hyperlink"/>
                <w:noProof/>
              </w:rPr>
              <w:t>4.7 The Identity Crisis Behind the Symptoms Tends to Be Neglected in Healthcare Systems</w:t>
            </w:r>
            <w:r>
              <w:rPr>
                <w:noProof/>
                <w:webHidden/>
              </w:rPr>
              <w:tab/>
            </w:r>
            <w:r>
              <w:rPr>
                <w:noProof/>
                <w:webHidden/>
              </w:rPr>
              <w:fldChar w:fldCharType="begin"/>
            </w:r>
            <w:r>
              <w:rPr>
                <w:noProof/>
                <w:webHidden/>
              </w:rPr>
              <w:instrText xml:space="preserve"> PAGEREF _Toc204804497 \h </w:instrText>
            </w:r>
            <w:r>
              <w:rPr>
                <w:noProof/>
                <w:webHidden/>
              </w:rPr>
            </w:r>
            <w:r>
              <w:rPr>
                <w:noProof/>
                <w:webHidden/>
              </w:rPr>
              <w:fldChar w:fldCharType="separate"/>
            </w:r>
            <w:r>
              <w:rPr>
                <w:noProof/>
                <w:webHidden/>
              </w:rPr>
              <w:t>22</w:t>
            </w:r>
            <w:r>
              <w:rPr>
                <w:noProof/>
                <w:webHidden/>
              </w:rPr>
              <w:fldChar w:fldCharType="end"/>
            </w:r>
          </w:hyperlink>
        </w:p>
        <w:p w14:paraId="1D3BA0F3" w14:textId="2C60EA11" w:rsidR="000A4AC0" w:rsidRDefault="000A4AC0">
          <w:pPr>
            <w:pStyle w:val="TOC2"/>
            <w:tabs>
              <w:tab w:val="right" w:leader="dot" w:pos="9350"/>
            </w:tabs>
            <w:rPr>
              <w:noProof/>
            </w:rPr>
          </w:pPr>
          <w:hyperlink w:anchor="_Toc204804498" w:history="1">
            <w:r w:rsidRPr="000E350C">
              <w:rPr>
                <w:rStyle w:val="Hyperlink"/>
                <w:noProof/>
              </w:rPr>
              <w:t>4.8 Identity Disruption Can Pave the Way to Resilience and Growth</w:t>
            </w:r>
            <w:r>
              <w:rPr>
                <w:noProof/>
                <w:webHidden/>
              </w:rPr>
              <w:tab/>
            </w:r>
            <w:r>
              <w:rPr>
                <w:noProof/>
                <w:webHidden/>
              </w:rPr>
              <w:fldChar w:fldCharType="begin"/>
            </w:r>
            <w:r>
              <w:rPr>
                <w:noProof/>
                <w:webHidden/>
              </w:rPr>
              <w:instrText xml:space="preserve"> PAGEREF _Toc204804498 \h </w:instrText>
            </w:r>
            <w:r>
              <w:rPr>
                <w:noProof/>
                <w:webHidden/>
              </w:rPr>
            </w:r>
            <w:r>
              <w:rPr>
                <w:noProof/>
                <w:webHidden/>
              </w:rPr>
              <w:fldChar w:fldCharType="separate"/>
            </w:r>
            <w:r>
              <w:rPr>
                <w:noProof/>
                <w:webHidden/>
              </w:rPr>
              <w:t>23</w:t>
            </w:r>
            <w:r>
              <w:rPr>
                <w:noProof/>
                <w:webHidden/>
              </w:rPr>
              <w:fldChar w:fldCharType="end"/>
            </w:r>
          </w:hyperlink>
        </w:p>
        <w:p w14:paraId="139A39A3" w14:textId="2BE9C8EA" w:rsidR="000A4AC0" w:rsidRDefault="000A4AC0">
          <w:pPr>
            <w:pStyle w:val="TOC2"/>
            <w:tabs>
              <w:tab w:val="right" w:leader="dot" w:pos="9350"/>
            </w:tabs>
            <w:rPr>
              <w:noProof/>
            </w:rPr>
          </w:pPr>
          <w:hyperlink w:anchor="_Toc204804499" w:history="1">
            <w:r w:rsidRPr="000E350C">
              <w:rPr>
                <w:rStyle w:val="Hyperlink"/>
                <w:noProof/>
              </w:rPr>
              <w:t>4.9 Critical Discussion</w:t>
            </w:r>
            <w:r>
              <w:rPr>
                <w:noProof/>
                <w:webHidden/>
              </w:rPr>
              <w:tab/>
            </w:r>
            <w:r>
              <w:rPr>
                <w:noProof/>
                <w:webHidden/>
              </w:rPr>
              <w:fldChar w:fldCharType="begin"/>
            </w:r>
            <w:r>
              <w:rPr>
                <w:noProof/>
                <w:webHidden/>
              </w:rPr>
              <w:instrText xml:space="preserve"> PAGEREF _Toc204804499 \h </w:instrText>
            </w:r>
            <w:r>
              <w:rPr>
                <w:noProof/>
                <w:webHidden/>
              </w:rPr>
            </w:r>
            <w:r>
              <w:rPr>
                <w:noProof/>
                <w:webHidden/>
              </w:rPr>
              <w:fldChar w:fldCharType="separate"/>
            </w:r>
            <w:r>
              <w:rPr>
                <w:noProof/>
                <w:webHidden/>
              </w:rPr>
              <w:t>24</w:t>
            </w:r>
            <w:r>
              <w:rPr>
                <w:noProof/>
                <w:webHidden/>
              </w:rPr>
              <w:fldChar w:fldCharType="end"/>
            </w:r>
          </w:hyperlink>
        </w:p>
        <w:p w14:paraId="1EA1CDE7" w14:textId="6187F1C9" w:rsidR="000A4AC0" w:rsidRDefault="000A4AC0">
          <w:pPr>
            <w:pStyle w:val="TOC1"/>
            <w:tabs>
              <w:tab w:val="right" w:leader="dot" w:pos="9350"/>
            </w:tabs>
            <w:rPr>
              <w:noProof/>
            </w:rPr>
          </w:pPr>
          <w:hyperlink w:anchor="_Toc204804500" w:history="1">
            <w:r w:rsidRPr="000E350C">
              <w:rPr>
                <w:rStyle w:val="Hyperlink"/>
                <w:noProof/>
              </w:rPr>
              <w:t>Chapter-5: Recommendation and Conclusion</w:t>
            </w:r>
            <w:r>
              <w:rPr>
                <w:noProof/>
                <w:webHidden/>
              </w:rPr>
              <w:tab/>
            </w:r>
            <w:r>
              <w:rPr>
                <w:noProof/>
                <w:webHidden/>
              </w:rPr>
              <w:fldChar w:fldCharType="begin"/>
            </w:r>
            <w:r>
              <w:rPr>
                <w:noProof/>
                <w:webHidden/>
              </w:rPr>
              <w:instrText xml:space="preserve"> PAGEREF _Toc204804500 \h </w:instrText>
            </w:r>
            <w:r>
              <w:rPr>
                <w:noProof/>
                <w:webHidden/>
              </w:rPr>
            </w:r>
            <w:r>
              <w:rPr>
                <w:noProof/>
                <w:webHidden/>
              </w:rPr>
              <w:fldChar w:fldCharType="separate"/>
            </w:r>
            <w:r>
              <w:rPr>
                <w:noProof/>
                <w:webHidden/>
              </w:rPr>
              <w:t>27</w:t>
            </w:r>
            <w:r>
              <w:rPr>
                <w:noProof/>
                <w:webHidden/>
              </w:rPr>
              <w:fldChar w:fldCharType="end"/>
            </w:r>
          </w:hyperlink>
        </w:p>
        <w:p w14:paraId="4064C66C" w14:textId="39728D78" w:rsidR="000A4AC0" w:rsidRDefault="000A4AC0">
          <w:pPr>
            <w:pStyle w:val="TOC2"/>
            <w:tabs>
              <w:tab w:val="right" w:leader="dot" w:pos="9350"/>
            </w:tabs>
            <w:rPr>
              <w:noProof/>
            </w:rPr>
          </w:pPr>
          <w:hyperlink w:anchor="_Toc204804501" w:history="1">
            <w:r w:rsidRPr="000E350C">
              <w:rPr>
                <w:rStyle w:val="Hyperlink"/>
                <w:noProof/>
              </w:rPr>
              <w:t>5.1 Chapter Overview</w:t>
            </w:r>
            <w:r>
              <w:rPr>
                <w:noProof/>
                <w:webHidden/>
              </w:rPr>
              <w:tab/>
            </w:r>
            <w:r>
              <w:rPr>
                <w:noProof/>
                <w:webHidden/>
              </w:rPr>
              <w:fldChar w:fldCharType="begin"/>
            </w:r>
            <w:r>
              <w:rPr>
                <w:noProof/>
                <w:webHidden/>
              </w:rPr>
              <w:instrText xml:space="preserve"> PAGEREF _Toc204804501 \h </w:instrText>
            </w:r>
            <w:r>
              <w:rPr>
                <w:noProof/>
                <w:webHidden/>
              </w:rPr>
            </w:r>
            <w:r>
              <w:rPr>
                <w:noProof/>
                <w:webHidden/>
              </w:rPr>
              <w:fldChar w:fldCharType="separate"/>
            </w:r>
            <w:r>
              <w:rPr>
                <w:noProof/>
                <w:webHidden/>
              </w:rPr>
              <w:t>27</w:t>
            </w:r>
            <w:r>
              <w:rPr>
                <w:noProof/>
                <w:webHidden/>
              </w:rPr>
              <w:fldChar w:fldCharType="end"/>
            </w:r>
          </w:hyperlink>
        </w:p>
        <w:p w14:paraId="751CFD37" w14:textId="13400195" w:rsidR="000A4AC0" w:rsidRDefault="000A4AC0">
          <w:pPr>
            <w:pStyle w:val="TOC2"/>
            <w:tabs>
              <w:tab w:val="right" w:leader="dot" w:pos="9350"/>
            </w:tabs>
            <w:rPr>
              <w:noProof/>
            </w:rPr>
          </w:pPr>
          <w:hyperlink w:anchor="_Toc204804502" w:history="1">
            <w:r w:rsidRPr="000E350C">
              <w:rPr>
                <w:rStyle w:val="Hyperlink"/>
                <w:noProof/>
              </w:rPr>
              <w:t>5.2 Summery of the Findings</w:t>
            </w:r>
            <w:r>
              <w:rPr>
                <w:noProof/>
                <w:webHidden/>
              </w:rPr>
              <w:tab/>
            </w:r>
            <w:r>
              <w:rPr>
                <w:noProof/>
                <w:webHidden/>
              </w:rPr>
              <w:fldChar w:fldCharType="begin"/>
            </w:r>
            <w:r>
              <w:rPr>
                <w:noProof/>
                <w:webHidden/>
              </w:rPr>
              <w:instrText xml:space="preserve"> PAGEREF _Toc204804502 \h </w:instrText>
            </w:r>
            <w:r>
              <w:rPr>
                <w:noProof/>
                <w:webHidden/>
              </w:rPr>
            </w:r>
            <w:r>
              <w:rPr>
                <w:noProof/>
                <w:webHidden/>
              </w:rPr>
              <w:fldChar w:fldCharType="separate"/>
            </w:r>
            <w:r>
              <w:rPr>
                <w:noProof/>
                <w:webHidden/>
              </w:rPr>
              <w:t>27</w:t>
            </w:r>
            <w:r>
              <w:rPr>
                <w:noProof/>
                <w:webHidden/>
              </w:rPr>
              <w:fldChar w:fldCharType="end"/>
            </w:r>
          </w:hyperlink>
        </w:p>
        <w:p w14:paraId="742B1AF7" w14:textId="23A9C25A" w:rsidR="000A4AC0" w:rsidRDefault="000A4AC0">
          <w:pPr>
            <w:pStyle w:val="TOC2"/>
            <w:tabs>
              <w:tab w:val="right" w:leader="dot" w:pos="9350"/>
            </w:tabs>
            <w:rPr>
              <w:noProof/>
            </w:rPr>
          </w:pPr>
          <w:hyperlink w:anchor="_Toc204804503" w:history="1">
            <w:r w:rsidRPr="000E350C">
              <w:rPr>
                <w:rStyle w:val="Hyperlink"/>
                <w:noProof/>
              </w:rPr>
              <w:t>5.3 Conclusion</w:t>
            </w:r>
            <w:r>
              <w:rPr>
                <w:noProof/>
                <w:webHidden/>
              </w:rPr>
              <w:tab/>
            </w:r>
            <w:r>
              <w:rPr>
                <w:noProof/>
                <w:webHidden/>
              </w:rPr>
              <w:fldChar w:fldCharType="begin"/>
            </w:r>
            <w:r>
              <w:rPr>
                <w:noProof/>
                <w:webHidden/>
              </w:rPr>
              <w:instrText xml:space="preserve"> PAGEREF _Toc204804503 \h </w:instrText>
            </w:r>
            <w:r>
              <w:rPr>
                <w:noProof/>
                <w:webHidden/>
              </w:rPr>
            </w:r>
            <w:r>
              <w:rPr>
                <w:noProof/>
                <w:webHidden/>
              </w:rPr>
              <w:fldChar w:fldCharType="separate"/>
            </w:r>
            <w:r>
              <w:rPr>
                <w:noProof/>
                <w:webHidden/>
              </w:rPr>
              <w:t>28</w:t>
            </w:r>
            <w:r>
              <w:rPr>
                <w:noProof/>
                <w:webHidden/>
              </w:rPr>
              <w:fldChar w:fldCharType="end"/>
            </w:r>
          </w:hyperlink>
        </w:p>
        <w:p w14:paraId="34B67CD4" w14:textId="4830465D" w:rsidR="000A4AC0" w:rsidRDefault="000A4AC0">
          <w:pPr>
            <w:pStyle w:val="TOC2"/>
            <w:tabs>
              <w:tab w:val="right" w:leader="dot" w:pos="9350"/>
            </w:tabs>
            <w:rPr>
              <w:noProof/>
            </w:rPr>
          </w:pPr>
          <w:hyperlink w:anchor="_Toc204804504" w:history="1">
            <w:r w:rsidRPr="000E350C">
              <w:rPr>
                <w:rStyle w:val="Hyperlink"/>
                <w:noProof/>
              </w:rPr>
              <w:t>5.4 Recommendations</w:t>
            </w:r>
            <w:r>
              <w:rPr>
                <w:noProof/>
                <w:webHidden/>
              </w:rPr>
              <w:tab/>
            </w:r>
            <w:r>
              <w:rPr>
                <w:noProof/>
                <w:webHidden/>
              </w:rPr>
              <w:fldChar w:fldCharType="begin"/>
            </w:r>
            <w:r>
              <w:rPr>
                <w:noProof/>
                <w:webHidden/>
              </w:rPr>
              <w:instrText xml:space="preserve"> PAGEREF _Toc204804504 \h </w:instrText>
            </w:r>
            <w:r>
              <w:rPr>
                <w:noProof/>
                <w:webHidden/>
              </w:rPr>
            </w:r>
            <w:r>
              <w:rPr>
                <w:noProof/>
                <w:webHidden/>
              </w:rPr>
              <w:fldChar w:fldCharType="separate"/>
            </w:r>
            <w:r>
              <w:rPr>
                <w:noProof/>
                <w:webHidden/>
              </w:rPr>
              <w:t>28</w:t>
            </w:r>
            <w:r>
              <w:rPr>
                <w:noProof/>
                <w:webHidden/>
              </w:rPr>
              <w:fldChar w:fldCharType="end"/>
            </w:r>
          </w:hyperlink>
        </w:p>
        <w:p w14:paraId="57DF97AC" w14:textId="7AE31DBA" w:rsidR="000A4AC0" w:rsidRDefault="000A4AC0">
          <w:pPr>
            <w:pStyle w:val="TOC3"/>
            <w:tabs>
              <w:tab w:val="right" w:leader="dot" w:pos="9350"/>
            </w:tabs>
            <w:rPr>
              <w:noProof/>
            </w:rPr>
          </w:pPr>
          <w:hyperlink w:anchor="_Toc204804505" w:history="1">
            <w:r w:rsidRPr="000E350C">
              <w:rPr>
                <w:rStyle w:val="Hyperlink"/>
                <w:noProof/>
              </w:rPr>
              <w:t>5.4.1 For Healthcare Practice</w:t>
            </w:r>
            <w:r>
              <w:rPr>
                <w:noProof/>
                <w:webHidden/>
              </w:rPr>
              <w:tab/>
            </w:r>
            <w:r>
              <w:rPr>
                <w:noProof/>
                <w:webHidden/>
              </w:rPr>
              <w:fldChar w:fldCharType="begin"/>
            </w:r>
            <w:r>
              <w:rPr>
                <w:noProof/>
                <w:webHidden/>
              </w:rPr>
              <w:instrText xml:space="preserve"> PAGEREF _Toc204804505 \h </w:instrText>
            </w:r>
            <w:r>
              <w:rPr>
                <w:noProof/>
                <w:webHidden/>
              </w:rPr>
            </w:r>
            <w:r>
              <w:rPr>
                <w:noProof/>
                <w:webHidden/>
              </w:rPr>
              <w:fldChar w:fldCharType="separate"/>
            </w:r>
            <w:r>
              <w:rPr>
                <w:noProof/>
                <w:webHidden/>
              </w:rPr>
              <w:t>28</w:t>
            </w:r>
            <w:r>
              <w:rPr>
                <w:noProof/>
                <w:webHidden/>
              </w:rPr>
              <w:fldChar w:fldCharType="end"/>
            </w:r>
          </w:hyperlink>
        </w:p>
        <w:p w14:paraId="37CA8657" w14:textId="33465CD9" w:rsidR="000A4AC0" w:rsidRDefault="000A4AC0">
          <w:pPr>
            <w:pStyle w:val="TOC3"/>
            <w:tabs>
              <w:tab w:val="right" w:leader="dot" w:pos="9350"/>
            </w:tabs>
            <w:rPr>
              <w:noProof/>
            </w:rPr>
          </w:pPr>
          <w:hyperlink w:anchor="_Toc204804506" w:history="1">
            <w:r w:rsidRPr="000E350C">
              <w:rPr>
                <w:rStyle w:val="Hyperlink"/>
                <w:noProof/>
              </w:rPr>
              <w:t>5.4.2 For Policymakers</w:t>
            </w:r>
            <w:r>
              <w:rPr>
                <w:noProof/>
                <w:webHidden/>
              </w:rPr>
              <w:tab/>
            </w:r>
            <w:r>
              <w:rPr>
                <w:noProof/>
                <w:webHidden/>
              </w:rPr>
              <w:fldChar w:fldCharType="begin"/>
            </w:r>
            <w:r>
              <w:rPr>
                <w:noProof/>
                <w:webHidden/>
              </w:rPr>
              <w:instrText xml:space="preserve"> PAGEREF _Toc204804506 \h </w:instrText>
            </w:r>
            <w:r>
              <w:rPr>
                <w:noProof/>
                <w:webHidden/>
              </w:rPr>
            </w:r>
            <w:r>
              <w:rPr>
                <w:noProof/>
                <w:webHidden/>
              </w:rPr>
              <w:fldChar w:fldCharType="separate"/>
            </w:r>
            <w:r>
              <w:rPr>
                <w:noProof/>
                <w:webHidden/>
              </w:rPr>
              <w:t>28</w:t>
            </w:r>
            <w:r>
              <w:rPr>
                <w:noProof/>
                <w:webHidden/>
              </w:rPr>
              <w:fldChar w:fldCharType="end"/>
            </w:r>
          </w:hyperlink>
        </w:p>
        <w:p w14:paraId="6F907DD0" w14:textId="375BB316" w:rsidR="000A4AC0" w:rsidRDefault="000A4AC0">
          <w:pPr>
            <w:pStyle w:val="TOC2"/>
            <w:tabs>
              <w:tab w:val="right" w:leader="dot" w:pos="9350"/>
            </w:tabs>
            <w:rPr>
              <w:noProof/>
            </w:rPr>
          </w:pPr>
          <w:hyperlink w:anchor="_Toc204804507" w:history="1">
            <w:r w:rsidRPr="000E350C">
              <w:rPr>
                <w:rStyle w:val="Hyperlink"/>
                <w:noProof/>
              </w:rPr>
              <w:t>5.5 Suggestion for Future Study</w:t>
            </w:r>
            <w:r>
              <w:rPr>
                <w:noProof/>
                <w:webHidden/>
              </w:rPr>
              <w:tab/>
            </w:r>
            <w:r>
              <w:rPr>
                <w:noProof/>
                <w:webHidden/>
              </w:rPr>
              <w:fldChar w:fldCharType="begin"/>
            </w:r>
            <w:r>
              <w:rPr>
                <w:noProof/>
                <w:webHidden/>
              </w:rPr>
              <w:instrText xml:space="preserve"> PAGEREF _Toc204804507 \h </w:instrText>
            </w:r>
            <w:r>
              <w:rPr>
                <w:noProof/>
                <w:webHidden/>
              </w:rPr>
            </w:r>
            <w:r>
              <w:rPr>
                <w:noProof/>
                <w:webHidden/>
              </w:rPr>
              <w:fldChar w:fldCharType="separate"/>
            </w:r>
            <w:r>
              <w:rPr>
                <w:noProof/>
                <w:webHidden/>
              </w:rPr>
              <w:t>28</w:t>
            </w:r>
            <w:r>
              <w:rPr>
                <w:noProof/>
                <w:webHidden/>
              </w:rPr>
              <w:fldChar w:fldCharType="end"/>
            </w:r>
          </w:hyperlink>
        </w:p>
        <w:p w14:paraId="153775F9" w14:textId="0C315E08" w:rsidR="000A4AC0" w:rsidRDefault="000A4AC0">
          <w:pPr>
            <w:pStyle w:val="TOC2"/>
            <w:tabs>
              <w:tab w:val="right" w:leader="dot" w:pos="9350"/>
            </w:tabs>
            <w:rPr>
              <w:noProof/>
            </w:rPr>
          </w:pPr>
          <w:hyperlink w:anchor="_Toc204804508" w:history="1">
            <w:r w:rsidRPr="000E350C">
              <w:rPr>
                <w:rStyle w:val="Hyperlink"/>
                <w:noProof/>
              </w:rPr>
              <w:t>5.6 Limitations of studies</w:t>
            </w:r>
            <w:r>
              <w:rPr>
                <w:noProof/>
                <w:webHidden/>
              </w:rPr>
              <w:tab/>
            </w:r>
            <w:r>
              <w:rPr>
                <w:noProof/>
                <w:webHidden/>
              </w:rPr>
              <w:fldChar w:fldCharType="begin"/>
            </w:r>
            <w:r>
              <w:rPr>
                <w:noProof/>
                <w:webHidden/>
              </w:rPr>
              <w:instrText xml:space="preserve"> PAGEREF _Toc204804508 \h </w:instrText>
            </w:r>
            <w:r>
              <w:rPr>
                <w:noProof/>
                <w:webHidden/>
              </w:rPr>
            </w:r>
            <w:r>
              <w:rPr>
                <w:noProof/>
                <w:webHidden/>
              </w:rPr>
              <w:fldChar w:fldCharType="separate"/>
            </w:r>
            <w:r>
              <w:rPr>
                <w:noProof/>
                <w:webHidden/>
              </w:rPr>
              <w:t>29</w:t>
            </w:r>
            <w:r>
              <w:rPr>
                <w:noProof/>
                <w:webHidden/>
              </w:rPr>
              <w:fldChar w:fldCharType="end"/>
            </w:r>
          </w:hyperlink>
        </w:p>
        <w:p w14:paraId="0BB58A08" w14:textId="15F31685" w:rsidR="000A4AC0" w:rsidRDefault="000A4AC0">
          <w:pPr>
            <w:pStyle w:val="TOC1"/>
            <w:tabs>
              <w:tab w:val="right" w:leader="dot" w:pos="9350"/>
            </w:tabs>
            <w:rPr>
              <w:noProof/>
            </w:rPr>
          </w:pPr>
          <w:hyperlink w:anchor="_Toc204804509" w:history="1">
            <w:r w:rsidRPr="000E350C">
              <w:rPr>
                <w:rStyle w:val="Hyperlink"/>
                <w:noProof/>
              </w:rPr>
              <w:t>Reference</w:t>
            </w:r>
            <w:r>
              <w:rPr>
                <w:noProof/>
                <w:webHidden/>
              </w:rPr>
              <w:tab/>
            </w:r>
            <w:r>
              <w:rPr>
                <w:noProof/>
                <w:webHidden/>
              </w:rPr>
              <w:fldChar w:fldCharType="begin"/>
            </w:r>
            <w:r>
              <w:rPr>
                <w:noProof/>
                <w:webHidden/>
              </w:rPr>
              <w:instrText xml:space="preserve"> PAGEREF _Toc204804509 \h </w:instrText>
            </w:r>
            <w:r>
              <w:rPr>
                <w:noProof/>
                <w:webHidden/>
              </w:rPr>
            </w:r>
            <w:r>
              <w:rPr>
                <w:noProof/>
                <w:webHidden/>
              </w:rPr>
              <w:fldChar w:fldCharType="separate"/>
            </w:r>
            <w:r>
              <w:rPr>
                <w:noProof/>
                <w:webHidden/>
              </w:rPr>
              <w:t>30</w:t>
            </w:r>
            <w:r>
              <w:rPr>
                <w:noProof/>
                <w:webHidden/>
              </w:rPr>
              <w:fldChar w:fldCharType="end"/>
            </w:r>
          </w:hyperlink>
        </w:p>
        <w:p w14:paraId="4E7D0DB4" w14:textId="7FEC5C96" w:rsidR="000A4AC0" w:rsidRDefault="000A4AC0">
          <w:pPr>
            <w:pStyle w:val="TOC1"/>
            <w:tabs>
              <w:tab w:val="right" w:leader="dot" w:pos="9350"/>
            </w:tabs>
            <w:rPr>
              <w:noProof/>
            </w:rPr>
          </w:pPr>
          <w:hyperlink w:anchor="_Toc204804510" w:history="1">
            <w:r w:rsidRPr="000E350C">
              <w:rPr>
                <w:rStyle w:val="Hyperlink"/>
                <w:noProof/>
                <w:lang w:val="en-US"/>
              </w:rPr>
              <w:t>Appendix</w:t>
            </w:r>
            <w:r>
              <w:rPr>
                <w:noProof/>
                <w:webHidden/>
              </w:rPr>
              <w:tab/>
            </w:r>
            <w:r>
              <w:rPr>
                <w:noProof/>
                <w:webHidden/>
              </w:rPr>
              <w:fldChar w:fldCharType="begin"/>
            </w:r>
            <w:r>
              <w:rPr>
                <w:noProof/>
                <w:webHidden/>
              </w:rPr>
              <w:instrText xml:space="preserve"> PAGEREF _Toc204804510 \h </w:instrText>
            </w:r>
            <w:r>
              <w:rPr>
                <w:noProof/>
                <w:webHidden/>
              </w:rPr>
            </w:r>
            <w:r>
              <w:rPr>
                <w:noProof/>
                <w:webHidden/>
              </w:rPr>
              <w:fldChar w:fldCharType="separate"/>
            </w:r>
            <w:r>
              <w:rPr>
                <w:noProof/>
                <w:webHidden/>
              </w:rPr>
              <w:t>36</w:t>
            </w:r>
            <w:r>
              <w:rPr>
                <w:noProof/>
                <w:webHidden/>
              </w:rPr>
              <w:fldChar w:fldCharType="end"/>
            </w:r>
          </w:hyperlink>
        </w:p>
        <w:p w14:paraId="673E54C2" w14:textId="29A8D324" w:rsidR="000A4AC0" w:rsidRDefault="000A4AC0">
          <w:r>
            <w:rPr>
              <w:b/>
              <w:bCs/>
              <w:noProof/>
            </w:rPr>
            <w:fldChar w:fldCharType="end"/>
          </w:r>
        </w:p>
      </w:sdtContent>
    </w:sdt>
    <w:p w14:paraId="76C8084D" w14:textId="77777777" w:rsidR="000A4AC0" w:rsidRDefault="000A4AC0">
      <w:pPr>
        <w:spacing w:line="259" w:lineRule="auto"/>
        <w:jc w:val="left"/>
        <w:rPr>
          <w:rFonts w:eastAsiaTheme="majorEastAsia" w:cstheme="majorBidi"/>
          <w:b/>
          <w:color w:val="2F5496" w:themeColor="accent1" w:themeShade="BF"/>
          <w:sz w:val="32"/>
          <w:szCs w:val="32"/>
        </w:rPr>
      </w:pPr>
      <w:r>
        <w:br w:type="page"/>
      </w:r>
    </w:p>
    <w:p w14:paraId="5FFB39B2" w14:textId="3C071547" w:rsidR="00B55985" w:rsidRDefault="00B55985" w:rsidP="006E44E4">
      <w:pPr>
        <w:pStyle w:val="Heading1"/>
      </w:pPr>
      <w:bookmarkStart w:id="0" w:name="_Toc204804455"/>
      <w:r>
        <w:t>Chapter-1: Introduction</w:t>
      </w:r>
      <w:bookmarkEnd w:id="0"/>
    </w:p>
    <w:p w14:paraId="773E33F8" w14:textId="11FE331A" w:rsidR="00B55985" w:rsidRDefault="00B55985" w:rsidP="006E44E4">
      <w:pPr>
        <w:pStyle w:val="Heading2"/>
      </w:pPr>
      <w:bookmarkStart w:id="1" w:name="_Toc204804456"/>
      <w:r>
        <w:t>1.1 Background of The Study</w:t>
      </w:r>
      <w:bookmarkEnd w:id="1"/>
    </w:p>
    <w:p w14:paraId="0843D430" w14:textId="597E84E3" w:rsidR="00B55985" w:rsidRDefault="00B55985" w:rsidP="00B55985">
      <w:r>
        <w:t>Prolonged illness in young adulthood is not only a heavy burden psychologically and emotionally, but it also has a major impact on the development of identity. This age is conventionally linked to the discovery of self, establishment, independence and adventure of various roles in life including love and career. Nevertheless, the development of a chronic illness derails this process and makes young adults experience a complicated connection between their disease and their developing identity (Steinberg, 2020).</w:t>
      </w:r>
    </w:p>
    <w:p w14:paraId="23A23830" w14:textId="5C96B78D" w:rsidR="00B55985" w:rsidRDefault="00B55985" w:rsidP="00B55985">
      <w:r>
        <w:t>Studies indicate that chronic illness patients lead to increased rates of depression, anxiety, and body image distress that arise in their quests to align their self-concepts with societal beliefs of health and normality (Calandri et al., 2020). As a result of illness on social roles and relations as well as its effect on daily functioning, one may lose confidence and feels isolated (Acoba, 2024). Moreover, destroyed identity development may result in serious problems connected with the development of long-term plans in life, including a career or relationships (Bonino et al., 2025).</w:t>
      </w:r>
    </w:p>
    <w:p w14:paraId="6E92652A" w14:textId="640B1A46" w:rsidR="00B55985" w:rsidRDefault="00B55985" w:rsidP="00B55985">
      <w:r>
        <w:t>The mental aspect of coping with chronic illness usually exceeds the physical syndrome, as aspects of the individual with respect to their role in society and the ability to communicate with the rest of the society may be influenced negatively (Akyirem et al., 2021). The significance of the psychological implications of chronic illness on the identity development of young adults cannot be overstated because it is needed in providing interventions that are more comprehensive, not to mention that they will provide more emotional/psychological support than otherwise. The present study gathers knowledge about these issues and attempts to place it in the context of enhancing mental health care of this population (Flick &amp; Röhnsch, 2024).</w:t>
      </w:r>
    </w:p>
    <w:p w14:paraId="013FE982" w14:textId="7E8EEE1C" w:rsidR="00B55985" w:rsidRDefault="00B55985" w:rsidP="006E44E4">
      <w:pPr>
        <w:pStyle w:val="Heading2"/>
      </w:pPr>
      <w:bookmarkStart w:id="2" w:name="_Toc204804457"/>
      <w:r>
        <w:t>1.3 Problem statement</w:t>
      </w:r>
      <w:bookmarkEnd w:id="2"/>
      <w:r>
        <w:t xml:space="preserve"> </w:t>
      </w:r>
    </w:p>
    <w:p w14:paraId="0BEDCD69" w14:textId="77777777" w:rsidR="00B55985" w:rsidRDefault="00B55985" w:rsidP="00B55985">
      <w:r>
        <w:t>Chronic illness is a significant contributor of physical health problems, yet their psychological consequences as well as the linkage of the psychological impacts of chronic illness to self-identity, especially at the young adult stage, have not been thoroughly studied. The current literature is inclined to concentrate on medicine and physical aspects of the chronic illness and not as much on the way the conditions of this illness disrupt the identity formation of adults. The stage of young adulthood is a critical period in the formation of self-concept and the development of social roles, and a chronic illness may complicate them due to the change in self-perception and the emergence of emotional problems (Steinberg, 2020).</w:t>
      </w:r>
    </w:p>
    <w:p w14:paraId="3CEDFCED" w14:textId="77777777" w:rsidR="00B55985" w:rsidRDefault="00B55985" w:rsidP="00B55985"/>
    <w:p w14:paraId="3941E945" w14:textId="7AEDDB2C" w:rsidR="00B55985" w:rsidRDefault="00B55985" w:rsidP="00B55985">
      <w:r>
        <w:t>Besides, very little research has been conducted with a specific group of young adults (18-30 years old) who have their own problems in achieving a balance between health concerns and the establishment of their self-identities. This research gap in the literature is worrying considering mental health outcomes of chronic illness in young adulthood may have reeling effects, both to the individual, their relationships, career development and general living standards (Wilson &amp; Stock, 2019).</w:t>
      </w:r>
    </w:p>
    <w:p w14:paraId="309ED3CF" w14:textId="1189D424" w:rsidR="00B55985" w:rsidRDefault="00B55985" w:rsidP="006E44E4">
      <w:pPr>
        <w:pStyle w:val="Heading2"/>
      </w:pPr>
      <w:bookmarkStart w:id="3" w:name="_Toc204804458"/>
      <w:r>
        <w:t>1.3 Rationale of the study</w:t>
      </w:r>
      <w:bookmarkEnd w:id="3"/>
    </w:p>
    <w:p w14:paraId="2CD32A31" w14:textId="5A225A21" w:rsidR="00B55985" w:rsidRPr="00B55985" w:rsidRDefault="00B55985" w:rsidP="00B55985">
      <w:r>
        <w:t xml:space="preserve">The proposed study will be considerable because it fills a gap in where there is no information on the psychological effect of chronic disease on the self-identity of young adults. Young adulthood is when the identity is shaped, but living with a chronic condition makes it harder to perform identities as well as view oneself differently (Orenstein &amp; Lewis, 2022). Chronic disease breaks this cycle and the identity issues that follow may produce psychological distress over the long term (Tareke et al., 2022). Although medical and physical health treatment is considered to be given first priority, mental aspect of health provides equally efficient contribution to the well-being of the people (Holt-Lunstad, 2024). This study will offer some insight into the relationship between young adults suffering chronic illness and how they view and perceive themselves as well as the emotional issues of these individuals (Acoba, 2024). </w:t>
      </w:r>
    </w:p>
    <w:p w14:paraId="0019F918" w14:textId="0F9477D6" w:rsidR="00B55985" w:rsidRPr="00B55985" w:rsidRDefault="006E44E4" w:rsidP="006E44E4">
      <w:pPr>
        <w:pStyle w:val="Heading2"/>
      </w:pPr>
      <w:bookmarkStart w:id="4" w:name="_Toc204804459"/>
      <w:r>
        <w:t xml:space="preserve">1.4 </w:t>
      </w:r>
      <w:r w:rsidR="00B55985" w:rsidRPr="00B55985">
        <w:t>Aim</w:t>
      </w:r>
      <w:bookmarkEnd w:id="4"/>
    </w:p>
    <w:p w14:paraId="62BC899E" w14:textId="4433CDE0" w:rsidR="00B55985" w:rsidRPr="00B55985" w:rsidRDefault="00B55985" w:rsidP="00B55985">
      <w:pPr>
        <w:jc w:val="left"/>
      </w:pPr>
      <w:r w:rsidRPr="00B55985">
        <w:t>This study aims to examine the mental effects of long-term illness on young adults especially on how individuals’ feelings about themselves, friendships, well-being, and stress management change.</w:t>
      </w:r>
    </w:p>
    <w:p w14:paraId="627BD89B" w14:textId="77AE066C" w:rsidR="00B55985" w:rsidRPr="00B55985" w:rsidRDefault="006E44E4" w:rsidP="006E44E4">
      <w:pPr>
        <w:pStyle w:val="Heading2"/>
      </w:pPr>
      <w:bookmarkStart w:id="5" w:name="_Toc204804460"/>
      <w:r>
        <w:t xml:space="preserve">1.5 </w:t>
      </w:r>
      <w:r w:rsidR="00B55985" w:rsidRPr="00B55985">
        <w:t>Objectives</w:t>
      </w:r>
      <w:bookmarkEnd w:id="5"/>
    </w:p>
    <w:p w14:paraId="443190CB" w14:textId="77777777" w:rsidR="00B55985" w:rsidRPr="00B55985" w:rsidRDefault="00B55985" w:rsidP="00B55985">
      <w:pPr>
        <w:numPr>
          <w:ilvl w:val="0"/>
          <w:numId w:val="1"/>
        </w:numPr>
        <w:jc w:val="left"/>
      </w:pPr>
      <w:r w:rsidRPr="00B55985">
        <w:t>To analyse how having a long-term illness affects the development of identity in young adults.</w:t>
      </w:r>
    </w:p>
    <w:p w14:paraId="3C8C9775" w14:textId="77777777" w:rsidR="00B55985" w:rsidRPr="00B55985" w:rsidRDefault="00B55985" w:rsidP="00B55985">
      <w:pPr>
        <w:numPr>
          <w:ilvl w:val="0"/>
          <w:numId w:val="1"/>
        </w:numPr>
        <w:jc w:val="left"/>
      </w:pPr>
      <w:r w:rsidRPr="00B55985">
        <w:t>To investigate how long-term illness impacts a person’s mental health and identity challenges.</w:t>
      </w:r>
    </w:p>
    <w:p w14:paraId="789B49EE" w14:textId="77777777" w:rsidR="00B55985" w:rsidRPr="00B55985" w:rsidRDefault="00B55985" w:rsidP="00B55985">
      <w:pPr>
        <w:numPr>
          <w:ilvl w:val="0"/>
          <w:numId w:val="1"/>
        </w:numPr>
        <w:jc w:val="left"/>
      </w:pPr>
      <w:r w:rsidRPr="00B55985">
        <w:t>To recognize the ways young adults, rely on support and strategies in dealing with their identity and sickness.</w:t>
      </w:r>
    </w:p>
    <w:p w14:paraId="787014E9" w14:textId="6A765032" w:rsidR="00B55985" w:rsidRPr="00B55985" w:rsidRDefault="006E44E4" w:rsidP="006E44E4">
      <w:pPr>
        <w:pStyle w:val="Heading2"/>
      </w:pPr>
      <w:bookmarkStart w:id="6" w:name="_Toc204804461"/>
      <w:r>
        <w:t xml:space="preserve">1.6 </w:t>
      </w:r>
      <w:r w:rsidR="00B55985" w:rsidRPr="00B55985">
        <w:t>Research Questions</w:t>
      </w:r>
      <w:bookmarkEnd w:id="6"/>
    </w:p>
    <w:p w14:paraId="7EDF2CBF" w14:textId="77777777" w:rsidR="00B55985" w:rsidRPr="00B55985" w:rsidRDefault="00B55985" w:rsidP="00B55985">
      <w:pPr>
        <w:numPr>
          <w:ilvl w:val="0"/>
          <w:numId w:val="2"/>
        </w:numPr>
        <w:jc w:val="left"/>
      </w:pPr>
      <w:r w:rsidRPr="00B55985">
        <w:t>What is the self-perception of young people who have experience long-term illnesses?</w:t>
      </w:r>
    </w:p>
    <w:p w14:paraId="52C49033" w14:textId="77777777" w:rsidR="00B55985" w:rsidRPr="00B55985" w:rsidRDefault="00B55985" w:rsidP="00B55985">
      <w:pPr>
        <w:numPr>
          <w:ilvl w:val="0"/>
          <w:numId w:val="2"/>
        </w:numPr>
        <w:jc w:val="left"/>
      </w:pPr>
      <w:r w:rsidRPr="00B55985">
        <w:t>What psychological and emotional problems do those diagnosed face because of their illness and identity?</w:t>
      </w:r>
    </w:p>
    <w:p w14:paraId="75C64559" w14:textId="34D22623" w:rsidR="00B55985" w:rsidRDefault="00B55985" w:rsidP="00B55985">
      <w:pPr>
        <w:numPr>
          <w:ilvl w:val="0"/>
          <w:numId w:val="2"/>
        </w:numPr>
        <w:jc w:val="left"/>
      </w:pPr>
      <w:r w:rsidRPr="00B55985">
        <w:t>What methods and help from outside do young adults with long-term conditions use to maintain their health and identity?</w:t>
      </w:r>
    </w:p>
    <w:p w14:paraId="7179BAC5" w14:textId="465085A6" w:rsidR="00B55985" w:rsidRDefault="00B55985" w:rsidP="006E44E4">
      <w:pPr>
        <w:pStyle w:val="Heading2"/>
      </w:pPr>
      <w:bookmarkStart w:id="7" w:name="_Toc204804462"/>
      <w:r>
        <w:t>1.7 Study Significance</w:t>
      </w:r>
      <w:bookmarkEnd w:id="7"/>
      <w:r>
        <w:t xml:space="preserve"> </w:t>
      </w:r>
    </w:p>
    <w:p w14:paraId="41492755" w14:textId="547CF697" w:rsidR="00B55985" w:rsidRDefault="00B55985" w:rsidP="00B55985">
      <w:r>
        <w:t>The study is relevant due to the fact it touches upon a little-researched topic in the sphere of health and social care the psychological influence of chronic illness during young adulthood on identity formation. Chronic disease can have serious implications among young adults, especially on mental health, pride and social connection (Tareke et al., 2022). This study will fill an important gap of knowledge because it deals with a vulnerable age group that may be beneficial to healthcare practices, mental health support initiatives, and identity formation models in people with chronic conditions (Bonino et al., 2025). This study will emerge with the results that will provide an insight into the mental struggles of young adults with chronic illness, so that the healthcare providers and mental health professionals are able to develop more focused and helpful interventions and support systems (Moore, 2024).</w:t>
      </w:r>
    </w:p>
    <w:p w14:paraId="2E76BCC6" w14:textId="6DF5D307" w:rsidR="00B55985" w:rsidRDefault="006E44E4" w:rsidP="006E44E4">
      <w:pPr>
        <w:pStyle w:val="Heading2"/>
      </w:pPr>
      <w:bookmarkStart w:id="8" w:name="_Toc204804463"/>
      <w:r>
        <w:t xml:space="preserve">1.8 </w:t>
      </w:r>
      <w:r w:rsidR="00B55985">
        <w:t>Structure of The Study</w:t>
      </w:r>
      <w:bookmarkEnd w:id="8"/>
      <w:r w:rsidR="00B55985">
        <w:t xml:space="preserve"> </w:t>
      </w:r>
    </w:p>
    <w:p w14:paraId="3038318F" w14:textId="0AE683D8" w:rsidR="00B55985" w:rsidRDefault="00B55985" w:rsidP="00B55985">
      <w:r>
        <w:t>The dissertation has five chapters:</w:t>
      </w:r>
    </w:p>
    <w:p w14:paraId="74C1F78F" w14:textId="4D1AA8B0" w:rsidR="00B55985" w:rsidRDefault="00B55985" w:rsidP="00B55985">
      <w:r>
        <w:t>Introduction: This introductory section introduces the research topic, aim, objectives, research questions and explains the significance of the study. It also shows the problem and a statement.</w:t>
      </w:r>
    </w:p>
    <w:p w14:paraId="3C12C8F7" w14:textId="34686D28" w:rsidR="00B55985" w:rsidRDefault="00B55985" w:rsidP="00B55985">
      <w:r>
        <w:t>Literate Review: Reviews the theoretical and empirical literature concerning the topics of chronic illness and identity development among young adults and mental health pertaining to them, and shows the existing gaps in the current research.</w:t>
      </w:r>
    </w:p>
    <w:p w14:paraId="24C55495" w14:textId="5B96D84C" w:rsidR="00B55985" w:rsidRDefault="00B55985" w:rsidP="00B55985">
      <w:r>
        <w:t>Methodology: explains the research design, secondary data collection, thematic analysis, and ethical issues.</w:t>
      </w:r>
    </w:p>
    <w:p w14:paraId="66448F2C" w14:textId="44F4D3CB" w:rsidR="00B55985" w:rsidRDefault="00B55985" w:rsidP="00B55985">
      <w:r>
        <w:t>Results and Discussion: Provides most important findings and discusses their implications incorporating them with the literature.</w:t>
      </w:r>
    </w:p>
    <w:p w14:paraId="1CA16F7B" w14:textId="10704800" w:rsidR="000429B1" w:rsidRDefault="00B55985" w:rsidP="00B55985">
      <w:r>
        <w:t>Conclusion and Recommendations: Story-tells the findings, makes conclusions and provides recommendations to the healthcare practice and future research.</w:t>
      </w:r>
    </w:p>
    <w:p w14:paraId="43CD0408" w14:textId="77777777" w:rsidR="006E44E4" w:rsidRDefault="006E44E4">
      <w:pPr>
        <w:spacing w:line="259" w:lineRule="auto"/>
        <w:jc w:val="left"/>
      </w:pPr>
      <w:r>
        <w:br w:type="page"/>
      </w:r>
    </w:p>
    <w:p w14:paraId="4A1FD4AF" w14:textId="0AADACDB" w:rsidR="00625143" w:rsidRDefault="00625143" w:rsidP="006E44E4">
      <w:pPr>
        <w:pStyle w:val="Heading1"/>
      </w:pPr>
      <w:bookmarkStart w:id="9" w:name="_Toc204804464"/>
      <w:r>
        <w:t xml:space="preserve">Chapter-2: </w:t>
      </w:r>
      <w:r w:rsidR="000D59C8">
        <w:t>Literature Review</w:t>
      </w:r>
      <w:bookmarkEnd w:id="9"/>
      <w:r w:rsidR="000D59C8">
        <w:t xml:space="preserve"> </w:t>
      </w:r>
    </w:p>
    <w:p w14:paraId="3BFB088E" w14:textId="7CDE6CCD" w:rsidR="000429B1" w:rsidRDefault="006E44E4" w:rsidP="006E44E4">
      <w:pPr>
        <w:pStyle w:val="Heading2"/>
      </w:pPr>
      <w:bookmarkStart w:id="10" w:name="_Toc204804465"/>
      <w:r>
        <w:t xml:space="preserve">2.1 </w:t>
      </w:r>
      <w:r w:rsidR="000429B1">
        <w:t>Overview of the Chapter</w:t>
      </w:r>
      <w:bookmarkEnd w:id="10"/>
      <w:r w:rsidR="000429B1">
        <w:t xml:space="preserve"> </w:t>
      </w:r>
    </w:p>
    <w:p w14:paraId="6B36DA1B" w14:textId="18720001" w:rsidR="000429B1" w:rsidRDefault="000429B1" w:rsidP="000429B1">
      <w:r>
        <w:t>This chapter entails a thorough review of the literature regarding the psychological effects of chronic illness on the representation of the self which is in the case of young adulthood. The former part presents the main theories being applicable to the realization of identity growth in the young adults with references to Erikson psycho-social model of development and effects of chronic illness on it. The second section dwells on the empirical data concerning the mental problems of young adults with chronic illness along with the impact on the process of self-identity, emotional issues, and coping methods. Last, but not least, the chapter answers the questions about the gaps in the available literature and gives implications to healthcare providers, as well as the recommendations regarding future research in the given field.</w:t>
      </w:r>
    </w:p>
    <w:p w14:paraId="325A2A28" w14:textId="290C9EA7" w:rsidR="000429B1" w:rsidRDefault="006E44E4" w:rsidP="006E44E4">
      <w:pPr>
        <w:pStyle w:val="Heading2"/>
      </w:pPr>
      <w:bookmarkStart w:id="11" w:name="_Toc204804466"/>
      <w:r>
        <w:t xml:space="preserve">2.2 </w:t>
      </w:r>
      <w:r w:rsidR="000429B1">
        <w:t>Theoretical Framework and Significant Ideas</w:t>
      </w:r>
      <w:bookmarkEnd w:id="11"/>
      <w:r w:rsidR="000429B1">
        <w:t xml:space="preserve"> </w:t>
      </w:r>
    </w:p>
    <w:p w14:paraId="48100D2F" w14:textId="4FFAE18A" w:rsidR="000429B1" w:rsidRDefault="006E44E4" w:rsidP="006E44E4">
      <w:pPr>
        <w:pStyle w:val="Heading3"/>
      </w:pPr>
      <w:bookmarkStart w:id="12" w:name="_Toc204804467"/>
      <w:r>
        <w:t xml:space="preserve">2.2.1 </w:t>
      </w:r>
      <w:r w:rsidR="000429B1">
        <w:t>Identity Development amongst Young Adults</w:t>
      </w:r>
      <w:bookmarkEnd w:id="12"/>
    </w:p>
    <w:p w14:paraId="056997B6" w14:textId="4A0AD954" w:rsidR="000429B1" w:rsidRDefault="000429B1" w:rsidP="000429B1">
      <w:r>
        <w:t>The development of identity in relation to the period of young adulthood is the essentials of psychological development which involves exploration of social, personal and professional identity. The theory of psychosocial development by Erikson holds that the most important "work" of young adulthood is the development of identity vs. role confusion, that is, the exploration of aspects of themselves (Orenstein &amp; Lewis, 2022), such as their own values, ambitions in their career paths, as well as relations.</w:t>
      </w:r>
    </w:p>
    <w:p w14:paraId="44E1FE50" w14:textId="1D40420F" w:rsidR="000429B1" w:rsidRDefault="000429B1" w:rsidP="000429B1">
      <w:r>
        <w:t>Chronic illness occurrence however can make this process extremely difficult because it will require young adults to deal with a collision of illness and identity. Chronic illness interferes with this developmental process by adding the restrictions in physical functioning and altering the role in the society a person plays, affecting his or her general self-concept. Young adults can encounter identity disruption as they do not agree with the beliefs about their identity and future prospects as an illness challenges their previous notion (Steinberg, 2020).</w:t>
      </w:r>
    </w:p>
    <w:p w14:paraId="2CE6236C" w14:textId="7AAA395B" w:rsidR="000429B1" w:rsidRDefault="006E44E4" w:rsidP="006E44E4">
      <w:pPr>
        <w:pStyle w:val="Heading3"/>
      </w:pPr>
      <w:bookmarkStart w:id="13" w:name="_Toc204804468"/>
      <w:r>
        <w:t>2.2</w:t>
      </w:r>
      <w:r w:rsidR="000429B1">
        <w:t>.2 Introduction to the Effects of Chronic Disease upon Self-Identity</w:t>
      </w:r>
      <w:bookmarkEnd w:id="13"/>
    </w:p>
    <w:p w14:paraId="13E9B057" w14:textId="77777777" w:rsidR="000429B1" w:rsidRDefault="000429B1" w:rsidP="000429B1">
      <w:r>
        <w:t>Self-concept is also greatly impacted by chronic illness in young adulthood by interfering between how a certain person perceives themselves and how a society perceives them. To most people, illness is an identity marker which may result in a feeling of loss, feeling inadequate or shameful (Bonino et al., 2025). This identity crisis normally happens when the young adults acknowledge their illness as something that may hinder their social, academic or career goals.</w:t>
      </w:r>
    </w:p>
    <w:p w14:paraId="56DC0964" w14:textId="45330B6C" w:rsidR="000429B1" w:rsidRDefault="000429B1" w:rsidP="000429B1">
      <w:r>
        <w:t>Thanks to this, the chronic state affects the ways in which they perceive themselves in critical position to the others, and the ways in which they maneuver their social roles, as well as personal goals. Labeling of the illness causes role conflict to the extent that sometimes young adults behave like patients as opposed to people with potential and desires. Such a change related to emotional outcomes associated with depression, anxiety, and loneliness (Acoba, 2024).</w:t>
      </w:r>
    </w:p>
    <w:p w14:paraId="526117B8" w14:textId="6A6D8361" w:rsidR="000429B1" w:rsidRDefault="006E44E4" w:rsidP="006E44E4">
      <w:pPr>
        <w:pStyle w:val="Heading3"/>
      </w:pPr>
      <w:bookmarkStart w:id="14" w:name="_Toc204804469"/>
      <w:r>
        <w:t>2.2.3</w:t>
      </w:r>
      <w:r w:rsidR="000429B1">
        <w:t xml:space="preserve"> Psychosocial influence of Chronic illness on mental health</w:t>
      </w:r>
      <w:bookmarkEnd w:id="14"/>
    </w:p>
    <w:p w14:paraId="008F99AB" w14:textId="5249FD22" w:rsidR="000429B1" w:rsidRDefault="000429B1" w:rsidP="000429B1">
      <w:r>
        <w:t>Emotional challenges are the other effects of psychological stress and burden of long-term illness, which occur in form of difficulty in feeling depressed, anxious and, therefore, have additional influence on identity development. Research findings have indicated that psychological distress is usually associated with chronic illness among young adults, especially when the individuals are isolated or lack support (Wilson &amp; Stock, 2019). Additionally, the challenge of body image concerns coupled with the emotional effects of managing the change accompanying illness may establish a gap between how the patient wants to be and what they are, thus leading to more susceptibility to identity confusion (Steinberg, 2020).</w:t>
      </w:r>
    </w:p>
    <w:p w14:paraId="2006F231" w14:textId="77777777" w:rsidR="000429B1" w:rsidRDefault="000429B1" w:rsidP="000429B1">
      <w:r>
        <w:t>Social problems and psychosocial as well as psychological stress that are caused by chronic illnesses might interfere with the development of the identity of oneself and those around one. On the example of young adults, some of them can feel that they are not like other people but different or othered, which further worsens their capacity to create stable and positive self-identity. This disturbance may again include social relations because some of them avoid their peers or cannot hold onto their associates (Acoba, 2024; Herrera et al., 2021).</w:t>
      </w:r>
    </w:p>
    <w:p w14:paraId="3F561F82" w14:textId="5D16F02A" w:rsidR="000429B1" w:rsidRDefault="002F5B36" w:rsidP="002F5B36">
      <w:pPr>
        <w:pStyle w:val="Heading2"/>
      </w:pPr>
      <w:bookmarkStart w:id="15" w:name="_Toc204804470"/>
      <w:r>
        <w:t xml:space="preserve">2.3 </w:t>
      </w:r>
      <w:r w:rsidR="000429B1">
        <w:t>Empirical Evidence</w:t>
      </w:r>
      <w:bookmarkEnd w:id="15"/>
      <w:r w:rsidR="000429B1">
        <w:t xml:space="preserve"> </w:t>
      </w:r>
    </w:p>
    <w:p w14:paraId="6603A4BA" w14:textId="254EA9E7" w:rsidR="000429B1" w:rsidRDefault="000429B1" w:rsidP="002F5B36">
      <w:pPr>
        <w:pStyle w:val="Heading3"/>
      </w:pPr>
      <w:bookmarkStart w:id="16" w:name="_Toc204804471"/>
      <w:r>
        <w:t>2.</w:t>
      </w:r>
      <w:r w:rsidR="002F5B36">
        <w:t>3.1</w:t>
      </w:r>
      <w:r>
        <w:t xml:space="preserve"> Emotional and emotional outcomes of a chronic illness</w:t>
      </w:r>
      <w:bookmarkEnd w:id="16"/>
    </w:p>
    <w:p w14:paraId="2C1666BF" w14:textId="04D92314" w:rsidR="000429B1" w:rsidRDefault="000429B1" w:rsidP="000429B1">
      <w:r>
        <w:t xml:space="preserve">Various psychological issues are associated with chronic illness in a young adulthood setting such as emotional distress, social isolation, and lack of a sense of self. Uncertainty and long-term nature of chronic conditions often adds to the emotional burden that people face when dealing with chronic conditions. One common repercussion is depression and research </w:t>
      </w:r>
      <w:r w:rsidR="000D59C8">
        <w:t>demonstrate</w:t>
      </w:r>
      <w:r>
        <w:t xml:space="preserve"> that young adults with chronic conditions experience much higher percentages of depressive conditions than their healthy counterparts (Tareke et al., 2022).</w:t>
      </w:r>
    </w:p>
    <w:p w14:paraId="5E4078EF" w14:textId="19235B35" w:rsidR="000429B1" w:rsidRDefault="000429B1" w:rsidP="000429B1">
      <w:r>
        <w:t>Moreover, the anxiety rate is high among people who have to fight with chronic diseases since they face the threat of worsen their health or develop complications all the time. Chronic illness may not only strain the body but also the mind, causing people who experience it to become more emotional and unable to cope (Herrera et al., 2021).</w:t>
      </w:r>
    </w:p>
    <w:p w14:paraId="6A6C63EE" w14:textId="77D6DB78" w:rsidR="000429B1" w:rsidRDefault="000429B1" w:rsidP="002F5B36">
      <w:pPr>
        <w:pStyle w:val="Heading3"/>
      </w:pPr>
      <w:bookmarkStart w:id="17" w:name="_Toc204804472"/>
      <w:r>
        <w:t>2</w:t>
      </w:r>
      <w:r w:rsidR="002F5B36">
        <w:t>.3</w:t>
      </w:r>
      <w:r>
        <w:t>.2 Research Reports on Identity Disruption and Coping Mechanism</w:t>
      </w:r>
      <w:bookmarkEnd w:id="17"/>
    </w:p>
    <w:p w14:paraId="23020DCF" w14:textId="7C6EC8C8" w:rsidR="000429B1" w:rsidRDefault="000429B1" w:rsidP="000429B1">
      <w:r>
        <w:t>The effect of chronic conditions on self-perception and development of identity is well-documented and research demonstrates that chronic conditions considerably change how young adults perceive themselves and the futures (Steinberg, 2020). Constructing the transition of the identity of a healthy person to the identity of a patient is not always smooth with most people feeling the sense of loss, frustration and confusion.</w:t>
      </w:r>
    </w:p>
    <w:p w14:paraId="2ABEA953" w14:textId="41199A44" w:rsidR="000429B1" w:rsidRDefault="000429B1" w:rsidP="000429B1">
      <w:r>
        <w:t>In an attempt to manage these changes in identity, young adults find ways of coping to adapt with identity changes sometimes maladaptively. The development of positive coping strategies like consulting social support that is available with peers, family, and support groups is also vital in ensuring mental stability and overcoming identity disruption. On the other hand, emotional distress may be enhanced by negative coping skills like denial or avoidance instead of leading to the effective adaptation process (Bonino et al., 2025).</w:t>
      </w:r>
    </w:p>
    <w:p w14:paraId="4B37FEFD" w14:textId="2AEA279D" w:rsidR="00625143" w:rsidRDefault="00625143" w:rsidP="002F5B36">
      <w:pPr>
        <w:pStyle w:val="Heading3"/>
      </w:pPr>
      <w:bookmarkStart w:id="18" w:name="_Toc204804473"/>
      <w:r>
        <w:t>2.3</w:t>
      </w:r>
      <w:r w:rsidR="002F5B36">
        <w:t>.3</w:t>
      </w:r>
      <w:r>
        <w:t xml:space="preserve"> Expanded Chronic illness Social Isolation and Loneliness in Chronic Illness</w:t>
      </w:r>
      <w:bookmarkEnd w:id="18"/>
    </w:p>
    <w:p w14:paraId="6FD1BC59" w14:textId="0E3FF50D" w:rsidR="00625143" w:rsidRDefault="00625143" w:rsidP="00625143">
      <w:r>
        <w:t>Very common results of chronic illness in young adults include social isolation and loneliness with, in this case, the illness either causing the sufferer to withdraw or encouraging negativity through the feeling of being excluded. Social networks are an important aspect of maintaining mental health and identity yet chronically ill individuals tend to report having very little social interaction or social support (Lewis et al., 2024).</w:t>
      </w:r>
    </w:p>
    <w:p w14:paraId="402F1EB6" w14:textId="46A8BF1A" w:rsidR="00625143" w:rsidRDefault="00625143" w:rsidP="00625143">
      <w:r>
        <w:t>The feeling of standing alone in loneliness can worsen the psychological pain and sense of lack of identity, because this chronic illness young adult might feel excluded, misunderstood, and different than his or her peers. The fact that third parties do not understand the illness, which can trigger alienation, has adverse effects on the self-esteem and identity (Holt-Lunstad, 2024). Besides, the stigma of chronic illnesses not only does not allow the ill persons to seek help but also increases their isolation and joins in as an obstacle to positive identity construction (Iovino et al., 2023).</w:t>
      </w:r>
    </w:p>
    <w:p w14:paraId="7DCB3670" w14:textId="52B817F2" w:rsidR="00625143" w:rsidRDefault="00625143" w:rsidP="00625143">
      <w:r>
        <w:t>Social isolation also affects the youth in terms of emotional resilience of young people, they become more susceptible to falling victim to mental health problems. The lack of social connections and support in establishing emotional support may also lead to the helplessness one may experience, which leads to the intracellular cycle of even deteriorating their sense of self and their emotional well-being (Lewis et al., 2024).</w:t>
      </w:r>
    </w:p>
    <w:p w14:paraId="77F47280" w14:textId="44E8A3BB" w:rsidR="00625143" w:rsidRDefault="00625143" w:rsidP="002F5B36">
      <w:pPr>
        <w:pStyle w:val="Heading3"/>
      </w:pPr>
      <w:bookmarkStart w:id="19" w:name="_Toc204804474"/>
      <w:r>
        <w:t>2.</w:t>
      </w:r>
      <w:r w:rsidR="002F5B36">
        <w:t>3.</w:t>
      </w:r>
      <w:r>
        <w:t>4 Cultural and Gender variations in Identity formation (Expanded)</w:t>
      </w:r>
      <w:bookmarkEnd w:id="19"/>
    </w:p>
    <w:p w14:paraId="717386C1" w14:textId="7B7B6E09" w:rsidR="00625143" w:rsidRDefault="00625143" w:rsidP="00625143">
      <w:r>
        <w:t>The other thing is that the process of having chronic illness, and consequently the breaking down of the sense of self-identity, is not universal among all young adults. Gender and cultural background may affect the perception of chronic illness and the ways people handle the psychological consequences of this illness to a large degree. According to the theory of intersectionality, gender and culture are some factors that can determine how young adults perceive illness, identity, and mental health problems (Harari &amp; Lee, 2021).</w:t>
      </w:r>
    </w:p>
    <w:p w14:paraId="0B065B47" w14:textId="5B50043F" w:rsidR="00625143" w:rsidRDefault="00625143" w:rsidP="00625143">
      <w:r>
        <w:t xml:space="preserve">As an example, gender can affect the way young adults with chronic illness approach the norms of society. It is specifically young women who can become more vulnerable to finding themselves in the contexts of body image and health and wellness expectations (Wan et al., 2021). Such pressures may intensify identity troubles with young women with chronic illness having the feeling of not fitting the societal ideals of what is considered to be healthy or beautiful and thus have an overall effect on their </w:t>
      </w:r>
      <w:r w:rsidR="000D59C8">
        <w:t>self-concept</w:t>
      </w:r>
      <w:r>
        <w:t xml:space="preserve"> (Harari &amp; Lee, 2021).</w:t>
      </w:r>
    </w:p>
    <w:p w14:paraId="2951A39A" w14:textId="27BFB909" w:rsidR="00625143" w:rsidRDefault="00625143" w:rsidP="00625143">
      <w:r>
        <w:t xml:space="preserve">On the same note, people may be guided by culture on how to reveal their sickness and accept help. In other societies, the publicity of health issues in discussion is perceived as weakness, which is associated with shame and isolation among the chronic </w:t>
      </w:r>
      <w:r w:rsidR="000D59C8">
        <w:t>disease’s</w:t>
      </w:r>
      <w:r>
        <w:t xml:space="preserve"> population (Flick &amp; Röhnsch, 2024). The combination of culture and gender can have a multiplicative effect on identity issues because young adults can be rejected by society because of their disease, as well as in relation to their gender, their culture (Harari &amp; Lee, 2021).</w:t>
      </w:r>
    </w:p>
    <w:p w14:paraId="3BFE01DE" w14:textId="04A05EA3" w:rsidR="00625143" w:rsidRDefault="00625143" w:rsidP="002F5B36">
      <w:pPr>
        <w:pStyle w:val="Heading3"/>
      </w:pPr>
      <w:bookmarkStart w:id="20" w:name="_Toc204804475"/>
      <w:r>
        <w:t>2.</w:t>
      </w:r>
      <w:r w:rsidR="002F5B36">
        <w:t>3.</w:t>
      </w:r>
      <w:r>
        <w:t>5 Identity and the Comparative Studies in Chronic Illness</w:t>
      </w:r>
      <w:bookmarkEnd w:id="20"/>
    </w:p>
    <w:p w14:paraId="345212A4" w14:textId="239CF071" w:rsidR="00625143" w:rsidRDefault="00625143" w:rsidP="00625143">
      <w:r>
        <w:t>By comparing various chronic diseases, including multiple sclerosis (MS), diabetes, or autoimmune diseases, one will see how young adults can be affected by identity in all sorts of ways. The young adults with such conditions as MS usually develop a relapse, which intervenes with their lives, social activity, and their self-image. This also causes complications because of the psychological effects of these conditions such as the sense of unpredictability and thus the issue in identity formation (Calandri et al., 2020).</w:t>
      </w:r>
    </w:p>
    <w:p w14:paraId="01251A35" w14:textId="4BA1FD09" w:rsidR="000429B1" w:rsidRDefault="00625143" w:rsidP="00625143">
      <w:r>
        <w:t>In addition, patients with several chronic diseases might have even a higher degree of problems with identity preservation and emotional management. The accumulating uncertainty and stress of having more than one diagnosis add to more severe emotional discomfort and confusion of identity (Bonino et al., 2025). This further level of complexity in dealing with multiple illnesses can culminate into even deeper social and emotional isolation people experience because they have to cope with extra pressure of having distinct health needs coupled with the identity pressures they experience (Tareke et al., 2022).</w:t>
      </w:r>
    </w:p>
    <w:p w14:paraId="30822A8F" w14:textId="3F580F6A" w:rsidR="000429B1" w:rsidRDefault="002F5B36" w:rsidP="002F5B36">
      <w:pPr>
        <w:pStyle w:val="Heading2"/>
      </w:pPr>
      <w:bookmarkStart w:id="21" w:name="_Toc204804476"/>
      <w:r>
        <w:t>2.4</w:t>
      </w:r>
      <w:r w:rsidR="000429B1">
        <w:t xml:space="preserve"> The Literature Gaps identified</w:t>
      </w:r>
      <w:bookmarkEnd w:id="21"/>
    </w:p>
    <w:p w14:paraId="1096408E" w14:textId="1EDDAC14" w:rsidR="000429B1" w:rsidRDefault="000429B1" w:rsidP="000429B1">
      <w:r>
        <w:t xml:space="preserve">Whereas much of the body of literature is available in the medical aspects of chronic illness, there is a paucity of information on how these illnesses influence formation of identity in young adults. Research is rife in the applications of the physical and clinical management of these conditions and not much in regard to the psychosocial implications (Akyirem et al., 2021). Moreover, the studies concerning the intersectional realities of young adults with chronic illness are almost absent since they mostly </w:t>
      </w:r>
      <w:r w:rsidR="002F5B36">
        <w:t>study</w:t>
      </w:r>
      <w:r>
        <w:t xml:space="preserve"> the effect that gender, culture, and socioeconomic status have on identity problems (Harari &amp; Lee, 2021).</w:t>
      </w:r>
    </w:p>
    <w:p w14:paraId="6F374ECD" w14:textId="7AEBC1D1" w:rsidR="000429B1" w:rsidRDefault="002F5B36" w:rsidP="002F5B36">
      <w:pPr>
        <w:pStyle w:val="Heading3"/>
      </w:pPr>
      <w:bookmarkStart w:id="22" w:name="_Toc204804477"/>
      <w:r>
        <w:t xml:space="preserve">2.4.1 </w:t>
      </w:r>
      <w:r w:rsidR="000429B1">
        <w:t>Mental Health and Healthcare Provider Implications</w:t>
      </w:r>
      <w:bookmarkEnd w:id="22"/>
    </w:p>
    <w:p w14:paraId="5136BAAA" w14:textId="28C5FBE9" w:rsidR="000429B1" w:rsidRDefault="000429B1" w:rsidP="000429B1">
      <w:r>
        <w:t>Since chronic illness puts a huge weight on young adults in terms of psychological burdens, it is critical that healthcare providers use a more holistic approach to care. The management of chronic illnesses should also incorporate mental health interventions because dealing with the physical part of the disease is not enough (Holt-Lunstad, 2024). Professional and personal support systems can play a vital role in ensuring that the young adults are able to continue living their self-identity and overcome the psychological challenges affecting them (Acoba, 2024).</w:t>
      </w:r>
    </w:p>
    <w:p w14:paraId="3BA3E047" w14:textId="313CF556" w:rsidR="000429B1" w:rsidRDefault="002F5B36" w:rsidP="002F5B36">
      <w:pPr>
        <w:pStyle w:val="Heading3"/>
      </w:pPr>
      <w:bookmarkStart w:id="23" w:name="_Toc204804478"/>
      <w:r>
        <w:t xml:space="preserve">2.4.2 </w:t>
      </w:r>
      <w:r w:rsidR="000429B1">
        <w:t>Future research recommendations</w:t>
      </w:r>
      <w:bookmarkEnd w:id="23"/>
    </w:p>
    <w:p w14:paraId="5EA568C4" w14:textId="4E5DDE32" w:rsidR="000429B1" w:rsidRDefault="000429B1" w:rsidP="000429B1">
      <w:r>
        <w:t>Studies to study the long-term effects of chronic illness on the psychological development of identity in young adults should be done in the future in the form of longitudinal studies (Bonino et al., 2025). As well, the studies examining intersectional nature of identity formation, such as the roles of race, gender, and culture determining the psychosocial experience of young adults with chronic conditions are necessary (Harari &amp; Lee, 2021). Additional qualitative work is required to comprehend the life practices of young adults with chronic ailment and their sense of handling their identity in this setting.</w:t>
      </w:r>
    </w:p>
    <w:p w14:paraId="58279695" w14:textId="5E15E402" w:rsidR="000D59C8" w:rsidRDefault="002F5B36" w:rsidP="002F5B36">
      <w:pPr>
        <w:pStyle w:val="Heading2"/>
      </w:pPr>
      <w:bookmarkStart w:id="24" w:name="_Toc204804479"/>
      <w:r>
        <w:t xml:space="preserve">2.5 Chapter </w:t>
      </w:r>
      <w:r w:rsidR="000429B1">
        <w:t>Conclusion</w:t>
      </w:r>
      <w:bookmarkEnd w:id="24"/>
    </w:p>
    <w:p w14:paraId="433C7F4C" w14:textId="3AF2B4C4" w:rsidR="00C93A14" w:rsidRDefault="000429B1" w:rsidP="002F5B36">
      <w:r>
        <w:t xml:space="preserve">This chapter summarized the theoretical models, empirical findings, and the current literature about the psychological consequences of chronic illness on self-identity of young adults. It threw light on the emotional and psychological stresses young adults with chronic illness go through, especially in terms of identity breakdown and psychological problems. More pillars on the literature </w:t>
      </w:r>
      <w:r w:rsidR="00A6091C">
        <w:t>were</w:t>
      </w:r>
      <w:r>
        <w:t xml:space="preserve"> also found out in the chapter as well as the implication to the healthcare producers and also brought suggestions to future studies in this field.</w:t>
      </w:r>
    </w:p>
    <w:p w14:paraId="4C542EA5" w14:textId="475B1689" w:rsidR="00C93A14" w:rsidRDefault="00C93A14" w:rsidP="002F5B36">
      <w:pPr>
        <w:pStyle w:val="Heading1"/>
      </w:pPr>
      <w:bookmarkStart w:id="25" w:name="_Toc204804480"/>
      <w:r>
        <w:t>Chapter</w:t>
      </w:r>
      <w:r w:rsidR="00F70C17">
        <w:t>-</w:t>
      </w:r>
      <w:r>
        <w:t>3</w:t>
      </w:r>
      <w:r w:rsidR="00F70C17">
        <w:t>:</w:t>
      </w:r>
      <w:r>
        <w:t xml:space="preserve"> Methodology</w:t>
      </w:r>
      <w:bookmarkEnd w:id="25"/>
    </w:p>
    <w:p w14:paraId="548E3B51" w14:textId="77777777" w:rsidR="00C93A14" w:rsidRDefault="00C93A14" w:rsidP="002F5B36">
      <w:pPr>
        <w:pStyle w:val="Heading2"/>
      </w:pPr>
      <w:bookmarkStart w:id="26" w:name="_Toc204804481"/>
      <w:r>
        <w:t>3.1 Introduction</w:t>
      </w:r>
      <w:bookmarkEnd w:id="26"/>
    </w:p>
    <w:p w14:paraId="17274E03" w14:textId="08B40C87" w:rsidR="00C93A14" w:rsidRDefault="00C93A14" w:rsidP="00C93A14">
      <w:r>
        <w:t xml:space="preserve">In this chapter, the method of the research is presented in terms of investigating the effects of very long nagging illness on </w:t>
      </w:r>
      <w:r w:rsidR="00F70C17">
        <w:t>self-identity</w:t>
      </w:r>
      <w:r>
        <w:t xml:space="preserve"> among the young. Due to the very character of the subject matter, being a sort of the personal experience and the state of mind, a qualitative study is utilized to come to a deeper comprehension of the existence of individuals with chronic ailment. </w:t>
      </w:r>
    </w:p>
    <w:p w14:paraId="59E8755F" w14:textId="59112B18" w:rsidR="00C93A14" w:rsidRDefault="00C93A14" w:rsidP="002F5B36">
      <w:pPr>
        <w:pStyle w:val="Heading2"/>
      </w:pPr>
      <w:bookmarkStart w:id="27" w:name="_Toc204804482"/>
      <w:r>
        <w:t xml:space="preserve">3.2 </w:t>
      </w:r>
      <w:r w:rsidR="00F70C17">
        <w:t>Research Philosophy</w:t>
      </w:r>
      <w:bookmarkEnd w:id="27"/>
    </w:p>
    <w:p w14:paraId="078F94A8" w14:textId="0B92A598" w:rsidR="00C93A14" w:rsidRDefault="00C93A14" w:rsidP="00C93A14">
      <w:r>
        <w:t xml:space="preserve">In this study, the political space operates on an interpretivist philosophy of research. Philosophical approach is appropriate in examining the way people make sense of and interpret their experiences and mostly in cases of complex and subjective setting of phenomena self- identity (Saunders et al., 2019). This is based on the assumption that the social reality is the product of what individuals experience and thus interpretivism is a perfect way of </w:t>
      </w:r>
      <w:r w:rsidR="00F70C17">
        <w:t>analysing</w:t>
      </w:r>
      <w:r>
        <w:t xml:space="preserve"> how the people with the long-term illnesses view fluctuations in their self-concept after becoming young adults.</w:t>
      </w:r>
      <w:r w:rsidR="00F70C17">
        <w:t xml:space="preserve"> </w:t>
      </w:r>
      <w:r>
        <w:t xml:space="preserve">Interpretivism will enable exploring the psychological sequelae of long-term illness by the knowledge of how people make sense of their experiences with an illness and how they identify themselves (Lim, 2024). </w:t>
      </w:r>
    </w:p>
    <w:p w14:paraId="2A46AC4D" w14:textId="064C556F" w:rsidR="00C93A14" w:rsidRDefault="00C93A14" w:rsidP="002F5B36">
      <w:pPr>
        <w:pStyle w:val="Heading2"/>
      </w:pPr>
      <w:bookmarkStart w:id="28" w:name="_Toc204804483"/>
      <w:r>
        <w:t xml:space="preserve">3.3 </w:t>
      </w:r>
      <w:r w:rsidR="00F70C17">
        <w:t>Research approach</w:t>
      </w:r>
      <w:bookmarkEnd w:id="28"/>
      <w:r w:rsidR="00F70C17">
        <w:t xml:space="preserve"> </w:t>
      </w:r>
    </w:p>
    <w:p w14:paraId="42CB4914" w14:textId="35E153A7" w:rsidR="00C93A14" w:rsidRDefault="00C93A14" w:rsidP="00C93A14">
      <w:r>
        <w:t>This study utilizes an inductive study approach because the method is best suited when studying a phenomenon that is yet to be well understood and where interpretation can be subjective and the topic of interest is the effect of chronic illness on self-identity. Instead of hypothesis testing, an inductive approach enables the study to identify new findings, theories, and patterns, based on the data (Taherdoost, 2022). This methodology is especially applicable in qualitative research whose aim is to explore, learn, and make sense of the multifaceted emotional and psychological experiences, as opposed to establishing/disestablishing a particular theory (Sutton &amp; Austin, 2015).</w:t>
      </w:r>
    </w:p>
    <w:p w14:paraId="14DFFFB9" w14:textId="00B90766" w:rsidR="00C93A14" w:rsidRDefault="00C93A14" w:rsidP="002F5B36">
      <w:pPr>
        <w:pStyle w:val="Heading2"/>
      </w:pPr>
      <w:bookmarkStart w:id="29" w:name="_Toc204804484"/>
      <w:r>
        <w:t>3.</w:t>
      </w:r>
      <w:r w:rsidR="002F5B36">
        <w:t>4</w:t>
      </w:r>
      <w:r>
        <w:t xml:space="preserve"> </w:t>
      </w:r>
      <w:r w:rsidR="00F70C17">
        <w:t>D</w:t>
      </w:r>
      <w:r>
        <w:t>ata collection</w:t>
      </w:r>
      <w:bookmarkEnd w:id="29"/>
    </w:p>
    <w:p w14:paraId="1DE2CAD8" w14:textId="0598EB6F" w:rsidR="00C93A14" w:rsidRDefault="00C93A14" w:rsidP="00C93A14">
      <w:r>
        <w:t>In the proposed study, the major approach to collecting data will be secondary data analysis. The sources of secondary data are existing literatures, case studies, personal narratives, and academic researches on psychological impact of long-term illness on personal identity. The given data can be easily obtained by means of academic journal articles, repositories, and a database of cases.</w:t>
      </w:r>
      <w:r w:rsidR="00F70C17">
        <w:t xml:space="preserve"> </w:t>
      </w:r>
      <w:r>
        <w:t>These sources also give direct information on psychological and emotional effects that illness has on identity and they form an important part in gaining knowledge of how individuals tend to change with time concerning themselves personally.</w:t>
      </w:r>
      <w:r w:rsidR="00F70C17">
        <w:t xml:space="preserve"> </w:t>
      </w:r>
      <w:r>
        <w:t xml:space="preserve">The advantage of secondary data is that the study will have access to a vast knowledge base of existing studies on the subject, which provides a diverse collection of opinions and experiences that might be challenging to assemble using primarily research (Busetto et al., 2020). </w:t>
      </w:r>
    </w:p>
    <w:p w14:paraId="208C8EFF" w14:textId="7DB29A45" w:rsidR="00C93A14" w:rsidRDefault="00C93A14" w:rsidP="002F5B36">
      <w:pPr>
        <w:pStyle w:val="Heading2"/>
      </w:pPr>
      <w:bookmarkStart w:id="30" w:name="_Toc204804485"/>
      <w:r>
        <w:t>3.</w:t>
      </w:r>
      <w:r w:rsidR="002F5B36">
        <w:t>5</w:t>
      </w:r>
      <w:r>
        <w:t xml:space="preserve"> </w:t>
      </w:r>
      <w:r w:rsidR="00F70C17">
        <w:t>Data Sampling</w:t>
      </w:r>
      <w:bookmarkEnd w:id="30"/>
      <w:r w:rsidR="00F70C17">
        <w:t xml:space="preserve"> </w:t>
      </w:r>
    </w:p>
    <w:p w14:paraId="528E9269" w14:textId="1E107AF8" w:rsidR="00C93A14" w:rsidRDefault="00C93A14" w:rsidP="00C93A14">
      <w:r>
        <w:t>This research is based on secondary data analysis and therefore the conventional sampling techniques are not applicable. Rather, the data will be chosen in respect of relevance, credibility and diversity. The contact of secondary data, such as journal articles, case studies and reports, will serve as the basis of the data search in that they will be chosen keenly in a way that renders a diversified and detailed information on the topic.</w:t>
      </w:r>
    </w:p>
    <w:p w14:paraId="35B5097A" w14:textId="4AD325DF" w:rsidR="00C93A14" w:rsidRDefault="00C93A14" w:rsidP="00C93A14">
      <w:r>
        <w:t>As part of selection criteria of secondary data, there will be inclusion of:</w:t>
      </w:r>
    </w:p>
    <w:p w14:paraId="1CBBF2A4" w14:textId="4F0340A0" w:rsidR="00C93A14" w:rsidRDefault="00C93A14" w:rsidP="00C93A14">
      <w:r w:rsidRPr="00F70C17">
        <w:rPr>
          <w:b/>
          <w:bCs/>
        </w:rPr>
        <w:t>Relevance:</w:t>
      </w:r>
      <w:r>
        <w:t xml:space="preserve"> The data should be specifically linked with the psychological implications of long-term illness to self-identity especially in the case of young adults.</w:t>
      </w:r>
    </w:p>
    <w:p w14:paraId="605BAC60" w14:textId="4038683A" w:rsidR="00C93A14" w:rsidRDefault="00C93A14" w:rsidP="00C93A14">
      <w:r w:rsidRPr="00F70C17">
        <w:rPr>
          <w:b/>
          <w:bCs/>
        </w:rPr>
        <w:t>Credibility:</w:t>
      </w:r>
      <w:r>
        <w:t xml:space="preserve"> This will address these issues as the information should be collected through reputable, peer-reviewed sources or well-known health institutions to make the conclusions reliable and consistent.</w:t>
      </w:r>
    </w:p>
    <w:p w14:paraId="2C047276" w14:textId="3D510573" w:rsidR="00C93A14" w:rsidRDefault="00C93A14" w:rsidP="00C93A14">
      <w:r w:rsidRPr="00F70C17">
        <w:rPr>
          <w:b/>
          <w:bCs/>
        </w:rPr>
        <w:t>Diversity:</w:t>
      </w:r>
      <w:r>
        <w:t xml:space="preserve"> Various sources such as research and studies conducted in different geographical areas with a variation in illness types will be provided to present an </w:t>
      </w:r>
      <w:r w:rsidR="00F70C17">
        <w:t>all-round</w:t>
      </w:r>
      <w:r>
        <w:t xml:space="preserve"> picture about the issue.</w:t>
      </w:r>
    </w:p>
    <w:p w14:paraId="65F4EEF1" w14:textId="5AB6A144" w:rsidR="00C93A14" w:rsidRDefault="00C93A14" w:rsidP="002F5B36">
      <w:pPr>
        <w:pStyle w:val="Heading2"/>
      </w:pPr>
      <w:bookmarkStart w:id="31" w:name="_Toc204804486"/>
      <w:r>
        <w:t>3.</w:t>
      </w:r>
      <w:r w:rsidR="002F5B36">
        <w:t>6</w:t>
      </w:r>
      <w:r>
        <w:t xml:space="preserve"> Data Analysis</w:t>
      </w:r>
      <w:bookmarkEnd w:id="31"/>
    </w:p>
    <w:p w14:paraId="35DBECBF" w14:textId="3D4DDAF6" w:rsidR="00C93A14" w:rsidRDefault="00C93A14" w:rsidP="00C93A14">
      <w:r>
        <w:t xml:space="preserve">The thematic analysis will be conducted to </w:t>
      </w:r>
      <w:r w:rsidR="00F70C17">
        <w:t>analyse</w:t>
      </w:r>
      <w:r>
        <w:t xml:space="preserve"> the data since this is a common practice to interpret and identify patterns in qualitative data. Thematic analysis can be applied in the research since it enables identification of the common themes and patterns that arise in the result of the secondary sources of the information (Braun &amp; Clarke, 2012). In the procedure of thematic analysis there are a few main stages:</w:t>
      </w:r>
    </w:p>
    <w:p w14:paraId="5D10232D" w14:textId="75B33CA7" w:rsidR="00C93A14" w:rsidRDefault="00C93A14" w:rsidP="00F70C17">
      <w:pPr>
        <w:pStyle w:val="ListParagraph"/>
        <w:numPr>
          <w:ilvl w:val="0"/>
          <w:numId w:val="3"/>
        </w:numPr>
      </w:pPr>
      <w:r w:rsidRPr="00F70C17">
        <w:rPr>
          <w:b/>
          <w:bCs/>
        </w:rPr>
        <w:t>Data familiarization:</w:t>
      </w:r>
      <w:r>
        <w:t xml:space="preserve"> Reading and re-reading of secondary sources of data to be able to be familiar with the data.</w:t>
      </w:r>
    </w:p>
    <w:p w14:paraId="76CE01DC" w14:textId="0124A3F9" w:rsidR="00C93A14" w:rsidRDefault="00C93A14" w:rsidP="00F70C17">
      <w:pPr>
        <w:pStyle w:val="ListParagraph"/>
        <w:numPr>
          <w:ilvl w:val="0"/>
          <w:numId w:val="3"/>
        </w:numPr>
      </w:pPr>
      <w:r w:rsidRPr="00F70C17">
        <w:rPr>
          <w:b/>
          <w:bCs/>
        </w:rPr>
        <w:t>Creating initial codes:</w:t>
      </w:r>
      <w:r>
        <w:t xml:space="preserve"> Designing major themes, terms or phrases that concern the psychological repercussions of living with chronic illness on self-identity.</w:t>
      </w:r>
    </w:p>
    <w:p w14:paraId="68B4D987" w14:textId="39E429CE" w:rsidR="00C93A14" w:rsidRDefault="00C93A14" w:rsidP="00F70C17">
      <w:pPr>
        <w:pStyle w:val="ListParagraph"/>
        <w:numPr>
          <w:ilvl w:val="0"/>
          <w:numId w:val="3"/>
        </w:numPr>
      </w:pPr>
      <w:r w:rsidRPr="00F70C17">
        <w:rPr>
          <w:b/>
          <w:bCs/>
        </w:rPr>
        <w:t>Seeking themes:</w:t>
      </w:r>
      <w:r>
        <w:t xml:space="preserve"> Clustering alike codes together in themes.</w:t>
      </w:r>
    </w:p>
    <w:p w14:paraId="048E848A" w14:textId="43CD668E" w:rsidR="00C93A14" w:rsidRDefault="00C93A14" w:rsidP="00F70C17">
      <w:pPr>
        <w:pStyle w:val="ListParagraph"/>
        <w:numPr>
          <w:ilvl w:val="0"/>
          <w:numId w:val="3"/>
        </w:numPr>
      </w:pPr>
      <w:r w:rsidRPr="00F70C17">
        <w:rPr>
          <w:b/>
          <w:bCs/>
        </w:rPr>
        <w:t>Reviewing themes:</w:t>
      </w:r>
      <w:r>
        <w:t xml:space="preserve"> Narrowing and concluding on identified themes to make sure that it will be relevant to the data.</w:t>
      </w:r>
    </w:p>
    <w:p w14:paraId="31911885" w14:textId="4AB2D9EB" w:rsidR="00C93A14" w:rsidRDefault="00C93A14" w:rsidP="00F70C17">
      <w:pPr>
        <w:pStyle w:val="ListParagraph"/>
        <w:numPr>
          <w:ilvl w:val="0"/>
          <w:numId w:val="3"/>
        </w:numPr>
      </w:pPr>
      <w:r w:rsidRPr="00F70C17">
        <w:rPr>
          <w:b/>
          <w:bCs/>
        </w:rPr>
        <w:t>Naming and defining themes:</w:t>
      </w:r>
      <w:r>
        <w:t xml:space="preserve"> The last themes are </w:t>
      </w:r>
      <w:r w:rsidR="00F70C17">
        <w:t>labelled</w:t>
      </w:r>
      <w:r>
        <w:t xml:space="preserve"> according to the findings.</w:t>
      </w:r>
    </w:p>
    <w:p w14:paraId="41333F89" w14:textId="1FAE0470" w:rsidR="00C93A14" w:rsidRDefault="00C93A14" w:rsidP="00C93A14">
      <w:r>
        <w:t xml:space="preserve">According to Kiger and Varpio (2020), thematic analysis is particularly valuable in qualitative research as it gives a clear concept of how to structure and make sense of complex data. </w:t>
      </w:r>
    </w:p>
    <w:p w14:paraId="6619504C" w14:textId="1D33FF03" w:rsidR="00C93A14" w:rsidRDefault="00C93A14" w:rsidP="002F5B36">
      <w:pPr>
        <w:pStyle w:val="Heading2"/>
      </w:pPr>
      <w:bookmarkStart w:id="32" w:name="_Toc204804487"/>
      <w:r>
        <w:t>3.</w:t>
      </w:r>
      <w:r w:rsidR="002F5B36">
        <w:t xml:space="preserve">7 </w:t>
      </w:r>
      <w:r>
        <w:t>Ethic</w:t>
      </w:r>
      <w:r w:rsidR="00F70C17">
        <w:t>al Consideration</w:t>
      </w:r>
      <w:bookmarkEnd w:id="32"/>
      <w:r w:rsidR="00F70C17">
        <w:t xml:space="preserve"> </w:t>
      </w:r>
    </w:p>
    <w:p w14:paraId="3116337E" w14:textId="42B6746E" w:rsidR="00C93A14" w:rsidRDefault="00C93A14" w:rsidP="00C93A14">
      <w:r>
        <w:t>The ethical aspect of any study is indeed important and the research in question concerns sensitive issues such as the presence of chronic illness and self-identity. It is necessary to make sure that the data sources are ethically derived and that there is respect of privacy and confidentiality of the affected people, though this research paper employs secondary data (Hasan et al., 2021).</w:t>
      </w:r>
      <w:r w:rsidR="00F70C17">
        <w:t xml:space="preserve"> </w:t>
      </w:r>
      <w:r>
        <w:t xml:space="preserve">The fact that the data under analysis is based on publicly available sources implies that the question of informed consent and confidentiality do not apply directly to the situation. It is however notable that the original data should have been collected ethically where privacy of participants should be respected and in case of informed consent it should be obtained as well (Mirza et al., 2023). </w:t>
      </w:r>
    </w:p>
    <w:p w14:paraId="3BC238B9" w14:textId="794F5B8B" w:rsidR="00C93A14" w:rsidRDefault="00C93A14" w:rsidP="002F5B36">
      <w:pPr>
        <w:pStyle w:val="Heading2"/>
      </w:pPr>
      <w:bookmarkStart w:id="33" w:name="_Toc204804488"/>
      <w:r>
        <w:t>3.</w:t>
      </w:r>
      <w:r w:rsidR="002F5B36">
        <w:t>8</w:t>
      </w:r>
      <w:r>
        <w:t xml:space="preserve"> </w:t>
      </w:r>
      <w:r w:rsidR="00F70C17">
        <w:t>Limitation</w:t>
      </w:r>
      <w:r>
        <w:t xml:space="preserve"> of the Study</w:t>
      </w:r>
      <w:bookmarkEnd w:id="33"/>
    </w:p>
    <w:p w14:paraId="01EACF2C" w14:textId="2E947082" w:rsidR="00C93A14" w:rsidRDefault="00C93A14" w:rsidP="00C93A14">
      <w:r>
        <w:t>Although, the analysis of secondary data is helpful, there are certain limitations associated with this technique. The first major limitation is that there might not be any direct interactions with the persons having chronic ailments, and that might restrict the capability of finding the subtle and individualistic experience of the participants. Moreover, the secondary data might not be quite accurate since it does not directly address the current situation of investigation in young people with a chronic illness since a substantial amount of the data might be outdated or consider only a particular stratum or group of illnesses but not the overall population of young adults (Sutton &amp; Austin, 2015).</w:t>
      </w:r>
    </w:p>
    <w:p w14:paraId="281A6CB4" w14:textId="5F89E24E" w:rsidR="00C93A14" w:rsidRDefault="00C93A14" w:rsidP="002F5B36">
      <w:pPr>
        <w:pStyle w:val="Heading2"/>
      </w:pPr>
      <w:bookmarkStart w:id="34" w:name="_Toc204804489"/>
      <w:r>
        <w:t>3.</w:t>
      </w:r>
      <w:r w:rsidR="002F5B36">
        <w:t>9</w:t>
      </w:r>
      <w:r>
        <w:t xml:space="preserve"> Conclusion</w:t>
      </w:r>
      <w:bookmarkEnd w:id="34"/>
    </w:p>
    <w:p w14:paraId="16B1830F" w14:textId="4A621EDF" w:rsidR="000429B1" w:rsidRDefault="00C93A14" w:rsidP="00C93A14">
      <w:r>
        <w:t xml:space="preserve">This chapter has detailed the research methods of investigating the psychological effects on </w:t>
      </w:r>
      <w:r w:rsidR="00F70C17">
        <w:t>self-identity</w:t>
      </w:r>
      <w:r>
        <w:t xml:space="preserve"> due to long term illness on young adults. The qualitative approach to research will adopt a qualitative research design along with the thematic analysis to explore secondary sources of information and extract some of the overarching themes concerning self-identity. The ethical aspects have been given and the limitations of the secondary data analysis have been noted. </w:t>
      </w:r>
      <w:r w:rsidR="00F70C17">
        <w:t>However,</w:t>
      </w:r>
      <w:r>
        <w:t xml:space="preserve"> the same information will come up in the next chapter, due to the analysis of the data gathered, this will provide the reader with information as to how chronic illness can impact on the </w:t>
      </w:r>
      <w:r w:rsidR="00F70C17">
        <w:t>self-identity</w:t>
      </w:r>
      <w:r>
        <w:t xml:space="preserve"> of the young adults.</w:t>
      </w:r>
    </w:p>
    <w:p w14:paraId="4C07378E" w14:textId="77777777" w:rsidR="00741D7F" w:rsidRDefault="00741D7F">
      <w:pPr>
        <w:spacing w:line="259" w:lineRule="auto"/>
        <w:jc w:val="left"/>
      </w:pPr>
      <w:r>
        <w:br w:type="page"/>
      </w:r>
    </w:p>
    <w:p w14:paraId="072173F3" w14:textId="3BC3956B" w:rsidR="00741D7F" w:rsidRDefault="00741D7F" w:rsidP="002F5B36">
      <w:pPr>
        <w:pStyle w:val="Heading1"/>
      </w:pPr>
      <w:bookmarkStart w:id="35" w:name="_Toc204804490"/>
      <w:r>
        <w:t>Chapter-4: Findings and Discussion</w:t>
      </w:r>
      <w:bookmarkEnd w:id="35"/>
      <w:r>
        <w:t xml:space="preserve"> </w:t>
      </w:r>
    </w:p>
    <w:p w14:paraId="214A9038" w14:textId="3B640505" w:rsidR="00741D7F" w:rsidRDefault="00741D7F" w:rsidP="002F5B36">
      <w:pPr>
        <w:pStyle w:val="Heading2"/>
      </w:pPr>
      <w:bookmarkStart w:id="36" w:name="_Toc204804491"/>
      <w:r>
        <w:t>4.1 Chapter Overview</w:t>
      </w:r>
      <w:bookmarkEnd w:id="36"/>
    </w:p>
    <w:p w14:paraId="33EC8B85" w14:textId="3AD74DE2" w:rsidR="00741D7F" w:rsidRDefault="00741D7F" w:rsidP="00741D7F">
      <w:r>
        <w:t>In this chapter, the main findings that have appeared as a result of a thematic analysis of secondary data on the issue of psychological effects of chronic reimbursement on identity formation in young adults of the Third Wave will be presented and critically discussed. The philosophy underpinning this inductive style of thinking is an interpretivist commitment, which recognizes that most things we know about a subject are constructed to fulfil a conceptual role rather than a causal role. They were found to fit into 7 significant themes, each one representing specific aspects of life by chronic ill young adults. Such themes are not really isolated, however, they are interconnected in many deep ways, as is the topic of identity development.</w:t>
      </w:r>
    </w:p>
    <w:p w14:paraId="2406F915" w14:textId="77B7AFFF" w:rsidR="00741D7F" w:rsidRDefault="00741D7F" w:rsidP="002F5B36">
      <w:pPr>
        <w:pStyle w:val="Heading2"/>
      </w:pPr>
      <w:bookmarkStart w:id="37" w:name="_Toc204804492"/>
      <w:r>
        <w:t>4.2 Chronic Illness Results in a Rewriting of the Personal Identity</w:t>
      </w:r>
      <w:bookmarkEnd w:id="37"/>
    </w:p>
    <w:p w14:paraId="02CF9708" w14:textId="5CE7C9D6" w:rsidR="00741D7F" w:rsidRDefault="00741D7F" w:rsidP="00741D7F">
      <w:r>
        <w:t>One of the consistent themes in the literature is that with chronic illness, the notion of anticipating continuity of development of identity in young adults is shattered and a redefinition of the self frequently becomes necessary. According to psychosocial theory, Erikson argues that the issue of young adulthood is to have consistent sense of identity before going further to commit and have intimacy (Orenstein &amp; Lewis, 2022). Nevertheless, illness creates an instability, as it can inhibit some of the socially normative processes like higher education, career exploration and peer-based socialization, and thus, breaks this identity-construction process (Steinberg, 2020).</w:t>
      </w:r>
    </w:p>
    <w:p w14:paraId="21CFC6BE" w14:textId="33380179" w:rsidR="00741D7F" w:rsidRDefault="00741D7F" w:rsidP="00741D7F">
      <w:r>
        <w:t>According to Steinberg (2020), a great number of young adults face a sharp opposition between pre-diagnosis and post-diagnosis versions of themselves, and it commonly refers to a dislocation in the biography. On the same note, Bonino et al. (2025), demonstrated that young adults are forced to realign their future, as they perceive it, with a new set of physical and psychological constraints as seen in the case of multiple sclerosis which is a chronic condition. The emotional implications of this transition are often referred to as a loss of a self and a current struggle to create a new normal that would accept an illness as a part of a person (Calandri et al., 2020; Acoba, 2024). They are not merely internal changes, but socially supported ones: young adults themselves tend to report that their treatment by their families and peers, as well as institutions, changes, which contributes to further deformation of their self-image (Wilson &amp; Stock, 2019; Holt-Lunstad, 2024).</w:t>
      </w:r>
    </w:p>
    <w:p w14:paraId="4126EF96" w14:textId="44F2D73C" w:rsidR="00741D7F" w:rsidRDefault="00741D7F" w:rsidP="00741D7F">
      <w:r>
        <w:t>Examples of such case studies can be found in chronic autoimmune syndromes like lupus or rheumatoid arthritis wherein physician visits, exhaustion, and mobility limitations affect the autonomy of a person, forcing them in becoming the patient role as the prevailing signifier marker (Flick &amp; Rhnsch, 2024). Iovino et al. (2023) say that identity in chronic disease is made rather than formed internally and results in alienation and disappointment. In addition, Lewis et al. (2024) discovered young adults who have a history of hospitalization or see symptoms in their daily lives more so that they feel objectified and categorized depending on their condition but not their overall personhood. Such results emphasize the theme of the fact that the illness does not simply test identity, but overwrites it.</w:t>
      </w:r>
    </w:p>
    <w:p w14:paraId="0DC22131" w14:textId="44ECA13F" w:rsidR="00741D7F" w:rsidRDefault="00741D7F" w:rsidP="002F5B36">
      <w:pPr>
        <w:pStyle w:val="Heading2"/>
      </w:pPr>
      <w:bookmarkStart w:id="38" w:name="_Toc204804493"/>
      <w:r>
        <w:t>4.3 Mental Health Deteriorates accompanied by a Trial of the Self-Concept</w:t>
      </w:r>
      <w:bookmarkEnd w:id="38"/>
    </w:p>
    <w:p w14:paraId="292C4494" w14:textId="247C0586" w:rsidR="00741D7F" w:rsidRDefault="00741D7F" w:rsidP="00741D7F">
      <w:r>
        <w:t>In addition to identity disruption, many studies have described the psychological burden of chronic illness on the mental health, which is far-reaching. The second theme is the emotional aftershock that follows this transition in self-concept as the result of this process the young adults have to manage their hopes in regard to their lived limitations. Instead of being secondary topics, depression, anxiety, emotional instability, and psychological distress are internal qualities of the illness experience (Calandri et al., 2020; Acoba, 2024; Bonino et al., 2025).</w:t>
      </w:r>
    </w:p>
    <w:p w14:paraId="674781B4" w14:textId="796B4D29" w:rsidR="00741D7F" w:rsidRDefault="00741D7F" w:rsidP="00741D7F">
      <w:r>
        <w:t>The findings by Wilson and Stock (2019) have shown that a number of young adults with long-term conditions complain of continued emotional burden caused by the unpredictability of their disease and the side effects that it produces within social circles. The hyper-awareness that is always required to take care of symptoms, medication, and fatigue perpetuates a state of hyper-awareness that subsequently contributes to psychological fatigue (Tareke et al., 2022). Internalized stigma and the loss of the formerly felt self-assurance exacerbate the situation when people become unable to fulfill their own or any other person expectations (Herrera et al., 2021; Steinberg, 2020).</w:t>
      </w:r>
    </w:p>
    <w:p w14:paraId="058DB316" w14:textId="0A04E900" w:rsidR="00741D7F" w:rsidRDefault="00741D7F" w:rsidP="00741D7F">
      <w:r>
        <w:t>Holt-Lunstad (2024) notes, however, that the association regarding mental health and social connectedness is especially weak in situations with chronic illnesses. The reduced self-views because of the limitations caused by the illness tend to lead to social withdrawal, further feelings of sadness, worthlessness and cognitive dissonance. As indicated by Bonino et al. (2025), the actors who aided to define how people see themselves before developing dementia tend to feel ashamed when they realize they cannot play their roles any longer. Such a discrepancy between the notion of the ideal self and current self is an already-documented antecedent of anxiety and depression symptoms (Lewis et al., 2024; Calandri et al., 2020).</w:t>
      </w:r>
    </w:p>
    <w:p w14:paraId="5886E05D" w14:textId="5DC28213" w:rsidR="00741D7F" w:rsidRDefault="00741D7F" w:rsidP="00741D7F">
      <w:r>
        <w:t>The accounts provided by real individuals that have to deal with chronic pain (e.g., fibromyalgia or Ehlers-Danlos Syndrome) show that they struggle on a daily basis both with physical drawbacks and with motion deterioration. People report feeling dreadful or purposeless when they wake up and add to it the fact that society does not understand invisible conditions (Iovino et al., 2023). According to Acoba, social and emotional damage has never completely been healed even after the physical ones are taken care of, especially the fear of not being accepted by society and the loss of futures. According to Flick &amp; Rhnsch (2024), psychologically, when not recognized by healthcare professionals or peers, such experiences continue to support the idea of being psychologically invisible.</w:t>
      </w:r>
    </w:p>
    <w:p w14:paraId="2F2DCD39" w14:textId="72526390" w:rsidR="00741D7F" w:rsidRDefault="00741D7F" w:rsidP="002F5B36">
      <w:pPr>
        <w:pStyle w:val="Heading2"/>
      </w:pPr>
      <w:bookmarkStart w:id="39" w:name="_Toc204804494"/>
      <w:r>
        <w:t>4.4 The Breakdown of Identity is increased by Social Withdrawal and Isolation</w:t>
      </w:r>
      <w:bookmarkEnd w:id="39"/>
    </w:p>
    <w:p w14:paraId="6C02C18E" w14:textId="6EF97034" w:rsidR="00741D7F" w:rsidRDefault="00741D7F" w:rsidP="00741D7F">
      <w:r>
        <w:t>Deterioration of social relationships and subsequent solitude can be accounted among the most permeating effects of chronic disease on the young adults. With physical symptoms restricting mobility and energy, it is common to find social activities burdensome or inaccessible which leads to withdrawal thus making loss of identity even worse. According to Wilson and Stock (2019), young adults affected by chronic conditions had described a dramatic decrease in peer engagement due to fatigue, embarrassment, or logistical issues because the two problems were regarded as key deterrents. Similarly, the feeling of lagging behind in a stage in life usually marked by the growth of social connections only contributes to the otherness and alienation (Calandri et al., 2020; Acoba, 2024).</w:t>
      </w:r>
    </w:p>
    <w:p w14:paraId="62AFCC7A" w14:textId="09431E98" w:rsidR="00741D7F" w:rsidRDefault="00741D7F" w:rsidP="00741D7F">
      <w:r>
        <w:t>Weakening of the social interrelation can significantly disorient self-perception. Lewis et al. (2024) stressed that a very big number of people perceive themselves as spectators of their own social life- they are still there but not anymore. In the case of people with such illnesses as Crohn disease, juvenile arthritis, and others, feeling judged or misunderstood by others drives one to isolate oneself, causing their self-isolation in turn to promote the feeling of rejection and their invisibility (Iovino et al., 2023; Bonino et al., 2025). Working on the topic of loneliness in chronic illness, Holt-Lunstad (2024) stressed the thought that social isolation is not only emotionally torturous, but also physiologically harmful, which makes them susceptible to anxiety, depression, and even physical health deterioration.</w:t>
      </w:r>
    </w:p>
    <w:p w14:paraId="0F0B9151" w14:textId="67CEF2BD" w:rsidR="00741D7F" w:rsidRDefault="00741D7F" w:rsidP="00741D7F">
      <w:r>
        <w:t>Moreover, chronic illness changes the way relationships work, especially, when such a person turns to other people to provide care. According to Flick and Rohntsch (2024), young people may be infantilized or perceived as a source of handicap, and thus it disrupts their perceived autonomy and identity. Their agency and sense of belonging get weaker because their reciprocal relationships are taken away, where the ill person is always the receiver and rarely the giver. This relationship is especially noticeable when intimate care is provided in the case of chronic conditions that need constant attention, e.g., multiple sclerosis or lupus, where the person develops dependency, and their boundaries become hazy (Herrera et al., 2021; Tareke et al., 2022).</w:t>
      </w:r>
    </w:p>
    <w:p w14:paraId="2FCCBC0B" w14:textId="47F39CB0" w:rsidR="00741D7F" w:rsidRDefault="00741D7F" w:rsidP="00741D7F">
      <w:r>
        <w:t>Along with peer relations, romantic relations usually become rather tensed. Shaking sexual confidence, future planning, and perceived desirability which are all essential to the identity of a young adult can be experienced as an illness factor as the authors saw it (Bonino et al., 2025). There are also religious and cultural stigmas attached to illness and dating, which further marginalize the chronically ill youth, in particular those who have visible manifestation of their illnesses. The combination of these social upset expresses the psychological pressure even more as it deprives people of the validation and identification of their peers, which are essential to healthy development of identity at this period of development (Steinberg, 2020; Acoba, 2024).</w:t>
      </w:r>
    </w:p>
    <w:p w14:paraId="5C56BE46" w14:textId="06FA35EE" w:rsidR="00741D7F" w:rsidRDefault="00741D7F" w:rsidP="002F5B36">
      <w:pPr>
        <w:pStyle w:val="Heading2"/>
      </w:pPr>
      <w:bookmarkStart w:id="40" w:name="_Toc204804495"/>
      <w:r>
        <w:t>4.5 Coping Strategies are indicative of Reclamation or Redefining of the Identity</w:t>
      </w:r>
      <w:bookmarkEnd w:id="40"/>
    </w:p>
    <w:p w14:paraId="3558B7B0" w14:textId="21E92B50" w:rsidR="00741D7F" w:rsidRDefault="00741D7F" w:rsidP="00741D7F">
      <w:r>
        <w:t>In spite of the difficulties chronic illness brings, a lot of young adults are also seen to have agency regarding interpreting and reacting to their illness. Adaptive and maladaptive coping strategies have become not only psychological survival tools but also tools of formation of identity. Positive ways of acting like getting the support of peers, advocacy, or being involved in creative expression so that the illness can be incorporated to a larger empowered self-story (Bonino et al., 2025; Acoba, 2024). As an example, support groups and online communities would serve not only to offer information but would also bear some support and the attitude of shared experience, reducing the feelings of loneliness (Holt-Lunstad, 2024; Lewis et al., 2024).</w:t>
      </w:r>
    </w:p>
    <w:p w14:paraId="353B8C9F" w14:textId="58E69B85" w:rsidR="00741D7F" w:rsidRDefault="00741D7F" w:rsidP="00741D7F">
      <w:r>
        <w:t>Coping strategies that are narrative-based are particularly effective. A good part of these young adults records their experience of illness in blogs, vlogs or social media, hence making enacted meaning of suffering rather than own sickness. Steinberg (2020) emphasizes how such an exercise permits the active renegotiation of self in which the victim can reinterpret his or her experience as one of survivor or advocate. Such stories undermine the prevailing cultural scripts of health and productivity by proclaiming that chronic illness does not erase agency and value (Calandri et al., 2020; Wilson &amp; Stock, 2019). By means of self-presentation of this type, a person regains voice and visibility and provides a sense of coherence concerning his identity.</w:t>
      </w:r>
    </w:p>
    <w:p w14:paraId="1E6CF431" w14:textId="3D755264" w:rsidR="00741D7F" w:rsidRDefault="00741D7F" w:rsidP="00741D7F">
      <w:r>
        <w:t>Nevertheless, coping is not always constructive. Maladaptive coping mechanisms that can be a form of denial, withdrawal, or substance abuse can defend the self in the short term but in the long run can destroy emotional stability. Herrera et al. (2021) discovered that patients who refused to talk about their condition or to accept their diagnosis whatsoever were inclined to be more distressed psychologically and have worse health experience. Tareke et al. (2022) repeated it in their comparative analysis, demonstrating that young adults with insufficient tools in relation to the problem of emotional control were more vulnerable to self-destructive behavior and lack of a sense of identity. Such patterns of coping are often determined by whether or not there is social and institutional support.</w:t>
      </w:r>
    </w:p>
    <w:p w14:paraId="4A550C9A" w14:textId="634E01E2" w:rsidR="00741D7F" w:rsidRDefault="00741D7F" w:rsidP="00741D7F">
      <w:r>
        <w:t>In addition, the character of illness contributes to the development of coping responses. The conditions where the symptoms can be seen (e.g., alopecia, mobility impairments) may demand social coping and image management, whereas the so-called invisible illnesses (e.g., chronic fatigue syndrome, endometriosis) demand constant justification and credibility management (Flick &amp; Rhnsch, 2024; Iovino et al., 2023). Both situations are parasitic to the emotional energy and make the development of co-herent identity difficult. Such variability demonstrates that people require specific mental health treatment that considers the interplay of various conditions with identity patterns and coping mechanisms (Bonino et al., 2025; Lewis et al., 2024).</w:t>
      </w:r>
    </w:p>
    <w:p w14:paraId="328E0CDB" w14:textId="666B6063" w:rsidR="00741D7F" w:rsidRDefault="00741D7F" w:rsidP="002F5B36">
      <w:pPr>
        <w:pStyle w:val="Heading2"/>
      </w:pPr>
      <w:bookmarkStart w:id="41" w:name="_Toc204804496"/>
      <w:r>
        <w:t>4.6 Gender and Culture Influence the Patterns of Illness and Identity Influence</w:t>
      </w:r>
      <w:bookmarkEnd w:id="41"/>
    </w:p>
    <w:p w14:paraId="4578D13D" w14:textId="6CF3F783" w:rsidR="00741D7F" w:rsidRDefault="00741D7F" w:rsidP="00741D7F">
      <w:r>
        <w:t>It is not that identity is made out of thin air, but rather the construction of identity is mediated by social standards, value systems, and gender. In young adults who have chronic illness, these elements exacerbate the issues of identity that they encounter. Gender roles are discussed in specifics because they greatly influence the manner in which people perceive and react to their ailment. Harari and Lee (2021) explain that women are the ones disproportionately impacted by their body image and the societal standards of beauty, which does not align well with the reality of chronic illnesses. Compounded loss of self-worth because of changes in weight, tiredness, or side effects of medications can be reported by young women with such diseases as PCOS, lupus, or fibromyalgia (Wan et al., 2021; Calandri et al., 2020).</w:t>
      </w:r>
    </w:p>
    <w:p w14:paraId="604F2E8B" w14:textId="23938221" w:rsidR="00741D7F" w:rsidRDefault="00741D7F" w:rsidP="00741D7F">
      <w:r>
        <w:t>Femininity is concomitant with physical beauty and emotional nurturance coupled with resilience in most cultures yet the demands of chronic illness may complicate or weaken the same. Such a dissonance may cause self-scrutiny and humiliation, because women inwardly absorb the inability to attain these gendered ideals (Bonino et al., 2025; Acoba, 2024). Men on the other hand can face the issue of identity loss on masculine traits such as autonomy, strength as well as stoicism. The normative pressure on being less vulnerable may slow emotional processing and deter help-seeking behavior, which add to the impact of psychological distress (Wilson &amp; Stock, 2019; Herrera et al., 2021).</w:t>
      </w:r>
    </w:p>
    <w:p w14:paraId="5FE873C2" w14:textId="2C4D110A" w:rsidR="00741D7F" w:rsidRDefault="00741D7F" w:rsidP="00741D7F">
      <w:r>
        <w:t>Cultural issues also influence what illness looks like and is acceptable. The idea of health can be considered as a personal family issue in collectivist cultures, and the open discussion of health-related issues in the public can be shunned (Flick &amp; Röhnsch, 2024). Such silence may lead to stigma, isolation, and a lack of access to psychological help. According to Harari and Lee (2021), in certain communities, illness is believed to make someone weak or a failure of the spirit, especially when it comes to young adults who are expected to be contributors to their family or community. Such cultural scripts create more challenges to freely experience identity disruption or take mental health care (Holt-Lunstad, 2024; Iovino et al., 2023).</w:t>
      </w:r>
    </w:p>
    <w:p w14:paraId="6E96249D" w14:textId="55D1D532" w:rsidR="00741D7F" w:rsidRDefault="00741D7F" w:rsidP="00741D7F">
      <w:r>
        <w:t>These identity issues are frequently compounded by the existence of intersectionality (gender, culture, and illness overlap). As an example, a young woman who came to live in the country as an immigrant and who experiences chronic illness may be exposed to three interlocking margins her own cultural group, institutions of healthcare, and social rules do not recognize women. Bonino et al. (2025) highlight the role of knowing how various identities can relate to drive the illness experiences such as the internalization of blame or the search of meaning among the patients. They do so with an emphasis on the need of healthcare services that would be culturally competent, would consider gender, and would be psychologically aware of the different realities of chronically ill youth.</w:t>
      </w:r>
    </w:p>
    <w:p w14:paraId="2CD6FABC" w14:textId="0049DA6C" w:rsidR="00741D7F" w:rsidRDefault="00741D7F" w:rsidP="002F5B36">
      <w:pPr>
        <w:pStyle w:val="Heading2"/>
      </w:pPr>
      <w:bookmarkStart w:id="42" w:name="_Toc204804497"/>
      <w:r>
        <w:t>4.7 The Identity Crisis Behind the Symptoms Tends to Be Neglected in Healthcare Systems</w:t>
      </w:r>
      <w:bookmarkEnd w:id="42"/>
    </w:p>
    <w:p w14:paraId="0056729C" w14:textId="48C9C9A7" w:rsidR="00741D7F" w:rsidRDefault="00741D7F" w:rsidP="00741D7F">
      <w:r>
        <w:t>Despite the fact that chronic illness involves identity and mental health inextricably, the healthcare systems do not tend to approach the emotional and existential aspects of the patient world. Biomedical model generally focuses on controlling symptoms and the development of disease and not individual meaning making or mental well-being (Steinberg, 2020; Bonino et al., 2025). This disconnect in clinical practice can be dehumanizing to the young adults in the process of developing identity by failing to recognize the most urgent inner conflicts (Acoba, 2024; Herrera et al., 2021).</w:t>
      </w:r>
    </w:p>
    <w:p w14:paraId="732A0C44" w14:textId="74F07BC9" w:rsidR="00741D7F" w:rsidRDefault="00741D7F" w:rsidP="00741D7F">
      <w:r>
        <w:t>According to Wilson and Stock (2019), long-term conditions in youths are usually perceived by young people as highly mechanistic and rejecting in the emotional complexity of the system of healthcare. Doctor visits are quick, prescription-based or focused on lab work and they can hardly delve into the effects of the illness and how it is affecting the self-concept of the individual or his or her social life. Holt-Lunstad (2024) reiterates that such disparity in care is associated with a breach of trust between patients and providers particularly when young adults sense invisible treatment or being talked down. In addition, according to Lewis et al. (2024), failure to provide emotional validation in clinical communication contributes to the fact that many internalize shame or blame, which further destabilizes identity.</w:t>
      </w:r>
    </w:p>
    <w:p w14:paraId="4A594B18" w14:textId="4118F15E" w:rsidR="00741D7F" w:rsidRDefault="00741D7F" w:rsidP="00741D7F">
      <w:r>
        <w:t>Flick and Rohnsch (2024) found that stigma, the fear of being minimized with their experiences or negative experiences with professionals are the reasons that make many young adults hesitate to report the psychological toll of illness to professionals. Sometimes, they said, they were advised to be positive or that their emotional problems were not part of the clinical picture cementing the perception that they were not legitimate sufferers and so their afflictions were not to be seen (Tareke et al., 2022; Calandri et al., 2020). Iovino et al. (2023) refer to the process as the psychological invisibility of chronically ill people in institutional set-ups.</w:t>
      </w:r>
    </w:p>
    <w:p w14:paraId="22406F99" w14:textId="12C59605" w:rsidR="00741D7F" w:rsidRDefault="00741D7F" w:rsidP="00741D7F">
      <w:r>
        <w:t>In more advanced models of care mental and physical care are simultaneously administered (e.g., multidisciplinary lupus or MS clinics) and in these settings, patients have much more positive psychosocial outcomes (Bonino et al., 2025; Holt-Lunstad, 2024). Nonetheless, this type of holistic solutions is not the rule but the exception. Age-appropriate and culturally sensitive counseling about identity has been limited, even though these details have the capacity to offset anguish and enhance prosperity (Harari &amp; Lee, 2021). All in all, this theme emphasizes the necessity of healthcare systems to account that the concept of identity crisis should not be implied as a side effect of the chronic illness, rather it is a primary focus on the daily experience and should be evaluated as such.</w:t>
      </w:r>
    </w:p>
    <w:p w14:paraId="1D0605AB" w14:textId="1F2D7587" w:rsidR="00741D7F" w:rsidRDefault="00741D7F" w:rsidP="002F5B36">
      <w:pPr>
        <w:pStyle w:val="Heading2"/>
      </w:pPr>
      <w:bookmarkStart w:id="43" w:name="_Toc204804498"/>
      <w:r>
        <w:t>4.8 Identity Disruption Can Pave the Way to Resilience and Growth</w:t>
      </w:r>
      <w:bookmarkEnd w:id="43"/>
    </w:p>
    <w:p w14:paraId="218473F6" w14:textId="24D176C1" w:rsidR="00741D7F" w:rsidRDefault="00741D7F" w:rsidP="00741D7F">
      <w:r>
        <w:t>Although the literature focuses to a large extent on loss and distress, the opposite applies; a counter-narrative should be considered with equal attention in the literature: that there is a chance of psychological expansion and identity reboot after illness. A number of studies demonstrate that chronic illness can breed some sense of purpose, clear direction, or emotional growth in some young adults (Steinberg, 2020; Bonino et al., 2025). These people tend to speak about the disease as the call to profound contemplation, the reorganization of priorities, and the change of life objectives, which are the trademarks of what can be called post-traumatic growth by psychologists (Acoba, 2024; Lewis et al., 2024).</w:t>
      </w:r>
    </w:p>
    <w:p w14:paraId="3E684BA9" w14:textId="0B8DB127" w:rsidR="00741D7F" w:rsidRDefault="00741D7F" w:rsidP="00741D7F">
      <w:r>
        <w:t>Uniquely, Calandri et al. (2020) discovered that the further young adults with MS used meaning-making and reconstructed their own stories, the depression rates were reduced, and the quality of life improved. These people did not show the illness itself as an impoverishment but rather as the chance to experience the new attitude to their self. Spoken most frequently were advocacy, mentorship, and creativity as ways to shape this kind of resilience (Flick &amp; Rohnsch, 2024; Wilson &amp; Stock, 2019). The experience helped many to aid others, educate people, or even defy stigmas including themselves which also helped to support self-efficacy and restore their feelings of purpose.</w:t>
      </w:r>
    </w:p>
    <w:p w14:paraId="139131C1" w14:textId="30F1D608" w:rsidR="00741D7F" w:rsidRDefault="00741D7F" w:rsidP="00741D7F">
      <w:r>
        <w:t>It is important to mention here, though, that resilience is not predetermined or equally spread. Although, as Tareke et al. (2022) stressed, it is true to say that personal characteristics can contribute, such as optimism or emotional intelligence, there is also the externality of such aspects as availability of mental health care, the quality of support, as well as cultural attitudes about illness. Both Holt-Lunstad (2024) and Iovino et al. (2023) claim that resilience as an individual survivance cannot be viewed in isolation but rather as an outcome of a system, activated or influenced by the social and institutional environment.</w:t>
      </w:r>
    </w:p>
    <w:p w14:paraId="42CC7CC1" w14:textId="3B907C00" w:rsidR="00741D7F" w:rsidRDefault="00741D7F" w:rsidP="00741D7F">
      <w:r>
        <w:t>Besides, the journey to resilience is not straight forward. A vast majority of individuals experience cycles of despair, adjustment, and improvement, the ongoing phenomenon and not a definite change (Herrera et al., 2021; Bonino et al., 2025). The chronic illness experience is in fact so psychologically complicated due to this very dynamic manner of identity reconstruction. It is true that, in a sense, resilience is created not where no suffering has occurred, but where there has been coherence within a suffering. This theme, hence, plants the seed of more complicated insight into the experience of illness--an insight that lets in as much suffering as blossom.</w:t>
      </w:r>
    </w:p>
    <w:p w14:paraId="39DACA76" w14:textId="77777777" w:rsidR="00741D7F" w:rsidRDefault="00741D7F" w:rsidP="002F5B36">
      <w:pPr>
        <w:pStyle w:val="Heading2"/>
      </w:pPr>
      <w:bookmarkStart w:id="44" w:name="_Toc204804499"/>
      <w:r>
        <w:t>4.9 Critical Discussion</w:t>
      </w:r>
      <w:bookmarkEnd w:id="44"/>
    </w:p>
    <w:p w14:paraId="252F2C63" w14:textId="48ACB611" w:rsidR="00741D7F" w:rsidRDefault="00741D7F" w:rsidP="00741D7F">
      <w:r>
        <w:t>The themes mentioned throughout this chapter are being merged together in order to bring a multi-layered comprehension of the way chronic illness redefines identity within the framework of young adulthood. The findings are very relevant to the three main research questions and they are both propositional and pragmatic. First, on the self-perception, it is evident that the chronic illness brings out a basic re-evaluation of self. It is typical of young adults to have a shift in the whole, cohesive identity to a divided, unsure one with thousands of medical tags, withdrawal, and existential wonder (Steinberg, 2020; Calandri et al., 2020; Bonino et al., 2025). This proves Erikson right about his opinion that when a crisis is not resolved during identity formation, one ends up having a role confusion crisis- however with an added factor of having illness being a new identity focusing point or anchor in most cases unwanted (Orenstein &amp; Lewis, 2022; Acoba, 2024).</w:t>
      </w:r>
    </w:p>
    <w:p w14:paraId="681EC200" w14:textId="0F4A9706" w:rsidR="00741D7F" w:rsidRDefault="00741D7F" w:rsidP="00741D7F">
      <w:r>
        <w:t>Second, in terms of emotional and psychological struggle, themes uncover that living with chronic ailment is not simply a biomedical experience, but in addition, a terrific mental breach. It is critical to note that depression, anxiety, and self-stigma are not mere side effects of the illness but rather a part of it: particularly in the developmental context, where one is normally put under pressure in the construction of their identity (Tareke et al., 2022; Herrera et al., 2021). Specifically, isolation is found both as a result and a predicting factor of deteriorating mental health, helping to substantiate the importance of interventions that facilitate social connection (Lewis et al., 2024; Holt-Lunstad, 2024; Iovino et al., 2023).</w:t>
      </w:r>
    </w:p>
    <w:p w14:paraId="0C70B9A2" w14:textId="29BE9443" w:rsidR="00741D7F" w:rsidRDefault="00741D7F" w:rsidP="00741D7F">
      <w:r>
        <w:t>Third, addressing the topic of coping measures and support systems, there is also a broad set of responses as indicated in the findings, between rejection and avoidance and empowerment in advocacy and storytelling (Wilson &amp; Stock, 2019; Flick &amp; R accessed in 2024). Defense mechanisms do not just adjust to these but they are methods through which people can determine the way they perceive themselves and the way they can be perceived by others as well. Culturally appropriate, gender-specific, and psychologically encompassing care systems enhance the success of the adaptive strategies (Bonino et al., 2025; Acoba, 2024).</w:t>
      </w:r>
    </w:p>
    <w:p w14:paraId="775BCAF6" w14:textId="27F39796" w:rsidR="00741D7F" w:rsidRDefault="00741D7F" w:rsidP="00741D7F">
      <w:r>
        <w:t>Theoretically, the results bring into question conventional linear versions of identity construction. Rather than a linear progression between states of confusion and resolution, what the illness experience implies is a circular, recursive identity process, which is full of relapses, re-writes and even epiphanies. This complication confirms the necessity to revise such a developmental model as Erikson applied to the supported populations living through a chronic, systemic adversity (Calandri et al., 2020).</w:t>
      </w:r>
    </w:p>
    <w:p w14:paraId="14CB8F95" w14:textId="43370EDA" w:rsidR="00741D7F" w:rsidRDefault="00741D7F" w:rsidP="00741D7F">
      <w:r>
        <w:t>More importantly, there is also a systemic failure that the discussion has pointed to; the lack of sectarian and feeling care of the healthcare system with regard to chronic illness. Although the aspect of biomedical requirements is taken care of, the psychological expenses are more ignored in the clinical environment-despite the explicit relationship between the two and health (Bonino et al., 2025; Holt-Lunstad, 2024; Wilson &amp; Stock, 2019). They also tend to compartmentalize various aspects of emotional life and physical treatment and reinforce the process of suffering invisibility and hinder the overall recovery process (Flick &amp; Röhnsch, 2024).</w:t>
      </w:r>
    </w:p>
    <w:p w14:paraId="7761FD12" w14:textId="0B37707E" w:rsidR="00741D7F" w:rsidRDefault="00741D7F" w:rsidP="00741D7F">
      <w:r>
        <w:t>This requires a revolutionary shift in conceptualizing care approaches of young adults with chronic illness - approaches that encompass an inherent psychological screening, narrative treatment, peer mentorship and identity support instead of being considered extra-ordinary aspects to a treatment paradigm. Identity is not a healthcare luxury- it is the fabric. Individual who has no possibility to see himself/herself beyond the illness or whose images of the self are fractured by clinical omission will hardly have a chance to immerse in any element of life, including the treatment itself (Harari &amp; Lee, 2021).</w:t>
      </w:r>
    </w:p>
    <w:p w14:paraId="28BB7DE4" w14:textId="5C2D7E08" w:rsidR="006E44E4" w:rsidRDefault="00741D7F" w:rsidP="00741D7F">
      <w:r>
        <w:t>Altogether, the present work helps to better and more humanized cognize chronic illness during the time of young adulthood. It criticizes polarizing aspects of mind and body by demonstrating that identity, emotion and illness are completely intertwined processes. It also calls both health practitioners as well as researchers to think of identity being more than a question of the background, but a field on which chronic illness is inhabited as well as negotiated and, eventually, altered.</w:t>
      </w:r>
    </w:p>
    <w:p w14:paraId="5848D3CB" w14:textId="77777777" w:rsidR="006E44E4" w:rsidRDefault="006E44E4">
      <w:pPr>
        <w:spacing w:line="259" w:lineRule="auto"/>
        <w:jc w:val="left"/>
      </w:pPr>
      <w:r>
        <w:br w:type="page"/>
      </w:r>
    </w:p>
    <w:p w14:paraId="193332B8" w14:textId="1CCC28C0" w:rsidR="00741D7F" w:rsidRDefault="006E44E4" w:rsidP="002F5B36">
      <w:pPr>
        <w:pStyle w:val="Heading1"/>
      </w:pPr>
      <w:bookmarkStart w:id="45" w:name="_Toc204804500"/>
      <w:r>
        <w:t>Chapter-5: Recommendation and Conclusion</w:t>
      </w:r>
      <w:bookmarkEnd w:id="45"/>
      <w:r>
        <w:t xml:space="preserve"> </w:t>
      </w:r>
    </w:p>
    <w:p w14:paraId="7E7E0BF4" w14:textId="4E2D1697" w:rsidR="006E44E4" w:rsidRDefault="006E44E4" w:rsidP="002F5B36">
      <w:pPr>
        <w:pStyle w:val="Heading2"/>
      </w:pPr>
      <w:bookmarkStart w:id="46" w:name="_Toc204804501"/>
      <w:r>
        <w:t>5.1 Chapter Overview</w:t>
      </w:r>
      <w:bookmarkEnd w:id="46"/>
      <w:r>
        <w:t xml:space="preserve"> </w:t>
      </w:r>
    </w:p>
    <w:p w14:paraId="6D1132DD" w14:textId="51EB9F01" w:rsidR="006E44E4" w:rsidRDefault="006E44E4" w:rsidP="006E44E4">
      <w:r>
        <w:t>The study hereby comes to an end with conclusions, followed by summarizing the essential findings and giving recommendations that describe the healthcare practice and policy and future research trends. The study has considered the role of chronic illness on identity, mental health, and coping strategies of young adults, which is a topic that has received less attention in medical circles. By means of a thematic analysis of secondary data the study sheds light on the fact that the dimension of identity reconstruction is central to the chronic illness experience.</w:t>
      </w:r>
    </w:p>
    <w:p w14:paraId="47D93D53" w14:textId="42950168" w:rsidR="006E44E4" w:rsidRDefault="006E44E4" w:rsidP="002F5B36">
      <w:pPr>
        <w:pStyle w:val="Heading2"/>
      </w:pPr>
      <w:bookmarkStart w:id="47" w:name="_Toc204804502"/>
      <w:r>
        <w:t>5.2 Summery of the Findings</w:t>
      </w:r>
      <w:bookmarkEnd w:id="47"/>
    </w:p>
    <w:p w14:paraId="013FDE0E" w14:textId="75FBA4BB" w:rsidR="006E44E4" w:rsidRDefault="006E44E4" w:rsidP="006E44E4">
      <w:r>
        <w:t>These results indicate that chronic illness interrupts an identity development stage that is crucial in life. Because of the constant inability to accept who s/he was mental health issues, young adults are not able to resolve the conflict between an old-school self and a new-illness-influenced self, which makes them experience confusion and psychological strain (Steinberg, 2020; Bonino et al., 2025). This process is frequently defined by people as an identity loss, especially when the former goals, roles and relations have been changed or cannot be obtained anymore (Calandri et al., 2020; Acoba, 2024).</w:t>
      </w:r>
    </w:p>
    <w:p w14:paraId="6603CDEA" w14:textId="2476A098" w:rsidR="006E44E4" w:rsidRDefault="006E44E4" w:rsidP="006E44E4">
      <w:r>
        <w:t>The effects of mental health are drastic. It is common to experience depression, anxiety, and emotional fatigue, which is more likely when lacking adequate support systems (Wilson &amp; Stock, 2019; Tareke et al., 2022). These effects are strengthened by social isolation: the young often become reclusive because of stigmatization, exhaustion, or a lack of a sense of understanding (Iovino et al., 2023; Lewis et al., 2024). The data also reveals that coping methods are different some take the adaptive ways of coping such as support peers to seek or advocate, some are in denial or withdrawal (Flick &amp; Rohnsch, 2024; Acoba, 2024).</w:t>
      </w:r>
    </w:p>
    <w:p w14:paraId="75EC37D7" w14:textId="225EA898" w:rsidR="006E44E4" w:rsidRDefault="006E44E4" w:rsidP="006E44E4">
      <w:r>
        <w:t>Gender and culture influence the experience of illness. Women tend to complain of the increased pressure concerning body image and the norms put upon them, whereas, in men, there is a stigma attached to being vulnerable (Harari &amp; Lee, 2021; Wan et al., 2021). The lack of cultural discourse on illness is another crucial factor that influences identity consequences, as sickness, as a weakness, is perceived in certain communities (Flick &amp; Rohnsch, 2024; Holt-Lunstad, 2024).</w:t>
      </w:r>
    </w:p>
    <w:p w14:paraId="338F3EF7" w14:textId="5EC0B7F9" w:rsidR="006E44E4" w:rsidRDefault="006E44E4" w:rsidP="006E44E4">
      <w:r>
        <w:t>Lastly, the results indicate that identity disruption is not recognized by the healthcare systems as a health concern. In clinical interactions, physical symptoms are given the primary attention, and, as a rule, the emotional, and existential price of chronic sickness are not brought up (Bonino et al, 2025; Wilson and Stock, 2019).</w:t>
      </w:r>
    </w:p>
    <w:p w14:paraId="196F65E6" w14:textId="77777777" w:rsidR="006E44E4" w:rsidRDefault="006E44E4" w:rsidP="002F5B36">
      <w:pPr>
        <w:pStyle w:val="Heading2"/>
      </w:pPr>
      <w:bookmarkStart w:id="48" w:name="_Toc204804503"/>
      <w:r>
        <w:t>5.3 Conclusion</w:t>
      </w:r>
      <w:bookmarkEnd w:id="48"/>
    </w:p>
    <w:p w14:paraId="0CB3CF6B" w14:textId="57D9EF5D" w:rsidR="006E44E4" w:rsidRDefault="006E44E4" w:rsidP="006E44E4">
      <w:r>
        <w:t>This paper will support the fact that young adult chronic life has not only become health concern problem but also an identity crisis. Long-term conditions influence the process of identity development by depriving any individual of personal autonomy, breaking the social roles, and causing mental health issues (Steinberg, 2020; Calandri et al., 2020). These results address the research questions of the study and demonstrate that identity, self-perception, and coping are intertwined with individual and systemic elements.</w:t>
      </w:r>
    </w:p>
    <w:p w14:paraId="62929994" w14:textId="4DAA2930" w:rsidR="006E44E4" w:rsidRDefault="006E44E4" w:rsidP="006E44E4">
      <w:r>
        <w:t>Notably, the study points out that the healthcare systems are insufficient in dealing with the emotional aspects of ill health. The identity effects of illness are invisible to detection and thus treatment remains incomplete without capturing these findings and psychological suffering may still be present despite physical symptoms being otherwise managed (Holt-Lunstad, 2024; Acoba, 2024).</w:t>
      </w:r>
    </w:p>
    <w:p w14:paraId="2D1ABB8D" w14:textId="344861BA" w:rsidR="006E44E4" w:rsidRDefault="006E44E4" w:rsidP="002F5B36">
      <w:pPr>
        <w:pStyle w:val="Heading2"/>
      </w:pPr>
      <w:bookmarkStart w:id="49" w:name="_Toc204804504"/>
      <w:r>
        <w:t>5.4 Recommendations</w:t>
      </w:r>
      <w:bookmarkEnd w:id="49"/>
    </w:p>
    <w:p w14:paraId="7599E291" w14:textId="158C97D9" w:rsidR="006E44E4" w:rsidRDefault="006E44E4" w:rsidP="002F5B36">
      <w:pPr>
        <w:pStyle w:val="Heading3"/>
      </w:pPr>
      <w:bookmarkStart w:id="50" w:name="_Toc204804505"/>
      <w:r>
        <w:t>5.4.1 For Healthcare Practice</w:t>
      </w:r>
      <w:bookmarkEnd w:id="50"/>
    </w:p>
    <w:p w14:paraId="2BE9C685" w14:textId="32C87FF7" w:rsidR="006E44E4" w:rsidRDefault="006E44E4" w:rsidP="006E44E4">
      <w:r>
        <w:t>Training health professionals to identify the effects of chronic illness involving their identity should be given. Clinics ought to introduce the use of psychological support, peer-led, and narrative therapy options that would allow young adults to contextualize the experience (Wilson &amp; Stock, 2019; Bonino et al., 2025). Particular consideration must be given to the presence of cultural and gender sensitivity in care delivery (Harari &amp; Lee, 2021; Iovino et al., 2023).</w:t>
      </w:r>
    </w:p>
    <w:p w14:paraId="4271B961" w14:textId="5267BEC2" w:rsidR="006E44E4" w:rsidRDefault="006E44E4" w:rsidP="002F5B36">
      <w:pPr>
        <w:pStyle w:val="Heading3"/>
      </w:pPr>
      <w:bookmarkStart w:id="51" w:name="_Toc204804506"/>
      <w:r>
        <w:t>5.4.2 For Policymakers</w:t>
      </w:r>
      <w:bookmarkEnd w:id="51"/>
    </w:p>
    <w:p w14:paraId="2A43E395" w14:textId="2C6DB823" w:rsidR="006E44E4" w:rsidRDefault="006E44E4" w:rsidP="006E44E4">
      <w:r>
        <w:t>The government should invest in identity-centered mental health care in chronic road to young people. Campaigns on public health must address stigma and favor all-inclusive forms of representations of illness and youth (Lewis et al., 2024; Flick &amp; Rohnsch, 2024). Psychosocial support of students who deal with chronic conditions must be included in school and university health practices (Calandri et al., 2020; Holt-Lunstad, 2024).</w:t>
      </w:r>
    </w:p>
    <w:p w14:paraId="097E831B" w14:textId="0A6A50B2" w:rsidR="006E44E4" w:rsidRDefault="006E44E4" w:rsidP="002F5B36">
      <w:pPr>
        <w:pStyle w:val="Heading2"/>
      </w:pPr>
      <w:bookmarkStart w:id="52" w:name="_Toc204804507"/>
      <w:r>
        <w:t>5.5 Suggestion for Future Study</w:t>
      </w:r>
      <w:bookmarkEnd w:id="52"/>
      <w:r>
        <w:t xml:space="preserve"> </w:t>
      </w:r>
    </w:p>
    <w:p w14:paraId="02C43504" w14:textId="6CC2C3E3" w:rsidR="006E44E4" w:rsidRDefault="006E44E4" w:rsidP="006E44E4">
      <w:r>
        <w:t>The development of additional studies should include direct interactions with young adults on the qualitative level of interviews that will more closely reflect the personal experiences shared by the participant (Bonino et al., 2025; Herrera et al., 2021). They also require longitudinal studies to comprehend the change of identity over time after being diagnosed (Tareke et al., 2022). The next step would be cultural and illness groups that are underrepresented to widen the perspective of knowing (Harari &amp; Lee, 2021; Iovino et al., 2023). On top of that, online platforms and the digital communities they form should have particular attention given to investigating how they form illness identity (Steinberg, 2020; Wilson &amp; Stock, 2019).</w:t>
      </w:r>
    </w:p>
    <w:p w14:paraId="3C3298CB" w14:textId="77777777" w:rsidR="006E44E4" w:rsidRDefault="006E44E4" w:rsidP="002F5B36">
      <w:pPr>
        <w:pStyle w:val="Heading2"/>
      </w:pPr>
      <w:bookmarkStart w:id="53" w:name="_Toc204804508"/>
      <w:r>
        <w:t>5.6 Limitations of studies</w:t>
      </w:r>
      <w:bookmarkEnd w:id="53"/>
    </w:p>
    <w:p w14:paraId="5F440C3D" w14:textId="7C1C8261" w:rsidR="006E44E4" w:rsidRDefault="006E44E4" w:rsidP="006E44E4">
      <w:r>
        <w:t>Being the secondary data study, this work did not involve direct interaction with patients, meaning that the width of lived experience was lacking. The literature accessible is devoted to average chronic diseases and can thus be unrepresentative of the uncommon ailment or certain cultural minority. Nevertheless, the research gives powerful conceptual value that can be used in future studies and practice (Flick &amp; Rhnsch, 2024; Lewis et al., 2024).</w:t>
      </w:r>
    </w:p>
    <w:p w14:paraId="5648555C" w14:textId="76CD4BCE" w:rsidR="006A20F8" w:rsidRDefault="000429B1" w:rsidP="002F5B36">
      <w:pPr>
        <w:pStyle w:val="Heading1"/>
      </w:pPr>
      <w:r>
        <w:br w:type="page"/>
      </w:r>
      <w:bookmarkStart w:id="54" w:name="_Toc204804509"/>
      <w:r>
        <w:t>Reference</w:t>
      </w:r>
      <w:bookmarkEnd w:id="54"/>
      <w:r>
        <w:t xml:space="preserve"> </w:t>
      </w:r>
    </w:p>
    <w:p w14:paraId="09A280D3" w14:textId="77777777" w:rsidR="0046147F" w:rsidRPr="000A5C7C" w:rsidRDefault="0046147F" w:rsidP="000A5C7C">
      <w:pPr>
        <w:rPr>
          <w:lang w:val="en-US"/>
        </w:rPr>
      </w:pPr>
      <w:r w:rsidRPr="000A5C7C">
        <w:rPr>
          <w:lang w:val="en-US"/>
        </w:rPr>
        <w:t>Abdoli, M., Scotto Rosato, M., Desousa, A. and Cotrufo, P. (2024). Cultural Differences in Body Image: A Systematic Review. </w:t>
      </w:r>
      <w:r w:rsidRPr="000A5C7C">
        <w:rPr>
          <w:i/>
          <w:iCs/>
          <w:lang w:val="en-US"/>
        </w:rPr>
        <w:t>Social Sciences</w:t>
      </w:r>
      <w:r w:rsidRPr="000A5C7C">
        <w:rPr>
          <w:lang w:val="en-US"/>
        </w:rPr>
        <w:t xml:space="preserve">, [online] 13(6). doi: </w:t>
      </w:r>
      <w:hyperlink r:id="rId8" w:history="1">
        <w:r w:rsidRPr="002B45BE">
          <w:rPr>
            <w:rStyle w:val="Hyperlink"/>
            <w:lang w:val="en-US"/>
          </w:rPr>
          <w:t>https://doi.org/10.3390/socsci13060305</w:t>
        </w:r>
      </w:hyperlink>
      <w:r w:rsidRPr="000A5C7C">
        <w:rPr>
          <w:lang w:val="en-US"/>
        </w:rPr>
        <w:t>.</w:t>
      </w:r>
      <w:r>
        <w:rPr>
          <w:lang w:val="en-US"/>
        </w:rPr>
        <w:t xml:space="preserve"> </w:t>
      </w:r>
    </w:p>
    <w:p w14:paraId="3A34C218" w14:textId="77777777" w:rsidR="0046147F" w:rsidRPr="00475E47" w:rsidRDefault="0046147F" w:rsidP="000429B1">
      <w:pPr>
        <w:rPr>
          <w:lang w:val="en-US"/>
        </w:rPr>
      </w:pPr>
      <w:r w:rsidRPr="00475E47">
        <w:rPr>
          <w:lang w:val="en-US"/>
        </w:rPr>
        <w:t>Acoba, E.F. (2024). Social support and mental health: The mediating role of perceived stress. </w:t>
      </w:r>
      <w:r w:rsidRPr="00475E47">
        <w:rPr>
          <w:i/>
          <w:iCs/>
          <w:lang w:val="en-US"/>
        </w:rPr>
        <w:t>Frontiers in Psychology</w:t>
      </w:r>
      <w:r w:rsidRPr="00475E47">
        <w:rPr>
          <w:lang w:val="en-US"/>
        </w:rPr>
        <w:t xml:space="preserve">, [online] 15(15), pp.1–12. doi: </w:t>
      </w:r>
      <w:hyperlink r:id="rId9" w:history="1">
        <w:r w:rsidRPr="002B45BE">
          <w:rPr>
            <w:rStyle w:val="Hyperlink"/>
            <w:lang w:val="en-US"/>
          </w:rPr>
          <w:t>https://doi.org/10.3389/fpsyg.2024.1330720</w:t>
        </w:r>
      </w:hyperlink>
      <w:r w:rsidRPr="00475E47">
        <w:rPr>
          <w:lang w:val="en-US"/>
        </w:rPr>
        <w:t>.</w:t>
      </w:r>
      <w:r>
        <w:rPr>
          <w:lang w:val="en-US"/>
        </w:rPr>
        <w:t xml:space="preserve"> </w:t>
      </w:r>
    </w:p>
    <w:p w14:paraId="1506E957" w14:textId="77777777" w:rsidR="0046147F" w:rsidRPr="00C93A14" w:rsidRDefault="0046147F" w:rsidP="00C93A14">
      <w:pPr>
        <w:rPr>
          <w:lang w:val="en-US"/>
        </w:rPr>
      </w:pPr>
      <w:r w:rsidRPr="00C93A14">
        <w:rPr>
          <w:lang w:val="en-US"/>
        </w:rPr>
        <w:t>Ahmed, S.K., Mohammed, R.A., Nashwan, A.J., Ibrahim, R.H., Abdalla, A.Q., Ameen, B.M.M. and Khidhir, R.M. (2025). Using thematic analysis in qualitative research. </w:t>
      </w:r>
      <w:r w:rsidRPr="00C93A14">
        <w:rPr>
          <w:i/>
          <w:iCs/>
          <w:lang w:val="en-US"/>
        </w:rPr>
        <w:t>Journal of Medicine, Surgery, and Public Health</w:t>
      </w:r>
      <w:r w:rsidRPr="00C93A14">
        <w:rPr>
          <w:lang w:val="en-US"/>
        </w:rPr>
        <w:t xml:space="preserve">, [online] 6(6), p.100198. doi: </w:t>
      </w:r>
      <w:hyperlink r:id="rId10" w:history="1">
        <w:r w:rsidRPr="002B45BE">
          <w:rPr>
            <w:rStyle w:val="Hyperlink"/>
            <w:lang w:val="en-US"/>
          </w:rPr>
          <w:t>https://doi.org/10.1016/j.glmedi.2025.100198</w:t>
        </w:r>
      </w:hyperlink>
      <w:r w:rsidRPr="00C93A14">
        <w:rPr>
          <w:lang w:val="en-US"/>
        </w:rPr>
        <w:t>.</w:t>
      </w:r>
      <w:r>
        <w:rPr>
          <w:lang w:val="en-US"/>
        </w:rPr>
        <w:t xml:space="preserve"> </w:t>
      </w:r>
    </w:p>
    <w:p w14:paraId="4532612F" w14:textId="77777777" w:rsidR="0046147F" w:rsidRPr="000A5C7C" w:rsidRDefault="0046147F" w:rsidP="000A5C7C">
      <w:pPr>
        <w:rPr>
          <w:lang w:val="en-US"/>
        </w:rPr>
      </w:pPr>
      <w:r w:rsidRPr="000A5C7C">
        <w:rPr>
          <w:lang w:val="en-US"/>
        </w:rPr>
        <w:t>Akil, A.A.-S., Yassin, E., Al-Maraghi, A., Aliyev, E., Al-Malki, K. and Fakhro, K.A. (2021). Diagnosis and treatment of type 1 diabetes at the dawn of the personalized medicine era. </w:t>
      </w:r>
      <w:r w:rsidRPr="000A5C7C">
        <w:rPr>
          <w:i/>
          <w:iCs/>
          <w:lang w:val="en-US"/>
        </w:rPr>
        <w:t>Journal of Translational Medicine</w:t>
      </w:r>
      <w:r w:rsidRPr="000A5C7C">
        <w:rPr>
          <w:lang w:val="en-US"/>
        </w:rPr>
        <w:t xml:space="preserve">, [online] 19(1). doi: </w:t>
      </w:r>
      <w:hyperlink r:id="rId11" w:history="1">
        <w:r w:rsidRPr="002B45BE">
          <w:rPr>
            <w:rStyle w:val="Hyperlink"/>
            <w:lang w:val="en-US"/>
          </w:rPr>
          <w:t>https://doi.org/10.1186/s12967-021-02778-6</w:t>
        </w:r>
      </w:hyperlink>
      <w:r w:rsidRPr="000A5C7C">
        <w:rPr>
          <w:lang w:val="en-US"/>
        </w:rPr>
        <w:t>.</w:t>
      </w:r>
      <w:r>
        <w:rPr>
          <w:lang w:val="en-US"/>
        </w:rPr>
        <w:t xml:space="preserve"> </w:t>
      </w:r>
    </w:p>
    <w:p w14:paraId="38C712DA" w14:textId="77777777" w:rsidR="0046147F" w:rsidRPr="00475E47" w:rsidRDefault="0046147F" w:rsidP="000429B1">
      <w:pPr>
        <w:rPr>
          <w:lang w:val="en-US"/>
        </w:rPr>
      </w:pPr>
      <w:r w:rsidRPr="00475E47">
        <w:rPr>
          <w:lang w:val="en-US"/>
        </w:rPr>
        <w:t>Akyirem, S., Forbes, A., Wad, J.L. and Due-Christensen, M. (2021). Psychosocial interventions for adults with newly diagnosed chronic disease: A systematic review. </w:t>
      </w:r>
      <w:r w:rsidRPr="00475E47">
        <w:rPr>
          <w:i/>
          <w:iCs/>
          <w:lang w:val="en-US"/>
        </w:rPr>
        <w:t>Journal of Health Psychology</w:t>
      </w:r>
      <w:r w:rsidRPr="00475E47">
        <w:rPr>
          <w:lang w:val="en-US"/>
        </w:rPr>
        <w:t>, [online] 27(7), p.135910532199591. doi: https://doi.org/10.1177/1359105321995916.</w:t>
      </w:r>
    </w:p>
    <w:p w14:paraId="482B19AD" w14:textId="77777777" w:rsidR="0046147F" w:rsidRPr="00475E47" w:rsidRDefault="0046147F" w:rsidP="000429B1">
      <w:pPr>
        <w:rPr>
          <w:lang w:val="en-US"/>
        </w:rPr>
      </w:pPr>
      <w:r w:rsidRPr="00475E47">
        <w:rPr>
          <w:lang w:val="en-US"/>
        </w:rPr>
        <w:t>Bonino, S., Calandri, E. and Cattelino, E. (2025). Living with a chronic illness as a challenge to psychological development: The role of personal identity, sense of coherence and perceived self-efficacy. </w:t>
      </w:r>
      <w:r w:rsidRPr="00475E47">
        <w:rPr>
          <w:i/>
          <w:iCs/>
          <w:lang w:val="en-US"/>
        </w:rPr>
        <w:t>Social Sciences &amp; Humanities Open</w:t>
      </w:r>
      <w:r w:rsidRPr="00475E47">
        <w:rPr>
          <w:lang w:val="en-US"/>
        </w:rPr>
        <w:t xml:space="preserve">, 11, p.101620. doi: </w:t>
      </w:r>
      <w:hyperlink r:id="rId12" w:history="1">
        <w:r w:rsidRPr="002B45BE">
          <w:rPr>
            <w:rStyle w:val="Hyperlink"/>
            <w:lang w:val="en-US"/>
          </w:rPr>
          <w:t>https://doi.org/10.1016/j.ssaho.2025.101620</w:t>
        </w:r>
      </w:hyperlink>
      <w:r w:rsidRPr="00475E47">
        <w:rPr>
          <w:lang w:val="en-US"/>
        </w:rPr>
        <w:t>.</w:t>
      </w:r>
      <w:r>
        <w:rPr>
          <w:lang w:val="en-US"/>
        </w:rPr>
        <w:t xml:space="preserve"> </w:t>
      </w:r>
    </w:p>
    <w:p w14:paraId="3884CB94" w14:textId="77777777" w:rsidR="0046147F" w:rsidRPr="00C93A14" w:rsidRDefault="0046147F" w:rsidP="00C93A14">
      <w:pPr>
        <w:rPr>
          <w:lang w:val="en-US"/>
        </w:rPr>
      </w:pPr>
      <w:r w:rsidRPr="00C93A14">
        <w:rPr>
          <w:lang w:val="en-US"/>
        </w:rPr>
        <w:t>Braun, V. and Clarke, V. (2012). </w:t>
      </w:r>
      <w:r w:rsidRPr="00C93A14">
        <w:rPr>
          <w:i/>
          <w:iCs/>
          <w:lang w:val="en-US"/>
        </w:rPr>
        <w:t>Thematic analysis</w:t>
      </w:r>
      <w:r w:rsidRPr="00C93A14">
        <w:rPr>
          <w:lang w:val="en-US"/>
        </w:rPr>
        <w:t xml:space="preserve">. [online] ResearchGate. Available at: </w:t>
      </w:r>
      <w:hyperlink r:id="rId13" w:history="1">
        <w:r w:rsidRPr="002B45BE">
          <w:rPr>
            <w:rStyle w:val="Hyperlink"/>
            <w:lang w:val="en-US"/>
          </w:rPr>
          <w:t>https://www.researchgate.net/publication/269930410_Thematic_analysis</w:t>
        </w:r>
      </w:hyperlink>
      <w:r w:rsidRPr="00C93A14">
        <w:rPr>
          <w:lang w:val="en-US"/>
        </w:rPr>
        <w:t>.</w:t>
      </w:r>
      <w:r>
        <w:rPr>
          <w:lang w:val="en-US"/>
        </w:rPr>
        <w:t xml:space="preserve"> </w:t>
      </w:r>
    </w:p>
    <w:p w14:paraId="5982BC6A" w14:textId="77777777" w:rsidR="0046147F" w:rsidRPr="00C93A14" w:rsidRDefault="0046147F" w:rsidP="00C93A14">
      <w:pPr>
        <w:rPr>
          <w:lang w:val="en-US"/>
        </w:rPr>
      </w:pPr>
      <w:r w:rsidRPr="00C93A14">
        <w:rPr>
          <w:lang w:val="en-US"/>
        </w:rPr>
        <w:t>Busetto, L., Wick, W. and Gumbinger, C. (2020). How to Use and Assess Qualitative Research Methods. </w:t>
      </w:r>
      <w:r w:rsidRPr="00C93A14">
        <w:rPr>
          <w:i/>
          <w:iCs/>
          <w:lang w:val="en-US"/>
        </w:rPr>
        <w:t>Neurological Research and Practice</w:t>
      </w:r>
      <w:r w:rsidRPr="00C93A14">
        <w:rPr>
          <w:lang w:val="en-US"/>
        </w:rPr>
        <w:t xml:space="preserve">, [online] 2(1), pp.1–10. doi: </w:t>
      </w:r>
      <w:hyperlink r:id="rId14" w:history="1">
        <w:r w:rsidRPr="002B45BE">
          <w:rPr>
            <w:rStyle w:val="Hyperlink"/>
            <w:lang w:val="en-US"/>
          </w:rPr>
          <w:t>https://doi.org/10.1186/s42466-020-00059-z</w:t>
        </w:r>
      </w:hyperlink>
      <w:r w:rsidRPr="00C93A14">
        <w:rPr>
          <w:lang w:val="en-US"/>
        </w:rPr>
        <w:t>.</w:t>
      </w:r>
      <w:r>
        <w:rPr>
          <w:lang w:val="en-US"/>
        </w:rPr>
        <w:t xml:space="preserve"> </w:t>
      </w:r>
    </w:p>
    <w:p w14:paraId="07830B93" w14:textId="77777777" w:rsidR="0046147F" w:rsidRPr="007E4BB1" w:rsidRDefault="0046147F" w:rsidP="000429B1">
      <w:pPr>
        <w:rPr>
          <w:lang w:val="en-US"/>
        </w:rPr>
      </w:pPr>
      <w:r w:rsidRPr="007E4BB1">
        <w:rPr>
          <w:lang w:val="en-US"/>
        </w:rPr>
        <w:t>Calandri, E., Graziano, F., Borghi, M., Bonino, S. and Cattelino, E. (2020). The Role of Identity Motives on Quality of Life and Depressive Symptoms: A Comparison Between Young Adults With Multiple Sclerosis and Healthy Peers. </w:t>
      </w:r>
      <w:r w:rsidRPr="007E4BB1">
        <w:rPr>
          <w:i/>
          <w:iCs/>
          <w:lang w:val="en-US"/>
        </w:rPr>
        <w:t>Frontiers in Psychology</w:t>
      </w:r>
      <w:r w:rsidRPr="007E4BB1">
        <w:rPr>
          <w:lang w:val="en-US"/>
        </w:rPr>
        <w:t xml:space="preserve">, 11. doi: </w:t>
      </w:r>
      <w:hyperlink r:id="rId15" w:history="1">
        <w:r w:rsidRPr="002B45BE">
          <w:rPr>
            <w:rStyle w:val="Hyperlink"/>
            <w:lang w:val="en-US"/>
          </w:rPr>
          <w:t>https://doi.org/10.3389/fpsyg.2020.589815</w:t>
        </w:r>
      </w:hyperlink>
      <w:r w:rsidRPr="007E4BB1">
        <w:rPr>
          <w:lang w:val="en-US"/>
        </w:rPr>
        <w:t>.</w:t>
      </w:r>
      <w:r>
        <w:rPr>
          <w:lang w:val="en-US"/>
        </w:rPr>
        <w:t xml:space="preserve"> </w:t>
      </w:r>
    </w:p>
    <w:p w14:paraId="495FAA71" w14:textId="77777777" w:rsidR="0046147F" w:rsidRPr="00475E47" w:rsidRDefault="0046147F" w:rsidP="000429B1">
      <w:pPr>
        <w:rPr>
          <w:lang w:val="en-US"/>
        </w:rPr>
      </w:pPr>
      <w:r w:rsidRPr="00475E47">
        <w:rPr>
          <w:lang w:val="en-US"/>
        </w:rPr>
        <w:t>Ellen Samwiri Nkambule and Msiska, G. (2024). Chronic illness experience in the context of resource-limited settings: a concept analysis. </w:t>
      </w:r>
      <w:r w:rsidRPr="00475E47">
        <w:rPr>
          <w:i/>
          <w:iCs/>
          <w:lang w:val="en-US"/>
        </w:rPr>
        <w:t>International Journal of Qualitative Studies on Health and Well-Being</w:t>
      </w:r>
      <w:r w:rsidRPr="00475E47">
        <w:rPr>
          <w:lang w:val="en-US"/>
        </w:rPr>
        <w:t>, [online] 19(1). doi: https://doi.org/10.1080/17482631.2024.2378912.</w:t>
      </w:r>
    </w:p>
    <w:p w14:paraId="761A990C" w14:textId="77777777" w:rsidR="0046147F" w:rsidRPr="00475E47" w:rsidRDefault="0046147F" w:rsidP="000429B1">
      <w:pPr>
        <w:rPr>
          <w:lang w:val="en-US"/>
        </w:rPr>
      </w:pPr>
      <w:r w:rsidRPr="00475E47">
        <w:rPr>
          <w:lang w:val="en-US"/>
        </w:rPr>
        <w:t>Flick, U. and Röhnsch, G. (2024). Young adults living with chronic illness: disclosure strategies and peers’ understanding. </w:t>
      </w:r>
      <w:r w:rsidRPr="00475E47">
        <w:rPr>
          <w:i/>
          <w:iCs/>
          <w:lang w:val="en-US"/>
        </w:rPr>
        <w:t>Disability and Rehabilitation</w:t>
      </w:r>
      <w:r w:rsidRPr="00475E47">
        <w:rPr>
          <w:lang w:val="en-US"/>
        </w:rPr>
        <w:t>, pp.1–12. doi: https://doi.org/10.1080/09638288.2024.2400598.</w:t>
      </w:r>
    </w:p>
    <w:p w14:paraId="756E660E" w14:textId="77777777" w:rsidR="0046147F" w:rsidRPr="000A5C7C" w:rsidRDefault="0046147F" w:rsidP="000A5C7C">
      <w:pPr>
        <w:rPr>
          <w:lang w:val="en-US"/>
        </w:rPr>
      </w:pPr>
      <w:r w:rsidRPr="000A5C7C">
        <w:rPr>
          <w:lang w:val="en-US"/>
        </w:rPr>
        <w:t>Gfellner, B.M. and Córdoba, A.I. (2020). The Interface of Identity Distress and Psychological Problems in Students’ Adjustment to University. </w:t>
      </w:r>
      <w:r w:rsidRPr="000A5C7C">
        <w:rPr>
          <w:i/>
          <w:iCs/>
          <w:lang w:val="en-US"/>
        </w:rPr>
        <w:t>Scandinavian Journal of Psychology</w:t>
      </w:r>
      <w:r w:rsidRPr="000A5C7C">
        <w:rPr>
          <w:lang w:val="en-US"/>
        </w:rPr>
        <w:t xml:space="preserve">, 61(4). doi: </w:t>
      </w:r>
      <w:hyperlink r:id="rId16" w:history="1">
        <w:r w:rsidRPr="002B45BE">
          <w:rPr>
            <w:rStyle w:val="Hyperlink"/>
            <w:lang w:val="en-US"/>
          </w:rPr>
          <w:t>https://doi.org/10.1111/sjop.12625</w:t>
        </w:r>
      </w:hyperlink>
      <w:r w:rsidRPr="000A5C7C">
        <w:rPr>
          <w:lang w:val="en-US"/>
        </w:rPr>
        <w:t>.</w:t>
      </w:r>
      <w:r>
        <w:rPr>
          <w:lang w:val="en-US"/>
        </w:rPr>
        <w:t xml:space="preserve"> </w:t>
      </w:r>
    </w:p>
    <w:p w14:paraId="274E1B4D" w14:textId="77777777" w:rsidR="0046147F" w:rsidRPr="000A5C7C" w:rsidRDefault="0046147F" w:rsidP="000A5C7C">
      <w:pPr>
        <w:rPr>
          <w:lang w:val="en-US"/>
        </w:rPr>
      </w:pPr>
      <w:r w:rsidRPr="000A5C7C">
        <w:rPr>
          <w:lang w:val="en-US"/>
        </w:rPr>
        <w:t>Giri, B., Dey, S., Das, T., Sarkar, M., Banerjee, J. and Dash, S.K. (2018). Chronic hyperglycemia mediated physiological alteration and metabolic distortion leads to organ dysfunction, infection, cancer progression and other pathophysiological consequences: An update on glucose toxicity. </w:t>
      </w:r>
      <w:r w:rsidRPr="000A5C7C">
        <w:rPr>
          <w:i/>
          <w:iCs/>
          <w:lang w:val="en-US"/>
        </w:rPr>
        <w:t>Biomedicine &amp; Pharmacotherapy</w:t>
      </w:r>
      <w:r w:rsidRPr="000A5C7C">
        <w:rPr>
          <w:lang w:val="en-US"/>
        </w:rPr>
        <w:t xml:space="preserve">, [online] 107(1), pp.306–328. doi: </w:t>
      </w:r>
      <w:hyperlink r:id="rId17" w:history="1">
        <w:r w:rsidRPr="002B45BE">
          <w:rPr>
            <w:rStyle w:val="Hyperlink"/>
            <w:lang w:val="en-US"/>
          </w:rPr>
          <w:t>https://doi.org/10.1016/j.biopha.2018.07.157</w:t>
        </w:r>
      </w:hyperlink>
      <w:r w:rsidRPr="000A5C7C">
        <w:rPr>
          <w:lang w:val="en-US"/>
        </w:rPr>
        <w:t>.</w:t>
      </w:r>
      <w:r>
        <w:rPr>
          <w:lang w:val="en-US"/>
        </w:rPr>
        <w:t xml:space="preserve"> </w:t>
      </w:r>
    </w:p>
    <w:p w14:paraId="7A7A2852" w14:textId="77777777" w:rsidR="0046147F" w:rsidRPr="000A5C7C" w:rsidRDefault="0046147F" w:rsidP="000A5C7C">
      <w:pPr>
        <w:rPr>
          <w:lang w:val="en-US"/>
        </w:rPr>
      </w:pPr>
      <w:r w:rsidRPr="000A5C7C">
        <w:rPr>
          <w:lang w:val="en-US"/>
        </w:rPr>
        <w:t>Hannum, S.M., Clegg Smith, K., Coa, K. and Klassen, A.C. (2016). Identity reconstruction among older cancer survivors: Age and meaning in the context of a life-altering illness. </w:t>
      </w:r>
      <w:r w:rsidRPr="000A5C7C">
        <w:rPr>
          <w:i/>
          <w:iCs/>
          <w:lang w:val="en-US"/>
        </w:rPr>
        <w:t>Journal of Psychosocial Oncology</w:t>
      </w:r>
      <w:r w:rsidRPr="000A5C7C">
        <w:rPr>
          <w:lang w:val="en-US"/>
        </w:rPr>
        <w:t xml:space="preserve">, 34(6), pp.477–492. doi: </w:t>
      </w:r>
      <w:hyperlink r:id="rId18" w:history="1">
        <w:r w:rsidRPr="002B45BE">
          <w:rPr>
            <w:rStyle w:val="Hyperlink"/>
            <w:lang w:val="en-US"/>
          </w:rPr>
          <w:t>https://doi.org/10.1080/07347332.2016.1221017</w:t>
        </w:r>
      </w:hyperlink>
      <w:r w:rsidRPr="000A5C7C">
        <w:rPr>
          <w:lang w:val="en-US"/>
        </w:rPr>
        <w:t>.</w:t>
      </w:r>
      <w:r>
        <w:rPr>
          <w:lang w:val="en-US"/>
        </w:rPr>
        <w:t xml:space="preserve"> </w:t>
      </w:r>
    </w:p>
    <w:p w14:paraId="3B69B957" w14:textId="77777777" w:rsidR="0046147F" w:rsidRPr="00475E47" w:rsidRDefault="0046147F" w:rsidP="000429B1">
      <w:pPr>
        <w:rPr>
          <w:lang w:val="en-US"/>
        </w:rPr>
      </w:pPr>
      <w:r w:rsidRPr="00475E47">
        <w:rPr>
          <w:lang w:val="en-US"/>
        </w:rPr>
        <w:t>Harari, L. and Lee, C. (2021). Intersectionality in quantitative health disparities research: A systematic review of challenges and limitations in empirical studies. </w:t>
      </w:r>
      <w:r w:rsidRPr="00475E47">
        <w:rPr>
          <w:i/>
          <w:iCs/>
          <w:lang w:val="en-US"/>
        </w:rPr>
        <w:t>Social Science &amp; Medicine</w:t>
      </w:r>
      <w:r w:rsidRPr="00475E47">
        <w:rPr>
          <w:lang w:val="en-US"/>
        </w:rPr>
        <w:t xml:space="preserve">, 277(113876). doi: </w:t>
      </w:r>
      <w:hyperlink r:id="rId19" w:history="1">
        <w:r w:rsidRPr="002B45BE">
          <w:rPr>
            <w:rStyle w:val="Hyperlink"/>
            <w:lang w:val="en-US"/>
          </w:rPr>
          <w:t>https://doi.org/10.1016/j.socscimed.2021.113876</w:t>
        </w:r>
      </w:hyperlink>
      <w:r w:rsidRPr="00475E47">
        <w:rPr>
          <w:lang w:val="en-US"/>
        </w:rPr>
        <w:t>.</w:t>
      </w:r>
      <w:r>
        <w:rPr>
          <w:lang w:val="en-US"/>
        </w:rPr>
        <w:t xml:space="preserve"> </w:t>
      </w:r>
    </w:p>
    <w:p w14:paraId="61F819A4" w14:textId="77777777" w:rsidR="0046147F" w:rsidRPr="00C93A14" w:rsidRDefault="0046147F" w:rsidP="00C93A14">
      <w:pPr>
        <w:rPr>
          <w:lang w:val="en-US"/>
        </w:rPr>
      </w:pPr>
      <w:r w:rsidRPr="00C93A14">
        <w:rPr>
          <w:lang w:val="en-US"/>
        </w:rPr>
        <w:t>Hasan, N., Rana, R.U., Chowdhury, S., Dola, A.J. and Rony, M.K.K. (2021). Ethical Considerations in Research. </w:t>
      </w:r>
      <w:r w:rsidRPr="00C93A14">
        <w:rPr>
          <w:i/>
          <w:iCs/>
          <w:lang w:val="en-US"/>
        </w:rPr>
        <w:t>Journal of Nursing Research,Patient Safety and Practise</w:t>
      </w:r>
      <w:r w:rsidRPr="00C93A14">
        <w:rPr>
          <w:lang w:val="en-US"/>
        </w:rPr>
        <w:t xml:space="preserve">, 1(11), pp.1–4. doi: </w:t>
      </w:r>
      <w:hyperlink r:id="rId20" w:history="1">
        <w:r w:rsidRPr="002B45BE">
          <w:rPr>
            <w:rStyle w:val="Hyperlink"/>
            <w:lang w:val="en-US"/>
          </w:rPr>
          <w:t>https://doi.org/10.55529/jnrpsp11.1.4</w:t>
        </w:r>
      </w:hyperlink>
      <w:r w:rsidRPr="00C93A14">
        <w:rPr>
          <w:lang w:val="en-US"/>
        </w:rPr>
        <w:t>.</w:t>
      </w:r>
      <w:r>
        <w:rPr>
          <w:lang w:val="en-US"/>
        </w:rPr>
        <w:t xml:space="preserve"> </w:t>
      </w:r>
    </w:p>
    <w:p w14:paraId="05FC9D05" w14:textId="77777777" w:rsidR="0046147F" w:rsidRPr="00475E47" w:rsidRDefault="0046147F" w:rsidP="000429B1">
      <w:pPr>
        <w:rPr>
          <w:lang w:val="en-US"/>
        </w:rPr>
      </w:pPr>
      <w:r w:rsidRPr="00475E47">
        <w:rPr>
          <w:lang w:val="en-US"/>
        </w:rPr>
        <w:t>Herrera, P.A., Campos-Romero, S., Szabo, W., Martínez, P., Guajardo, V. and Rojas, G. (2021). Understanding the Relationship between Depression and Chronic Diseases Such as Diabetes and Hypertension: A Grounded Theory Study. </w:t>
      </w:r>
      <w:r w:rsidRPr="00475E47">
        <w:rPr>
          <w:i/>
          <w:iCs/>
          <w:lang w:val="en-US"/>
        </w:rPr>
        <w:t>International Journal of Environmental Research and Public Health</w:t>
      </w:r>
      <w:r w:rsidRPr="00475E47">
        <w:rPr>
          <w:lang w:val="en-US"/>
        </w:rPr>
        <w:t>, [online] 18(22), p.12130. doi: https://doi.org/10.3390/ijerph182212130.</w:t>
      </w:r>
    </w:p>
    <w:p w14:paraId="472086A2" w14:textId="77777777" w:rsidR="0046147F" w:rsidRPr="00475E47" w:rsidRDefault="0046147F" w:rsidP="000429B1">
      <w:pPr>
        <w:rPr>
          <w:lang w:val="en-US"/>
        </w:rPr>
      </w:pPr>
      <w:r w:rsidRPr="00475E47">
        <w:rPr>
          <w:lang w:val="en-US"/>
        </w:rPr>
        <w:t>Holt</w:t>
      </w:r>
      <w:r w:rsidRPr="00475E47">
        <w:rPr>
          <w:rFonts w:ascii="Cambria Math" w:hAnsi="Cambria Math" w:cs="Cambria Math"/>
          <w:lang w:val="en-US"/>
        </w:rPr>
        <w:t>‐</w:t>
      </w:r>
      <w:r w:rsidRPr="00475E47">
        <w:rPr>
          <w:lang w:val="en-US"/>
        </w:rPr>
        <w:t>Lunstad, J. (2024). Social connection as a critical factor for mental and physical health: evidence, trends, challenges, and future implications.</w:t>
      </w:r>
      <w:r w:rsidRPr="00475E47">
        <w:rPr>
          <w:rFonts w:cs="Arial"/>
          <w:lang w:val="en-US"/>
        </w:rPr>
        <w:t> </w:t>
      </w:r>
      <w:r w:rsidRPr="00475E47">
        <w:rPr>
          <w:i/>
          <w:iCs/>
          <w:lang w:val="en-US"/>
        </w:rPr>
        <w:t>World Psychiatry</w:t>
      </w:r>
      <w:r w:rsidRPr="00475E47">
        <w:rPr>
          <w:lang w:val="en-US"/>
        </w:rPr>
        <w:t>, [online] 23(3), pp.312–332. doi: https://doi.org/10.1002/wps.21224.</w:t>
      </w:r>
    </w:p>
    <w:p w14:paraId="45D9C912" w14:textId="77777777" w:rsidR="0046147F" w:rsidRPr="000A5C7C" w:rsidRDefault="0046147F" w:rsidP="000A5C7C">
      <w:pPr>
        <w:rPr>
          <w:lang w:val="en-US"/>
        </w:rPr>
      </w:pPr>
      <w:r w:rsidRPr="000A5C7C">
        <w:rPr>
          <w:lang w:val="en-US"/>
        </w:rPr>
        <w:t>Hosseini, Z., Homayuni, A. and Etemadifar, M. (2022). Barriers to quality of life in patients with multiple sclerosis: a qualitative study. </w:t>
      </w:r>
      <w:r w:rsidRPr="000A5C7C">
        <w:rPr>
          <w:i/>
          <w:iCs/>
          <w:lang w:val="en-US"/>
        </w:rPr>
        <w:t>BMC Neurology</w:t>
      </w:r>
      <w:r w:rsidRPr="000A5C7C">
        <w:rPr>
          <w:lang w:val="en-US"/>
        </w:rPr>
        <w:t xml:space="preserve">, [online] 22(1). doi: </w:t>
      </w:r>
      <w:hyperlink r:id="rId21" w:history="1">
        <w:r w:rsidRPr="002B45BE">
          <w:rPr>
            <w:rStyle w:val="Hyperlink"/>
            <w:lang w:val="en-US"/>
          </w:rPr>
          <w:t>https://doi.org/10.1186/s12883-022-02700-7</w:t>
        </w:r>
      </w:hyperlink>
      <w:r w:rsidRPr="000A5C7C">
        <w:rPr>
          <w:lang w:val="en-US"/>
        </w:rPr>
        <w:t>.</w:t>
      </w:r>
      <w:r>
        <w:rPr>
          <w:lang w:val="en-US"/>
        </w:rPr>
        <w:t xml:space="preserve"> </w:t>
      </w:r>
    </w:p>
    <w:p w14:paraId="4F0397AC" w14:textId="77777777" w:rsidR="0046147F" w:rsidRPr="000A5C7C" w:rsidRDefault="0046147F" w:rsidP="000A5C7C">
      <w:pPr>
        <w:rPr>
          <w:lang w:val="en-US"/>
        </w:rPr>
      </w:pPr>
      <w:r w:rsidRPr="000A5C7C">
        <w:rPr>
          <w:lang w:val="en-US"/>
        </w:rPr>
        <w:t>Hunt, A., Merola, G.P., Carpenter, T. and Jaeggi, A.V. (2024). Evolutionary Perspectives on Substance and Behavioural Addictions: Distinct and Shared Pathways to understanding, Prediction and Prevention. </w:t>
      </w:r>
      <w:r w:rsidRPr="000A5C7C">
        <w:rPr>
          <w:i/>
          <w:iCs/>
          <w:lang w:val="en-US"/>
        </w:rPr>
        <w:t>Neuroscience &amp; Biobehavioral Reviews</w:t>
      </w:r>
      <w:r w:rsidRPr="000A5C7C">
        <w:rPr>
          <w:lang w:val="en-US"/>
        </w:rPr>
        <w:t xml:space="preserve">, 159. doi: </w:t>
      </w:r>
      <w:hyperlink r:id="rId22" w:history="1">
        <w:r w:rsidRPr="002B45BE">
          <w:rPr>
            <w:rStyle w:val="Hyperlink"/>
            <w:lang w:val="en-US"/>
          </w:rPr>
          <w:t>https://doi.org/10.1016/j.neubiorev.2024.105603</w:t>
        </w:r>
      </w:hyperlink>
      <w:r w:rsidRPr="000A5C7C">
        <w:rPr>
          <w:lang w:val="en-US"/>
        </w:rPr>
        <w:t>.</w:t>
      </w:r>
      <w:r>
        <w:rPr>
          <w:lang w:val="en-US"/>
        </w:rPr>
        <w:t xml:space="preserve"> </w:t>
      </w:r>
    </w:p>
    <w:p w14:paraId="57DE7D0C" w14:textId="77777777" w:rsidR="0046147F" w:rsidRPr="00475E47" w:rsidRDefault="0046147F" w:rsidP="000429B1">
      <w:pPr>
        <w:rPr>
          <w:lang w:val="en-US"/>
        </w:rPr>
      </w:pPr>
      <w:r w:rsidRPr="00475E47">
        <w:rPr>
          <w:lang w:val="en-US"/>
        </w:rPr>
        <w:t>Iovino, P., Vellone, E., Cedrone, N. and Riegel, B. (2023). A Middle-Range Theory of Social Isolation in Chronic Illness. </w:t>
      </w:r>
      <w:r w:rsidRPr="00475E47">
        <w:rPr>
          <w:i/>
          <w:iCs/>
          <w:lang w:val="en-US"/>
        </w:rPr>
        <w:t>International Journal of Environmental Research and Public Health</w:t>
      </w:r>
      <w:r w:rsidRPr="00475E47">
        <w:rPr>
          <w:lang w:val="en-US"/>
        </w:rPr>
        <w:t>, [online] 20(6), p.4940. doi: https://doi.org/10.3390/ijerph20064940.</w:t>
      </w:r>
    </w:p>
    <w:p w14:paraId="0D700DDA" w14:textId="77777777" w:rsidR="0046147F" w:rsidRPr="00C93A14" w:rsidRDefault="0046147F" w:rsidP="00C93A14">
      <w:pPr>
        <w:rPr>
          <w:lang w:val="en-US"/>
        </w:rPr>
      </w:pPr>
      <w:r w:rsidRPr="00C93A14">
        <w:rPr>
          <w:lang w:val="en-US"/>
        </w:rPr>
        <w:t>Kiger, M.E. and Varpio, L. (2020). Thematic Analysis of Qualitative data: AMEE Guide no. 131. </w:t>
      </w:r>
      <w:r w:rsidRPr="00C93A14">
        <w:rPr>
          <w:i/>
          <w:iCs/>
          <w:lang w:val="en-US"/>
        </w:rPr>
        <w:t>Medical Teacher</w:t>
      </w:r>
      <w:r w:rsidRPr="00C93A14">
        <w:rPr>
          <w:lang w:val="en-US"/>
        </w:rPr>
        <w:t>, 42(8), pp.846–854.</w:t>
      </w:r>
      <w:r>
        <w:rPr>
          <w:lang w:val="en-US"/>
        </w:rPr>
        <w:t xml:space="preserve"> </w:t>
      </w:r>
    </w:p>
    <w:p w14:paraId="1ED02B88" w14:textId="77777777" w:rsidR="0046147F" w:rsidRPr="000A5C7C" w:rsidRDefault="0046147F" w:rsidP="000A5C7C">
      <w:pPr>
        <w:rPr>
          <w:lang w:val="en-US"/>
        </w:rPr>
      </w:pPr>
      <w:r w:rsidRPr="000A5C7C">
        <w:rPr>
          <w:lang w:val="en-US"/>
        </w:rPr>
        <w:t>Knaak, S., Mantler, E. and Szeto, A. (2017). Mental illness-related stigma in healthcare: Barriers to access and care and evidence-based solutions. </w:t>
      </w:r>
      <w:r w:rsidRPr="000A5C7C">
        <w:rPr>
          <w:i/>
          <w:iCs/>
          <w:lang w:val="en-US"/>
        </w:rPr>
        <w:t>Healthcare Management Forum</w:t>
      </w:r>
      <w:r w:rsidRPr="000A5C7C">
        <w:rPr>
          <w:lang w:val="en-US"/>
        </w:rPr>
        <w:t xml:space="preserve">, [online] 30(2), pp.111–116. doi: </w:t>
      </w:r>
      <w:hyperlink r:id="rId23" w:history="1">
        <w:r w:rsidRPr="002B45BE">
          <w:rPr>
            <w:rStyle w:val="Hyperlink"/>
            <w:lang w:val="en-US"/>
          </w:rPr>
          <w:t>https://doi.org/10.1177/0840470416679413</w:t>
        </w:r>
      </w:hyperlink>
      <w:r w:rsidRPr="000A5C7C">
        <w:rPr>
          <w:lang w:val="en-US"/>
        </w:rPr>
        <w:t>.</w:t>
      </w:r>
      <w:r>
        <w:rPr>
          <w:lang w:val="en-US"/>
        </w:rPr>
        <w:t xml:space="preserve"> </w:t>
      </w:r>
    </w:p>
    <w:p w14:paraId="3322B0E3" w14:textId="77777777" w:rsidR="0046147F" w:rsidRPr="000A5C7C" w:rsidRDefault="0046147F" w:rsidP="000A5C7C">
      <w:pPr>
        <w:rPr>
          <w:lang w:val="en-US"/>
        </w:rPr>
      </w:pPr>
      <w:r w:rsidRPr="000A5C7C">
        <w:rPr>
          <w:lang w:val="en-US"/>
        </w:rPr>
        <w:t>Kohrt, B.A., Ottman, K., Panter-Brick, C., Konner, M. and Patel, V. (2020). Why we heal: The evolution of psychological healing and implications for global mental health. </w:t>
      </w:r>
      <w:r w:rsidRPr="000A5C7C">
        <w:rPr>
          <w:i/>
          <w:iCs/>
          <w:lang w:val="en-US"/>
        </w:rPr>
        <w:t>Clinical Psychology Review</w:t>
      </w:r>
      <w:r w:rsidRPr="000A5C7C">
        <w:rPr>
          <w:lang w:val="en-US"/>
        </w:rPr>
        <w:t xml:space="preserve">, [online] 82(82), p.101920. doi: </w:t>
      </w:r>
      <w:hyperlink r:id="rId24" w:history="1">
        <w:r w:rsidRPr="002B45BE">
          <w:rPr>
            <w:rStyle w:val="Hyperlink"/>
            <w:lang w:val="en-US"/>
          </w:rPr>
          <w:t>https://doi.org/10.1016/j.cpr.2020.101920</w:t>
        </w:r>
      </w:hyperlink>
      <w:r w:rsidRPr="000A5C7C">
        <w:rPr>
          <w:lang w:val="en-US"/>
        </w:rPr>
        <w:t>.</w:t>
      </w:r>
      <w:r>
        <w:rPr>
          <w:lang w:val="en-US"/>
        </w:rPr>
        <w:t xml:space="preserve"> </w:t>
      </w:r>
    </w:p>
    <w:p w14:paraId="54E8BBF2" w14:textId="77777777" w:rsidR="0046147F" w:rsidRPr="000A5C7C" w:rsidRDefault="0046147F" w:rsidP="000A5C7C">
      <w:pPr>
        <w:rPr>
          <w:lang w:val="en-US"/>
        </w:rPr>
      </w:pPr>
      <w:r w:rsidRPr="000A5C7C">
        <w:rPr>
          <w:lang w:val="en-US"/>
        </w:rPr>
        <w:t>Kupferberg, A. and Hasler, G. (2023). The social cost of depression: Investigating the impact of impaired social emotion regulation, social cognition, and interpersonal behavior on social functioning. </w:t>
      </w:r>
      <w:r w:rsidRPr="000A5C7C">
        <w:rPr>
          <w:i/>
          <w:iCs/>
          <w:lang w:val="en-US"/>
        </w:rPr>
        <w:t>Journal of Affective Disorders Reports</w:t>
      </w:r>
      <w:r w:rsidRPr="000A5C7C">
        <w:rPr>
          <w:lang w:val="en-US"/>
        </w:rPr>
        <w:t xml:space="preserve">, [online] 14(100631). doi: </w:t>
      </w:r>
      <w:hyperlink r:id="rId25" w:history="1">
        <w:r w:rsidRPr="002B45BE">
          <w:rPr>
            <w:rStyle w:val="Hyperlink"/>
            <w:lang w:val="en-US"/>
          </w:rPr>
          <w:t>https://doi.org/10.1016/j.jadr.2023.100631</w:t>
        </w:r>
      </w:hyperlink>
      <w:r w:rsidRPr="000A5C7C">
        <w:rPr>
          <w:lang w:val="en-US"/>
        </w:rPr>
        <w:t>.</w:t>
      </w:r>
      <w:r>
        <w:rPr>
          <w:lang w:val="en-US"/>
        </w:rPr>
        <w:t xml:space="preserve"> </w:t>
      </w:r>
    </w:p>
    <w:p w14:paraId="7F7F17B0" w14:textId="77777777" w:rsidR="0046147F" w:rsidRPr="00475E47" w:rsidRDefault="0046147F" w:rsidP="000429B1">
      <w:pPr>
        <w:rPr>
          <w:lang w:val="en-US"/>
        </w:rPr>
      </w:pPr>
      <w:r w:rsidRPr="00475E47">
        <w:rPr>
          <w:lang w:val="en-US"/>
        </w:rPr>
        <w:t>Lewis, S., Willis, K., Smith, L., Dubbin, L., Rogers, A., Moensted, M.L. and Smallwood, N. (2024). There but not really involved: The meanings of loneliness for people with chronic illness. </w:t>
      </w:r>
      <w:r w:rsidRPr="00475E47">
        <w:rPr>
          <w:i/>
          <w:iCs/>
          <w:lang w:val="en-US"/>
        </w:rPr>
        <w:t>Social Science &amp; Medicine (1982)</w:t>
      </w:r>
      <w:r w:rsidRPr="00475E47">
        <w:rPr>
          <w:lang w:val="en-US"/>
        </w:rPr>
        <w:t xml:space="preserve">, [online] 343, p.116596. doi: </w:t>
      </w:r>
      <w:hyperlink r:id="rId26" w:history="1">
        <w:r w:rsidRPr="002B45BE">
          <w:rPr>
            <w:rStyle w:val="Hyperlink"/>
            <w:lang w:val="en-US"/>
          </w:rPr>
          <w:t>https://doi.org/10.1016/j.socscimed.2024.116596</w:t>
        </w:r>
      </w:hyperlink>
      <w:r w:rsidRPr="00475E47">
        <w:rPr>
          <w:lang w:val="en-US"/>
        </w:rPr>
        <w:t>.</w:t>
      </w:r>
      <w:r>
        <w:rPr>
          <w:lang w:val="en-US"/>
        </w:rPr>
        <w:t xml:space="preserve"> </w:t>
      </w:r>
    </w:p>
    <w:p w14:paraId="49BCC6E7" w14:textId="77777777" w:rsidR="0046147F" w:rsidRPr="00C93A14" w:rsidRDefault="0046147F" w:rsidP="00C93A14">
      <w:pPr>
        <w:rPr>
          <w:lang w:val="en-US"/>
        </w:rPr>
      </w:pPr>
      <w:r w:rsidRPr="00C93A14">
        <w:rPr>
          <w:lang w:val="en-US"/>
        </w:rPr>
        <w:t>Lim, W.M. (2024). What Is Qualitative research? an Overview and Guidelines. </w:t>
      </w:r>
      <w:r w:rsidRPr="00C93A14">
        <w:rPr>
          <w:i/>
          <w:iCs/>
          <w:lang w:val="en-US"/>
        </w:rPr>
        <w:t>Australasian Marketing Journal (AMJ)</w:t>
      </w:r>
      <w:r w:rsidRPr="00C93A14">
        <w:rPr>
          <w:lang w:val="en-US"/>
        </w:rPr>
        <w:t xml:space="preserve">, [online] 33(2), pp.199–229. Available at: </w:t>
      </w:r>
      <w:hyperlink r:id="rId27" w:history="1">
        <w:r w:rsidRPr="002B45BE">
          <w:rPr>
            <w:rStyle w:val="Hyperlink"/>
            <w:lang w:val="en-US"/>
          </w:rPr>
          <w:t>https://journals.sagepub.com/doi/10.1177/14413582241264619</w:t>
        </w:r>
      </w:hyperlink>
      <w:r w:rsidRPr="00C93A14">
        <w:rPr>
          <w:lang w:val="en-US"/>
        </w:rPr>
        <w:t>.</w:t>
      </w:r>
      <w:r>
        <w:rPr>
          <w:lang w:val="en-US"/>
        </w:rPr>
        <w:t xml:space="preserve"> </w:t>
      </w:r>
    </w:p>
    <w:p w14:paraId="6A277172" w14:textId="77777777" w:rsidR="0046147F" w:rsidRPr="000A5C7C" w:rsidRDefault="0046147F" w:rsidP="000A5C7C">
      <w:pPr>
        <w:rPr>
          <w:lang w:val="en-US"/>
        </w:rPr>
      </w:pPr>
      <w:r w:rsidRPr="000A5C7C">
        <w:rPr>
          <w:lang w:val="en-US"/>
        </w:rPr>
        <w:t>Mayor, R., Gunn, S., Reuber, M. and Simpson, J. (2021). Experiences of stigma in people with epilepsy: A meta-synthesis of qualitative evidence. </w:t>
      </w:r>
      <w:r w:rsidRPr="000A5C7C">
        <w:rPr>
          <w:i/>
          <w:iCs/>
          <w:lang w:val="en-US"/>
        </w:rPr>
        <w:t>Seizure</w:t>
      </w:r>
      <w:r w:rsidRPr="000A5C7C">
        <w:rPr>
          <w:lang w:val="en-US"/>
        </w:rPr>
        <w:t xml:space="preserve">, [online] 94. doi: </w:t>
      </w:r>
      <w:hyperlink r:id="rId28" w:history="1">
        <w:r w:rsidRPr="002B45BE">
          <w:rPr>
            <w:rStyle w:val="Hyperlink"/>
            <w:lang w:val="en-US"/>
          </w:rPr>
          <w:t>https://doi.org/10.1016/j.seizure.2021.11.021</w:t>
        </w:r>
      </w:hyperlink>
      <w:r w:rsidRPr="000A5C7C">
        <w:rPr>
          <w:lang w:val="en-US"/>
        </w:rPr>
        <w:t>.</w:t>
      </w:r>
      <w:r>
        <w:rPr>
          <w:lang w:val="en-US"/>
        </w:rPr>
        <w:t xml:space="preserve"> </w:t>
      </w:r>
    </w:p>
    <w:p w14:paraId="063800FA" w14:textId="77777777" w:rsidR="0046147F" w:rsidRPr="000A5C7C" w:rsidRDefault="0046147F" w:rsidP="000A5C7C">
      <w:pPr>
        <w:rPr>
          <w:lang w:val="en-US"/>
        </w:rPr>
      </w:pPr>
      <w:r w:rsidRPr="000A5C7C">
        <w:rPr>
          <w:lang w:val="en-US"/>
        </w:rPr>
        <w:t>Merino, M., Tornero-Aguilera, J.F., Rubio-Zarapuz, A., Villanueva-Tobaldo, C.V., Martín-Rodríguez, A. and Clemente-Suárez, V.J. (2024). Body Perceptions and Psychological well-being: a Review of the Impact of Social Media and Physical Measurements on self-esteem and Mental Health with a Focus on Body Image Satisfaction and Its Relationship with Cultural and Gender Factors. </w:t>
      </w:r>
      <w:r w:rsidRPr="000A5C7C">
        <w:rPr>
          <w:i/>
          <w:iCs/>
          <w:lang w:val="en-US"/>
        </w:rPr>
        <w:t>Healthcare</w:t>
      </w:r>
      <w:r w:rsidRPr="000A5C7C">
        <w:rPr>
          <w:lang w:val="en-US"/>
        </w:rPr>
        <w:t xml:space="preserve">, [online] 12(14), pp.1–44. doi: </w:t>
      </w:r>
      <w:hyperlink r:id="rId29" w:history="1">
        <w:r w:rsidRPr="002B45BE">
          <w:rPr>
            <w:rStyle w:val="Hyperlink"/>
            <w:lang w:val="en-US"/>
          </w:rPr>
          <w:t>https://doi.org/10.3390/healthcare12141396</w:t>
        </w:r>
      </w:hyperlink>
      <w:r w:rsidRPr="000A5C7C">
        <w:rPr>
          <w:lang w:val="en-US"/>
        </w:rPr>
        <w:t>.</w:t>
      </w:r>
      <w:r>
        <w:rPr>
          <w:lang w:val="en-US"/>
        </w:rPr>
        <w:t xml:space="preserve"> </w:t>
      </w:r>
    </w:p>
    <w:p w14:paraId="2D8A3324" w14:textId="77777777" w:rsidR="0046147F" w:rsidRPr="000A5C7C" w:rsidRDefault="0046147F" w:rsidP="000A5C7C">
      <w:pPr>
        <w:rPr>
          <w:lang w:val="en-US"/>
        </w:rPr>
      </w:pPr>
      <w:r w:rsidRPr="000A5C7C">
        <w:rPr>
          <w:lang w:val="en-US"/>
        </w:rPr>
        <w:t>Milton, A., Hambleton, A., Roberts, A., Davenport, T., Flego, A., Burns, J. and Hickie, I. (2021). Body Image Distress and Its Associations from an International Sample of Men and Women across the Adult Life Span: Web-Based Survey Study. </w:t>
      </w:r>
      <w:r w:rsidRPr="000A5C7C">
        <w:rPr>
          <w:i/>
          <w:iCs/>
          <w:lang w:val="en-US"/>
        </w:rPr>
        <w:t>JMIR Formative Research</w:t>
      </w:r>
      <w:r w:rsidRPr="000A5C7C">
        <w:rPr>
          <w:lang w:val="en-US"/>
        </w:rPr>
        <w:t xml:space="preserve">, [online] 5(11), p.e25329. doi: </w:t>
      </w:r>
      <w:hyperlink r:id="rId30" w:history="1">
        <w:r w:rsidRPr="002B45BE">
          <w:rPr>
            <w:rStyle w:val="Hyperlink"/>
            <w:lang w:val="en-US"/>
          </w:rPr>
          <w:t>https://doi.org/10.2196/25329</w:t>
        </w:r>
      </w:hyperlink>
      <w:r w:rsidRPr="000A5C7C">
        <w:rPr>
          <w:lang w:val="en-US"/>
        </w:rPr>
        <w:t>.</w:t>
      </w:r>
      <w:r>
        <w:rPr>
          <w:lang w:val="en-US"/>
        </w:rPr>
        <w:t xml:space="preserve"> </w:t>
      </w:r>
    </w:p>
    <w:p w14:paraId="29D8A806" w14:textId="77777777" w:rsidR="0046147F" w:rsidRPr="00C93A14" w:rsidRDefault="0046147F" w:rsidP="00C93A14">
      <w:pPr>
        <w:rPr>
          <w:lang w:val="en-US"/>
        </w:rPr>
      </w:pPr>
      <w:r w:rsidRPr="00C93A14">
        <w:rPr>
          <w:lang w:val="en-US"/>
        </w:rPr>
        <w:t>Mirza, H., Bellalem, F. and Mirza, C. (2023). </w:t>
      </w:r>
      <w:r w:rsidRPr="00C93A14">
        <w:rPr>
          <w:i/>
          <w:iCs/>
          <w:lang w:val="en-US"/>
        </w:rPr>
        <w:t>Ethical considerations in qualitative research: Summary guidelines for novice social science researchers</w:t>
      </w:r>
      <w:r w:rsidRPr="00C93A14">
        <w:rPr>
          <w:lang w:val="en-US"/>
        </w:rPr>
        <w:t xml:space="preserve">. [online] Social Studies and Research Journal. Available at: </w:t>
      </w:r>
      <w:hyperlink r:id="rId31" w:history="1">
        <w:r w:rsidRPr="002B45BE">
          <w:rPr>
            <w:rStyle w:val="Hyperlink"/>
            <w:lang w:val="en-US"/>
          </w:rPr>
          <w:t>https://www.researchgate.net/publication/370838199_Ethical_Considerations_in_Qualitative_Research_Summary_Guidelines_for_Novice_Social_Science_Researchers</w:t>
        </w:r>
      </w:hyperlink>
      <w:r w:rsidRPr="00C93A14">
        <w:rPr>
          <w:lang w:val="en-US"/>
        </w:rPr>
        <w:t>.</w:t>
      </w:r>
      <w:r>
        <w:rPr>
          <w:lang w:val="en-US"/>
        </w:rPr>
        <w:t xml:space="preserve"> </w:t>
      </w:r>
    </w:p>
    <w:p w14:paraId="77B2ADA4" w14:textId="77777777" w:rsidR="0046147F" w:rsidRPr="000A5C7C" w:rsidRDefault="0046147F" w:rsidP="000A5C7C">
      <w:pPr>
        <w:rPr>
          <w:lang w:val="en-US"/>
        </w:rPr>
      </w:pPr>
      <w:r w:rsidRPr="000A5C7C">
        <w:rPr>
          <w:lang w:val="en-US"/>
        </w:rPr>
        <w:t>Mitchell, L.L., Burns, M.K., Impellizzeri, D.K., Falso, V.R., Famularo, M. and Finlay, J.M. (2024). Identity Development and Disruption in Older Adults During COVID-19: A Longitudinal, Mixed-Methods Study. </w:t>
      </w:r>
      <w:r w:rsidRPr="000A5C7C">
        <w:rPr>
          <w:i/>
          <w:iCs/>
          <w:lang w:val="en-US"/>
        </w:rPr>
        <w:t>The Journals of Gerontology. Series B, Psychological Sciences and Social Sciences</w:t>
      </w:r>
      <w:r w:rsidRPr="000A5C7C">
        <w:rPr>
          <w:lang w:val="en-US"/>
        </w:rPr>
        <w:t xml:space="preserve">, [online] 79(5), p.gbae017. doi: </w:t>
      </w:r>
      <w:hyperlink r:id="rId32" w:history="1">
        <w:r w:rsidRPr="002B45BE">
          <w:rPr>
            <w:rStyle w:val="Hyperlink"/>
            <w:lang w:val="en-US"/>
          </w:rPr>
          <w:t>https://doi.org/10.1093/geronb/gbae017</w:t>
        </w:r>
      </w:hyperlink>
      <w:r w:rsidRPr="000A5C7C">
        <w:rPr>
          <w:lang w:val="en-US"/>
        </w:rPr>
        <w:t>.</w:t>
      </w:r>
      <w:r>
        <w:rPr>
          <w:lang w:val="en-US"/>
        </w:rPr>
        <w:t xml:space="preserve"> </w:t>
      </w:r>
    </w:p>
    <w:p w14:paraId="1CBC6703" w14:textId="77777777" w:rsidR="0046147F" w:rsidRPr="00475E47" w:rsidRDefault="0046147F" w:rsidP="000429B1">
      <w:pPr>
        <w:rPr>
          <w:lang w:val="en-US"/>
        </w:rPr>
      </w:pPr>
      <w:r w:rsidRPr="00475E47">
        <w:rPr>
          <w:lang w:val="en-US"/>
        </w:rPr>
        <w:t>Moore, T.L. (2024). Resilience of individuals with chronic illness who reside in low resource communities: a concept analysis. </w:t>
      </w:r>
      <w:r w:rsidRPr="00475E47">
        <w:rPr>
          <w:i/>
          <w:iCs/>
          <w:lang w:val="en-US"/>
        </w:rPr>
        <w:t>International Journal of Nursing Studies Advances</w:t>
      </w:r>
      <w:r w:rsidRPr="00475E47">
        <w:rPr>
          <w:lang w:val="en-US"/>
        </w:rPr>
        <w:t>, 7, pp.100215–100215. doi: https://doi.org/10.1016/j.ijnsa.2024.100215.</w:t>
      </w:r>
    </w:p>
    <w:p w14:paraId="02C8B071" w14:textId="77777777" w:rsidR="0046147F" w:rsidRPr="00475E47" w:rsidRDefault="0046147F" w:rsidP="000429B1">
      <w:pPr>
        <w:rPr>
          <w:lang w:val="en-US"/>
        </w:rPr>
      </w:pPr>
      <w:r w:rsidRPr="00475E47">
        <w:rPr>
          <w:lang w:val="en-US"/>
        </w:rPr>
        <w:t>National Institute of Mental Health (2024). </w:t>
      </w:r>
      <w:r w:rsidRPr="00475E47">
        <w:rPr>
          <w:i/>
          <w:iCs/>
          <w:lang w:val="en-US"/>
        </w:rPr>
        <w:t>Chronic Illness and Mental health: Recognizing and Treating Depression</w:t>
      </w:r>
      <w:r w:rsidRPr="00475E47">
        <w:rPr>
          <w:lang w:val="en-US"/>
        </w:rPr>
        <w:t xml:space="preserve">. [online] National Institute of Mental Health. Available at: </w:t>
      </w:r>
      <w:hyperlink r:id="rId33" w:history="1">
        <w:r w:rsidRPr="002B45BE">
          <w:rPr>
            <w:rStyle w:val="Hyperlink"/>
            <w:lang w:val="en-US"/>
          </w:rPr>
          <w:t>https://www.nimh.nih.gov/health/publications/chronic-illness-mental-health</w:t>
        </w:r>
      </w:hyperlink>
      <w:r w:rsidRPr="00475E47">
        <w:rPr>
          <w:lang w:val="en-US"/>
        </w:rPr>
        <w:t>.</w:t>
      </w:r>
      <w:r>
        <w:rPr>
          <w:lang w:val="en-US"/>
        </w:rPr>
        <w:t xml:space="preserve"> </w:t>
      </w:r>
    </w:p>
    <w:p w14:paraId="68258410" w14:textId="77777777" w:rsidR="0046147F" w:rsidRPr="00475E47" w:rsidRDefault="0046147F" w:rsidP="000429B1">
      <w:pPr>
        <w:rPr>
          <w:lang w:val="en-US"/>
        </w:rPr>
      </w:pPr>
      <w:r w:rsidRPr="00475E47">
        <w:rPr>
          <w:lang w:val="en-US"/>
        </w:rPr>
        <w:t>Orenstein, G. and Lewis, L. (2022). </w:t>
      </w:r>
      <w:r w:rsidRPr="00475E47">
        <w:rPr>
          <w:i/>
          <w:iCs/>
          <w:lang w:val="en-US"/>
        </w:rPr>
        <w:t>Erikson’s Stages of Psychosocial Development</w:t>
      </w:r>
      <w:r w:rsidRPr="00475E47">
        <w:rPr>
          <w:lang w:val="en-US"/>
        </w:rPr>
        <w:t>. [online] National Library of Medicine. Available at: https://www.ncbi.nlm.nih.gov/books/NBK556096/.</w:t>
      </w:r>
    </w:p>
    <w:p w14:paraId="02484FAE" w14:textId="77777777" w:rsidR="0046147F" w:rsidRPr="000A5C7C" w:rsidRDefault="0046147F" w:rsidP="000A5C7C">
      <w:pPr>
        <w:rPr>
          <w:lang w:val="en-US"/>
        </w:rPr>
      </w:pPr>
      <w:r w:rsidRPr="000A5C7C">
        <w:rPr>
          <w:lang w:val="en-US"/>
        </w:rPr>
        <w:t>Panaite, A., Desroches, O., Warren, É., Rouly, G., Castonguay, G. and Boivin, A. (2024). Engaging with peers to integrate community care: Knowledge synthesis and conceptual map. </w:t>
      </w:r>
      <w:r w:rsidRPr="000A5C7C">
        <w:rPr>
          <w:i/>
          <w:iCs/>
          <w:lang w:val="en-US"/>
        </w:rPr>
        <w:t>Health expectations</w:t>
      </w:r>
      <w:r w:rsidRPr="000A5C7C">
        <w:rPr>
          <w:lang w:val="en-US"/>
        </w:rPr>
        <w:t xml:space="preserve">, 27(2). doi: </w:t>
      </w:r>
      <w:hyperlink r:id="rId34" w:history="1">
        <w:r w:rsidRPr="002B45BE">
          <w:rPr>
            <w:rStyle w:val="Hyperlink"/>
            <w:lang w:val="en-US"/>
          </w:rPr>
          <w:t>https://doi.org/10.1111/hex.14034</w:t>
        </w:r>
      </w:hyperlink>
      <w:r w:rsidRPr="000A5C7C">
        <w:rPr>
          <w:lang w:val="en-US"/>
        </w:rPr>
        <w:t>.</w:t>
      </w:r>
      <w:r>
        <w:rPr>
          <w:lang w:val="en-US"/>
        </w:rPr>
        <w:t xml:space="preserve"> </w:t>
      </w:r>
    </w:p>
    <w:p w14:paraId="2B2585FA" w14:textId="77777777" w:rsidR="0046147F" w:rsidRPr="000A5C7C" w:rsidRDefault="0046147F" w:rsidP="000A5C7C">
      <w:pPr>
        <w:rPr>
          <w:lang w:val="en-US"/>
        </w:rPr>
      </w:pPr>
      <w:r w:rsidRPr="000A5C7C">
        <w:rPr>
          <w:lang w:val="en-US"/>
        </w:rPr>
        <w:t>Prizeman, K., Weinstein, N. and McCabe, C. (2023). Effects of Mental Health Stigma on loneliness, Social isolation, and Relationships in Young People with Depression Symptoms. </w:t>
      </w:r>
      <w:r w:rsidRPr="000A5C7C">
        <w:rPr>
          <w:i/>
          <w:iCs/>
          <w:lang w:val="en-US"/>
        </w:rPr>
        <w:t>BMC Psychiatry</w:t>
      </w:r>
      <w:r w:rsidRPr="000A5C7C">
        <w:rPr>
          <w:lang w:val="en-US"/>
        </w:rPr>
        <w:t xml:space="preserve">, 23(527). doi: </w:t>
      </w:r>
      <w:hyperlink r:id="rId35" w:history="1">
        <w:r w:rsidRPr="002B45BE">
          <w:rPr>
            <w:rStyle w:val="Hyperlink"/>
            <w:lang w:val="en-US"/>
          </w:rPr>
          <w:t>https://doi.org/10.1186/s12888-023-04991-7</w:t>
        </w:r>
      </w:hyperlink>
      <w:r w:rsidRPr="000A5C7C">
        <w:rPr>
          <w:lang w:val="en-US"/>
        </w:rPr>
        <w:t>.</w:t>
      </w:r>
      <w:r>
        <w:rPr>
          <w:lang w:val="en-US"/>
        </w:rPr>
        <w:t xml:space="preserve"> </w:t>
      </w:r>
    </w:p>
    <w:p w14:paraId="59919167" w14:textId="77777777" w:rsidR="0046147F" w:rsidRPr="00475E47" w:rsidRDefault="0046147F" w:rsidP="000429B1">
      <w:pPr>
        <w:rPr>
          <w:lang w:val="en-US"/>
        </w:rPr>
      </w:pPr>
      <w:r w:rsidRPr="00475E47">
        <w:rPr>
          <w:lang w:val="en-US"/>
        </w:rPr>
        <w:t>Rokach, A. (2019). Health, Illness, and the Psychological Factors Affecting Them. </w:t>
      </w:r>
      <w:r w:rsidRPr="00475E47">
        <w:rPr>
          <w:i/>
          <w:iCs/>
          <w:lang w:val="en-US"/>
        </w:rPr>
        <w:t>The Journal of Psychology</w:t>
      </w:r>
      <w:r w:rsidRPr="00475E47">
        <w:rPr>
          <w:lang w:val="en-US"/>
        </w:rPr>
        <w:t>, [online] 153(1), pp.1–5. doi: https://doi.org/10.1080/00223980.2018.1548202.</w:t>
      </w:r>
    </w:p>
    <w:p w14:paraId="4083F522" w14:textId="77777777" w:rsidR="0046147F" w:rsidRPr="000A5C7C" w:rsidRDefault="0046147F" w:rsidP="000A5C7C">
      <w:pPr>
        <w:rPr>
          <w:lang w:val="en-US"/>
        </w:rPr>
      </w:pPr>
      <w:r w:rsidRPr="000A5C7C">
        <w:rPr>
          <w:lang w:val="en-US"/>
        </w:rPr>
        <w:t>S., R. and Sheelam, P.K. (2024). Narrative resilience: exploring the role of personal narratives in shaping self-concept and psychological resilience in cancer patients and survivors. </w:t>
      </w:r>
      <w:r w:rsidRPr="000A5C7C">
        <w:rPr>
          <w:i/>
          <w:iCs/>
          <w:lang w:val="en-US"/>
        </w:rPr>
        <w:t>International Journal Of Community Medicine And Public Health</w:t>
      </w:r>
      <w:r w:rsidRPr="000A5C7C">
        <w:rPr>
          <w:lang w:val="en-US"/>
        </w:rPr>
        <w:t xml:space="preserve">, 11(2), pp.1003–1010. doi: </w:t>
      </w:r>
      <w:hyperlink r:id="rId36" w:history="1">
        <w:r w:rsidRPr="002B45BE">
          <w:rPr>
            <w:rStyle w:val="Hyperlink"/>
            <w:lang w:val="en-US"/>
          </w:rPr>
          <w:t>https://doi.org/10.18203/2394-6040.ijcmph20240297</w:t>
        </w:r>
      </w:hyperlink>
      <w:r w:rsidRPr="000A5C7C">
        <w:rPr>
          <w:lang w:val="en-US"/>
        </w:rPr>
        <w:t>.</w:t>
      </w:r>
      <w:r>
        <w:rPr>
          <w:lang w:val="en-US"/>
        </w:rPr>
        <w:t xml:space="preserve"> </w:t>
      </w:r>
    </w:p>
    <w:p w14:paraId="215FF597" w14:textId="77777777" w:rsidR="0046147F" w:rsidRPr="000A5C7C" w:rsidRDefault="0046147F" w:rsidP="000A5C7C">
      <w:pPr>
        <w:rPr>
          <w:lang w:val="en-US"/>
        </w:rPr>
      </w:pPr>
      <w:r w:rsidRPr="000A5C7C">
        <w:rPr>
          <w:lang w:val="en-US"/>
        </w:rPr>
        <w:t>Sanders, T., Elliott, J., Norman, P., Johnson, B. and Heller, S. (2019). Disruptive illness contexts and liminality in the accounts of young people with type 1 diabetes. </w:t>
      </w:r>
      <w:r w:rsidRPr="000A5C7C">
        <w:rPr>
          <w:i/>
          <w:iCs/>
          <w:lang w:val="en-US"/>
        </w:rPr>
        <w:t>Sociology of Health &amp; Illness</w:t>
      </w:r>
      <w:r w:rsidRPr="000A5C7C">
        <w:rPr>
          <w:lang w:val="en-US"/>
        </w:rPr>
        <w:t xml:space="preserve">, 41(7), pp.1289–1304. doi: </w:t>
      </w:r>
      <w:hyperlink r:id="rId37" w:history="1">
        <w:r w:rsidRPr="002B45BE">
          <w:rPr>
            <w:rStyle w:val="Hyperlink"/>
            <w:lang w:val="en-US"/>
          </w:rPr>
          <w:t>https://doi.org/10.1111/1467-9566.12906</w:t>
        </w:r>
      </w:hyperlink>
      <w:r w:rsidRPr="000A5C7C">
        <w:rPr>
          <w:lang w:val="en-US"/>
        </w:rPr>
        <w:t>.</w:t>
      </w:r>
      <w:r>
        <w:rPr>
          <w:lang w:val="en-US"/>
        </w:rPr>
        <w:t xml:space="preserve"> </w:t>
      </w:r>
    </w:p>
    <w:p w14:paraId="795D6C55" w14:textId="77777777" w:rsidR="0046147F" w:rsidRPr="00C93A14" w:rsidRDefault="0046147F" w:rsidP="00C93A14">
      <w:pPr>
        <w:rPr>
          <w:lang w:val="en-US"/>
        </w:rPr>
      </w:pPr>
      <w:r w:rsidRPr="00C93A14">
        <w:rPr>
          <w:lang w:val="en-US"/>
        </w:rPr>
        <w:t>Saunders, M., Lewis, P. and Thornhill, A. (2019). </w:t>
      </w:r>
      <w:r w:rsidRPr="00C93A14">
        <w:rPr>
          <w:i/>
          <w:iCs/>
          <w:lang w:val="en-US"/>
        </w:rPr>
        <w:t>Understanding Research Philosophies and Approaches</w:t>
      </w:r>
      <w:r w:rsidRPr="00C93A14">
        <w:rPr>
          <w:lang w:val="en-US"/>
        </w:rPr>
        <w:t xml:space="preserve">. [online] ResearchGate. Available at: </w:t>
      </w:r>
      <w:hyperlink r:id="rId38" w:history="1">
        <w:r w:rsidRPr="002B45BE">
          <w:rPr>
            <w:rStyle w:val="Hyperlink"/>
            <w:lang w:val="en-US"/>
          </w:rPr>
          <w:t>https://www.researchgate.net/publication/309102603_Understanding_research_philosophies_and_approaches</w:t>
        </w:r>
      </w:hyperlink>
      <w:r w:rsidRPr="00C93A14">
        <w:rPr>
          <w:lang w:val="en-US"/>
        </w:rPr>
        <w:t>.</w:t>
      </w:r>
      <w:r>
        <w:rPr>
          <w:lang w:val="en-US"/>
        </w:rPr>
        <w:t xml:space="preserve"> </w:t>
      </w:r>
    </w:p>
    <w:p w14:paraId="1011E7DA" w14:textId="77777777" w:rsidR="0046147F" w:rsidRPr="000A5C7C" w:rsidRDefault="0046147F" w:rsidP="000A5C7C">
      <w:pPr>
        <w:rPr>
          <w:lang w:val="en-US"/>
        </w:rPr>
      </w:pPr>
      <w:r w:rsidRPr="000A5C7C">
        <w:rPr>
          <w:lang w:val="en-US"/>
        </w:rPr>
        <w:t>Sovold, L.E., Naslund, J.A., Kousoulis, A.A., Saxena, S., Qoronfleh, M.W., Grobler, C. and Münter, L. (2021). Prioritizing the Mental Health and well-being of Healthcare workers: an Urgent Global Public Health Priority. </w:t>
      </w:r>
      <w:r w:rsidRPr="000A5C7C">
        <w:rPr>
          <w:i/>
          <w:iCs/>
          <w:lang w:val="en-US"/>
        </w:rPr>
        <w:t>Frontiers in Public Health</w:t>
      </w:r>
      <w:r w:rsidRPr="000A5C7C">
        <w:rPr>
          <w:lang w:val="en-US"/>
        </w:rPr>
        <w:t xml:space="preserve">, [online] 9(1), pp.1–12. doi: </w:t>
      </w:r>
      <w:hyperlink r:id="rId39" w:history="1">
        <w:r w:rsidRPr="002B45BE">
          <w:rPr>
            <w:rStyle w:val="Hyperlink"/>
            <w:lang w:val="en-US"/>
          </w:rPr>
          <w:t>https://doi.org/10.3389/fpubh.2021.679397</w:t>
        </w:r>
      </w:hyperlink>
      <w:r w:rsidRPr="000A5C7C">
        <w:rPr>
          <w:lang w:val="en-US"/>
        </w:rPr>
        <w:t>.</w:t>
      </w:r>
      <w:r>
        <w:rPr>
          <w:lang w:val="en-US"/>
        </w:rPr>
        <w:t xml:space="preserve"> </w:t>
      </w:r>
    </w:p>
    <w:p w14:paraId="19F84A20" w14:textId="77777777" w:rsidR="0046147F" w:rsidRPr="007E4BB1" w:rsidRDefault="0046147F" w:rsidP="000429B1">
      <w:pPr>
        <w:rPr>
          <w:lang w:val="en-US"/>
        </w:rPr>
      </w:pPr>
      <w:r w:rsidRPr="007E4BB1">
        <w:rPr>
          <w:lang w:val="en-US"/>
        </w:rPr>
        <w:t>Steinberg, H. (2020). Distance and acceptance: Identity formation in young adults with chronic health conditions. </w:t>
      </w:r>
      <w:r w:rsidRPr="007E4BB1">
        <w:rPr>
          <w:i/>
          <w:iCs/>
          <w:lang w:val="en-US"/>
        </w:rPr>
        <w:t>Advances in Life Course Research</w:t>
      </w:r>
      <w:r w:rsidRPr="007E4BB1">
        <w:rPr>
          <w:lang w:val="en-US"/>
        </w:rPr>
        <w:t xml:space="preserve">, 44, p.100325. doi: </w:t>
      </w:r>
      <w:hyperlink r:id="rId40" w:history="1">
        <w:r w:rsidRPr="002B45BE">
          <w:rPr>
            <w:rStyle w:val="Hyperlink"/>
            <w:lang w:val="en-US"/>
          </w:rPr>
          <w:t>https://doi.org/10.1016/j.alcr.2020.100325</w:t>
        </w:r>
      </w:hyperlink>
      <w:r w:rsidRPr="007E4BB1">
        <w:rPr>
          <w:lang w:val="en-US"/>
        </w:rPr>
        <w:t>.</w:t>
      </w:r>
      <w:r>
        <w:rPr>
          <w:lang w:val="en-US"/>
        </w:rPr>
        <w:t xml:space="preserve"> </w:t>
      </w:r>
    </w:p>
    <w:p w14:paraId="65405C61" w14:textId="77777777" w:rsidR="0046147F" w:rsidRPr="00C93A14" w:rsidRDefault="0046147F" w:rsidP="00C93A14">
      <w:pPr>
        <w:rPr>
          <w:lang w:val="en-US"/>
        </w:rPr>
      </w:pPr>
      <w:r w:rsidRPr="00C93A14">
        <w:rPr>
          <w:lang w:val="en-US"/>
        </w:rPr>
        <w:t>Sutton, J. and Austin, Z. (2015). Qualitative Research: Data Collection, Analysis, and Management. </w:t>
      </w:r>
      <w:r w:rsidRPr="00C93A14">
        <w:rPr>
          <w:i/>
          <w:iCs/>
          <w:lang w:val="en-US"/>
        </w:rPr>
        <w:t>The Canadian Journal of Hospital Pharmacy</w:t>
      </w:r>
      <w:r w:rsidRPr="00C93A14">
        <w:rPr>
          <w:lang w:val="en-US"/>
        </w:rPr>
        <w:t xml:space="preserve">, 68(3), pp.226–231. doi: </w:t>
      </w:r>
      <w:hyperlink r:id="rId41" w:history="1">
        <w:r w:rsidRPr="002B45BE">
          <w:rPr>
            <w:rStyle w:val="Hyperlink"/>
            <w:lang w:val="en-US"/>
          </w:rPr>
          <w:t>https://doi.org/10.4212/cjhp.v68i3.1456</w:t>
        </w:r>
      </w:hyperlink>
      <w:r w:rsidRPr="00C93A14">
        <w:rPr>
          <w:lang w:val="en-US"/>
        </w:rPr>
        <w:t>.</w:t>
      </w:r>
      <w:r>
        <w:rPr>
          <w:lang w:val="en-US"/>
        </w:rPr>
        <w:t xml:space="preserve"> </w:t>
      </w:r>
    </w:p>
    <w:p w14:paraId="7124DC43" w14:textId="77777777" w:rsidR="0046147F" w:rsidRDefault="0046147F" w:rsidP="000A5C7C">
      <w:pPr>
        <w:rPr>
          <w:lang w:val="en-US"/>
        </w:rPr>
      </w:pPr>
      <w:r w:rsidRPr="000A5C7C">
        <w:rPr>
          <w:lang w:val="en-US"/>
        </w:rPr>
        <w:t>Swathi, M., Manjusha, S., Vadakkiniath, I.J. and Gururaj, A. (2023). Prevalence and correlates of stress, anxiety, and depression in patients with chronic diseases: a cross-sectional study. </w:t>
      </w:r>
      <w:r w:rsidRPr="000A5C7C">
        <w:rPr>
          <w:i/>
          <w:iCs/>
          <w:lang w:val="en-US"/>
        </w:rPr>
        <w:t>ProQuest</w:t>
      </w:r>
      <w:r w:rsidRPr="000A5C7C">
        <w:rPr>
          <w:lang w:val="en-US"/>
        </w:rPr>
        <w:t xml:space="preserve">, [online] 30(66), p.66. doi: </w:t>
      </w:r>
      <w:hyperlink r:id="rId42" w:history="1">
        <w:r w:rsidRPr="002B45BE">
          <w:rPr>
            <w:rStyle w:val="Hyperlink"/>
            <w:lang w:val="en-US"/>
          </w:rPr>
          <w:t>https://doi.org/10.1186/s43045-023-00340-2</w:t>
        </w:r>
      </w:hyperlink>
      <w:r w:rsidRPr="000A5C7C">
        <w:rPr>
          <w:lang w:val="en-US"/>
        </w:rPr>
        <w:t>.</w:t>
      </w:r>
      <w:r>
        <w:rPr>
          <w:lang w:val="en-US"/>
        </w:rPr>
        <w:t xml:space="preserve"> </w:t>
      </w:r>
    </w:p>
    <w:p w14:paraId="2E22ED2D" w14:textId="77777777" w:rsidR="0046147F" w:rsidRPr="00C93A14" w:rsidRDefault="0046147F" w:rsidP="00C93A14">
      <w:pPr>
        <w:rPr>
          <w:lang w:val="en-US"/>
        </w:rPr>
      </w:pPr>
      <w:r w:rsidRPr="00C93A14">
        <w:rPr>
          <w:lang w:val="en-US"/>
        </w:rPr>
        <w:t>Taherdoost, H. (2022). </w:t>
      </w:r>
      <w:r w:rsidRPr="00C93A14">
        <w:rPr>
          <w:i/>
          <w:iCs/>
          <w:lang w:val="en-US"/>
        </w:rPr>
        <w:t>What are Different Research Approaches? Comprehensive Review of Qualitative, Quantitative, and Mixed Method Research, Their Applications, Types, and Limitations</w:t>
      </w:r>
      <w:r w:rsidRPr="00C93A14">
        <w:rPr>
          <w:lang w:val="en-US"/>
        </w:rPr>
        <w:t xml:space="preserve">. [online] papers.ssrn.com. Available at: </w:t>
      </w:r>
      <w:hyperlink r:id="rId43" w:history="1">
        <w:r w:rsidRPr="002B45BE">
          <w:rPr>
            <w:rStyle w:val="Hyperlink"/>
            <w:lang w:val="en-US"/>
          </w:rPr>
          <w:t>https://papers.ssrn.com/sol3/papers.cfm?abstract_id=4178694</w:t>
        </w:r>
      </w:hyperlink>
      <w:r w:rsidRPr="00C93A14">
        <w:rPr>
          <w:lang w:val="en-US"/>
        </w:rPr>
        <w:t>.</w:t>
      </w:r>
      <w:r>
        <w:rPr>
          <w:lang w:val="en-US"/>
        </w:rPr>
        <w:t xml:space="preserve"> </w:t>
      </w:r>
    </w:p>
    <w:p w14:paraId="0CF1B47D" w14:textId="77777777" w:rsidR="0046147F" w:rsidRPr="00475E47" w:rsidRDefault="0046147F" w:rsidP="000429B1">
      <w:pPr>
        <w:rPr>
          <w:lang w:val="en-US"/>
        </w:rPr>
      </w:pPr>
      <w:r w:rsidRPr="00475E47">
        <w:rPr>
          <w:lang w:val="en-US"/>
        </w:rPr>
        <w:t>Tareke, M., Bayeh, A.B., Birhanu, M. and Belete, A. (2022). Psychological distress among people living with chronic medical illness and the general population, Northwest Ethiopia: A comparative cross-sectional study. </w:t>
      </w:r>
      <w:r w:rsidRPr="00475E47">
        <w:rPr>
          <w:i/>
          <w:iCs/>
          <w:lang w:val="en-US"/>
        </w:rPr>
        <w:t>PLOS ONE</w:t>
      </w:r>
      <w:r w:rsidRPr="00475E47">
        <w:rPr>
          <w:lang w:val="en-US"/>
        </w:rPr>
        <w:t>, 17(12), p.e0278235. doi: https://doi.org/10.1371/journal.pone.0278235.</w:t>
      </w:r>
    </w:p>
    <w:p w14:paraId="2FA5CA6C" w14:textId="77777777" w:rsidR="0046147F" w:rsidRPr="00C93A14" w:rsidRDefault="0046147F" w:rsidP="00C93A14">
      <w:pPr>
        <w:rPr>
          <w:lang w:val="en-US"/>
        </w:rPr>
      </w:pPr>
      <w:r w:rsidRPr="00C93A14">
        <w:rPr>
          <w:lang w:val="en-US"/>
        </w:rPr>
        <w:t>Tomaszewski, L.E., Zarestky, J. and Gonzalez, E. (2020). Planning Qualitative research: Design and Decision Making for New Researchers. </w:t>
      </w:r>
      <w:r w:rsidRPr="00C93A14">
        <w:rPr>
          <w:i/>
          <w:iCs/>
          <w:lang w:val="en-US"/>
        </w:rPr>
        <w:t>International Journal of Qualitative Methods</w:t>
      </w:r>
      <w:r w:rsidRPr="00C93A14">
        <w:rPr>
          <w:lang w:val="en-US"/>
        </w:rPr>
        <w:t xml:space="preserve">, [online] 19(1), pp.1–7. doi: </w:t>
      </w:r>
      <w:hyperlink r:id="rId44" w:history="1">
        <w:r w:rsidRPr="002B45BE">
          <w:rPr>
            <w:rStyle w:val="Hyperlink"/>
            <w:lang w:val="en-US"/>
          </w:rPr>
          <w:t>https://doi.org/10.1177/1609406920967174</w:t>
        </w:r>
      </w:hyperlink>
      <w:r w:rsidRPr="00C93A14">
        <w:rPr>
          <w:lang w:val="en-US"/>
        </w:rPr>
        <w:t>.</w:t>
      </w:r>
      <w:r>
        <w:rPr>
          <w:lang w:val="en-US"/>
        </w:rPr>
        <w:t xml:space="preserve"> </w:t>
      </w:r>
    </w:p>
    <w:p w14:paraId="06534EC1" w14:textId="77777777" w:rsidR="0046147F" w:rsidRPr="00475E47" w:rsidRDefault="0046147F" w:rsidP="000429B1">
      <w:pPr>
        <w:rPr>
          <w:lang w:val="en-US"/>
        </w:rPr>
      </w:pPr>
      <w:r w:rsidRPr="00475E47">
        <w:rPr>
          <w:lang w:val="en-US"/>
        </w:rPr>
        <w:t>Wan, J., Chua, E., Soon, W., Xie, Y. and Tang, W. (2021). The impact of a mental health service on chronic disease management in primary care. </w:t>
      </w:r>
      <w:r w:rsidRPr="00475E47">
        <w:rPr>
          <w:i/>
          <w:iCs/>
          <w:lang w:val="en-US"/>
        </w:rPr>
        <w:t>Singapore Medical Journal</w:t>
      </w:r>
      <w:r w:rsidRPr="00475E47">
        <w:rPr>
          <w:lang w:val="en-US"/>
        </w:rPr>
        <w:t xml:space="preserve">, 62(5), pp.235–239. doi: </w:t>
      </w:r>
      <w:hyperlink r:id="rId45" w:history="1">
        <w:r w:rsidRPr="002B45BE">
          <w:rPr>
            <w:rStyle w:val="Hyperlink"/>
            <w:lang w:val="en-US"/>
          </w:rPr>
          <w:t>https://doi.org/10.11622/smedj.2021063</w:t>
        </w:r>
      </w:hyperlink>
      <w:r w:rsidRPr="00475E47">
        <w:rPr>
          <w:lang w:val="en-US"/>
        </w:rPr>
        <w:t>.</w:t>
      </w:r>
      <w:r>
        <w:rPr>
          <w:lang w:val="en-US"/>
        </w:rPr>
        <w:t xml:space="preserve"> </w:t>
      </w:r>
    </w:p>
    <w:p w14:paraId="4500FA76" w14:textId="77777777" w:rsidR="0046147F" w:rsidRPr="007E4BB1" w:rsidRDefault="0046147F" w:rsidP="000429B1">
      <w:pPr>
        <w:rPr>
          <w:lang w:val="en-US"/>
        </w:rPr>
      </w:pPr>
      <w:r w:rsidRPr="007E4BB1">
        <w:rPr>
          <w:lang w:val="en-US"/>
        </w:rPr>
        <w:t>Wilson, C. and Stock, J. (2019). The impact of living with long</w:t>
      </w:r>
      <w:r w:rsidRPr="007E4BB1">
        <w:rPr>
          <w:rFonts w:ascii="Cambria Math" w:hAnsi="Cambria Math" w:cs="Cambria Math"/>
          <w:lang w:val="en-US"/>
        </w:rPr>
        <w:t>‐</w:t>
      </w:r>
      <w:r w:rsidRPr="007E4BB1">
        <w:rPr>
          <w:lang w:val="en-US"/>
        </w:rPr>
        <w:t>term conditions in young adulthood on mental health and identity: What can help? </w:t>
      </w:r>
      <w:r w:rsidRPr="007E4BB1">
        <w:rPr>
          <w:i/>
          <w:iCs/>
          <w:lang w:val="en-US"/>
        </w:rPr>
        <w:t>Health Expectations</w:t>
      </w:r>
      <w:r w:rsidRPr="007E4BB1">
        <w:rPr>
          <w:lang w:val="en-US"/>
        </w:rPr>
        <w:t>, [online] 22(5), pp.1111–1121. doi: https://doi.org/10.1111/hex.12944.</w:t>
      </w:r>
    </w:p>
    <w:p w14:paraId="51954B1F" w14:textId="77777777" w:rsidR="0046147F" w:rsidRDefault="0046147F" w:rsidP="000429B1">
      <w:pPr>
        <w:rPr>
          <w:lang w:val="en-US"/>
        </w:rPr>
      </w:pPr>
      <w:r w:rsidRPr="00475E47">
        <w:rPr>
          <w:lang w:val="en-US"/>
        </w:rPr>
        <w:t>Wood, D., Crapnell, T., Lau, L., Bennett, A., Lotstein, D., Ferris, M. and Kuo, A. (2017). Emerging adulthood as a critical stage in the life course. </w:t>
      </w:r>
      <w:r w:rsidRPr="00475E47">
        <w:rPr>
          <w:i/>
          <w:iCs/>
          <w:lang w:val="en-US"/>
        </w:rPr>
        <w:t>Handbook of Life Course Health Development</w:t>
      </w:r>
      <w:r w:rsidRPr="00475E47">
        <w:rPr>
          <w:lang w:val="en-US"/>
        </w:rPr>
        <w:t xml:space="preserve">, [online] 1(1), pp.123–143. doi: </w:t>
      </w:r>
      <w:hyperlink r:id="rId46" w:history="1">
        <w:r w:rsidRPr="002B45BE">
          <w:rPr>
            <w:rStyle w:val="Hyperlink"/>
            <w:lang w:val="en-US"/>
          </w:rPr>
          <w:t>https://doi.org/10.1007/978-3-319-47143-3_7</w:t>
        </w:r>
      </w:hyperlink>
      <w:r w:rsidRPr="00475E47">
        <w:rPr>
          <w:lang w:val="en-US"/>
        </w:rPr>
        <w:t>.</w:t>
      </w:r>
      <w:r>
        <w:rPr>
          <w:lang w:val="en-US"/>
        </w:rPr>
        <w:t xml:space="preserve"> </w:t>
      </w:r>
    </w:p>
    <w:p w14:paraId="6F51A2D8" w14:textId="77777777" w:rsidR="007165ED" w:rsidRDefault="007165ED">
      <w:pPr>
        <w:spacing w:line="259" w:lineRule="auto"/>
        <w:jc w:val="left"/>
        <w:rPr>
          <w:lang w:val="en-US"/>
        </w:rPr>
      </w:pPr>
      <w:r>
        <w:rPr>
          <w:lang w:val="en-US"/>
        </w:rPr>
        <w:br w:type="page"/>
      </w:r>
    </w:p>
    <w:p w14:paraId="7CC715F3" w14:textId="15834D4A" w:rsidR="000A5C7C" w:rsidRDefault="007165ED" w:rsidP="002F5B36">
      <w:pPr>
        <w:pStyle w:val="Heading1"/>
        <w:rPr>
          <w:lang w:val="en-US"/>
        </w:rPr>
      </w:pPr>
      <w:bookmarkStart w:id="55" w:name="_Toc204804510"/>
      <w:r>
        <w:rPr>
          <w:lang w:val="en-US"/>
        </w:rPr>
        <w:t>Appendix</w:t>
      </w:r>
      <w:bookmarkEnd w:id="55"/>
    </w:p>
    <w:p w14:paraId="230B1E79" w14:textId="6B950F13" w:rsidR="0046147F" w:rsidRPr="0046147F" w:rsidRDefault="0046147F" w:rsidP="0046147F">
      <w:pPr>
        <w:spacing w:line="240" w:lineRule="auto"/>
        <w:jc w:val="center"/>
        <w:rPr>
          <w:b/>
          <w:bCs/>
          <w:lang w:val="en-US"/>
        </w:rPr>
      </w:pPr>
      <w:r w:rsidRPr="0046147F">
        <w:rPr>
          <w:b/>
          <w:bCs/>
          <w:lang w:val="en-US"/>
        </w:rPr>
        <w:t>Coding Table</w:t>
      </w:r>
    </w:p>
    <w:p w14:paraId="3CE20E01" w14:textId="31174E43" w:rsidR="000429B1" w:rsidRDefault="007165ED" w:rsidP="0046147F">
      <w:pPr>
        <w:pStyle w:val="NormalWeb"/>
        <w:jc w:val="center"/>
      </w:pPr>
      <w:r>
        <w:rPr>
          <w:noProof/>
        </w:rPr>
        <w:drawing>
          <wp:inline distT="0" distB="0" distL="0" distR="0" wp14:anchorId="52DEEE07" wp14:editId="681A0BFC">
            <wp:extent cx="5476240" cy="72978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8953" t="7582" r="9262" b="8199"/>
                    <a:stretch/>
                  </pic:blipFill>
                  <pic:spPr bwMode="auto">
                    <a:xfrm>
                      <a:off x="0" y="0"/>
                      <a:ext cx="5490755" cy="7317153"/>
                    </a:xfrm>
                    <a:prstGeom prst="rect">
                      <a:avLst/>
                    </a:prstGeom>
                    <a:noFill/>
                    <a:ln>
                      <a:noFill/>
                    </a:ln>
                    <a:extLst>
                      <a:ext uri="{53640926-AAD7-44D8-BBD7-CCE9431645EC}">
                        <a14:shadowObscured xmlns:a14="http://schemas.microsoft.com/office/drawing/2010/main"/>
                      </a:ext>
                    </a:extLst>
                  </pic:spPr>
                </pic:pic>
              </a:graphicData>
            </a:graphic>
          </wp:inline>
        </w:drawing>
      </w:r>
    </w:p>
    <w:sectPr w:rsidR="000429B1">
      <w:footerReference w:type="defaul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4CE68" w14:textId="77777777" w:rsidR="00235AF2" w:rsidRDefault="00235AF2" w:rsidP="002F5B36">
      <w:pPr>
        <w:spacing w:after="0" w:line="240" w:lineRule="auto"/>
      </w:pPr>
      <w:r>
        <w:separator/>
      </w:r>
    </w:p>
  </w:endnote>
  <w:endnote w:type="continuationSeparator" w:id="0">
    <w:p w14:paraId="32CF89D5" w14:textId="77777777" w:rsidR="00235AF2" w:rsidRDefault="00235AF2" w:rsidP="002F5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000505"/>
      <w:docPartObj>
        <w:docPartGallery w:val="Page Numbers (Bottom of Page)"/>
        <w:docPartUnique/>
      </w:docPartObj>
    </w:sdtPr>
    <w:sdtEndPr>
      <w:rPr>
        <w:noProof/>
      </w:rPr>
    </w:sdtEndPr>
    <w:sdtContent>
      <w:p w14:paraId="27C98720" w14:textId="4873B5E2" w:rsidR="002F5B36" w:rsidRDefault="002F5B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BC4037" w14:textId="77777777" w:rsidR="002F5B36" w:rsidRDefault="002F5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0EF09" w14:textId="77777777" w:rsidR="00235AF2" w:rsidRDefault="00235AF2" w:rsidP="002F5B36">
      <w:pPr>
        <w:spacing w:after="0" w:line="240" w:lineRule="auto"/>
      </w:pPr>
      <w:r>
        <w:separator/>
      </w:r>
    </w:p>
  </w:footnote>
  <w:footnote w:type="continuationSeparator" w:id="0">
    <w:p w14:paraId="35468F21" w14:textId="77777777" w:rsidR="00235AF2" w:rsidRDefault="00235AF2" w:rsidP="002F5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C2A4A"/>
    <w:multiLevelType w:val="hybridMultilevel"/>
    <w:tmpl w:val="1052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954EC9"/>
    <w:multiLevelType w:val="hybridMultilevel"/>
    <w:tmpl w:val="690C57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F90C7C"/>
    <w:multiLevelType w:val="hybridMultilevel"/>
    <w:tmpl w:val="4CB882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2164814">
    <w:abstractNumId w:val="2"/>
  </w:num>
  <w:num w:numId="2" w16cid:durableId="1212960115">
    <w:abstractNumId w:val="1"/>
  </w:num>
  <w:num w:numId="3" w16cid:durableId="185284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985"/>
    <w:rsid w:val="000429B1"/>
    <w:rsid w:val="000A4AC0"/>
    <w:rsid w:val="000A5C7C"/>
    <w:rsid w:val="000D59C8"/>
    <w:rsid w:val="00165A7A"/>
    <w:rsid w:val="00235AF2"/>
    <w:rsid w:val="002619A1"/>
    <w:rsid w:val="002F5B36"/>
    <w:rsid w:val="00386A7C"/>
    <w:rsid w:val="003D072F"/>
    <w:rsid w:val="0046147F"/>
    <w:rsid w:val="005A6D38"/>
    <w:rsid w:val="005C56FF"/>
    <w:rsid w:val="00625143"/>
    <w:rsid w:val="006A20F8"/>
    <w:rsid w:val="006E44E4"/>
    <w:rsid w:val="007165ED"/>
    <w:rsid w:val="00741D7F"/>
    <w:rsid w:val="00A6091C"/>
    <w:rsid w:val="00B55985"/>
    <w:rsid w:val="00C93A14"/>
    <w:rsid w:val="00DC2E9D"/>
    <w:rsid w:val="00F70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61D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985"/>
    <w:pPr>
      <w:spacing w:line="360" w:lineRule="auto"/>
      <w:jc w:val="both"/>
    </w:pPr>
    <w:rPr>
      <w:rFonts w:ascii="Arial" w:hAnsi="Arial"/>
      <w:lang w:val="en-GB"/>
    </w:rPr>
  </w:style>
  <w:style w:type="paragraph" w:styleId="Heading1">
    <w:name w:val="heading 1"/>
    <w:basedOn w:val="Normal"/>
    <w:next w:val="Normal"/>
    <w:link w:val="Heading1Char"/>
    <w:uiPriority w:val="9"/>
    <w:qFormat/>
    <w:rsid w:val="006E44E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E44E4"/>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E44E4"/>
    <w:pPr>
      <w:keepNext/>
      <w:keepLines/>
      <w:spacing w:before="40" w:after="0"/>
      <w:outlineLvl w:val="2"/>
    </w:pPr>
    <w:rPr>
      <w:rFonts w:eastAsiaTheme="majorEastAsia"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A14"/>
    <w:pPr>
      <w:ind w:left="720"/>
      <w:contextualSpacing/>
    </w:pPr>
  </w:style>
  <w:style w:type="table" w:styleId="TableGrid">
    <w:name w:val="Table Grid"/>
    <w:basedOn w:val="TableNormal"/>
    <w:uiPriority w:val="39"/>
    <w:rsid w:val="00716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165ED"/>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6147F"/>
    <w:rPr>
      <w:color w:val="0563C1" w:themeColor="hyperlink"/>
      <w:u w:val="single"/>
    </w:rPr>
  </w:style>
  <w:style w:type="character" w:styleId="UnresolvedMention">
    <w:name w:val="Unresolved Mention"/>
    <w:basedOn w:val="DefaultParagraphFont"/>
    <w:uiPriority w:val="99"/>
    <w:semiHidden/>
    <w:unhideWhenUsed/>
    <w:rsid w:val="0046147F"/>
    <w:rPr>
      <w:color w:val="605E5C"/>
      <w:shd w:val="clear" w:color="auto" w:fill="E1DFDD"/>
    </w:rPr>
  </w:style>
  <w:style w:type="character" w:customStyle="1" w:styleId="Heading1Char">
    <w:name w:val="Heading 1 Char"/>
    <w:basedOn w:val="DefaultParagraphFont"/>
    <w:link w:val="Heading1"/>
    <w:uiPriority w:val="9"/>
    <w:rsid w:val="006E44E4"/>
    <w:rPr>
      <w:rFonts w:ascii="Arial" w:eastAsiaTheme="majorEastAsia" w:hAnsi="Arial"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6E44E4"/>
    <w:rPr>
      <w:rFonts w:ascii="Arial" w:eastAsiaTheme="majorEastAsia" w:hAnsi="Arial" w:cstheme="majorBidi"/>
      <w:b/>
      <w:color w:val="2F5496" w:themeColor="accent1" w:themeShade="BF"/>
      <w:sz w:val="28"/>
      <w:szCs w:val="26"/>
      <w:lang w:val="en-GB"/>
    </w:rPr>
  </w:style>
  <w:style w:type="paragraph" w:styleId="IntenseQuote">
    <w:name w:val="Intense Quote"/>
    <w:basedOn w:val="Normal"/>
    <w:next w:val="Normal"/>
    <w:link w:val="IntenseQuoteChar"/>
    <w:uiPriority w:val="30"/>
    <w:qFormat/>
    <w:rsid w:val="006E44E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E44E4"/>
    <w:rPr>
      <w:rFonts w:ascii="Arial" w:hAnsi="Arial"/>
      <w:i/>
      <w:iCs/>
      <w:color w:val="4472C4" w:themeColor="accent1"/>
      <w:lang w:val="en-GB"/>
    </w:rPr>
  </w:style>
  <w:style w:type="character" w:customStyle="1" w:styleId="Heading3Char">
    <w:name w:val="Heading 3 Char"/>
    <w:basedOn w:val="DefaultParagraphFont"/>
    <w:link w:val="Heading3"/>
    <w:uiPriority w:val="9"/>
    <w:rsid w:val="006E44E4"/>
    <w:rPr>
      <w:rFonts w:ascii="Arial" w:eastAsiaTheme="majorEastAsia" w:hAnsi="Arial" w:cstheme="majorBidi"/>
      <w:b/>
      <w:color w:val="1F3763" w:themeColor="accent1" w:themeShade="7F"/>
      <w:sz w:val="24"/>
      <w:szCs w:val="24"/>
      <w:lang w:val="en-GB"/>
    </w:rPr>
  </w:style>
  <w:style w:type="paragraph" w:styleId="Header">
    <w:name w:val="header"/>
    <w:basedOn w:val="Normal"/>
    <w:link w:val="HeaderChar"/>
    <w:uiPriority w:val="99"/>
    <w:unhideWhenUsed/>
    <w:rsid w:val="002F5B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5B36"/>
    <w:rPr>
      <w:rFonts w:ascii="Arial" w:hAnsi="Arial"/>
      <w:lang w:val="en-GB"/>
    </w:rPr>
  </w:style>
  <w:style w:type="paragraph" w:styleId="Footer">
    <w:name w:val="footer"/>
    <w:basedOn w:val="Normal"/>
    <w:link w:val="FooterChar"/>
    <w:uiPriority w:val="99"/>
    <w:unhideWhenUsed/>
    <w:rsid w:val="002F5B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B36"/>
    <w:rPr>
      <w:rFonts w:ascii="Arial" w:hAnsi="Arial"/>
      <w:lang w:val="en-GB"/>
    </w:rPr>
  </w:style>
  <w:style w:type="paragraph" w:styleId="TOCHeading">
    <w:name w:val="TOC Heading"/>
    <w:basedOn w:val="Heading1"/>
    <w:next w:val="Normal"/>
    <w:uiPriority w:val="39"/>
    <w:unhideWhenUsed/>
    <w:qFormat/>
    <w:rsid w:val="000A4AC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A4AC0"/>
    <w:pPr>
      <w:spacing w:after="100"/>
    </w:pPr>
  </w:style>
  <w:style w:type="paragraph" w:styleId="TOC2">
    <w:name w:val="toc 2"/>
    <w:basedOn w:val="Normal"/>
    <w:next w:val="Normal"/>
    <w:autoRedefine/>
    <w:uiPriority w:val="39"/>
    <w:unhideWhenUsed/>
    <w:rsid w:val="000A4AC0"/>
    <w:pPr>
      <w:spacing w:after="100"/>
      <w:ind w:left="220"/>
    </w:pPr>
  </w:style>
  <w:style w:type="paragraph" w:styleId="TOC3">
    <w:name w:val="toc 3"/>
    <w:basedOn w:val="Normal"/>
    <w:next w:val="Normal"/>
    <w:autoRedefine/>
    <w:uiPriority w:val="39"/>
    <w:unhideWhenUsed/>
    <w:rsid w:val="000A4AC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11226">
      <w:bodyDiv w:val="1"/>
      <w:marLeft w:val="0"/>
      <w:marRight w:val="0"/>
      <w:marTop w:val="0"/>
      <w:marBottom w:val="0"/>
      <w:divBdr>
        <w:top w:val="none" w:sz="0" w:space="0" w:color="auto"/>
        <w:left w:val="none" w:sz="0" w:space="0" w:color="auto"/>
        <w:bottom w:val="none" w:sz="0" w:space="0" w:color="auto"/>
        <w:right w:val="none" w:sz="0" w:space="0" w:color="auto"/>
      </w:divBdr>
    </w:div>
    <w:div w:id="1101872402">
      <w:bodyDiv w:val="1"/>
      <w:marLeft w:val="0"/>
      <w:marRight w:val="0"/>
      <w:marTop w:val="0"/>
      <w:marBottom w:val="0"/>
      <w:divBdr>
        <w:top w:val="none" w:sz="0" w:space="0" w:color="auto"/>
        <w:left w:val="none" w:sz="0" w:space="0" w:color="auto"/>
        <w:bottom w:val="none" w:sz="0" w:space="0" w:color="auto"/>
        <w:right w:val="none" w:sz="0" w:space="0" w:color="auto"/>
      </w:divBdr>
    </w:div>
    <w:div w:id="1644891387">
      <w:bodyDiv w:val="1"/>
      <w:marLeft w:val="0"/>
      <w:marRight w:val="0"/>
      <w:marTop w:val="0"/>
      <w:marBottom w:val="0"/>
      <w:divBdr>
        <w:top w:val="none" w:sz="0" w:space="0" w:color="auto"/>
        <w:left w:val="none" w:sz="0" w:space="0" w:color="auto"/>
        <w:bottom w:val="none" w:sz="0" w:space="0" w:color="auto"/>
        <w:right w:val="none" w:sz="0" w:space="0" w:color="auto"/>
      </w:divBdr>
    </w:div>
    <w:div w:id="183009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9930410_Thematic_analysis" TargetMode="External"/><Relationship Id="rId18" Type="http://schemas.openxmlformats.org/officeDocument/2006/relationships/hyperlink" Target="https://doi.org/10.1080/07347332.2016.1221017" TargetMode="External"/><Relationship Id="rId26" Type="http://schemas.openxmlformats.org/officeDocument/2006/relationships/hyperlink" Target="https://doi.org/10.1016/j.socscimed.2024.116596" TargetMode="External"/><Relationship Id="rId39" Type="http://schemas.openxmlformats.org/officeDocument/2006/relationships/hyperlink" Target="https://doi.org/10.3389/fpubh.2021.679397" TargetMode="External"/><Relationship Id="rId21" Type="http://schemas.openxmlformats.org/officeDocument/2006/relationships/hyperlink" Target="https://doi.org/10.1186/s12883-022-02700-7" TargetMode="External"/><Relationship Id="rId34" Type="http://schemas.openxmlformats.org/officeDocument/2006/relationships/hyperlink" Target="https://doi.org/10.1111/hex.14034" TargetMode="External"/><Relationship Id="rId42" Type="http://schemas.openxmlformats.org/officeDocument/2006/relationships/hyperlink" Target="https://doi.org/10.1186/s43045-023-00340-2" TargetMode="External"/><Relationship Id="rId47" Type="http://schemas.openxmlformats.org/officeDocument/2006/relationships/image" Target="media/image1.jpe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11/sjop.12625" TargetMode="External"/><Relationship Id="rId29" Type="http://schemas.openxmlformats.org/officeDocument/2006/relationships/hyperlink" Target="https://doi.org/10.3390/healthcare12141396" TargetMode="External"/><Relationship Id="rId11" Type="http://schemas.openxmlformats.org/officeDocument/2006/relationships/hyperlink" Target="https://doi.org/10.1186/s12967-021-02778-6" TargetMode="External"/><Relationship Id="rId24" Type="http://schemas.openxmlformats.org/officeDocument/2006/relationships/hyperlink" Target="https://doi.org/10.1016/j.cpr.2020.101920" TargetMode="External"/><Relationship Id="rId32" Type="http://schemas.openxmlformats.org/officeDocument/2006/relationships/hyperlink" Target="https://doi.org/10.1093/geronb/gbae017" TargetMode="External"/><Relationship Id="rId37" Type="http://schemas.openxmlformats.org/officeDocument/2006/relationships/hyperlink" Target="https://doi.org/10.1111/1467-9566.12906" TargetMode="External"/><Relationship Id="rId40" Type="http://schemas.openxmlformats.org/officeDocument/2006/relationships/hyperlink" Target="https://doi.org/10.1016/j.alcr.2020.100325" TargetMode="External"/><Relationship Id="rId45" Type="http://schemas.openxmlformats.org/officeDocument/2006/relationships/hyperlink" Target="https://doi.org/10.11622/smedj.2021063" TargetMode="External"/><Relationship Id="rId5" Type="http://schemas.openxmlformats.org/officeDocument/2006/relationships/webSettings" Target="webSettings.xml"/><Relationship Id="rId15" Type="http://schemas.openxmlformats.org/officeDocument/2006/relationships/hyperlink" Target="https://doi.org/10.3389/fpsyg.2020.589815" TargetMode="External"/><Relationship Id="rId23" Type="http://schemas.openxmlformats.org/officeDocument/2006/relationships/hyperlink" Target="https://doi.org/10.1177/0840470416679413" TargetMode="External"/><Relationship Id="rId28" Type="http://schemas.openxmlformats.org/officeDocument/2006/relationships/hyperlink" Target="https://doi.org/10.1016/j.seizure.2021.11.021" TargetMode="External"/><Relationship Id="rId36" Type="http://schemas.openxmlformats.org/officeDocument/2006/relationships/hyperlink" Target="https://doi.org/10.18203/2394-6040.ijcmph20240297" TargetMode="External"/><Relationship Id="rId49" Type="http://schemas.openxmlformats.org/officeDocument/2006/relationships/fontTable" Target="fontTable.xml"/><Relationship Id="rId10" Type="http://schemas.openxmlformats.org/officeDocument/2006/relationships/hyperlink" Target="https://doi.org/10.1016/j.glmedi.2025.100198" TargetMode="External"/><Relationship Id="rId19" Type="http://schemas.openxmlformats.org/officeDocument/2006/relationships/hyperlink" Target="https://doi.org/10.1016/j.socscimed.2021.113876" TargetMode="External"/><Relationship Id="rId31" Type="http://schemas.openxmlformats.org/officeDocument/2006/relationships/hyperlink" Target="https://www.researchgate.net/publication/370838199_Ethical_Considerations_in_Qualitative_Research_Summary_Guidelines_for_Novice_Social_Science_Researchers" TargetMode="External"/><Relationship Id="rId44" Type="http://schemas.openxmlformats.org/officeDocument/2006/relationships/hyperlink" Target="https://doi.org/10.1177/1609406920967174" TargetMode="External"/><Relationship Id="rId4" Type="http://schemas.openxmlformats.org/officeDocument/2006/relationships/settings" Target="settings.xml"/><Relationship Id="rId9" Type="http://schemas.openxmlformats.org/officeDocument/2006/relationships/hyperlink" Target="https://doi.org/10.3389/fpsyg.2024.1330720" TargetMode="External"/><Relationship Id="rId14" Type="http://schemas.openxmlformats.org/officeDocument/2006/relationships/hyperlink" Target="https://doi.org/10.1186/s42466-020-00059-z" TargetMode="External"/><Relationship Id="rId22" Type="http://schemas.openxmlformats.org/officeDocument/2006/relationships/hyperlink" Target="https://doi.org/10.1016/j.neubiorev.2024.105603" TargetMode="External"/><Relationship Id="rId27" Type="http://schemas.openxmlformats.org/officeDocument/2006/relationships/hyperlink" Target="https://journals.sagepub.com/doi/10.1177/14413582241264619" TargetMode="External"/><Relationship Id="rId30" Type="http://schemas.openxmlformats.org/officeDocument/2006/relationships/hyperlink" Target="https://doi.org/10.2196/25329" TargetMode="External"/><Relationship Id="rId35" Type="http://schemas.openxmlformats.org/officeDocument/2006/relationships/hyperlink" Target="https://doi.org/10.1186/s12888-023-04991-7" TargetMode="External"/><Relationship Id="rId43" Type="http://schemas.openxmlformats.org/officeDocument/2006/relationships/hyperlink" Target="https://papers.ssrn.com/sol3/papers.cfm?abstract_id=4178694" TargetMode="External"/><Relationship Id="rId48" Type="http://schemas.openxmlformats.org/officeDocument/2006/relationships/footer" Target="footer1.xml"/><Relationship Id="rId8" Type="http://schemas.openxmlformats.org/officeDocument/2006/relationships/hyperlink" Target="https://doi.org/10.3390/socsci13060305" TargetMode="External"/><Relationship Id="rId3" Type="http://schemas.openxmlformats.org/officeDocument/2006/relationships/styles" Target="styles.xml"/><Relationship Id="rId12" Type="http://schemas.openxmlformats.org/officeDocument/2006/relationships/hyperlink" Target="https://doi.org/10.1016/j.ssaho.2025.101620" TargetMode="External"/><Relationship Id="rId17" Type="http://schemas.openxmlformats.org/officeDocument/2006/relationships/hyperlink" Target="https://doi.org/10.1016/j.biopha.2018.07.157" TargetMode="External"/><Relationship Id="rId25" Type="http://schemas.openxmlformats.org/officeDocument/2006/relationships/hyperlink" Target="https://doi.org/10.1016/j.jadr.2023.100631" TargetMode="External"/><Relationship Id="rId33" Type="http://schemas.openxmlformats.org/officeDocument/2006/relationships/hyperlink" Target="https://www.nimh.nih.gov/health/publications/chronic-illness-mental-health" TargetMode="External"/><Relationship Id="rId38" Type="http://schemas.openxmlformats.org/officeDocument/2006/relationships/hyperlink" Target="https://www.researchgate.net/publication/309102603_Understanding_research_philosophies_and_approaches" TargetMode="External"/><Relationship Id="rId46" Type="http://schemas.openxmlformats.org/officeDocument/2006/relationships/hyperlink" Target="https://doi.org/10.1007/978-3-319-47143-3_7" TargetMode="External"/><Relationship Id="rId20" Type="http://schemas.openxmlformats.org/officeDocument/2006/relationships/hyperlink" Target="https://doi.org/10.55529/jnrpsp11.1.4" TargetMode="External"/><Relationship Id="rId41" Type="http://schemas.openxmlformats.org/officeDocument/2006/relationships/hyperlink" Target="https://doi.org/10.4212/cjhp.v68i3.145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1198-7457-4438-A98B-C8982AD45E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12530</Words>
  <Characters>71421</Characters>
  <Application>Microsoft Office Word</Application>
  <DocSecurity>0</DocSecurity>
  <Lines>595</Lines>
  <Paragraphs>167</Paragraphs>
  <ScaleCrop>false</ScaleCrop>
  <Company/>
  <LinksUpToDate>false</LinksUpToDate>
  <CharactersWithSpaces>83784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2025-11-26T21:54:00Z</dcterms:created>
  <dcterms:modified xsi:type="dcterms:W3CDTF">2025-11-26T21:54:00Z</dcterms:modified>
</cp:coreProperties>
</file>