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42EFAE" w14:textId="77777777" w:rsidR="00AD4E80" w:rsidRPr="00707EF9" w:rsidRDefault="00AD4E80" w:rsidP="008C1235">
      <w:pPr>
        <w:spacing w:line="360" w:lineRule="auto"/>
        <w:jc w:val="center"/>
        <w:rPr>
          <w:rFonts w:ascii="Arial" w:hAnsi="Arial" w:cs="Arial"/>
          <w:b/>
          <w:bCs/>
          <w:sz w:val="36"/>
          <w:szCs w:val="36"/>
        </w:rPr>
      </w:pPr>
      <w:r w:rsidRPr="00707EF9">
        <w:rPr>
          <w:rFonts w:ascii="Arial" w:hAnsi="Arial" w:cs="Arial"/>
          <w:b/>
          <w:bCs/>
          <w:sz w:val="36"/>
          <w:szCs w:val="36"/>
        </w:rPr>
        <w:t>Language and Literacy in the Digital Age</w:t>
      </w:r>
    </w:p>
    <w:p w14:paraId="7FE239D5" w14:textId="0AEC03A2" w:rsidR="00305E01" w:rsidRPr="00E367A2" w:rsidRDefault="00D36FA5" w:rsidP="008C1235">
      <w:pPr>
        <w:spacing w:line="360" w:lineRule="auto"/>
        <w:rPr>
          <w:rFonts w:ascii="Arial" w:hAnsi="Arial" w:cs="Arial"/>
          <w:sz w:val="24"/>
          <w:szCs w:val="24"/>
        </w:rPr>
      </w:pPr>
      <w:r w:rsidRPr="00D36FA5">
        <w:rPr>
          <w:rFonts w:ascii="Arial" w:hAnsi="Arial" w:cs="Arial"/>
          <w:sz w:val="24"/>
          <w:szCs w:val="24"/>
        </w:rPr>
        <w:t xml:space="preserve">This evaluation </w:t>
      </w:r>
      <w:r w:rsidR="00D8689B">
        <w:rPr>
          <w:rFonts w:ascii="Arial" w:hAnsi="Arial" w:cs="Arial"/>
          <w:sz w:val="24"/>
          <w:szCs w:val="24"/>
        </w:rPr>
        <w:t xml:space="preserve">examines </w:t>
      </w:r>
      <w:r w:rsidRPr="00D36FA5">
        <w:rPr>
          <w:rFonts w:ascii="Arial" w:hAnsi="Arial" w:cs="Arial"/>
          <w:sz w:val="24"/>
          <w:szCs w:val="24"/>
        </w:rPr>
        <w:t>two videos of a practitioner's storytelling</w:t>
      </w:r>
      <w:r>
        <w:rPr>
          <w:rFonts w:ascii="Arial" w:hAnsi="Arial" w:cs="Arial"/>
          <w:sz w:val="24"/>
          <w:szCs w:val="24"/>
        </w:rPr>
        <w:t xml:space="preserve"> </w:t>
      </w:r>
      <w:r w:rsidRPr="00D36FA5">
        <w:rPr>
          <w:rFonts w:ascii="Arial" w:hAnsi="Arial" w:cs="Arial"/>
          <w:sz w:val="24"/>
          <w:szCs w:val="24"/>
        </w:rPr>
        <w:t xml:space="preserve">one traditional and one digital. Language and Literacy in the Digital Age </w:t>
      </w:r>
      <w:r w:rsidR="00D8689B">
        <w:rPr>
          <w:rFonts w:ascii="Arial" w:hAnsi="Arial" w:cs="Arial"/>
          <w:sz w:val="24"/>
          <w:szCs w:val="24"/>
        </w:rPr>
        <w:t>highlights</w:t>
      </w:r>
      <w:r w:rsidRPr="00D36FA5">
        <w:rPr>
          <w:rFonts w:ascii="Arial" w:hAnsi="Arial" w:cs="Arial"/>
          <w:sz w:val="24"/>
          <w:szCs w:val="24"/>
        </w:rPr>
        <w:t xml:space="preserve"> storytelling as</w:t>
      </w:r>
      <w:r w:rsidR="00AA15A6">
        <w:rPr>
          <w:rFonts w:ascii="Arial" w:hAnsi="Arial" w:cs="Arial"/>
          <w:sz w:val="24"/>
          <w:szCs w:val="24"/>
        </w:rPr>
        <w:t xml:space="preserve"> </w:t>
      </w:r>
      <w:r w:rsidR="001A7F19">
        <w:rPr>
          <w:rFonts w:ascii="Arial" w:hAnsi="Arial" w:cs="Arial"/>
          <w:sz w:val="24"/>
          <w:szCs w:val="24"/>
        </w:rPr>
        <w:t xml:space="preserve">a </w:t>
      </w:r>
      <w:r w:rsidR="007A33B6" w:rsidRPr="00707EF9">
        <w:rPr>
          <w:rFonts w:ascii="Arial" w:hAnsi="Arial" w:cs="Arial"/>
          <w:sz w:val="24"/>
          <w:szCs w:val="24"/>
        </w:rPr>
        <w:t xml:space="preserve">powerful tool in </w:t>
      </w:r>
      <w:r w:rsidR="00101E90">
        <w:rPr>
          <w:rFonts w:ascii="Arial" w:hAnsi="Arial" w:cs="Arial"/>
          <w:sz w:val="24"/>
          <w:szCs w:val="24"/>
        </w:rPr>
        <w:t>developing</w:t>
      </w:r>
      <w:r w:rsidR="007A33B6" w:rsidRPr="00707EF9">
        <w:rPr>
          <w:rFonts w:ascii="Arial" w:hAnsi="Arial" w:cs="Arial"/>
          <w:sz w:val="24"/>
          <w:szCs w:val="24"/>
        </w:rPr>
        <w:t xml:space="preserve"> children's language, literacy, and digital literacy, from pre-birth to age seven</w:t>
      </w:r>
      <w:r w:rsidR="00AC4DCE" w:rsidRPr="00707EF9">
        <w:rPr>
          <w:rFonts w:ascii="Arial" w:hAnsi="Arial" w:cs="Arial"/>
          <w:sz w:val="24"/>
          <w:szCs w:val="24"/>
        </w:rPr>
        <w:t xml:space="preserve"> (Med</w:t>
      </w:r>
      <w:r w:rsidR="008D406C" w:rsidRPr="00707EF9">
        <w:rPr>
          <w:rFonts w:ascii="Arial" w:hAnsi="Arial" w:cs="Arial"/>
          <w:sz w:val="24"/>
          <w:szCs w:val="24"/>
        </w:rPr>
        <w:t>l</w:t>
      </w:r>
      <w:r w:rsidR="00AC4DCE" w:rsidRPr="00707EF9">
        <w:rPr>
          <w:rFonts w:ascii="Arial" w:hAnsi="Arial" w:cs="Arial"/>
          <w:sz w:val="24"/>
          <w:szCs w:val="24"/>
        </w:rPr>
        <w:t>icott, 2018)</w:t>
      </w:r>
      <w:r w:rsidR="007A33B6" w:rsidRPr="00707EF9">
        <w:rPr>
          <w:rFonts w:ascii="Arial" w:hAnsi="Arial" w:cs="Arial"/>
          <w:sz w:val="24"/>
          <w:szCs w:val="24"/>
        </w:rPr>
        <w:t>. During these formative years, storytelling not only entertai</w:t>
      </w:r>
      <w:r w:rsidR="00101E90">
        <w:rPr>
          <w:rFonts w:ascii="Arial" w:hAnsi="Arial" w:cs="Arial"/>
          <w:sz w:val="24"/>
          <w:szCs w:val="24"/>
        </w:rPr>
        <w:t>ns</w:t>
      </w:r>
      <w:r w:rsidR="007A33B6" w:rsidRPr="00707EF9">
        <w:rPr>
          <w:rFonts w:ascii="Arial" w:hAnsi="Arial" w:cs="Arial"/>
          <w:sz w:val="24"/>
          <w:szCs w:val="24"/>
        </w:rPr>
        <w:t xml:space="preserve"> but also foster</w:t>
      </w:r>
      <w:r w:rsidR="00101E90">
        <w:rPr>
          <w:rFonts w:ascii="Arial" w:hAnsi="Arial" w:cs="Arial"/>
          <w:sz w:val="24"/>
          <w:szCs w:val="24"/>
        </w:rPr>
        <w:t>s</w:t>
      </w:r>
      <w:r w:rsidR="007A33B6" w:rsidRPr="00707EF9">
        <w:rPr>
          <w:rFonts w:ascii="Arial" w:hAnsi="Arial" w:cs="Arial"/>
          <w:sz w:val="24"/>
          <w:szCs w:val="24"/>
        </w:rPr>
        <w:t xml:space="preserve"> cognitive, linguistic, and social skills</w:t>
      </w:r>
      <w:r w:rsidR="007A7EA2" w:rsidRPr="00707EF9">
        <w:rPr>
          <w:rFonts w:ascii="Arial" w:hAnsi="Arial" w:cs="Arial"/>
          <w:sz w:val="24"/>
          <w:szCs w:val="24"/>
        </w:rPr>
        <w:t xml:space="preserve"> (</w:t>
      </w:r>
      <w:r w:rsidR="00B56510" w:rsidRPr="00707EF9">
        <w:rPr>
          <w:rFonts w:ascii="Arial" w:hAnsi="Arial" w:cs="Arial"/>
          <w:sz w:val="24"/>
          <w:szCs w:val="24"/>
        </w:rPr>
        <w:t xml:space="preserve">Mardell </w:t>
      </w:r>
      <w:r w:rsidR="00B56510" w:rsidRPr="00707EF9">
        <w:rPr>
          <w:rFonts w:ascii="Arial" w:hAnsi="Arial" w:cs="Arial"/>
          <w:i/>
          <w:iCs/>
          <w:sz w:val="24"/>
          <w:szCs w:val="24"/>
        </w:rPr>
        <w:t>et al</w:t>
      </w:r>
      <w:r w:rsidR="00B56510" w:rsidRPr="00707EF9">
        <w:rPr>
          <w:rFonts w:ascii="Arial" w:hAnsi="Arial" w:cs="Arial"/>
          <w:sz w:val="24"/>
          <w:szCs w:val="24"/>
        </w:rPr>
        <w:t xml:space="preserve">., </w:t>
      </w:r>
      <w:r w:rsidR="00772A09" w:rsidRPr="00707EF9">
        <w:rPr>
          <w:rFonts w:ascii="Arial" w:hAnsi="Arial" w:cs="Arial"/>
          <w:sz w:val="24"/>
          <w:szCs w:val="24"/>
        </w:rPr>
        <w:t>2016)</w:t>
      </w:r>
      <w:r w:rsidR="007A33B6" w:rsidRPr="00707EF9">
        <w:rPr>
          <w:rFonts w:ascii="Arial" w:hAnsi="Arial" w:cs="Arial"/>
          <w:sz w:val="24"/>
          <w:szCs w:val="24"/>
        </w:rPr>
        <w:t xml:space="preserve">. </w:t>
      </w:r>
      <w:r w:rsidR="00101E90">
        <w:rPr>
          <w:rFonts w:ascii="Arial" w:hAnsi="Arial" w:cs="Arial"/>
          <w:sz w:val="24"/>
          <w:szCs w:val="24"/>
        </w:rPr>
        <w:t>P</w:t>
      </w:r>
      <w:r w:rsidR="007A33B6" w:rsidRPr="00707EF9">
        <w:rPr>
          <w:rFonts w:ascii="Arial" w:hAnsi="Arial" w:cs="Arial"/>
          <w:sz w:val="24"/>
          <w:szCs w:val="24"/>
        </w:rPr>
        <w:t xml:space="preserve">renatal </w:t>
      </w:r>
      <w:r w:rsidR="004005F9">
        <w:rPr>
          <w:rFonts w:ascii="Arial" w:hAnsi="Arial" w:cs="Arial"/>
          <w:sz w:val="24"/>
          <w:szCs w:val="24"/>
        </w:rPr>
        <w:t>exposure to storytelling</w:t>
      </w:r>
      <w:r w:rsidR="007A33B6" w:rsidRPr="00707EF9">
        <w:rPr>
          <w:rFonts w:ascii="Arial" w:hAnsi="Arial" w:cs="Arial"/>
          <w:sz w:val="24"/>
          <w:szCs w:val="24"/>
        </w:rPr>
        <w:t>,</w:t>
      </w:r>
      <w:r w:rsidR="004005F9">
        <w:rPr>
          <w:rFonts w:ascii="Arial" w:hAnsi="Arial" w:cs="Arial"/>
          <w:sz w:val="24"/>
          <w:szCs w:val="24"/>
        </w:rPr>
        <w:t xml:space="preserve"> </w:t>
      </w:r>
      <w:r w:rsidR="007A33B6" w:rsidRPr="00707EF9">
        <w:rPr>
          <w:rFonts w:ascii="Arial" w:hAnsi="Arial" w:cs="Arial"/>
          <w:sz w:val="24"/>
          <w:szCs w:val="24"/>
        </w:rPr>
        <w:t>positively influence</w:t>
      </w:r>
      <w:r w:rsidR="001A7F19">
        <w:rPr>
          <w:rFonts w:ascii="Arial" w:hAnsi="Arial" w:cs="Arial"/>
          <w:sz w:val="24"/>
          <w:szCs w:val="24"/>
        </w:rPr>
        <w:t>s</w:t>
      </w:r>
      <w:r w:rsidR="007A33B6" w:rsidRPr="00707EF9">
        <w:rPr>
          <w:rFonts w:ascii="Arial" w:hAnsi="Arial" w:cs="Arial"/>
          <w:sz w:val="24"/>
          <w:szCs w:val="24"/>
        </w:rPr>
        <w:t xml:space="preserve"> brain development, with auditory stimulation from familiar voices, </w:t>
      </w:r>
      <w:r w:rsidR="0007650F">
        <w:rPr>
          <w:rFonts w:ascii="Arial" w:hAnsi="Arial" w:cs="Arial"/>
          <w:sz w:val="24"/>
          <w:szCs w:val="24"/>
        </w:rPr>
        <w:t>like</w:t>
      </w:r>
      <w:r w:rsidR="007A33B6" w:rsidRPr="00707EF9">
        <w:rPr>
          <w:rFonts w:ascii="Arial" w:hAnsi="Arial" w:cs="Arial"/>
          <w:sz w:val="24"/>
          <w:szCs w:val="24"/>
        </w:rPr>
        <w:t xml:space="preserve"> a parent reading aloud, creating early neural pathways for language (</w:t>
      </w:r>
      <w:proofErr w:type="spellStart"/>
      <w:r w:rsidR="00DE61B4" w:rsidRPr="00707EF9">
        <w:rPr>
          <w:rFonts w:ascii="Arial" w:hAnsi="Arial" w:cs="Arial"/>
          <w:sz w:val="24"/>
          <w:szCs w:val="24"/>
        </w:rPr>
        <w:t>Kisilevsky</w:t>
      </w:r>
      <w:proofErr w:type="spellEnd"/>
      <w:r w:rsidR="007A33B6" w:rsidRPr="00707EF9">
        <w:rPr>
          <w:rFonts w:ascii="Arial" w:hAnsi="Arial" w:cs="Arial"/>
          <w:sz w:val="24"/>
          <w:szCs w:val="24"/>
        </w:rPr>
        <w:t>, 201</w:t>
      </w:r>
      <w:r w:rsidR="00DE61B4" w:rsidRPr="00707EF9">
        <w:rPr>
          <w:rFonts w:ascii="Arial" w:hAnsi="Arial" w:cs="Arial"/>
          <w:sz w:val="24"/>
          <w:szCs w:val="24"/>
        </w:rPr>
        <w:t>6</w:t>
      </w:r>
      <w:r w:rsidR="007A33B6" w:rsidRPr="00707EF9">
        <w:rPr>
          <w:rFonts w:ascii="Arial" w:hAnsi="Arial" w:cs="Arial"/>
          <w:sz w:val="24"/>
          <w:szCs w:val="24"/>
        </w:rPr>
        <w:t>).</w:t>
      </w:r>
      <w:r w:rsidR="00F30F40" w:rsidRPr="00707EF9">
        <w:rPr>
          <w:rFonts w:ascii="Arial" w:hAnsi="Arial" w:cs="Arial"/>
          <w:sz w:val="24"/>
          <w:szCs w:val="24"/>
        </w:rPr>
        <w:t xml:space="preserve"> However, </w:t>
      </w:r>
      <w:r w:rsidR="00326DCE" w:rsidRPr="004B1C79">
        <w:rPr>
          <w:rFonts w:ascii="Arial" w:hAnsi="Arial" w:cs="Arial"/>
          <w:sz w:val="24"/>
          <w:szCs w:val="24"/>
        </w:rPr>
        <w:t>Doyle</w:t>
      </w:r>
      <w:r w:rsidR="00326DCE" w:rsidRPr="00707EF9">
        <w:rPr>
          <w:rFonts w:ascii="Arial" w:hAnsi="Arial" w:cs="Arial"/>
          <w:sz w:val="24"/>
          <w:szCs w:val="24"/>
        </w:rPr>
        <w:t xml:space="preserve"> and</w:t>
      </w:r>
      <w:r w:rsidR="00326DCE" w:rsidRPr="004B1C79">
        <w:rPr>
          <w:rFonts w:ascii="Arial" w:hAnsi="Arial" w:cs="Arial"/>
          <w:sz w:val="24"/>
          <w:szCs w:val="24"/>
        </w:rPr>
        <w:t xml:space="preserve"> Cicchetti (2018) </w:t>
      </w:r>
      <w:r w:rsidR="00B51FB6" w:rsidRPr="00707EF9">
        <w:rPr>
          <w:rFonts w:ascii="Arial" w:hAnsi="Arial" w:cs="Arial"/>
          <w:sz w:val="24"/>
          <w:szCs w:val="24"/>
        </w:rPr>
        <w:t xml:space="preserve">argue </w:t>
      </w:r>
      <w:r w:rsidR="00F30F40" w:rsidRPr="00707EF9">
        <w:rPr>
          <w:rFonts w:ascii="Arial" w:hAnsi="Arial" w:cs="Arial"/>
          <w:sz w:val="24"/>
          <w:szCs w:val="24"/>
        </w:rPr>
        <w:t>that</w:t>
      </w:r>
      <w:r w:rsidR="006838DE" w:rsidRPr="006838DE">
        <w:rPr>
          <w:rFonts w:ascii="Arial" w:hAnsi="Arial" w:cs="Arial"/>
          <w:sz w:val="24"/>
          <w:szCs w:val="24"/>
        </w:rPr>
        <w:t xml:space="preserve"> these neural pathways form, the long-term cognitive benefits of prenatal storytelling may be overshadowed by postnatal interactions and environmental factors.</w:t>
      </w:r>
    </w:p>
    <w:p w14:paraId="135BA19A" w14:textId="4AFAAEB4" w:rsidR="007A33B6" w:rsidRPr="00707EF9" w:rsidRDefault="007A33B6" w:rsidP="008C1235">
      <w:pPr>
        <w:spacing w:line="360" w:lineRule="auto"/>
        <w:rPr>
          <w:rFonts w:ascii="Arial" w:hAnsi="Arial" w:cs="Arial"/>
          <w:sz w:val="24"/>
          <w:szCs w:val="24"/>
        </w:rPr>
      </w:pPr>
      <w:r w:rsidRPr="00707EF9">
        <w:rPr>
          <w:rFonts w:ascii="Arial" w:hAnsi="Arial" w:cs="Arial"/>
          <w:sz w:val="24"/>
          <w:szCs w:val="24"/>
        </w:rPr>
        <w:t xml:space="preserve">For children aged zero to seven, storytelling </w:t>
      </w:r>
      <w:r w:rsidR="00825A95">
        <w:rPr>
          <w:rFonts w:ascii="Arial" w:hAnsi="Arial" w:cs="Arial"/>
          <w:sz w:val="24"/>
          <w:szCs w:val="24"/>
        </w:rPr>
        <w:t>creates a</w:t>
      </w:r>
      <w:r w:rsidRPr="00707EF9">
        <w:rPr>
          <w:rFonts w:ascii="Arial" w:hAnsi="Arial" w:cs="Arial"/>
          <w:sz w:val="24"/>
          <w:szCs w:val="24"/>
        </w:rPr>
        <w:t xml:space="preserve"> language-rich environment that enhances receptive and expressive language skills</w:t>
      </w:r>
      <w:r w:rsidR="002129AF" w:rsidRPr="00707EF9">
        <w:rPr>
          <w:rFonts w:ascii="Arial" w:hAnsi="Arial" w:cs="Arial"/>
          <w:sz w:val="24"/>
          <w:szCs w:val="24"/>
        </w:rPr>
        <w:t xml:space="preserve"> (OECD</w:t>
      </w:r>
      <w:r w:rsidR="00E522A8" w:rsidRPr="00707EF9">
        <w:rPr>
          <w:rFonts w:ascii="Arial" w:hAnsi="Arial" w:cs="Arial"/>
          <w:sz w:val="24"/>
          <w:szCs w:val="24"/>
        </w:rPr>
        <w:t>, 2018)</w:t>
      </w:r>
      <w:r w:rsidRPr="00707EF9">
        <w:rPr>
          <w:rFonts w:ascii="Arial" w:hAnsi="Arial" w:cs="Arial"/>
          <w:sz w:val="24"/>
          <w:szCs w:val="24"/>
        </w:rPr>
        <w:t xml:space="preserve">.  </w:t>
      </w:r>
      <w:r w:rsidR="0053109F">
        <w:rPr>
          <w:rFonts w:ascii="Arial" w:hAnsi="Arial" w:cs="Arial"/>
          <w:sz w:val="24"/>
          <w:szCs w:val="24"/>
        </w:rPr>
        <w:t>L</w:t>
      </w:r>
      <w:r w:rsidRPr="00707EF9">
        <w:rPr>
          <w:rFonts w:ascii="Arial" w:hAnsi="Arial" w:cs="Arial"/>
          <w:sz w:val="24"/>
          <w:szCs w:val="24"/>
        </w:rPr>
        <w:t>isten</w:t>
      </w:r>
      <w:r w:rsidR="006838DE">
        <w:rPr>
          <w:rFonts w:ascii="Arial" w:hAnsi="Arial" w:cs="Arial"/>
          <w:sz w:val="24"/>
          <w:szCs w:val="24"/>
        </w:rPr>
        <w:t>ing</w:t>
      </w:r>
      <w:r w:rsidRPr="00707EF9">
        <w:rPr>
          <w:rFonts w:ascii="Arial" w:hAnsi="Arial" w:cs="Arial"/>
          <w:sz w:val="24"/>
          <w:szCs w:val="24"/>
        </w:rPr>
        <w:t xml:space="preserve"> to stories</w:t>
      </w:r>
      <w:r w:rsidR="0053109F">
        <w:rPr>
          <w:rFonts w:ascii="Arial" w:hAnsi="Arial" w:cs="Arial"/>
          <w:sz w:val="24"/>
          <w:szCs w:val="24"/>
        </w:rPr>
        <w:t xml:space="preserve"> </w:t>
      </w:r>
      <w:r w:rsidR="009A4A54">
        <w:rPr>
          <w:rFonts w:ascii="Arial" w:hAnsi="Arial" w:cs="Arial"/>
          <w:sz w:val="24"/>
          <w:szCs w:val="24"/>
        </w:rPr>
        <w:t>introduces</w:t>
      </w:r>
      <w:r w:rsidRPr="00707EF9">
        <w:rPr>
          <w:rFonts w:ascii="Arial" w:hAnsi="Arial" w:cs="Arial"/>
          <w:sz w:val="24"/>
          <w:szCs w:val="24"/>
        </w:rPr>
        <w:t xml:space="preserve"> new vocabulary, complex sentence structures, and narrative forms, support</w:t>
      </w:r>
      <w:r w:rsidR="00DB5D32">
        <w:rPr>
          <w:rFonts w:ascii="Arial" w:hAnsi="Arial" w:cs="Arial"/>
          <w:sz w:val="24"/>
          <w:szCs w:val="24"/>
        </w:rPr>
        <w:t>ing</w:t>
      </w:r>
      <w:r w:rsidRPr="00707EF9">
        <w:rPr>
          <w:rFonts w:ascii="Arial" w:hAnsi="Arial" w:cs="Arial"/>
          <w:sz w:val="24"/>
          <w:szCs w:val="24"/>
        </w:rPr>
        <w:t xml:space="preserve"> </w:t>
      </w:r>
      <w:r w:rsidR="00DB5D32">
        <w:rPr>
          <w:rFonts w:ascii="Arial" w:hAnsi="Arial" w:cs="Arial"/>
          <w:sz w:val="24"/>
          <w:szCs w:val="24"/>
        </w:rPr>
        <w:t xml:space="preserve">language </w:t>
      </w:r>
      <w:r w:rsidR="008120C4">
        <w:rPr>
          <w:rFonts w:ascii="Arial" w:hAnsi="Arial" w:cs="Arial"/>
          <w:sz w:val="24"/>
          <w:szCs w:val="24"/>
        </w:rPr>
        <w:t xml:space="preserve">comprehension and </w:t>
      </w:r>
      <w:r w:rsidRPr="00707EF9">
        <w:rPr>
          <w:rFonts w:ascii="Arial" w:hAnsi="Arial" w:cs="Arial"/>
          <w:sz w:val="24"/>
          <w:szCs w:val="24"/>
        </w:rPr>
        <w:t>produc</w:t>
      </w:r>
      <w:r w:rsidR="008120C4">
        <w:rPr>
          <w:rFonts w:ascii="Arial" w:hAnsi="Arial" w:cs="Arial"/>
          <w:sz w:val="24"/>
          <w:szCs w:val="24"/>
        </w:rPr>
        <w:t>tion</w:t>
      </w:r>
      <w:r w:rsidRPr="00707EF9">
        <w:rPr>
          <w:rFonts w:ascii="Arial" w:hAnsi="Arial" w:cs="Arial"/>
          <w:sz w:val="24"/>
          <w:szCs w:val="24"/>
        </w:rPr>
        <w:t xml:space="preserve"> </w:t>
      </w:r>
      <w:r w:rsidR="00941CB7" w:rsidRPr="00707EF9">
        <w:rPr>
          <w:rFonts w:ascii="Arial" w:hAnsi="Arial" w:cs="Arial"/>
          <w:sz w:val="24"/>
          <w:szCs w:val="24"/>
        </w:rPr>
        <w:t>(</w:t>
      </w:r>
      <w:r w:rsidR="00FE39A0" w:rsidRPr="00707EF9">
        <w:rPr>
          <w:rFonts w:ascii="Arial" w:hAnsi="Arial" w:cs="Arial"/>
          <w:sz w:val="24"/>
          <w:szCs w:val="24"/>
        </w:rPr>
        <w:t>Houston-</w:t>
      </w:r>
      <w:r w:rsidR="00941CB7" w:rsidRPr="00707EF9">
        <w:rPr>
          <w:rFonts w:ascii="Arial" w:hAnsi="Arial" w:cs="Arial"/>
          <w:sz w:val="24"/>
          <w:szCs w:val="24"/>
        </w:rPr>
        <w:t>Price and Horst, 2016)</w:t>
      </w:r>
      <w:r w:rsidRPr="00707EF9">
        <w:rPr>
          <w:rFonts w:ascii="Arial" w:hAnsi="Arial" w:cs="Arial"/>
          <w:sz w:val="24"/>
          <w:szCs w:val="24"/>
        </w:rPr>
        <w:t>.</w:t>
      </w:r>
      <w:r w:rsidR="008120C4">
        <w:rPr>
          <w:rFonts w:ascii="Arial" w:hAnsi="Arial" w:cs="Arial"/>
          <w:sz w:val="24"/>
          <w:szCs w:val="24"/>
        </w:rPr>
        <w:t xml:space="preserve">  </w:t>
      </w:r>
      <w:r w:rsidR="000369DA" w:rsidRPr="00707EF9">
        <w:rPr>
          <w:rFonts w:ascii="Arial" w:hAnsi="Arial" w:cs="Arial"/>
          <w:sz w:val="24"/>
          <w:szCs w:val="24"/>
        </w:rPr>
        <w:t>Brod</w:t>
      </w:r>
      <w:r w:rsidRPr="00707EF9">
        <w:rPr>
          <w:rFonts w:ascii="Arial" w:hAnsi="Arial" w:cs="Arial"/>
          <w:sz w:val="24"/>
          <w:szCs w:val="24"/>
        </w:rPr>
        <w:t xml:space="preserve"> </w:t>
      </w:r>
      <w:r w:rsidR="007B7C94" w:rsidRPr="00707EF9">
        <w:rPr>
          <w:rFonts w:ascii="Arial" w:hAnsi="Arial" w:cs="Arial"/>
          <w:i/>
          <w:iCs/>
          <w:sz w:val="24"/>
          <w:szCs w:val="24"/>
        </w:rPr>
        <w:t>et al</w:t>
      </w:r>
      <w:r w:rsidR="007B7C94" w:rsidRPr="00707EF9">
        <w:rPr>
          <w:rFonts w:ascii="Arial" w:hAnsi="Arial" w:cs="Arial"/>
          <w:sz w:val="24"/>
          <w:szCs w:val="24"/>
        </w:rPr>
        <w:t>. (</w:t>
      </w:r>
      <w:r w:rsidRPr="00707EF9">
        <w:rPr>
          <w:rFonts w:ascii="Arial" w:hAnsi="Arial" w:cs="Arial"/>
          <w:sz w:val="24"/>
          <w:szCs w:val="24"/>
        </w:rPr>
        <w:t>20</w:t>
      </w:r>
      <w:r w:rsidR="0087252D">
        <w:rPr>
          <w:rFonts w:ascii="Arial" w:hAnsi="Arial" w:cs="Arial"/>
          <w:sz w:val="24"/>
          <w:szCs w:val="24"/>
        </w:rPr>
        <w:t>23</w:t>
      </w:r>
      <w:r w:rsidRPr="00707EF9">
        <w:rPr>
          <w:rFonts w:ascii="Arial" w:hAnsi="Arial" w:cs="Arial"/>
          <w:sz w:val="24"/>
          <w:szCs w:val="24"/>
        </w:rPr>
        <w:t xml:space="preserve">), </w:t>
      </w:r>
      <w:r w:rsidR="00EB2EDB">
        <w:rPr>
          <w:rFonts w:ascii="Arial" w:hAnsi="Arial" w:cs="Arial"/>
          <w:sz w:val="24"/>
          <w:szCs w:val="24"/>
        </w:rPr>
        <w:t xml:space="preserve">highlight how </w:t>
      </w:r>
      <w:r w:rsidRPr="00707EF9">
        <w:rPr>
          <w:rFonts w:ascii="Arial" w:hAnsi="Arial" w:cs="Arial"/>
          <w:sz w:val="24"/>
          <w:szCs w:val="24"/>
        </w:rPr>
        <w:t>rhythmic</w:t>
      </w:r>
      <w:r w:rsidR="008120C4">
        <w:rPr>
          <w:rFonts w:ascii="Arial" w:hAnsi="Arial" w:cs="Arial"/>
          <w:sz w:val="24"/>
          <w:szCs w:val="24"/>
        </w:rPr>
        <w:t>,</w:t>
      </w:r>
      <w:r w:rsidRPr="00707EF9">
        <w:rPr>
          <w:rFonts w:ascii="Arial" w:hAnsi="Arial" w:cs="Arial"/>
          <w:sz w:val="24"/>
          <w:szCs w:val="24"/>
        </w:rPr>
        <w:t xml:space="preserve"> repetitive nature of stories helps children grasp phonological patterns, </w:t>
      </w:r>
      <w:r w:rsidR="004F661F">
        <w:rPr>
          <w:rFonts w:ascii="Arial" w:hAnsi="Arial" w:cs="Arial"/>
          <w:sz w:val="24"/>
          <w:szCs w:val="24"/>
        </w:rPr>
        <w:t>supporting</w:t>
      </w:r>
      <w:r w:rsidRPr="00707EF9">
        <w:rPr>
          <w:rFonts w:ascii="Arial" w:hAnsi="Arial" w:cs="Arial"/>
          <w:sz w:val="24"/>
          <w:szCs w:val="24"/>
        </w:rPr>
        <w:t xml:space="preserve"> phonemic awareness, which is foundational for reading acquisition</w:t>
      </w:r>
      <w:r w:rsidR="00034B7D">
        <w:rPr>
          <w:rFonts w:ascii="Arial" w:hAnsi="Arial" w:cs="Arial"/>
          <w:sz w:val="24"/>
          <w:szCs w:val="24"/>
        </w:rPr>
        <w:t xml:space="preserve">, </w:t>
      </w:r>
      <w:r w:rsidR="0052211F">
        <w:rPr>
          <w:rFonts w:ascii="Arial" w:hAnsi="Arial" w:cs="Arial"/>
          <w:sz w:val="24"/>
          <w:szCs w:val="24"/>
        </w:rPr>
        <w:t xml:space="preserve">as seen </w:t>
      </w:r>
      <w:r w:rsidR="00A7327B">
        <w:rPr>
          <w:rFonts w:ascii="Arial" w:hAnsi="Arial" w:cs="Arial"/>
          <w:sz w:val="24"/>
          <w:szCs w:val="24"/>
        </w:rPr>
        <w:t>in</w:t>
      </w:r>
      <w:r w:rsidR="00034B7D">
        <w:rPr>
          <w:rFonts w:ascii="Arial" w:hAnsi="Arial" w:cs="Arial"/>
          <w:sz w:val="24"/>
          <w:szCs w:val="24"/>
        </w:rPr>
        <w:t xml:space="preserve"> </w:t>
      </w:r>
      <w:r w:rsidR="00034B7D" w:rsidRPr="00BA1EAE">
        <w:rPr>
          <w:rFonts w:ascii="Arial" w:hAnsi="Arial" w:cs="Arial"/>
          <w:i/>
          <w:iCs/>
          <w:sz w:val="24"/>
          <w:szCs w:val="24"/>
        </w:rPr>
        <w:t xml:space="preserve">We’re </w:t>
      </w:r>
      <w:r w:rsidR="00D004E3" w:rsidRPr="00BA1EAE">
        <w:rPr>
          <w:rFonts w:ascii="Arial" w:hAnsi="Arial" w:cs="Arial"/>
          <w:i/>
          <w:iCs/>
          <w:sz w:val="24"/>
          <w:szCs w:val="24"/>
        </w:rPr>
        <w:t>G</w:t>
      </w:r>
      <w:r w:rsidR="00034B7D" w:rsidRPr="00BA1EAE">
        <w:rPr>
          <w:rFonts w:ascii="Arial" w:hAnsi="Arial" w:cs="Arial"/>
          <w:i/>
          <w:iCs/>
          <w:sz w:val="24"/>
          <w:szCs w:val="24"/>
        </w:rPr>
        <w:t xml:space="preserve">oing on a </w:t>
      </w:r>
      <w:r w:rsidR="00D004E3" w:rsidRPr="00BA1EAE">
        <w:rPr>
          <w:rFonts w:ascii="Arial" w:hAnsi="Arial" w:cs="Arial"/>
          <w:i/>
          <w:iCs/>
          <w:sz w:val="24"/>
          <w:szCs w:val="24"/>
        </w:rPr>
        <w:t>B</w:t>
      </w:r>
      <w:r w:rsidR="00034B7D" w:rsidRPr="00BA1EAE">
        <w:rPr>
          <w:rFonts w:ascii="Arial" w:hAnsi="Arial" w:cs="Arial"/>
          <w:i/>
          <w:iCs/>
          <w:sz w:val="24"/>
          <w:szCs w:val="24"/>
        </w:rPr>
        <w:t xml:space="preserve">ear </w:t>
      </w:r>
      <w:r w:rsidR="00D004E3" w:rsidRPr="00BA1EAE">
        <w:rPr>
          <w:rFonts w:ascii="Arial" w:hAnsi="Arial" w:cs="Arial"/>
          <w:i/>
          <w:iCs/>
          <w:sz w:val="24"/>
          <w:szCs w:val="24"/>
        </w:rPr>
        <w:t>H</w:t>
      </w:r>
      <w:r w:rsidR="00034B7D" w:rsidRPr="00BA1EAE">
        <w:rPr>
          <w:rFonts w:ascii="Arial" w:hAnsi="Arial" w:cs="Arial"/>
          <w:i/>
          <w:iCs/>
          <w:sz w:val="24"/>
          <w:szCs w:val="24"/>
        </w:rPr>
        <w:t>unt</w:t>
      </w:r>
      <w:r w:rsidR="006F141A">
        <w:rPr>
          <w:rFonts w:ascii="Arial" w:hAnsi="Arial" w:cs="Arial"/>
          <w:i/>
          <w:iCs/>
          <w:sz w:val="24"/>
          <w:szCs w:val="24"/>
        </w:rPr>
        <w:t xml:space="preserve"> (Bear Hunt)</w:t>
      </w:r>
      <w:r w:rsidRPr="00707EF9">
        <w:rPr>
          <w:rFonts w:ascii="Arial" w:hAnsi="Arial" w:cs="Arial"/>
          <w:sz w:val="24"/>
          <w:szCs w:val="24"/>
        </w:rPr>
        <w:t>.</w:t>
      </w:r>
      <w:r w:rsidR="008B7D87" w:rsidRPr="00707EF9">
        <w:rPr>
          <w:rFonts w:ascii="Arial" w:hAnsi="Arial" w:cs="Arial"/>
          <w:sz w:val="24"/>
          <w:szCs w:val="24"/>
        </w:rPr>
        <w:t xml:space="preserve"> </w:t>
      </w:r>
      <w:r w:rsidR="00C7533A">
        <w:rPr>
          <w:rFonts w:ascii="Arial" w:hAnsi="Arial" w:cs="Arial"/>
          <w:sz w:val="24"/>
          <w:szCs w:val="24"/>
        </w:rPr>
        <w:t>Crystal (20</w:t>
      </w:r>
      <w:r w:rsidR="00956D8D">
        <w:rPr>
          <w:rFonts w:ascii="Arial" w:hAnsi="Arial" w:cs="Arial"/>
          <w:sz w:val="24"/>
          <w:szCs w:val="24"/>
        </w:rPr>
        <w:t>1</w:t>
      </w:r>
      <w:r w:rsidR="00C7533A">
        <w:rPr>
          <w:rFonts w:ascii="Arial" w:hAnsi="Arial" w:cs="Arial"/>
          <w:sz w:val="24"/>
          <w:szCs w:val="24"/>
        </w:rPr>
        <w:t xml:space="preserve">6) emphasises </w:t>
      </w:r>
      <w:r w:rsidR="006B63F1">
        <w:rPr>
          <w:rFonts w:ascii="Arial" w:hAnsi="Arial" w:cs="Arial"/>
          <w:sz w:val="24"/>
          <w:szCs w:val="24"/>
        </w:rPr>
        <w:t xml:space="preserve">that predictable patterns in storytelling enhance </w:t>
      </w:r>
      <w:r w:rsidR="00EA61F3">
        <w:rPr>
          <w:rFonts w:ascii="Arial" w:hAnsi="Arial" w:cs="Arial"/>
          <w:sz w:val="24"/>
          <w:szCs w:val="24"/>
        </w:rPr>
        <w:t>children’s</w:t>
      </w:r>
      <w:r w:rsidR="006B63F1">
        <w:rPr>
          <w:rFonts w:ascii="Arial" w:hAnsi="Arial" w:cs="Arial"/>
          <w:sz w:val="24"/>
          <w:szCs w:val="24"/>
        </w:rPr>
        <w:t xml:space="preserve"> ability to </w:t>
      </w:r>
      <w:r w:rsidR="00EA61F3">
        <w:rPr>
          <w:rFonts w:ascii="Arial" w:hAnsi="Arial" w:cs="Arial"/>
          <w:sz w:val="24"/>
          <w:szCs w:val="24"/>
        </w:rPr>
        <w:t>internalise</w:t>
      </w:r>
      <w:r w:rsidR="006B63F1">
        <w:rPr>
          <w:rFonts w:ascii="Arial" w:hAnsi="Arial" w:cs="Arial"/>
          <w:sz w:val="24"/>
          <w:szCs w:val="24"/>
        </w:rPr>
        <w:t xml:space="preserve"> lin</w:t>
      </w:r>
      <w:r w:rsidR="00EA61F3">
        <w:rPr>
          <w:rFonts w:ascii="Arial" w:hAnsi="Arial" w:cs="Arial"/>
          <w:sz w:val="24"/>
          <w:szCs w:val="24"/>
        </w:rPr>
        <w:t xml:space="preserve">guistic structures. </w:t>
      </w:r>
      <w:r w:rsidR="00370CE3">
        <w:rPr>
          <w:rFonts w:ascii="Arial" w:hAnsi="Arial" w:cs="Arial"/>
          <w:sz w:val="24"/>
          <w:szCs w:val="24"/>
        </w:rPr>
        <w:t xml:space="preserve"> </w:t>
      </w:r>
      <w:r w:rsidR="00370CE3" w:rsidRPr="00370CE3">
        <w:rPr>
          <w:rFonts w:ascii="Arial" w:hAnsi="Arial" w:cs="Arial"/>
          <w:sz w:val="24"/>
          <w:szCs w:val="24"/>
        </w:rPr>
        <w:t>However,</w:t>
      </w:r>
      <w:r w:rsidR="00D97FA0" w:rsidRPr="00D97FA0">
        <w:t xml:space="preserve"> </w:t>
      </w:r>
      <w:r w:rsidR="00530D28" w:rsidRPr="00530D28">
        <w:rPr>
          <w:rFonts w:ascii="Arial" w:hAnsi="Arial" w:cs="Arial"/>
          <w:sz w:val="24"/>
          <w:szCs w:val="24"/>
        </w:rPr>
        <w:t xml:space="preserve">diverse </w:t>
      </w:r>
      <w:r w:rsidR="00D97FA0">
        <w:rPr>
          <w:rFonts w:ascii="Arial" w:hAnsi="Arial" w:cs="Arial"/>
          <w:sz w:val="24"/>
          <w:szCs w:val="24"/>
        </w:rPr>
        <w:t>s</w:t>
      </w:r>
      <w:r w:rsidR="00D97FA0" w:rsidRPr="00D97FA0">
        <w:rPr>
          <w:rFonts w:ascii="Arial" w:hAnsi="Arial" w:cs="Arial"/>
          <w:sz w:val="24"/>
          <w:szCs w:val="24"/>
        </w:rPr>
        <w:t>torytelling traditions</w:t>
      </w:r>
      <w:r w:rsidR="00530D28">
        <w:rPr>
          <w:rFonts w:ascii="Arial" w:hAnsi="Arial" w:cs="Arial"/>
          <w:sz w:val="24"/>
          <w:szCs w:val="24"/>
        </w:rPr>
        <w:t xml:space="preserve"> necessitate</w:t>
      </w:r>
      <w:r w:rsidR="00D97FA0" w:rsidRPr="00D97FA0">
        <w:rPr>
          <w:rFonts w:ascii="Arial" w:hAnsi="Arial" w:cs="Arial"/>
          <w:sz w:val="24"/>
          <w:szCs w:val="24"/>
        </w:rPr>
        <w:t xml:space="preserve"> cultural sensitivity </w:t>
      </w:r>
      <w:r w:rsidR="00530D28">
        <w:rPr>
          <w:rFonts w:ascii="Arial" w:hAnsi="Arial" w:cs="Arial"/>
          <w:sz w:val="24"/>
          <w:szCs w:val="24"/>
        </w:rPr>
        <w:t>to</w:t>
      </w:r>
      <w:r w:rsidR="00D97FA0" w:rsidRPr="00D97FA0">
        <w:rPr>
          <w:rFonts w:ascii="Arial" w:hAnsi="Arial" w:cs="Arial"/>
          <w:sz w:val="24"/>
          <w:szCs w:val="24"/>
        </w:rPr>
        <w:t xml:space="preserve"> fostering belonging among all children (Cremin </w:t>
      </w:r>
      <w:r w:rsidR="00D97FA0" w:rsidRPr="00D97FA0">
        <w:rPr>
          <w:rFonts w:ascii="Arial" w:hAnsi="Arial" w:cs="Arial"/>
          <w:i/>
          <w:iCs/>
          <w:sz w:val="24"/>
          <w:szCs w:val="24"/>
        </w:rPr>
        <w:t>et al</w:t>
      </w:r>
      <w:r w:rsidR="00D97FA0" w:rsidRPr="00D97FA0">
        <w:rPr>
          <w:rFonts w:ascii="Arial" w:hAnsi="Arial" w:cs="Arial"/>
          <w:sz w:val="24"/>
          <w:szCs w:val="24"/>
        </w:rPr>
        <w:t xml:space="preserve">., 2018). However, Dickinson, </w:t>
      </w:r>
      <w:proofErr w:type="spellStart"/>
      <w:r w:rsidR="00D97FA0" w:rsidRPr="00D97FA0">
        <w:rPr>
          <w:rFonts w:ascii="Arial" w:hAnsi="Arial" w:cs="Arial"/>
          <w:sz w:val="24"/>
          <w:szCs w:val="24"/>
        </w:rPr>
        <w:t>Golinkoff</w:t>
      </w:r>
      <w:proofErr w:type="spellEnd"/>
      <w:r w:rsidR="00D97FA0" w:rsidRPr="00D97FA0">
        <w:rPr>
          <w:rFonts w:ascii="Arial" w:hAnsi="Arial" w:cs="Arial"/>
          <w:sz w:val="24"/>
          <w:szCs w:val="24"/>
        </w:rPr>
        <w:t xml:space="preserve">, and Hirsh-Pasek (2019) caution that an over-reliance on passive formats, </w:t>
      </w:r>
      <w:r w:rsidR="00530D28">
        <w:rPr>
          <w:rFonts w:ascii="Arial" w:hAnsi="Arial" w:cs="Arial"/>
          <w:sz w:val="24"/>
          <w:szCs w:val="24"/>
        </w:rPr>
        <w:t>like</w:t>
      </w:r>
      <w:r w:rsidR="00D97FA0" w:rsidRPr="00D97FA0">
        <w:rPr>
          <w:rFonts w:ascii="Arial" w:hAnsi="Arial" w:cs="Arial"/>
          <w:sz w:val="24"/>
          <w:szCs w:val="24"/>
        </w:rPr>
        <w:t xml:space="preserve"> audiobooks or digital platforms, may limit opportunities for active conversational engagement, which is vital for language development.</w:t>
      </w:r>
    </w:p>
    <w:p w14:paraId="3D533C54" w14:textId="797D86B5" w:rsidR="007A33B6" w:rsidRPr="00707EF9" w:rsidRDefault="00D97FA0" w:rsidP="008C1235">
      <w:pPr>
        <w:spacing w:line="360" w:lineRule="auto"/>
        <w:rPr>
          <w:rFonts w:ascii="Arial" w:hAnsi="Arial" w:cs="Arial"/>
          <w:sz w:val="24"/>
          <w:szCs w:val="24"/>
        </w:rPr>
      </w:pPr>
      <w:r>
        <w:rPr>
          <w:rFonts w:ascii="Arial" w:hAnsi="Arial" w:cs="Arial"/>
          <w:sz w:val="24"/>
          <w:szCs w:val="24"/>
        </w:rPr>
        <w:t>S</w:t>
      </w:r>
      <w:r w:rsidR="007A33B6" w:rsidRPr="00707EF9">
        <w:rPr>
          <w:rFonts w:ascii="Arial" w:hAnsi="Arial" w:cs="Arial"/>
          <w:sz w:val="24"/>
          <w:szCs w:val="24"/>
        </w:rPr>
        <w:t xml:space="preserve">torytelling significantly </w:t>
      </w:r>
      <w:r>
        <w:rPr>
          <w:rFonts w:ascii="Arial" w:hAnsi="Arial" w:cs="Arial"/>
          <w:sz w:val="24"/>
          <w:szCs w:val="24"/>
        </w:rPr>
        <w:t>enhances</w:t>
      </w:r>
      <w:r w:rsidR="007A33B6" w:rsidRPr="00707EF9">
        <w:rPr>
          <w:rFonts w:ascii="Arial" w:hAnsi="Arial" w:cs="Arial"/>
          <w:sz w:val="24"/>
          <w:szCs w:val="24"/>
        </w:rPr>
        <w:t xml:space="preserve"> children’s literacy</w:t>
      </w:r>
      <w:r w:rsidR="00104CC5">
        <w:rPr>
          <w:rFonts w:ascii="Arial" w:hAnsi="Arial" w:cs="Arial"/>
          <w:sz w:val="24"/>
          <w:szCs w:val="24"/>
        </w:rPr>
        <w:t xml:space="preserve"> </w:t>
      </w:r>
      <w:r w:rsidR="00CB3F89">
        <w:rPr>
          <w:rFonts w:ascii="Arial" w:hAnsi="Arial" w:cs="Arial"/>
          <w:sz w:val="24"/>
          <w:szCs w:val="24"/>
        </w:rPr>
        <w:t xml:space="preserve">acquisition </w:t>
      </w:r>
      <w:r w:rsidR="00167CFE" w:rsidRPr="00707EF9">
        <w:rPr>
          <w:rFonts w:ascii="Arial" w:hAnsi="Arial" w:cs="Arial"/>
          <w:sz w:val="24"/>
          <w:szCs w:val="24"/>
        </w:rPr>
        <w:t xml:space="preserve">(Cremin </w:t>
      </w:r>
      <w:r w:rsidR="00167CFE" w:rsidRPr="00707EF9">
        <w:rPr>
          <w:rFonts w:ascii="Arial" w:hAnsi="Arial" w:cs="Arial"/>
          <w:i/>
          <w:iCs/>
          <w:sz w:val="24"/>
          <w:szCs w:val="24"/>
        </w:rPr>
        <w:t>et al</w:t>
      </w:r>
      <w:r w:rsidR="00167CFE" w:rsidRPr="00707EF9">
        <w:rPr>
          <w:rFonts w:ascii="Arial" w:hAnsi="Arial" w:cs="Arial"/>
          <w:sz w:val="24"/>
          <w:szCs w:val="24"/>
        </w:rPr>
        <w:t>., 2017)</w:t>
      </w:r>
      <w:r w:rsidR="007A33B6" w:rsidRPr="00707EF9">
        <w:rPr>
          <w:rFonts w:ascii="Arial" w:hAnsi="Arial" w:cs="Arial"/>
          <w:sz w:val="24"/>
          <w:szCs w:val="24"/>
        </w:rPr>
        <w:t xml:space="preserve">. </w:t>
      </w:r>
      <w:r w:rsidR="00CB3F89">
        <w:rPr>
          <w:rFonts w:ascii="Arial" w:hAnsi="Arial" w:cs="Arial"/>
          <w:sz w:val="24"/>
          <w:szCs w:val="24"/>
        </w:rPr>
        <w:t>Children e</w:t>
      </w:r>
      <w:r w:rsidR="007A33B6" w:rsidRPr="00707EF9">
        <w:rPr>
          <w:rFonts w:ascii="Arial" w:hAnsi="Arial" w:cs="Arial"/>
          <w:sz w:val="24"/>
          <w:szCs w:val="24"/>
        </w:rPr>
        <w:t>ngaging with oral and written narratives, develop a</w:t>
      </w:r>
      <w:r w:rsidR="00EB35B8">
        <w:rPr>
          <w:rFonts w:ascii="Arial" w:hAnsi="Arial" w:cs="Arial"/>
          <w:sz w:val="24"/>
          <w:szCs w:val="24"/>
        </w:rPr>
        <w:t>n</w:t>
      </w:r>
      <w:r w:rsidR="007A33B6" w:rsidRPr="00707EF9">
        <w:rPr>
          <w:rFonts w:ascii="Arial" w:hAnsi="Arial" w:cs="Arial"/>
          <w:sz w:val="24"/>
          <w:szCs w:val="24"/>
        </w:rPr>
        <w:t xml:space="preserve"> understanding</w:t>
      </w:r>
      <w:r w:rsidR="00EB35B8">
        <w:rPr>
          <w:rFonts w:ascii="Arial" w:hAnsi="Arial" w:cs="Arial"/>
          <w:sz w:val="24"/>
          <w:szCs w:val="24"/>
        </w:rPr>
        <w:t xml:space="preserve"> of story structure, including</w:t>
      </w:r>
      <w:r w:rsidR="007A33B6" w:rsidRPr="00707EF9">
        <w:rPr>
          <w:rFonts w:ascii="Arial" w:hAnsi="Arial" w:cs="Arial"/>
          <w:sz w:val="24"/>
          <w:szCs w:val="24"/>
        </w:rPr>
        <w:t xml:space="preserve"> concepts </w:t>
      </w:r>
      <w:r w:rsidR="00EB35B8">
        <w:rPr>
          <w:rFonts w:ascii="Arial" w:hAnsi="Arial" w:cs="Arial"/>
          <w:sz w:val="24"/>
          <w:szCs w:val="24"/>
        </w:rPr>
        <w:t>like</w:t>
      </w:r>
      <w:r w:rsidR="007A33B6" w:rsidRPr="00707EF9">
        <w:rPr>
          <w:rFonts w:ascii="Arial" w:hAnsi="Arial" w:cs="Arial"/>
          <w:sz w:val="24"/>
          <w:szCs w:val="24"/>
        </w:rPr>
        <w:t xml:space="preserve"> beginning, middle, and end, and how characters and plotlines </w:t>
      </w:r>
      <w:r w:rsidR="00EB35B8">
        <w:rPr>
          <w:rFonts w:ascii="Arial" w:hAnsi="Arial" w:cs="Arial"/>
          <w:sz w:val="24"/>
          <w:szCs w:val="24"/>
        </w:rPr>
        <w:t>develop</w:t>
      </w:r>
      <w:r w:rsidR="00706777" w:rsidRPr="00707EF9">
        <w:rPr>
          <w:rFonts w:ascii="Arial" w:hAnsi="Arial" w:cs="Arial"/>
          <w:sz w:val="24"/>
          <w:szCs w:val="24"/>
        </w:rPr>
        <w:t xml:space="preserve"> </w:t>
      </w:r>
      <w:r w:rsidR="0031100D" w:rsidRPr="00707EF9">
        <w:rPr>
          <w:rFonts w:ascii="Arial" w:hAnsi="Arial" w:cs="Arial"/>
          <w:sz w:val="24"/>
          <w:szCs w:val="24"/>
        </w:rPr>
        <w:t>(Lee, 2015)</w:t>
      </w:r>
      <w:r w:rsidR="007A33B6" w:rsidRPr="00707EF9">
        <w:rPr>
          <w:rFonts w:ascii="Arial" w:hAnsi="Arial" w:cs="Arial"/>
          <w:sz w:val="24"/>
          <w:szCs w:val="24"/>
        </w:rPr>
        <w:t>. Such exposure is crucial for emergent literacy, lead</w:t>
      </w:r>
      <w:r w:rsidR="005C6E70">
        <w:rPr>
          <w:rFonts w:ascii="Arial" w:hAnsi="Arial" w:cs="Arial"/>
          <w:sz w:val="24"/>
          <w:szCs w:val="24"/>
        </w:rPr>
        <w:t>ing</w:t>
      </w:r>
      <w:r w:rsidR="007A33B6" w:rsidRPr="00707EF9">
        <w:rPr>
          <w:rFonts w:ascii="Arial" w:hAnsi="Arial" w:cs="Arial"/>
          <w:sz w:val="24"/>
          <w:szCs w:val="24"/>
        </w:rPr>
        <w:t xml:space="preserve"> to independent reading and writing skills. </w:t>
      </w:r>
      <w:r w:rsidR="00922BF5">
        <w:rPr>
          <w:rFonts w:ascii="Arial" w:hAnsi="Arial" w:cs="Arial"/>
          <w:sz w:val="24"/>
          <w:szCs w:val="24"/>
        </w:rPr>
        <w:t>T</w:t>
      </w:r>
      <w:r w:rsidR="007A33B6" w:rsidRPr="00707EF9">
        <w:rPr>
          <w:rFonts w:ascii="Arial" w:hAnsi="Arial" w:cs="Arial"/>
          <w:sz w:val="24"/>
          <w:szCs w:val="24"/>
        </w:rPr>
        <w:t>he National Literacy Trust (2021)</w:t>
      </w:r>
      <w:r w:rsidR="00922BF5">
        <w:rPr>
          <w:rFonts w:ascii="Arial" w:hAnsi="Arial" w:cs="Arial"/>
          <w:sz w:val="24"/>
          <w:szCs w:val="24"/>
        </w:rPr>
        <w:t xml:space="preserve"> reports that</w:t>
      </w:r>
      <w:r w:rsidR="007A33B6" w:rsidRPr="00707EF9">
        <w:rPr>
          <w:rFonts w:ascii="Arial" w:hAnsi="Arial" w:cs="Arial"/>
          <w:sz w:val="24"/>
          <w:szCs w:val="24"/>
        </w:rPr>
        <w:t xml:space="preserve"> children</w:t>
      </w:r>
      <w:r w:rsidR="002E148A">
        <w:rPr>
          <w:rFonts w:ascii="Arial" w:hAnsi="Arial" w:cs="Arial"/>
          <w:sz w:val="24"/>
          <w:szCs w:val="24"/>
        </w:rPr>
        <w:t xml:space="preserve"> r</w:t>
      </w:r>
      <w:r w:rsidR="007A33B6" w:rsidRPr="00707EF9">
        <w:rPr>
          <w:rFonts w:ascii="Arial" w:hAnsi="Arial" w:cs="Arial"/>
          <w:sz w:val="24"/>
          <w:szCs w:val="24"/>
        </w:rPr>
        <w:t xml:space="preserve">egularly exposed to storytelling show greater </w:t>
      </w:r>
      <w:r w:rsidR="007A33B6" w:rsidRPr="00707EF9">
        <w:rPr>
          <w:rFonts w:ascii="Arial" w:hAnsi="Arial" w:cs="Arial"/>
          <w:sz w:val="24"/>
          <w:szCs w:val="24"/>
        </w:rPr>
        <w:lastRenderedPageBreak/>
        <w:t>enthusiasm for reading and stronger comprehension skills by school age.</w:t>
      </w:r>
      <w:r w:rsidR="00533EB9" w:rsidRPr="00707EF9">
        <w:rPr>
          <w:rFonts w:ascii="Arial" w:hAnsi="Arial" w:cs="Arial"/>
          <w:sz w:val="24"/>
          <w:szCs w:val="24"/>
        </w:rPr>
        <w:t xml:space="preserve"> However, </w:t>
      </w:r>
      <w:r w:rsidR="00FA61FC">
        <w:rPr>
          <w:rFonts w:ascii="Arial" w:hAnsi="Arial" w:cs="Arial"/>
          <w:sz w:val="24"/>
          <w:szCs w:val="24"/>
        </w:rPr>
        <w:t xml:space="preserve">with the rise of visual media, </w:t>
      </w:r>
      <w:r w:rsidR="00533EB9" w:rsidRPr="00707EF9">
        <w:rPr>
          <w:rFonts w:ascii="Arial" w:hAnsi="Arial" w:cs="Arial"/>
          <w:sz w:val="24"/>
          <w:szCs w:val="24"/>
        </w:rPr>
        <w:t xml:space="preserve">storytelling </w:t>
      </w:r>
      <w:r w:rsidR="00FA61FC">
        <w:rPr>
          <w:rFonts w:ascii="Arial" w:hAnsi="Arial" w:cs="Arial"/>
          <w:sz w:val="24"/>
          <w:szCs w:val="24"/>
        </w:rPr>
        <w:t>without</w:t>
      </w:r>
      <w:r w:rsidR="00533EB9" w:rsidRPr="00707EF9">
        <w:rPr>
          <w:rFonts w:ascii="Arial" w:hAnsi="Arial" w:cs="Arial"/>
          <w:sz w:val="24"/>
          <w:szCs w:val="24"/>
        </w:rPr>
        <w:t xml:space="preserve"> multimodal elements may not fully capture </w:t>
      </w:r>
      <w:r w:rsidR="003517BC">
        <w:rPr>
          <w:rFonts w:ascii="Arial" w:hAnsi="Arial" w:cs="Arial"/>
          <w:sz w:val="24"/>
          <w:szCs w:val="24"/>
        </w:rPr>
        <w:t xml:space="preserve">all </w:t>
      </w:r>
      <w:r w:rsidR="00533EB9" w:rsidRPr="00707EF9">
        <w:rPr>
          <w:rFonts w:ascii="Arial" w:hAnsi="Arial" w:cs="Arial"/>
          <w:sz w:val="24"/>
          <w:szCs w:val="24"/>
        </w:rPr>
        <w:t>children's attention or foster engagement, especially for learners with a preference for visual learning (</w:t>
      </w:r>
      <w:proofErr w:type="spellStart"/>
      <w:r w:rsidR="00A9197D" w:rsidRPr="00707EF9">
        <w:rPr>
          <w:rFonts w:ascii="Arial" w:hAnsi="Arial" w:cs="Arial"/>
          <w:sz w:val="24"/>
          <w:szCs w:val="24"/>
        </w:rPr>
        <w:t>Flewitt</w:t>
      </w:r>
      <w:proofErr w:type="spellEnd"/>
      <w:r w:rsidR="00A9197D" w:rsidRPr="00707EF9">
        <w:rPr>
          <w:rFonts w:ascii="Arial" w:hAnsi="Arial" w:cs="Arial"/>
          <w:sz w:val="24"/>
          <w:szCs w:val="24"/>
        </w:rPr>
        <w:t xml:space="preserve">, Messer, and </w:t>
      </w:r>
      <w:proofErr w:type="spellStart"/>
      <w:r w:rsidR="00A9197D" w:rsidRPr="00707EF9">
        <w:rPr>
          <w:rFonts w:ascii="Arial" w:hAnsi="Arial" w:cs="Arial"/>
          <w:sz w:val="24"/>
          <w:szCs w:val="24"/>
        </w:rPr>
        <w:t>Kucirkova</w:t>
      </w:r>
      <w:proofErr w:type="spellEnd"/>
      <w:r w:rsidR="00A9197D" w:rsidRPr="00707EF9">
        <w:rPr>
          <w:rFonts w:ascii="Arial" w:hAnsi="Arial" w:cs="Arial"/>
          <w:sz w:val="24"/>
          <w:szCs w:val="24"/>
        </w:rPr>
        <w:t>,</w:t>
      </w:r>
      <w:r w:rsidR="00475743" w:rsidRPr="00707EF9">
        <w:rPr>
          <w:rFonts w:ascii="Arial" w:hAnsi="Arial" w:cs="Arial"/>
          <w:sz w:val="24"/>
          <w:szCs w:val="24"/>
        </w:rPr>
        <w:t xml:space="preserve"> </w:t>
      </w:r>
      <w:r w:rsidR="00A9197D" w:rsidRPr="00707EF9">
        <w:rPr>
          <w:rFonts w:ascii="Arial" w:hAnsi="Arial" w:cs="Arial"/>
          <w:sz w:val="24"/>
          <w:szCs w:val="24"/>
        </w:rPr>
        <w:t>2015)</w:t>
      </w:r>
      <w:r w:rsidR="00475743" w:rsidRPr="00707EF9">
        <w:rPr>
          <w:rFonts w:ascii="Arial" w:hAnsi="Arial" w:cs="Arial"/>
          <w:sz w:val="24"/>
          <w:szCs w:val="24"/>
        </w:rPr>
        <w:t>.</w:t>
      </w:r>
      <w:r w:rsidR="00A9197D" w:rsidRPr="00707EF9">
        <w:rPr>
          <w:rFonts w:ascii="Arial" w:hAnsi="Arial" w:cs="Arial"/>
          <w:sz w:val="24"/>
          <w:szCs w:val="24"/>
        </w:rPr>
        <w:t xml:space="preserve"> </w:t>
      </w:r>
      <w:r w:rsidR="00C523EE" w:rsidRPr="00C523EE">
        <w:rPr>
          <w:rFonts w:ascii="Arial" w:hAnsi="Arial" w:cs="Arial"/>
          <w:sz w:val="24"/>
          <w:szCs w:val="24"/>
        </w:rPr>
        <w:t>Offering diverse storytelling methods is essential to address different learning styles. Visual and interactive elements in digital storytelling, as seen in</w:t>
      </w:r>
      <w:r w:rsidR="00C523EE" w:rsidRPr="00C523EE">
        <w:rPr>
          <w:rFonts w:ascii="Arial" w:hAnsi="Arial" w:cs="Arial"/>
          <w:i/>
          <w:iCs/>
          <w:sz w:val="24"/>
          <w:szCs w:val="24"/>
        </w:rPr>
        <w:t xml:space="preserve"> Bear Hunt</w:t>
      </w:r>
      <w:r w:rsidR="00C523EE" w:rsidRPr="00C523EE">
        <w:rPr>
          <w:rFonts w:ascii="Arial" w:hAnsi="Arial" w:cs="Arial"/>
          <w:sz w:val="24"/>
          <w:szCs w:val="24"/>
        </w:rPr>
        <w:t>, can bridge this gap by providing an immersive, engaging experience that supports comprehension through multimodal features like interactive animations and rhythmic sound (Teepe, Molenaar &amp; Verhoeven, 2017).</w:t>
      </w:r>
    </w:p>
    <w:p w14:paraId="199F547C" w14:textId="6E6E00C0" w:rsidR="008575AB" w:rsidRDefault="007A33B6" w:rsidP="008C1235">
      <w:pPr>
        <w:spacing w:line="360" w:lineRule="auto"/>
        <w:rPr>
          <w:rFonts w:ascii="Arial" w:hAnsi="Arial" w:cs="Arial"/>
          <w:sz w:val="24"/>
          <w:szCs w:val="24"/>
        </w:rPr>
      </w:pPr>
      <w:r w:rsidRPr="00707EF9">
        <w:rPr>
          <w:rFonts w:ascii="Arial" w:hAnsi="Arial" w:cs="Arial"/>
          <w:sz w:val="24"/>
          <w:szCs w:val="24"/>
        </w:rPr>
        <w:t xml:space="preserve">In today’s digital </w:t>
      </w:r>
      <w:r w:rsidR="007403CE">
        <w:rPr>
          <w:rFonts w:ascii="Arial" w:hAnsi="Arial" w:cs="Arial"/>
          <w:sz w:val="24"/>
          <w:szCs w:val="24"/>
        </w:rPr>
        <w:t>world</w:t>
      </w:r>
      <w:r w:rsidRPr="00707EF9">
        <w:rPr>
          <w:rFonts w:ascii="Arial" w:hAnsi="Arial" w:cs="Arial"/>
          <w:sz w:val="24"/>
          <w:szCs w:val="24"/>
        </w:rPr>
        <w:t xml:space="preserve">, storytelling has </w:t>
      </w:r>
      <w:r w:rsidR="000C6329">
        <w:rPr>
          <w:rFonts w:ascii="Arial" w:hAnsi="Arial" w:cs="Arial"/>
          <w:sz w:val="24"/>
          <w:szCs w:val="24"/>
        </w:rPr>
        <w:t xml:space="preserve">evolved </w:t>
      </w:r>
      <w:r w:rsidRPr="00707EF9">
        <w:rPr>
          <w:rFonts w:ascii="Arial" w:hAnsi="Arial" w:cs="Arial"/>
          <w:sz w:val="24"/>
          <w:szCs w:val="24"/>
        </w:rPr>
        <w:t xml:space="preserve">to </w:t>
      </w:r>
      <w:r w:rsidR="006F141A">
        <w:rPr>
          <w:rFonts w:ascii="Arial" w:hAnsi="Arial" w:cs="Arial"/>
          <w:sz w:val="24"/>
          <w:szCs w:val="24"/>
        </w:rPr>
        <w:t xml:space="preserve">include </w:t>
      </w:r>
      <w:r w:rsidRPr="00707EF9">
        <w:rPr>
          <w:rFonts w:ascii="Arial" w:hAnsi="Arial" w:cs="Arial"/>
          <w:sz w:val="24"/>
          <w:szCs w:val="24"/>
        </w:rPr>
        <w:t>digital platforms, enhanc</w:t>
      </w:r>
      <w:r w:rsidR="00963BD6">
        <w:rPr>
          <w:rFonts w:ascii="Arial" w:hAnsi="Arial" w:cs="Arial"/>
          <w:sz w:val="24"/>
          <w:szCs w:val="24"/>
        </w:rPr>
        <w:t>ing</w:t>
      </w:r>
      <w:r w:rsidRPr="00707EF9">
        <w:rPr>
          <w:rFonts w:ascii="Arial" w:hAnsi="Arial" w:cs="Arial"/>
          <w:sz w:val="24"/>
          <w:szCs w:val="24"/>
        </w:rPr>
        <w:t xml:space="preserve"> children's digital literacy alongside traditional literacy</w:t>
      </w:r>
      <w:r w:rsidR="00B36549" w:rsidRPr="00707EF9">
        <w:rPr>
          <w:rFonts w:ascii="Arial" w:hAnsi="Arial" w:cs="Arial"/>
          <w:sz w:val="24"/>
          <w:szCs w:val="24"/>
        </w:rPr>
        <w:t xml:space="preserve"> </w:t>
      </w:r>
      <w:r w:rsidR="00B030C0" w:rsidRPr="00707EF9">
        <w:rPr>
          <w:rFonts w:ascii="Arial" w:hAnsi="Arial" w:cs="Arial"/>
          <w:sz w:val="24"/>
          <w:szCs w:val="24"/>
        </w:rPr>
        <w:t>(</w:t>
      </w:r>
      <w:r w:rsidR="00BD5D47" w:rsidRPr="00707EF9">
        <w:rPr>
          <w:rFonts w:ascii="Arial" w:hAnsi="Arial" w:cs="Arial"/>
          <w:sz w:val="24"/>
          <w:szCs w:val="24"/>
        </w:rPr>
        <w:t xml:space="preserve">Maureen, Van Der </w:t>
      </w:r>
      <w:proofErr w:type="spellStart"/>
      <w:r w:rsidR="00BD5D47" w:rsidRPr="00707EF9">
        <w:rPr>
          <w:rFonts w:ascii="Arial" w:hAnsi="Arial" w:cs="Arial"/>
          <w:sz w:val="24"/>
          <w:szCs w:val="24"/>
        </w:rPr>
        <w:t>Meij</w:t>
      </w:r>
      <w:proofErr w:type="spellEnd"/>
      <w:r w:rsidR="007D2CF1" w:rsidRPr="00707EF9">
        <w:rPr>
          <w:rFonts w:ascii="Arial" w:hAnsi="Arial" w:cs="Arial"/>
          <w:sz w:val="24"/>
          <w:szCs w:val="24"/>
        </w:rPr>
        <w:t xml:space="preserve"> </w:t>
      </w:r>
      <w:r w:rsidR="00BD5D47" w:rsidRPr="00707EF9">
        <w:rPr>
          <w:rFonts w:ascii="Arial" w:hAnsi="Arial" w:cs="Arial"/>
          <w:sz w:val="24"/>
          <w:szCs w:val="24"/>
        </w:rPr>
        <w:t>and De Jong, 2018)</w:t>
      </w:r>
      <w:r w:rsidR="007D2CF1" w:rsidRPr="00707EF9">
        <w:rPr>
          <w:rFonts w:ascii="Arial" w:hAnsi="Arial" w:cs="Arial"/>
          <w:sz w:val="24"/>
          <w:szCs w:val="24"/>
        </w:rPr>
        <w:t xml:space="preserve">. </w:t>
      </w:r>
      <w:r w:rsidR="00BD5D47" w:rsidRPr="00707EF9">
        <w:rPr>
          <w:rFonts w:ascii="Arial" w:hAnsi="Arial" w:cs="Arial"/>
          <w:sz w:val="24"/>
          <w:szCs w:val="24"/>
        </w:rPr>
        <w:t xml:space="preserve"> </w:t>
      </w:r>
      <w:r w:rsidR="00685E4D" w:rsidRPr="00685E4D">
        <w:rPr>
          <w:rFonts w:ascii="Arial" w:hAnsi="Arial" w:cs="Arial"/>
          <w:sz w:val="24"/>
          <w:szCs w:val="24"/>
        </w:rPr>
        <w:t>Digital storytelling, through interactive e-books and apps, combines text, images, and sound, engag</w:t>
      </w:r>
      <w:r w:rsidR="00963BD6">
        <w:rPr>
          <w:rFonts w:ascii="Arial" w:hAnsi="Arial" w:cs="Arial"/>
          <w:sz w:val="24"/>
          <w:szCs w:val="24"/>
        </w:rPr>
        <w:t>ing children</w:t>
      </w:r>
      <w:r w:rsidR="00685E4D" w:rsidRPr="00685E4D">
        <w:rPr>
          <w:rFonts w:ascii="Arial" w:hAnsi="Arial" w:cs="Arial"/>
          <w:sz w:val="24"/>
          <w:szCs w:val="24"/>
        </w:rPr>
        <w:t xml:space="preserve"> with multimodal narratives that build literacy skills and 21st-century digital competence (Teepe, Molenaar &amp; Verhoeven, 2017; Pires Pereira, Parente &amp; Da Silva, 2023).</w:t>
      </w:r>
      <w:r w:rsidR="00685E4D">
        <w:rPr>
          <w:rFonts w:ascii="Arial" w:hAnsi="Arial" w:cs="Arial"/>
          <w:sz w:val="24"/>
          <w:szCs w:val="24"/>
        </w:rPr>
        <w:t xml:space="preserve"> </w:t>
      </w:r>
      <w:r w:rsidRPr="00707EF9">
        <w:rPr>
          <w:rFonts w:ascii="Arial" w:hAnsi="Arial" w:cs="Arial"/>
          <w:sz w:val="24"/>
          <w:szCs w:val="24"/>
        </w:rPr>
        <w:t xml:space="preserve">The Welsh Government (2022) emphasizes integrating digital literacy into early education, promoting storytelling as </w:t>
      </w:r>
      <w:r w:rsidR="00A11953">
        <w:rPr>
          <w:rFonts w:ascii="Arial" w:hAnsi="Arial" w:cs="Arial"/>
          <w:sz w:val="24"/>
          <w:szCs w:val="24"/>
        </w:rPr>
        <w:t xml:space="preserve">a </w:t>
      </w:r>
      <w:r w:rsidRPr="00707EF9">
        <w:rPr>
          <w:rFonts w:ascii="Arial" w:hAnsi="Arial" w:cs="Arial"/>
          <w:sz w:val="24"/>
          <w:szCs w:val="24"/>
        </w:rPr>
        <w:t>bridge b</w:t>
      </w:r>
      <w:r w:rsidR="00A11953">
        <w:rPr>
          <w:rFonts w:ascii="Arial" w:hAnsi="Arial" w:cs="Arial"/>
          <w:sz w:val="24"/>
          <w:szCs w:val="24"/>
        </w:rPr>
        <w:t>etween</w:t>
      </w:r>
      <w:r w:rsidRPr="00707EF9">
        <w:rPr>
          <w:rFonts w:ascii="Arial" w:hAnsi="Arial" w:cs="Arial"/>
          <w:sz w:val="24"/>
          <w:szCs w:val="24"/>
        </w:rPr>
        <w:t xml:space="preserve"> traditional and digital literacies.</w:t>
      </w:r>
      <w:r w:rsidR="004A23FF" w:rsidRPr="00707EF9">
        <w:rPr>
          <w:rFonts w:ascii="Arial" w:hAnsi="Arial" w:cs="Arial"/>
          <w:sz w:val="24"/>
          <w:szCs w:val="24"/>
        </w:rPr>
        <w:t xml:space="preserve"> However, critics </w:t>
      </w:r>
      <w:r w:rsidR="00A75CC3">
        <w:rPr>
          <w:rFonts w:ascii="Arial" w:hAnsi="Arial" w:cs="Arial"/>
          <w:sz w:val="24"/>
          <w:szCs w:val="24"/>
        </w:rPr>
        <w:t xml:space="preserve">like </w:t>
      </w:r>
      <w:r w:rsidR="00A52A19" w:rsidRPr="00707EF9">
        <w:rPr>
          <w:rFonts w:ascii="Arial" w:hAnsi="Arial" w:cs="Arial"/>
          <w:sz w:val="24"/>
          <w:szCs w:val="24"/>
        </w:rPr>
        <w:t>Rahiem (2021</w:t>
      </w:r>
      <w:r w:rsidR="004A23FF" w:rsidRPr="00707EF9">
        <w:rPr>
          <w:rFonts w:ascii="Arial" w:hAnsi="Arial" w:cs="Arial"/>
          <w:sz w:val="24"/>
          <w:szCs w:val="24"/>
        </w:rPr>
        <w:t>) argue that while</w:t>
      </w:r>
      <w:r w:rsidR="00A75CC3">
        <w:rPr>
          <w:rFonts w:ascii="Arial" w:hAnsi="Arial" w:cs="Arial"/>
          <w:sz w:val="24"/>
          <w:szCs w:val="24"/>
        </w:rPr>
        <w:t xml:space="preserve"> digital </w:t>
      </w:r>
      <w:r w:rsidR="00244B38">
        <w:rPr>
          <w:rFonts w:ascii="Arial" w:hAnsi="Arial" w:cs="Arial"/>
          <w:sz w:val="24"/>
          <w:szCs w:val="24"/>
        </w:rPr>
        <w:t xml:space="preserve">storytelling promotes </w:t>
      </w:r>
      <w:r w:rsidR="004A23FF" w:rsidRPr="00707EF9">
        <w:rPr>
          <w:rFonts w:ascii="Arial" w:hAnsi="Arial" w:cs="Arial"/>
          <w:sz w:val="24"/>
          <w:szCs w:val="24"/>
        </w:rPr>
        <w:t xml:space="preserve">digital </w:t>
      </w:r>
      <w:r w:rsidR="00281E81">
        <w:rPr>
          <w:rFonts w:ascii="Arial" w:hAnsi="Arial" w:cs="Arial"/>
          <w:sz w:val="24"/>
          <w:szCs w:val="24"/>
        </w:rPr>
        <w:t>skills</w:t>
      </w:r>
      <w:r w:rsidR="004A23FF" w:rsidRPr="00707EF9">
        <w:rPr>
          <w:rFonts w:ascii="Arial" w:hAnsi="Arial" w:cs="Arial"/>
          <w:sz w:val="24"/>
          <w:szCs w:val="24"/>
        </w:rPr>
        <w:t xml:space="preserve">, it may weaken children’s attention spans, as rapid visual stimuli </w:t>
      </w:r>
      <w:r w:rsidR="00244B38">
        <w:rPr>
          <w:rFonts w:ascii="Arial" w:hAnsi="Arial" w:cs="Arial"/>
          <w:sz w:val="24"/>
          <w:szCs w:val="24"/>
        </w:rPr>
        <w:t>may</w:t>
      </w:r>
      <w:r w:rsidR="004A23FF" w:rsidRPr="00707EF9">
        <w:rPr>
          <w:rFonts w:ascii="Arial" w:hAnsi="Arial" w:cs="Arial"/>
          <w:sz w:val="24"/>
          <w:szCs w:val="24"/>
        </w:rPr>
        <w:t xml:space="preserve"> replace </w:t>
      </w:r>
      <w:r w:rsidR="007D380D" w:rsidRPr="00707EF9">
        <w:rPr>
          <w:rFonts w:ascii="Arial" w:hAnsi="Arial" w:cs="Arial"/>
          <w:sz w:val="24"/>
          <w:szCs w:val="24"/>
        </w:rPr>
        <w:t>reflective</w:t>
      </w:r>
      <w:r w:rsidR="004A23FF" w:rsidRPr="00707EF9">
        <w:rPr>
          <w:rFonts w:ascii="Arial" w:hAnsi="Arial" w:cs="Arial"/>
          <w:sz w:val="24"/>
          <w:szCs w:val="24"/>
        </w:rPr>
        <w:t xml:space="preserve"> thinking encouraged by traditional storytelling.</w:t>
      </w:r>
      <w:r w:rsidR="000E4B09">
        <w:rPr>
          <w:rFonts w:ascii="Arial" w:hAnsi="Arial" w:cs="Arial"/>
          <w:sz w:val="24"/>
          <w:szCs w:val="24"/>
        </w:rPr>
        <w:t xml:space="preserve">  </w:t>
      </w:r>
      <w:r w:rsidR="000E4B09" w:rsidRPr="000E4B09">
        <w:rPr>
          <w:rFonts w:ascii="Arial" w:hAnsi="Arial" w:cs="Arial"/>
          <w:sz w:val="24"/>
          <w:szCs w:val="24"/>
        </w:rPr>
        <w:t>Moreover, concerns about excessive screen time highlight the importance of balancing digital storytelling with other activities to safeguard children's health and development.</w:t>
      </w:r>
    </w:p>
    <w:p w14:paraId="05032597" w14:textId="428CE37E" w:rsidR="008575AB" w:rsidRPr="00707EF9" w:rsidRDefault="008575AB" w:rsidP="008C1235">
      <w:pPr>
        <w:spacing w:line="360" w:lineRule="auto"/>
        <w:rPr>
          <w:rFonts w:ascii="Arial" w:hAnsi="Arial" w:cs="Arial"/>
          <w:sz w:val="24"/>
          <w:szCs w:val="24"/>
        </w:rPr>
      </w:pPr>
      <w:r w:rsidRPr="00707EF9">
        <w:rPr>
          <w:rFonts w:ascii="Arial" w:hAnsi="Arial" w:cs="Arial"/>
          <w:sz w:val="24"/>
          <w:szCs w:val="24"/>
        </w:rPr>
        <w:t xml:space="preserve">The role of the adult in </w:t>
      </w:r>
      <w:r w:rsidR="00037A66">
        <w:rPr>
          <w:rFonts w:ascii="Arial" w:hAnsi="Arial" w:cs="Arial"/>
          <w:sz w:val="24"/>
          <w:szCs w:val="24"/>
        </w:rPr>
        <w:t xml:space="preserve">storytelling is </w:t>
      </w:r>
      <w:r w:rsidRPr="00707EF9">
        <w:rPr>
          <w:rFonts w:ascii="Arial" w:hAnsi="Arial" w:cs="Arial"/>
          <w:sz w:val="24"/>
          <w:szCs w:val="24"/>
        </w:rPr>
        <w:t>crucial</w:t>
      </w:r>
      <w:r w:rsidR="001B40F1">
        <w:rPr>
          <w:rFonts w:ascii="Arial" w:hAnsi="Arial" w:cs="Arial"/>
          <w:sz w:val="24"/>
          <w:szCs w:val="24"/>
        </w:rPr>
        <w:t>, serving</w:t>
      </w:r>
      <w:r w:rsidR="007D380D">
        <w:rPr>
          <w:rFonts w:ascii="Arial" w:hAnsi="Arial" w:cs="Arial"/>
          <w:sz w:val="24"/>
          <w:szCs w:val="24"/>
        </w:rPr>
        <w:t xml:space="preserve"> a</w:t>
      </w:r>
      <w:r w:rsidRPr="00707EF9">
        <w:rPr>
          <w:rFonts w:ascii="Arial" w:hAnsi="Arial" w:cs="Arial"/>
          <w:sz w:val="24"/>
          <w:szCs w:val="24"/>
        </w:rPr>
        <w:t>s facilitators</w:t>
      </w:r>
      <w:r w:rsidR="00037A66">
        <w:rPr>
          <w:rFonts w:ascii="Arial" w:hAnsi="Arial" w:cs="Arial"/>
          <w:sz w:val="24"/>
          <w:szCs w:val="24"/>
        </w:rPr>
        <w:t xml:space="preserve">, </w:t>
      </w:r>
      <w:r w:rsidR="007D380D">
        <w:rPr>
          <w:rFonts w:ascii="Arial" w:hAnsi="Arial" w:cs="Arial"/>
          <w:sz w:val="24"/>
          <w:szCs w:val="24"/>
        </w:rPr>
        <w:t>and</w:t>
      </w:r>
      <w:r w:rsidR="007D380D" w:rsidRPr="00707EF9">
        <w:rPr>
          <w:rFonts w:ascii="Arial" w:hAnsi="Arial" w:cs="Arial"/>
          <w:sz w:val="24"/>
          <w:szCs w:val="24"/>
        </w:rPr>
        <w:t xml:space="preserve"> “</w:t>
      </w:r>
      <w:r w:rsidRPr="00707EF9">
        <w:rPr>
          <w:rFonts w:ascii="Arial" w:hAnsi="Arial" w:cs="Arial"/>
          <w:sz w:val="24"/>
          <w:szCs w:val="24"/>
        </w:rPr>
        <w:t>scaffolds"</w:t>
      </w:r>
      <w:r w:rsidR="007D380D">
        <w:rPr>
          <w:rFonts w:ascii="Arial" w:hAnsi="Arial" w:cs="Arial"/>
          <w:sz w:val="24"/>
          <w:szCs w:val="24"/>
        </w:rPr>
        <w:t xml:space="preserve"> guiding children</w:t>
      </w:r>
      <w:r w:rsidRPr="00707EF9">
        <w:rPr>
          <w:rFonts w:ascii="Arial" w:hAnsi="Arial" w:cs="Arial"/>
          <w:sz w:val="24"/>
          <w:szCs w:val="24"/>
        </w:rPr>
        <w:t xml:space="preserve"> through complex language and literacy development</w:t>
      </w:r>
      <w:r w:rsidR="009A17F9" w:rsidRPr="00707EF9">
        <w:rPr>
          <w:rFonts w:ascii="Arial" w:hAnsi="Arial" w:cs="Arial"/>
          <w:sz w:val="24"/>
          <w:szCs w:val="24"/>
        </w:rPr>
        <w:t xml:space="preserve"> (</w:t>
      </w:r>
      <w:proofErr w:type="spellStart"/>
      <w:r w:rsidR="00EA2E7C" w:rsidRPr="00707EF9">
        <w:rPr>
          <w:rFonts w:ascii="Arial" w:hAnsi="Arial" w:cs="Arial"/>
          <w:sz w:val="24"/>
          <w:szCs w:val="24"/>
        </w:rPr>
        <w:t>Kajamies</w:t>
      </w:r>
      <w:proofErr w:type="spellEnd"/>
      <w:r w:rsidR="00EA2E7C" w:rsidRPr="00707EF9">
        <w:rPr>
          <w:rFonts w:ascii="Arial" w:hAnsi="Arial" w:cs="Arial"/>
          <w:sz w:val="24"/>
          <w:szCs w:val="24"/>
        </w:rPr>
        <w:t xml:space="preserve">, </w:t>
      </w:r>
      <w:proofErr w:type="spellStart"/>
      <w:r w:rsidR="00EA2E7C" w:rsidRPr="00707EF9">
        <w:rPr>
          <w:rFonts w:ascii="Arial" w:hAnsi="Arial" w:cs="Arial"/>
          <w:sz w:val="24"/>
          <w:szCs w:val="24"/>
        </w:rPr>
        <w:t>Lepola</w:t>
      </w:r>
      <w:proofErr w:type="spellEnd"/>
      <w:r w:rsidR="00EA2E7C" w:rsidRPr="00707EF9">
        <w:rPr>
          <w:rFonts w:ascii="Arial" w:hAnsi="Arial" w:cs="Arial"/>
          <w:sz w:val="24"/>
          <w:szCs w:val="24"/>
        </w:rPr>
        <w:t xml:space="preserve"> and </w:t>
      </w:r>
      <w:proofErr w:type="spellStart"/>
      <w:r w:rsidR="00EA2E7C" w:rsidRPr="00707EF9">
        <w:rPr>
          <w:rFonts w:ascii="Arial" w:hAnsi="Arial" w:cs="Arial"/>
          <w:sz w:val="24"/>
          <w:szCs w:val="24"/>
        </w:rPr>
        <w:t>Meattinen</w:t>
      </w:r>
      <w:proofErr w:type="spellEnd"/>
      <w:r w:rsidR="001E1626" w:rsidRPr="00707EF9">
        <w:rPr>
          <w:rFonts w:ascii="Arial" w:hAnsi="Arial" w:cs="Arial"/>
          <w:sz w:val="24"/>
          <w:szCs w:val="24"/>
        </w:rPr>
        <w:t>, 2019)</w:t>
      </w:r>
      <w:r w:rsidRPr="00707EF9">
        <w:rPr>
          <w:rFonts w:ascii="Arial" w:hAnsi="Arial" w:cs="Arial"/>
          <w:sz w:val="24"/>
          <w:szCs w:val="24"/>
        </w:rPr>
        <w:t xml:space="preserve">. This is particularly important for children with Additional Learning Needs (ALN), as storytelling can be adapted to support various learning styles and needs. </w:t>
      </w:r>
      <w:r w:rsidR="007D380D">
        <w:rPr>
          <w:rFonts w:ascii="Arial" w:hAnsi="Arial" w:cs="Arial"/>
          <w:sz w:val="24"/>
          <w:szCs w:val="24"/>
        </w:rPr>
        <w:t>V</w:t>
      </w:r>
      <w:r w:rsidR="003F4FFF" w:rsidRPr="003F4FFF">
        <w:rPr>
          <w:rFonts w:ascii="Arial" w:hAnsi="Arial" w:cs="Arial"/>
          <w:sz w:val="24"/>
          <w:szCs w:val="24"/>
        </w:rPr>
        <w:t xml:space="preserve">isual aids and props </w:t>
      </w:r>
      <w:r w:rsidR="006F141A">
        <w:rPr>
          <w:rFonts w:ascii="Arial" w:hAnsi="Arial" w:cs="Arial"/>
          <w:sz w:val="24"/>
          <w:szCs w:val="24"/>
        </w:rPr>
        <w:t>provide</w:t>
      </w:r>
      <w:r w:rsidR="003F4FFF" w:rsidRPr="003F4FFF">
        <w:rPr>
          <w:rFonts w:ascii="Arial" w:hAnsi="Arial" w:cs="Arial"/>
          <w:sz w:val="24"/>
          <w:szCs w:val="24"/>
        </w:rPr>
        <w:t xml:space="preserve"> alternative pathways for children who struggle with auditory processing </w:t>
      </w:r>
      <w:r w:rsidR="00D933A6" w:rsidRPr="00707EF9">
        <w:rPr>
          <w:rFonts w:ascii="Arial" w:hAnsi="Arial" w:cs="Arial"/>
          <w:sz w:val="24"/>
          <w:szCs w:val="24"/>
        </w:rPr>
        <w:t>(Boris, 2017)</w:t>
      </w:r>
      <w:r w:rsidRPr="00707EF9">
        <w:rPr>
          <w:rFonts w:ascii="Arial" w:hAnsi="Arial" w:cs="Arial"/>
          <w:sz w:val="24"/>
          <w:szCs w:val="24"/>
        </w:rPr>
        <w:t>. The ALN Code</w:t>
      </w:r>
      <w:r w:rsidR="0047345A" w:rsidRPr="00707EF9">
        <w:rPr>
          <w:rFonts w:ascii="Arial" w:hAnsi="Arial" w:cs="Arial"/>
          <w:sz w:val="24"/>
          <w:szCs w:val="24"/>
        </w:rPr>
        <w:t xml:space="preserve"> for Wales</w:t>
      </w:r>
      <w:r w:rsidRPr="00707EF9">
        <w:rPr>
          <w:rFonts w:ascii="Arial" w:hAnsi="Arial" w:cs="Arial"/>
          <w:sz w:val="24"/>
          <w:szCs w:val="24"/>
        </w:rPr>
        <w:t xml:space="preserve"> (2021) </w:t>
      </w:r>
      <w:r w:rsidR="006F141A">
        <w:rPr>
          <w:rFonts w:ascii="Arial" w:hAnsi="Arial" w:cs="Arial"/>
          <w:sz w:val="24"/>
          <w:szCs w:val="24"/>
        </w:rPr>
        <w:t xml:space="preserve">emphasises </w:t>
      </w:r>
      <w:r w:rsidRPr="00707EF9">
        <w:rPr>
          <w:rFonts w:ascii="Arial" w:hAnsi="Arial" w:cs="Arial"/>
          <w:sz w:val="24"/>
          <w:szCs w:val="24"/>
        </w:rPr>
        <w:t xml:space="preserve">differentiated approaches in education, </w:t>
      </w:r>
      <w:r w:rsidR="003F4FFF">
        <w:rPr>
          <w:rFonts w:ascii="Arial" w:hAnsi="Arial" w:cs="Arial"/>
          <w:sz w:val="24"/>
          <w:szCs w:val="24"/>
        </w:rPr>
        <w:t>highlighting</w:t>
      </w:r>
      <w:r w:rsidRPr="00707EF9">
        <w:rPr>
          <w:rFonts w:ascii="Arial" w:hAnsi="Arial" w:cs="Arial"/>
          <w:sz w:val="24"/>
          <w:szCs w:val="24"/>
        </w:rPr>
        <w:t xml:space="preserve"> the adult</w:t>
      </w:r>
      <w:r w:rsidR="003F4FFF">
        <w:rPr>
          <w:rFonts w:ascii="Arial" w:hAnsi="Arial" w:cs="Arial"/>
          <w:sz w:val="24"/>
          <w:szCs w:val="24"/>
        </w:rPr>
        <w:t>’s role</w:t>
      </w:r>
      <w:r w:rsidRPr="00707EF9">
        <w:rPr>
          <w:rFonts w:ascii="Arial" w:hAnsi="Arial" w:cs="Arial"/>
          <w:sz w:val="24"/>
          <w:szCs w:val="24"/>
        </w:rPr>
        <w:t xml:space="preserve"> in adapting activities to meet the diverse needs of learners.</w:t>
      </w:r>
      <w:r w:rsidR="00EC4298" w:rsidRPr="00707EF9">
        <w:rPr>
          <w:rFonts w:ascii="Arial" w:hAnsi="Arial" w:cs="Arial"/>
          <w:sz w:val="24"/>
          <w:szCs w:val="24"/>
        </w:rPr>
        <w:t xml:space="preserve"> However,</w:t>
      </w:r>
      <w:r w:rsidR="006F141A">
        <w:rPr>
          <w:rFonts w:ascii="Arial" w:hAnsi="Arial" w:cs="Arial"/>
          <w:sz w:val="24"/>
          <w:szCs w:val="24"/>
        </w:rPr>
        <w:t xml:space="preserve"> </w:t>
      </w:r>
      <w:r w:rsidR="00923F93" w:rsidRPr="00707EF9">
        <w:rPr>
          <w:rFonts w:ascii="Arial" w:hAnsi="Arial" w:cs="Arial"/>
          <w:sz w:val="24"/>
          <w:szCs w:val="24"/>
        </w:rPr>
        <w:t xml:space="preserve">Lindner and Schwab (2020) </w:t>
      </w:r>
      <w:r w:rsidR="006E77A2">
        <w:rPr>
          <w:rFonts w:ascii="Arial" w:hAnsi="Arial" w:cs="Arial"/>
          <w:sz w:val="24"/>
          <w:szCs w:val="24"/>
        </w:rPr>
        <w:t>caution</w:t>
      </w:r>
      <w:r w:rsidR="00E5476C">
        <w:rPr>
          <w:rFonts w:ascii="Arial" w:hAnsi="Arial" w:cs="Arial"/>
          <w:sz w:val="24"/>
          <w:szCs w:val="24"/>
        </w:rPr>
        <w:t>,</w:t>
      </w:r>
      <w:r w:rsidR="00EC4298" w:rsidRPr="00707EF9">
        <w:rPr>
          <w:rFonts w:ascii="Arial" w:hAnsi="Arial" w:cs="Arial"/>
          <w:sz w:val="24"/>
          <w:szCs w:val="24"/>
        </w:rPr>
        <w:t xml:space="preserve"> oversimplifying narratives for children with ALN</w:t>
      </w:r>
      <w:r w:rsidR="00E5476C">
        <w:rPr>
          <w:rFonts w:ascii="Arial" w:hAnsi="Arial" w:cs="Arial"/>
          <w:sz w:val="24"/>
          <w:szCs w:val="24"/>
        </w:rPr>
        <w:t xml:space="preserve"> could</w:t>
      </w:r>
      <w:r w:rsidR="00EC4298" w:rsidRPr="00707EF9">
        <w:rPr>
          <w:rFonts w:ascii="Arial" w:hAnsi="Arial" w:cs="Arial"/>
          <w:sz w:val="24"/>
          <w:szCs w:val="24"/>
        </w:rPr>
        <w:t xml:space="preserve"> limit their exposure to rich</w:t>
      </w:r>
      <w:r w:rsidR="00E5476C">
        <w:rPr>
          <w:rFonts w:ascii="Arial" w:hAnsi="Arial" w:cs="Arial"/>
          <w:sz w:val="24"/>
          <w:szCs w:val="24"/>
        </w:rPr>
        <w:t>,</w:t>
      </w:r>
      <w:r w:rsidR="00EC4298" w:rsidRPr="00707EF9">
        <w:rPr>
          <w:rFonts w:ascii="Arial" w:hAnsi="Arial" w:cs="Arial"/>
          <w:sz w:val="24"/>
          <w:szCs w:val="24"/>
        </w:rPr>
        <w:t xml:space="preserve"> complex language.</w:t>
      </w:r>
    </w:p>
    <w:p w14:paraId="1898557B" w14:textId="7C9F3545" w:rsidR="007A33B6" w:rsidRPr="00707EF9" w:rsidRDefault="007A33B6" w:rsidP="008C1235">
      <w:pPr>
        <w:spacing w:line="360" w:lineRule="auto"/>
        <w:rPr>
          <w:rFonts w:ascii="Arial" w:hAnsi="Arial" w:cs="Arial"/>
          <w:sz w:val="24"/>
          <w:szCs w:val="24"/>
        </w:rPr>
      </w:pPr>
      <w:r w:rsidRPr="00707EF9">
        <w:rPr>
          <w:rFonts w:ascii="Arial" w:hAnsi="Arial" w:cs="Arial"/>
          <w:sz w:val="24"/>
          <w:szCs w:val="24"/>
        </w:rPr>
        <w:lastRenderedPageBreak/>
        <w:t xml:space="preserve">Through storytelling, children </w:t>
      </w:r>
      <w:r w:rsidR="001B40F1">
        <w:rPr>
          <w:rFonts w:ascii="Arial" w:hAnsi="Arial" w:cs="Arial"/>
          <w:sz w:val="24"/>
          <w:szCs w:val="24"/>
        </w:rPr>
        <w:t>build</w:t>
      </w:r>
      <w:r w:rsidRPr="00707EF9">
        <w:rPr>
          <w:rFonts w:ascii="Arial" w:hAnsi="Arial" w:cs="Arial"/>
          <w:sz w:val="24"/>
          <w:szCs w:val="24"/>
        </w:rPr>
        <w:t xml:space="preserve"> </w:t>
      </w:r>
      <w:r w:rsidR="00863C92">
        <w:rPr>
          <w:rFonts w:ascii="Arial" w:hAnsi="Arial" w:cs="Arial"/>
          <w:sz w:val="24"/>
          <w:szCs w:val="24"/>
        </w:rPr>
        <w:t xml:space="preserve">essential </w:t>
      </w:r>
      <w:r w:rsidRPr="00707EF9">
        <w:rPr>
          <w:rFonts w:ascii="Arial" w:hAnsi="Arial" w:cs="Arial"/>
          <w:sz w:val="24"/>
          <w:szCs w:val="24"/>
        </w:rPr>
        <w:t>language and literacy skills</w:t>
      </w:r>
      <w:r w:rsidR="00C62F9E">
        <w:rPr>
          <w:rFonts w:ascii="Arial" w:hAnsi="Arial" w:cs="Arial"/>
          <w:sz w:val="24"/>
          <w:szCs w:val="24"/>
        </w:rPr>
        <w:t xml:space="preserve"> </w:t>
      </w:r>
      <w:r w:rsidRPr="00707EF9">
        <w:rPr>
          <w:rFonts w:ascii="Arial" w:hAnsi="Arial" w:cs="Arial"/>
          <w:sz w:val="24"/>
          <w:szCs w:val="24"/>
        </w:rPr>
        <w:t>for future academic success and digital competence</w:t>
      </w:r>
      <w:r w:rsidR="00C2072D" w:rsidRPr="00707EF9">
        <w:rPr>
          <w:rFonts w:ascii="Arial" w:hAnsi="Arial" w:cs="Arial"/>
          <w:sz w:val="24"/>
          <w:szCs w:val="24"/>
        </w:rPr>
        <w:t xml:space="preserve"> (</w:t>
      </w:r>
      <w:r w:rsidR="00CF2D00">
        <w:rPr>
          <w:rFonts w:ascii="Arial" w:hAnsi="Arial" w:cs="Arial"/>
          <w:sz w:val="24"/>
          <w:szCs w:val="24"/>
        </w:rPr>
        <w:t>Larson</w:t>
      </w:r>
      <w:r w:rsidR="00C2072D" w:rsidRPr="00707EF9">
        <w:rPr>
          <w:rFonts w:ascii="Arial" w:hAnsi="Arial" w:cs="Arial"/>
          <w:sz w:val="24"/>
          <w:szCs w:val="24"/>
        </w:rPr>
        <w:t>, 20</w:t>
      </w:r>
      <w:r w:rsidR="00CF2D00">
        <w:rPr>
          <w:rFonts w:ascii="Arial" w:hAnsi="Arial" w:cs="Arial"/>
          <w:sz w:val="24"/>
          <w:szCs w:val="24"/>
        </w:rPr>
        <w:t>14</w:t>
      </w:r>
      <w:r w:rsidR="00C2072D" w:rsidRPr="00707EF9">
        <w:rPr>
          <w:rFonts w:ascii="Arial" w:hAnsi="Arial" w:cs="Arial"/>
          <w:sz w:val="24"/>
          <w:szCs w:val="24"/>
        </w:rPr>
        <w:t>)</w:t>
      </w:r>
      <w:r w:rsidRPr="00707EF9">
        <w:rPr>
          <w:rFonts w:ascii="Arial" w:hAnsi="Arial" w:cs="Arial"/>
          <w:sz w:val="24"/>
          <w:szCs w:val="24"/>
        </w:rPr>
        <w:t xml:space="preserve">. This essay will explore how specific storytelling techniques, </w:t>
      </w:r>
      <w:r w:rsidR="00863C92">
        <w:rPr>
          <w:rFonts w:ascii="Arial" w:hAnsi="Arial" w:cs="Arial"/>
          <w:sz w:val="24"/>
          <w:szCs w:val="24"/>
        </w:rPr>
        <w:t xml:space="preserve">like </w:t>
      </w:r>
      <w:r w:rsidRPr="00707EF9">
        <w:rPr>
          <w:rFonts w:ascii="Arial" w:hAnsi="Arial" w:cs="Arial"/>
          <w:sz w:val="24"/>
          <w:szCs w:val="24"/>
        </w:rPr>
        <w:t xml:space="preserve">voice modulation, props, and questioning, </w:t>
      </w:r>
      <w:r w:rsidR="00863C92">
        <w:rPr>
          <w:rFonts w:ascii="Arial" w:hAnsi="Arial" w:cs="Arial"/>
          <w:sz w:val="24"/>
          <w:szCs w:val="24"/>
        </w:rPr>
        <w:t>enhance</w:t>
      </w:r>
      <w:r w:rsidRPr="00707EF9">
        <w:rPr>
          <w:rFonts w:ascii="Arial" w:hAnsi="Arial" w:cs="Arial"/>
          <w:sz w:val="24"/>
          <w:szCs w:val="24"/>
        </w:rPr>
        <w:t xml:space="preserve"> children’s oracy, reading, writing, and digital literacy, grounded in both theoretical and practical perspectives.</w:t>
      </w:r>
    </w:p>
    <w:p w14:paraId="7E98D41B" w14:textId="1E8A52BF" w:rsidR="004633C4" w:rsidRPr="00707EF9" w:rsidRDefault="00C8686B" w:rsidP="008C1235">
      <w:pPr>
        <w:spacing w:line="360" w:lineRule="auto"/>
        <w:rPr>
          <w:rFonts w:ascii="Arial" w:hAnsi="Arial" w:cs="Arial"/>
          <w:sz w:val="24"/>
          <w:szCs w:val="24"/>
        </w:rPr>
      </w:pPr>
      <w:r>
        <w:rPr>
          <w:rFonts w:ascii="Arial" w:hAnsi="Arial" w:cs="Arial"/>
          <w:sz w:val="24"/>
          <w:szCs w:val="24"/>
        </w:rPr>
        <w:t>V</w:t>
      </w:r>
      <w:r w:rsidR="004633C4" w:rsidRPr="00707EF9">
        <w:rPr>
          <w:rFonts w:ascii="Arial" w:hAnsi="Arial" w:cs="Arial"/>
          <w:sz w:val="24"/>
          <w:szCs w:val="24"/>
        </w:rPr>
        <w:t>oice</w:t>
      </w:r>
      <w:r>
        <w:rPr>
          <w:rFonts w:ascii="Arial" w:hAnsi="Arial" w:cs="Arial"/>
          <w:sz w:val="24"/>
          <w:szCs w:val="24"/>
        </w:rPr>
        <w:t xml:space="preserve"> modulation</w:t>
      </w:r>
      <w:r w:rsidR="004633C4" w:rsidRPr="00707EF9">
        <w:rPr>
          <w:rFonts w:ascii="Arial" w:hAnsi="Arial" w:cs="Arial"/>
          <w:sz w:val="24"/>
          <w:szCs w:val="24"/>
        </w:rPr>
        <w:t>, including intonation, pitch, and rhythm, plays a significant role in storytelling helping children engage</w:t>
      </w:r>
      <w:r>
        <w:rPr>
          <w:rFonts w:ascii="Arial" w:hAnsi="Arial" w:cs="Arial"/>
          <w:sz w:val="24"/>
          <w:szCs w:val="24"/>
        </w:rPr>
        <w:t xml:space="preserve"> </w:t>
      </w:r>
      <w:r w:rsidR="004633C4" w:rsidRPr="00707EF9">
        <w:rPr>
          <w:rFonts w:ascii="Arial" w:hAnsi="Arial" w:cs="Arial"/>
          <w:sz w:val="24"/>
          <w:szCs w:val="24"/>
        </w:rPr>
        <w:t>with narrative</w:t>
      </w:r>
      <w:r w:rsidR="005A3F9F">
        <w:rPr>
          <w:rFonts w:ascii="Arial" w:hAnsi="Arial" w:cs="Arial"/>
          <w:sz w:val="24"/>
          <w:szCs w:val="24"/>
        </w:rPr>
        <w:t>s</w:t>
      </w:r>
      <w:r w:rsidR="004633C4" w:rsidRPr="00707EF9">
        <w:rPr>
          <w:rFonts w:ascii="Arial" w:hAnsi="Arial" w:cs="Arial"/>
          <w:sz w:val="24"/>
          <w:szCs w:val="24"/>
        </w:rPr>
        <w:t xml:space="preserve"> and develop oracy skills</w:t>
      </w:r>
      <w:r w:rsidR="002408C2">
        <w:rPr>
          <w:rFonts w:ascii="Arial" w:hAnsi="Arial" w:cs="Arial"/>
          <w:sz w:val="24"/>
          <w:szCs w:val="24"/>
        </w:rPr>
        <w:t xml:space="preserve"> (Taylor, 2023)</w:t>
      </w:r>
      <w:r w:rsidR="00D137B7">
        <w:rPr>
          <w:rFonts w:ascii="Arial" w:hAnsi="Arial" w:cs="Arial"/>
          <w:sz w:val="24"/>
          <w:szCs w:val="24"/>
        </w:rPr>
        <w:t xml:space="preserve"> as seen in </w:t>
      </w:r>
      <w:r w:rsidR="004633C4" w:rsidRPr="00707EF9">
        <w:rPr>
          <w:rFonts w:ascii="Arial" w:hAnsi="Arial" w:cs="Arial"/>
          <w:i/>
          <w:iCs/>
          <w:sz w:val="24"/>
          <w:szCs w:val="24"/>
        </w:rPr>
        <w:t>The Three Little Pigs</w:t>
      </w:r>
      <w:r w:rsidR="004633C4" w:rsidRPr="00707EF9">
        <w:rPr>
          <w:rFonts w:ascii="Arial" w:hAnsi="Arial" w:cs="Arial"/>
          <w:sz w:val="24"/>
          <w:szCs w:val="24"/>
        </w:rPr>
        <w:t xml:space="preserve">, </w:t>
      </w:r>
      <w:r w:rsidR="00D137B7">
        <w:rPr>
          <w:rFonts w:ascii="Arial" w:hAnsi="Arial" w:cs="Arial"/>
          <w:sz w:val="24"/>
          <w:szCs w:val="24"/>
        </w:rPr>
        <w:t xml:space="preserve">where different tones were used </w:t>
      </w:r>
      <w:r w:rsidR="004633C4" w:rsidRPr="00707EF9">
        <w:rPr>
          <w:rFonts w:ascii="Arial" w:hAnsi="Arial" w:cs="Arial"/>
          <w:sz w:val="24"/>
          <w:szCs w:val="24"/>
        </w:rPr>
        <w:t xml:space="preserve">to emphasize different characters' emotions, </w:t>
      </w:r>
      <w:r w:rsidR="00D5215A">
        <w:rPr>
          <w:rFonts w:ascii="Arial" w:hAnsi="Arial" w:cs="Arial"/>
          <w:sz w:val="24"/>
          <w:szCs w:val="24"/>
        </w:rPr>
        <w:t>like</w:t>
      </w:r>
      <w:r w:rsidR="004633C4" w:rsidRPr="00707EF9">
        <w:rPr>
          <w:rFonts w:ascii="Arial" w:hAnsi="Arial" w:cs="Arial"/>
          <w:sz w:val="24"/>
          <w:szCs w:val="24"/>
        </w:rPr>
        <w:t xml:space="preserve"> the fearful tone of the pigs and the deep, menacing voice of the wolf. This variation in tone helps children understand the emotional undertones and narrative shifts, which are </w:t>
      </w:r>
      <w:r w:rsidR="003A7283">
        <w:rPr>
          <w:rFonts w:ascii="Arial" w:hAnsi="Arial" w:cs="Arial"/>
          <w:sz w:val="24"/>
          <w:szCs w:val="24"/>
        </w:rPr>
        <w:t>key to</w:t>
      </w:r>
      <w:r w:rsidR="004633C4" w:rsidRPr="00707EF9">
        <w:rPr>
          <w:rFonts w:ascii="Arial" w:hAnsi="Arial" w:cs="Arial"/>
          <w:sz w:val="24"/>
          <w:szCs w:val="24"/>
        </w:rPr>
        <w:t xml:space="preserve"> sophisticated oracy </w:t>
      </w:r>
      <w:r w:rsidR="00963BD6">
        <w:rPr>
          <w:rFonts w:ascii="Arial" w:hAnsi="Arial" w:cs="Arial"/>
          <w:sz w:val="24"/>
          <w:szCs w:val="24"/>
        </w:rPr>
        <w:t>deve</w:t>
      </w:r>
      <w:r w:rsidR="006F141A">
        <w:rPr>
          <w:rFonts w:ascii="Arial" w:hAnsi="Arial" w:cs="Arial"/>
          <w:sz w:val="24"/>
          <w:szCs w:val="24"/>
        </w:rPr>
        <w:t>l</w:t>
      </w:r>
      <w:r w:rsidR="00963BD6">
        <w:rPr>
          <w:rFonts w:ascii="Arial" w:hAnsi="Arial" w:cs="Arial"/>
          <w:sz w:val="24"/>
          <w:szCs w:val="24"/>
        </w:rPr>
        <w:t>opment</w:t>
      </w:r>
      <w:r w:rsidR="000635C6" w:rsidRPr="00707EF9">
        <w:rPr>
          <w:rFonts w:ascii="Arial" w:hAnsi="Arial" w:cs="Arial"/>
          <w:sz w:val="24"/>
          <w:szCs w:val="24"/>
        </w:rPr>
        <w:t xml:space="preserve"> </w:t>
      </w:r>
      <w:r w:rsidR="00BA5457" w:rsidRPr="00707EF9">
        <w:rPr>
          <w:rFonts w:ascii="Arial" w:hAnsi="Arial" w:cs="Arial"/>
          <w:sz w:val="24"/>
          <w:szCs w:val="24"/>
        </w:rPr>
        <w:t xml:space="preserve">(Bruce, </w:t>
      </w:r>
      <w:r w:rsidR="00C0213B" w:rsidRPr="00707EF9">
        <w:rPr>
          <w:rFonts w:ascii="Arial" w:hAnsi="Arial" w:cs="Arial"/>
          <w:sz w:val="24"/>
          <w:szCs w:val="24"/>
        </w:rPr>
        <w:t xml:space="preserve">McNair and </w:t>
      </w:r>
      <w:proofErr w:type="spellStart"/>
      <w:r w:rsidR="00C0213B" w:rsidRPr="00707EF9">
        <w:rPr>
          <w:rFonts w:ascii="Arial" w:hAnsi="Arial" w:cs="Arial"/>
          <w:sz w:val="24"/>
          <w:szCs w:val="24"/>
        </w:rPr>
        <w:t>Whinnet</w:t>
      </w:r>
      <w:proofErr w:type="spellEnd"/>
      <w:r w:rsidR="00C0213B" w:rsidRPr="00707EF9">
        <w:rPr>
          <w:rFonts w:ascii="Arial" w:hAnsi="Arial" w:cs="Arial"/>
          <w:sz w:val="24"/>
          <w:szCs w:val="24"/>
        </w:rPr>
        <w:t xml:space="preserve">, </w:t>
      </w:r>
      <w:r w:rsidR="00BA5457" w:rsidRPr="00707EF9">
        <w:rPr>
          <w:rFonts w:ascii="Arial" w:hAnsi="Arial" w:cs="Arial"/>
          <w:sz w:val="24"/>
          <w:szCs w:val="24"/>
        </w:rPr>
        <w:t>2020)</w:t>
      </w:r>
      <w:r w:rsidR="004633C4" w:rsidRPr="00707EF9">
        <w:rPr>
          <w:rFonts w:ascii="Arial" w:hAnsi="Arial" w:cs="Arial"/>
          <w:sz w:val="24"/>
          <w:szCs w:val="24"/>
        </w:rPr>
        <w:t>.</w:t>
      </w:r>
      <w:r w:rsidR="0088677B" w:rsidRPr="00707EF9">
        <w:rPr>
          <w:rFonts w:ascii="Arial" w:hAnsi="Arial" w:cs="Arial"/>
          <w:sz w:val="24"/>
          <w:szCs w:val="24"/>
        </w:rPr>
        <w:t xml:space="preserve"> However, some educators argue that while voice modulation enhances engagement, it may limit interact</w:t>
      </w:r>
      <w:r w:rsidR="00AA2380">
        <w:rPr>
          <w:rFonts w:ascii="Arial" w:hAnsi="Arial" w:cs="Arial"/>
          <w:sz w:val="24"/>
          <w:szCs w:val="24"/>
        </w:rPr>
        <w:t>io</w:t>
      </w:r>
      <w:r w:rsidR="00732EFC">
        <w:rPr>
          <w:rFonts w:ascii="Arial" w:hAnsi="Arial" w:cs="Arial"/>
          <w:sz w:val="24"/>
          <w:szCs w:val="24"/>
        </w:rPr>
        <w:t>n</w:t>
      </w:r>
      <w:r w:rsidR="0088677B" w:rsidRPr="00707EF9">
        <w:rPr>
          <w:rFonts w:ascii="Arial" w:hAnsi="Arial" w:cs="Arial"/>
          <w:sz w:val="24"/>
          <w:szCs w:val="24"/>
        </w:rPr>
        <w:t xml:space="preserve"> through other multimodal elements</w:t>
      </w:r>
      <w:r w:rsidR="002408C2">
        <w:rPr>
          <w:rFonts w:ascii="Arial" w:hAnsi="Arial" w:cs="Arial"/>
          <w:sz w:val="24"/>
          <w:szCs w:val="24"/>
        </w:rPr>
        <w:t xml:space="preserve"> </w:t>
      </w:r>
      <w:r w:rsidR="003746BD">
        <w:rPr>
          <w:rFonts w:ascii="Arial" w:hAnsi="Arial" w:cs="Arial"/>
          <w:sz w:val="24"/>
          <w:szCs w:val="24"/>
        </w:rPr>
        <w:t>(Grimmer, 2018)</w:t>
      </w:r>
      <w:r w:rsidR="0088677B" w:rsidRPr="00707EF9">
        <w:rPr>
          <w:rFonts w:ascii="Arial" w:hAnsi="Arial" w:cs="Arial"/>
          <w:sz w:val="24"/>
          <w:szCs w:val="24"/>
        </w:rPr>
        <w:t>. As digital narratives</w:t>
      </w:r>
      <w:r w:rsidR="00732EFC">
        <w:rPr>
          <w:rFonts w:ascii="Arial" w:hAnsi="Arial" w:cs="Arial"/>
          <w:sz w:val="24"/>
          <w:szCs w:val="24"/>
        </w:rPr>
        <w:t xml:space="preserve"> </w:t>
      </w:r>
      <w:r w:rsidR="00F41B99">
        <w:rPr>
          <w:rFonts w:ascii="Arial" w:hAnsi="Arial" w:cs="Arial"/>
          <w:sz w:val="24"/>
          <w:szCs w:val="24"/>
        </w:rPr>
        <w:t>rise</w:t>
      </w:r>
      <w:r w:rsidR="0088677B" w:rsidRPr="00707EF9">
        <w:rPr>
          <w:rFonts w:ascii="Arial" w:hAnsi="Arial" w:cs="Arial"/>
          <w:sz w:val="24"/>
          <w:szCs w:val="24"/>
        </w:rPr>
        <w:t xml:space="preserve">, there is a growing emphasis on incorporating visual and interactive components to </w:t>
      </w:r>
      <w:r w:rsidR="002E75C4">
        <w:rPr>
          <w:rFonts w:ascii="Arial" w:hAnsi="Arial" w:cs="Arial"/>
          <w:sz w:val="24"/>
          <w:szCs w:val="24"/>
        </w:rPr>
        <w:t>maintain</w:t>
      </w:r>
      <w:r w:rsidR="0088677B" w:rsidRPr="00707EF9">
        <w:rPr>
          <w:rFonts w:ascii="Arial" w:hAnsi="Arial" w:cs="Arial"/>
          <w:sz w:val="24"/>
          <w:szCs w:val="24"/>
        </w:rPr>
        <w:t xml:space="preserve"> their attention and foster deeper understanding</w:t>
      </w:r>
      <w:r w:rsidR="009E28E9" w:rsidRPr="00707EF9">
        <w:rPr>
          <w:rFonts w:ascii="Arial" w:hAnsi="Arial" w:cs="Arial"/>
          <w:sz w:val="24"/>
          <w:szCs w:val="24"/>
        </w:rPr>
        <w:t xml:space="preserve"> (Charles and Boyle, 2014)</w:t>
      </w:r>
      <w:r w:rsidR="0088677B" w:rsidRPr="00707EF9">
        <w:rPr>
          <w:rFonts w:ascii="Arial" w:hAnsi="Arial" w:cs="Arial"/>
          <w:sz w:val="24"/>
          <w:szCs w:val="24"/>
        </w:rPr>
        <w:t xml:space="preserve">. This suggests that a balanced storytelling </w:t>
      </w:r>
      <w:r w:rsidR="001B40F1">
        <w:rPr>
          <w:rFonts w:ascii="Arial" w:hAnsi="Arial" w:cs="Arial"/>
          <w:sz w:val="24"/>
          <w:szCs w:val="24"/>
        </w:rPr>
        <w:t xml:space="preserve">approach </w:t>
      </w:r>
      <w:r w:rsidR="0088677B" w:rsidRPr="00707EF9">
        <w:rPr>
          <w:rFonts w:ascii="Arial" w:hAnsi="Arial" w:cs="Arial"/>
          <w:sz w:val="24"/>
          <w:szCs w:val="24"/>
        </w:rPr>
        <w:t xml:space="preserve">that </w:t>
      </w:r>
      <w:r w:rsidR="006218D3">
        <w:rPr>
          <w:rFonts w:ascii="Arial" w:hAnsi="Arial" w:cs="Arial"/>
          <w:sz w:val="24"/>
          <w:szCs w:val="24"/>
        </w:rPr>
        <w:t>combines</w:t>
      </w:r>
      <w:r w:rsidR="0088677B" w:rsidRPr="00707EF9">
        <w:rPr>
          <w:rFonts w:ascii="Arial" w:hAnsi="Arial" w:cs="Arial"/>
          <w:sz w:val="24"/>
          <w:szCs w:val="24"/>
        </w:rPr>
        <w:t xml:space="preserve"> vocal variation and multimodal techniques is essential for nurturing comprehensive literacy development.</w:t>
      </w:r>
    </w:p>
    <w:p w14:paraId="480DFD0E" w14:textId="5DEBBC99" w:rsidR="004633C4" w:rsidRPr="00707EF9" w:rsidRDefault="00EC1807" w:rsidP="008C1235">
      <w:pPr>
        <w:spacing w:line="360" w:lineRule="auto"/>
        <w:rPr>
          <w:rFonts w:ascii="Arial" w:hAnsi="Arial" w:cs="Arial"/>
          <w:sz w:val="24"/>
          <w:szCs w:val="24"/>
        </w:rPr>
      </w:pPr>
      <w:r w:rsidRPr="00707EF9">
        <w:rPr>
          <w:rFonts w:ascii="Arial" w:hAnsi="Arial" w:cs="Arial"/>
          <w:sz w:val="24"/>
          <w:szCs w:val="24"/>
        </w:rPr>
        <w:t>To further understand the importance of these techniques, Vygotsky’s (19</w:t>
      </w:r>
      <w:r w:rsidR="002F5F92" w:rsidRPr="00707EF9">
        <w:rPr>
          <w:rFonts w:ascii="Arial" w:hAnsi="Arial" w:cs="Arial"/>
          <w:sz w:val="24"/>
          <w:szCs w:val="24"/>
        </w:rPr>
        <w:t>78</w:t>
      </w:r>
      <w:r w:rsidRPr="00707EF9">
        <w:rPr>
          <w:rFonts w:ascii="Arial" w:hAnsi="Arial" w:cs="Arial"/>
          <w:sz w:val="24"/>
          <w:szCs w:val="24"/>
        </w:rPr>
        <w:t xml:space="preserve">) Zone of Proximal Development (ZPD) offers valuable insights. </w:t>
      </w:r>
      <w:r w:rsidR="004633C4" w:rsidRPr="00707EF9">
        <w:rPr>
          <w:rFonts w:ascii="Arial" w:hAnsi="Arial" w:cs="Arial"/>
          <w:sz w:val="24"/>
          <w:szCs w:val="24"/>
        </w:rPr>
        <w:t xml:space="preserve">Intonation, in storytelling, </w:t>
      </w:r>
      <w:r w:rsidR="0060591A">
        <w:rPr>
          <w:rFonts w:ascii="Arial" w:hAnsi="Arial" w:cs="Arial"/>
          <w:sz w:val="24"/>
          <w:szCs w:val="24"/>
        </w:rPr>
        <w:t>serves</w:t>
      </w:r>
      <w:r w:rsidR="004633C4" w:rsidRPr="00707EF9">
        <w:rPr>
          <w:rFonts w:ascii="Arial" w:hAnsi="Arial" w:cs="Arial"/>
          <w:sz w:val="24"/>
          <w:szCs w:val="24"/>
        </w:rPr>
        <w:t xml:space="preserve"> as a scaffold help</w:t>
      </w:r>
      <w:r w:rsidR="006218D3">
        <w:rPr>
          <w:rFonts w:ascii="Arial" w:hAnsi="Arial" w:cs="Arial"/>
          <w:sz w:val="24"/>
          <w:szCs w:val="24"/>
        </w:rPr>
        <w:t>ing</w:t>
      </w:r>
      <w:r w:rsidR="004633C4" w:rsidRPr="00707EF9">
        <w:rPr>
          <w:rFonts w:ascii="Arial" w:hAnsi="Arial" w:cs="Arial"/>
          <w:sz w:val="24"/>
          <w:szCs w:val="24"/>
        </w:rPr>
        <w:t xml:space="preserve"> children grasp complex linguistic features, </w:t>
      </w:r>
      <w:r w:rsidR="00692138">
        <w:rPr>
          <w:rFonts w:ascii="Arial" w:hAnsi="Arial" w:cs="Arial"/>
          <w:sz w:val="24"/>
          <w:szCs w:val="24"/>
        </w:rPr>
        <w:t>like</w:t>
      </w:r>
      <w:r w:rsidR="004633C4" w:rsidRPr="00707EF9">
        <w:rPr>
          <w:rFonts w:ascii="Arial" w:hAnsi="Arial" w:cs="Arial"/>
          <w:sz w:val="24"/>
          <w:szCs w:val="24"/>
        </w:rPr>
        <w:t xml:space="preserve"> mood and character development, which they might not be able to interpret independently</w:t>
      </w:r>
      <w:r w:rsidR="00307981" w:rsidRPr="00707EF9">
        <w:rPr>
          <w:rFonts w:ascii="Arial" w:hAnsi="Arial" w:cs="Arial"/>
          <w:sz w:val="24"/>
          <w:szCs w:val="24"/>
        </w:rPr>
        <w:t xml:space="preserve"> (</w:t>
      </w:r>
      <w:r w:rsidR="00902AEB" w:rsidRPr="00707EF9">
        <w:rPr>
          <w:rFonts w:ascii="Arial" w:hAnsi="Arial" w:cs="Arial"/>
          <w:sz w:val="24"/>
          <w:szCs w:val="24"/>
        </w:rPr>
        <w:t>Herman</w:t>
      </w:r>
      <w:r w:rsidR="00A27733" w:rsidRPr="00707EF9">
        <w:rPr>
          <w:rFonts w:ascii="Arial" w:hAnsi="Arial" w:cs="Arial"/>
          <w:sz w:val="24"/>
          <w:szCs w:val="24"/>
        </w:rPr>
        <w:t>, 201</w:t>
      </w:r>
      <w:r w:rsidR="00902AEB" w:rsidRPr="00707EF9">
        <w:rPr>
          <w:rFonts w:ascii="Arial" w:hAnsi="Arial" w:cs="Arial"/>
          <w:sz w:val="24"/>
          <w:szCs w:val="24"/>
        </w:rPr>
        <w:t>7</w:t>
      </w:r>
      <w:r w:rsidR="004669A3" w:rsidRPr="00707EF9">
        <w:rPr>
          <w:rFonts w:ascii="Arial" w:hAnsi="Arial" w:cs="Arial"/>
          <w:sz w:val="24"/>
          <w:szCs w:val="24"/>
        </w:rPr>
        <w:t>)</w:t>
      </w:r>
      <w:r w:rsidR="00063D1E">
        <w:rPr>
          <w:rFonts w:ascii="Arial" w:hAnsi="Arial" w:cs="Arial"/>
          <w:sz w:val="24"/>
          <w:szCs w:val="24"/>
        </w:rPr>
        <w:t xml:space="preserve"> as demonstrated in </w:t>
      </w:r>
      <w:r w:rsidR="00063D1E" w:rsidRPr="00D032AE">
        <w:rPr>
          <w:rFonts w:ascii="Arial" w:hAnsi="Arial" w:cs="Arial"/>
          <w:i/>
          <w:iCs/>
          <w:sz w:val="24"/>
          <w:szCs w:val="24"/>
        </w:rPr>
        <w:t>The Three Little Pigs</w:t>
      </w:r>
      <w:r w:rsidR="00063D1E">
        <w:rPr>
          <w:rFonts w:ascii="Arial" w:hAnsi="Arial" w:cs="Arial"/>
          <w:sz w:val="24"/>
          <w:szCs w:val="24"/>
        </w:rPr>
        <w:t xml:space="preserve">, </w:t>
      </w:r>
      <w:r w:rsidR="006C3CC6">
        <w:rPr>
          <w:rFonts w:ascii="Arial" w:hAnsi="Arial" w:cs="Arial"/>
          <w:sz w:val="24"/>
          <w:szCs w:val="24"/>
        </w:rPr>
        <w:t xml:space="preserve">varying </w:t>
      </w:r>
      <w:r w:rsidR="00853C0C">
        <w:rPr>
          <w:rFonts w:ascii="Arial" w:hAnsi="Arial" w:cs="Arial"/>
          <w:sz w:val="24"/>
          <w:szCs w:val="24"/>
        </w:rPr>
        <w:t>intonation</w:t>
      </w:r>
      <w:r w:rsidR="006C3CC6">
        <w:rPr>
          <w:rFonts w:ascii="Arial" w:hAnsi="Arial" w:cs="Arial"/>
          <w:sz w:val="24"/>
          <w:szCs w:val="24"/>
        </w:rPr>
        <w:t xml:space="preserve"> for the different characters served as scaffolding, helping children understand the shifting emotions and dynamics in the story.</w:t>
      </w:r>
      <w:r w:rsidR="004633C4" w:rsidRPr="00707EF9">
        <w:rPr>
          <w:rFonts w:ascii="Arial" w:hAnsi="Arial" w:cs="Arial"/>
          <w:sz w:val="24"/>
          <w:szCs w:val="24"/>
        </w:rPr>
        <w:t xml:space="preserve"> This </w:t>
      </w:r>
      <w:r w:rsidR="00787878">
        <w:rPr>
          <w:rFonts w:ascii="Arial" w:hAnsi="Arial" w:cs="Arial"/>
          <w:sz w:val="24"/>
          <w:szCs w:val="24"/>
        </w:rPr>
        <w:t>use of</w:t>
      </w:r>
      <w:r w:rsidR="004633C4" w:rsidRPr="00707EF9">
        <w:rPr>
          <w:rFonts w:ascii="Arial" w:hAnsi="Arial" w:cs="Arial"/>
          <w:sz w:val="24"/>
          <w:szCs w:val="24"/>
        </w:rPr>
        <w:t xml:space="preserve"> voice modulation is </w:t>
      </w:r>
      <w:r w:rsidR="00C70679">
        <w:rPr>
          <w:rFonts w:ascii="Arial" w:hAnsi="Arial" w:cs="Arial"/>
          <w:sz w:val="24"/>
          <w:szCs w:val="24"/>
        </w:rPr>
        <w:t>essentia</w:t>
      </w:r>
      <w:r w:rsidR="004633C4" w:rsidRPr="00707EF9">
        <w:rPr>
          <w:rFonts w:ascii="Arial" w:hAnsi="Arial" w:cs="Arial"/>
          <w:sz w:val="24"/>
          <w:szCs w:val="24"/>
        </w:rPr>
        <w:t xml:space="preserve">l </w:t>
      </w:r>
      <w:r w:rsidR="002D5652">
        <w:rPr>
          <w:rFonts w:ascii="Arial" w:hAnsi="Arial" w:cs="Arial"/>
          <w:sz w:val="24"/>
          <w:szCs w:val="24"/>
        </w:rPr>
        <w:t>for</w:t>
      </w:r>
      <w:r w:rsidR="004633C4" w:rsidRPr="00707EF9">
        <w:rPr>
          <w:rFonts w:ascii="Arial" w:hAnsi="Arial" w:cs="Arial"/>
          <w:sz w:val="24"/>
          <w:szCs w:val="24"/>
        </w:rPr>
        <w:t xml:space="preserve"> early language development, </w:t>
      </w:r>
      <w:r w:rsidR="00DC6665" w:rsidRPr="00DC6665">
        <w:rPr>
          <w:rFonts w:ascii="Arial" w:hAnsi="Arial" w:cs="Arial"/>
          <w:sz w:val="24"/>
          <w:szCs w:val="24"/>
        </w:rPr>
        <w:t xml:space="preserve">aiding attentive listening, tone recognition, and encouraging expressive speaking </w:t>
      </w:r>
      <w:r w:rsidR="006708DB">
        <w:rPr>
          <w:rFonts w:ascii="Arial" w:hAnsi="Arial" w:cs="Arial"/>
          <w:sz w:val="24"/>
          <w:szCs w:val="24"/>
        </w:rPr>
        <w:t xml:space="preserve">(Jones </w:t>
      </w:r>
      <w:r w:rsidR="006708DB" w:rsidRPr="006708DB">
        <w:rPr>
          <w:rFonts w:ascii="Arial" w:hAnsi="Arial" w:cs="Arial"/>
          <w:i/>
          <w:iCs/>
          <w:sz w:val="24"/>
          <w:szCs w:val="24"/>
        </w:rPr>
        <w:t>et al</w:t>
      </w:r>
      <w:r w:rsidR="006708DB">
        <w:rPr>
          <w:rFonts w:ascii="Arial" w:hAnsi="Arial" w:cs="Arial"/>
          <w:sz w:val="24"/>
          <w:szCs w:val="24"/>
        </w:rPr>
        <w:t>., 2023)</w:t>
      </w:r>
      <w:r w:rsidR="004633C4" w:rsidRPr="00707EF9">
        <w:rPr>
          <w:rFonts w:ascii="Arial" w:hAnsi="Arial" w:cs="Arial"/>
          <w:sz w:val="24"/>
          <w:szCs w:val="24"/>
        </w:rPr>
        <w:t>.</w:t>
      </w:r>
    </w:p>
    <w:p w14:paraId="5BB1D5A1" w14:textId="440E409D" w:rsidR="004633C4" w:rsidRPr="00707EF9" w:rsidRDefault="00863C92" w:rsidP="008C1235">
      <w:pPr>
        <w:spacing w:line="360" w:lineRule="auto"/>
        <w:rPr>
          <w:rFonts w:ascii="Arial" w:hAnsi="Arial" w:cs="Arial"/>
          <w:sz w:val="24"/>
          <w:szCs w:val="24"/>
        </w:rPr>
      </w:pPr>
      <w:r>
        <w:rPr>
          <w:rFonts w:ascii="Arial" w:hAnsi="Arial" w:cs="Arial"/>
          <w:sz w:val="24"/>
          <w:szCs w:val="24"/>
        </w:rPr>
        <w:t>T</w:t>
      </w:r>
      <w:r w:rsidRPr="00863C92">
        <w:rPr>
          <w:rFonts w:ascii="Arial" w:hAnsi="Arial" w:cs="Arial"/>
          <w:sz w:val="24"/>
          <w:szCs w:val="24"/>
        </w:rPr>
        <w:t>he Welsh curriculum emphasizes oracy as a key component of literacy development. The Foundation Phase Framework (2015) promotes storytelling to enhance expressive language and oracy skills</w:t>
      </w:r>
      <w:r w:rsidR="00AC16F2" w:rsidRPr="00707EF9">
        <w:rPr>
          <w:rFonts w:ascii="Arial" w:hAnsi="Arial" w:cs="Arial"/>
          <w:sz w:val="24"/>
          <w:szCs w:val="24"/>
        </w:rPr>
        <w:t xml:space="preserve"> (Welsh Government, 2015)</w:t>
      </w:r>
      <w:r w:rsidR="004633C4" w:rsidRPr="00707EF9">
        <w:rPr>
          <w:rFonts w:ascii="Arial" w:hAnsi="Arial" w:cs="Arial"/>
          <w:sz w:val="24"/>
          <w:szCs w:val="24"/>
        </w:rPr>
        <w:t xml:space="preserve">. Furthermore, the Curriculum for Wales (2022) prioritizes oracy in its "Languages, </w:t>
      </w:r>
      <w:r w:rsidR="004633C4" w:rsidRPr="00707EF9">
        <w:rPr>
          <w:rFonts w:ascii="Arial" w:hAnsi="Arial" w:cs="Arial"/>
          <w:sz w:val="24"/>
          <w:szCs w:val="24"/>
        </w:rPr>
        <w:lastRenderedPageBreak/>
        <w:t>Literacy and Communication" Area of Learning, e</w:t>
      </w:r>
      <w:r w:rsidR="00181CCB">
        <w:rPr>
          <w:rFonts w:ascii="Arial" w:hAnsi="Arial" w:cs="Arial"/>
          <w:sz w:val="24"/>
          <w:szCs w:val="24"/>
        </w:rPr>
        <w:t xml:space="preserve">ncouraging </w:t>
      </w:r>
      <w:r w:rsidR="00943F57">
        <w:rPr>
          <w:rFonts w:ascii="Arial" w:hAnsi="Arial" w:cs="Arial"/>
          <w:sz w:val="24"/>
          <w:szCs w:val="24"/>
        </w:rPr>
        <w:t xml:space="preserve">clear </w:t>
      </w:r>
      <w:r w:rsidR="004633C4" w:rsidRPr="00707EF9">
        <w:rPr>
          <w:rFonts w:ascii="Arial" w:hAnsi="Arial" w:cs="Arial"/>
          <w:sz w:val="24"/>
          <w:szCs w:val="24"/>
        </w:rPr>
        <w:t>speak</w:t>
      </w:r>
      <w:r w:rsidR="00943F57">
        <w:rPr>
          <w:rFonts w:ascii="Arial" w:hAnsi="Arial" w:cs="Arial"/>
          <w:sz w:val="24"/>
          <w:szCs w:val="24"/>
        </w:rPr>
        <w:t xml:space="preserve">ing, </w:t>
      </w:r>
      <w:r w:rsidR="004633C4" w:rsidRPr="00707EF9">
        <w:rPr>
          <w:rFonts w:ascii="Arial" w:hAnsi="Arial" w:cs="Arial"/>
          <w:sz w:val="24"/>
          <w:szCs w:val="24"/>
        </w:rPr>
        <w:t>attentive</w:t>
      </w:r>
      <w:r w:rsidR="00943F57">
        <w:rPr>
          <w:rFonts w:ascii="Arial" w:hAnsi="Arial" w:cs="Arial"/>
          <w:sz w:val="24"/>
          <w:szCs w:val="24"/>
        </w:rPr>
        <w:t xml:space="preserve"> listening</w:t>
      </w:r>
      <w:r w:rsidR="004633C4" w:rsidRPr="00707EF9">
        <w:rPr>
          <w:rFonts w:ascii="Arial" w:hAnsi="Arial" w:cs="Arial"/>
          <w:sz w:val="24"/>
          <w:szCs w:val="24"/>
        </w:rPr>
        <w:t>, and understand</w:t>
      </w:r>
      <w:r w:rsidR="00BF4CBD">
        <w:rPr>
          <w:rFonts w:ascii="Arial" w:hAnsi="Arial" w:cs="Arial"/>
          <w:sz w:val="24"/>
          <w:szCs w:val="24"/>
        </w:rPr>
        <w:t>ing</w:t>
      </w:r>
      <w:r w:rsidR="004633C4" w:rsidRPr="00707EF9">
        <w:rPr>
          <w:rFonts w:ascii="Arial" w:hAnsi="Arial" w:cs="Arial"/>
          <w:sz w:val="24"/>
          <w:szCs w:val="24"/>
        </w:rPr>
        <w:t xml:space="preserve"> beyond literal</w:t>
      </w:r>
      <w:r w:rsidR="00A44D1F">
        <w:rPr>
          <w:rFonts w:ascii="Arial" w:hAnsi="Arial" w:cs="Arial"/>
          <w:sz w:val="24"/>
          <w:szCs w:val="24"/>
        </w:rPr>
        <w:t xml:space="preserve"> meanings</w:t>
      </w:r>
      <w:r w:rsidR="009C08D4" w:rsidRPr="00707EF9">
        <w:rPr>
          <w:rFonts w:ascii="Arial" w:hAnsi="Arial" w:cs="Arial"/>
          <w:sz w:val="24"/>
          <w:szCs w:val="24"/>
        </w:rPr>
        <w:t xml:space="preserve"> </w:t>
      </w:r>
      <w:r w:rsidR="004A695D" w:rsidRPr="00707EF9">
        <w:rPr>
          <w:rFonts w:ascii="Arial" w:hAnsi="Arial" w:cs="Arial"/>
          <w:sz w:val="24"/>
          <w:szCs w:val="24"/>
        </w:rPr>
        <w:t>(Welsh Government, 2019)</w:t>
      </w:r>
      <w:r w:rsidR="004633C4" w:rsidRPr="00707EF9">
        <w:rPr>
          <w:rFonts w:ascii="Arial" w:hAnsi="Arial" w:cs="Arial"/>
          <w:sz w:val="24"/>
          <w:szCs w:val="24"/>
        </w:rPr>
        <w:t>. This links closely to how voice and intonation in storytelling encourage active listening and deeper comprehension.</w:t>
      </w:r>
    </w:p>
    <w:p w14:paraId="287A05AE" w14:textId="7826339E" w:rsidR="00701B3A" w:rsidRDefault="007A33B6" w:rsidP="008C1235">
      <w:pPr>
        <w:spacing w:line="360" w:lineRule="auto"/>
        <w:rPr>
          <w:rFonts w:ascii="Arial" w:hAnsi="Arial" w:cs="Arial"/>
          <w:color w:val="FF0000"/>
          <w:sz w:val="24"/>
          <w:szCs w:val="24"/>
        </w:rPr>
      </w:pPr>
      <w:r w:rsidRPr="00707EF9">
        <w:rPr>
          <w:rFonts w:ascii="Arial" w:hAnsi="Arial" w:cs="Arial"/>
          <w:sz w:val="24"/>
          <w:szCs w:val="24"/>
        </w:rPr>
        <w:t>However</w:t>
      </w:r>
      <w:r w:rsidR="004633C4" w:rsidRPr="00707EF9">
        <w:rPr>
          <w:rFonts w:ascii="Arial" w:hAnsi="Arial" w:cs="Arial"/>
          <w:sz w:val="24"/>
          <w:szCs w:val="24"/>
        </w:rPr>
        <w:t>, digital storytelling, often uses pre-recorded voices, limit</w:t>
      </w:r>
      <w:r w:rsidR="006D6185">
        <w:rPr>
          <w:rFonts w:ascii="Arial" w:hAnsi="Arial" w:cs="Arial"/>
          <w:sz w:val="24"/>
          <w:szCs w:val="24"/>
        </w:rPr>
        <w:t>ing</w:t>
      </w:r>
      <w:r w:rsidR="004633C4" w:rsidRPr="00707EF9">
        <w:rPr>
          <w:rFonts w:ascii="Arial" w:hAnsi="Arial" w:cs="Arial"/>
          <w:sz w:val="24"/>
          <w:szCs w:val="24"/>
        </w:rPr>
        <w:t xml:space="preserve"> the flexibility and responsiveness </w:t>
      </w:r>
      <w:r w:rsidR="006D6185">
        <w:rPr>
          <w:rFonts w:ascii="Arial" w:hAnsi="Arial" w:cs="Arial"/>
          <w:sz w:val="24"/>
          <w:szCs w:val="24"/>
        </w:rPr>
        <w:t>of</w:t>
      </w:r>
      <w:r w:rsidR="004633C4" w:rsidRPr="00707EF9">
        <w:rPr>
          <w:rFonts w:ascii="Arial" w:hAnsi="Arial" w:cs="Arial"/>
          <w:sz w:val="24"/>
          <w:szCs w:val="24"/>
        </w:rPr>
        <w:t xml:space="preserve"> live storytelling. While </w:t>
      </w:r>
      <w:r w:rsidR="00152ED1">
        <w:rPr>
          <w:rFonts w:ascii="Arial" w:hAnsi="Arial" w:cs="Arial"/>
          <w:sz w:val="24"/>
          <w:szCs w:val="24"/>
        </w:rPr>
        <w:t xml:space="preserve">it offers </w:t>
      </w:r>
      <w:r w:rsidR="004633C4" w:rsidRPr="00707EF9">
        <w:rPr>
          <w:rFonts w:ascii="Arial" w:hAnsi="Arial" w:cs="Arial"/>
          <w:sz w:val="24"/>
          <w:szCs w:val="24"/>
        </w:rPr>
        <w:t>consistency and high-quality production, it lacks the adaptability of a live narrator who can alter tone and expression based on the audience reactions</w:t>
      </w:r>
      <w:r w:rsidR="00B7558C" w:rsidRPr="00707EF9">
        <w:rPr>
          <w:rFonts w:ascii="Arial" w:hAnsi="Arial" w:cs="Arial"/>
          <w:sz w:val="24"/>
          <w:szCs w:val="24"/>
        </w:rPr>
        <w:t xml:space="preserve"> </w:t>
      </w:r>
      <w:r w:rsidR="00774A70" w:rsidRPr="00707EF9">
        <w:rPr>
          <w:rFonts w:ascii="Arial" w:hAnsi="Arial" w:cs="Arial"/>
          <w:sz w:val="24"/>
          <w:szCs w:val="24"/>
        </w:rPr>
        <w:t>(O’Byrne</w:t>
      </w:r>
      <w:r w:rsidR="00CF2D00">
        <w:rPr>
          <w:rFonts w:ascii="Arial" w:hAnsi="Arial" w:cs="Arial"/>
          <w:sz w:val="24"/>
          <w:szCs w:val="24"/>
        </w:rPr>
        <w:t xml:space="preserve"> </w:t>
      </w:r>
      <w:r w:rsidR="00CF2D00" w:rsidRPr="00CF2D00">
        <w:rPr>
          <w:rFonts w:ascii="Arial" w:hAnsi="Arial" w:cs="Arial"/>
          <w:i/>
          <w:iCs/>
          <w:sz w:val="24"/>
          <w:szCs w:val="24"/>
        </w:rPr>
        <w:t>et al</w:t>
      </w:r>
      <w:r w:rsidR="00CF2D00">
        <w:rPr>
          <w:rFonts w:ascii="Arial" w:hAnsi="Arial" w:cs="Arial"/>
          <w:sz w:val="24"/>
          <w:szCs w:val="24"/>
        </w:rPr>
        <w:t>.,</w:t>
      </w:r>
      <w:r w:rsidR="00774A70" w:rsidRPr="00707EF9">
        <w:rPr>
          <w:rFonts w:ascii="Arial" w:hAnsi="Arial" w:cs="Arial"/>
          <w:sz w:val="24"/>
          <w:szCs w:val="24"/>
        </w:rPr>
        <w:t xml:space="preserve"> 2018)</w:t>
      </w:r>
      <w:r w:rsidR="004633C4" w:rsidRPr="00707EF9">
        <w:rPr>
          <w:rFonts w:ascii="Arial" w:hAnsi="Arial" w:cs="Arial"/>
          <w:sz w:val="24"/>
          <w:szCs w:val="24"/>
        </w:rPr>
        <w:t xml:space="preserve">. Therefore, </w:t>
      </w:r>
      <w:r w:rsidR="00B7297F">
        <w:rPr>
          <w:rFonts w:ascii="Arial" w:hAnsi="Arial" w:cs="Arial"/>
          <w:sz w:val="24"/>
          <w:szCs w:val="24"/>
        </w:rPr>
        <w:t>w</w:t>
      </w:r>
      <w:r w:rsidR="00B7297F" w:rsidRPr="00B7297F">
        <w:rPr>
          <w:rFonts w:ascii="Arial" w:hAnsi="Arial" w:cs="Arial"/>
          <w:sz w:val="24"/>
          <w:szCs w:val="24"/>
        </w:rPr>
        <w:t>hile digital storytelling offers interactive experiences and multimodal learning, it may limit opportunities for children to develop sophisticated oracy skills</w:t>
      </w:r>
      <w:r w:rsidR="00F323FF">
        <w:rPr>
          <w:rFonts w:ascii="Arial" w:hAnsi="Arial" w:cs="Arial"/>
          <w:sz w:val="24"/>
          <w:szCs w:val="24"/>
        </w:rPr>
        <w:t xml:space="preserve"> </w:t>
      </w:r>
      <w:r w:rsidR="009752E0">
        <w:rPr>
          <w:rFonts w:ascii="Arial" w:hAnsi="Arial" w:cs="Arial"/>
          <w:sz w:val="24"/>
          <w:szCs w:val="24"/>
        </w:rPr>
        <w:t>(</w:t>
      </w:r>
      <w:r w:rsidR="00923057" w:rsidRPr="005552CB">
        <w:rPr>
          <w:rFonts w:ascii="Arial" w:hAnsi="Arial" w:cs="Arial"/>
          <w:sz w:val="24"/>
          <w:szCs w:val="24"/>
        </w:rPr>
        <w:t>Crawford</w:t>
      </w:r>
      <w:r w:rsidR="005552CB" w:rsidRPr="005552CB">
        <w:rPr>
          <w:rFonts w:ascii="Arial" w:hAnsi="Arial" w:cs="Arial"/>
          <w:sz w:val="24"/>
          <w:szCs w:val="24"/>
        </w:rPr>
        <w:t xml:space="preserve">, Roberts and Lacina, </w:t>
      </w:r>
      <w:r w:rsidR="009752E0" w:rsidRPr="005552CB">
        <w:rPr>
          <w:rFonts w:ascii="Arial" w:hAnsi="Arial" w:cs="Arial"/>
          <w:sz w:val="24"/>
          <w:szCs w:val="24"/>
        </w:rPr>
        <w:t>20</w:t>
      </w:r>
      <w:r w:rsidR="005552CB" w:rsidRPr="005552CB">
        <w:rPr>
          <w:rFonts w:ascii="Arial" w:hAnsi="Arial" w:cs="Arial"/>
          <w:sz w:val="24"/>
          <w:szCs w:val="24"/>
        </w:rPr>
        <w:t>24</w:t>
      </w:r>
      <w:r w:rsidR="009752E0" w:rsidRPr="005552CB">
        <w:rPr>
          <w:rFonts w:ascii="Arial" w:hAnsi="Arial" w:cs="Arial"/>
          <w:sz w:val="24"/>
          <w:szCs w:val="24"/>
        </w:rPr>
        <w:t>)</w:t>
      </w:r>
      <w:r w:rsidR="00B7297F" w:rsidRPr="005552CB">
        <w:rPr>
          <w:rFonts w:ascii="Arial" w:hAnsi="Arial" w:cs="Arial"/>
          <w:sz w:val="24"/>
          <w:szCs w:val="24"/>
        </w:rPr>
        <w:t>.</w:t>
      </w:r>
      <w:r w:rsidR="00BD7A12" w:rsidRPr="005552CB">
        <w:t xml:space="preserve"> </w:t>
      </w:r>
      <w:r w:rsidR="006218D3" w:rsidRPr="006218D3">
        <w:rPr>
          <w:rFonts w:ascii="Arial" w:hAnsi="Arial" w:cs="Arial"/>
          <w:sz w:val="24"/>
          <w:szCs w:val="24"/>
        </w:rPr>
        <w:t xml:space="preserve">Unlike traditional storytelling, which allows for adaptation based on audience feedback, digital narratives typically follow a fixed script, limiting spontaneous dialogue essential for expressive language skills </w:t>
      </w:r>
      <w:r w:rsidR="003050A4" w:rsidRPr="003050A4">
        <w:rPr>
          <w:rFonts w:ascii="Arial" w:hAnsi="Arial" w:cs="Arial"/>
          <w:sz w:val="24"/>
          <w:szCs w:val="24"/>
        </w:rPr>
        <w:t>(</w:t>
      </w:r>
      <w:proofErr w:type="spellStart"/>
      <w:r w:rsidR="003050A4" w:rsidRPr="003050A4">
        <w:rPr>
          <w:rFonts w:ascii="Arial" w:hAnsi="Arial" w:cs="Arial"/>
          <w:sz w:val="24"/>
          <w:szCs w:val="24"/>
        </w:rPr>
        <w:t>Hibbin</w:t>
      </w:r>
      <w:proofErr w:type="spellEnd"/>
      <w:r w:rsidR="003050A4" w:rsidRPr="003050A4">
        <w:rPr>
          <w:rFonts w:ascii="Arial" w:hAnsi="Arial" w:cs="Arial"/>
          <w:sz w:val="24"/>
          <w:szCs w:val="24"/>
        </w:rPr>
        <w:t>, 2016)</w:t>
      </w:r>
      <w:r w:rsidR="00C242B5" w:rsidRPr="003050A4">
        <w:rPr>
          <w:rFonts w:ascii="Arial" w:hAnsi="Arial" w:cs="Arial"/>
          <w:sz w:val="24"/>
          <w:szCs w:val="24"/>
        </w:rPr>
        <w:t>.</w:t>
      </w:r>
      <w:r w:rsidR="00B7297F" w:rsidRPr="003050A4">
        <w:rPr>
          <w:rFonts w:ascii="Arial" w:hAnsi="Arial" w:cs="Arial"/>
          <w:sz w:val="24"/>
          <w:szCs w:val="24"/>
        </w:rPr>
        <w:t xml:space="preserve"> </w:t>
      </w:r>
      <w:r w:rsidR="00B7297F" w:rsidRPr="00B7297F">
        <w:rPr>
          <w:rFonts w:ascii="Arial" w:hAnsi="Arial" w:cs="Arial"/>
          <w:sz w:val="24"/>
          <w:szCs w:val="24"/>
        </w:rPr>
        <w:t>Moreover, the rapid pace of digital storytelling can overload children's cognitive processes, making it difficult for them to fully process and internalize the narrative</w:t>
      </w:r>
      <w:r w:rsidR="00EA314F">
        <w:rPr>
          <w:rFonts w:ascii="Arial" w:hAnsi="Arial" w:cs="Arial"/>
          <w:sz w:val="24"/>
          <w:szCs w:val="24"/>
        </w:rPr>
        <w:t xml:space="preserve"> </w:t>
      </w:r>
      <w:r w:rsidR="007B370B" w:rsidRPr="006B65AE">
        <w:rPr>
          <w:rFonts w:ascii="Arial" w:hAnsi="Arial" w:cs="Arial"/>
          <w:sz w:val="24"/>
          <w:szCs w:val="24"/>
        </w:rPr>
        <w:t>(</w:t>
      </w:r>
      <w:proofErr w:type="spellStart"/>
      <w:r w:rsidR="006B65AE" w:rsidRPr="006B65AE">
        <w:rPr>
          <w:rFonts w:ascii="Arial" w:hAnsi="Arial" w:cs="Arial"/>
          <w:sz w:val="24"/>
          <w:szCs w:val="24"/>
        </w:rPr>
        <w:t>Brailas</w:t>
      </w:r>
      <w:proofErr w:type="spellEnd"/>
      <w:r w:rsidR="006B65AE" w:rsidRPr="006B65AE">
        <w:rPr>
          <w:rFonts w:ascii="Arial" w:hAnsi="Arial" w:cs="Arial"/>
          <w:sz w:val="24"/>
          <w:szCs w:val="24"/>
        </w:rPr>
        <w:t>, 2017)</w:t>
      </w:r>
      <w:r w:rsidR="00B7297F" w:rsidRPr="00B7297F">
        <w:rPr>
          <w:rFonts w:ascii="Arial" w:hAnsi="Arial" w:cs="Arial"/>
          <w:sz w:val="24"/>
          <w:szCs w:val="24"/>
        </w:rPr>
        <w:t>. While digital platforms enhance digital literacy, educators should balance digital and traditional storytelling to ensure</w:t>
      </w:r>
      <w:r w:rsidR="009751D8">
        <w:rPr>
          <w:rFonts w:ascii="Arial" w:hAnsi="Arial" w:cs="Arial"/>
          <w:sz w:val="24"/>
          <w:szCs w:val="24"/>
        </w:rPr>
        <w:t xml:space="preserve"> </w:t>
      </w:r>
      <w:r w:rsidR="00B7297F" w:rsidRPr="00B7297F">
        <w:rPr>
          <w:rFonts w:ascii="Arial" w:hAnsi="Arial" w:cs="Arial"/>
          <w:sz w:val="24"/>
          <w:szCs w:val="24"/>
        </w:rPr>
        <w:t xml:space="preserve">children develop a comprehensive set of language and literacy skills </w:t>
      </w:r>
      <w:r w:rsidR="00AA4E5A" w:rsidRPr="00707EF9">
        <w:rPr>
          <w:rFonts w:ascii="Arial" w:hAnsi="Arial" w:cs="Arial"/>
          <w:sz w:val="24"/>
          <w:szCs w:val="24"/>
        </w:rPr>
        <w:t>(</w:t>
      </w:r>
      <w:proofErr w:type="spellStart"/>
      <w:r w:rsidR="004D56C9" w:rsidRPr="00707EF9">
        <w:rPr>
          <w:rFonts w:ascii="Arial" w:hAnsi="Arial" w:cs="Arial"/>
          <w:sz w:val="24"/>
          <w:szCs w:val="24"/>
        </w:rPr>
        <w:t>Ku</w:t>
      </w:r>
      <w:r w:rsidR="00AA4E5A" w:rsidRPr="00707EF9">
        <w:rPr>
          <w:rFonts w:ascii="Arial" w:hAnsi="Arial" w:cs="Arial"/>
          <w:sz w:val="24"/>
          <w:szCs w:val="24"/>
        </w:rPr>
        <w:t>cirkova</w:t>
      </w:r>
      <w:proofErr w:type="spellEnd"/>
      <w:r w:rsidR="00AA4E5A" w:rsidRPr="00707EF9">
        <w:rPr>
          <w:rFonts w:ascii="Arial" w:hAnsi="Arial" w:cs="Arial"/>
          <w:sz w:val="24"/>
          <w:szCs w:val="24"/>
        </w:rPr>
        <w:t>, 2018)</w:t>
      </w:r>
      <w:r w:rsidR="004633C4" w:rsidRPr="00707EF9">
        <w:rPr>
          <w:rFonts w:ascii="Arial" w:hAnsi="Arial" w:cs="Arial"/>
          <w:sz w:val="24"/>
          <w:szCs w:val="24"/>
        </w:rPr>
        <w:t>.</w:t>
      </w:r>
    </w:p>
    <w:p w14:paraId="5FC45E32" w14:textId="4D483FF5" w:rsidR="004633C4" w:rsidRPr="00701B3A" w:rsidRDefault="00701B3A" w:rsidP="008C1235">
      <w:pPr>
        <w:spacing w:line="360" w:lineRule="auto"/>
        <w:rPr>
          <w:rFonts w:ascii="Arial" w:hAnsi="Arial" w:cs="Arial"/>
          <w:color w:val="FF0000"/>
          <w:sz w:val="24"/>
          <w:szCs w:val="24"/>
        </w:rPr>
      </w:pPr>
      <w:r w:rsidRPr="00701B3A">
        <w:rPr>
          <w:rFonts w:ascii="Arial" w:hAnsi="Arial" w:cs="Arial"/>
          <w:sz w:val="24"/>
          <w:szCs w:val="24"/>
        </w:rPr>
        <w:t>Using</w:t>
      </w:r>
      <w:r>
        <w:rPr>
          <w:rFonts w:ascii="Arial" w:hAnsi="Arial" w:cs="Arial"/>
          <w:color w:val="FF0000"/>
          <w:sz w:val="24"/>
          <w:szCs w:val="24"/>
        </w:rPr>
        <w:t xml:space="preserve"> </w:t>
      </w:r>
      <w:r w:rsidR="004633C4" w:rsidRPr="00707EF9">
        <w:rPr>
          <w:rFonts w:ascii="Arial" w:hAnsi="Arial" w:cs="Arial"/>
          <w:sz w:val="24"/>
          <w:szCs w:val="24"/>
        </w:rPr>
        <w:t>props in storytelling significantly enhances children’s engagement and understanding of narrative</w:t>
      </w:r>
      <w:r w:rsidR="007E73EC">
        <w:rPr>
          <w:rFonts w:ascii="Arial" w:hAnsi="Arial" w:cs="Arial"/>
          <w:sz w:val="24"/>
          <w:szCs w:val="24"/>
        </w:rPr>
        <w:t>s</w:t>
      </w:r>
      <w:r w:rsidR="004633C4" w:rsidRPr="00707EF9">
        <w:rPr>
          <w:rFonts w:ascii="Arial" w:hAnsi="Arial" w:cs="Arial"/>
          <w:sz w:val="24"/>
          <w:szCs w:val="24"/>
        </w:rPr>
        <w:t>, support</w:t>
      </w:r>
      <w:r w:rsidR="007E73EC">
        <w:rPr>
          <w:rFonts w:ascii="Arial" w:hAnsi="Arial" w:cs="Arial"/>
          <w:sz w:val="24"/>
          <w:szCs w:val="24"/>
        </w:rPr>
        <w:t>ing</w:t>
      </w:r>
      <w:r w:rsidR="004633C4" w:rsidRPr="00707EF9">
        <w:rPr>
          <w:rFonts w:ascii="Arial" w:hAnsi="Arial" w:cs="Arial"/>
          <w:sz w:val="24"/>
          <w:szCs w:val="24"/>
        </w:rPr>
        <w:t xml:space="preserve"> </w:t>
      </w:r>
      <w:r w:rsidR="003D3D8C">
        <w:rPr>
          <w:rFonts w:ascii="Arial" w:hAnsi="Arial" w:cs="Arial"/>
          <w:sz w:val="24"/>
          <w:szCs w:val="24"/>
        </w:rPr>
        <w:t xml:space="preserve">their </w:t>
      </w:r>
      <w:r w:rsidR="004633C4" w:rsidRPr="00707EF9">
        <w:rPr>
          <w:rFonts w:ascii="Arial" w:hAnsi="Arial" w:cs="Arial"/>
          <w:sz w:val="24"/>
          <w:szCs w:val="24"/>
        </w:rPr>
        <w:t>reading and writing development</w:t>
      </w:r>
      <w:r w:rsidR="00945656" w:rsidRPr="00707EF9">
        <w:rPr>
          <w:rFonts w:ascii="Arial" w:hAnsi="Arial" w:cs="Arial"/>
          <w:sz w:val="24"/>
          <w:szCs w:val="24"/>
        </w:rPr>
        <w:t xml:space="preserve"> </w:t>
      </w:r>
      <w:r w:rsidR="00A155A4">
        <w:rPr>
          <w:rFonts w:ascii="Arial" w:hAnsi="Arial" w:cs="Arial"/>
          <w:sz w:val="24"/>
          <w:szCs w:val="24"/>
        </w:rPr>
        <w:t>(</w:t>
      </w:r>
      <w:r w:rsidR="00F9367C" w:rsidRPr="00707EF9">
        <w:rPr>
          <w:rFonts w:ascii="Arial" w:hAnsi="Arial" w:cs="Arial"/>
          <w:sz w:val="24"/>
          <w:szCs w:val="24"/>
        </w:rPr>
        <w:t>Beanstalk Charity</w:t>
      </w:r>
      <w:r w:rsidR="00A155A4">
        <w:rPr>
          <w:rFonts w:ascii="Arial" w:hAnsi="Arial" w:cs="Arial"/>
          <w:sz w:val="24"/>
          <w:szCs w:val="24"/>
        </w:rPr>
        <w:t>,</w:t>
      </w:r>
      <w:r w:rsidR="00F9367C" w:rsidRPr="00707EF9">
        <w:rPr>
          <w:rFonts w:ascii="Arial" w:hAnsi="Arial" w:cs="Arial"/>
          <w:sz w:val="24"/>
          <w:szCs w:val="24"/>
        </w:rPr>
        <w:t xml:space="preserve"> </w:t>
      </w:r>
      <w:r w:rsidR="0022498C" w:rsidRPr="00707EF9">
        <w:rPr>
          <w:rFonts w:ascii="Arial" w:hAnsi="Arial" w:cs="Arial"/>
          <w:sz w:val="24"/>
          <w:szCs w:val="24"/>
        </w:rPr>
        <w:t>2018</w:t>
      </w:r>
      <w:r w:rsidR="00F9367C" w:rsidRPr="00707EF9">
        <w:rPr>
          <w:rFonts w:ascii="Arial" w:hAnsi="Arial" w:cs="Arial"/>
          <w:sz w:val="24"/>
          <w:szCs w:val="24"/>
        </w:rPr>
        <w:t>)</w:t>
      </w:r>
      <w:r w:rsidR="00E02939">
        <w:rPr>
          <w:rFonts w:ascii="Arial" w:hAnsi="Arial" w:cs="Arial"/>
          <w:sz w:val="24"/>
          <w:szCs w:val="24"/>
        </w:rPr>
        <w:t>, which can be seen in t</w:t>
      </w:r>
      <w:r w:rsidR="009C270D">
        <w:rPr>
          <w:rFonts w:ascii="Arial" w:hAnsi="Arial" w:cs="Arial"/>
          <w:sz w:val="24"/>
          <w:szCs w:val="24"/>
        </w:rPr>
        <w:t>he story of</w:t>
      </w:r>
      <w:r w:rsidR="004633C4" w:rsidRPr="00707EF9">
        <w:rPr>
          <w:rFonts w:ascii="Arial" w:hAnsi="Arial" w:cs="Arial"/>
          <w:sz w:val="24"/>
          <w:szCs w:val="24"/>
        </w:rPr>
        <w:t xml:space="preserve"> </w:t>
      </w:r>
      <w:r w:rsidR="004633C4" w:rsidRPr="00707EF9">
        <w:rPr>
          <w:rFonts w:ascii="Arial" w:hAnsi="Arial" w:cs="Arial"/>
          <w:i/>
          <w:iCs/>
          <w:sz w:val="24"/>
          <w:szCs w:val="24"/>
        </w:rPr>
        <w:t>The Three Little Pigs</w:t>
      </w:r>
      <w:r w:rsidR="004633C4" w:rsidRPr="00707EF9">
        <w:rPr>
          <w:rFonts w:ascii="Arial" w:hAnsi="Arial" w:cs="Arial"/>
          <w:sz w:val="24"/>
          <w:szCs w:val="24"/>
        </w:rPr>
        <w:t xml:space="preserve">, </w:t>
      </w:r>
      <w:r w:rsidR="009C270D">
        <w:rPr>
          <w:rFonts w:ascii="Arial" w:hAnsi="Arial" w:cs="Arial"/>
          <w:sz w:val="24"/>
          <w:szCs w:val="24"/>
        </w:rPr>
        <w:t xml:space="preserve">where physical </w:t>
      </w:r>
      <w:r w:rsidR="004633C4" w:rsidRPr="00707EF9">
        <w:rPr>
          <w:rFonts w:ascii="Arial" w:hAnsi="Arial" w:cs="Arial"/>
          <w:sz w:val="24"/>
          <w:szCs w:val="24"/>
        </w:rPr>
        <w:t xml:space="preserve">props </w:t>
      </w:r>
      <w:r w:rsidR="006218D3">
        <w:rPr>
          <w:rFonts w:ascii="Arial" w:hAnsi="Arial" w:cs="Arial"/>
          <w:sz w:val="24"/>
          <w:szCs w:val="24"/>
        </w:rPr>
        <w:t xml:space="preserve">like </w:t>
      </w:r>
      <w:r w:rsidR="004633C4" w:rsidRPr="00707EF9">
        <w:rPr>
          <w:rFonts w:ascii="Arial" w:hAnsi="Arial" w:cs="Arial"/>
          <w:sz w:val="24"/>
          <w:szCs w:val="24"/>
        </w:rPr>
        <w:t>models of houses and a toy wolf were used to represent key story elements</w:t>
      </w:r>
      <w:r w:rsidR="00544B81">
        <w:rPr>
          <w:rFonts w:ascii="Arial" w:hAnsi="Arial" w:cs="Arial"/>
          <w:sz w:val="24"/>
          <w:szCs w:val="24"/>
        </w:rPr>
        <w:t xml:space="preserve">. </w:t>
      </w:r>
      <w:r w:rsidR="004633C4" w:rsidRPr="00707EF9">
        <w:rPr>
          <w:rFonts w:ascii="Arial" w:hAnsi="Arial" w:cs="Arial"/>
          <w:sz w:val="24"/>
          <w:szCs w:val="24"/>
        </w:rPr>
        <w:t xml:space="preserve">This hands-on interaction helps children connect the physical world </w:t>
      </w:r>
      <w:r w:rsidR="00992F6D">
        <w:rPr>
          <w:rFonts w:ascii="Arial" w:hAnsi="Arial" w:cs="Arial"/>
          <w:sz w:val="24"/>
          <w:szCs w:val="24"/>
        </w:rPr>
        <w:t>with</w:t>
      </w:r>
      <w:r w:rsidR="004633C4" w:rsidRPr="00707EF9">
        <w:rPr>
          <w:rFonts w:ascii="Arial" w:hAnsi="Arial" w:cs="Arial"/>
          <w:sz w:val="24"/>
          <w:szCs w:val="24"/>
        </w:rPr>
        <w:t xml:space="preserve"> the abstract narrative, aiding their understanding of sequence, plot, and character actions</w:t>
      </w:r>
      <w:r w:rsidR="00111DD8" w:rsidRPr="00707EF9">
        <w:rPr>
          <w:rFonts w:ascii="Arial" w:hAnsi="Arial" w:cs="Arial"/>
          <w:sz w:val="24"/>
          <w:szCs w:val="24"/>
        </w:rPr>
        <w:t xml:space="preserve"> </w:t>
      </w:r>
      <w:r w:rsidR="00213BC6" w:rsidRPr="00707EF9">
        <w:rPr>
          <w:rFonts w:ascii="Arial" w:hAnsi="Arial" w:cs="Arial"/>
          <w:sz w:val="24"/>
          <w:szCs w:val="24"/>
        </w:rPr>
        <w:t>(</w:t>
      </w:r>
      <w:proofErr w:type="spellStart"/>
      <w:r w:rsidR="00213BC6" w:rsidRPr="00707EF9">
        <w:rPr>
          <w:rFonts w:ascii="Arial" w:hAnsi="Arial" w:cs="Arial"/>
          <w:sz w:val="24"/>
          <w:szCs w:val="24"/>
        </w:rPr>
        <w:t>Bardai</w:t>
      </w:r>
      <w:proofErr w:type="spellEnd"/>
      <w:r w:rsidR="00E7257E" w:rsidRPr="00707EF9">
        <w:rPr>
          <w:rFonts w:ascii="Arial" w:hAnsi="Arial" w:cs="Arial"/>
          <w:sz w:val="24"/>
          <w:szCs w:val="24"/>
        </w:rPr>
        <w:t>, 2020)</w:t>
      </w:r>
      <w:r w:rsidR="004633C4" w:rsidRPr="00707EF9">
        <w:rPr>
          <w:rFonts w:ascii="Arial" w:hAnsi="Arial" w:cs="Arial"/>
          <w:sz w:val="24"/>
          <w:szCs w:val="24"/>
        </w:rPr>
        <w:t xml:space="preserve">. </w:t>
      </w:r>
      <w:r w:rsidR="00E761FA">
        <w:rPr>
          <w:rFonts w:ascii="Arial" w:hAnsi="Arial" w:cs="Arial"/>
          <w:sz w:val="24"/>
          <w:szCs w:val="24"/>
        </w:rPr>
        <w:t>M</w:t>
      </w:r>
      <w:r w:rsidR="004633C4" w:rsidRPr="00707EF9">
        <w:rPr>
          <w:rFonts w:ascii="Arial" w:hAnsi="Arial" w:cs="Arial"/>
          <w:sz w:val="24"/>
          <w:szCs w:val="24"/>
        </w:rPr>
        <w:t xml:space="preserve">anipulating these props, </w:t>
      </w:r>
      <w:r w:rsidR="00E761FA">
        <w:rPr>
          <w:rFonts w:ascii="Arial" w:hAnsi="Arial" w:cs="Arial"/>
          <w:sz w:val="24"/>
          <w:szCs w:val="24"/>
        </w:rPr>
        <w:t xml:space="preserve">enables </w:t>
      </w:r>
      <w:r w:rsidR="004633C4" w:rsidRPr="00707EF9">
        <w:rPr>
          <w:rFonts w:ascii="Arial" w:hAnsi="Arial" w:cs="Arial"/>
          <w:sz w:val="24"/>
          <w:szCs w:val="24"/>
        </w:rPr>
        <w:t>children</w:t>
      </w:r>
      <w:r w:rsidR="00E761FA">
        <w:rPr>
          <w:rFonts w:ascii="Arial" w:hAnsi="Arial" w:cs="Arial"/>
          <w:sz w:val="24"/>
          <w:szCs w:val="24"/>
        </w:rPr>
        <w:t xml:space="preserve"> to </w:t>
      </w:r>
      <w:r w:rsidR="004633C4" w:rsidRPr="00707EF9">
        <w:rPr>
          <w:rFonts w:ascii="Arial" w:hAnsi="Arial" w:cs="Arial"/>
          <w:sz w:val="24"/>
          <w:szCs w:val="24"/>
        </w:rPr>
        <w:t>visualize and internalize story structure</w:t>
      </w:r>
      <w:r w:rsidR="00E761FA">
        <w:rPr>
          <w:rFonts w:ascii="Arial" w:hAnsi="Arial" w:cs="Arial"/>
          <w:sz w:val="24"/>
          <w:szCs w:val="24"/>
        </w:rPr>
        <w:t>s</w:t>
      </w:r>
      <w:r w:rsidR="004633C4" w:rsidRPr="00707EF9">
        <w:rPr>
          <w:rFonts w:ascii="Arial" w:hAnsi="Arial" w:cs="Arial"/>
          <w:sz w:val="24"/>
          <w:szCs w:val="24"/>
        </w:rPr>
        <w:t>,</w:t>
      </w:r>
      <w:r w:rsidR="00E761FA">
        <w:rPr>
          <w:rFonts w:ascii="Arial" w:hAnsi="Arial" w:cs="Arial"/>
          <w:sz w:val="24"/>
          <w:szCs w:val="24"/>
        </w:rPr>
        <w:t xml:space="preserve"> </w:t>
      </w:r>
      <w:r w:rsidR="004633C4" w:rsidRPr="00707EF9">
        <w:rPr>
          <w:rFonts w:ascii="Arial" w:hAnsi="Arial" w:cs="Arial"/>
          <w:sz w:val="24"/>
          <w:szCs w:val="24"/>
        </w:rPr>
        <w:t>essential for reading and writing</w:t>
      </w:r>
      <w:r w:rsidR="001B5D8E" w:rsidRPr="00707EF9">
        <w:rPr>
          <w:rFonts w:ascii="Arial" w:hAnsi="Arial" w:cs="Arial"/>
          <w:sz w:val="24"/>
          <w:szCs w:val="24"/>
        </w:rPr>
        <w:t xml:space="preserve"> </w:t>
      </w:r>
      <w:r w:rsidR="007867DF" w:rsidRPr="00707EF9">
        <w:rPr>
          <w:rFonts w:ascii="Arial" w:hAnsi="Arial" w:cs="Arial"/>
          <w:sz w:val="24"/>
          <w:szCs w:val="24"/>
        </w:rPr>
        <w:t>(</w:t>
      </w:r>
      <w:proofErr w:type="spellStart"/>
      <w:r w:rsidR="007867DF" w:rsidRPr="00707EF9">
        <w:rPr>
          <w:rFonts w:ascii="Arial" w:hAnsi="Arial" w:cs="Arial"/>
          <w:sz w:val="24"/>
          <w:szCs w:val="24"/>
        </w:rPr>
        <w:t>Mujahidah</w:t>
      </w:r>
      <w:proofErr w:type="spellEnd"/>
      <w:r w:rsidR="007867DF" w:rsidRPr="00707EF9">
        <w:rPr>
          <w:rFonts w:ascii="Arial" w:hAnsi="Arial" w:cs="Arial"/>
          <w:sz w:val="24"/>
          <w:szCs w:val="24"/>
        </w:rPr>
        <w:t xml:space="preserve">, Damayanti and </w:t>
      </w:r>
      <w:proofErr w:type="spellStart"/>
      <w:r w:rsidR="007867DF" w:rsidRPr="00707EF9">
        <w:rPr>
          <w:rFonts w:ascii="Arial" w:hAnsi="Arial" w:cs="Arial"/>
          <w:sz w:val="24"/>
          <w:szCs w:val="24"/>
        </w:rPr>
        <w:t>Afiif</w:t>
      </w:r>
      <w:proofErr w:type="spellEnd"/>
      <w:r w:rsidR="007867DF" w:rsidRPr="00707EF9">
        <w:rPr>
          <w:rFonts w:ascii="Arial" w:hAnsi="Arial" w:cs="Arial"/>
          <w:sz w:val="24"/>
          <w:szCs w:val="24"/>
        </w:rPr>
        <w:t>, 2021)</w:t>
      </w:r>
      <w:r w:rsidR="004633C4" w:rsidRPr="00707EF9">
        <w:rPr>
          <w:rFonts w:ascii="Arial" w:hAnsi="Arial" w:cs="Arial"/>
          <w:sz w:val="24"/>
          <w:szCs w:val="24"/>
        </w:rPr>
        <w:t>.</w:t>
      </w:r>
    </w:p>
    <w:p w14:paraId="771E06B2" w14:textId="56ED838C" w:rsidR="008575AB" w:rsidRPr="00707EF9" w:rsidRDefault="004633C4" w:rsidP="008C1235">
      <w:pPr>
        <w:spacing w:line="360" w:lineRule="auto"/>
        <w:rPr>
          <w:rFonts w:ascii="Arial" w:hAnsi="Arial" w:cs="Arial"/>
          <w:sz w:val="24"/>
          <w:szCs w:val="24"/>
        </w:rPr>
      </w:pPr>
      <w:r w:rsidRPr="00707EF9">
        <w:rPr>
          <w:rFonts w:ascii="Arial" w:hAnsi="Arial" w:cs="Arial"/>
          <w:sz w:val="24"/>
          <w:szCs w:val="24"/>
        </w:rPr>
        <w:t xml:space="preserve">Piaget’s (1952) theory of cognitive development emphasizes the importance of concrete, sensory experiences, for children in the pre-operational stage (ages 2-7). Storytelling with props </w:t>
      </w:r>
      <w:r w:rsidR="009B0458">
        <w:rPr>
          <w:rFonts w:ascii="Arial" w:hAnsi="Arial" w:cs="Arial"/>
          <w:sz w:val="24"/>
          <w:szCs w:val="24"/>
        </w:rPr>
        <w:t>provides</w:t>
      </w:r>
      <w:r w:rsidR="00D61F99">
        <w:rPr>
          <w:rFonts w:ascii="Arial" w:hAnsi="Arial" w:cs="Arial"/>
          <w:sz w:val="24"/>
          <w:szCs w:val="24"/>
        </w:rPr>
        <w:t xml:space="preserve"> a</w:t>
      </w:r>
      <w:r w:rsidRPr="00707EF9">
        <w:rPr>
          <w:rFonts w:ascii="Arial" w:hAnsi="Arial" w:cs="Arial"/>
          <w:sz w:val="24"/>
          <w:szCs w:val="24"/>
        </w:rPr>
        <w:t xml:space="preserve"> tangibl</w:t>
      </w:r>
      <w:r w:rsidR="00D61F99">
        <w:rPr>
          <w:rFonts w:ascii="Arial" w:hAnsi="Arial" w:cs="Arial"/>
          <w:sz w:val="24"/>
          <w:szCs w:val="24"/>
        </w:rPr>
        <w:t>e way for children to engage with narratives</w:t>
      </w:r>
      <w:r w:rsidRPr="00707EF9">
        <w:rPr>
          <w:rFonts w:ascii="Arial" w:hAnsi="Arial" w:cs="Arial"/>
          <w:sz w:val="24"/>
          <w:szCs w:val="24"/>
        </w:rPr>
        <w:t>, making abstract concepts more accessible</w:t>
      </w:r>
      <w:r w:rsidR="000B349D" w:rsidRPr="00707EF9">
        <w:rPr>
          <w:rFonts w:ascii="Arial" w:hAnsi="Arial" w:cs="Arial"/>
          <w:sz w:val="24"/>
          <w:szCs w:val="24"/>
        </w:rPr>
        <w:t xml:space="preserve"> </w:t>
      </w:r>
      <w:r w:rsidR="00434F0A" w:rsidRPr="00707EF9">
        <w:rPr>
          <w:rFonts w:ascii="Arial" w:hAnsi="Arial" w:cs="Arial"/>
          <w:sz w:val="24"/>
          <w:szCs w:val="24"/>
        </w:rPr>
        <w:t xml:space="preserve">(Bateman, </w:t>
      </w:r>
      <w:r w:rsidR="00161DD3" w:rsidRPr="00707EF9">
        <w:rPr>
          <w:rFonts w:ascii="Arial" w:hAnsi="Arial" w:cs="Arial"/>
          <w:sz w:val="24"/>
          <w:szCs w:val="24"/>
        </w:rPr>
        <w:t>Carr an</w:t>
      </w:r>
      <w:r w:rsidR="00AD273C" w:rsidRPr="00707EF9">
        <w:rPr>
          <w:rFonts w:ascii="Arial" w:hAnsi="Arial" w:cs="Arial"/>
          <w:sz w:val="24"/>
          <w:szCs w:val="24"/>
        </w:rPr>
        <w:t>d</w:t>
      </w:r>
      <w:r w:rsidR="00161DD3" w:rsidRPr="00707EF9">
        <w:rPr>
          <w:rFonts w:ascii="Arial" w:hAnsi="Arial" w:cs="Arial"/>
          <w:sz w:val="24"/>
          <w:szCs w:val="24"/>
        </w:rPr>
        <w:t xml:space="preserve"> Gunn, 2017)</w:t>
      </w:r>
      <w:r w:rsidRPr="00707EF9">
        <w:rPr>
          <w:rFonts w:ascii="Arial" w:hAnsi="Arial" w:cs="Arial"/>
          <w:sz w:val="24"/>
          <w:szCs w:val="24"/>
        </w:rPr>
        <w:t xml:space="preserve">. This physical interaction </w:t>
      </w:r>
      <w:r w:rsidR="00A64B09">
        <w:rPr>
          <w:rFonts w:ascii="Arial" w:hAnsi="Arial" w:cs="Arial"/>
          <w:sz w:val="24"/>
          <w:szCs w:val="24"/>
        </w:rPr>
        <w:t>enhances</w:t>
      </w:r>
      <w:r w:rsidRPr="00707EF9">
        <w:rPr>
          <w:rFonts w:ascii="Arial" w:hAnsi="Arial" w:cs="Arial"/>
          <w:sz w:val="24"/>
          <w:szCs w:val="24"/>
        </w:rPr>
        <w:t xml:space="preserve"> vocabulary</w:t>
      </w:r>
      <w:r w:rsidR="00A64B09">
        <w:rPr>
          <w:rFonts w:ascii="Arial" w:hAnsi="Arial" w:cs="Arial"/>
          <w:sz w:val="24"/>
          <w:szCs w:val="24"/>
        </w:rPr>
        <w:t xml:space="preserve"> development</w:t>
      </w:r>
      <w:r w:rsidRPr="00707EF9">
        <w:rPr>
          <w:rFonts w:ascii="Arial" w:hAnsi="Arial" w:cs="Arial"/>
          <w:sz w:val="24"/>
          <w:szCs w:val="24"/>
        </w:rPr>
        <w:t xml:space="preserve">, as children associate words </w:t>
      </w:r>
      <w:r w:rsidRPr="00707EF9">
        <w:rPr>
          <w:rFonts w:ascii="Arial" w:hAnsi="Arial" w:cs="Arial"/>
          <w:sz w:val="24"/>
          <w:szCs w:val="24"/>
        </w:rPr>
        <w:lastRenderedPageBreak/>
        <w:t>with real-world objects, further aiding their reading skills</w:t>
      </w:r>
      <w:r w:rsidR="00116945" w:rsidRPr="00707EF9">
        <w:rPr>
          <w:rFonts w:ascii="Arial" w:hAnsi="Arial" w:cs="Arial"/>
          <w:sz w:val="24"/>
          <w:szCs w:val="24"/>
        </w:rPr>
        <w:t xml:space="preserve"> (</w:t>
      </w:r>
      <w:proofErr w:type="spellStart"/>
      <w:r w:rsidR="008D0CFD">
        <w:rPr>
          <w:rFonts w:ascii="Arial" w:hAnsi="Arial" w:cs="Arial"/>
          <w:sz w:val="24"/>
          <w:szCs w:val="24"/>
        </w:rPr>
        <w:t>Whinnett</w:t>
      </w:r>
      <w:proofErr w:type="spellEnd"/>
      <w:r w:rsidR="008D0CFD">
        <w:rPr>
          <w:rFonts w:ascii="Arial" w:hAnsi="Arial" w:cs="Arial"/>
          <w:sz w:val="24"/>
          <w:szCs w:val="24"/>
        </w:rPr>
        <w:t>, McNair and Bruce, 2020)</w:t>
      </w:r>
      <w:r w:rsidR="008D0CFD" w:rsidRPr="00707EF9">
        <w:rPr>
          <w:rFonts w:ascii="Arial" w:hAnsi="Arial" w:cs="Arial"/>
          <w:sz w:val="24"/>
          <w:szCs w:val="24"/>
        </w:rPr>
        <w:t>.</w:t>
      </w:r>
      <w:r w:rsidR="008D0CFD">
        <w:rPr>
          <w:rFonts w:ascii="Arial" w:hAnsi="Arial" w:cs="Arial"/>
          <w:sz w:val="24"/>
          <w:szCs w:val="24"/>
        </w:rPr>
        <w:t xml:space="preserve"> </w:t>
      </w:r>
      <w:r w:rsidR="00D13CF6">
        <w:rPr>
          <w:rFonts w:ascii="Arial" w:hAnsi="Arial" w:cs="Arial"/>
          <w:sz w:val="24"/>
          <w:szCs w:val="24"/>
        </w:rPr>
        <w:t>V</w:t>
      </w:r>
      <w:r w:rsidR="008575AB" w:rsidRPr="00707EF9">
        <w:rPr>
          <w:rFonts w:ascii="Arial" w:hAnsi="Arial" w:cs="Arial"/>
          <w:sz w:val="24"/>
          <w:szCs w:val="24"/>
        </w:rPr>
        <w:t xml:space="preserve">isual or tactile aids </w:t>
      </w:r>
      <w:r w:rsidR="003F31C9">
        <w:rPr>
          <w:rFonts w:ascii="Arial" w:hAnsi="Arial" w:cs="Arial"/>
          <w:sz w:val="24"/>
          <w:szCs w:val="24"/>
        </w:rPr>
        <w:t>are</w:t>
      </w:r>
      <w:r w:rsidR="008575AB" w:rsidRPr="00707EF9">
        <w:rPr>
          <w:rFonts w:ascii="Arial" w:hAnsi="Arial" w:cs="Arial"/>
          <w:sz w:val="24"/>
          <w:szCs w:val="24"/>
        </w:rPr>
        <w:t xml:space="preserve"> particularly beneficial for children with</w:t>
      </w:r>
      <w:r w:rsidR="00B450B3" w:rsidRPr="00707EF9">
        <w:rPr>
          <w:rFonts w:ascii="Arial" w:hAnsi="Arial" w:cs="Arial"/>
          <w:sz w:val="24"/>
          <w:szCs w:val="24"/>
        </w:rPr>
        <w:t xml:space="preserve"> ALN</w:t>
      </w:r>
      <w:r w:rsidR="008575AB" w:rsidRPr="00707EF9">
        <w:rPr>
          <w:rFonts w:ascii="Arial" w:hAnsi="Arial" w:cs="Arial"/>
          <w:sz w:val="24"/>
          <w:szCs w:val="24"/>
        </w:rPr>
        <w:t xml:space="preserve">, </w:t>
      </w:r>
      <w:r w:rsidR="00D13CF6">
        <w:rPr>
          <w:rFonts w:ascii="Arial" w:hAnsi="Arial" w:cs="Arial"/>
          <w:sz w:val="24"/>
          <w:szCs w:val="24"/>
        </w:rPr>
        <w:t>helping</w:t>
      </w:r>
      <w:r w:rsidR="008575AB" w:rsidRPr="00707EF9">
        <w:rPr>
          <w:rFonts w:ascii="Arial" w:hAnsi="Arial" w:cs="Arial"/>
          <w:sz w:val="24"/>
          <w:szCs w:val="24"/>
        </w:rPr>
        <w:t xml:space="preserve"> them grasp narrative elements that might be more challenging to</w:t>
      </w:r>
      <w:r w:rsidR="008C396E">
        <w:rPr>
          <w:rFonts w:ascii="Arial" w:hAnsi="Arial" w:cs="Arial"/>
          <w:sz w:val="24"/>
          <w:szCs w:val="24"/>
        </w:rPr>
        <w:t xml:space="preserve"> understand</w:t>
      </w:r>
      <w:r w:rsidR="008575AB" w:rsidRPr="00707EF9">
        <w:rPr>
          <w:rFonts w:ascii="Arial" w:hAnsi="Arial" w:cs="Arial"/>
          <w:sz w:val="24"/>
          <w:szCs w:val="24"/>
        </w:rPr>
        <w:t xml:space="preserve"> through language alone.</w:t>
      </w:r>
    </w:p>
    <w:p w14:paraId="450EA746" w14:textId="262077E4" w:rsidR="004633C4" w:rsidRPr="00707EF9" w:rsidRDefault="004633C4" w:rsidP="008C1235">
      <w:pPr>
        <w:spacing w:line="360" w:lineRule="auto"/>
        <w:rPr>
          <w:rFonts w:ascii="Arial" w:hAnsi="Arial" w:cs="Arial"/>
          <w:sz w:val="24"/>
          <w:szCs w:val="24"/>
        </w:rPr>
      </w:pPr>
      <w:r w:rsidRPr="00707EF9">
        <w:rPr>
          <w:rFonts w:ascii="Arial" w:hAnsi="Arial" w:cs="Arial"/>
          <w:sz w:val="24"/>
          <w:szCs w:val="24"/>
        </w:rPr>
        <w:t xml:space="preserve">The Welsh curriculum </w:t>
      </w:r>
      <w:r w:rsidR="004A66FA">
        <w:rPr>
          <w:rFonts w:ascii="Arial" w:hAnsi="Arial" w:cs="Arial"/>
          <w:sz w:val="24"/>
          <w:szCs w:val="24"/>
        </w:rPr>
        <w:t>emphasises</w:t>
      </w:r>
      <w:r w:rsidRPr="00707EF9">
        <w:rPr>
          <w:rFonts w:ascii="Arial" w:hAnsi="Arial" w:cs="Arial"/>
          <w:sz w:val="24"/>
          <w:szCs w:val="24"/>
        </w:rPr>
        <w:t xml:space="preserve"> experiential learning</w:t>
      </w:r>
      <w:r w:rsidR="004A66FA">
        <w:rPr>
          <w:rFonts w:ascii="Arial" w:hAnsi="Arial" w:cs="Arial"/>
          <w:sz w:val="24"/>
          <w:szCs w:val="24"/>
        </w:rPr>
        <w:t>,</w:t>
      </w:r>
      <w:r w:rsidRPr="00707EF9">
        <w:rPr>
          <w:rFonts w:ascii="Arial" w:hAnsi="Arial" w:cs="Arial"/>
          <w:sz w:val="24"/>
          <w:szCs w:val="24"/>
        </w:rPr>
        <w:t xml:space="preserve"> align</w:t>
      </w:r>
      <w:r w:rsidR="004A66FA">
        <w:rPr>
          <w:rFonts w:ascii="Arial" w:hAnsi="Arial" w:cs="Arial"/>
          <w:sz w:val="24"/>
          <w:szCs w:val="24"/>
        </w:rPr>
        <w:t>ing well</w:t>
      </w:r>
      <w:r w:rsidRPr="00707EF9">
        <w:rPr>
          <w:rFonts w:ascii="Arial" w:hAnsi="Arial" w:cs="Arial"/>
          <w:sz w:val="24"/>
          <w:szCs w:val="24"/>
        </w:rPr>
        <w:t xml:space="preserve"> with the use of props in storytelling. The Literacy and Numeracy Framework </w:t>
      </w:r>
      <w:r w:rsidR="00395EA5">
        <w:rPr>
          <w:rFonts w:ascii="Arial" w:hAnsi="Arial" w:cs="Arial"/>
          <w:sz w:val="24"/>
          <w:szCs w:val="24"/>
        </w:rPr>
        <w:t>promotes</w:t>
      </w:r>
      <w:r w:rsidRPr="00707EF9">
        <w:rPr>
          <w:rFonts w:ascii="Arial" w:hAnsi="Arial" w:cs="Arial"/>
          <w:sz w:val="24"/>
          <w:szCs w:val="24"/>
        </w:rPr>
        <w:t xml:space="preserve"> </w:t>
      </w:r>
      <w:r w:rsidR="00395EA5" w:rsidRPr="00707EF9">
        <w:rPr>
          <w:rFonts w:ascii="Arial" w:hAnsi="Arial" w:cs="Arial"/>
          <w:sz w:val="24"/>
          <w:szCs w:val="24"/>
        </w:rPr>
        <w:t>integrati</w:t>
      </w:r>
      <w:r w:rsidR="00395EA5">
        <w:rPr>
          <w:rFonts w:ascii="Arial" w:hAnsi="Arial" w:cs="Arial"/>
          <w:sz w:val="24"/>
          <w:szCs w:val="24"/>
        </w:rPr>
        <w:t>ng</w:t>
      </w:r>
      <w:r w:rsidRPr="00707EF9">
        <w:rPr>
          <w:rFonts w:ascii="Arial" w:hAnsi="Arial" w:cs="Arial"/>
          <w:sz w:val="24"/>
          <w:szCs w:val="24"/>
        </w:rPr>
        <w:t xml:space="preserve"> multi-sensory learning to </w:t>
      </w:r>
      <w:r w:rsidR="00AE566E">
        <w:rPr>
          <w:rFonts w:ascii="Arial" w:hAnsi="Arial" w:cs="Arial"/>
          <w:sz w:val="24"/>
          <w:szCs w:val="24"/>
        </w:rPr>
        <w:t>enhance</w:t>
      </w:r>
      <w:r w:rsidRPr="00707EF9">
        <w:rPr>
          <w:rFonts w:ascii="Arial" w:hAnsi="Arial" w:cs="Arial"/>
          <w:sz w:val="24"/>
          <w:szCs w:val="24"/>
        </w:rPr>
        <w:t xml:space="preserve"> literacy development, recognizing that children learn best when actively engaged in the learning process</w:t>
      </w:r>
      <w:r w:rsidR="00987780" w:rsidRPr="00707EF9">
        <w:rPr>
          <w:rFonts w:ascii="Arial" w:hAnsi="Arial" w:cs="Arial"/>
          <w:sz w:val="24"/>
          <w:szCs w:val="24"/>
        </w:rPr>
        <w:t xml:space="preserve"> (Welsh Government, no date)</w:t>
      </w:r>
      <w:r w:rsidRPr="00707EF9">
        <w:rPr>
          <w:rFonts w:ascii="Arial" w:hAnsi="Arial" w:cs="Arial"/>
          <w:sz w:val="24"/>
          <w:szCs w:val="24"/>
        </w:rPr>
        <w:t>. Props reinforce narrative</w:t>
      </w:r>
      <w:r w:rsidR="00C72FAB">
        <w:rPr>
          <w:rFonts w:ascii="Arial" w:hAnsi="Arial" w:cs="Arial"/>
          <w:sz w:val="24"/>
          <w:szCs w:val="24"/>
        </w:rPr>
        <w:t>s,</w:t>
      </w:r>
      <w:r w:rsidRPr="00707EF9">
        <w:rPr>
          <w:rFonts w:ascii="Arial" w:hAnsi="Arial" w:cs="Arial"/>
          <w:sz w:val="24"/>
          <w:szCs w:val="24"/>
        </w:rPr>
        <w:t xml:space="preserve"> </w:t>
      </w:r>
      <w:r w:rsidR="00AE566E">
        <w:rPr>
          <w:rFonts w:ascii="Arial" w:hAnsi="Arial" w:cs="Arial"/>
          <w:sz w:val="24"/>
          <w:szCs w:val="24"/>
        </w:rPr>
        <w:t xml:space="preserve">by </w:t>
      </w:r>
      <w:r w:rsidRPr="00707EF9">
        <w:rPr>
          <w:rFonts w:ascii="Arial" w:hAnsi="Arial" w:cs="Arial"/>
          <w:sz w:val="24"/>
          <w:szCs w:val="24"/>
        </w:rPr>
        <w:t>bridg</w:t>
      </w:r>
      <w:r w:rsidR="00C72FAB">
        <w:rPr>
          <w:rFonts w:ascii="Arial" w:hAnsi="Arial" w:cs="Arial"/>
          <w:sz w:val="24"/>
          <w:szCs w:val="24"/>
        </w:rPr>
        <w:t>ing</w:t>
      </w:r>
      <w:r w:rsidRPr="00707EF9">
        <w:rPr>
          <w:rFonts w:ascii="Arial" w:hAnsi="Arial" w:cs="Arial"/>
          <w:sz w:val="24"/>
          <w:szCs w:val="24"/>
        </w:rPr>
        <w:t xml:space="preserve"> the concrete and abstract,</w:t>
      </w:r>
      <w:r w:rsidR="00AE566E">
        <w:rPr>
          <w:rFonts w:ascii="Arial" w:hAnsi="Arial" w:cs="Arial"/>
          <w:sz w:val="24"/>
          <w:szCs w:val="24"/>
        </w:rPr>
        <w:t xml:space="preserve"> </w:t>
      </w:r>
      <w:r w:rsidR="00C72FAB">
        <w:rPr>
          <w:rFonts w:ascii="Arial" w:hAnsi="Arial" w:cs="Arial"/>
          <w:sz w:val="24"/>
          <w:szCs w:val="24"/>
        </w:rPr>
        <w:t>essential</w:t>
      </w:r>
      <w:r w:rsidRPr="00707EF9">
        <w:rPr>
          <w:rFonts w:ascii="Arial" w:hAnsi="Arial" w:cs="Arial"/>
          <w:sz w:val="24"/>
          <w:szCs w:val="24"/>
        </w:rPr>
        <w:t xml:space="preserve"> for understanding the </w:t>
      </w:r>
      <w:r w:rsidR="00AE566E">
        <w:rPr>
          <w:rFonts w:ascii="Arial" w:hAnsi="Arial" w:cs="Arial"/>
          <w:sz w:val="24"/>
          <w:szCs w:val="24"/>
        </w:rPr>
        <w:t xml:space="preserve">story </w:t>
      </w:r>
      <w:r w:rsidRPr="00707EF9">
        <w:rPr>
          <w:rFonts w:ascii="Arial" w:hAnsi="Arial" w:cs="Arial"/>
          <w:sz w:val="24"/>
          <w:szCs w:val="24"/>
        </w:rPr>
        <w:t>structure and flow</w:t>
      </w:r>
      <w:r w:rsidR="00AE566E">
        <w:rPr>
          <w:rFonts w:ascii="Arial" w:hAnsi="Arial" w:cs="Arial"/>
          <w:sz w:val="24"/>
          <w:szCs w:val="24"/>
        </w:rPr>
        <w:t>,</w:t>
      </w:r>
      <w:r w:rsidRPr="00707EF9">
        <w:rPr>
          <w:rFonts w:ascii="Arial" w:hAnsi="Arial" w:cs="Arial"/>
          <w:sz w:val="24"/>
          <w:szCs w:val="24"/>
        </w:rPr>
        <w:t xml:space="preserve"> skill</w:t>
      </w:r>
      <w:r w:rsidR="00AE566E">
        <w:rPr>
          <w:rFonts w:ascii="Arial" w:hAnsi="Arial" w:cs="Arial"/>
          <w:sz w:val="24"/>
          <w:szCs w:val="24"/>
        </w:rPr>
        <w:t>s</w:t>
      </w:r>
      <w:r w:rsidRPr="00707EF9">
        <w:rPr>
          <w:rFonts w:ascii="Arial" w:hAnsi="Arial" w:cs="Arial"/>
          <w:sz w:val="24"/>
          <w:szCs w:val="24"/>
        </w:rPr>
        <w:t xml:space="preserve"> that directly impact reading and writing </w:t>
      </w:r>
      <w:r w:rsidR="0068055B" w:rsidRPr="00707EF9">
        <w:rPr>
          <w:rFonts w:ascii="Arial" w:hAnsi="Arial" w:cs="Arial"/>
          <w:sz w:val="24"/>
          <w:szCs w:val="24"/>
        </w:rPr>
        <w:t>abilit</w:t>
      </w:r>
      <w:r w:rsidR="00A17FCB">
        <w:rPr>
          <w:rFonts w:ascii="Arial" w:hAnsi="Arial" w:cs="Arial"/>
          <w:sz w:val="24"/>
          <w:szCs w:val="24"/>
        </w:rPr>
        <w:t>ies</w:t>
      </w:r>
      <w:r w:rsidR="00C33882" w:rsidRPr="00707EF9">
        <w:rPr>
          <w:rFonts w:ascii="Arial" w:hAnsi="Arial" w:cs="Arial"/>
          <w:sz w:val="24"/>
          <w:szCs w:val="24"/>
        </w:rPr>
        <w:t xml:space="preserve"> </w:t>
      </w:r>
      <w:r w:rsidR="0068055B" w:rsidRPr="00707EF9">
        <w:rPr>
          <w:rFonts w:ascii="Arial" w:hAnsi="Arial" w:cs="Arial"/>
          <w:sz w:val="24"/>
          <w:szCs w:val="24"/>
        </w:rPr>
        <w:t>(</w:t>
      </w:r>
      <w:proofErr w:type="spellStart"/>
      <w:r w:rsidR="0068055B" w:rsidRPr="00707EF9">
        <w:rPr>
          <w:rFonts w:ascii="Arial" w:hAnsi="Arial" w:cs="Arial"/>
          <w:sz w:val="24"/>
          <w:szCs w:val="24"/>
        </w:rPr>
        <w:t>Lumgair</w:t>
      </w:r>
      <w:proofErr w:type="spellEnd"/>
      <w:r w:rsidR="0068055B" w:rsidRPr="00707EF9">
        <w:rPr>
          <w:rFonts w:ascii="Arial" w:hAnsi="Arial" w:cs="Arial"/>
          <w:sz w:val="24"/>
          <w:szCs w:val="24"/>
        </w:rPr>
        <w:t>, 2021)</w:t>
      </w:r>
      <w:r w:rsidRPr="00707EF9">
        <w:rPr>
          <w:rFonts w:ascii="Arial" w:hAnsi="Arial" w:cs="Arial"/>
          <w:sz w:val="24"/>
          <w:szCs w:val="24"/>
        </w:rPr>
        <w:t>.</w:t>
      </w:r>
    </w:p>
    <w:p w14:paraId="5E34056A" w14:textId="48913F0B" w:rsidR="004633C4" w:rsidRPr="00707EF9" w:rsidRDefault="004633C4" w:rsidP="008C1235">
      <w:pPr>
        <w:spacing w:line="360" w:lineRule="auto"/>
        <w:rPr>
          <w:rFonts w:ascii="Arial" w:hAnsi="Arial" w:cs="Arial"/>
          <w:sz w:val="24"/>
          <w:szCs w:val="24"/>
        </w:rPr>
      </w:pPr>
      <w:r w:rsidRPr="00707EF9">
        <w:rPr>
          <w:rFonts w:ascii="Arial" w:hAnsi="Arial" w:cs="Arial"/>
          <w:sz w:val="24"/>
          <w:szCs w:val="24"/>
        </w:rPr>
        <w:t xml:space="preserve">However, in digital storytelling, </w:t>
      </w:r>
      <w:r w:rsidR="00554E2C">
        <w:rPr>
          <w:rFonts w:ascii="Arial" w:hAnsi="Arial" w:cs="Arial"/>
          <w:sz w:val="24"/>
          <w:szCs w:val="24"/>
        </w:rPr>
        <w:t>like</w:t>
      </w:r>
      <w:r w:rsidRPr="00707EF9">
        <w:rPr>
          <w:rFonts w:ascii="Arial" w:hAnsi="Arial" w:cs="Arial"/>
          <w:i/>
          <w:iCs/>
          <w:sz w:val="24"/>
          <w:szCs w:val="24"/>
        </w:rPr>
        <w:t xml:space="preserve"> Bear Hunt</w:t>
      </w:r>
      <w:r w:rsidRPr="00707EF9">
        <w:rPr>
          <w:rFonts w:ascii="Arial" w:hAnsi="Arial" w:cs="Arial"/>
          <w:sz w:val="24"/>
          <w:szCs w:val="24"/>
        </w:rPr>
        <w:t>, virtual props are used to convey the story's elements. While animated visuals can be captivating and provide rich visual stimuli, they lack the tactile engagement offered by physical props. Marsh (2014</w:t>
      </w:r>
      <w:r w:rsidR="00395EA5">
        <w:rPr>
          <w:rFonts w:ascii="Arial" w:hAnsi="Arial" w:cs="Arial"/>
          <w:sz w:val="24"/>
          <w:szCs w:val="24"/>
        </w:rPr>
        <w:t>) notes</w:t>
      </w:r>
      <w:r w:rsidRPr="00707EF9">
        <w:rPr>
          <w:rFonts w:ascii="Arial" w:hAnsi="Arial" w:cs="Arial"/>
          <w:sz w:val="24"/>
          <w:szCs w:val="24"/>
        </w:rPr>
        <w:t xml:space="preserve"> digital storytelling can encourage passive consumption if interaction is limited to viewing rather than manipulati</w:t>
      </w:r>
      <w:r w:rsidR="00395EA5">
        <w:rPr>
          <w:rFonts w:ascii="Arial" w:hAnsi="Arial" w:cs="Arial"/>
          <w:sz w:val="24"/>
          <w:szCs w:val="24"/>
        </w:rPr>
        <w:t>on</w:t>
      </w:r>
      <w:r w:rsidRPr="00707EF9">
        <w:rPr>
          <w:rFonts w:ascii="Arial" w:hAnsi="Arial" w:cs="Arial"/>
          <w:sz w:val="24"/>
          <w:szCs w:val="24"/>
        </w:rPr>
        <w:t xml:space="preserve">. </w:t>
      </w:r>
      <w:r w:rsidR="00395EA5">
        <w:rPr>
          <w:rFonts w:ascii="Arial" w:hAnsi="Arial" w:cs="Arial"/>
          <w:sz w:val="24"/>
          <w:szCs w:val="24"/>
        </w:rPr>
        <w:t>However</w:t>
      </w:r>
      <w:r w:rsidRPr="00707EF9">
        <w:rPr>
          <w:rFonts w:ascii="Arial" w:hAnsi="Arial" w:cs="Arial"/>
          <w:sz w:val="24"/>
          <w:szCs w:val="24"/>
        </w:rPr>
        <w:t xml:space="preserve">, digital props still support literacy development, </w:t>
      </w:r>
      <w:r w:rsidR="008A7505">
        <w:rPr>
          <w:rFonts w:ascii="Arial" w:hAnsi="Arial" w:cs="Arial"/>
          <w:sz w:val="24"/>
          <w:szCs w:val="24"/>
        </w:rPr>
        <w:t xml:space="preserve">by </w:t>
      </w:r>
      <w:r w:rsidRPr="00707EF9">
        <w:rPr>
          <w:rFonts w:ascii="Arial" w:hAnsi="Arial" w:cs="Arial"/>
          <w:sz w:val="24"/>
          <w:szCs w:val="24"/>
        </w:rPr>
        <w:t>enhancing digital literacy, as children learn to navigate and interpret multimodal texts combin</w:t>
      </w:r>
      <w:r w:rsidR="00395EA5">
        <w:rPr>
          <w:rFonts w:ascii="Arial" w:hAnsi="Arial" w:cs="Arial"/>
          <w:sz w:val="24"/>
          <w:szCs w:val="24"/>
        </w:rPr>
        <w:t>ing</w:t>
      </w:r>
      <w:r w:rsidRPr="00707EF9">
        <w:rPr>
          <w:rFonts w:ascii="Arial" w:hAnsi="Arial" w:cs="Arial"/>
          <w:sz w:val="24"/>
          <w:szCs w:val="24"/>
        </w:rPr>
        <w:t xml:space="preserve"> images, sounds, and written language</w:t>
      </w:r>
      <w:r w:rsidR="00D96582" w:rsidRPr="00707EF9">
        <w:rPr>
          <w:rFonts w:ascii="Arial" w:hAnsi="Arial" w:cs="Arial"/>
          <w:sz w:val="24"/>
          <w:szCs w:val="24"/>
        </w:rPr>
        <w:t xml:space="preserve"> </w:t>
      </w:r>
      <w:r w:rsidR="0091573B" w:rsidRPr="00707EF9">
        <w:rPr>
          <w:rFonts w:ascii="Arial" w:hAnsi="Arial" w:cs="Arial"/>
          <w:sz w:val="24"/>
          <w:szCs w:val="24"/>
        </w:rPr>
        <w:t>(</w:t>
      </w:r>
      <w:proofErr w:type="spellStart"/>
      <w:r w:rsidR="0091573B" w:rsidRPr="00707EF9">
        <w:rPr>
          <w:rFonts w:ascii="Arial" w:hAnsi="Arial" w:cs="Arial"/>
          <w:sz w:val="24"/>
          <w:szCs w:val="24"/>
        </w:rPr>
        <w:t>Smeda</w:t>
      </w:r>
      <w:proofErr w:type="spellEnd"/>
      <w:r w:rsidR="0091573B" w:rsidRPr="00707EF9">
        <w:rPr>
          <w:rFonts w:ascii="Arial" w:hAnsi="Arial" w:cs="Arial"/>
          <w:sz w:val="24"/>
          <w:szCs w:val="24"/>
        </w:rPr>
        <w:t xml:space="preserve">, </w:t>
      </w:r>
      <w:proofErr w:type="spellStart"/>
      <w:r w:rsidR="0091573B" w:rsidRPr="00707EF9">
        <w:rPr>
          <w:rFonts w:ascii="Arial" w:hAnsi="Arial" w:cs="Arial"/>
          <w:sz w:val="24"/>
          <w:szCs w:val="24"/>
        </w:rPr>
        <w:t>Dakich</w:t>
      </w:r>
      <w:proofErr w:type="spellEnd"/>
      <w:r w:rsidR="0091573B" w:rsidRPr="00707EF9">
        <w:rPr>
          <w:rFonts w:ascii="Arial" w:hAnsi="Arial" w:cs="Arial"/>
          <w:sz w:val="24"/>
          <w:szCs w:val="24"/>
        </w:rPr>
        <w:t xml:space="preserve"> and Sharda</w:t>
      </w:r>
      <w:r w:rsidR="00022733" w:rsidRPr="00707EF9">
        <w:rPr>
          <w:rFonts w:ascii="Arial" w:hAnsi="Arial" w:cs="Arial"/>
          <w:sz w:val="24"/>
          <w:szCs w:val="24"/>
        </w:rPr>
        <w:t>, 2014)</w:t>
      </w:r>
      <w:r w:rsidRPr="00707EF9">
        <w:rPr>
          <w:rFonts w:ascii="Arial" w:hAnsi="Arial" w:cs="Arial"/>
          <w:sz w:val="24"/>
          <w:szCs w:val="24"/>
        </w:rPr>
        <w:t xml:space="preserve">. </w:t>
      </w:r>
      <w:r w:rsidR="00395EA5">
        <w:rPr>
          <w:rFonts w:ascii="Arial" w:hAnsi="Arial" w:cs="Arial"/>
          <w:sz w:val="24"/>
          <w:szCs w:val="24"/>
        </w:rPr>
        <w:t>Nonetheless</w:t>
      </w:r>
      <w:r w:rsidRPr="00707EF9">
        <w:rPr>
          <w:rFonts w:ascii="Arial" w:hAnsi="Arial" w:cs="Arial"/>
          <w:sz w:val="24"/>
          <w:szCs w:val="24"/>
        </w:rPr>
        <w:t>, the</w:t>
      </w:r>
      <w:r w:rsidR="000E6480">
        <w:rPr>
          <w:rFonts w:ascii="Arial" w:hAnsi="Arial" w:cs="Arial"/>
          <w:sz w:val="24"/>
          <w:szCs w:val="24"/>
        </w:rPr>
        <w:t xml:space="preserve"> </w:t>
      </w:r>
      <w:r w:rsidRPr="00707EF9">
        <w:rPr>
          <w:rFonts w:ascii="Arial" w:hAnsi="Arial" w:cs="Arial"/>
          <w:sz w:val="24"/>
          <w:szCs w:val="24"/>
        </w:rPr>
        <w:t xml:space="preserve">hands-on experience </w:t>
      </w:r>
      <w:r w:rsidR="00CA224D">
        <w:rPr>
          <w:rFonts w:ascii="Arial" w:hAnsi="Arial" w:cs="Arial"/>
          <w:sz w:val="24"/>
          <w:szCs w:val="24"/>
        </w:rPr>
        <w:t>of</w:t>
      </w:r>
      <w:r w:rsidRPr="00707EF9">
        <w:rPr>
          <w:rFonts w:ascii="Arial" w:hAnsi="Arial" w:cs="Arial"/>
          <w:sz w:val="24"/>
          <w:szCs w:val="24"/>
        </w:rPr>
        <w:t xml:space="preserve"> physical props in traditional storytelling offers deeper engagement, particularly for younger children</w:t>
      </w:r>
      <w:r w:rsidR="00D10EB2" w:rsidRPr="00707EF9">
        <w:rPr>
          <w:rFonts w:ascii="Arial" w:hAnsi="Arial" w:cs="Arial"/>
          <w:sz w:val="24"/>
          <w:szCs w:val="24"/>
        </w:rPr>
        <w:t xml:space="preserve"> </w:t>
      </w:r>
      <w:r w:rsidR="004C0E64" w:rsidRPr="00707EF9">
        <w:rPr>
          <w:rFonts w:ascii="Arial" w:hAnsi="Arial" w:cs="Arial"/>
          <w:sz w:val="24"/>
          <w:szCs w:val="24"/>
        </w:rPr>
        <w:t>(Robin, 2016)</w:t>
      </w:r>
      <w:r w:rsidRPr="00707EF9">
        <w:rPr>
          <w:rFonts w:ascii="Arial" w:hAnsi="Arial" w:cs="Arial"/>
          <w:sz w:val="24"/>
          <w:szCs w:val="24"/>
        </w:rPr>
        <w:t>.</w:t>
      </w:r>
    </w:p>
    <w:p w14:paraId="73F04989" w14:textId="222FC9A6" w:rsidR="00EA451C" w:rsidRPr="00707EF9" w:rsidRDefault="00EA451C" w:rsidP="008C1235">
      <w:pPr>
        <w:spacing w:line="360" w:lineRule="auto"/>
        <w:rPr>
          <w:rFonts w:ascii="Arial" w:hAnsi="Arial" w:cs="Arial"/>
          <w:sz w:val="24"/>
          <w:szCs w:val="24"/>
        </w:rPr>
      </w:pPr>
      <w:r w:rsidRPr="00EA451C">
        <w:rPr>
          <w:rFonts w:ascii="Arial" w:hAnsi="Arial" w:cs="Arial"/>
          <w:sz w:val="24"/>
          <w:szCs w:val="24"/>
        </w:rPr>
        <w:t>Questioning is a powerful tool in storytelling that enhances children's cognitive engagement and literacy development</w:t>
      </w:r>
      <w:r w:rsidR="00FB3C59">
        <w:rPr>
          <w:rFonts w:ascii="Arial" w:hAnsi="Arial" w:cs="Arial"/>
          <w:sz w:val="24"/>
          <w:szCs w:val="24"/>
        </w:rPr>
        <w:t>.</w:t>
      </w:r>
      <w:r w:rsidR="008359A1">
        <w:rPr>
          <w:rFonts w:ascii="Arial" w:hAnsi="Arial" w:cs="Arial"/>
          <w:sz w:val="24"/>
          <w:szCs w:val="24"/>
        </w:rPr>
        <w:t xml:space="preserve"> </w:t>
      </w:r>
      <w:r w:rsidR="00FB3C59">
        <w:rPr>
          <w:rFonts w:ascii="Arial" w:hAnsi="Arial" w:cs="Arial"/>
          <w:sz w:val="24"/>
          <w:szCs w:val="24"/>
        </w:rPr>
        <w:t>In</w:t>
      </w:r>
      <w:r w:rsidR="008359A1">
        <w:rPr>
          <w:rFonts w:ascii="Arial" w:hAnsi="Arial" w:cs="Arial"/>
          <w:sz w:val="24"/>
          <w:szCs w:val="24"/>
        </w:rPr>
        <w:t xml:space="preserve"> </w:t>
      </w:r>
      <w:r w:rsidR="00EC4172" w:rsidRPr="00FB3C59">
        <w:rPr>
          <w:rFonts w:ascii="Arial" w:hAnsi="Arial" w:cs="Arial"/>
          <w:i/>
          <w:iCs/>
          <w:sz w:val="24"/>
          <w:szCs w:val="24"/>
        </w:rPr>
        <w:t>T</w:t>
      </w:r>
      <w:r w:rsidR="008359A1" w:rsidRPr="00FB3C59">
        <w:rPr>
          <w:rFonts w:ascii="Arial" w:hAnsi="Arial" w:cs="Arial"/>
          <w:i/>
          <w:iCs/>
          <w:sz w:val="24"/>
          <w:szCs w:val="24"/>
        </w:rPr>
        <w:t xml:space="preserve">he Three </w:t>
      </w:r>
      <w:r w:rsidR="00EC4172" w:rsidRPr="00FB3C59">
        <w:rPr>
          <w:rFonts w:ascii="Arial" w:hAnsi="Arial" w:cs="Arial"/>
          <w:i/>
          <w:iCs/>
          <w:sz w:val="24"/>
          <w:szCs w:val="24"/>
        </w:rPr>
        <w:t>L</w:t>
      </w:r>
      <w:r w:rsidR="008359A1" w:rsidRPr="00FB3C59">
        <w:rPr>
          <w:rFonts w:ascii="Arial" w:hAnsi="Arial" w:cs="Arial"/>
          <w:i/>
          <w:iCs/>
          <w:sz w:val="24"/>
          <w:szCs w:val="24"/>
        </w:rPr>
        <w:t xml:space="preserve">ittle </w:t>
      </w:r>
      <w:r w:rsidR="00EC4172" w:rsidRPr="00FB3C59">
        <w:rPr>
          <w:rFonts w:ascii="Arial" w:hAnsi="Arial" w:cs="Arial"/>
          <w:i/>
          <w:iCs/>
          <w:sz w:val="24"/>
          <w:szCs w:val="24"/>
        </w:rPr>
        <w:t>P</w:t>
      </w:r>
      <w:r w:rsidR="008359A1" w:rsidRPr="00FB3C59">
        <w:rPr>
          <w:rFonts w:ascii="Arial" w:hAnsi="Arial" w:cs="Arial"/>
          <w:i/>
          <w:iCs/>
          <w:sz w:val="24"/>
          <w:szCs w:val="24"/>
        </w:rPr>
        <w:t>igs</w:t>
      </w:r>
      <w:r w:rsidR="008359A1">
        <w:rPr>
          <w:rFonts w:ascii="Arial" w:hAnsi="Arial" w:cs="Arial"/>
          <w:sz w:val="24"/>
          <w:szCs w:val="24"/>
        </w:rPr>
        <w:t>, open</w:t>
      </w:r>
      <w:r w:rsidR="00611963">
        <w:rPr>
          <w:rFonts w:ascii="Arial" w:hAnsi="Arial" w:cs="Arial"/>
          <w:sz w:val="24"/>
          <w:szCs w:val="24"/>
        </w:rPr>
        <w:t>-</w:t>
      </w:r>
      <w:r w:rsidR="008359A1">
        <w:rPr>
          <w:rFonts w:ascii="Arial" w:hAnsi="Arial" w:cs="Arial"/>
          <w:sz w:val="24"/>
          <w:szCs w:val="24"/>
        </w:rPr>
        <w:t xml:space="preserve">ended questions </w:t>
      </w:r>
      <w:r w:rsidR="002D363E">
        <w:rPr>
          <w:rFonts w:ascii="Arial" w:hAnsi="Arial" w:cs="Arial"/>
          <w:sz w:val="24"/>
          <w:szCs w:val="24"/>
        </w:rPr>
        <w:t xml:space="preserve">like </w:t>
      </w:r>
      <w:r w:rsidR="00165995">
        <w:rPr>
          <w:rFonts w:ascii="Arial" w:hAnsi="Arial" w:cs="Arial"/>
          <w:sz w:val="24"/>
          <w:szCs w:val="24"/>
        </w:rPr>
        <w:t>“D</w:t>
      </w:r>
      <w:r w:rsidR="008F78C3">
        <w:rPr>
          <w:rFonts w:ascii="Arial" w:hAnsi="Arial" w:cs="Arial"/>
          <w:sz w:val="24"/>
          <w:szCs w:val="24"/>
        </w:rPr>
        <w:t>o you think</w:t>
      </w:r>
      <w:r w:rsidR="00165995">
        <w:rPr>
          <w:rFonts w:ascii="Arial" w:hAnsi="Arial" w:cs="Arial"/>
          <w:sz w:val="24"/>
          <w:szCs w:val="24"/>
        </w:rPr>
        <w:t xml:space="preserve"> the straw</w:t>
      </w:r>
      <w:r w:rsidR="00611963">
        <w:rPr>
          <w:rFonts w:ascii="Arial" w:hAnsi="Arial" w:cs="Arial"/>
          <w:sz w:val="24"/>
          <w:szCs w:val="24"/>
        </w:rPr>
        <w:t>,</w:t>
      </w:r>
      <w:r w:rsidR="00176414">
        <w:rPr>
          <w:rFonts w:ascii="Arial" w:hAnsi="Arial" w:cs="Arial"/>
          <w:sz w:val="24"/>
          <w:szCs w:val="24"/>
        </w:rPr>
        <w:t xml:space="preserve"> would be</w:t>
      </w:r>
      <w:r w:rsidR="00165995">
        <w:rPr>
          <w:rFonts w:ascii="Arial" w:hAnsi="Arial" w:cs="Arial"/>
          <w:sz w:val="24"/>
          <w:szCs w:val="24"/>
        </w:rPr>
        <w:t xml:space="preserve"> good to build a house and why not?”</w:t>
      </w:r>
      <w:r w:rsidRPr="00EA451C">
        <w:rPr>
          <w:rFonts w:ascii="Arial" w:hAnsi="Arial" w:cs="Arial"/>
          <w:sz w:val="24"/>
          <w:szCs w:val="24"/>
        </w:rPr>
        <w:t xml:space="preserve"> </w:t>
      </w:r>
      <w:r w:rsidR="00C45223">
        <w:rPr>
          <w:rFonts w:ascii="Arial" w:hAnsi="Arial" w:cs="Arial"/>
          <w:sz w:val="24"/>
          <w:szCs w:val="24"/>
        </w:rPr>
        <w:t>encouraged</w:t>
      </w:r>
      <w:r w:rsidR="008928CE">
        <w:rPr>
          <w:rFonts w:ascii="Arial" w:hAnsi="Arial" w:cs="Arial"/>
          <w:sz w:val="24"/>
          <w:szCs w:val="24"/>
        </w:rPr>
        <w:t xml:space="preserve"> critical</w:t>
      </w:r>
      <w:r w:rsidR="002C0617">
        <w:rPr>
          <w:rFonts w:ascii="Arial" w:hAnsi="Arial" w:cs="Arial"/>
          <w:sz w:val="24"/>
          <w:szCs w:val="24"/>
        </w:rPr>
        <w:t xml:space="preserve"> thinking</w:t>
      </w:r>
      <w:r w:rsidR="008928CE">
        <w:rPr>
          <w:rFonts w:ascii="Arial" w:hAnsi="Arial" w:cs="Arial"/>
          <w:sz w:val="24"/>
          <w:szCs w:val="24"/>
        </w:rPr>
        <w:t xml:space="preserve"> and predictions,</w:t>
      </w:r>
      <w:r w:rsidR="005B557A">
        <w:rPr>
          <w:rFonts w:ascii="Arial" w:hAnsi="Arial" w:cs="Arial"/>
          <w:sz w:val="24"/>
          <w:szCs w:val="24"/>
        </w:rPr>
        <w:t xml:space="preserve"> fostering their narrative comprehension and reasoning skills</w:t>
      </w:r>
      <w:r w:rsidR="00176414">
        <w:rPr>
          <w:rFonts w:ascii="Arial" w:hAnsi="Arial" w:cs="Arial"/>
          <w:sz w:val="24"/>
          <w:szCs w:val="24"/>
        </w:rPr>
        <w:t xml:space="preserve">. </w:t>
      </w:r>
      <w:r w:rsidR="00CF2D00">
        <w:rPr>
          <w:rFonts w:ascii="Arial" w:hAnsi="Arial" w:cs="Arial"/>
          <w:sz w:val="24"/>
          <w:szCs w:val="24"/>
        </w:rPr>
        <w:t xml:space="preserve">Hayes </w:t>
      </w:r>
      <w:r w:rsidRPr="00EA451C">
        <w:rPr>
          <w:rFonts w:ascii="Arial" w:hAnsi="Arial" w:cs="Arial"/>
          <w:sz w:val="24"/>
          <w:szCs w:val="24"/>
        </w:rPr>
        <w:t>(201</w:t>
      </w:r>
      <w:r w:rsidR="00CF2D00">
        <w:rPr>
          <w:rFonts w:ascii="Arial" w:hAnsi="Arial" w:cs="Arial"/>
          <w:sz w:val="24"/>
          <w:szCs w:val="24"/>
        </w:rPr>
        <w:t>6</w:t>
      </w:r>
      <w:r w:rsidRPr="00EA451C">
        <w:rPr>
          <w:rFonts w:ascii="Arial" w:hAnsi="Arial" w:cs="Arial"/>
          <w:sz w:val="24"/>
          <w:szCs w:val="24"/>
        </w:rPr>
        <w:t>)</w:t>
      </w:r>
      <w:r>
        <w:rPr>
          <w:rFonts w:ascii="Arial" w:hAnsi="Arial" w:cs="Arial"/>
          <w:sz w:val="24"/>
          <w:szCs w:val="24"/>
        </w:rPr>
        <w:t xml:space="preserve"> </w:t>
      </w:r>
      <w:r w:rsidRPr="00EA451C">
        <w:rPr>
          <w:rFonts w:ascii="Arial" w:hAnsi="Arial" w:cs="Arial"/>
          <w:sz w:val="24"/>
          <w:szCs w:val="24"/>
        </w:rPr>
        <w:t>found that children asked open-ended questions during storytelling sessions demonstrated significantly higher levels of reading and critical thinking skills compared to those who were not. Additionally,</w:t>
      </w:r>
      <w:r w:rsidR="00A220AC">
        <w:rPr>
          <w:rFonts w:ascii="Arial" w:hAnsi="Arial" w:cs="Arial"/>
          <w:sz w:val="24"/>
          <w:szCs w:val="24"/>
        </w:rPr>
        <w:t xml:space="preserve"> </w:t>
      </w:r>
      <w:r w:rsidRPr="00707EF9">
        <w:rPr>
          <w:rFonts w:ascii="Arial" w:hAnsi="Arial" w:cs="Arial"/>
          <w:sz w:val="24"/>
          <w:szCs w:val="24"/>
        </w:rPr>
        <w:t xml:space="preserve">Liu and Yoon </w:t>
      </w:r>
      <w:r>
        <w:rPr>
          <w:rFonts w:ascii="Arial" w:hAnsi="Arial" w:cs="Arial"/>
          <w:sz w:val="24"/>
          <w:szCs w:val="24"/>
        </w:rPr>
        <w:t>(</w:t>
      </w:r>
      <w:r w:rsidRPr="00707EF9">
        <w:rPr>
          <w:rFonts w:ascii="Arial" w:hAnsi="Arial" w:cs="Arial"/>
          <w:sz w:val="24"/>
          <w:szCs w:val="24"/>
        </w:rPr>
        <w:t>2024</w:t>
      </w:r>
      <w:r>
        <w:rPr>
          <w:rFonts w:ascii="Arial" w:hAnsi="Arial" w:cs="Arial"/>
          <w:sz w:val="24"/>
          <w:szCs w:val="24"/>
        </w:rPr>
        <w:t>)</w:t>
      </w:r>
      <w:r w:rsidRPr="00EA451C">
        <w:rPr>
          <w:rFonts w:ascii="Arial" w:hAnsi="Arial" w:cs="Arial"/>
          <w:sz w:val="24"/>
          <w:szCs w:val="24"/>
        </w:rPr>
        <w:t xml:space="preserve"> highlight questioning</w:t>
      </w:r>
      <w:r w:rsidR="00626B94">
        <w:rPr>
          <w:rFonts w:ascii="Arial" w:hAnsi="Arial" w:cs="Arial"/>
          <w:sz w:val="24"/>
          <w:szCs w:val="24"/>
        </w:rPr>
        <w:t>’s role</w:t>
      </w:r>
      <w:r w:rsidRPr="00EA451C">
        <w:rPr>
          <w:rFonts w:ascii="Arial" w:hAnsi="Arial" w:cs="Arial"/>
          <w:sz w:val="24"/>
          <w:szCs w:val="24"/>
        </w:rPr>
        <w:t xml:space="preserve"> in </w:t>
      </w:r>
      <w:r w:rsidR="00626B94">
        <w:rPr>
          <w:rFonts w:ascii="Arial" w:hAnsi="Arial" w:cs="Arial"/>
          <w:sz w:val="24"/>
          <w:szCs w:val="24"/>
        </w:rPr>
        <w:t>developing</w:t>
      </w:r>
      <w:r w:rsidRPr="00EA451C">
        <w:rPr>
          <w:rFonts w:ascii="Arial" w:hAnsi="Arial" w:cs="Arial"/>
          <w:sz w:val="24"/>
          <w:szCs w:val="24"/>
        </w:rPr>
        <w:t xml:space="preserve"> children's metacognitive abilities, essential for effective learning</w:t>
      </w:r>
      <w:r>
        <w:rPr>
          <w:rFonts w:ascii="Arial" w:hAnsi="Arial" w:cs="Arial"/>
          <w:sz w:val="24"/>
          <w:szCs w:val="24"/>
        </w:rPr>
        <w:t xml:space="preserve">. </w:t>
      </w:r>
      <w:r w:rsidRPr="00707EF9">
        <w:rPr>
          <w:rFonts w:ascii="Arial" w:hAnsi="Arial" w:cs="Arial"/>
          <w:sz w:val="24"/>
          <w:szCs w:val="24"/>
        </w:rPr>
        <w:t xml:space="preserve">In both </w:t>
      </w:r>
      <w:r w:rsidRPr="00707EF9">
        <w:rPr>
          <w:rFonts w:ascii="Arial" w:hAnsi="Arial" w:cs="Arial"/>
          <w:i/>
          <w:iCs/>
          <w:sz w:val="24"/>
          <w:szCs w:val="24"/>
        </w:rPr>
        <w:t>The Three Little Pigs</w:t>
      </w:r>
      <w:r w:rsidRPr="00707EF9">
        <w:rPr>
          <w:rFonts w:ascii="Arial" w:hAnsi="Arial" w:cs="Arial"/>
          <w:sz w:val="24"/>
          <w:szCs w:val="24"/>
        </w:rPr>
        <w:t xml:space="preserve"> and</w:t>
      </w:r>
      <w:r w:rsidR="006F141A">
        <w:rPr>
          <w:rFonts w:ascii="Arial" w:hAnsi="Arial" w:cs="Arial"/>
          <w:sz w:val="24"/>
          <w:szCs w:val="24"/>
        </w:rPr>
        <w:t xml:space="preserve"> </w:t>
      </w:r>
      <w:r w:rsidRPr="00707EF9">
        <w:rPr>
          <w:rFonts w:ascii="Arial" w:hAnsi="Arial" w:cs="Arial"/>
          <w:i/>
          <w:iCs/>
          <w:sz w:val="24"/>
          <w:szCs w:val="24"/>
        </w:rPr>
        <w:t>Bear Hunt</w:t>
      </w:r>
      <w:r w:rsidRPr="00707EF9">
        <w:rPr>
          <w:rFonts w:ascii="Arial" w:hAnsi="Arial" w:cs="Arial"/>
          <w:sz w:val="24"/>
          <w:szCs w:val="24"/>
        </w:rPr>
        <w:t xml:space="preserve">, open-ended questions </w:t>
      </w:r>
      <w:r w:rsidR="00626B94">
        <w:rPr>
          <w:rFonts w:ascii="Arial" w:hAnsi="Arial" w:cs="Arial"/>
          <w:sz w:val="24"/>
          <w:szCs w:val="24"/>
        </w:rPr>
        <w:t>like</w:t>
      </w:r>
      <w:r w:rsidRPr="00707EF9">
        <w:rPr>
          <w:rFonts w:ascii="Arial" w:hAnsi="Arial" w:cs="Arial"/>
          <w:sz w:val="24"/>
          <w:szCs w:val="24"/>
        </w:rPr>
        <w:t xml:space="preserve"> "Wh</w:t>
      </w:r>
      <w:r w:rsidR="00934E88">
        <w:rPr>
          <w:rFonts w:ascii="Arial" w:hAnsi="Arial" w:cs="Arial"/>
          <w:sz w:val="24"/>
          <w:szCs w:val="24"/>
        </w:rPr>
        <w:t xml:space="preserve">at other animals </w:t>
      </w:r>
      <w:r w:rsidR="00626B94">
        <w:rPr>
          <w:rFonts w:ascii="Arial" w:hAnsi="Arial" w:cs="Arial"/>
          <w:sz w:val="24"/>
          <w:szCs w:val="24"/>
        </w:rPr>
        <w:t>might</w:t>
      </w:r>
      <w:r w:rsidR="00934E88">
        <w:rPr>
          <w:rFonts w:ascii="Arial" w:hAnsi="Arial" w:cs="Arial"/>
          <w:sz w:val="24"/>
          <w:szCs w:val="24"/>
        </w:rPr>
        <w:t xml:space="preserve"> live in caves</w:t>
      </w:r>
      <w:r w:rsidRPr="00707EF9">
        <w:rPr>
          <w:rFonts w:ascii="Arial" w:hAnsi="Arial" w:cs="Arial"/>
          <w:sz w:val="24"/>
          <w:szCs w:val="24"/>
        </w:rPr>
        <w:t>?" or "Wh</w:t>
      </w:r>
      <w:r w:rsidR="006A701B">
        <w:rPr>
          <w:rFonts w:ascii="Arial" w:hAnsi="Arial" w:cs="Arial"/>
          <w:sz w:val="24"/>
          <w:szCs w:val="24"/>
        </w:rPr>
        <w:t xml:space="preserve">ere </w:t>
      </w:r>
      <w:r w:rsidR="000A3BEC">
        <w:rPr>
          <w:rFonts w:ascii="Arial" w:hAnsi="Arial" w:cs="Arial"/>
          <w:sz w:val="24"/>
          <w:szCs w:val="24"/>
        </w:rPr>
        <w:t xml:space="preserve">do you </w:t>
      </w:r>
      <w:r w:rsidR="000A3BEC">
        <w:rPr>
          <w:rFonts w:ascii="Arial" w:hAnsi="Arial" w:cs="Arial"/>
          <w:sz w:val="24"/>
          <w:szCs w:val="24"/>
        </w:rPr>
        <w:lastRenderedPageBreak/>
        <w:t>think a</w:t>
      </w:r>
      <w:r w:rsidR="006A701B">
        <w:rPr>
          <w:rFonts w:ascii="Arial" w:hAnsi="Arial" w:cs="Arial"/>
          <w:sz w:val="24"/>
          <w:szCs w:val="24"/>
        </w:rPr>
        <w:t xml:space="preserve"> bear </w:t>
      </w:r>
      <w:r w:rsidR="000A3BEC">
        <w:rPr>
          <w:rFonts w:ascii="Arial" w:hAnsi="Arial" w:cs="Arial"/>
          <w:sz w:val="24"/>
          <w:szCs w:val="24"/>
        </w:rPr>
        <w:t xml:space="preserve">would </w:t>
      </w:r>
      <w:r w:rsidR="006A701B">
        <w:rPr>
          <w:rFonts w:ascii="Arial" w:hAnsi="Arial" w:cs="Arial"/>
          <w:sz w:val="24"/>
          <w:szCs w:val="24"/>
        </w:rPr>
        <w:t>hide if he came to our school</w:t>
      </w:r>
      <w:r w:rsidRPr="00707EF9">
        <w:rPr>
          <w:rFonts w:ascii="Arial" w:hAnsi="Arial" w:cs="Arial"/>
          <w:sz w:val="24"/>
          <w:szCs w:val="24"/>
        </w:rPr>
        <w:t>?" were used to encourage children to predict, analy</w:t>
      </w:r>
      <w:r>
        <w:rPr>
          <w:rFonts w:ascii="Arial" w:hAnsi="Arial" w:cs="Arial"/>
          <w:sz w:val="24"/>
          <w:szCs w:val="24"/>
        </w:rPr>
        <w:t>s</w:t>
      </w:r>
      <w:r w:rsidRPr="00707EF9">
        <w:rPr>
          <w:rFonts w:ascii="Arial" w:hAnsi="Arial" w:cs="Arial"/>
          <w:sz w:val="24"/>
          <w:szCs w:val="24"/>
        </w:rPr>
        <w:t>e, and infer</w:t>
      </w:r>
      <w:r w:rsidR="003A79DF">
        <w:rPr>
          <w:rFonts w:ascii="Arial" w:hAnsi="Arial" w:cs="Arial"/>
          <w:sz w:val="24"/>
          <w:szCs w:val="24"/>
        </w:rPr>
        <w:t xml:space="preserve">, promoting deeper </w:t>
      </w:r>
      <w:r w:rsidR="007A3435">
        <w:rPr>
          <w:rFonts w:ascii="Arial" w:hAnsi="Arial" w:cs="Arial"/>
          <w:sz w:val="24"/>
          <w:szCs w:val="24"/>
        </w:rPr>
        <w:t xml:space="preserve">engagement with the story. </w:t>
      </w:r>
    </w:p>
    <w:p w14:paraId="745B5776" w14:textId="399ADCA5" w:rsidR="004633C4" w:rsidRPr="00707EF9" w:rsidRDefault="004633C4" w:rsidP="008C1235">
      <w:pPr>
        <w:spacing w:line="360" w:lineRule="auto"/>
        <w:rPr>
          <w:rFonts w:ascii="Arial" w:hAnsi="Arial" w:cs="Arial"/>
          <w:sz w:val="24"/>
          <w:szCs w:val="24"/>
        </w:rPr>
      </w:pPr>
      <w:r w:rsidRPr="000327F5">
        <w:rPr>
          <w:rFonts w:ascii="Arial" w:hAnsi="Arial" w:cs="Arial"/>
          <w:sz w:val="24"/>
          <w:szCs w:val="24"/>
        </w:rPr>
        <w:t xml:space="preserve">Bruner’s </w:t>
      </w:r>
      <w:r w:rsidRPr="00707EF9">
        <w:rPr>
          <w:rFonts w:ascii="Arial" w:hAnsi="Arial" w:cs="Arial"/>
          <w:sz w:val="24"/>
          <w:szCs w:val="24"/>
        </w:rPr>
        <w:t xml:space="preserve">(1978) theory of scaffolding explains that adults support children </w:t>
      </w:r>
      <w:r w:rsidR="00AC13EA">
        <w:rPr>
          <w:rFonts w:ascii="Arial" w:hAnsi="Arial" w:cs="Arial"/>
          <w:sz w:val="24"/>
          <w:szCs w:val="24"/>
        </w:rPr>
        <w:t xml:space="preserve">in </w:t>
      </w:r>
      <w:r w:rsidRPr="00707EF9">
        <w:rPr>
          <w:rFonts w:ascii="Arial" w:hAnsi="Arial" w:cs="Arial"/>
          <w:sz w:val="24"/>
          <w:szCs w:val="24"/>
        </w:rPr>
        <w:t>achiev</w:t>
      </w:r>
      <w:r w:rsidR="00AC13EA">
        <w:rPr>
          <w:rFonts w:ascii="Arial" w:hAnsi="Arial" w:cs="Arial"/>
          <w:sz w:val="24"/>
          <w:szCs w:val="24"/>
        </w:rPr>
        <w:t>ing</w:t>
      </w:r>
      <w:r w:rsidRPr="00707EF9">
        <w:rPr>
          <w:rFonts w:ascii="Arial" w:hAnsi="Arial" w:cs="Arial"/>
          <w:sz w:val="24"/>
          <w:szCs w:val="24"/>
        </w:rPr>
        <w:t xml:space="preserve"> </w:t>
      </w:r>
      <w:r w:rsidR="00717695">
        <w:rPr>
          <w:rFonts w:ascii="Arial" w:hAnsi="Arial" w:cs="Arial"/>
          <w:sz w:val="24"/>
          <w:szCs w:val="24"/>
        </w:rPr>
        <w:t xml:space="preserve">deeper </w:t>
      </w:r>
      <w:r w:rsidRPr="00707EF9">
        <w:rPr>
          <w:rFonts w:ascii="Arial" w:hAnsi="Arial" w:cs="Arial"/>
          <w:sz w:val="24"/>
          <w:szCs w:val="24"/>
        </w:rPr>
        <w:t>understanding</w:t>
      </w:r>
      <w:r w:rsidR="002626DE">
        <w:rPr>
          <w:rFonts w:ascii="Arial" w:hAnsi="Arial" w:cs="Arial"/>
          <w:sz w:val="24"/>
          <w:szCs w:val="24"/>
        </w:rPr>
        <w:t xml:space="preserve"> </w:t>
      </w:r>
      <w:r w:rsidR="00673105">
        <w:rPr>
          <w:rFonts w:ascii="Arial" w:hAnsi="Arial" w:cs="Arial"/>
          <w:sz w:val="24"/>
          <w:szCs w:val="24"/>
        </w:rPr>
        <w:t>(NeSmith, 2023)</w:t>
      </w:r>
      <w:r w:rsidRPr="00707EF9">
        <w:rPr>
          <w:rFonts w:ascii="Arial" w:hAnsi="Arial" w:cs="Arial"/>
          <w:sz w:val="24"/>
          <w:szCs w:val="24"/>
        </w:rPr>
        <w:t>. Questioning during storytelling acts as a scaffold, guiding children to explore deeper meanings and perspectives</w:t>
      </w:r>
      <w:r w:rsidR="00E77D68">
        <w:rPr>
          <w:rFonts w:ascii="Arial" w:hAnsi="Arial" w:cs="Arial"/>
          <w:sz w:val="24"/>
          <w:szCs w:val="24"/>
        </w:rPr>
        <w:t xml:space="preserve"> (Berger, 2014)</w:t>
      </w:r>
      <w:r w:rsidRPr="00707EF9">
        <w:rPr>
          <w:rFonts w:ascii="Arial" w:hAnsi="Arial" w:cs="Arial"/>
          <w:sz w:val="24"/>
          <w:szCs w:val="24"/>
        </w:rPr>
        <w:t xml:space="preserve">. This is important for writing development, as children need to </w:t>
      </w:r>
      <w:r w:rsidR="00013034">
        <w:rPr>
          <w:rFonts w:ascii="Arial" w:hAnsi="Arial" w:cs="Arial"/>
          <w:sz w:val="24"/>
          <w:szCs w:val="24"/>
        </w:rPr>
        <w:t>learn</w:t>
      </w:r>
      <w:r w:rsidRPr="00707EF9">
        <w:rPr>
          <w:rFonts w:ascii="Arial" w:hAnsi="Arial" w:cs="Arial"/>
          <w:sz w:val="24"/>
          <w:szCs w:val="24"/>
        </w:rPr>
        <w:t xml:space="preserve"> to structure their thoughts before transferring them to paper</w:t>
      </w:r>
      <w:r w:rsidR="006A7495">
        <w:rPr>
          <w:rFonts w:ascii="Arial" w:hAnsi="Arial" w:cs="Arial"/>
          <w:sz w:val="24"/>
          <w:szCs w:val="24"/>
        </w:rPr>
        <w:t xml:space="preserve"> </w:t>
      </w:r>
      <w:r w:rsidR="008F7088" w:rsidRPr="00482960">
        <w:rPr>
          <w:rFonts w:ascii="Arial" w:hAnsi="Arial" w:cs="Arial"/>
          <w:sz w:val="24"/>
          <w:szCs w:val="24"/>
        </w:rPr>
        <w:t>(</w:t>
      </w:r>
      <w:proofErr w:type="spellStart"/>
      <w:r w:rsidR="008F7088" w:rsidRPr="00482960">
        <w:rPr>
          <w:rFonts w:ascii="Arial" w:hAnsi="Arial" w:cs="Arial"/>
          <w:sz w:val="24"/>
          <w:szCs w:val="24"/>
        </w:rPr>
        <w:t>Ne</w:t>
      </w:r>
      <w:r w:rsidR="00482960" w:rsidRPr="00482960">
        <w:rPr>
          <w:rFonts w:ascii="Arial" w:hAnsi="Arial" w:cs="Arial"/>
          <w:sz w:val="24"/>
          <w:szCs w:val="24"/>
        </w:rPr>
        <w:t>aum</w:t>
      </w:r>
      <w:proofErr w:type="spellEnd"/>
      <w:r w:rsidR="00482960" w:rsidRPr="00482960">
        <w:rPr>
          <w:rFonts w:ascii="Arial" w:hAnsi="Arial" w:cs="Arial"/>
          <w:sz w:val="24"/>
          <w:szCs w:val="24"/>
        </w:rPr>
        <w:t>, 2016)</w:t>
      </w:r>
      <w:r w:rsidRPr="00482960">
        <w:rPr>
          <w:rFonts w:ascii="Arial" w:hAnsi="Arial" w:cs="Arial"/>
          <w:sz w:val="24"/>
          <w:szCs w:val="24"/>
        </w:rPr>
        <w:t xml:space="preserve">. </w:t>
      </w:r>
      <w:r w:rsidR="00CA5E93">
        <w:rPr>
          <w:rFonts w:ascii="Arial" w:hAnsi="Arial" w:cs="Arial"/>
          <w:sz w:val="24"/>
          <w:szCs w:val="24"/>
        </w:rPr>
        <w:t>A</w:t>
      </w:r>
      <w:r w:rsidRPr="00707EF9">
        <w:rPr>
          <w:rFonts w:ascii="Arial" w:hAnsi="Arial" w:cs="Arial"/>
          <w:sz w:val="24"/>
          <w:szCs w:val="24"/>
        </w:rPr>
        <w:t>nswer</w:t>
      </w:r>
      <w:r w:rsidR="00CA5E93">
        <w:rPr>
          <w:rFonts w:ascii="Arial" w:hAnsi="Arial" w:cs="Arial"/>
          <w:sz w:val="24"/>
          <w:szCs w:val="24"/>
        </w:rPr>
        <w:t>ing</w:t>
      </w:r>
      <w:r w:rsidRPr="00707EF9">
        <w:rPr>
          <w:rFonts w:ascii="Arial" w:hAnsi="Arial" w:cs="Arial"/>
          <w:sz w:val="24"/>
          <w:szCs w:val="24"/>
        </w:rPr>
        <w:t xml:space="preserve"> questions about a narrative</w:t>
      </w:r>
      <w:r w:rsidR="00A719F3">
        <w:rPr>
          <w:rFonts w:ascii="Arial" w:hAnsi="Arial" w:cs="Arial"/>
          <w:sz w:val="24"/>
          <w:szCs w:val="24"/>
        </w:rPr>
        <w:t>,</w:t>
      </w:r>
      <w:r w:rsidRPr="00707EF9">
        <w:rPr>
          <w:rFonts w:ascii="Arial" w:hAnsi="Arial" w:cs="Arial"/>
          <w:sz w:val="24"/>
          <w:szCs w:val="24"/>
        </w:rPr>
        <w:t xml:space="preserve"> mirrors the process of constructing a written story, </w:t>
      </w:r>
      <w:r w:rsidR="00013034">
        <w:rPr>
          <w:rFonts w:ascii="Arial" w:hAnsi="Arial" w:cs="Arial"/>
          <w:sz w:val="24"/>
          <w:szCs w:val="24"/>
        </w:rPr>
        <w:t>requiring</w:t>
      </w:r>
      <w:r w:rsidRPr="00707EF9">
        <w:rPr>
          <w:rFonts w:ascii="Arial" w:hAnsi="Arial" w:cs="Arial"/>
          <w:sz w:val="24"/>
          <w:szCs w:val="24"/>
        </w:rPr>
        <w:t xml:space="preserve"> critical</w:t>
      </w:r>
      <w:r w:rsidR="00B05DB2">
        <w:rPr>
          <w:rFonts w:ascii="Arial" w:hAnsi="Arial" w:cs="Arial"/>
          <w:sz w:val="24"/>
          <w:szCs w:val="24"/>
        </w:rPr>
        <w:t xml:space="preserve"> thinking</w:t>
      </w:r>
      <w:r w:rsidRPr="00707EF9">
        <w:rPr>
          <w:rFonts w:ascii="Arial" w:hAnsi="Arial" w:cs="Arial"/>
          <w:sz w:val="24"/>
          <w:szCs w:val="24"/>
        </w:rPr>
        <w:t xml:space="preserve"> about character motivations, plot developments, and themes</w:t>
      </w:r>
      <w:r w:rsidR="00573ABA">
        <w:rPr>
          <w:rFonts w:ascii="Arial" w:hAnsi="Arial" w:cs="Arial"/>
          <w:sz w:val="24"/>
          <w:szCs w:val="24"/>
        </w:rPr>
        <w:t xml:space="preserve"> (</w:t>
      </w:r>
      <w:r w:rsidR="005F6828">
        <w:rPr>
          <w:rFonts w:ascii="Arial" w:hAnsi="Arial" w:cs="Arial"/>
          <w:sz w:val="24"/>
          <w:szCs w:val="24"/>
        </w:rPr>
        <w:t>Corbett and Strong, 2020)</w:t>
      </w:r>
      <w:r w:rsidRPr="00707EF9">
        <w:rPr>
          <w:rFonts w:ascii="Arial" w:hAnsi="Arial" w:cs="Arial"/>
          <w:sz w:val="24"/>
          <w:szCs w:val="24"/>
        </w:rPr>
        <w:t>.</w:t>
      </w:r>
    </w:p>
    <w:p w14:paraId="655E845C" w14:textId="1A8999E9" w:rsidR="008575AB" w:rsidRPr="00707EF9" w:rsidRDefault="008575AB" w:rsidP="008C1235">
      <w:pPr>
        <w:spacing w:line="360" w:lineRule="auto"/>
        <w:rPr>
          <w:rFonts w:ascii="Arial" w:hAnsi="Arial" w:cs="Arial"/>
          <w:sz w:val="24"/>
          <w:szCs w:val="24"/>
        </w:rPr>
      </w:pPr>
      <w:r w:rsidRPr="00707EF9">
        <w:rPr>
          <w:rFonts w:ascii="Arial" w:hAnsi="Arial" w:cs="Arial"/>
          <w:sz w:val="24"/>
          <w:szCs w:val="24"/>
        </w:rPr>
        <w:t>Open-ended questions can be scaffolded with specific prompts or visual cues to support children struggl</w:t>
      </w:r>
      <w:r w:rsidR="00F26A51">
        <w:rPr>
          <w:rFonts w:ascii="Arial" w:hAnsi="Arial" w:cs="Arial"/>
          <w:sz w:val="24"/>
          <w:szCs w:val="24"/>
        </w:rPr>
        <w:t>ing</w:t>
      </w:r>
      <w:r w:rsidRPr="00707EF9">
        <w:rPr>
          <w:rFonts w:ascii="Arial" w:hAnsi="Arial" w:cs="Arial"/>
          <w:sz w:val="24"/>
          <w:szCs w:val="24"/>
        </w:rPr>
        <w:t xml:space="preserve"> with abstract thinking or language comprehension. The Welsh ALN Code (2021) stresses the importance of differentiated teaching methods, where the adult plays a key role in modifying questions to ensure accessibility for all learners</w:t>
      </w:r>
      <w:r w:rsidR="00082BD9">
        <w:rPr>
          <w:rFonts w:ascii="Arial" w:hAnsi="Arial" w:cs="Arial"/>
          <w:sz w:val="24"/>
          <w:szCs w:val="24"/>
        </w:rPr>
        <w:t xml:space="preserve"> (Welsh </w:t>
      </w:r>
      <w:r w:rsidR="00C24E69">
        <w:rPr>
          <w:rFonts w:ascii="Arial" w:hAnsi="Arial" w:cs="Arial"/>
          <w:sz w:val="24"/>
          <w:szCs w:val="24"/>
        </w:rPr>
        <w:t>Government, 2021)</w:t>
      </w:r>
      <w:r w:rsidRPr="00707EF9">
        <w:rPr>
          <w:rFonts w:ascii="Arial" w:hAnsi="Arial" w:cs="Arial"/>
          <w:sz w:val="24"/>
          <w:szCs w:val="24"/>
        </w:rPr>
        <w:t>.</w:t>
      </w:r>
    </w:p>
    <w:p w14:paraId="6F374186" w14:textId="093CE0E7" w:rsidR="004633C4" w:rsidRPr="00707EF9" w:rsidRDefault="004633C4" w:rsidP="008C1235">
      <w:pPr>
        <w:spacing w:line="360" w:lineRule="auto"/>
        <w:rPr>
          <w:rFonts w:ascii="Arial" w:hAnsi="Arial" w:cs="Arial"/>
          <w:sz w:val="24"/>
          <w:szCs w:val="24"/>
        </w:rPr>
      </w:pPr>
      <w:r w:rsidRPr="00707EF9">
        <w:rPr>
          <w:rFonts w:ascii="Arial" w:hAnsi="Arial" w:cs="Arial"/>
          <w:sz w:val="24"/>
          <w:szCs w:val="24"/>
        </w:rPr>
        <w:t xml:space="preserve">The Welsh curriculum </w:t>
      </w:r>
      <w:r w:rsidR="00C24E69">
        <w:rPr>
          <w:rFonts w:ascii="Arial" w:hAnsi="Arial" w:cs="Arial"/>
          <w:sz w:val="24"/>
          <w:szCs w:val="24"/>
        </w:rPr>
        <w:t xml:space="preserve">(2022) </w:t>
      </w:r>
      <w:r w:rsidR="00EE13DE">
        <w:rPr>
          <w:rFonts w:ascii="Arial" w:hAnsi="Arial" w:cs="Arial"/>
          <w:sz w:val="24"/>
          <w:szCs w:val="24"/>
        </w:rPr>
        <w:t>highlights the role</w:t>
      </w:r>
      <w:r w:rsidRPr="00707EF9">
        <w:rPr>
          <w:rFonts w:ascii="Arial" w:hAnsi="Arial" w:cs="Arial"/>
          <w:sz w:val="24"/>
          <w:szCs w:val="24"/>
        </w:rPr>
        <w:t xml:space="preserve"> of questioning in </w:t>
      </w:r>
      <w:r w:rsidR="00C70923">
        <w:rPr>
          <w:rFonts w:ascii="Arial" w:hAnsi="Arial" w:cs="Arial"/>
          <w:sz w:val="24"/>
          <w:szCs w:val="24"/>
        </w:rPr>
        <w:t>developing</w:t>
      </w:r>
      <w:r w:rsidRPr="00707EF9">
        <w:rPr>
          <w:rFonts w:ascii="Arial" w:hAnsi="Arial" w:cs="Arial"/>
          <w:sz w:val="24"/>
          <w:szCs w:val="24"/>
        </w:rPr>
        <w:t xml:space="preserve"> literacy skills. The Foundation Phase Curriculum (2015) encourages educators to use question</w:t>
      </w:r>
      <w:r w:rsidR="00C70923">
        <w:rPr>
          <w:rFonts w:ascii="Arial" w:hAnsi="Arial" w:cs="Arial"/>
          <w:sz w:val="24"/>
          <w:szCs w:val="24"/>
        </w:rPr>
        <w:t>s to enhance</w:t>
      </w:r>
      <w:r w:rsidRPr="00707EF9">
        <w:rPr>
          <w:rFonts w:ascii="Arial" w:hAnsi="Arial" w:cs="Arial"/>
          <w:sz w:val="24"/>
          <w:szCs w:val="24"/>
        </w:rPr>
        <w:t xml:space="preserve"> critical thinking and comprehension. </w:t>
      </w:r>
      <w:r w:rsidR="00333EBB">
        <w:rPr>
          <w:rFonts w:ascii="Arial" w:hAnsi="Arial" w:cs="Arial"/>
          <w:sz w:val="24"/>
          <w:szCs w:val="24"/>
        </w:rPr>
        <w:t>Responding</w:t>
      </w:r>
      <w:r w:rsidR="009A7308">
        <w:rPr>
          <w:rFonts w:ascii="Arial" w:hAnsi="Arial" w:cs="Arial"/>
          <w:sz w:val="24"/>
          <w:szCs w:val="24"/>
        </w:rPr>
        <w:t xml:space="preserve"> to</w:t>
      </w:r>
      <w:r w:rsidRPr="00707EF9">
        <w:rPr>
          <w:rFonts w:ascii="Arial" w:hAnsi="Arial" w:cs="Arial"/>
          <w:sz w:val="24"/>
          <w:szCs w:val="24"/>
        </w:rPr>
        <w:t xml:space="preserve"> "why" and "how" questions is fundamental to both reading and writing, </w:t>
      </w:r>
      <w:r w:rsidR="00626B94">
        <w:rPr>
          <w:rFonts w:ascii="Arial" w:hAnsi="Arial" w:cs="Arial"/>
          <w:sz w:val="24"/>
          <w:szCs w:val="24"/>
        </w:rPr>
        <w:t>promoting</w:t>
      </w:r>
      <w:r w:rsidR="00626B94" w:rsidRPr="00707EF9">
        <w:rPr>
          <w:rFonts w:ascii="Arial" w:hAnsi="Arial" w:cs="Arial"/>
          <w:sz w:val="24"/>
          <w:szCs w:val="24"/>
        </w:rPr>
        <w:t xml:space="preserve"> deeper</w:t>
      </w:r>
      <w:r w:rsidRPr="00707EF9">
        <w:rPr>
          <w:rFonts w:ascii="Arial" w:hAnsi="Arial" w:cs="Arial"/>
          <w:sz w:val="24"/>
          <w:szCs w:val="24"/>
        </w:rPr>
        <w:t xml:space="preserve"> engagement with t</w:t>
      </w:r>
      <w:r w:rsidR="004E589A">
        <w:rPr>
          <w:rFonts w:ascii="Arial" w:hAnsi="Arial" w:cs="Arial"/>
          <w:sz w:val="24"/>
          <w:szCs w:val="24"/>
        </w:rPr>
        <w:t>exts, essential for</w:t>
      </w:r>
      <w:r w:rsidRPr="00707EF9">
        <w:rPr>
          <w:rFonts w:ascii="Arial" w:hAnsi="Arial" w:cs="Arial"/>
          <w:sz w:val="24"/>
          <w:szCs w:val="24"/>
        </w:rPr>
        <w:t xml:space="preserve"> develop</w:t>
      </w:r>
      <w:r w:rsidR="004E589A">
        <w:rPr>
          <w:rFonts w:ascii="Arial" w:hAnsi="Arial" w:cs="Arial"/>
          <w:sz w:val="24"/>
          <w:szCs w:val="24"/>
        </w:rPr>
        <w:t>ing</w:t>
      </w:r>
      <w:r w:rsidRPr="00707EF9">
        <w:rPr>
          <w:rFonts w:ascii="Arial" w:hAnsi="Arial" w:cs="Arial"/>
          <w:sz w:val="24"/>
          <w:szCs w:val="24"/>
        </w:rPr>
        <w:t xml:space="preserve"> coherent, well-structured narratives in writing</w:t>
      </w:r>
      <w:r w:rsidR="0012241F">
        <w:rPr>
          <w:rFonts w:ascii="Arial" w:hAnsi="Arial" w:cs="Arial"/>
          <w:sz w:val="24"/>
          <w:szCs w:val="24"/>
        </w:rPr>
        <w:t xml:space="preserve"> (Welsh Government, </w:t>
      </w:r>
      <w:r w:rsidR="00853719">
        <w:rPr>
          <w:rFonts w:ascii="Arial" w:hAnsi="Arial" w:cs="Arial"/>
          <w:sz w:val="24"/>
          <w:szCs w:val="24"/>
        </w:rPr>
        <w:t>2015)</w:t>
      </w:r>
      <w:r w:rsidRPr="00707EF9">
        <w:rPr>
          <w:rFonts w:ascii="Arial" w:hAnsi="Arial" w:cs="Arial"/>
          <w:sz w:val="24"/>
          <w:szCs w:val="24"/>
        </w:rPr>
        <w:t>.</w:t>
      </w:r>
    </w:p>
    <w:p w14:paraId="7C02B76A" w14:textId="273B2C0C" w:rsidR="004633C4" w:rsidRPr="00707EF9" w:rsidRDefault="004633C4" w:rsidP="008C1235">
      <w:pPr>
        <w:spacing w:line="360" w:lineRule="auto"/>
        <w:rPr>
          <w:rFonts w:ascii="Arial" w:hAnsi="Arial" w:cs="Arial"/>
          <w:sz w:val="24"/>
          <w:szCs w:val="24"/>
        </w:rPr>
      </w:pPr>
      <w:r w:rsidRPr="00707EF9">
        <w:rPr>
          <w:rFonts w:ascii="Arial" w:hAnsi="Arial" w:cs="Arial"/>
          <w:sz w:val="24"/>
          <w:szCs w:val="24"/>
        </w:rPr>
        <w:t>However, digital storytelling, offer</w:t>
      </w:r>
      <w:r w:rsidR="002F595C">
        <w:rPr>
          <w:rFonts w:ascii="Arial" w:hAnsi="Arial" w:cs="Arial"/>
          <w:sz w:val="24"/>
          <w:szCs w:val="24"/>
        </w:rPr>
        <w:t>s</w:t>
      </w:r>
      <w:r w:rsidRPr="00707EF9">
        <w:rPr>
          <w:rFonts w:ascii="Arial" w:hAnsi="Arial" w:cs="Arial"/>
          <w:sz w:val="24"/>
          <w:szCs w:val="24"/>
        </w:rPr>
        <w:t xml:space="preserve"> interactive </w:t>
      </w:r>
      <w:r w:rsidR="009C17AA">
        <w:rPr>
          <w:rFonts w:ascii="Arial" w:hAnsi="Arial" w:cs="Arial"/>
          <w:sz w:val="24"/>
          <w:szCs w:val="24"/>
        </w:rPr>
        <w:t>features</w:t>
      </w:r>
      <w:r w:rsidRPr="00707EF9">
        <w:rPr>
          <w:rFonts w:ascii="Arial" w:hAnsi="Arial" w:cs="Arial"/>
          <w:sz w:val="24"/>
          <w:szCs w:val="24"/>
        </w:rPr>
        <w:t xml:space="preserve">, </w:t>
      </w:r>
      <w:r w:rsidR="009C17AA">
        <w:rPr>
          <w:rFonts w:ascii="Arial" w:hAnsi="Arial" w:cs="Arial"/>
          <w:sz w:val="24"/>
          <w:szCs w:val="24"/>
        </w:rPr>
        <w:t xml:space="preserve">it </w:t>
      </w:r>
      <w:r w:rsidRPr="00707EF9">
        <w:rPr>
          <w:rFonts w:ascii="Arial" w:hAnsi="Arial" w:cs="Arial"/>
          <w:sz w:val="24"/>
          <w:szCs w:val="24"/>
        </w:rPr>
        <w:t xml:space="preserve">often limits real-time questioning. </w:t>
      </w:r>
      <w:r w:rsidR="006F37FA" w:rsidRPr="00707EF9">
        <w:rPr>
          <w:rFonts w:ascii="Arial" w:hAnsi="Arial" w:cs="Arial"/>
          <w:sz w:val="24"/>
          <w:szCs w:val="24"/>
        </w:rPr>
        <w:t>Many digital stories</w:t>
      </w:r>
      <w:r w:rsidR="009C17AA">
        <w:rPr>
          <w:rFonts w:ascii="Arial" w:hAnsi="Arial" w:cs="Arial"/>
          <w:sz w:val="24"/>
          <w:szCs w:val="24"/>
        </w:rPr>
        <w:t xml:space="preserve"> </w:t>
      </w:r>
      <w:r w:rsidRPr="00707EF9">
        <w:rPr>
          <w:rFonts w:ascii="Arial" w:hAnsi="Arial" w:cs="Arial"/>
          <w:sz w:val="24"/>
          <w:szCs w:val="24"/>
        </w:rPr>
        <w:t>have built-in prompts for reflection, but lack the responsiveness of live questioning, where storyteller</w:t>
      </w:r>
      <w:r w:rsidR="00D37FAC">
        <w:rPr>
          <w:rFonts w:ascii="Arial" w:hAnsi="Arial" w:cs="Arial"/>
          <w:sz w:val="24"/>
          <w:szCs w:val="24"/>
        </w:rPr>
        <w:t>s</w:t>
      </w:r>
      <w:r w:rsidRPr="00707EF9">
        <w:rPr>
          <w:rFonts w:ascii="Arial" w:hAnsi="Arial" w:cs="Arial"/>
          <w:sz w:val="24"/>
          <w:szCs w:val="24"/>
        </w:rPr>
        <w:t xml:space="preserve"> can adjust their questions based on the child's immediate input</w:t>
      </w:r>
      <w:r w:rsidR="00F746B2">
        <w:rPr>
          <w:rFonts w:ascii="Arial" w:hAnsi="Arial" w:cs="Arial"/>
          <w:sz w:val="24"/>
          <w:szCs w:val="24"/>
        </w:rPr>
        <w:t xml:space="preserve"> (Guernsey and Levine, 2015)</w:t>
      </w:r>
      <w:r w:rsidRPr="00707EF9">
        <w:rPr>
          <w:rFonts w:ascii="Arial" w:hAnsi="Arial" w:cs="Arial"/>
          <w:sz w:val="24"/>
          <w:szCs w:val="24"/>
        </w:rPr>
        <w:t>. This limitation can reduce the depth of cognitive engagement that questioning in traditional storytelling provides. Nonetheless, digital platforms can enhance digital literacy by encouraging children to navigate and interact with digital texts, even</w:t>
      </w:r>
      <w:r w:rsidR="004060EE">
        <w:rPr>
          <w:rFonts w:ascii="Arial" w:hAnsi="Arial" w:cs="Arial"/>
          <w:sz w:val="24"/>
          <w:szCs w:val="24"/>
        </w:rPr>
        <w:t xml:space="preserve"> if</w:t>
      </w:r>
      <w:r w:rsidRPr="00707EF9">
        <w:rPr>
          <w:rFonts w:ascii="Arial" w:hAnsi="Arial" w:cs="Arial"/>
          <w:sz w:val="24"/>
          <w:szCs w:val="24"/>
        </w:rPr>
        <w:t xml:space="preserve"> the questioning</w:t>
      </w:r>
      <w:r w:rsidR="00C91A36">
        <w:rPr>
          <w:rFonts w:ascii="Arial" w:hAnsi="Arial" w:cs="Arial"/>
          <w:sz w:val="24"/>
          <w:szCs w:val="24"/>
        </w:rPr>
        <w:t xml:space="preserve"> is less </w:t>
      </w:r>
      <w:r w:rsidRPr="00707EF9">
        <w:rPr>
          <w:rFonts w:ascii="Arial" w:hAnsi="Arial" w:cs="Arial"/>
          <w:sz w:val="24"/>
          <w:szCs w:val="24"/>
        </w:rPr>
        <w:t>dynamic</w:t>
      </w:r>
      <w:r w:rsidR="006F37FA">
        <w:rPr>
          <w:rFonts w:ascii="Arial" w:hAnsi="Arial" w:cs="Arial"/>
          <w:sz w:val="24"/>
          <w:szCs w:val="24"/>
        </w:rPr>
        <w:t xml:space="preserve"> </w:t>
      </w:r>
      <w:r w:rsidR="00EE5544">
        <w:rPr>
          <w:rFonts w:ascii="Arial" w:hAnsi="Arial" w:cs="Arial"/>
          <w:sz w:val="24"/>
          <w:szCs w:val="24"/>
        </w:rPr>
        <w:t>(Wolf</w:t>
      </w:r>
      <w:r w:rsidR="00CA09D5">
        <w:rPr>
          <w:rFonts w:ascii="Arial" w:hAnsi="Arial" w:cs="Arial"/>
          <w:sz w:val="24"/>
          <w:szCs w:val="24"/>
        </w:rPr>
        <w:t>, 2018)</w:t>
      </w:r>
      <w:r w:rsidRPr="00707EF9">
        <w:rPr>
          <w:rFonts w:ascii="Arial" w:hAnsi="Arial" w:cs="Arial"/>
          <w:sz w:val="24"/>
          <w:szCs w:val="24"/>
        </w:rPr>
        <w:t>.</w:t>
      </w:r>
    </w:p>
    <w:p w14:paraId="79CEBC0A" w14:textId="460A954F" w:rsidR="007A33B6" w:rsidRPr="00707EF9" w:rsidRDefault="00B519DA" w:rsidP="008C1235">
      <w:pPr>
        <w:spacing w:line="360" w:lineRule="auto"/>
        <w:rPr>
          <w:rFonts w:ascii="Arial" w:hAnsi="Arial" w:cs="Arial"/>
          <w:sz w:val="24"/>
          <w:szCs w:val="24"/>
        </w:rPr>
      </w:pPr>
      <w:r w:rsidRPr="00E367A2">
        <w:rPr>
          <w:rFonts w:ascii="Arial" w:hAnsi="Arial" w:cs="Arial"/>
          <w:sz w:val="24"/>
          <w:szCs w:val="24"/>
        </w:rPr>
        <w:t>Storytelling remains a powerful tool for promoting early literacy, whethe</w:t>
      </w:r>
      <w:r w:rsidR="00626B94">
        <w:rPr>
          <w:rFonts w:ascii="Arial" w:hAnsi="Arial" w:cs="Arial"/>
          <w:sz w:val="24"/>
          <w:szCs w:val="24"/>
        </w:rPr>
        <w:t>r</w:t>
      </w:r>
      <w:r w:rsidRPr="00E367A2">
        <w:rPr>
          <w:rFonts w:ascii="Arial" w:hAnsi="Arial" w:cs="Arial"/>
          <w:sz w:val="24"/>
          <w:szCs w:val="24"/>
        </w:rPr>
        <w:t xml:space="preserve"> through traditional or digital methods. My experiences with </w:t>
      </w:r>
      <w:r w:rsidRPr="00F00159">
        <w:rPr>
          <w:rFonts w:ascii="Arial" w:hAnsi="Arial" w:cs="Arial"/>
          <w:i/>
          <w:iCs/>
          <w:sz w:val="24"/>
          <w:szCs w:val="24"/>
        </w:rPr>
        <w:t xml:space="preserve">The Three Little Pigs </w:t>
      </w:r>
      <w:r w:rsidRPr="00F00159">
        <w:rPr>
          <w:rFonts w:ascii="Arial" w:hAnsi="Arial" w:cs="Arial"/>
          <w:sz w:val="24"/>
          <w:szCs w:val="24"/>
        </w:rPr>
        <w:t xml:space="preserve">and </w:t>
      </w:r>
      <w:r w:rsidRPr="00F00159">
        <w:rPr>
          <w:rFonts w:ascii="Arial" w:hAnsi="Arial" w:cs="Arial"/>
          <w:i/>
          <w:iCs/>
          <w:sz w:val="24"/>
          <w:szCs w:val="24"/>
        </w:rPr>
        <w:t xml:space="preserve">Bear </w:t>
      </w:r>
      <w:r w:rsidRPr="00F00159">
        <w:rPr>
          <w:rFonts w:ascii="Arial" w:hAnsi="Arial" w:cs="Arial"/>
          <w:i/>
          <w:iCs/>
          <w:sz w:val="24"/>
          <w:szCs w:val="24"/>
        </w:rPr>
        <w:lastRenderedPageBreak/>
        <w:t xml:space="preserve">Hunt </w:t>
      </w:r>
      <w:r w:rsidRPr="00E367A2">
        <w:rPr>
          <w:rFonts w:ascii="Arial" w:hAnsi="Arial" w:cs="Arial"/>
          <w:sz w:val="24"/>
          <w:szCs w:val="24"/>
        </w:rPr>
        <w:t>illustrate the strengths of both approaches. Traditional storytelling, focus</w:t>
      </w:r>
      <w:r w:rsidR="00F00159">
        <w:rPr>
          <w:rFonts w:ascii="Arial" w:hAnsi="Arial" w:cs="Arial"/>
          <w:sz w:val="24"/>
          <w:szCs w:val="24"/>
        </w:rPr>
        <w:t>es</w:t>
      </w:r>
      <w:r w:rsidRPr="00E367A2">
        <w:rPr>
          <w:rFonts w:ascii="Arial" w:hAnsi="Arial" w:cs="Arial"/>
          <w:sz w:val="24"/>
          <w:szCs w:val="24"/>
        </w:rPr>
        <w:t xml:space="preserve"> on oracy, props, and interactive questioning, provid</w:t>
      </w:r>
      <w:r w:rsidR="00923D22">
        <w:rPr>
          <w:rFonts w:ascii="Arial" w:hAnsi="Arial" w:cs="Arial"/>
          <w:sz w:val="24"/>
          <w:szCs w:val="24"/>
        </w:rPr>
        <w:t>ing</w:t>
      </w:r>
      <w:r w:rsidRPr="00E367A2">
        <w:rPr>
          <w:rFonts w:ascii="Arial" w:hAnsi="Arial" w:cs="Arial"/>
          <w:sz w:val="24"/>
          <w:szCs w:val="24"/>
        </w:rPr>
        <w:t xml:space="preserve"> a rich foundation for language and cognitive development, while digital storytelling introduces children to the multimodal literacies, </w:t>
      </w:r>
      <w:r w:rsidR="00923D22">
        <w:rPr>
          <w:rFonts w:ascii="Arial" w:hAnsi="Arial" w:cs="Arial"/>
          <w:sz w:val="24"/>
          <w:szCs w:val="24"/>
        </w:rPr>
        <w:t>essential for</w:t>
      </w:r>
      <w:r w:rsidRPr="00E367A2">
        <w:rPr>
          <w:rFonts w:ascii="Arial" w:hAnsi="Arial" w:cs="Arial"/>
          <w:sz w:val="24"/>
          <w:szCs w:val="24"/>
        </w:rPr>
        <w:t xml:space="preserve"> the 21st century. By blending these approaches, educators can create a balanced literacy curriculum that fosters reading, writing, and speaking skills </w:t>
      </w:r>
      <w:r w:rsidR="00626B94">
        <w:rPr>
          <w:rFonts w:ascii="Arial" w:hAnsi="Arial" w:cs="Arial"/>
          <w:sz w:val="24"/>
          <w:szCs w:val="24"/>
        </w:rPr>
        <w:t>a</w:t>
      </w:r>
      <w:r w:rsidR="00AE4F96">
        <w:rPr>
          <w:rFonts w:ascii="Arial" w:hAnsi="Arial" w:cs="Arial"/>
          <w:sz w:val="24"/>
          <w:szCs w:val="24"/>
        </w:rPr>
        <w:t>longside</w:t>
      </w:r>
      <w:r w:rsidRPr="00E367A2">
        <w:rPr>
          <w:rFonts w:ascii="Arial" w:hAnsi="Arial" w:cs="Arial"/>
          <w:sz w:val="24"/>
          <w:szCs w:val="24"/>
        </w:rPr>
        <w:t xml:space="preserve"> the ability to engage with digital texts. </w:t>
      </w:r>
      <w:r w:rsidR="00981488">
        <w:rPr>
          <w:rFonts w:ascii="Arial" w:hAnsi="Arial" w:cs="Arial"/>
          <w:sz w:val="24"/>
          <w:szCs w:val="24"/>
        </w:rPr>
        <w:t>The</w:t>
      </w:r>
      <w:r w:rsidRPr="00E367A2">
        <w:rPr>
          <w:rFonts w:ascii="Arial" w:hAnsi="Arial" w:cs="Arial"/>
          <w:sz w:val="24"/>
          <w:szCs w:val="24"/>
        </w:rPr>
        <w:t xml:space="preserve"> Welsh curriculum highlights, storytelling should be central to early childhood education, supporting language, literacy, and digital literacy development cohesive</w:t>
      </w:r>
      <w:r w:rsidR="00981488">
        <w:rPr>
          <w:rFonts w:ascii="Arial" w:hAnsi="Arial" w:cs="Arial"/>
          <w:sz w:val="24"/>
          <w:szCs w:val="24"/>
        </w:rPr>
        <w:t>ly</w:t>
      </w:r>
      <w:r w:rsidRPr="00E367A2">
        <w:rPr>
          <w:rFonts w:ascii="Arial" w:hAnsi="Arial" w:cs="Arial"/>
          <w:sz w:val="24"/>
          <w:szCs w:val="24"/>
        </w:rPr>
        <w:t>.</w:t>
      </w:r>
      <w:r w:rsidR="003A533A">
        <w:rPr>
          <w:rFonts w:ascii="Arial" w:hAnsi="Arial" w:cs="Arial"/>
          <w:sz w:val="24"/>
          <w:szCs w:val="24"/>
        </w:rPr>
        <w:t xml:space="preserve">  </w:t>
      </w:r>
      <w:r w:rsidR="00AE4F96">
        <w:rPr>
          <w:rFonts w:ascii="Arial" w:hAnsi="Arial" w:cs="Arial"/>
          <w:sz w:val="24"/>
          <w:szCs w:val="24"/>
        </w:rPr>
        <w:t>F</w:t>
      </w:r>
      <w:r w:rsidR="002516A5" w:rsidRPr="002516A5">
        <w:rPr>
          <w:rFonts w:ascii="Arial" w:hAnsi="Arial" w:cs="Arial"/>
          <w:sz w:val="24"/>
          <w:szCs w:val="24"/>
        </w:rPr>
        <w:t xml:space="preserve">ostering a love of storytelling from early </w:t>
      </w:r>
      <w:r w:rsidR="00AE4F96">
        <w:rPr>
          <w:rFonts w:ascii="Arial" w:hAnsi="Arial" w:cs="Arial"/>
          <w:sz w:val="24"/>
          <w:szCs w:val="24"/>
        </w:rPr>
        <w:t>on</w:t>
      </w:r>
      <w:r w:rsidR="002516A5" w:rsidRPr="002516A5">
        <w:rPr>
          <w:rFonts w:ascii="Arial" w:hAnsi="Arial" w:cs="Arial"/>
          <w:sz w:val="24"/>
          <w:szCs w:val="24"/>
        </w:rPr>
        <w:t xml:space="preserve"> can inspire a lifelong passion for learning and exploration.</w:t>
      </w:r>
    </w:p>
    <w:p w14:paraId="2F664A45" w14:textId="0BD2000A" w:rsidR="00F21DE9" w:rsidRPr="00530D28" w:rsidRDefault="007A2521" w:rsidP="00AA5EDA">
      <w:pPr>
        <w:spacing w:line="360" w:lineRule="auto"/>
        <w:rPr>
          <w:rFonts w:ascii="Arial" w:hAnsi="Arial" w:cs="Arial"/>
          <w:sz w:val="24"/>
          <w:szCs w:val="24"/>
        </w:rPr>
      </w:pPr>
      <w:r w:rsidRPr="007A2521">
        <w:rPr>
          <w:rFonts w:ascii="Arial" w:hAnsi="Arial" w:cs="Arial"/>
          <w:sz w:val="24"/>
          <w:szCs w:val="24"/>
        </w:rPr>
        <w:t xml:space="preserve">The selected sources offer a solid foundation for examining storytelling's role in early childhood education and its impact on literacy development. Authored by experts like Barbara Cremin and </w:t>
      </w:r>
      <w:r w:rsidR="00CF2D00">
        <w:rPr>
          <w:rFonts w:ascii="Arial" w:hAnsi="Arial" w:cs="Arial"/>
          <w:sz w:val="24"/>
          <w:szCs w:val="24"/>
        </w:rPr>
        <w:t>Jackie Marsh</w:t>
      </w:r>
      <w:r w:rsidRPr="007A2521">
        <w:rPr>
          <w:rFonts w:ascii="Arial" w:hAnsi="Arial" w:cs="Arial"/>
          <w:sz w:val="24"/>
          <w:szCs w:val="24"/>
        </w:rPr>
        <w:t xml:space="preserve"> and published by reputable publishers (Routledge and Bloomsbury), they provide credibility. These works, including peer-reviewed journals and recent resources, cover key themes such as storytelling's effectiveness, digital literacy, and the cognitive and emotional benefits of narrative practices, especially with technology integration. They </w:t>
      </w:r>
      <w:r w:rsidR="00AE4F96">
        <w:rPr>
          <w:rFonts w:ascii="Arial" w:hAnsi="Arial" w:cs="Arial"/>
          <w:sz w:val="24"/>
          <w:szCs w:val="24"/>
        </w:rPr>
        <w:t>offer</w:t>
      </w:r>
      <w:r w:rsidRPr="007A2521">
        <w:rPr>
          <w:rFonts w:ascii="Arial" w:hAnsi="Arial" w:cs="Arial"/>
          <w:sz w:val="24"/>
          <w:szCs w:val="24"/>
        </w:rPr>
        <w:t xml:space="preserve"> research-based strategies, practical insights, and empirical evidence, showing how storytelling supports language and literacy development in traditional and digital formats</w:t>
      </w:r>
      <w:r w:rsidR="00984B53">
        <w:rPr>
          <w:rFonts w:ascii="Arial" w:hAnsi="Arial" w:cs="Arial"/>
          <w:sz w:val="24"/>
          <w:szCs w:val="24"/>
        </w:rPr>
        <w:t xml:space="preserve">, offering </w:t>
      </w:r>
      <w:r w:rsidRPr="007A2521">
        <w:rPr>
          <w:rFonts w:ascii="Arial" w:hAnsi="Arial" w:cs="Arial"/>
          <w:sz w:val="24"/>
          <w:szCs w:val="24"/>
        </w:rPr>
        <w:t>a comprehensive view of storytelling’s role in addressing modern educational challenges.</w:t>
      </w:r>
    </w:p>
    <w:p w14:paraId="501323C2" w14:textId="6C4555A2" w:rsidR="005D1FD2" w:rsidRPr="00707EF9" w:rsidRDefault="00817178" w:rsidP="00980324">
      <w:pPr>
        <w:jc w:val="both"/>
        <w:rPr>
          <w:rFonts w:ascii="Arial" w:hAnsi="Arial" w:cs="Arial"/>
          <w:sz w:val="24"/>
          <w:szCs w:val="24"/>
        </w:rPr>
      </w:pPr>
      <w:r>
        <w:rPr>
          <w:rFonts w:ascii="Arial" w:hAnsi="Arial" w:cs="Arial"/>
          <w:sz w:val="24"/>
          <w:szCs w:val="24"/>
        </w:rPr>
        <w:br w:type="page"/>
      </w:r>
    </w:p>
    <w:p w14:paraId="24901BE9" w14:textId="77777777" w:rsidR="004633C4" w:rsidRPr="00707EF9" w:rsidRDefault="004633C4" w:rsidP="004633C4">
      <w:pPr>
        <w:rPr>
          <w:rFonts w:ascii="Arial" w:hAnsi="Arial" w:cs="Arial"/>
          <w:b/>
          <w:bCs/>
          <w:sz w:val="24"/>
          <w:szCs w:val="24"/>
        </w:rPr>
      </w:pPr>
      <w:r w:rsidRPr="00707EF9">
        <w:rPr>
          <w:rFonts w:ascii="Arial" w:hAnsi="Arial" w:cs="Arial"/>
          <w:b/>
          <w:bCs/>
          <w:sz w:val="24"/>
          <w:szCs w:val="24"/>
        </w:rPr>
        <w:lastRenderedPageBreak/>
        <w:t>References</w:t>
      </w:r>
    </w:p>
    <w:p w14:paraId="37D8628E" w14:textId="77777777" w:rsidR="00151376" w:rsidRPr="00707EF9" w:rsidRDefault="00151376" w:rsidP="004B1C79">
      <w:pPr>
        <w:rPr>
          <w:rFonts w:ascii="Arial" w:hAnsi="Arial" w:cs="Arial"/>
          <w:sz w:val="24"/>
          <w:szCs w:val="24"/>
        </w:rPr>
      </w:pPr>
      <w:proofErr w:type="spellStart"/>
      <w:r w:rsidRPr="00707EF9">
        <w:rPr>
          <w:rFonts w:ascii="Arial" w:hAnsi="Arial" w:cs="Arial"/>
          <w:sz w:val="24"/>
          <w:szCs w:val="24"/>
        </w:rPr>
        <w:t>Bardai</w:t>
      </w:r>
      <w:proofErr w:type="spellEnd"/>
      <w:r w:rsidRPr="00707EF9">
        <w:rPr>
          <w:rFonts w:ascii="Arial" w:hAnsi="Arial" w:cs="Arial"/>
          <w:sz w:val="24"/>
          <w:szCs w:val="24"/>
        </w:rPr>
        <w:t xml:space="preserve">, L. (2020) </w:t>
      </w:r>
      <w:r w:rsidRPr="00707EF9">
        <w:rPr>
          <w:rFonts w:ascii="Arial" w:hAnsi="Arial" w:cs="Arial"/>
          <w:i/>
          <w:iCs/>
          <w:sz w:val="24"/>
          <w:szCs w:val="24"/>
        </w:rPr>
        <w:t>Putting Storytelling at the Heart of Early Childhood Practice</w:t>
      </w:r>
      <w:r w:rsidRPr="00707EF9">
        <w:rPr>
          <w:rFonts w:ascii="Arial" w:hAnsi="Arial" w:cs="Arial"/>
          <w:sz w:val="24"/>
          <w:szCs w:val="24"/>
        </w:rPr>
        <w:t>. (</w:t>
      </w:r>
      <w:proofErr w:type="spellStart"/>
      <w:r w:rsidRPr="00707EF9">
        <w:rPr>
          <w:rFonts w:ascii="Arial" w:hAnsi="Arial" w:cs="Arial"/>
          <w:sz w:val="24"/>
          <w:szCs w:val="24"/>
        </w:rPr>
        <w:t>n.p</w:t>
      </w:r>
      <w:proofErr w:type="spellEnd"/>
      <w:r w:rsidRPr="00707EF9">
        <w:rPr>
          <w:rFonts w:ascii="Arial" w:hAnsi="Arial" w:cs="Arial"/>
          <w:sz w:val="24"/>
          <w:szCs w:val="24"/>
        </w:rPr>
        <w:t>): Routledge.</w:t>
      </w:r>
    </w:p>
    <w:p w14:paraId="0349A241" w14:textId="77777777" w:rsidR="00151376" w:rsidRPr="00707EF9" w:rsidRDefault="00151376" w:rsidP="004B1C79">
      <w:pPr>
        <w:rPr>
          <w:rFonts w:ascii="Arial" w:hAnsi="Arial" w:cs="Arial"/>
          <w:sz w:val="24"/>
          <w:szCs w:val="24"/>
        </w:rPr>
      </w:pPr>
      <w:r w:rsidRPr="00707EF9">
        <w:rPr>
          <w:rFonts w:ascii="Arial" w:hAnsi="Arial" w:cs="Arial"/>
          <w:sz w:val="24"/>
          <w:szCs w:val="24"/>
        </w:rPr>
        <w:t>Bateman, A., Carr, M. and Gunn, A. C. (2017) ‘Children’s use of objects in their storytelling.’ </w:t>
      </w:r>
      <w:r w:rsidRPr="00707EF9">
        <w:rPr>
          <w:rFonts w:ascii="Arial" w:hAnsi="Arial" w:cs="Arial"/>
          <w:i/>
          <w:iCs/>
          <w:sz w:val="24"/>
          <w:szCs w:val="24"/>
        </w:rPr>
        <w:t>Interactions in early childhood education: Recent research and emergent concepts</w:t>
      </w:r>
      <w:r w:rsidRPr="00707EF9">
        <w:rPr>
          <w:rFonts w:ascii="Arial" w:hAnsi="Arial" w:cs="Arial"/>
          <w:sz w:val="24"/>
          <w:szCs w:val="24"/>
        </w:rPr>
        <w:t>, pp. 37-53.</w:t>
      </w:r>
    </w:p>
    <w:p w14:paraId="3AE241B9" w14:textId="77777777" w:rsidR="00151376" w:rsidRDefault="00151376" w:rsidP="004B1C79">
      <w:pPr>
        <w:rPr>
          <w:rFonts w:ascii="Arial" w:hAnsi="Arial" w:cs="Arial"/>
          <w:sz w:val="24"/>
          <w:szCs w:val="24"/>
        </w:rPr>
      </w:pPr>
      <w:r w:rsidRPr="00707EF9">
        <w:rPr>
          <w:rFonts w:ascii="Arial" w:hAnsi="Arial" w:cs="Arial"/>
          <w:sz w:val="24"/>
          <w:szCs w:val="24"/>
        </w:rPr>
        <w:t xml:space="preserve">Beanstalk Charity (2018) </w:t>
      </w:r>
      <w:r w:rsidRPr="00707EF9">
        <w:rPr>
          <w:rFonts w:ascii="Arial" w:hAnsi="Arial" w:cs="Arial"/>
          <w:i/>
          <w:iCs/>
          <w:sz w:val="24"/>
          <w:szCs w:val="24"/>
        </w:rPr>
        <w:t>Use of props in Story Starter sessions</w:t>
      </w:r>
      <w:r w:rsidRPr="00707EF9">
        <w:rPr>
          <w:rFonts w:ascii="Arial" w:hAnsi="Arial" w:cs="Arial"/>
          <w:sz w:val="24"/>
          <w:szCs w:val="24"/>
        </w:rPr>
        <w:t>. Available at: https://www.beanstalkcharity.org.uk/blog/toddlertales-use-of-props-in-story-starter-sessions (Accessed: 8</w:t>
      </w:r>
      <w:r w:rsidRPr="00707EF9">
        <w:rPr>
          <w:rFonts w:ascii="Arial" w:hAnsi="Arial" w:cs="Arial"/>
          <w:sz w:val="24"/>
          <w:szCs w:val="24"/>
          <w:vertAlign w:val="superscript"/>
        </w:rPr>
        <w:t>th</w:t>
      </w:r>
      <w:r w:rsidRPr="00707EF9">
        <w:rPr>
          <w:rFonts w:ascii="Arial" w:hAnsi="Arial" w:cs="Arial"/>
          <w:sz w:val="24"/>
          <w:szCs w:val="24"/>
        </w:rPr>
        <w:t xml:space="preserve"> October 2024). </w:t>
      </w:r>
    </w:p>
    <w:p w14:paraId="2BB70A09" w14:textId="4A12CA17" w:rsidR="00C2556D" w:rsidRPr="00707EF9" w:rsidRDefault="00C2556D" w:rsidP="004B1C79">
      <w:pPr>
        <w:rPr>
          <w:rFonts w:ascii="Arial" w:hAnsi="Arial" w:cs="Arial"/>
          <w:sz w:val="24"/>
          <w:szCs w:val="24"/>
        </w:rPr>
      </w:pPr>
      <w:r w:rsidRPr="00C2556D">
        <w:rPr>
          <w:rFonts w:ascii="Arial" w:hAnsi="Arial" w:cs="Arial"/>
          <w:sz w:val="24"/>
          <w:szCs w:val="24"/>
        </w:rPr>
        <w:t>Berger, W. (2014) </w:t>
      </w:r>
      <w:r w:rsidRPr="00C2556D">
        <w:rPr>
          <w:rFonts w:ascii="Arial" w:hAnsi="Arial" w:cs="Arial"/>
          <w:i/>
          <w:iCs/>
          <w:sz w:val="24"/>
          <w:szCs w:val="24"/>
        </w:rPr>
        <w:t>A More Beautiful Question: The Power of Inquiry to Spark Breakthrough Ideas.</w:t>
      </w:r>
      <w:r w:rsidRPr="00C2556D">
        <w:rPr>
          <w:rFonts w:ascii="Arial" w:hAnsi="Arial" w:cs="Arial"/>
          <w:sz w:val="24"/>
          <w:szCs w:val="24"/>
        </w:rPr>
        <w:t> United States: Bloomsbury Publishing.</w:t>
      </w:r>
    </w:p>
    <w:p w14:paraId="43B8DF9A" w14:textId="77777777" w:rsidR="00151376" w:rsidRDefault="00151376">
      <w:pPr>
        <w:rPr>
          <w:rFonts w:ascii="Arial" w:hAnsi="Arial" w:cs="Arial"/>
          <w:sz w:val="24"/>
          <w:szCs w:val="24"/>
        </w:rPr>
      </w:pPr>
      <w:r w:rsidRPr="00707EF9">
        <w:rPr>
          <w:rFonts w:ascii="Arial" w:hAnsi="Arial" w:cs="Arial"/>
          <w:sz w:val="24"/>
          <w:szCs w:val="24"/>
        </w:rPr>
        <w:t xml:space="preserve">Boris, V. (2017) ‘Leading the way’ </w:t>
      </w:r>
      <w:r w:rsidRPr="00707EF9">
        <w:rPr>
          <w:rFonts w:ascii="Arial" w:hAnsi="Arial" w:cs="Arial"/>
          <w:i/>
          <w:iCs/>
          <w:sz w:val="24"/>
          <w:szCs w:val="24"/>
        </w:rPr>
        <w:t>What makes storytelling so effective for learning?</w:t>
      </w:r>
      <w:r w:rsidRPr="00707EF9">
        <w:rPr>
          <w:rFonts w:ascii="Arial" w:hAnsi="Arial" w:cs="Arial"/>
          <w:sz w:val="24"/>
          <w:szCs w:val="24"/>
        </w:rPr>
        <w:t xml:space="preserve"> 20</w:t>
      </w:r>
      <w:r w:rsidRPr="00707EF9">
        <w:rPr>
          <w:rFonts w:ascii="Arial" w:hAnsi="Arial" w:cs="Arial"/>
          <w:sz w:val="24"/>
          <w:szCs w:val="24"/>
          <w:vertAlign w:val="superscript"/>
        </w:rPr>
        <w:t>th</w:t>
      </w:r>
      <w:r w:rsidRPr="00707EF9">
        <w:rPr>
          <w:rFonts w:ascii="Arial" w:hAnsi="Arial" w:cs="Arial"/>
          <w:sz w:val="24"/>
          <w:szCs w:val="24"/>
        </w:rPr>
        <w:t xml:space="preserve"> December. Available at: https://www.harvard.edu/blog/what-makes-storytelling-so-effective-for-learning/ (Accessed: 6 October 2024).</w:t>
      </w:r>
    </w:p>
    <w:p w14:paraId="39D6A9C1" w14:textId="53696F17" w:rsidR="00192487" w:rsidRDefault="00192487">
      <w:pPr>
        <w:rPr>
          <w:rFonts w:ascii="Arial" w:hAnsi="Arial" w:cs="Arial"/>
          <w:sz w:val="24"/>
          <w:szCs w:val="24"/>
        </w:rPr>
      </w:pPr>
      <w:proofErr w:type="spellStart"/>
      <w:r w:rsidRPr="00192487">
        <w:rPr>
          <w:rFonts w:ascii="Arial" w:hAnsi="Arial" w:cs="Arial"/>
          <w:sz w:val="24"/>
          <w:szCs w:val="24"/>
        </w:rPr>
        <w:t>Brailas</w:t>
      </w:r>
      <w:proofErr w:type="spellEnd"/>
      <w:r w:rsidRPr="00192487">
        <w:rPr>
          <w:rFonts w:ascii="Arial" w:hAnsi="Arial" w:cs="Arial"/>
          <w:sz w:val="24"/>
          <w:szCs w:val="24"/>
        </w:rPr>
        <w:t xml:space="preserve">, A. (2017) </w:t>
      </w:r>
      <w:r>
        <w:rPr>
          <w:rFonts w:ascii="Arial" w:hAnsi="Arial" w:cs="Arial"/>
          <w:sz w:val="24"/>
          <w:szCs w:val="24"/>
        </w:rPr>
        <w:t>‘</w:t>
      </w:r>
      <w:r w:rsidRPr="00192487">
        <w:rPr>
          <w:rFonts w:ascii="Arial" w:hAnsi="Arial" w:cs="Arial"/>
          <w:sz w:val="24"/>
          <w:szCs w:val="24"/>
        </w:rPr>
        <w:t>Digital storytelling in the classroom: How to tell students to tell a story.</w:t>
      </w:r>
      <w:r>
        <w:rPr>
          <w:rFonts w:ascii="Arial" w:hAnsi="Arial" w:cs="Arial"/>
          <w:sz w:val="24"/>
          <w:szCs w:val="24"/>
        </w:rPr>
        <w:t>’</w:t>
      </w:r>
      <w:r w:rsidRPr="00192487">
        <w:rPr>
          <w:rFonts w:ascii="Arial" w:hAnsi="Arial" w:cs="Arial"/>
          <w:sz w:val="24"/>
          <w:szCs w:val="24"/>
        </w:rPr>
        <w:t> </w:t>
      </w:r>
      <w:r w:rsidRPr="00192487">
        <w:rPr>
          <w:rFonts w:ascii="Arial" w:hAnsi="Arial" w:cs="Arial"/>
          <w:i/>
          <w:iCs/>
          <w:sz w:val="24"/>
          <w:szCs w:val="24"/>
        </w:rPr>
        <w:t>International Journal of Teaching and Case Studies</w:t>
      </w:r>
      <w:r w:rsidRPr="00192487">
        <w:rPr>
          <w:rFonts w:ascii="Arial" w:hAnsi="Arial" w:cs="Arial"/>
          <w:sz w:val="24"/>
          <w:szCs w:val="24"/>
        </w:rPr>
        <w:t>, </w:t>
      </w:r>
      <w:r w:rsidRPr="00192487">
        <w:rPr>
          <w:rFonts w:ascii="Arial" w:hAnsi="Arial" w:cs="Arial"/>
          <w:i/>
          <w:iCs/>
          <w:sz w:val="24"/>
          <w:szCs w:val="24"/>
        </w:rPr>
        <w:t>8</w:t>
      </w:r>
      <w:r w:rsidRPr="00192487">
        <w:rPr>
          <w:rFonts w:ascii="Arial" w:hAnsi="Arial" w:cs="Arial"/>
          <w:sz w:val="24"/>
          <w:szCs w:val="24"/>
        </w:rPr>
        <w:t xml:space="preserve">(1), </w:t>
      </w:r>
      <w:r>
        <w:rPr>
          <w:rFonts w:ascii="Arial" w:hAnsi="Arial" w:cs="Arial"/>
          <w:sz w:val="24"/>
          <w:szCs w:val="24"/>
        </w:rPr>
        <w:t xml:space="preserve">pp. </w:t>
      </w:r>
      <w:r w:rsidRPr="00192487">
        <w:rPr>
          <w:rFonts w:ascii="Arial" w:hAnsi="Arial" w:cs="Arial"/>
          <w:sz w:val="24"/>
          <w:szCs w:val="24"/>
        </w:rPr>
        <w:t>16-28.</w:t>
      </w:r>
    </w:p>
    <w:p w14:paraId="2666FA01" w14:textId="77777777" w:rsidR="00151376" w:rsidRPr="00707EF9" w:rsidRDefault="00151376" w:rsidP="007A33B6">
      <w:pPr>
        <w:rPr>
          <w:rFonts w:ascii="Arial" w:hAnsi="Arial" w:cs="Arial"/>
          <w:sz w:val="24"/>
          <w:szCs w:val="24"/>
        </w:rPr>
      </w:pPr>
      <w:r w:rsidRPr="00707EF9">
        <w:rPr>
          <w:rFonts w:ascii="Arial" w:hAnsi="Arial" w:cs="Arial"/>
          <w:sz w:val="24"/>
          <w:szCs w:val="24"/>
        </w:rPr>
        <w:t xml:space="preserve">Brod, G., </w:t>
      </w:r>
      <w:proofErr w:type="spellStart"/>
      <w:r w:rsidRPr="00707EF9">
        <w:rPr>
          <w:rFonts w:ascii="Arial" w:hAnsi="Arial" w:cs="Arial"/>
          <w:sz w:val="24"/>
          <w:szCs w:val="24"/>
        </w:rPr>
        <w:t>Kucirkova</w:t>
      </w:r>
      <w:proofErr w:type="spellEnd"/>
      <w:r w:rsidRPr="00707EF9">
        <w:rPr>
          <w:rFonts w:ascii="Arial" w:hAnsi="Arial" w:cs="Arial"/>
          <w:sz w:val="24"/>
          <w:szCs w:val="24"/>
        </w:rPr>
        <w:t>, N., Shepherd, J., Jolles, D. and Molenaar, I. (2023) ‘Agency in educational technology: Interdisciplinary perspectives and implications for learning design’. </w:t>
      </w:r>
      <w:r w:rsidRPr="00707EF9">
        <w:rPr>
          <w:rFonts w:ascii="Arial" w:hAnsi="Arial" w:cs="Arial"/>
          <w:i/>
          <w:iCs/>
          <w:sz w:val="24"/>
          <w:szCs w:val="24"/>
        </w:rPr>
        <w:t>Educational Psychology Review</w:t>
      </w:r>
      <w:r w:rsidRPr="00707EF9">
        <w:rPr>
          <w:rFonts w:ascii="Arial" w:hAnsi="Arial" w:cs="Arial"/>
          <w:sz w:val="24"/>
          <w:szCs w:val="24"/>
        </w:rPr>
        <w:t>, </w:t>
      </w:r>
      <w:r w:rsidRPr="00707EF9">
        <w:rPr>
          <w:rFonts w:ascii="Arial" w:hAnsi="Arial" w:cs="Arial"/>
          <w:i/>
          <w:iCs/>
          <w:sz w:val="24"/>
          <w:szCs w:val="24"/>
        </w:rPr>
        <w:t>35</w:t>
      </w:r>
      <w:r w:rsidRPr="00707EF9">
        <w:rPr>
          <w:rFonts w:ascii="Arial" w:hAnsi="Arial" w:cs="Arial"/>
          <w:sz w:val="24"/>
          <w:szCs w:val="24"/>
        </w:rPr>
        <w:t>(1), pp. 25.</w:t>
      </w:r>
    </w:p>
    <w:p w14:paraId="5791B0C8" w14:textId="77777777" w:rsidR="00151376" w:rsidRPr="00707EF9" w:rsidRDefault="00151376" w:rsidP="004B1C79">
      <w:pPr>
        <w:rPr>
          <w:rFonts w:ascii="Arial" w:hAnsi="Arial" w:cs="Arial"/>
          <w:sz w:val="24"/>
          <w:szCs w:val="24"/>
        </w:rPr>
      </w:pPr>
      <w:r w:rsidRPr="00707EF9">
        <w:rPr>
          <w:rFonts w:ascii="Arial" w:hAnsi="Arial" w:cs="Arial"/>
          <w:sz w:val="24"/>
          <w:szCs w:val="24"/>
        </w:rPr>
        <w:t xml:space="preserve">Bruce, T., McNair, L. and </w:t>
      </w:r>
      <w:proofErr w:type="spellStart"/>
      <w:r w:rsidRPr="00707EF9">
        <w:rPr>
          <w:rFonts w:ascii="Arial" w:hAnsi="Arial" w:cs="Arial"/>
          <w:sz w:val="24"/>
          <w:szCs w:val="24"/>
        </w:rPr>
        <w:t>Whinnet</w:t>
      </w:r>
      <w:proofErr w:type="spellEnd"/>
      <w:r w:rsidRPr="00707EF9">
        <w:rPr>
          <w:rFonts w:ascii="Arial" w:hAnsi="Arial" w:cs="Arial"/>
          <w:sz w:val="24"/>
          <w:szCs w:val="24"/>
        </w:rPr>
        <w:t xml:space="preserve">, J. (2020) </w:t>
      </w:r>
      <w:r w:rsidRPr="00707EF9">
        <w:rPr>
          <w:rFonts w:ascii="Arial" w:hAnsi="Arial" w:cs="Arial"/>
          <w:i/>
          <w:iCs/>
          <w:sz w:val="24"/>
          <w:szCs w:val="24"/>
        </w:rPr>
        <w:t xml:space="preserve">Putting Storytelling at the heart of Early Childhood Practice: A Reflective guide for Early Years Practitioners.  </w:t>
      </w:r>
      <w:r w:rsidRPr="00707EF9">
        <w:rPr>
          <w:rFonts w:ascii="Arial" w:hAnsi="Arial" w:cs="Arial"/>
          <w:sz w:val="24"/>
          <w:szCs w:val="24"/>
        </w:rPr>
        <w:t>London: Routledge.</w:t>
      </w:r>
    </w:p>
    <w:p w14:paraId="0B37E03F"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Bruner, J. S. (1978). </w:t>
      </w:r>
      <w:r w:rsidRPr="00707EF9">
        <w:rPr>
          <w:rFonts w:ascii="Arial" w:hAnsi="Arial" w:cs="Arial"/>
          <w:i/>
          <w:iCs/>
          <w:sz w:val="24"/>
          <w:szCs w:val="24"/>
        </w:rPr>
        <w:t>The Role of Dialogue in Language Acquisition</w:t>
      </w:r>
      <w:r w:rsidRPr="00707EF9">
        <w:rPr>
          <w:rFonts w:ascii="Arial" w:hAnsi="Arial" w:cs="Arial"/>
          <w:sz w:val="24"/>
          <w:szCs w:val="24"/>
        </w:rPr>
        <w:t>. Cambridge University Press.</w:t>
      </w:r>
    </w:p>
    <w:p w14:paraId="79A28077" w14:textId="77777777" w:rsidR="00151376" w:rsidRDefault="00151376" w:rsidP="004B1C79">
      <w:pPr>
        <w:rPr>
          <w:rFonts w:ascii="Arial" w:hAnsi="Arial" w:cs="Arial"/>
          <w:sz w:val="24"/>
          <w:szCs w:val="24"/>
        </w:rPr>
      </w:pPr>
      <w:r w:rsidRPr="00707EF9">
        <w:rPr>
          <w:rFonts w:ascii="Arial" w:hAnsi="Arial" w:cs="Arial"/>
          <w:sz w:val="24"/>
          <w:szCs w:val="24"/>
        </w:rPr>
        <w:t xml:space="preserve">Charles, M. and Boyle, B. (2014) </w:t>
      </w:r>
      <w:r w:rsidRPr="00707EF9">
        <w:rPr>
          <w:rFonts w:ascii="Arial" w:hAnsi="Arial" w:cs="Arial"/>
          <w:i/>
          <w:iCs/>
          <w:sz w:val="24"/>
          <w:szCs w:val="24"/>
        </w:rPr>
        <w:t>Using multiliteracies and multimodalities to support young children’s learning</w:t>
      </w:r>
      <w:r w:rsidRPr="00707EF9">
        <w:rPr>
          <w:rFonts w:ascii="Arial" w:hAnsi="Arial" w:cs="Arial"/>
          <w:sz w:val="24"/>
          <w:szCs w:val="24"/>
        </w:rPr>
        <w:t>. London:  SAGE.</w:t>
      </w:r>
    </w:p>
    <w:p w14:paraId="263EF1E3" w14:textId="7E82C5FD" w:rsidR="005F6828" w:rsidRDefault="005F6828" w:rsidP="004B1C79">
      <w:pPr>
        <w:rPr>
          <w:rFonts w:ascii="Arial" w:hAnsi="Arial" w:cs="Arial"/>
          <w:sz w:val="24"/>
          <w:szCs w:val="24"/>
        </w:rPr>
      </w:pPr>
      <w:r w:rsidRPr="005F6828">
        <w:rPr>
          <w:rFonts w:ascii="Arial" w:hAnsi="Arial" w:cs="Arial"/>
          <w:sz w:val="24"/>
          <w:szCs w:val="24"/>
        </w:rPr>
        <w:t>Corbett, P.</w:t>
      </w:r>
      <w:r>
        <w:rPr>
          <w:rFonts w:ascii="Arial" w:hAnsi="Arial" w:cs="Arial"/>
          <w:sz w:val="24"/>
          <w:szCs w:val="24"/>
        </w:rPr>
        <w:t xml:space="preserve"> and </w:t>
      </w:r>
      <w:r w:rsidRPr="005F6828">
        <w:rPr>
          <w:rFonts w:ascii="Arial" w:hAnsi="Arial" w:cs="Arial"/>
          <w:sz w:val="24"/>
          <w:szCs w:val="24"/>
        </w:rPr>
        <w:t>Strong, J. (2020) </w:t>
      </w:r>
      <w:r w:rsidRPr="005F6828">
        <w:rPr>
          <w:rFonts w:ascii="Arial" w:hAnsi="Arial" w:cs="Arial"/>
          <w:i/>
          <w:iCs/>
          <w:sz w:val="24"/>
          <w:szCs w:val="24"/>
        </w:rPr>
        <w:t>Talk for Writing in the Early Years: How to Teach Story and Rhyme Involving Families 2-5 (Revised Edition). </w:t>
      </w:r>
      <w:r w:rsidRPr="005F6828">
        <w:rPr>
          <w:rFonts w:ascii="Arial" w:hAnsi="Arial" w:cs="Arial"/>
          <w:sz w:val="24"/>
          <w:szCs w:val="24"/>
        </w:rPr>
        <w:t>United Kingdom: McGraw-Hill Education.</w:t>
      </w:r>
    </w:p>
    <w:p w14:paraId="62FC9811" w14:textId="67D5E717" w:rsidR="009752E0" w:rsidRPr="00707EF9" w:rsidRDefault="00AA1806" w:rsidP="004B1C79">
      <w:pPr>
        <w:rPr>
          <w:rFonts w:ascii="Arial" w:hAnsi="Arial" w:cs="Arial"/>
          <w:sz w:val="24"/>
          <w:szCs w:val="24"/>
        </w:rPr>
      </w:pPr>
      <w:r w:rsidRPr="00AA1806">
        <w:rPr>
          <w:rFonts w:ascii="Arial" w:hAnsi="Arial" w:cs="Arial"/>
          <w:sz w:val="24"/>
          <w:szCs w:val="24"/>
        </w:rPr>
        <w:t xml:space="preserve">Crawford, P. A., Roberts, S. K. </w:t>
      </w:r>
      <w:r>
        <w:rPr>
          <w:rFonts w:ascii="Arial" w:hAnsi="Arial" w:cs="Arial"/>
          <w:sz w:val="24"/>
          <w:szCs w:val="24"/>
        </w:rPr>
        <w:t>and</w:t>
      </w:r>
      <w:r w:rsidRPr="00AA1806">
        <w:rPr>
          <w:rFonts w:ascii="Arial" w:hAnsi="Arial" w:cs="Arial"/>
          <w:sz w:val="24"/>
          <w:szCs w:val="24"/>
        </w:rPr>
        <w:t xml:space="preserve"> Lacina, J. (2024) </w:t>
      </w:r>
      <w:r>
        <w:rPr>
          <w:rFonts w:ascii="Arial" w:hAnsi="Arial" w:cs="Arial"/>
          <w:sz w:val="24"/>
          <w:szCs w:val="24"/>
        </w:rPr>
        <w:t>‘</w:t>
      </w:r>
      <w:proofErr w:type="spellStart"/>
      <w:r w:rsidRPr="00AA1806">
        <w:rPr>
          <w:rFonts w:ascii="Arial" w:hAnsi="Arial" w:cs="Arial"/>
          <w:sz w:val="24"/>
          <w:szCs w:val="24"/>
        </w:rPr>
        <w:t>Picturebooks</w:t>
      </w:r>
      <w:proofErr w:type="spellEnd"/>
      <w:r w:rsidRPr="00AA1806">
        <w:rPr>
          <w:rFonts w:ascii="Arial" w:hAnsi="Arial" w:cs="Arial"/>
          <w:sz w:val="24"/>
          <w:szCs w:val="24"/>
        </w:rPr>
        <w:t xml:space="preserve"> and Young Children: Potential, Power, and Practices.</w:t>
      </w:r>
      <w:r>
        <w:rPr>
          <w:rFonts w:ascii="Arial" w:hAnsi="Arial" w:cs="Arial"/>
          <w:sz w:val="24"/>
          <w:szCs w:val="24"/>
        </w:rPr>
        <w:t>’</w:t>
      </w:r>
      <w:r w:rsidRPr="00AA1806">
        <w:rPr>
          <w:rFonts w:ascii="Arial" w:hAnsi="Arial" w:cs="Arial"/>
          <w:sz w:val="24"/>
          <w:szCs w:val="24"/>
        </w:rPr>
        <w:t> </w:t>
      </w:r>
      <w:r w:rsidRPr="00AA1806">
        <w:rPr>
          <w:rFonts w:ascii="Arial" w:hAnsi="Arial" w:cs="Arial"/>
          <w:i/>
          <w:iCs/>
          <w:sz w:val="24"/>
          <w:szCs w:val="24"/>
        </w:rPr>
        <w:t>Early Childhood Education Journal</w:t>
      </w:r>
      <w:r w:rsidRPr="00AA1806">
        <w:rPr>
          <w:rFonts w:ascii="Arial" w:hAnsi="Arial" w:cs="Arial"/>
          <w:sz w:val="24"/>
          <w:szCs w:val="24"/>
        </w:rPr>
        <w:t xml:space="preserve">, </w:t>
      </w:r>
      <w:r w:rsidR="009F2A27">
        <w:rPr>
          <w:rFonts w:ascii="Arial" w:hAnsi="Arial" w:cs="Arial"/>
          <w:sz w:val="24"/>
          <w:szCs w:val="24"/>
        </w:rPr>
        <w:t>52</w:t>
      </w:r>
      <w:r w:rsidR="00C8442C">
        <w:rPr>
          <w:rFonts w:ascii="Arial" w:hAnsi="Arial" w:cs="Arial"/>
          <w:sz w:val="24"/>
          <w:szCs w:val="24"/>
        </w:rPr>
        <w:t xml:space="preserve">, </w:t>
      </w:r>
      <w:r>
        <w:rPr>
          <w:rFonts w:ascii="Arial" w:hAnsi="Arial" w:cs="Arial"/>
          <w:sz w:val="24"/>
          <w:szCs w:val="24"/>
        </w:rPr>
        <w:t>pp.</w:t>
      </w:r>
      <w:r w:rsidRPr="00AA1806">
        <w:rPr>
          <w:rFonts w:ascii="Arial" w:hAnsi="Arial" w:cs="Arial"/>
          <w:sz w:val="24"/>
          <w:szCs w:val="24"/>
        </w:rPr>
        <w:t>1</w:t>
      </w:r>
      <w:r w:rsidR="00C8442C">
        <w:rPr>
          <w:rFonts w:ascii="Arial" w:hAnsi="Arial" w:cs="Arial"/>
          <w:sz w:val="24"/>
          <w:szCs w:val="24"/>
        </w:rPr>
        <w:t>2</w:t>
      </w:r>
      <w:r w:rsidRPr="00AA1806">
        <w:rPr>
          <w:rFonts w:ascii="Arial" w:hAnsi="Arial" w:cs="Arial"/>
          <w:sz w:val="24"/>
          <w:szCs w:val="24"/>
        </w:rPr>
        <w:t>7</w:t>
      </w:r>
      <w:r w:rsidR="00C8442C">
        <w:rPr>
          <w:rFonts w:ascii="Arial" w:hAnsi="Arial" w:cs="Arial"/>
          <w:sz w:val="24"/>
          <w:szCs w:val="24"/>
        </w:rPr>
        <w:t>3 - 1279</w:t>
      </w:r>
      <w:r w:rsidRPr="00AA1806">
        <w:rPr>
          <w:rFonts w:ascii="Arial" w:hAnsi="Arial" w:cs="Arial"/>
          <w:sz w:val="24"/>
          <w:szCs w:val="24"/>
        </w:rPr>
        <w:t>.</w:t>
      </w:r>
      <w:r>
        <w:rPr>
          <w:rFonts w:ascii="Arial" w:hAnsi="Arial" w:cs="Arial"/>
          <w:sz w:val="24"/>
          <w:szCs w:val="24"/>
        </w:rPr>
        <w:t xml:space="preserve"> </w:t>
      </w:r>
      <w:r w:rsidR="00C8442C">
        <w:rPr>
          <w:rFonts w:ascii="Arial" w:hAnsi="Arial" w:cs="Arial"/>
          <w:sz w:val="24"/>
          <w:szCs w:val="24"/>
        </w:rPr>
        <w:t xml:space="preserve">Available at: </w:t>
      </w:r>
      <w:r w:rsidR="005552CB" w:rsidRPr="005552CB">
        <w:rPr>
          <w:rFonts w:ascii="Arial" w:hAnsi="Arial" w:cs="Arial"/>
          <w:sz w:val="24"/>
          <w:szCs w:val="24"/>
        </w:rPr>
        <w:t>https://doi.org/10.1007/s10643-024-01701-0</w:t>
      </w:r>
      <w:r w:rsidR="005552CB">
        <w:rPr>
          <w:rFonts w:ascii="Arial" w:hAnsi="Arial" w:cs="Arial"/>
          <w:sz w:val="24"/>
          <w:szCs w:val="24"/>
        </w:rPr>
        <w:t xml:space="preserve"> (Accessed: 16</w:t>
      </w:r>
      <w:r w:rsidR="005552CB" w:rsidRPr="005552CB">
        <w:rPr>
          <w:rFonts w:ascii="Arial" w:hAnsi="Arial" w:cs="Arial"/>
          <w:sz w:val="24"/>
          <w:szCs w:val="24"/>
          <w:vertAlign w:val="superscript"/>
        </w:rPr>
        <w:t>th</w:t>
      </w:r>
      <w:r w:rsidR="005552CB">
        <w:rPr>
          <w:rFonts w:ascii="Arial" w:hAnsi="Arial" w:cs="Arial"/>
          <w:sz w:val="24"/>
          <w:szCs w:val="24"/>
        </w:rPr>
        <w:t xml:space="preserve"> October 2024).</w:t>
      </w:r>
    </w:p>
    <w:p w14:paraId="6A273C2E" w14:textId="77777777" w:rsidR="00151376" w:rsidRPr="00707EF9" w:rsidRDefault="00151376">
      <w:pPr>
        <w:rPr>
          <w:rFonts w:ascii="Arial" w:hAnsi="Arial" w:cs="Arial"/>
          <w:sz w:val="24"/>
          <w:szCs w:val="24"/>
        </w:rPr>
      </w:pPr>
      <w:r w:rsidRPr="00707EF9">
        <w:rPr>
          <w:rFonts w:ascii="Arial" w:hAnsi="Arial" w:cs="Arial"/>
          <w:sz w:val="24"/>
          <w:szCs w:val="24"/>
        </w:rPr>
        <w:t xml:space="preserve">Cremin, T., </w:t>
      </w:r>
      <w:proofErr w:type="spellStart"/>
      <w:r w:rsidRPr="00707EF9">
        <w:rPr>
          <w:rFonts w:ascii="Arial" w:hAnsi="Arial" w:cs="Arial"/>
          <w:sz w:val="24"/>
          <w:szCs w:val="24"/>
        </w:rPr>
        <w:t>Flewitt</w:t>
      </w:r>
      <w:proofErr w:type="spellEnd"/>
      <w:r w:rsidRPr="00707EF9">
        <w:rPr>
          <w:rFonts w:ascii="Arial" w:hAnsi="Arial" w:cs="Arial"/>
          <w:sz w:val="24"/>
          <w:szCs w:val="24"/>
        </w:rPr>
        <w:t xml:space="preserve">, R., Mardell, B. and Swann, J.  (2017) </w:t>
      </w:r>
      <w:r w:rsidRPr="00707EF9">
        <w:rPr>
          <w:rFonts w:ascii="Arial" w:hAnsi="Arial" w:cs="Arial"/>
          <w:i/>
          <w:iCs/>
          <w:sz w:val="24"/>
          <w:szCs w:val="24"/>
        </w:rPr>
        <w:t>Storytelling in early childhood</w:t>
      </w:r>
      <w:r w:rsidRPr="00707EF9">
        <w:rPr>
          <w:rFonts w:ascii="Arial" w:hAnsi="Arial" w:cs="Arial"/>
          <w:sz w:val="24"/>
          <w:szCs w:val="24"/>
        </w:rPr>
        <w:t>. Abingdon: Routledge.</w:t>
      </w:r>
    </w:p>
    <w:p w14:paraId="7E3CA0BA" w14:textId="77777777" w:rsidR="00151376" w:rsidRDefault="00151376" w:rsidP="004B1C79">
      <w:pPr>
        <w:rPr>
          <w:rFonts w:ascii="Arial" w:hAnsi="Arial" w:cs="Arial"/>
          <w:sz w:val="24"/>
          <w:szCs w:val="24"/>
        </w:rPr>
      </w:pPr>
      <w:r w:rsidRPr="00707EF9">
        <w:rPr>
          <w:rFonts w:ascii="Arial" w:hAnsi="Arial" w:cs="Arial"/>
          <w:sz w:val="24"/>
          <w:szCs w:val="24"/>
        </w:rPr>
        <w:t xml:space="preserve">Cremin, T., </w:t>
      </w:r>
      <w:proofErr w:type="spellStart"/>
      <w:r w:rsidRPr="00707EF9">
        <w:rPr>
          <w:rFonts w:ascii="Arial" w:hAnsi="Arial" w:cs="Arial"/>
          <w:sz w:val="24"/>
          <w:szCs w:val="24"/>
        </w:rPr>
        <w:t>Flewitt</w:t>
      </w:r>
      <w:proofErr w:type="spellEnd"/>
      <w:r w:rsidRPr="00707EF9">
        <w:rPr>
          <w:rFonts w:ascii="Arial" w:hAnsi="Arial" w:cs="Arial"/>
          <w:sz w:val="24"/>
          <w:szCs w:val="24"/>
        </w:rPr>
        <w:t xml:space="preserve">, R., Swann, J., Faulkner, D. and </w:t>
      </w:r>
      <w:proofErr w:type="spellStart"/>
      <w:r w:rsidRPr="00707EF9">
        <w:rPr>
          <w:rFonts w:ascii="Arial" w:hAnsi="Arial" w:cs="Arial"/>
          <w:sz w:val="24"/>
          <w:szCs w:val="24"/>
        </w:rPr>
        <w:t>Kucirkova</w:t>
      </w:r>
      <w:proofErr w:type="spellEnd"/>
      <w:r w:rsidRPr="00707EF9">
        <w:rPr>
          <w:rFonts w:ascii="Arial" w:hAnsi="Arial" w:cs="Arial"/>
          <w:sz w:val="24"/>
          <w:szCs w:val="24"/>
        </w:rPr>
        <w:t xml:space="preserve">, N. (2018) ‘Storytelling and story-acting: Co-construction in action.’ </w:t>
      </w:r>
      <w:r w:rsidRPr="00707EF9">
        <w:rPr>
          <w:rFonts w:ascii="Arial" w:hAnsi="Arial" w:cs="Arial"/>
          <w:i/>
          <w:iCs/>
          <w:sz w:val="24"/>
          <w:szCs w:val="24"/>
        </w:rPr>
        <w:t>Journal of Early Childhood Research</w:t>
      </w:r>
      <w:r w:rsidRPr="00707EF9">
        <w:rPr>
          <w:rFonts w:ascii="Arial" w:hAnsi="Arial" w:cs="Arial"/>
          <w:sz w:val="24"/>
          <w:szCs w:val="24"/>
        </w:rPr>
        <w:t>, 16(1), pp. 3–17. Available at: https://doi.org/10.1177/1476718X17750205 (Accessed: 15</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41C42CE1" w14:textId="64F32ECD" w:rsidR="00645A79" w:rsidRPr="00707EF9" w:rsidRDefault="000E5DE9" w:rsidP="004B1C79">
      <w:pPr>
        <w:rPr>
          <w:rFonts w:ascii="Arial" w:hAnsi="Arial" w:cs="Arial"/>
          <w:sz w:val="24"/>
          <w:szCs w:val="24"/>
        </w:rPr>
      </w:pPr>
      <w:r w:rsidRPr="000E5DE9">
        <w:rPr>
          <w:rFonts w:ascii="Arial" w:hAnsi="Arial" w:cs="Arial"/>
          <w:sz w:val="24"/>
          <w:szCs w:val="24"/>
        </w:rPr>
        <w:lastRenderedPageBreak/>
        <w:t>Crystal, D. (2016) </w:t>
      </w:r>
      <w:r w:rsidRPr="000E5DE9">
        <w:rPr>
          <w:rFonts w:ascii="Arial" w:hAnsi="Arial" w:cs="Arial"/>
          <w:i/>
          <w:iCs/>
          <w:sz w:val="24"/>
          <w:szCs w:val="24"/>
        </w:rPr>
        <w:t>The Gift of the Gab: How Eloquence Works</w:t>
      </w:r>
      <w:r w:rsidRPr="000E5DE9">
        <w:rPr>
          <w:rFonts w:ascii="Arial" w:hAnsi="Arial" w:cs="Arial"/>
          <w:sz w:val="24"/>
          <w:szCs w:val="24"/>
        </w:rPr>
        <w:t>. United Kingdom: Yale University Press.</w:t>
      </w:r>
    </w:p>
    <w:p w14:paraId="76EEEE9C" w14:textId="77777777" w:rsidR="00151376" w:rsidRPr="00707EF9" w:rsidRDefault="00151376" w:rsidP="004B1C79">
      <w:pPr>
        <w:rPr>
          <w:rFonts w:ascii="Arial" w:hAnsi="Arial" w:cs="Arial"/>
          <w:sz w:val="24"/>
          <w:szCs w:val="24"/>
        </w:rPr>
      </w:pPr>
      <w:r w:rsidRPr="00707EF9">
        <w:rPr>
          <w:rFonts w:ascii="Arial" w:hAnsi="Arial" w:cs="Arial"/>
          <w:sz w:val="24"/>
          <w:szCs w:val="24"/>
        </w:rPr>
        <w:t xml:space="preserve">Dickinson, D.K., </w:t>
      </w:r>
      <w:proofErr w:type="spellStart"/>
      <w:r w:rsidRPr="00707EF9">
        <w:rPr>
          <w:rFonts w:ascii="Arial" w:hAnsi="Arial" w:cs="Arial"/>
          <w:sz w:val="24"/>
          <w:szCs w:val="24"/>
        </w:rPr>
        <w:t>Golinkoff</w:t>
      </w:r>
      <w:proofErr w:type="spellEnd"/>
      <w:r w:rsidRPr="00707EF9">
        <w:rPr>
          <w:rFonts w:ascii="Arial" w:hAnsi="Arial" w:cs="Arial"/>
          <w:sz w:val="24"/>
          <w:szCs w:val="24"/>
        </w:rPr>
        <w:t xml:space="preserve">, R.M. and Hirsh-Pasek, K. (2019) ‘Speaking out for language: Why language development is critical for learning to read.’ </w:t>
      </w:r>
      <w:r w:rsidRPr="00707EF9">
        <w:rPr>
          <w:rFonts w:ascii="Arial" w:hAnsi="Arial" w:cs="Arial"/>
          <w:i/>
          <w:iCs/>
          <w:sz w:val="24"/>
          <w:szCs w:val="24"/>
        </w:rPr>
        <w:t>Educational Psychologist</w:t>
      </w:r>
      <w:r w:rsidRPr="00707EF9">
        <w:rPr>
          <w:rFonts w:ascii="Arial" w:hAnsi="Arial" w:cs="Arial"/>
          <w:sz w:val="24"/>
          <w:szCs w:val="24"/>
        </w:rPr>
        <w:t>, 54(3), pp. 208-219.</w:t>
      </w:r>
    </w:p>
    <w:p w14:paraId="38139431" w14:textId="77777777" w:rsidR="00151376" w:rsidRPr="004B1C79" w:rsidRDefault="00151376" w:rsidP="004B1C79">
      <w:pPr>
        <w:rPr>
          <w:rFonts w:ascii="Arial" w:hAnsi="Arial" w:cs="Arial"/>
          <w:sz w:val="24"/>
          <w:szCs w:val="24"/>
        </w:rPr>
      </w:pPr>
      <w:r w:rsidRPr="004B1C79">
        <w:rPr>
          <w:rFonts w:ascii="Arial" w:hAnsi="Arial" w:cs="Arial"/>
          <w:sz w:val="24"/>
          <w:szCs w:val="24"/>
        </w:rPr>
        <w:t xml:space="preserve">Doyle, C. </w:t>
      </w:r>
      <w:r w:rsidRPr="00707EF9">
        <w:rPr>
          <w:rFonts w:ascii="Arial" w:hAnsi="Arial" w:cs="Arial"/>
          <w:sz w:val="24"/>
          <w:szCs w:val="24"/>
        </w:rPr>
        <w:t>and</w:t>
      </w:r>
      <w:r w:rsidRPr="004B1C79">
        <w:rPr>
          <w:rFonts w:ascii="Arial" w:hAnsi="Arial" w:cs="Arial"/>
          <w:sz w:val="24"/>
          <w:szCs w:val="24"/>
        </w:rPr>
        <w:t xml:space="preserve"> Cicchetti, D. (2018) </w:t>
      </w:r>
      <w:r w:rsidRPr="00707EF9">
        <w:rPr>
          <w:rFonts w:ascii="Arial" w:hAnsi="Arial" w:cs="Arial"/>
          <w:sz w:val="24"/>
          <w:szCs w:val="24"/>
        </w:rPr>
        <w:t>‘</w:t>
      </w:r>
      <w:r w:rsidRPr="004B1C79">
        <w:rPr>
          <w:rFonts w:ascii="Arial" w:hAnsi="Arial" w:cs="Arial"/>
          <w:sz w:val="24"/>
          <w:szCs w:val="24"/>
        </w:rPr>
        <w:t>Future directions in prenatal stress research: Challenges and opportunities related to advancing our understanding of prenatal developmental origins of risk for psychopathology</w:t>
      </w:r>
      <w:r w:rsidRPr="00707EF9">
        <w:rPr>
          <w:rFonts w:ascii="Arial" w:hAnsi="Arial" w:cs="Arial"/>
          <w:sz w:val="24"/>
          <w:szCs w:val="24"/>
        </w:rPr>
        <w:t>’</w:t>
      </w:r>
      <w:r w:rsidRPr="004B1C79">
        <w:rPr>
          <w:rFonts w:ascii="Arial" w:hAnsi="Arial" w:cs="Arial"/>
          <w:sz w:val="24"/>
          <w:szCs w:val="24"/>
        </w:rPr>
        <w:t xml:space="preserve">. </w:t>
      </w:r>
      <w:r w:rsidRPr="004B1C79">
        <w:rPr>
          <w:rFonts w:ascii="Arial" w:hAnsi="Arial" w:cs="Arial"/>
          <w:i/>
          <w:iCs/>
          <w:sz w:val="24"/>
          <w:szCs w:val="24"/>
        </w:rPr>
        <w:t>Development and Psychopathology</w:t>
      </w:r>
      <w:r w:rsidRPr="004B1C79">
        <w:rPr>
          <w:rFonts w:ascii="Arial" w:hAnsi="Arial" w:cs="Arial"/>
          <w:sz w:val="24"/>
          <w:szCs w:val="24"/>
        </w:rPr>
        <w:t xml:space="preserve">, 30(3), </w:t>
      </w:r>
      <w:r w:rsidRPr="00707EF9">
        <w:rPr>
          <w:rFonts w:ascii="Arial" w:hAnsi="Arial" w:cs="Arial"/>
          <w:sz w:val="24"/>
          <w:szCs w:val="24"/>
        </w:rPr>
        <w:t xml:space="preserve">pp. </w:t>
      </w:r>
      <w:r w:rsidRPr="004B1C79">
        <w:rPr>
          <w:rFonts w:ascii="Arial" w:hAnsi="Arial" w:cs="Arial"/>
          <w:sz w:val="24"/>
          <w:szCs w:val="24"/>
        </w:rPr>
        <w:t xml:space="preserve">721-734. </w:t>
      </w:r>
      <w:r w:rsidRPr="00707EF9">
        <w:rPr>
          <w:rFonts w:ascii="Arial" w:hAnsi="Arial" w:cs="Arial"/>
          <w:sz w:val="24"/>
          <w:szCs w:val="24"/>
        </w:rPr>
        <w:t xml:space="preserve">Availa le at: </w:t>
      </w:r>
      <w:r w:rsidRPr="004B1C79">
        <w:rPr>
          <w:rFonts w:ascii="Arial" w:hAnsi="Arial" w:cs="Arial"/>
          <w:sz w:val="24"/>
          <w:szCs w:val="24"/>
        </w:rPr>
        <w:t>doi:10.1017/S0954579418000285</w:t>
      </w:r>
      <w:r w:rsidRPr="00707EF9">
        <w:rPr>
          <w:rFonts w:ascii="Arial" w:hAnsi="Arial" w:cs="Arial"/>
          <w:sz w:val="24"/>
          <w:szCs w:val="24"/>
        </w:rPr>
        <w:t xml:space="preserve"> (Accessed: 10</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6228DFAF" w14:textId="77777777" w:rsidR="00151376" w:rsidRDefault="00151376" w:rsidP="004B1C79">
      <w:pPr>
        <w:rPr>
          <w:rFonts w:ascii="Arial" w:hAnsi="Arial" w:cs="Arial"/>
          <w:sz w:val="24"/>
          <w:szCs w:val="24"/>
        </w:rPr>
      </w:pPr>
      <w:proofErr w:type="spellStart"/>
      <w:r w:rsidRPr="00707EF9">
        <w:rPr>
          <w:rFonts w:ascii="Arial" w:hAnsi="Arial" w:cs="Arial"/>
          <w:sz w:val="24"/>
          <w:szCs w:val="24"/>
        </w:rPr>
        <w:t>Flewitt</w:t>
      </w:r>
      <w:proofErr w:type="spellEnd"/>
      <w:r w:rsidRPr="00707EF9">
        <w:rPr>
          <w:rFonts w:ascii="Arial" w:hAnsi="Arial" w:cs="Arial"/>
          <w:sz w:val="24"/>
          <w:szCs w:val="24"/>
        </w:rPr>
        <w:t xml:space="preserve">, R., Messer, D. and </w:t>
      </w:r>
      <w:proofErr w:type="spellStart"/>
      <w:r w:rsidRPr="00707EF9">
        <w:rPr>
          <w:rFonts w:ascii="Arial" w:hAnsi="Arial" w:cs="Arial"/>
          <w:sz w:val="24"/>
          <w:szCs w:val="24"/>
        </w:rPr>
        <w:t>Kucirkova</w:t>
      </w:r>
      <w:proofErr w:type="spellEnd"/>
      <w:r w:rsidRPr="00707EF9">
        <w:rPr>
          <w:rFonts w:ascii="Arial" w:hAnsi="Arial" w:cs="Arial"/>
          <w:sz w:val="24"/>
          <w:szCs w:val="24"/>
        </w:rPr>
        <w:t xml:space="preserve">, N. (2015) ‘New directions for early literacy in a digital age: The iPad.’ </w:t>
      </w:r>
      <w:r w:rsidRPr="00707EF9">
        <w:rPr>
          <w:rFonts w:ascii="Arial" w:hAnsi="Arial" w:cs="Arial"/>
          <w:i/>
          <w:iCs/>
          <w:sz w:val="24"/>
          <w:szCs w:val="24"/>
        </w:rPr>
        <w:t>Journal of Early Childhood Literacy</w:t>
      </w:r>
      <w:r w:rsidRPr="00707EF9">
        <w:rPr>
          <w:rFonts w:ascii="Arial" w:hAnsi="Arial" w:cs="Arial"/>
          <w:sz w:val="24"/>
          <w:szCs w:val="24"/>
        </w:rPr>
        <w:t>, 15(3), pp. 289-310.</w:t>
      </w:r>
    </w:p>
    <w:p w14:paraId="6FCE86DA" w14:textId="1E47335C" w:rsidR="003746BD" w:rsidRDefault="003746BD" w:rsidP="004B1C79">
      <w:pPr>
        <w:rPr>
          <w:rFonts w:ascii="Arial" w:hAnsi="Arial" w:cs="Arial"/>
          <w:sz w:val="24"/>
          <w:szCs w:val="24"/>
        </w:rPr>
      </w:pPr>
      <w:r w:rsidRPr="003746BD">
        <w:rPr>
          <w:rFonts w:ascii="Arial" w:hAnsi="Arial" w:cs="Arial"/>
          <w:sz w:val="24"/>
          <w:szCs w:val="24"/>
        </w:rPr>
        <w:t>Grimmer, T. (2018) </w:t>
      </w:r>
      <w:r w:rsidRPr="00BB55F5">
        <w:rPr>
          <w:rFonts w:ascii="Arial" w:hAnsi="Arial" w:cs="Arial"/>
          <w:i/>
          <w:iCs/>
          <w:sz w:val="24"/>
          <w:szCs w:val="24"/>
        </w:rPr>
        <w:t>School Readiness and the Characteristics of Effective Learning: The Essential Guide for Early Years Practitioners</w:t>
      </w:r>
      <w:r w:rsidRPr="003746BD">
        <w:rPr>
          <w:rFonts w:ascii="Arial" w:hAnsi="Arial" w:cs="Arial"/>
          <w:sz w:val="24"/>
          <w:szCs w:val="24"/>
        </w:rPr>
        <w:t>. United Kingdom: Jessica Kingsley Publishers.</w:t>
      </w:r>
    </w:p>
    <w:p w14:paraId="25CE9FC9" w14:textId="7994C4EC" w:rsidR="001D5E2C" w:rsidRDefault="001D5E2C" w:rsidP="004B1C79">
      <w:pPr>
        <w:rPr>
          <w:rFonts w:ascii="Arial" w:hAnsi="Arial" w:cs="Arial"/>
          <w:sz w:val="24"/>
          <w:szCs w:val="24"/>
        </w:rPr>
      </w:pPr>
      <w:r w:rsidRPr="001D5E2C">
        <w:rPr>
          <w:rFonts w:ascii="Arial" w:hAnsi="Arial" w:cs="Arial"/>
          <w:sz w:val="24"/>
          <w:szCs w:val="24"/>
        </w:rPr>
        <w:t>Guernsey, L.</w:t>
      </w:r>
      <w:r>
        <w:rPr>
          <w:rFonts w:ascii="Arial" w:hAnsi="Arial" w:cs="Arial"/>
          <w:sz w:val="24"/>
          <w:szCs w:val="24"/>
        </w:rPr>
        <w:t xml:space="preserve"> and </w:t>
      </w:r>
      <w:r w:rsidRPr="001D5E2C">
        <w:rPr>
          <w:rFonts w:ascii="Arial" w:hAnsi="Arial" w:cs="Arial"/>
          <w:sz w:val="24"/>
          <w:szCs w:val="24"/>
        </w:rPr>
        <w:t>Levine, M. H. (2015) </w:t>
      </w:r>
      <w:r w:rsidRPr="001D5E2C">
        <w:rPr>
          <w:rFonts w:ascii="Arial" w:hAnsi="Arial" w:cs="Arial"/>
          <w:i/>
          <w:iCs/>
          <w:sz w:val="24"/>
          <w:szCs w:val="24"/>
        </w:rPr>
        <w:t>Tap, Click, Read: Growing Readers in a World of Screens.</w:t>
      </w:r>
      <w:r w:rsidRPr="001D5E2C">
        <w:rPr>
          <w:rFonts w:ascii="Arial" w:hAnsi="Arial" w:cs="Arial"/>
          <w:sz w:val="24"/>
          <w:szCs w:val="24"/>
        </w:rPr>
        <w:t> Germany: Wiley.</w:t>
      </w:r>
    </w:p>
    <w:p w14:paraId="23BAA93E" w14:textId="64108043" w:rsidR="00CF2D00" w:rsidRPr="00CF2D00" w:rsidRDefault="00CF2D00" w:rsidP="00CF2D00">
      <w:pPr>
        <w:tabs>
          <w:tab w:val="num" w:pos="720"/>
          <w:tab w:val="left" w:pos="1440"/>
        </w:tabs>
        <w:spacing w:line="276" w:lineRule="auto"/>
        <w:rPr>
          <w:rFonts w:ascii="Arial" w:hAnsi="Arial" w:cs="Arial"/>
          <w:sz w:val="24"/>
          <w:szCs w:val="24"/>
          <w:lang w:eastAsia="zh-CN"/>
        </w:rPr>
      </w:pPr>
      <w:r w:rsidRPr="00CF2D00">
        <w:rPr>
          <w:rFonts w:ascii="Arial" w:hAnsi="Arial" w:cs="Arial"/>
          <w:sz w:val="24"/>
          <w:szCs w:val="24"/>
          <w:lang w:eastAsia="zh-CN"/>
        </w:rPr>
        <w:t xml:space="preserve">Hayes, C. (2016) </w:t>
      </w:r>
      <w:r w:rsidRPr="00CF2D00">
        <w:rPr>
          <w:rFonts w:ascii="Arial" w:hAnsi="Arial" w:cs="Arial"/>
          <w:i/>
          <w:sz w:val="24"/>
          <w:szCs w:val="24"/>
          <w:lang w:eastAsia="zh-CN"/>
        </w:rPr>
        <w:t xml:space="preserve">Language, Literacy and Communication in the Early Years: A Critical Foundation. </w:t>
      </w:r>
      <w:r w:rsidRPr="00CF2D00">
        <w:rPr>
          <w:rFonts w:ascii="Arial" w:hAnsi="Arial" w:cs="Arial"/>
          <w:sz w:val="24"/>
          <w:szCs w:val="24"/>
          <w:lang w:eastAsia="zh-CN"/>
        </w:rPr>
        <w:t>Northwich: Critical Publishing Ltd.</w:t>
      </w:r>
    </w:p>
    <w:p w14:paraId="551A2C24" w14:textId="77777777" w:rsidR="00151376" w:rsidRDefault="00151376" w:rsidP="004633C4">
      <w:pPr>
        <w:rPr>
          <w:rFonts w:ascii="Arial" w:hAnsi="Arial" w:cs="Arial"/>
          <w:sz w:val="24"/>
          <w:szCs w:val="24"/>
        </w:rPr>
      </w:pPr>
      <w:r w:rsidRPr="00707EF9">
        <w:rPr>
          <w:rFonts w:ascii="Arial" w:hAnsi="Arial" w:cs="Arial"/>
          <w:sz w:val="24"/>
          <w:szCs w:val="24"/>
        </w:rPr>
        <w:t xml:space="preserve">Herman, D. (2017) </w:t>
      </w:r>
      <w:r w:rsidRPr="00707EF9">
        <w:rPr>
          <w:rFonts w:ascii="Arial" w:hAnsi="Arial" w:cs="Arial"/>
          <w:i/>
          <w:iCs/>
          <w:sz w:val="24"/>
          <w:szCs w:val="24"/>
        </w:rPr>
        <w:t>Storytelling and the Sciences of Mind</w:t>
      </w:r>
      <w:r w:rsidRPr="00707EF9">
        <w:rPr>
          <w:rFonts w:ascii="Arial" w:hAnsi="Arial" w:cs="Arial"/>
          <w:sz w:val="24"/>
          <w:szCs w:val="24"/>
        </w:rPr>
        <w:t>. United Kingdom: MIT Press.</w:t>
      </w:r>
    </w:p>
    <w:p w14:paraId="74850211" w14:textId="3EBEDE60" w:rsidR="00455921" w:rsidRPr="00707EF9" w:rsidRDefault="00455921" w:rsidP="004633C4">
      <w:pPr>
        <w:rPr>
          <w:rFonts w:ascii="Arial" w:hAnsi="Arial" w:cs="Arial"/>
          <w:sz w:val="24"/>
          <w:szCs w:val="24"/>
        </w:rPr>
      </w:pPr>
      <w:proofErr w:type="spellStart"/>
      <w:r w:rsidRPr="00455921">
        <w:rPr>
          <w:rFonts w:ascii="Arial" w:hAnsi="Arial" w:cs="Arial"/>
          <w:sz w:val="24"/>
          <w:szCs w:val="24"/>
        </w:rPr>
        <w:t>Hibbin</w:t>
      </w:r>
      <w:proofErr w:type="spellEnd"/>
      <w:r w:rsidRPr="00455921">
        <w:rPr>
          <w:rFonts w:ascii="Arial" w:hAnsi="Arial" w:cs="Arial"/>
          <w:sz w:val="24"/>
          <w:szCs w:val="24"/>
        </w:rPr>
        <w:t xml:space="preserve">, R. (2016) </w:t>
      </w:r>
      <w:r w:rsidR="00A225F4">
        <w:rPr>
          <w:rFonts w:ascii="Arial" w:hAnsi="Arial" w:cs="Arial"/>
          <w:sz w:val="24"/>
          <w:szCs w:val="24"/>
        </w:rPr>
        <w:t>‘</w:t>
      </w:r>
      <w:r w:rsidRPr="00455921">
        <w:rPr>
          <w:rFonts w:ascii="Arial" w:hAnsi="Arial" w:cs="Arial"/>
          <w:sz w:val="24"/>
          <w:szCs w:val="24"/>
        </w:rPr>
        <w:t>The psychosocial benefits of oral storytelling in school: developing identity and empathy through narrative.</w:t>
      </w:r>
      <w:r w:rsidR="00A225F4">
        <w:rPr>
          <w:rFonts w:ascii="Arial" w:hAnsi="Arial" w:cs="Arial"/>
          <w:sz w:val="24"/>
          <w:szCs w:val="24"/>
        </w:rPr>
        <w:t>’</w:t>
      </w:r>
      <w:r w:rsidRPr="00455921">
        <w:rPr>
          <w:rFonts w:ascii="Arial" w:hAnsi="Arial" w:cs="Arial"/>
          <w:sz w:val="24"/>
          <w:szCs w:val="24"/>
        </w:rPr>
        <w:t> </w:t>
      </w:r>
      <w:r w:rsidRPr="00455921">
        <w:rPr>
          <w:rFonts w:ascii="Arial" w:hAnsi="Arial" w:cs="Arial"/>
          <w:i/>
          <w:iCs/>
          <w:sz w:val="24"/>
          <w:szCs w:val="24"/>
        </w:rPr>
        <w:t>Pastoral Care in Education</w:t>
      </w:r>
      <w:r w:rsidRPr="00455921">
        <w:rPr>
          <w:rFonts w:ascii="Arial" w:hAnsi="Arial" w:cs="Arial"/>
          <w:sz w:val="24"/>
          <w:szCs w:val="24"/>
        </w:rPr>
        <w:t>, </w:t>
      </w:r>
      <w:r w:rsidRPr="00455921">
        <w:rPr>
          <w:rFonts w:ascii="Arial" w:hAnsi="Arial" w:cs="Arial"/>
          <w:i/>
          <w:iCs/>
          <w:sz w:val="24"/>
          <w:szCs w:val="24"/>
        </w:rPr>
        <w:t>34</w:t>
      </w:r>
      <w:r w:rsidRPr="00455921">
        <w:rPr>
          <w:rFonts w:ascii="Arial" w:hAnsi="Arial" w:cs="Arial"/>
          <w:sz w:val="24"/>
          <w:szCs w:val="24"/>
        </w:rPr>
        <w:t xml:space="preserve">(4), </w:t>
      </w:r>
      <w:r w:rsidR="00A225F4">
        <w:rPr>
          <w:rFonts w:ascii="Arial" w:hAnsi="Arial" w:cs="Arial"/>
          <w:sz w:val="24"/>
          <w:szCs w:val="24"/>
        </w:rPr>
        <w:t xml:space="preserve">pp. </w:t>
      </w:r>
      <w:r w:rsidRPr="00455921">
        <w:rPr>
          <w:rFonts w:ascii="Arial" w:hAnsi="Arial" w:cs="Arial"/>
          <w:sz w:val="24"/>
          <w:szCs w:val="24"/>
        </w:rPr>
        <w:t xml:space="preserve">218–231. </w:t>
      </w:r>
      <w:r w:rsidR="00A225F4">
        <w:rPr>
          <w:rFonts w:ascii="Arial" w:hAnsi="Arial" w:cs="Arial"/>
          <w:sz w:val="24"/>
          <w:szCs w:val="24"/>
        </w:rPr>
        <w:t xml:space="preserve">Available at: </w:t>
      </w:r>
      <w:r w:rsidRPr="00455921">
        <w:rPr>
          <w:rFonts w:ascii="Arial" w:hAnsi="Arial" w:cs="Arial"/>
          <w:sz w:val="24"/>
          <w:szCs w:val="24"/>
        </w:rPr>
        <w:t>https://doi.org/10.1080/02643944.2016.1225315</w:t>
      </w:r>
      <w:r>
        <w:rPr>
          <w:rFonts w:ascii="Arial" w:hAnsi="Arial" w:cs="Arial"/>
          <w:sz w:val="24"/>
          <w:szCs w:val="24"/>
        </w:rPr>
        <w:t xml:space="preserve"> (Accessed: 15</w:t>
      </w:r>
      <w:r w:rsidRPr="00455921">
        <w:rPr>
          <w:rFonts w:ascii="Arial" w:hAnsi="Arial" w:cs="Arial"/>
          <w:sz w:val="24"/>
          <w:szCs w:val="24"/>
          <w:vertAlign w:val="superscript"/>
        </w:rPr>
        <w:t>th</w:t>
      </w:r>
      <w:r>
        <w:rPr>
          <w:rFonts w:ascii="Arial" w:hAnsi="Arial" w:cs="Arial"/>
          <w:sz w:val="24"/>
          <w:szCs w:val="24"/>
        </w:rPr>
        <w:t xml:space="preserve"> October 2024).</w:t>
      </w:r>
    </w:p>
    <w:p w14:paraId="681C4CAC" w14:textId="6F5BA047" w:rsidR="00151376" w:rsidRDefault="00151376">
      <w:pPr>
        <w:rPr>
          <w:rFonts w:ascii="Arial" w:hAnsi="Arial" w:cs="Arial"/>
          <w:sz w:val="24"/>
          <w:szCs w:val="24"/>
        </w:rPr>
      </w:pPr>
      <w:r w:rsidRPr="00707EF9">
        <w:rPr>
          <w:rFonts w:ascii="Arial" w:hAnsi="Arial" w:cs="Arial"/>
          <w:sz w:val="24"/>
          <w:szCs w:val="24"/>
        </w:rPr>
        <w:t xml:space="preserve">Houston-Price, C. and Horst, J. S.  (2016) </w:t>
      </w:r>
      <w:r w:rsidRPr="00707EF9">
        <w:rPr>
          <w:rFonts w:ascii="Arial" w:hAnsi="Arial" w:cs="Arial"/>
          <w:i/>
          <w:iCs/>
          <w:sz w:val="24"/>
          <w:szCs w:val="24"/>
        </w:rPr>
        <w:t xml:space="preserve">An Open Book: What and How Young Children Learn </w:t>
      </w:r>
      <w:r w:rsidR="00BB55F5">
        <w:rPr>
          <w:rFonts w:ascii="Arial" w:hAnsi="Arial" w:cs="Arial"/>
          <w:i/>
          <w:iCs/>
          <w:sz w:val="24"/>
          <w:szCs w:val="24"/>
        </w:rPr>
        <w:t>f</w:t>
      </w:r>
      <w:r w:rsidRPr="00707EF9">
        <w:rPr>
          <w:rFonts w:ascii="Arial" w:hAnsi="Arial" w:cs="Arial"/>
          <w:i/>
          <w:iCs/>
          <w:sz w:val="24"/>
          <w:szCs w:val="24"/>
        </w:rPr>
        <w:t>rom Picture and Story Books</w:t>
      </w:r>
      <w:r w:rsidRPr="00707EF9">
        <w:rPr>
          <w:rFonts w:ascii="Arial" w:hAnsi="Arial" w:cs="Arial"/>
          <w:sz w:val="24"/>
          <w:szCs w:val="24"/>
        </w:rPr>
        <w:t>. Switzerland: Frontiers Media SA.</w:t>
      </w:r>
    </w:p>
    <w:p w14:paraId="1C257612" w14:textId="43137E6C" w:rsidR="00B81A86" w:rsidRPr="00707EF9" w:rsidRDefault="00B81A86">
      <w:pPr>
        <w:rPr>
          <w:rFonts w:ascii="Arial" w:hAnsi="Arial" w:cs="Arial"/>
          <w:sz w:val="24"/>
          <w:szCs w:val="24"/>
        </w:rPr>
      </w:pPr>
      <w:r w:rsidRPr="00B81A86">
        <w:rPr>
          <w:rFonts w:ascii="Arial" w:hAnsi="Arial" w:cs="Arial"/>
          <w:sz w:val="24"/>
          <w:szCs w:val="24"/>
        </w:rPr>
        <w:t xml:space="preserve">Jones, G., </w:t>
      </w:r>
      <w:proofErr w:type="spellStart"/>
      <w:r w:rsidRPr="00B81A86">
        <w:rPr>
          <w:rFonts w:ascii="Arial" w:hAnsi="Arial" w:cs="Arial"/>
          <w:sz w:val="24"/>
          <w:szCs w:val="24"/>
        </w:rPr>
        <w:t>Cabiddu</w:t>
      </w:r>
      <w:proofErr w:type="spellEnd"/>
      <w:r w:rsidRPr="00B81A86">
        <w:rPr>
          <w:rFonts w:ascii="Arial" w:hAnsi="Arial" w:cs="Arial"/>
          <w:sz w:val="24"/>
          <w:szCs w:val="24"/>
        </w:rPr>
        <w:t>, F., Barrett, D. J., Castro, A.</w:t>
      </w:r>
      <w:r w:rsidR="00C242B5">
        <w:rPr>
          <w:rFonts w:ascii="Arial" w:hAnsi="Arial" w:cs="Arial"/>
          <w:sz w:val="24"/>
          <w:szCs w:val="24"/>
        </w:rPr>
        <w:t xml:space="preserve"> and</w:t>
      </w:r>
      <w:r w:rsidRPr="00B81A86">
        <w:rPr>
          <w:rFonts w:ascii="Arial" w:hAnsi="Arial" w:cs="Arial"/>
          <w:sz w:val="24"/>
          <w:szCs w:val="24"/>
        </w:rPr>
        <w:t xml:space="preserve"> Lee, B. (2023) </w:t>
      </w:r>
      <w:r>
        <w:rPr>
          <w:rFonts w:ascii="Arial" w:hAnsi="Arial" w:cs="Arial"/>
          <w:sz w:val="24"/>
          <w:szCs w:val="24"/>
        </w:rPr>
        <w:t>‘</w:t>
      </w:r>
      <w:r w:rsidRPr="00B81A86">
        <w:rPr>
          <w:rFonts w:ascii="Arial" w:hAnsi="Arial" w:cs="Arial"/>
          <w:sz w:val="24"/>
          <w:szCs w:val="24"/>
        </w:rPr>
        <w:t>How the characteristics of words in child-directed speech differ from adult-directed speech to influence children’s productive vocabularies.</w:t>
      </w:r>
      <w:r>
        <w:rPr>
          <w:rFonts w:ascii="Arial" w:hAnsi="Arial" w:cs="Arial"/>
          <w:sz w:val="24"/>
          <w:szCs w:val="24"/>
        </w:rPr>
        <w:t>’</w:t>
      </w:r>
      <w:r w:rsidRPr="00B81A86">
        <w:rPr>
          <w:rFonts w:ascii="Arial" w:hAnsi="Arial" w:cs="Arial"/>
          <w:sz w:val="24"/>
          <w:szCs w:val="24"/>
        </w:rPr>
        <w:t> </w:t>
      </w:r>
      <w:r w:rsidRPr="00B81A86">
        <w:rPr>
          <w:rFonts w:ascii="Arial" w:hAnsi="Arial" w:cs="Arial"/>
          <w:i/>
          <w:iCs/>
          <w:sz w:val="24"/>
          <w:szCs w:val="24"/>
        </w:rPr>
        <w:t>First Language</w:t>
      </w:r>
      <w:r w:rsidRPr="00B81A86">
        <w:rPr>
          <w:rFonts w:ascii="Arial" w:hAnsi="Arial" w:cs="Arial"/>
          <w:sz w:val="24"/>
          <w:szCs w:val="24"/>
        </w:rPr>
        <w:t>, </w:t>
      </w:r>
      <w:r w:rsidRPr="00B81A86">
        <w:rPr>
          <w:rFonts w:ascii="Arial" w:hAnsi="Arial" w:cs="Arial"/>
          <w:i/>
          <w:iCs/>
          <w:sz w:val="24"/>
          <w:szCs w:val="24"/>
        </w:rPr>
        <w:t>43</w:t>
      </w:r>
      <w:r w:rsidRPr="00B81A86">
        <w:rPr>
          <w:rFonts w:ascii="Arial" w:hAnsi="Arial" w:cs="Arial"/>
          <w:sz w:val="24"/>
          <w:szCs w:val="24"/>
        </w:rPr>
        <w:t xml:space="preserve">(3), </w:t>
      </w:r>
      <w:r>
        <w:rPr>
          <w:rFonts w:ascii="Arial" w:hAnsi="Arial" w:cs="Arial"/>
          <w:sz w:val="24"/>
          <w:szCs w:val="24"/>
        </w:rPr>
        <w:t xml:space="preserve">pp. </w:t>
      </w:r>
      <w:r w:rsidRPr="00B81A86">
        <w:rPr>
          <w:rFonts w:ascii="Arial" w:hAnsi="Arial" w:cs="Arial"/>
          <w:sz w:val="24"/>
          <w:szCs w:val="24"/>
        </w:rPr>
        <w:t>253-282.</w:t>
      </w:r>
    </w:p>
    <w:p w14:paraId="20B65C65" w14:textId="77777777" w:rsidR="00151376" w:rsidRPr="00707EF9" w:rsidRDefault="00151376">
      <w:pPr>
        <w:rPr>
          <w:rFonts w:ascii="Arial" w:hAnsi="Arial" w:cs="Arial"/>
          <w:sz w:val="24"/>
          <w:szCs w:val="24"/>
        </w:rPr>
      </w:pPr>
      <w:proofErr w:type="spellStart"/>
      <w:r w:rsidRPr="00707EF9">
        <w:rPr>
          <w:rFonts w:ascii="Arial" w:hAnsi="Arial" w:cs="Arial"/>
          <w:sz w:val="24"/>
          <w:szCs w:val="24"/>
        </w:rPr>
        <w:t>Kajamies</w:t>
      </w:r>
      <w:proofErr w:type="spellEnd"/>
      <w:r w:rsidRPr="00707EF9">
        <w:rPr>
          <w:rFonts w:ascii="Arial" w:hAnsi="Arial" w:cs="Arial"/>
          <w:sz w:val="24"/>
          <w:szCs w:val="24"/>
        </w:rPr>
        <w:t xml:space="preserve">, A., </w:t>
      </w:r>
      <w:proofErr w:type="spellStart"/>
      <w:r w:rsidRPr="00707EF9">
        <w:rPr>
          <w:rFonts w:ascii="Arial" w:hAnsi="Arial" w:cs="Arial"/>
          <w:sz w:val="24"/>
          <w:szCs w:val="24"/>
        </w:rPr>
        <w:t>Lepola</w:t>
      </w:r>
      <w:proofErr w:type="spellEnd"/>
      <w:r w:rsidRPr="00707EF9">
        <w:rPr>
          <w:rFonts w:ascii="Arial" w:hAnsi="Arial" w:cs="Arial"/>
          <w:sz w:val="24"/>
          <w:szCs w:val="24"/>
        </w:rPr>
        <w:t xml:space="preserve">, J. and </w:t>
      </w:r>
      <w:proofErr w:type="spellStart"/>
      <w:r w:rsidRPr="00707EF9">
        <w:rPr>
          <w:rFonts w:ascii="Arial" w:hAnsi="Arial" w:cs="Arial"/>
          <w:sz w:val="24"/>
          <w:szCs w:val="24"/>
        </w:rPr>
        <w:t>Mattinen</w:t>
      </w:r>
      <w:proofErr w:type="spellEnd"/>
      <w:r w:rsidRPr="00707EF9">
        <w:rPr>
          <w:rFonts w:ascii="Arial" w:hAnsi="Arial" w:cs="Arial"/>
          <w:sz w:val="24"/>
          <w:szCs w:val="24"/>
        </w:rPr>
        <w:t>, A. (2019) ‘Scaffolding children’s narrative comprehension skills in early education and home settings.’ </w:t>
      </w:r>
      <w:r w:rsidRPr="00707EF9">
        <w:rPr>
          <w:rFonts w:ascii="Arial" w:hAnsi="Arial" w:cs="Arial"/>
          <w:i/>
          <w:iCs/>
          <w:sz w:val="24"/>
          <w:szCs w:val="24"/>
        </w:rPr>
        <w:t>Story in Children's Lives: Contributions of the Narrative Mode to Early Childhood Development, Literacy, and Learning</w:t>
      </w:r>
      <w:r w:rsidRPr="00707EF9">
        <w:rPr>
          <w:rFonts w:ascii="Arial" w:hAnsi="Arial" w:cs="Arial"/>
          <w:sz w:val="24"/>
          <w:szCs w:val="24"/>
        </w:rPr>
        <w:t>, pp.153-173.</w:t>
      </w:r>
    </w:p>
    <w:p w14:paraId="0F03567A" w14:textId="77777777" w:rsidR="00151376" w:rsidRPr="00707EF9" w:rsidRDefault="00151376" w:rsidP="007A33B6">
      <w:pPr>
        <w:rPr>
          <w:rFonts w:ascii="Arial" w:hAnsi="Arial" w:cs="Arial"/>
          <w:sz w:val="24"/>
          <w:szCs w:val="24"/>
        </w:rPr>
      </w:pPr>
      <w:proofErr w:type="spellStart"/>
      <w:r w:rsidRPr="00707EF9">
        <w:rPr>
          <w:rFonts w:ascii="Arial" w:hAnsi="Arial" w:cs="Arial"/>
          <w:sz w:val="24"/>
          <w:szCs w:val="24"/>
        </w:rPr>
        <w:t>Kisilevsky</w:t>
      </w:r>
      <w:proofErr w:type="spellEnd"/>
      <w:r w:rsidRPr="00707EF9">
        <w:rPr>
          <w:rFonts w:ascii="Arial" w:hAnsi="Arial" w:cs="Arial"/>
          <w:sz w:val="24"/>
          <w:szCs w:val="24"/>
        </w:rPr>
        <w:t>, B. S. (2016) ‘</w:t>
      </w:r>
      <w:proofErr w:type="spellStart"/>
      <w:r w:rsidRPr="00707EF9">
        <w:rPr>
          <w:rFonts w:ascii="Arial" w:hAnsi="Arial" w:cs="Arial"/>
          <w:sz w:val="24"/>
          <w:szCs w:val="24"/>
        </w:rPr>
        <w:t>Fetal</w:t>
      </w:r>
      <w:proofErr w:type="spellEnd"/>
      <w:r w:rsidRPr="00707EF9">
        <w:rPr>
          <w:rFonts w:ascii="Arial" w:hAnsi="Arial" w:cs="Arial"/>
          <w:sz w:val="24"/>
          <w:szCs w:val="24"/>
        </w:rPr>
        <w:t xml:space="preserve"> auditory processing: implications for language development?’. </w:t>
      </w:r>
      <w:proofErr w:type="spellStart"/>
      <w:r w:rsidRPr="00707EF9">
        <w:rPr>
          <w:rFonts w:ascii="Arial" w:hAnsi="Arial" w:cs="Arial"/>
          <w:i/>
          <w:iCs/>
          <w:sz w:val="24"/>
          <w:szCs w:val="24"/>
        </w:rPr>
        <w:t>Fetal</w:t>
      </w:r>
      <w:proofErr w:type="spellEnd"/>
      <w:r w:rsidRPr="00707EF9">
        <w:rPr>
          <w:rFonts w:ascii="Arial" w:hAnsi="Arial" w:cs="Arial"/>
          <w:i/>
          <w:iCs/>
          <w:sz w:val="24"/>
          <w:szCs w:val="24"/>
        </w:rPr>
        <w:t xml:space="preserve"> development: Research on brain and behaviour, environmental influences, and emerging technologies</w:t>
      </w:r>
      <w:r w:rsidRPr="00707EF9">
        <w:rPr>
          <w:rFonts w:ascii="Arial" w:hAnsi="Arial" w:cs="Arial"/>
          <w:sz w:val="24"/>
          <w:szCs w:val="24"/>
        </w:rPr>
        <w:t>, pp.133-152 (Accessed: 6</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0E193A40" w14:textId="77777777" w:rsidR="00151376" w:rsidRDefault="00151376" w:rsidP="004B1C79">
      <w:pPr>
        <w:rPr>
          <w:rFonts w:ascii="Arial" w:hAnsi="Arial" w:cs="Arial"/>
          <w:sz w:val="24"/>
          <w:szCs w:val="24"/>
        </w:rPr>
      </w:pPr>
      <w:proofErr w:type="spellStart"/>
      <w:r w:rsidRPr="00707EF9">
        <w:rPr>
          <w:rFonts w:ascii="Arial" w:hAnsi="Arial" w:cs="Arial"/>
          <w:sz w:val="24"/>
          <w:szCs w:val="24"/>
        </w:rPr>
        <w:t>Kucirkova</w:t>
      </w:r>
      <w:proofErr w:type="spellEnd"/>
      <w:r w:rsidRPr="00707EF9">
        <w:rPr>
          <w:rFonts w:ascii="Arial" w:hAnsi="Arial" w:cs="Arial"/>
          <w:sz w:val="24"/>
          <w:szCs w:val="24"/>
        </w:rPr>
        <w:t>, N. (2018</w:t>
      </w:r>
      <w:r w:rsidRPr="00707EF9">
        <w:rPr>
          <w:rFonts w:ascii="Arial" w:hAnsi="Arial" w:cs="Arial"/>
          <w:i/>
          <w:iCs/>
          <w:sz w:val="24"/>
          <w:szCs w:val="24"/>
        </w:rPr>
        <w:t>) How and Why to Read and Create Children's Digital Books: A Guide for Primary Practitioners</w:t>
      </w:r>
      <w:r w:rsidRPr="00707EF9">
        <w:rPr>
          <w:rFonts w:ascii="Arial" w:hAnsi="Arial" w:cs="Arial"/>
          <w:sz w:val="24"/>
          <w:szCs w:val="24"/>
        </w:rPr>
        <w:t>. United Kingdom: UCL Press.</w:t>
      </w:r>
    </w:p>
    <w:p w14:paraId="54F6FF55" w14:textId="07946333" w:rsidR="00CF2D00" w:rsidRPr="00707EF9" w:rsidRDefault="00CF2D00" w:rsidP="004B1C79">
      <w:pPr>
        <w:rPr>
          <w:rFonts w:ascii="Arial" w:hAnsi="Arial" w:cs="Arial"/>
          <w:sz w:val="24"/>
          <w:szCs w:val="24"/>
        </w:rPr>
      </w:pPr>
      <w:r w:rsidRPr="00CF2D00">
        <w:rPr>
          <w:rFonts w:ascii="Arial" w:hAnsi="Arial" w:cs="Arial"/>
          <w:sz w:val="24"/>
          <w:szCs w:val="24"/>
        </w:rPr>
        <w:lastRenderedPageBreak/>
        <w:t xml:space="preserve">Larson, J. (2014) </w:t>
      </w:r>
      <w:r w:rsidRPr="00CF2D00">
        <w:rPr>
          <w:rFonts w:ascii="Arial" w:hAnsi="Arial" w:cs="Arial"/>
          <w:i/>
          <w:sz w:val="24"/>
          <w:szCs w:val="24"/>
        </w:rPr>
        <w:t>Making Literacy Real: Theories and Practices for Teaching and Learning.</w:t>
      </w:r>
      <w:r w:rsidRPr="00CF2D00">
        <w:rPr>
          <w:rFonts w:ascii="Arial" w:hAnsi="Arial" w:cs="Arial"/>
          <w:sz w:val="24"/>
          <w:szCs w:val="24"/>
        </w:rPr>
        <w:t xml:space="preserve"> London: Sage Publications Ltd.</w:t>
      </w:r>
    </w:p>
    <w:p w14:paraId="78DC5801" w14:textId="77777777" w:rsidR="00151376" w:rsidRPr="00707EF9" w:rsidRDefault="00151376">
      <w:pPr>
        <w:rPr>
          <w:rFonts w:ascii="Arial" w:hAnsi="Arial" w:cs="Arial"/>
          <w:sz w:val="24"/>
          <w:szCs w:val="24"/>
        </w:rPr>
      </w:pPr>
      <w:r w:rsidRPr="00707EF9">
        <w:rPr>
          <w:rFonts w:ascii="Arial" w:hAnsi="Arial" w:cs="Arial"/>
          <w:sz w:val="24"/>
          <w:szCs w:val="24"/>
        </w:rPr>
        <w:t>Lee, T. (2015) </w:t>
      </w:r>
      <w:r w:rsidRPr="00707EF9">
        <w:rPr>
          <w:rFonts w:ascii="Arial" w:hAnsi="Arial" w:cs="Arial"/>
          <w:i/>
          <w:iCs/>
          <w:sz w:val="24"/>
          <w:szCs w:val="24"/>
        </w:rPr>
        <w:t>Princesses, dragons and helicopter stories: Storytelling and story acting in the early years</w:t>
      </w:r>
      <w:r w:rsidRPr="00707EF9">
        <w:rPr>
          <w:rFonts w:ascii="Arial" w:hAnsi="Arial" w:cs="Arial"/>
          <w:sz w:val="24"/>
          <w:szCs w:val="24"/>
        </w:rPr>
        <w:t xml:space="preserve">. </w:t>
      </w:r>
      <w:proofErr w:type="spellStart"/>
      <w:r w:rsidRPr="00707EF9">
        <w:rPr>
          <w:rFonts w:ascii="Arial" w:hAnsi="Arial" w:cs="Arial"/>
          <w:sz w:val="24"/>
          <w:szCs w:val="24"/>
        </w:rPr>
        <w:t>n.p</w:t>
      </w:r>
      <w:proofErr w:type="spellEnd"/>
      <w:r w:rsidRPr="00707EF9">
        <w:rPr>
          <w:rFonts w:ascii="Arial" w:hAnsi="Arial" w:cs="Arial"/>
          <w:sz w:val="24"/>
          <w:szCs w:val="24"/>
        </w:rPr>
        <w:t>: Routledge.</w:t>
      </w:r>
    </w:p>
    <w:p w14:paraId="38290564" w14:textId="77777777" w:rsidR="00151376" w:rsidRPr="00707EF9" w:rsidRDefault="00151376" w:rsidP="004B1C79">
      <w:pPr>
        <w:rPr>
          <w:rFonts w:ascii="Arial" w:hAnsi="Arial" w:cs="Arial"/>
          <w:sz w:val="24"/>
          <w:szCs w:val="24"/>
        </w:rPr>
      </w:pPr>
      <w:r w:rsidRPr="00707EF9">
        <w:rPr>
          <w:rFonts w:ascii="Arial" w:hAnsi="Arial" w:cs="Arial"/>
          <w:sz w:val="24"/>
          <w:szCs w:val="24"/>
        </w:rPr>
        <w:t>Lindner, K. T. and Schwab, S. (2020) ‘Differentiation and individualisation in inclusive education: a systematic review and narrative synthesis.’ </w:t>
      </w:r>
      <w:r w:rsidRPr="00707EF9">
        <w:rPr>
          <w:rFonts w:ascii="Arial" w:hAnsi="Arial" w:cs="Arial"/>
          <w:i/>
          <w:iCs/>
          <w:sz w:val="24"/>
          <w:szCs w:val="24"/>
        </w:rPr>
        <w:t>International Journal of Inclusive Education</w:t>
      </w:r>
      <w:r w:rsidRPr="00707EF9">
        <w:rPr>
          <w:rFonts w:ascii="Arial" w:hAnsi="Arial" w:cs="Arial"/>
          <w:sz w:val="24"/>
          <w:szCs w:val="24"/>
        </w:rPr>
        <w:t>, pp. 1–21. Available at: https://doi.org/10.1080/13603116.2020.1813450 (Accessed: 13</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18C09DE1" w14:textId="77777777" w:rsidR="00151376" w:rsidRPr="00707EF9" w:rsidRDefault="00151376" w:rsidP="004B1C79">
      <w:pPr>
        <w:rPr>
          <w:rFonts w:ascii="Arial" w:hAnsi="Arial" w:cs="Arial"/>
          <w:sz w:val="24"/>
          <w:szCs w:val="24"/>
        </w:rPr>
      </w:pPr>
      <w:r w:rsidRPr="00707EF9">
        <w:rPr>
          <w:rFonts w:ascii="Arial" w:hAnsi="Arial" w:cs="Arial"/>
          <w:sz w:val="24"/>
          <w:szCs w:val="24"/>
        </w:rPr>
        <w:t>Liu, Z. Y., &amp; Yoon, S. J. (2024) ‘Preschool teachers’ perceptions on the use of questioning strategy during storytelling to develop children’s critical thinking in Central China.’ </w:t>
      </w:r>
      <w:r w:rsidRPr="00707EF9">
        <w:rPr>
          <w:rFonts w:ascii="Arial" w:hAnsi="Arial" w:cs="Arial"/>
          <w:i/>
          <w:iCs/>
          <w:sz w:val="24"/>
          <w:szCs w:val="24"/>
        </w:rPr>
        <w:t>Early Years</w:t>
      </w:r>
      <w:r w:rsidRPr="00707EF9">
        <w:rPr>
          <w:rFonts w:ascii="Arial" w:hAnsi="Arial" w:cs="Arial"/>
          <w:sz w:val="24"/>
          <w:szCs w:val="24"/>
        </w:rPr>
        <w:t>, pp. 1-15.</w:t>
      </w:r>
    </w:p>
    <w:p w14:paraId="30757E55" w14:textId="77777777" w:rsidR="00151376" w:rsidRPr="00707EF9" w:rsidRDefault="00151376" w:rsidP="004B1C79">
      <w:pPr>
        <w:rPr>
          <w:rFonts w:ascii="Arial" w:hAnsi="Arial" w:cs="Arial"/>
          <w:sz w:val="24"/>
          <w:szCs w:val="24"/>
        </w:rPr>
      </w:pPr>
      <w:proofErr w:type="spellStart"/>
      <w:r w:rsidRPr="00707EF9">
        <w:rPr>
          <w:rFonts w:ascii="Arial" w:hAnsi="Arial" w:cs="Arial"/>
          <w:sz w:val="24"/>
          <w:szCs w:val="24"/>
        </w:rPr>
        <w:t>Lumgair</w:t>
      </w:r>
      <w:proofErr w:type="spellEnd"/>
      <w:r w:rsidRPr="00707EF9">
        <w:rPr>
          <w:rFonts w:ascii="Arial" w:hAnsi="Arial" w:cs="Arial"/>
          <w:sz w:val="24"/>
          <w:szCs w:val="24"/>
        </w:rPr>
        <w:t>, H. (2021)</w:t>
      </w:r>
      <w:r w:rsidRPr="00707EF9">
        <w:rPr>
          <w:rFonts w:ascii="Arial" w:hAnsi="Arial" w:cs="Arial"/>
          <w:i/>
          <w:iCs/>
          <w:sz w:val="24"/>
          <w:szCs w:val="24"/>
        </w:rPr>
        <w:t> Using Stories to Support Learning and Development in Early Childhood: A Practical Guide. </w:t>
      </w:r>
      <w:r w:rsidRPr="00707EF9">
        <w:rPr>
          <w:rFonts w:ascii="Arial" w:hAnsi="Arial" w:cs="Arial"/>
          <w:sz w:val="24"/>
          <w:szCs w:val="24"/>
        </w:rPr>
        <w:t>United Kingdom: Jessica Kingsley Publishers.</w:t>
      </w:r>
    </w:p>
    <w:p w14:paraId="267C4232" w14:textId="77777777" w:rsidR="00151376" w:rsidRPr="00707EF9" w:rsidRDefault="00151376">
      <w:pPr>
        <w:rPr>
          <w:rFonts w:ascii="Arial" w:hAnsi="Arial" w:cs="Arial"/>
          <w:sz w:val="24"/>
          <w:szCs w:val="24"/>
        </w:rPr>
      </w:pPr>
      <w:r w:rsidRPr="00707EF9">
        <w:rPr>
          <w:rFonts w:ascii="Arial" w:hAnsi="Arial" w:cs="Arial"/>
          <w:sz w:val="24"/>
          <w:szCs w:val="24"/>
        </w:rPr>
        <w:t xml:space="preserve">Mardell, B., Swann, J., </w:t>
      </w:r>
      <w:proofErr w:type="spellStart"/>
      <w:r w:rsidRPr="00707EF9">
        <w:rPr>
          <w:rFonts w:ascii="Arial" w:hAnsi="Arial" w:cs="Arial"/>
          <w:sz w:val="24"/>
          <w:szCs w:val="24"/>
        </w:rPr>
        <w:t>Flewitt</w:t>
      </w:r>
      <w:proofErr w:type="spellEnd"/>
      <w:r w:rsidRPr="00707EF9">
        <w:rPr>
          <w:rFonts w:ascii="Arial" w:hAnsi="Arial" w:cs="Arial"/>
          <w:sz w:val="24"/>
          <w:szCs w:val="24"/>
        </w:rPr>
        <w:t xml:space="preserve">, R. and Cremin, T. (2016) </w:t>
      </w:r>
      <w:r w:rsidRPr="00707EF9">
        <w:rPr>
          <w:rFonts w:ascii="Arial" w:hAnsi="Arial" w:cs="Arial"/>
          <w:i/>
          <w:iCs/>
          <w:sz w:val="24"/>
          <w:szCs w:val="24"/>
        </w:rPr>
        <w:t>Storytelling in Early Childhood: Enriching Language, Literacy and Classroom Culture.</w:t>
      </w:r>
      <w:r w:rsidRPr="00707EF9">
        <w:rPr>
          <w:rFonts w:ascii="Arial" w:hAnsi="Arial" w:cs="Arial"/>
          <w:sz w:val="24"/>
          <w:szCs w:val="24"/>
        </w:rPr>
        <w:t> United Kingdom: Taylor and Francis.</w:t>
      </w:r>
    </w:p>
    <w:p w14:paraId="08043E4D"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Marsh, J. (2014). </w:t>
      </w:r>
      <w:r w:rsidRPr="00707EF9">
        <w:rPr>
          <w:rFonts w:ascii="Arial" w:hAnsi="Arial" w:cs="Arial"/>
          <w:i/>
          <w:iCs/>
          <w:sz w:val="24"/>
          <w:szCs w:val="24"/>
        </w:rPr>
        <w:t>The Digital Literacy Skills and Competences of Young Children: A Review of the Literature</w:t>
      </w:r>
      <w:r w:rsidRPr="00707EF9">
        <w:rPr>
          <w:rFonts w:ascii="Arial" w:hAnsi="Arial" w:cs="Arial"/>
          <w:sz w:val="24"/>
          <w:szCs w:val="24"/>
        </w:rPr>
        <w:t>. University of Sheffield.</w:t>
      </w:r>
    </w:p>
    <w:p w14:paraId="25D6C40D" w14:textId="77777777" w:rsidR="00151376" w:rsidRPr="00707EF9" w:rsidRDefault="00151376">
      <w:pPr>
        <w:rPr>
          <w:rFonts w:ascii="Arial" w:hAnsi="Arial" w:cs="Arial"/>
          <w:sz w:val="24"/>
          <w:szCs w:val="24"/>
        </w:rPr>
      </w:pPr>
      <w:r w:rsidRPr="00707EF9">
        <w:rPr>
          <w:rFonts w:ascii="Arial" w:hAnsi="Arial" w:cs="Arial"/>
          <w:sz w:val="24"/>
          <w:szCs w:val="24"/>
        </w:rPr>
        <w:t xml:space="preserve">Maureen, I.Y., Van Der </w:t>
      </w:r>
      <w:proofErr w:type="spellStart"/>
      <w:r w:rsidRPr="00707EF9">
        <w:rPr>
          <w:rFonts w:ascii="Arial" w:hAnsi="Arial" w:cs="Arial"/>
          <w:sz w:val="24"/>
          <w:szCs w:val="24"/>
        </w:rPr>
        <w:t>Meij</w:t>
      </w:r>
      <w:proofErr w:type="spellEnd"/>
      <w:r w:rsidRPr="00707EF9">
        <w:rPr>
          <w:rFonts w:ascii="Arial" w:hAnsi="Arial" w:cs="Arial"/>
          <w:sz w:val="24"/>
          <w:szCs w:val="24"/>
        </w:rPr>
        <w:t>, H. and De Jong, T. (2018) ‘Supporting literacy and digital literacy development in early childhood education using storytelling activities.’ </w:t>
      </w:r>
      <w:r w:rsidRPr="00707EF9">
        <w:rPr>
          <w:rFonts w:ascii="Arial" w:hAnsi="Arial" w:cs="Arial"/>
          <w:i/>
          <w:iCs/>
          <w:sz w:val="24"/>
          <w:szCs w:val="24"/>
        </w:rPr>
        <w:t>International Journal of Early Childhood</w:t>
      </w:r>
      <w:r w:rsidRPr="00707EF9">
        <w:rPr>
          <w:rFonts w:ascii="Arial" w:hAnsi="Arial" w:cs="Arial"/>
          <w:sz w:val="24"/>
          <w:szCs w:val="24"/>
        </w:rPr>
        <w:t>, </w:t>
      </w:r>
      <w:r w:rsidRPr="00707EF9">
        <w:rPr>
          <w:rFonts w:ascii="Arial" w:hAnsi="Arial" w:cs="Arial"/>
          <w:i/>
          <w:iCs/>
          <w:sz w:val="24"/>
          <w:szCs w:val="24"/>
        </w:rPr>
        <w:t>50</w:t>
      </w:r>
      <w:r w:rsidRPr="00707EF9">
        <w:rPr>
          <w:rFonts w:ascii="Arial" w:hAnsi="Arial" w:cs="Arial"/>
          <w:sz w:val="24"/>
          <w:szCs w:val="24"/>
        </w:rPr>
        <w:t>(3), pp. 371-389.</w:t>
      </w:r>
    </w:p>
    <w:p w14:paraId="1DC0384B" w14:textId="77777777" w:rsidR="00151376" w:rsidRPr="00707EF9" w:rsidRDefault="00151376">
      <w:pPr>
        <w:rPr>
          <w:rFonts w:ascii="Arial" w:hAnsi="Arial" w:cs="Arial"/>
          <w:sz w:val="24"/>
          <w:szCs w:val="24"/>
        </w:rPr>
      </w:pPr>
      <w:r w:rsidRPr="00707EF9">
        <w:rPr>
          <w:rFonts w:ascii="Arial" w:hAnsi="Arial" w:cs="Arial"/>
          <w:sz w:val="24"/>
          <w:szCs w:val="24"/>
        </w:rPr>
        <w:t>Medlicott, M. (2018). Storytelling and Story-Reading in Early Years: How to Tell and Read Stories to Young Children. United Kingdom: Jessica Kingsley Publishers.</w:t>
      </w:r>
    </w:p>
    <w:p w14:paraId="723C6677" w14:textId="77777777" w:rsidR="00151376" w:rsidRPr="00707EF9" w:rsidRDefault="00151376" w:rsidP="004B1C79">
      <w:pPr>
        <w:rPr>
          <w:rFonts w:ascii="Arial" w:hAnsi="Arial" w:cs="Arial"/>
          <w:sz w:val="24"/>
          <w:szCs w:val="24"/>
        </w:rPr>
      </w:pPr>
      <w:proofErr w:type="spellStart"/>
      <w:r w:rsidRPr="00707EF9">
        <w:rPr>
          <w:rFonts w:ascii="Arial" w:hAnsi="Arial" w:cs="Arial"/>
          <w:sz w:val="24"/>
          <w:szCs w:val="24"/>
        </w:rPr>
        <w:t>Mujahidah</w:t>
      </w:r>
      <w:proofErr w:type="spellEnd"/>
      <w:r w:rsidRPr="00707EF9">
        <w:rPr>
          <w:rFonts w:ascii="Arial" w:hAnsi="Arial" w:cs="Arial"/>
          <w:sz w:val="24"/>
          <w:szCs w:val="24"/>
        </w:rPr>
        <w:t xml:space="preserve">, N., Damayanti, E. and </w:t>
      </w:r>
      <w:proofErr w:type="spellStart"/>
      <w:r w:rsidRPr="00707EF9">
        <w:rPr>
          <w:rFonts w:ascii="Arial" w:hAnsi="Arial" w:cs="Arial"/>
          <w:sz w:val="24"/>
          <w:szCs w:val="24"/>
        </w:rPr>
        <w:t>Afiif</w:t>
      </w:r>
      <w:proofErr w:type="spellEnd"/>
      <w:r w:rsidRPr="00707EF9">
        <w:rPr>
          <w:rFonts w:ascii="Arial" w:hAnsi="Arial" w:cs="Arial"/>
          <w:sz w:val="24"/>
          <w:szCs w:val="24"/>
        </w:rPr>
        <w:t>, A. (2021) ‘The role of Storytelling Methods using hand puppets in early children’s language development.’ </w:t>
      </w:r>
      <w:r w:rsidRPr="00707EF9">
        <w:rPr>
          <w:rFonts w:ascii="Arial" w:hAnsi="Arial" w:cs="Arial"/>
          <w:i/>
          <w:iCs/>
          <w:sz w:val="24"/>
          <w:szCs w:val="24"/>
        </w:rPr>
        <w:t>Child Education Journal</w:t>
      </w:r>
      <w:r w:rsidRPr="00707EF9">
        <w:rPr>
          <w:rFonts w:ascii="Arial" w:hAnsi="Arial" w:cs="Arial"/>
          <w:sz w:val="24"/>
          <w:szCs w:val="24"/>
        </w:rPr>
        <w:t>, </w:t>
      </w:r>
      <w:r w:rsidRPr="00707EF9">
        <w:rPr>
          <w:rFonts w:ascii="Arial" w:hAnsi="Arial" w:cs="Arial"/>
          <w:i/>
          <w:iCs/>
          <w:sz w:val="24"/>
          <w:szCs w:val="24"/>
        </w:rPr>
        <w:t>3</w:t>
      </w:r>
      <w:r w:rsidRPr="00707EF9">
        <w:rPr>
          <w:rFonts w:ascii="Arial" w:hAnsi="Arial" w:cs="Arial"/>
          <w:sz w:val="24"/>
          <w:szCs w:val="24"/>
        </w:rPr>
        <w:t>(2), pp. 78-91.</w:t>
      </w:r>
    </w:p>
    <w:p w14:paraId="1233DF8A" w14:textId="77777777" w:rsidR="00151376" w:rsidRDefault="00151376" w:rsidP="007A33B6">
      <w:pPr>
        <w:rPr>
          <w:rFonts w:ascii="Arial" w:hAnsi="Arial" w:cs="Arial"/>
          <w:sz w:val="24"/>
          <w:szCs w:val="24"/>
        </w:rPr>
      </w:pPr>
      <w:r w:rsidRPr="00707EF9">
        <w:rPr>
          <w:rFonts w:ascii="Arial" w:hAnsi="Arial" w:cs="Arial"/>
          <w:sz w:val="24"/>
          <w:szCs w:val="24"/>
        </w:rPr>
        <w:t xml:space="preserve">National Literacy Trust (2021) </w:t>
      </w:r>
      <w:r w:rsidRPr="00707EF9">
        <w:rPr>
          <w:rFonts w:ascii="Arial" w:hAnsi="Arial" w:cs="Arial"/>
          <w:i/>
          <w:iCs/>
          <w:sz w:val="24"/>
          <w:szCs w:val="24"/>
        </w:rPr>
        <w:t xml:space="preserve">Children and young people’s reading and engagement. </w:t>
      </w:r>
      <w:r w:rsidRPr="00707EF9">
        <w:rPr>
          <w:rFonts w:ascii="Arial" w:hAnsi="Arial" w:cs="Arial"/>
          <w:sz w:val="24"/>
          <w:szCs w:val="24"/>
        </w:rPr>
        <w:t>Available at: https://literacytrust.org.uk/research-services/research-reports/children-and-young-peoples-reading-engagement-in-2021/ (Accessed: 10</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66E6C215" w14:textId="11367FC5" w:rsidR="00482960" w:rsidRDefault="00482960" w:rsidP="007A33B6">
      <w:pPr>
        <w:rPr>
          <w:rFonts w:ascii="Arial" w:hAnsi="Arial" w:cs="Arial"/>
          <w:sz w:val="24"/>
          <w:szCs w:val="24"/>
        </w:rPr>
      </w:pPr>
      <w:proofErr w:type="spellStart"/>
      <w:r w:rsidRPr="00482960">
        <w:rPr>
          <w:rFonts w:ascii="Arial" w:hAnsi="Arial" w:cs="Arial"/>
          <w:sz w:val="24"/>
          <w:szCs w:val="24"/>
        </w:rPr>
        <w:t>Neaum</w:t>
      </w:r>
      <w:proofErr w:type="spellEnd"/>
      <w:r w:rsidRPr="00482960">
        <w:rPr>
          <w:rFonts w:ascii="Arial" w:hAnsi="Arial" w:cs="Arial"/>
          <w:sz w:val="24"/>
          <w:szCs w:val="24"/>
        </w:rPr>
        <w:t xml:space="preserve">, S. (2016) </w:t>
      </w:r>
      <w:r>
        <w:rPr>
          <w:rFonts w:ascii="Arial" w:hAnsi="Arial" w:cs="Arial"/>
          <w:sz w:val="24"/>
          <w:szCs w:val="24"/>
        </w:rPr>
        <w:t>‘</w:t>
      </w:r>
      <w:r w:rsidRPr="00482960">
        <w:rPr>
          <w:rFonts w:ascii="Arial" w:hAnsi="Arial" w:cs="Arial"/>
          <w:sz w:val="24"/>
          <w:szCs w:val="24"/>
        </w:rPr>
        <w:t>School readiness and Pedagogies of Competence and Performance: theorising the troubled relationship between early years and early years policy.</w:t>
      </w:r>
      <w:r w:rsidRPr="00482960">
        <w:rPr>
          <w:rFonts w:ascii="Arial" w:hAnsi="Arial" w:cs="Arial"/>
          <w:i/>
          <w:iCs/>
          <w:sz w:val="24"/>
          <w:szCs w:val="24"/>
        </w:rPr>
        <w:t>’ International Journal of Early Years Education</w:t>
      </w:r>
      <w:r w:rsidRPr="00482960">
        <w:rPr>
          <w:rFonts w:ascii="Arial" w:hAnsi="Arial" w:cs="Arial"/>
          <w:sz w:val="24"/>
          <w:szCs w:val="24"/>
        </w:rPr>
        <w:t xml:space="preserve">, 24(3), </w:t>
      </w:r>
      <w:r>
        <w:rPr>
          <w:rFonts w:ascii="Arial" w:hAnsi="Arial" w:cs="Arial"/>
          <w:sz w:val="24"/>
          <w:szCs w:val="24"/>
        </w:rPr>
        <w:t>pp.</w:t>
      </w:r>
      <w:r w:rsidRPr="00482960">
        <w:rPr>
          <w:rFonts w:ascii="Arial" w:hAnsi="Arial" w:cs="Arial"/>
          <w:sz w:val="24"/>
          <w:szCs w:val="24"/>
        </w:rPr>
        <w:t>239-253.</w:t>
      </w:r>
    </w:p>
    <w:p w14:paraId="337C8F6B" w14:textId="57C24F37" w:rsidR="00673105" w:rsidRPr="00707EF9" w:rsidRDefault="00673105" w:rsidP="007A33B6">
      <w:pPr>
        <w:rPr>
          <w:rFonts w:ascii="Arial" w:hAnsi="Arial" w:cs="Arial"/>
          <w:sz w:val="24"/>
          <w:szCs w:val="24"/>
        </w:rPr>
      </w:pPr>
      <w:r>
        <w:rPr>
          <w:rFonts w:ascii="Arial" w:hAnsi="Arial" w:cs="Arial"/>
          <w:sz w:val="24"/>
          <w:szCs w:val="24"/>
        </w:rPr>
        <w:t>NeSmith (2023)</w:t>
      </w:r>
      <w:r w:rsidRPr="00673105">
        <w:rPr>
          <w:rFonts w:ascii="Arial" w:hAnsi="Arial" w:cs="Arial"/>
          <w:i/>
          <w:iCs/>
          <w:sz w:val="24"/>
          <w:szCs w:val="24"/>
        </w:rPr>
        <w:t xml:space="preserve"> An Educational Primer for New Teachers: Learning Theory. </w:t>
      </w:r>
      <w:r w:rsidRPr="00673105">
        <w:rPr>
          <w:rFonts w:ascii="Arial" w:hAnsi="Arial" w:cs="Arial"/>
          <w:sz w:val="24"/>
          <w:szCs w:val="24"/>
        </w:rPr>
        <w:t>(</w:t>
      </w:r>
      <w:proofErr w:type="spellStart"/>
      <w:r w:rsidRPr="00673105">
        <w:rPr>
          <w:rFonts w:ascii="Arial" w:hAnsi="Arial" w:cs="Arial"/>
          <w:sz w:val="24"/>
          <w:szCs w:val="24"/>
        </w:rPr>
        <w:t>n.p.</w:t>
      </w:r>
      <w:proofErr w:type="spellEnd"/>
      <w:r w:rsidRPr="00673105">
        <w:rPr>
          <w:rFonts w:ascii="Arial" w:hAnsi="Arial" w:cs="Arial"/>
          <w:sz w:val="24"/>
          <w:szCs w:val="24"/>
        </w:rPr>
        <w:t>): Applied Principles of Education &amp; Learning.</w:t>
      </w:r>
    </w:p>
    <w:p w14:paraId="6B1371CB" w14:textId="77777777" w:rsidR="00151376" w:rsidRPr="00707EF9" w:rsidRDefault="00151376" w:rsidP="004B1C79">
      <w:pPr>
        <w:rPr>
          <w:rFonts w:ascii="Arial" w:hAnsi="Arial" w:cs="Arial"/>
          <w:sz w:val="24"/>
          <w:szCs w:val="24"/>
        </w:rPr>
      </w:pPr>
      <w:r w:rsidRPr="00707EF9">
        <w:rPr>
          <w:rFonts w:ascii="Arial" w:hAnsi="Arial" w:cs="Arial"/>
          <w:sz w:val="24"/>
          <w:szCs w:val="24"/>
        </w:rPr>
        <w:t xml:space="preserve">O'Byrne, W.I., Houser, K., Stone, R. and White, M. (2018) ‘Digital Storytelling in Early Childhood: Student Illustrations Shaping Social Interactions.’ </w:t>
      </w:r>
      <w:r w:rsidRPr="00707EF9">
        <w:rPr>
          <w:rFonts w:ascii="Arial" w:hAnsi="Arial" w:cs="Arial"/>
          <w:i/>
          <w:iCs/>
          <w:sz w:val="24"/>
          <w:szCs w:val="24"/>
        </w:rPr>
        <w:t>Frontiers in Psychology</w:t>
      </w:r>
      <w:r w:rsidRPr="00707EF9">
        <w:rPr>
          <w:rFonts w:ascii="Arial" w:hAnsi="Arial" w:cs="Arial"/>
          <w:sz w:val="24"/>
          <w:szCs w:val="24"/>
        </w:rPr>
        <w:t>, 9, pp. 1800. Available at: https://doi: 10.3389/fpsyg.2018.01800 (Accessed: 13</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64016F95" w14:textId="77777777" w:rsidR="00151376" w:rsidRPr="00707EF9" w:rsidRDefault="00151376">
      <w:pPr>
        <w:rPr>
          <w:rFonts w:ascii="Arial" w:hAnsi="Arial" w:cs="Arial"/>
          <w:sz w:val="24"/>
          <w:szCs w:val="24"/>
        </w:rPr>
      </w:pPr>
      <w:r w:rsidRPr="00707EF9">
        <w:rPr>
          <w:rFonts w:ascii="Arial" w:hAnsi="Arial" w:cs="Arial"/>
          <w:sz w:val="24"/>
          <w:szCs w:val="24"/>
        </w:rPr>
        <w:lastRenderedPageBreak/>
        <w:t xml:space="preserve">OECD (2018) </w:t>
      </w:r>
      <w:r w:rsidRPr="00707EF9">
        <w:rPr>
          <w:rFonts w:ascii="Arial" w:hAnsi="Arial" w:cs="Arial"/>
          <w:i/>
          <w:iCs/>
          <w:sz w:val="24"/>
          <w:szCs w:val="24"/>
        </w:rPr>
        <w:t>Starting Strong Engaging Young Children: Lessons from Research about Quality in Early Childhood Education and Care</w:t>
      </w:r>
      <w:r w:rsidRPr="00707EF9">
        <w:rPr>
          <w:rFonts w:ascii="Arial" w:hAnsi="Arial" w:cs="Arial"/>
          <w:sz w:val="24"/>
          <w:szCs w:val="24"/>
        </w:rPr>
        <w:t>. France: OECD Publishing.</w:t>
      </w:r>
    </w:p>
    <w:p w14:paraId="26228444"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Piaget, J. (1952) </w:t>
      </w:r>
      <w:r w:rsidRPr="00707EF9">
        <w:rPr>
          <w:rFonts w:ascii="Arial" w:hAnsi="Arial" w:cs="Arial"/>
          <w:i/>
          <w:iCs/>
          <w:sz w:val="24"/>
          <w:szCs w:val="24"/>
        </w:rPr>
        <w:t>The Origins of Intelligence in Children</w:t>
      </w:r>
      <w:r w:rsidRPr="00707EF9">
        <w:rPr>
          <w:rFonts w:ascii="Arial" w:hAnsi="Arial" w:cs="Arial"/>
          <w:sz w:val="24"/>
          <w:szCs w:val="24"/>
        </w:rPr>
        <w:t>. New York: International Universities Press.</w:t>
      </w:r>
    </w:p>
    <w:p w14:paraId="1538F614" w14:textId="77777777" w:rsidR="00151376" w:rsidRPr="00707EF9" w:rsidRDefault="00151376" w:rsidP="007A33B6">
      <w:pPr>
        <w:rPr>
          <w:rFonts w:ascii="Arial" w:hAnsi="Arial" w:cs="Arial"/>
          <w:sz w:val="24"/>
          <w:szCs w:val="24"/>
        </w:rPr>
      </w:pPr>
      <w:r w:rsidRPr="00707EF9">
        <w:rPr>
          <w:rFonts w:ascii="Arial" w:hAnsi="Arial" w:cs="Arial"/>
          <w:sz w:val="24"/>
          <w:szCs w:val="24"/>
        </w:rPr>
        <w:t>Pires Pereira, Í.S., Parente, M.C.C. and da Silva, M.C.V. (2023) ‘Digital literacy in early childhood education: what can we learn from innovative practitioners?’ </w:t>
      </w:r>
      <w:r w:rsidRPr="00707EF9">
        <w:rPr>
          <w:rFonts w:ascii="Arial" w:hAnsi="Arial" w:cs="Arial"/>
          <w:i/>
          <w:iCs/>
          <w:sz w:val="24"/>
          <w:szCs w:val="24"/>
        </w:rPr>
        <w:t>International Journal of Early Years Education</w:t>
      </w:r>
      <w:r w:rsidRPr="00707EF9">
        <w:rPr>
          <w:rFonts w:ascii="Arial" w:hAnsi="Arial" w:cs="Arial"/>
          <w:sz w:val="24"/>
          <w:szCs w:val="24"/>
        </w:rPr>
        <w:t>, </w:t>
      </w:r>
      <w:r w:rsidRPr="00707EF9">
        <w:rPr>
          <w:rFonts w:ascii="Arial" w:hAnsi="Arial" w:cs="Arial"/>
          <w:i/>
          <w:iCs/>
          <w:sz w:val="24"/>
          <w:szCs w:val="24"/>
        </w:rPr>
        <w:t>31</w:t>
      </w:r>
      <w:r w:rsidRPr="00707EF9">
        <w:rPr>
          <w:rFonts w:ascii="Arial" w:hAnsi="Arial" w:cs="Arial"/>
          <w:sz w:val="24"/>
          <w:szCs w:val="24"/>
        </w:rPr>
        <w:t>(1), pp. 287-301.</w:t>
      </w:r>
    </w:p>
    <w:p w14:paraId="0721495F" w14:textId="77777777" w:rsidR="00151376" w:rsidRPr="00707EF9" w:rsidRDefault="00151376" w:rsidP="004B1C79">
      <w:pPr>
        <w:rPr>
          <w:rFonts w:ascii="Arial" w:hAnsi="Arial" w:cs="Arial"/>
          <w:sz w:val="24"/>
          <w:szCs w:val="24"/>
        </w:rPr>
      </w:pPr>
      <w:r w:rsidRPr="00707EF9">
        <w:rPr>
          <w:rFonts w:ascii="Arial" w:hAnsi="Arial" w:cs="Arial"/>
          <w:sz w:val="24"/>
          <w:szCs w:val="24"/>
        </w:rPr>
        <w:t xml:space="preserve">Rahiem, M.D.H. (2021) ‘Storytelling in early childhood education: Time to go digital.’ </w:t>
      </w:r>
      <w:r w:rsidRPr="00707EF9">
        <w:rPr>
          <w:rFonts w:ascii="Arial" w:hAnsi="Arial" w:cs="Arial"/>
          <w:i/>
          <w:iCs/>
          <w:sz w:val="24"/>
          <w:szCs w:val="24"/>
        </w:rPr>
        <w:t>International Journal of Child Care and Education Policy</w:t>
      </w:r>
      <w:r w:rsidRPr="00707EF9">
        <w:rPr>
          <w:rFonts w:ascii="Arial" w:hAnsi="Arial" w:cs="Arial"/>
          <w:sz w:val="24"/>
          <w:szCs w:val="24"/>
        </w:rPr>
        <w:t>, 15(4). Available at: https://doi.org/10.1186/s40723-021-00081-0 (Accessed: 10</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23086568" w14:textId="77777777" w:rsidR="00151376" w:rsidRPr="00707EF9" w:rsidRDefault="00151376" w:rsidP="004B1C79">
      <w:pPr>
        <w:rPr>
          <w:rFonts w:ascii="Arial" w:hAnsi="Arial" w:cs="Arial"/>
          <w:sz w:val="24"/>
          <w:szCs w:val="24"/>
        </w:rPr>
      </w:pPr>
      <w:r w:rsidRPr="00707EF9">
        <w:rPr>
          <w:rFonts w:ascii="Arial" w:hAnsi="Arial" w:cs="Arial"/>
          <w:sz w:val="24"/>
          <w:szCs w:val="24"/>
        </w:rPr>
        <w:t>Robin, B. R. (2016) ‘The power of digital storytelling to support teaching and learning.’ </w:t>
      </w:r>
      <w:r w:rsidRPr="00707EF9">
        <w:rPr>
          <w:rFonts w:ascii="Arial" w:hAnsi="Arial" w:cs="Arial"/>
          <w:i/>
          <w:iCs/>
          <w:sz w:val="24"/>
          <w:szCs w:val="24"/>
        </w:rPr>
        <w:t>Digital education review</w:t>
      </w:r>
      <w:r w:rsidRPr="00707EF9">
        <w:rPr>
          <w:rFonts w:ascii="Arial" w:hAnsi="Arial" w:cs="Arial"/>
          <w:sz w:val="24"/>
          <w:szCs w:val="24"/>
        </w:rPr>
        <w:t>, 30, pp. 17-29.</w:t>
      </w:r>
    </w:p>
    <w:p w14:paraId="1426FA7C" w14:textId="77777777" w:rsidR="00151376" w:rsidRDefault="00151376" w:rsidP="004B1C79">
      <w:pPr>
        <w:rPr>
          <w:rFonts w:ascii="Arial" w:hAnsi="Arial" w:cs="Arial"/>
          <w:sz w:val="24"/>
          <w:szCs w:val="24"/>
        </w:rPr>
      </w:pPr>
      <w:proofErr w:type="spellStart"/>
      <w:r w:rsidRPr="00707EF9">
        <w:rPr>
          <w:rFonts w:ascii="Arial" w:hAnsi="Arial" w:cs="Arial"/>
          <w:sz w:val="24"/>
          <w:szCs w:val="24"/>
        </w:rPr>
        <w:t>Smeda</w:t>
      </w:r>
      <w:proofErr w:type="spellEnd"/>
      <w:r w:rsidRPr="00707EF9">
        <w:rPr>
          <w:rFonts w:ascii="Arial" w:hAnsi="Arial" w:cs="Arial"/>
          <w:sz w:val="24"/>
          <w:szCs w:val="24"/>
        </w:rPr>
        <w:t xml:space="preserve">, N., </w:t>
      </w:r>
      <w:proofErr w:type="spellStart"/>
      <w:r w:rsidRPr="00707EF9">
        <w:rPr>
          <w:rFonts w:ascii="Arial" w:hAnsi="Arial" w:cs="Arial"/>
          <w:sz w:val="24"/>
          <w:szCs w:val="24"/>
        </w:rPr>
        <w:t>Dakich</w:t>
      </w:r>
      <w:proofErr w:type="spellEnd"/>
      <w:r w:rsidRPr="00707EF9">
        <w:rPr>
          <w:rFonts w:ascii="Arial" w:hAnsi="Arial" w:cs="Arial"/>
          <w:sz w:val="24"/>
          <w:szCs w:val="24"/>
        </w:rPr>
        <w:t>, E. and Sharda, N. (2014) ‘The effectiveness of digital storytelling in the classrooms: a comprehensive study.’ </w:t>
      </w:r>
      <w:r w:rsidRPr="00707EF9">
        <w:rPr>
          <w:rFonts w:ascii="Arial" w:hAnsi="Arial" w:cs="Arial"/>
          <w:i/>
          <w:iCs/>
          <w:sz w:val="24"/>
          <w:szCs w:val="24"/>
        </w:rPr>
        <w:t>Smart Learning Environments</w:t>
      </w:r>
      <w:r w:rsidRPr="00707EF9">
        <w:rPr>
          <w:rFonts w:ascii="Arial" w:hAnsi="Arial" w:cs="Arial"/>
          <w:sz w:val="24"/>
          <w:szCs w:val="24"/>
        </w:rPr>
        <w:t>, 1, pp. 1-21.</w:t>
      </w:r>
    </w:p>
    <w:p w14:paraId="3F723D0B" w14:textId="63CAF7F1" w:rsidR="000503E9" w:rsidRPr="00707EF9" w:rsidRDefault="000503E9" w:rsidP="004B1C79">
      <w:pPr>
        <w:rPr>
          <w:rFonts w:ascii="Arial" w:hAnsi="Arial" w:cs="Arial"/>
          <w:sz w:val="24"/>
          <w:szCs w:val="24"/>
        </w:rPr>
      </w:pPr>
      <w:r>
        <w:rPr>
          <w:rFonts w:ascii="Arial" w:hAnsi="Arial" w:cs="Arial"/>
          <w:sz w:val="24"/>
          <w:szCs w:val="24"/>
        </w:rPr>
        <w:t xml:space="preserve">Taylor (2023) </w:t>
      </w:r>
      <w:r w:rsidRPr="00524A04">
        <w:rPr>
          <w:rFonts w:ascii="Arial" w:hAnsi="Arial" w:cs="Arial"/>
          <w:i/>
          <w:iCs/>
          <w:sz w:val="24"/>
          <w:szCs w:val="24"/>
        </w:rPr>
        <w:t>The Power of Story in the early years.</w:t>
      </w:r>
      <w:r>
        <w:rPr>
          <w:rFonts w:ascii="Arial" w:hAnsi="Arial" w:cs="Arial"/>
          <w:sz w:val="24"/>
          <w:szCs w:val="24"/>
        </w:rPr>
        <w:t xml:space="preserve"> Available at: </w:t>
      </w:r>
      <w:r w:rsidR="00524A04" w:rsidRPr="00524A04">
        <w:rPr>
          <w:rFonts w:ascii="Arial" w:hAnsi="Arial" w:cs="Arial"/>
          <w:sz w:val="24"/>
          <w:szCs w:val="24"/>
        </w:rPr>
        <w:t>https://educationendowmentfoundation.org.uk/news/eef-blog-the-power-of-story-in-the-early-years</w:t>
      </w:r>
      <w:r w:rsidR="00524A04">
        <w:rPr>
          <w:rFonts w:ascii="Arial" w:hAnsi="Arial" w:cs="Arial"/>
          <w:sz w:val="24"/>
          <w:szCs w:val="24"/>
        </w:rPr>
        <w:t xml:space="preserve"> (Accessed: 18</w:t>
      </w:r>
      <w:r w:rsidR="00524A04" w:rsidRPr="00524A04">
        <w:rPr>
          <w:rFonts w:ascii="Arial" w:hAnsi="Arial" w:cs="Arial"/>
          <w:sz w:val="24"/>
          <w:szCs w:val="24"/>
          <w:vertAlign w:val="superscript"/>
        </w:rPr>
        <w:t>th</w:t>
      </w:r>
      <w:r w:rsidR="00524A04">
        <w:rPr>
          <w:rFonts w:ascii="Arial" w:hAnsi="Arial" w:cs="Arial"/>
          <w:sz w:val="24"/>
          <w:szCs w:val="24"/>
        </w:rPr>
        <w:t xml:space="preserve"> October 2024).</w:t>
      </w:r>
    </w:p>
    <w:p w14:paraId="36642743" w14:textId="77777777" w:rsidR="00151376" w:rsidRPr="00707EF9" w:rsidRDefault="00151376" w:rsidP="00527B0D">
      <w:pPr>
        <w:rPr>
          <w:rFonts w:ascii="Arial" w:hAnsi="Arial" w:cs="Arial"/>
          <w:sz w:val="24"/>
          <w:szCs w:val="24"/>
        </w:rPr>
      </w:pPr>
      <w:r w:rsidRPr="00707EF9">
        <w:rPr>
          <w:rFonts w:ascii="Arial" w:hAnsi="Arial" w:cs="Arial"/>
          <w:sz w:val="24"/>
          <w:szCs w:val="24"/>
        </w:rPr>
        <w:t>Teepe, R.C., Molenaar, I. and Verhoeven, L. (2017) ‘Technology</w:t>
      </w:r>
      <w:r w:rsidRPr="00707EF9">
        <w:rPr>
          <w:rFonts w:ascii="Cambria Math" w:hAnsi="Cambria Math" w:cs="Cambria Math"/>
          <w:sz w:val="24"/>
          <w:szCs w:val="24"/>
        </w:rPr>
        <w:t>‐</w:t>
      </w:r>
      <w:r w:rsidRPr="00707EF9">
        <w:rPr>
          <w:rFonts w:ascii="Arial" w:hAnsi="Arial" w:cs="Arial"/>
          <w:sz w:val="24"/>
          <w:szCs w:val="24"/>
        </w:rPr>
        <w:t xml:space="preserve">enhanced storytelling stimulating parent–child interaction and preschool children’s vocabulary knowledge’, </w:t>
      </w:r>
      <w:r w:rsidRPr="00707EF9">
        <w:rPr>
          <w:rFonts w:ascii="Arial" w:hAnsi="Arial" w:cs="Arial"/>
          <w:i/>
          <w:iCs/>
          <w:sz w:val="24"/>
          <w:szCs w:val="24"/>
        </w:rPr>
        <w:t>Journal of computer assisted learning</w:t>
      </w:r>
      <w:r w:rsidRPr="00707EF9">
        <w:rPr>
          <w:rFonts w:ascii="Arial" w:hAnsi="Arial" w:cs="Arial"/>
          <w:sz w:val="24"/>
          <w:szCs w:val="24"/>
        </w:rPr>
        <w:t>, 33(2), pp. 123–136. Available at: https://doi.org/10.1111/jcal.12169 (Accessed on: 6</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3B43025E"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Welsh Government (2015) </w:t>
      </w:r>
      <w:r w:rsidRPr="00707EF9">
        <w:rPr>
          <w:rFonts w:ascii="Arial" w:hAnsi="Arial" w:cs="Arial"/>
          <w:i/>
          <w:iCs/>
          <w:sz w:val="24"/>
          <w:szCs w:val="24"/>
        </w:rPr>
        <w:t>Foundation Phase Framework</w:t>
      </w:r>
      <w:r w:rsidRPr="00707EF9">
        <w:rPr>
          <w:rFonts w:ascii="Arial" w:hAnsi="Arial" w:cs="Arial"/>
          <w:sz w:val="24"/>
          <w:szCs w:val="24"/>
        </w:rPr>
        <w:t>. Available at: https://hwb.gov.wales/storage/d5d8e39c-b534-40cb-a3f5-7e2e126d8077/foundation-phase-framework.pdf (Accessed: 16</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14BE9F80"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Welsh Government (2019) </w:t>
      </w:r>
      <w:r w:rsidRPr="00707EF9">
        <w:rPr>
          <w:rFonts w:ascii="Arial" w:hAnsi="Arial" w:cs="Arial"/>
          <w:i/>
          <w:iCs/>
          <w:sz w:val="24"/>
          <w:szCs w:val="24"/>
        </w:rPr>
        <w:t>A guide to Curriculum for Wales 2022</w:t>
      </w:r>
      <w:r w:rsidRPr="00707EF9">
        <w:rPr>
          <w:rFonts w:ascii="Arial" w:hAnsi="Arial" w:cs="Arial"/>
          <w:sz w:val="24"/>
          <w:szCs w:val="24"/>
        </w:rPr>
        <w:t>. Available at: https://hwb.gov.wales/curriculum-for-wales (Accessed: 17</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6FF9B2AF"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Welsh Government (2021) </w:t>
      </w:r>
      <w:r w:rsidRPr="00707EF9">
        <w:rPr>
          <w:rFonts w:ascii="Arial" w:hAnsi="Arial" w:cs="Arial"/>
          <w:i/>
          <w:iCs/>
          <w:sz w:val="24"/>
          <w:szCs w:val="24"/>
        </w:rPr>
        <w:t>The Additional Learning Needs Code for Wales 2021</w:t>
      </w:r>
      <w:r w:rsidRPr="00707EF9">
        <w:rPr>
          <w:rFonts w:ascii="Arial" w:hAnsi="Arial" w:cs="Arial"/>
          <w:sz w:val="24"/>
          <w:szCs w:val="24"/>
        </w:rPr>
        <w:t>. Available at: https://www.gov.wales/sites/default/files/publications/2024-04/220622-the-additional-learning-needs-code-for-wales-2021 (Accessed: 15</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5948E4D3" w14:textId="77777777" w:rsidR="00151376" w:rsidRPr="00707EF9" w:rsidRDefault="00151376" w:rsidP="004633C4">
      <w:pPr>
        <w:rPr>
          <w:rFonts w:ascii="Arial" w:hAnsi="Arial" w:cs="Arial"/>
          <w:sz w:val="24"/>
          <w:szCs w:val="24"/>
        </w:rPr>
      </w:pPr>
      <w:r w:rsidRPr="00707EF9">
        <w:rPr>
          <w:rFonts w:ascii="Arial" w:hAnsi="Arial" w:cs="Arial"/>
          <w:sz w:val="24"/>
          <w:szCs w:val="24"/>
        </w:rPr>
        <w:t xml:space="preserve">Welsh Government (2022) </w:t>
      </w:r>
      <w:r w:rsidRPr="00707EF9">
        <w:rPr>
          <w:rFonts w:ascii="Arial" w:hAnsi="Arial" w:cs="Arial"/>
          <w:i/>
          <w:iCs/>
          <w:sz w:val="24"/>
          <w:szCs w:val="24"/>
        </w:rPr>
        <w:t>Languages, Literacy and Communication.</w:t>
      </w:r>
      <w:r w:rsidRPr="00707EF9">
        <w:rPr>
          <w:rFonts w:ascii="Arial" w:hAnsi="Arial" w:cs="Arial"/>
          <w:sz w:val="24"/>
          <w:szCs w:val="24"/>
        </w:rPr>
        <w:t xml:space="preserve"> Available at: https://hwb.gov.wales/curriculum-for-wales/languages-literacy-and-communication (Accessed: 9</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5C7F593A" w14:textId="77777777" w:rsidR="00151376" w:rsidRDefault="00151376" w:rsidP="007A33B6">
      <w:pPr>
        <w:rPr>
          <w:rFonts w:ascii="Arial" w:hAnsi="Arial" w:cs="Arial"/>
          <w:sz w:val="24"/>
          <w:szCs w:val="24"/>
        </w:rPr>
      </w:pPr>
      <w:r w:rsidRPr="00707EF9">
        <w:rPr>
          <w:rFonts w:ascii="Arial" w:hAnsi="Arial" w:cs="Arial"/>
          <w:sz w:val="24"/>
          <w:szCs w:val="24"/>
        </w:rPr>
        <w:t>Welsh Government (no date) Literacy and Numeracy Framework. Available at: https://hwb.gov.wales/curriculum-for-wales/cross-curricular-skills-frameworks/literacy-and-numeracy-framework (Accessed: 16</w:t>
      </w:r>
      <w:r w:rsidRPr="00707EF9">
        <w:rPr>
          <w:rFonts w:ascii="Arial" w:hAnsi="Arial" w:cs="Arial"/>
          <w:sz w:val="24"/>
          <w:szCs w:val="24"/>
          <w:vertAlign w:val="superscript"/>
        </w:rPr>
        <w:t>th</w:t>
      </w:r>
      <w:r w:rsidRPr="00707EF9">
        <w:rPr>
          <w:rFonts w:ascii="Arial" w:hAnsi="Arial" w:cs="Arial"/>
          <w:sz w:val="24"/>
          <w:szCs w:val="24"/>
        </w:rPr>
        <w:t xml:space="preserve"> October 2024).</w:t>
      </w:r>
    </w:p>
    <w:p w14:paraId="41A6933F" w14:textId="14FA5F0A" w:rsidR="00547858" w:rsidRDefault="00547858" w:rsidP="007A33B6">
      <w:pPr>
        <w:rPr>
          <w:rFonts w:ascii="Arial" w:hAnsi="Arial" w:cs="Arial"/>
          <w:sz w:val="24"/>
          <w:szCs w:val="24"/>
        </w:rPr>
      </w:pPr>
      <w:proofErr w:type="spellStart"/>
      <w:r>
        <w:rPr>
          <w:rFonts w:ascii="Arial" w:hAnsi="Arial" w:cs="Arial"/>
          <w:sz w:val="24"/>
          <w:szCs w:val="24"/>
        </w:rPr>
        <w:t>Whinnett</w:t>
      </w:r>
      <w:proofErr w:type="spellEnd"/>
      <w:r>
        <w:rPr>
          <w:rFonts w:ascii="Arial" w:hAnsi="Arial" w:cs="Arial"/>
          <w:sz w:val="24"/>
          <w:szCs w:val="24"/>
        </w:rPr>
        <w:t xml:space="preserve">, J., McNair, L. and Bruce, T. (2020) </w:t>
      </w:r>
      <w:r w:rsidRPr="00547858">
        <w:rPr>
          <w:rFonts w:ascii="Arial" w:hAnsi="Arial" w:cs="Arial"/>
          <w:i/>
          <w:iCs/>
          <w:sz w:val="24"/>
          <w:szCs w:val="24"/>
        </w:rPr>
        <w:t>Putting Storytelling at the Heart of Early Childhood Practice: A Reflective Guide for Early Years Practitioners.</w:t>
      </w:r>
      <w:r w:rsidRPr="00547858">
        <w:rPr>
          <w:rFonts w:ascii="Arial" w:hAnsi="Arial" w:cs="Arial"/>
          <w:sz w:val="24"/>
          <w:szCs w:val="24"/>
        </w:rPr>
        <w:t> United Kingdom: Taylor &amp; Francis.</w:t>
      </w:r>
    </w:p>
    <w:p w14:paraId="3FA75E3E" w14:textId="4BF683EF" w:rsidR="00CA09D5" w:rsidRPr="00707EF9" w:rsidRDefault="00CA09D5" w:rsidP="007A33B6">
      <w:pPr>
        <w:rPr>
          <w:rFonts w:ascii="Arial" w:hAnsi="Arial" w:cs="Arial"/>
          <w:sz w:val="24"/>
          <w:szCs w:val="24"/>
        </w:rPr>
      </w:pPr>
      <w:r w:rsidRPr="00CA09D5">
        <w:rPr>
          <w:rFonts w:ascii="Arial" w:hAnsi="Arial" w:cs="Arial"/>
          <w:sz w:val="24"/>
          <w:szCs w:val="24"/>
        </w:rPr>
        <w:lastRenderedPageBreak/>
        <w:t>Wolf, M. (2018) </w:t>
      </w:r>
      <w:r w:rsidRPr="00CA09D5">
        <w:rPr>
          <w:rFonts w:ascii="Arial" w:hAnsi="Arial" w:cs="Arial"/>
          <w:i/>
          <w:iCs/>
          <w:sz w:val="24"/>
          <w:szCs w:val="24"/>
        </w:rPr>
        <w:t>Reader, Come Home: The Reading Brain in a Digital World</w:t>
      </w:r>
      <w:r w:rsidRPr="00CA09D5">
        <w:rPr>
          <w:rFonts w:ascii="Arial" w:hAnsi="Arial" w:cs="Arial"/>
          <w:sz w:val="24"/>
          <w:szCs w:val="24"/>
        </w:rPr>
        <w:t>. United States: HarperCollins.</w:t>
      </w:r>
    </w:p>
    <w:sectPr w:rsidR="00CA09D5" w:rsidRPr="00707EF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0462B" w14:textId="77777777" w:rsidR="007E2DA9" w:rsidRDefault="007E2DA9" w:rsidP="00AD4E80">
      <w:pPr>
        <w:spacing w:after="0" w:line="240" w:lineRule="auto"/>
      </w:pPr>
      <w:r>
        <w:separator/>
      </w:r>
    </w:p>
  </w:endnote>
  <w:endnote w:type="continuationSeparator" w:id="0">
    <w:p w14:paraId="3531D697" w14:textId="77777777" w:rsidR="007E2DA9" w:rsidRDefault="007E2DA9" w:rsidP="00AD4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5766385"/>
      <w:docPartObj>
        <w:docPartGallery w:val="Page Numbers (Bottom of Page)"/>
        <w:docPartUnique/>
      </w:docPartObj>
    </w:sdtPr>
    <w:sdtEndPr>
      <w:rPr>
        <w:noProof/>
      </w:rPr>
    </w:sdtEndPr>
    <w:sdtContent>
      <w:p w14:paraId="7D06873C" w14:textId="69A8E0D5" w:rsidR="00AD4E80" w:rsidRDefault="00AD4E80">
        <w:pPr>
          <w:pStyle w:val="Footer"/>
        </w:pPr>
        <w:r>
          <w:fldChar w:fldCharType="begin"/>
        </w:r>
        <w:r>
          <w:instrText xml:space="preserve"> PAGE   \* MERGEFORMAT </w:instrText>
        </w:r>
        <w:r>
          <w:fldChar w:fldCharType="separate"/>
        </w:r>
        <w:r>
          <w:rPr>
            <w:noProof/>
          </w:rPr>
          <w:t>2</w:t>
        </w:r>
        <w:r>
          <w:rPr>
            <w:noProof/>
          </w:rPr>
          <w:fldChar w:fldCharType="end"/>
        </w:r>
      </w:p>
    </w:sdtContent>
  </w:sdt>
  <w:p w14:paraId="14AC4160" w14:textId="77777777" w:rsidR="00AD4E80" w:rsidRDefault="00AD4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E468A" w14:textId="77777777" w:rsidR="007E2DA9" w:rsidRDefault="007E2DA9" w:rsidP="00AD4E80">
      <w:pPr>
        <w:spacing w:after="0" w:line="240" w:lineRule="auto"/>
      </w:pPr>
      <w:r>
        <w:separator/>
      </w:r>
    </w:p>
  </w:footnote>
  <w:footnote w:type="continuationSeparator" w:id="0">
    <w:p w14:paraId="24756BB9" w14:textId="77777777" w:rsidR="007E2DA9" w:rsidRDefault="007E2DA9" w:rsidP="00AD4E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F72499" w14:textId="23456566" w:rsidR="00231913" w:rsidRDefault="00AF2DCE" w:rsidP="00231913">
    <w:pPr>
      <w:pStyle w:val="Header"/>
    </w:pPr>
    <w:r>
      <w:rPr>
        <w:noProof/>
      </w:rPr>
      <mc:AlternateContent>
        <mc:Choice Requires="wps">
          <w:drawing>
            <wp:anchor distT="45720" distB="45720" distL="114300" distR="114300" simplePos="0" relativeHeight="251659264" behindDoc="0" locked="0" layoutInCell="1" allowOverlap="1" wp14:anchorId="3105304D" wp14:editId="1AF33998">
              <wp:simplePos x="0" y="0"/>
              <wp:positionH relativeFrom="column">
                <wp:posOffset>5042477</wp:posOffset>
              </wp:positionH>
              <wp:positionV relativeFrom="paragraph">
                <wp:posOffset>-400685</wp:posOffset>
              </wp:positionV>
              <wp:extent cx="1530928" cy="809972"/>
              <wp:effectExtent l="0" t="0" r="1270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928" cy="809972"/>
                      </a:xfrm>
                      <a:prstGeom prst="rect">
                        <a:avLst/>
                      </a:prstGeom>
                      <a:solidFill>
                        <a:srgbClr val="FFFFFF"/>
                      </a:solidFill>
                      <a:ln w="9525">
                        <a:solidFill>
                          <a:srgbClr val="000000"/>
                        </a:solidFill>
                        <a:miter lim="800000"/>
                        <a:headEnd/>
                        <a:tailEnd/>
                      </a:ln>
                    </wps:spPr>
                    <wps:txbx>
                      <w:txbxContent>
                        <w:p w14:paraId="51A643A8" w14:textId="13D2094F" w:rsidR="00AD4E80" w:rsidRDefault="00AD4E80" w:rsidP="00AD4E80">
                          <w:pPr>
                            <w:spacing w:after="0"/>
                          </w:pPr>
                          <w:r>
                            <w:t>ECEY5004</w:t>
                          </w:r>
                        </w:p>
                        <w:p w14:paraId="6F669EC0" w14:textId="170FAA1E" w:rsidR="00AD4E80" w:rsidRDefault="00AD4E80" w:rsidP="00AD4E80">
                          <w:pPr>
                            <w:spacing w:after="0"/>
                          </w:pPr>
                          <w:r>
                            <w:t>1302143</w:t>
                          </w:r>
                        </w:p>
                        <w:p w14:paraId="45DA2BBD" w14:textId="62A1134B" w:rsidR="00AE4F96" w:rsidRDefault="00AD4E80" w:rsidP="00AD4E80">
                          <w:pPr>
                            <w:spacing w:after="0"/>
                          </w:pPr>
                          <w:r>
                            <w:t xml:space="preserve">Words </w:t>
                          </w:r>
                          <w:r w:rsidR="00E323E5">
                            <w:t>2</w:t>
                          </w:r>
                          <w:r w:rsidR="006F141A">
                            <w:t>2</w:t>
                          </w:r>
                          <w:r w:rsidR="00530D28">
                            <w:t>00</w:t>
                          </w:r>
                        </w:p>
                        <w:p w14:paraId="78CFF570" w14:textId="301FE3C5" w:rsidR="00E323E5" w:rsidRPr="00AF2DCE" w:rsidRDefault="00E323E5" w:rsidP="00AD4E80">
                          <w:pPr>
                            <w:spacing w:after="0"/>
                          </w:pPr>
                          <w:r w:rsidRPr="00AF2DCE">
                            <w:t>Vid</w:t>
                          </w:r>
                          <w:r w:rsidR="00AF2DCE" w:rsidRPr="00AF2DCE">
                            <w:t>eo</w:t>
                          </w:r>
                          <w:r w:rsidRPr="00AF2DCE">
                            <w:t xml:space="preserve"> 1</w:t>
                          </w:r>
                          <w:r w:rsidR="00283AAA" w:rsidRPr="00AF2DCE">
                            <w:t>4</w:t>
                          </w:r>
                          <w:r w:rsidRPr="00AF2DCE">
                            <w:t xml:space="preserve"> min</w:t>
                          </w:r>
                          <w:r w:rsidR="00D86633" w:rsidRPr="00AF2DCE">
                            <w:t>s 51 sec</w:t>
                          </w:r>
                          <w:r w:rsidRPr="00AF2DC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05304D" id="_x0000_t202" coordsize="21600,21600" o:spt="202" path="m,l,21600r21600,l21600,xe">
              <v:stroke joinstyle="miter"/>
              <v:path gradientshapeok="t" o:connecttype="rect"/>
            </v:shapetype>
            <v:shape id="Text Box 2" o:spid="_x0000_s1026" type="#_x0000_t202" style="position:absolute;margin-left:397.05pt;margin-top:-31.55pt;width:120.55pt;height:63.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">
              <v:textbox>
                <w:txbxContent>
                  <w:p w14:paraId="51A643A8" w14:textId="13D2094F" w:rsidR="00AD4E80" w:rsidRDefault="00AD4E80" w:rsidP="00AD4E80">
                    <w:pPr>
                      <w:spacing w:after="0"/>
                    </w:pPr>
                    <w:r>
                      <w:t>ECEY5004</w:t>
                    </w:r>
                  </w:p>
                  <w:p w14:paraId="6F669EC0" w14:textId="170FAA1E" w:rsidR="00AD4E80" w:rsidRDefault="00AD4E80" w:rsidP="00AD4E80">
                    <w:pPr>
                      <w:spacing w:after="0"/>
                    </w:pPr>
                    <w:r>
                      <w:t>1302143</w:t>
                    </w:r>
                  </w:p>
                  <w:p w14:paraId="45DA2BBD" w14:textId="62A1134B" w:rsidR="00AE4F96" w:rsidRDefault="00AD4E80" w:rsidP="00AD4E80">
                    <w:pPr>
                      <w:spacing w:after="0"/>
                    </w:pPr>
                    <w:r>
                      <w:t xml:space="preserve">Words </w:t>
                    </w:r>
                    <w:r w:rsidR="00E323E5">
                      <w:t>2</w:t>
                    </w:r>
                    <w:r w:rsidR="006F141A">
                      <w:t>2</w:t>
                    </w:r>
                    <w:r w:rsidR="00530D28">
                      <w:t>00</w:t>
                    </w:r>
                  </w:p>
                  <w:p w14:paraId="78CFF570" w14:textId="301FE3C5" w:rsidR="00E323E5" w:rsidRPr="00AF2DCE" w:rsidRDefault="00E323E5" w:rsidP="00AD4E80">
                    <w:pPr>
                      <w:spacing w:after="0"/>
                    </w:pPr>
                    <w:r w:rsidRPr="00AF2DCE">
                      <w:t>Vid</w:t>
                    </w:r>
                    <w:r w:rsidR="00AF2DCE" w:rsidRPr="00AF2DCE">
                      <w:t>eo</w:t>
                    </w:r>
                    <w:r w:rsidRPr="00AF2DCE">
                      <w:t xml:space="preserve"> 1</w:t>
                    </w:r>
                    <w:r w:rsidR="00283AAA" w:rsidRPr="00AF2DCE">
                      <w:t>4</w:t>
                    </w:r>
                    <w:r w:rsidRPr="00AF2DCE">
                      <w:t xml:space="preserve"> min</w:t>
                    </w:r>
                    <w:r w:rsidR="00D86633" w:rsidRPr="00AF2DCE">
                      <w:t>s 51 sec</w:t>
                    </w:r>
                    <w:r w:rsidRPr="00AF2DCE">
                      <w:t xml:space="preserve"> </w:t>
                    </w:r>
                  </w:p>
                </w:txbxContent>
              </v:textbox>
            </v:shape>
          </w:pict>
        </mc:Fallback>
      </mc:AlternateContent>
    </w:r>
    <w:r w:rsidR="00231913">
      <w:t xml:space="preserve">              </w:t>
    </w:r>
    <w:r w:rsidR="00E27116">
      <w:t xml:space="preserve">I </w:t>
    </w:r>
    <w:r w:rsidR="00252C83">
      <w:t xml:space="preserve">confirm that I have not </w:t>
    </w:r>
    <w:r w:rsidR="00FE3878">
      <w:t xml:space="preserve">used </w:t>
    </w:r>
    <w:r w:rsidR="00231913">
      <w:t>any AI tools in the research and creation of this</w:t>
    </w:r>
  </w:p>
  <w:p w14:paraId="4E6CCCAD" w14:textId="45744FE3" w:rsidR="00AD4E80" w:rsidRDefault="00231913" w:rsidP="00231913">
    <w:pPr>
      <w:pStyle w:val="Header"/>
      <w:jc w:val="center"/>
    </w:pPr>
    <w:r>
      <w:t>assignment.</w:t>
    </w:r>
  </w:p>
  <w:p w14:paraId="66920AF6" w14:textId="76CD1C1D" w:rsidR="00AD4E80" w:rsidRDefault="00AD4E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A41C7"/>
    <w:multiLevelType w:val="hybridMultilevel"/>
    <w:tmpl w:val="5CC20950"/>
    <w:lvl w:ilvl="0" w:tplc="B7EA37C0">
      <w:start w:val="1"/>
      <w:numFmt w:val="bullet"/>
      <w:lvlText w:val="•"/>
      <w:lvlJc w:val="left"/>
      <w:pPr>
        <w:tabs>
          <w:tab w:val="num" w:pos="720"/>
        </w:tabs>
        <w:ind w:left="720" w:hanging="360"/>
      </w:pPr>
      <w:rPr>
        <w:rFonts w:ascii="Arial" w:hAnsi="Arial" w:hint="default"/>
      </w:rPr>
    </w:lvl>
    <w:lvl w:ilvl="1" w:tplc="413C2948" w:tentative="1">
      <w:start w:val="1"/>
      <w:numFmt w:val="bullet"/>
      <w:lvlText w:val="•"/>
      <w:lvlJc w:val="left"/>
      <w:pPr>
        <w:tabs>
          <w:tab w:val="num" w:pos="1440"/>
        </w:tabs>
        <w:ind w:left="1440" w:hanging="360"/>
      </w:pPr>
      <w:rPr>
        <w:rFonts w:ascii="Arial" w:hAnsi="Arial" w:hint="default"/>
      </w:rPr>
    </w:lvl>
    <w:lvl w:ilvl="2" w:tplc="FC202082" w:tentative="1">
      <w:start w:val="1"/>
      <w:numFmt w:val="bullet"/>
      <w:lvlText w:val="•"/>
      <w:lvlJc w:val="left"/>
      <w:pPr>
        <w:tabs>
          <w:tab w:val="num" w:pos="2160"/>
        </w:tabs>
        <w:ind w:left="2160" w:hanging="360"/>
      </w:pPr>
      <w:rPr>
        <w:rFonts w:ascii="Arial" w:hAnsi="Arial" w:hint="default"/>
      </w:rPr>
    </w:lvl>
    <w:lvl w:ilvl="3" w:tplc="9A06461C" w:tentative="1">
      <w:start w:val="1"/>
      <w:numFmt w:val="bullet"/>
      <w:lvlText w:val="•"/>
      <w:lvlJc w:val="left"/>
      <w:pPr>
        <w:tabs>
          <w:tab w:val="num" w:pos="2880"/>
        </w:tabs>
        <w:ind w:left="2880" w:hanging="360"/>
      </w:pPr>
      <w:rPr>
        <w:rFonts w:ascii="Arial" w:hAnsi="Arial" w:hint="default"/>
      </w:rPr>
    </w:lvl>
    <w:lvl w:ilvl="4" w:tplc="33E8A186" w:tentative="1">
      <w:start w:val="1"/>
      <w:numFmt w:val="bullet"/>
      <w:lvlText w:val="•"/>
      <w:lvlJc w:val="left"/>
      <w:pPr>
        <w:tabs>
          <w:tab w:val="num" w:pos="3600"/>
        </w:tabs>
        <w:ind w:left="3600" w:hanging="360"/>
      </w:pPr>
      <w:rPr>
        <w:rFonts w:ascii="Arial" w:hAnsi="Arial" w:hint="default"/>
      </w:rPr>
    </w:lvl>
    <w:lvl w:ilvl="5" w:tplc="07EAD5F8" w:tentative="1">
      <w:start w:val="1"/>
      <w:numFmt w:val="bullet"/>
      <w:lvlText w:val="•"/>
      <w:lvlJc w:val="left"/>
      <w:pPr>
        <w:tabs>
          <w:tab w:val="num" w:pos="4320"/>
        </w:tabs>
        <w:ind w:left="4320" w:hanging="360"/>
      </w:pPr>
      <w:rPr>
        <w:rFonts w:ascii="Arial" w:hAnsi="Arial" w:hint="default"/>
      </w:rPr>
    </w:lvl>
    <w:lvl w:ilvl="6" w:tplc="3A704042" w:tentative="1">
      <w:start w:val="1"/>
      <w:numFmt w:val="bullet"/>
      <w:lvlText w:val="•"/>
      <w:lvlJc w:val="left"/>
      <w:pPr>
        <w:tabs>
          <w:tab w:val="num" w:pos="5040"/>
        </w:tabs>
        <w:ind w:left="5040" w:hanging="360"/>
      </w:pPr>
      <w:rPr>
        <w:rFonts w:ascii="Arial" w:hAnsi="Arial" w:hint="default"/>
      </w:rPr>
    </w:lvl>
    <w:lvl w:ilvl="7" w:tplc="72EE9014" w:tentative="1">
      <w:start w:val="1"/>
      <w:numFmt w:val="bullet"/>
      <w:lvlText w:val="•"/>
      <w:lvlJc w:val="left"/>
      <w:pPr>
        <w:tabs>
          <w:tab w:val="num" w:pos="5760"/>
        </w:tabs>
        <w:ind w:left="5760" w:hanging="360"/>
      </w:pPr>
      <w:rPr>
        <w:rFonts w:ascii="Arial" w:hAnsi="Arial" w:hint="default"/>
      </w:rPr>
    </w:lvl>
    <w:lvl w:ilvl="8" w:tplc="E7C879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D12DB5"/>
    <w:multiLevelType w:val="hybridMultilevel"/>
    <w:tmpl w:val="85D606E6"/>
    <w:lvl w:ilvl="0" w:tplc="04848CB8">
      <w:start w:val="1"/>
      <w:numFmt w:val="bullet"/>
      <w:lvlText w:val="-"/>
      <w:lvlJc w:val="left"/>
      <w:pPr>
        <w:tabs>
          <w:tab w:val="num" w:pos="720"/>
        </w:tabs>
        <w:ind w:left="720" w:hanging="360"/>
      </w:pPr>
      <w:rPr>
        <w:rFonts w:ascii="Times New Roman" w:hAnsi="Times New Roman" w:hint="default"/>
      </w:rPr>
    </w:lvl>
    <w:lvl w:ilvl="1" w:tplc="12D610A8" w:tentative="1">
      <w:start w:val="1"/>
      <w:numFmt w:val="bullet"/>
      <w:lvlText w:val="-"/>
      <w:lvlJc w:val="left"/>
      <w:pPr>
        <w:tabs>
          <w:tab w:val="num" w:pos="1440"/>
        </w:tabs>
        <w:ind w:left="1440" w:hanging="360"/>
      </w:pPr>
      <w:rPr>
        <w:rFonts w:ascii="Times New Roman" w:hAnsi="Times New Roman" w:hint="default"/>
      </w:rPr>
    </w:lvl>
    <w:lvl w:ilvl="2" w:tplc="5E7298BA" w:tentative="1">
      <w:start w:val="1"/>
      <w:numFmt w:val="bullet"/>
      <w:lvlText w:val="-"/>
      <w:lvlJc w:val="left"/>
      <w:pPr>
        <w:tabs>
          <w:tab w:val="num" w:pos="2160"/>
        </w:tabs>
        <w:ind w:left="2160" w:hanging="360"/>
      </w:pPr>
      <w:rPr>
        <w:rFonts w:ascii="Times New Roman" w:hAnsi="Times New Roman" w:hint="default"/>
      </w:rPr>
    </w:lvl>
    <w:lvl w:ilvl="3" w:tplc="8C04FD3E" w:tentative="1">
      <w:start w:val="1"/>
      <w:numFmt w:val="bullet"/>
      <w:lvlText w:val="-"/>
      <w:lvlJc w:val="left"/>
      <w:pPr>
        <w:tabs>
          <w:tab w:val="num" w:pos="2880"/>
        </w:tabs>
        <w:ind w:left="2880" w:hanging="360"/>
      </w:pPr>
      <w:rPr>
        <w:rFonts w:ascii="Times New Roman" w:hAnsi="Times New Roman" w:hint="default"/>
      </w:rPr>
    </w:lvl>
    <w:lvl w:ilvl="4" w:tplc="BCAC9DF0" w:tentative="1">
      <w:start w:val="1"/>
      <w:numFmt w:val="bullet"/>
      <w:lvlText w:val="-"/>
      <w:lvlJc w:val="left"/>
      <w:pPr>
        <w:tabs>
          <w:tab w:val="num" w:pos="3600"/>
        </w:tabs>
        <w:ind w:left="3600" w:hanging="360"/>
      </w:pPr>
      <w:rPr>
        <w:rFonts w:ascii="Times New Roman" w:hAnsi="Times New Roman" w:hint="default"/>
      </w:rPr>
    </w:lvl>
    <w:lvl w:ilvl="5" w:tplc="787C9316" w:tentative="1">
      <w:start w:val="1"/>
      <w:numFmt w:val="bullet"/>
      <w:lvlText w:val="-"/>
      <w:lvlJc w:val="left"/>
      <w:pPr>
        <w:tabs>
          <w:tab w:val="num" w:pos="4320"/>
        </w:tabs>
        <w:ind w:left="4320" w:hanging="360"/>
      </w:pPr>
      <w:rPr>
        <w:rFonts w:ascii="Times New Roman" w:hAnsi="Times New Roman" w:hint="default"/>
      </w:rPr>
    </w:lvl>
    <w:lvl w:ilvl="6" w:tplc="268E60A0" w:tentative="1">
      <w:start w:val="1"/>
      <w:numFmt w:val="bullet"/>
      <w:lvlText w:val="-"/>
      <w:lvlJc w:val="left"/>
      <w:pPr>
        <w:tabs>
          <w:tab w:val="num" w:pos="5040"/>
        </w:tabs>
        <w:ind w:left="5040" w:hanging="360"/>
      </w:pPr>
      <w:rPr>
        <w:rFonts w:ascii="Times New Roman" w:hAnsi="Times New Roman" w:hint="default"/>
      </w:rPr>
    </w:lvl>
    <w:lvl w:ilvl="7" w:tplc="65828AC0" w:tentative="1">
      <w:start w:val="1"/>
      <w:numFmt w:val="bullet"/>
      <w:lvlText w:val="-"/>
      <w:lvlJc w:val="left"/>
      <w:pPr>
        <w:tabs>
          <w:tab w:val="num" w:pos="5760"/>
        </w:tabs>
        <w:ind w:left="5760" w:hanging="360"/>
      </w:pPr>
      <w:rPr>
        <w:rFonts w:ascii="Times New Roman" w:hAnsi="Times New Roman" w:hint="default"/>
      </w:rPr>
    </w:lvl>
    <w:lvl w:ilvl="8" w:tplc="601A4DD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EF50CD"/>
    <w:multiLevelType w:val="hybridMultilevel"/>
    <w:tmpl w:val="F8DA7CE6"/>
    <w:lvl w:ilvl="0" w:tplc="F79484D2">
      <w:start w:val="1"/>
      <w:numFmt w:val="bullet"/>
      <w:lvlText w:val="-"/>
      <w:lvlJc w:val="left"/>
      <w:pPr>
        <w:tabs>
          <w:tab w:val="num" w:pos="720"/>
        </w:tabs>
        <w:ind w:left="720" w:hanging="360"/>
      </w:pPr>
      <w:rPr>
        <w:rFonts w:ascii="Times New Roman" w:hAnsi="Times New Roman" w:hint="default"/>
      </w:rPr>
    </w:lvl>
    <w:lvl w:ilvl="1" w:tplc="F5460B9C" w:tentative="1">
      <w:start w:val="1"/>
      <w:numFmt w:val="bullet"/>
      <w:lvlText w:val="-"/>
      <w:lvlJc w:val="left"/>
      <w:pPr>
        <w:tabs>
          <w:tab w:val="num" w:pos="1440"/>
        </w:tabs>
        <w:ind w:left="1440" w:hanging="360"/>
      </w:pPr>
      <w:rPr>
        <w:rFonts w:ascii="Times New Roman" w:hAnsi="Times New Roman" w:hint="default"/>
      </w:rPr>
    </w:lvl>
    <w:lvl w:ilvl="2" w:tplc="9B1E37BC" w:tentative="1">
      <w:start w:val="1"/>
      <w:numFmt w:val="bullet"/>
      <w:lvlText w:val="-"/>
      <w:lvlJc w:val="left"/>
      <w:pPr>
        <w:tabs>
          <w:tab w:val="num" w:pos="2160"/>
        </w:tabs>
        <w:ind w:left="2160" w:hanging="360"/>
      </w:pPr>
      <w:rPr>
        <w:rFonts w:ascii="Times New Roman" w:hAnsi="Times New Roman" w:hint="default"/>
      </w:rPr>
    </w:lvl>
    <w:lvl w:ilvl="3" w:tplc="A000B20C" w:tentative="1">
      <w:start w:val="1"/>
      <w:numFmt w:val="bullet"/>
      <w:lvlText w:val="-"/>
      <w:lvlJc w:val="left"/>
      <w:pPr>
        <w:tabs>
          <w:tab w:val="num" w:pos="2880"/>
        </w:tabs>
        <w:ind w:left="2880" w:hanging="360"/>
      </w:pPr>
      <w:rPr>
        <w:rFonts w:ascii="Times New Roman" w:hAnsi="Times New Roman" w:hint="default"/>
      </w:rPr>
    </w:lvl>
    <w:lvl w:ilvl="4" w:tplc="075240FA" w:tentative="1">
      <w:start w:val="1"/>
      <w:numFmt w:val="bullet"/>
      <w:lvlText w:val="-"/>
      <w:lvlJc w:val="left"/>
      <w:pPr>
        <w:tabs>
          <w:tab w:val="num" w:pos="3600"/>
        </w:tabs>
        <w:ind w:left="3600" w:hanging="360"/>
      </w:pPr>
      <w:rPr>
        <w:rFonts w:ascii="Times New Roman" w:hAnsi="Times New Roman" w:hint="default"/>
      </w:rPr>
    </w:lvl>
    <w:lvl w:ilvl="5" w:tplc="18B2CF82" w:tentative="1">
      <w:start w:val="1"/>
      <w:numFmt w:val="bullet"/>
      <w:lvlText w:val="-"/>
      <w:lvlJc w:val="left"/>
      <w:pPr>
        <w:tabs>
          <w:tab w:val="num" w:pos="4320"/>
        </w:tabs>
        <w:ind w:left="4320" w:hanging="360"/>
      </w:pPr>
      <w:rPr>
        <w:rFonts w:ascii="Times New Roman" w:hAnsi="Times New Roman" w:hint="default"/>
      </w:rPr>
    </w:lvl>
    <w:lvl w:ilvl="6" w:tplc="2B42EE9C" w:tentative="1">
      <w:start w:val="1"/>
      <w:numFmt w:val="bullet"/>
      <w:lvlText w:val="-"/>
      <w:lvlJc w:val="left"/>
      <w:pPr>
        <w:tabs>
          <w:tab w:val="num" w:pos="5040"/>
        </w:tabs>
        <w:ind w:left="5040" w:hanging="360"/>
      </w:pPr>
      <w:rPr>
        <w:rFonts w:ascii="Times New Roman" w:hAnsi="Times New Roman" w:hint="default"/>
      </w:rPr>
    </w:lvl>
    <w:lvl w:ilvl="7" w:tplc="60F04C8C" w:tentative="1">
      <w:start w:val="1"/>
      <w:numFmt w:val="bullet"/>
      <w:lvlText w:val="-"/>
      <w:lvlJc w:val="left"/>
      <w:pPr>
        <w:tabs>
          <w:tab w:val="num" w:pos="5760"/>
        </w:tabs>
        <w:ind w:left="5760" w:hanging="360"/>
      </w:pPr>
      <w:rPr>
        <w:rFonts w:ascii="Times New Roman" w:hAnsi="Times New Roman" w:hint="default"/>
      </w:rPr>
    </w:lvl>
    <w:lvl w:ilvl="8" w:tplc="09C4E2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4517928"/>
    <w:multiLevelType w:val="hybridMultilevel"/>
    <w:tmpl w:val="8AAEB59C"/>
    <w:lvl w:ilvl="0" w:tplc="D95EA620">
      <w:start w:val="1"/>
      <w:numFmt w:val="bullet"/>
      <w:lvlText w:val="-"/>
      <w:lvlJc w:val="left"/>
      <w:pPr>
        <w:tabs>
          <w:tab w:val="num" w:pos="720"/>
        </w:tabs>
        <w:ind w:left="720" w:hanging="360"/>
      </w:pPr>
      <w:rPr>
        <w:rFonts w:ascii="Times New Roman" w:hAnsi="Times New Roman" w:hint="default"/>
      </w:rPr>
    </w:lvl>
    <w:lvl w:ilvl="1" w:tplc="848A0DB0" w:tentative="1">
      <w:start w:val="1"/>
      <w:numFmt w:val="bullet"/>
      <w:lvlText w:val="-"/>
      <w:lvlJc w:val="left"/>
      <w:pPr>
        <w:tabs>
          <w:tab w:val="num" w:pos="1440"/>
        </w:tabs>
        <w:ind w:left="1440" w:hanging="360"/>
      </w:pPr>
      <w:rPr>
        <w:rFonts w:ascii="Times New Roman" w:hAnsi="Times New Roman" w:hint="default"/>
      </w:rPr>
    </w:lvl>
    <w:lvl w:ilvl="2" w:tplc="5D005862" w:tentative="1">
      <w:start w:val="1"/>
      <w:numFmt w:val="bullet"/>
      <w:lvlText w:val="-"/>
      <w:lvlJc w:val="left"/>
      <w:pPr>
        <w:tabs>
          <w:tab w:val="num" w:pos="2160"/>
        </w:tabs>
        <w:ind w:left="2160" w:hanging="360"/>
      </w:pPr>
      <w:rPr>
        <w:rFonts w:ascii="Times New Roman" w:hAnsi="Times New Roman" w:hint="default"/>
      </w:rPr>
    </w:lvl>
    <w:lvl w:ilvl="3" w:tplc="041E71D0" w:tentative="1">
      <w:start w:val="1"/>
      <w:numFmt w:val="bullet"/>
      <w:lvlText w:val="-"/>
      <w:lvlJc w:val="left"/>
      <w:pPr>
        <w:tabs>
          <w:tab w:val="num" w:pos="2880"/>
        </w:tabs>
        <w:ind w:left="2880" w:hanging="360"/>
      </w:pPr>
      <w:rPr>
        <w:rFonts w:ascii="Times New Roman" w:hAnsi="Times New Roman" w:hint="default"/>
      </w:rPr>
    </w:lvl>
    <w:lvl w:ilvl="4" w:tplc="CF00F2C0" w:tentative="1">
      <w:start w:val="1"/>
      <w:numFmt w:val="bullet"/>
      <w:lvlText w:val="-"/>
      <w:lvlJc w:val="left"/>
      <w:pPr>
        <w:tabs>
          <w:tab w:val="num" w:pos="3600"/>
        </w:tabs>
        <w:ind w:left="3600" w:hanging="360"/>
      </w:pPr>
      <w:rPr>
        <w:rFonts w:ascii="Times New Roman" w:hAnsi="Times New Roman" w:hint="default"/>
      </w:rPr>
    </w:lvl>
    <w:lvl w:ilvl="5" w:tplc="3ADA1128" w:tentative="1">
      <w:start w:val="1"/>
      <w:numFmt w:val="bullet"/>
      <w:lvlText w:val="-"/>
      <w:lvlJc w:val="left"/>
      <w:pPr>
        <w:tabs>
          <w:tab w:val="num" w:pos="4320"/>
        </w:tabs>
        <w:ind w:left="4320" w:hanging="360"/>
      </w:pPr>
      <w:rPr>
        <w:rFonts w:ascii="Times New Roman" w:hAnsi="Times New Roman" w:hint="default"/>
      </w:rPr>
    </w:lvl>
    <w:lvl w:ilvl="6" w:tplc="9A38DFBC" w:tentative="1">
      <w:start w:val="1"/>
      <w:numFmt w:val="bullet"/>
      <w:lvlText w:val="-"/>
      <w:lvlJc w:val="left"/>
      <w:pPr>
        <w:tabs>
          <w:tab w:val="num" w:pos="5040"/>
        </w:tabs>
        <w:ind w:left="5040" w:hanging="360"/>
      </w:pPr>
      <w:rPr>
        <w:rFonts w:ascii="Times New Roman" w:hAnsi="Times New Roman" w:hint="default"/>
      </w:rPr>
    </w:lvl>
    <w:lvl w:ilvl="7" w:tplc="D6F05C42" w:tentative="1">
      <w:start w:val="1"/>
      <w:numFmt w:val="bullet"/>
      <w:lvlText w:val="-"/>
      <w:lvlJc w:val="left"/>
      <w:pPr>
        <w:tabs>
          <w:tab w:val="num" w:pos="5760"/>
        </w:tabs>
        <w:ind w:left="5760" w:hanging="360"/>
      </w:pPr>
      <w:rPr>
        <w:rFonts w:ascii="Times New Roman" w:hAnsi="Times New Roman" w:hint="default"/>
      </w:rPr>
    </w:lvl>
    <w:lvl w:ilvl="8" w:tplc="D722AE4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4616088"/>
    <w:multiLevelType w:val="hybridMultilevel"/>
    <w:tmpl w:val="06123326"/>
    <w:lvl w:ilvl="0" w:tplc="98789B3E">
      <w:start w:val="1"/>
      <w:numFmt w:val="bullet"/>
      <w:lvlText w:val="-"/>
      <w:lvlJc w:val="left"/>
      <w:pPr>
        <w:tabs>
          <w:tab w:val="num" w:pos="720"/>
        </w:tabs>
        <w:ind w:left="720" w:hanging="360"/>
      </w:pPr>
      <w:rPr>
        <w:rFonts w:ascii="Times New Roman" w:hAnsi="Times New Roman" w:hint="default"/>
      </w:rPr>
    </w:lvl>
    <w:lvl w:ilvl="1" w:tplc="45FEB27E" w:tentative="1">
      <w:start w:val="1"/>
      <w:numFmt w:val="bullet"/>
      <w:lvlText w:val="-"/>
      <w:lvlJc w:val="left"/>
      <w:pPr>
        <w:tabs>
          <w:tab w:val="num" w:pos="1440"/>
        </w:tabs>
        <w:ind w:left="1440" w:hanging="360"/>
      </w:pPr>
      <w:rPr>
        <w:rFonts w:ascii="Times New Roman" w:hAnsi="Times New Roman" w:hint="default"/>
      </w:rPr>
    </w:lvl>
    <w:lvl w:ilvl="2" w:tplc="18CCB016" w:tentative="1">
      <w:start w:val="1"/>
      <w:numFmt w:val="bullet"/>
      <w:lvlText w:val="-"/>
      <w:lvlJc w:val="left"/>
      <w:pPr>
        <w:tabs>
          <w:tab w:val="num" w:pos="2160"/>
        </w:tabs>
        <w:ind w:left="2160" w:hanging="360"/>
      </w:pPr>
      <w:rPr>
        <w:rFonts w:ascii="Times New Roman" w:hAnsi="Times New Roman" w:hint="default"/>
      </w:rPr>
    </w:lvl>
    <w:lvl w:ilvl="3" w:tplc="BDCE0B72" w:tentative="1">
      <w:start w:val="1"/>
      <w:numFmt w:val="bullet"/>
      <w:lvlText w:val="-"/>
      <w:lvlJc w:val="left"/>
      <w:pPr>
        <w:tabs>
          <w:tab w:val="num" w:pos="2880"/>
        </w:tabs>
        <w:ind w:left="2880" w:hanging="360"/>
      </w:pPr>
      <w:rPr>
        <w:rFonts w:ascii="Times New Roman" w:hAnsi="Times New Roman" w:hint="default"/>
      </w:rPr>
    </w:lvl>
    <w:lvl w:ilvl="4" w:tplc="8D8830D8" w:tentative="1">
      <w:start w:val="1"/>
      <w:numFmt w:val="bullet"/>
      <w:lvlText w:val="-"/>
      <w:lvlJc w:val="left"/>
      <w:pPr>
        <w:tabs>
          <w:tab w:val="num" w:pos="3600"/>
        </w:tabs>
        <w:ind w:left="3600" w:hanging="360"/>
      </w:pPr>
      <w:rPr>
        <w:rFonts w:ascii="Times New Roman" w:hAnsi="Times New Roman" w:hint="default"/>
      </w:rPr>
    </w:lvl>
    <w:lvl w:ilvl="5" w:tplc="16702048" w:tentative="1">
      <w:start w:val="1"/>
      <w:numFmt w:val="bullet"/>
      <w:lvlText w:val="-"/>
      <w:lvlJc w:val="left"/>
      <w:pPr>
        <w:tabs>
          <w:tab w:val="num" w:pos="4320"/>
        </w:tabs>
        <w:ind w:left="4320" w:hanging="360"/>
      </w:pPr>
      <w:rPr>
        <w:rFonts w:ascii="Times New Roman" w:hAnsi="Times New Roman" w:hint="default"/>
      </w:rPr>
    </w:lvl>
    <w:lvl w:ilvl="6" w:tplc="CD5E43EE" w:tentative="1">
      <w:start w:val="1"/>
      <w:numFmt w:val="bullet"/>
      <w:lvlText w:val="-"/>
      <w:lvlJc w:val="left"/>
      <w:pPr>
        <w:tabs>
          <w:tab w:val="num" w:pos="5040"/>
        </w:tabs>
        <w:ind w:left="5040" w:hanging="360"/>
      </w:pPr>
      <w:rPr>
        <w:rFonts w:ascii="Times New Roman" w:hAnsi="Times New Roman" w:hint="default"/>
      </w:rPr>
    </w:lvl>
    <w:lvl w:ilvl="7" w:tplc="706A2DDC" w:tentative="1">
      <w:start w:val="1"/>
      <w:numFmt w:val="bullet"/>
      <w:lvlText w:val="-"/>
      <w:lvlJc w:val="left"/>
      <w:pPr>
        <w:tabs>
          <w:tab w:val="num" w:pos="5760"/>
        </w:tabs>
        <w:ind w:left="5760" w:hanging="360"/>
      </w:pPr>
      <w:rPr>
        <w:rFonts w:ascii="Times New Roman" w:hAnsi="Times New Roman" w:hint="default"/>
      </w:rPr>
    </w:lvl>
    <w:lvl w:ilvl="8" w:tplc="CB78379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67A5AF5"/>
    <w:multiLevelType w:val="hybridMultilevel"/>
    <w:tmpl w:val="5EBA81F8"/>
    <w:lvl w:ilvl="0" w:tplc="83E0B614">
      <w:start w:val="1"/>
      <w:numFmt w:val="bullet"/>
      <w:lvlText w:val="-"/>
      <w:lvlJc w:val="left"/>
      <w:pPr>
        <w:tabs>
          <w:tab w:val="num" w:pos="720"/>
        </w:tabs>
        <w:ind w:left="720" w:hanging="360"/>
      </w:pPr>
      <w:rPr>
        <w:rFonts w:ascii="Times New Roman" w:hAnsi="Times New Roman" w:hint="default"/>
      </w:rPr>
    </w:lvl>
    <w:lvl w:ilvl="1" w:tplc="B80E7E70" w:tentative="1">
      <w:start w:val="1"/>
      <w:numFmt w:val="bullet"/>
      <w:lvlText w:val="-"/>
      <w:lvlJc w:val="left"/>
      <w:pPr>
        <w:tabs>
          <w:tab w:val="num" w:pos="1440"/>
        </w:tabs>
        <w:ind w:left="1440" w:hanging="360"/>
      </w:pPr>
      <w:rPr>
        <w:rFonts w:ascii="Times New Roman" w:hAnsi="Times New Roman" w:hint="default"/>
      </w:rPr>
    </w:lvl>
    <w:lvl w:ilvl="2" w:tplc="ECDC7D5E" w:tentative="1">
      <w:start w:val="1"/>
      <w:numFmt w:val="bullet"/>
      <w:lvlText w:val="-"/>
      <w:lvlJc w:val="left"/>
      <w:pPr>
        <w:tabs>
          <w:tab w:val="num" w:pos="2160"/>
        </w:tabs>
        <w:ind w:left="2160" w:hanging="360"/>
      </w:pPr>
      <w:rPr>
        <w:rFonts w:ascii="Times New Roman" w:hAnsi="Times New Roman" w:hint="default"/>
      </w:rPr>
    </w:lvl>
    <w:lvl w:ilvl="3" w:tplc="FBB04234" w:tentative="1">
      <w:start w:val="1"/>
      <w:numFmt w:val="bullet"/>
      <w:lvlText w:val="-"/>
      <w:lvlJc w:val="left"/>
      <w:pPr>
        <w:tabs>
          <w:tab w:val="num" w:pos="2880"/>
        </w:tabs>
        <w:ind w:left="2880" w:hanging="360"/>
      </w:pPr>
      <w:rPr>
        <w:rFonts w:ascii="Times New Roman" w:hAnsi="Times New Roman" w:hint="default"/>
      </w:rPr>
    </w:lvl>
    <w:lvl w:ilvl="4" w:tplc="58D8D5EC" w:tentative="1">
      <w:start w:val="1"/>
      <w:numFmt w:val="bullet"/>
      <w:lvlText w:val="-"/>
      <w:lvlJc w:val="left"/>
      <w:pPr>
        <w:tabs>
          <w:tab w:val="num" w:pos="3600"/>
        </w:tabs>
        <w:ind w:left="3600" w:hanging="360"/>
      </w:pPr>
      <w:rPr>
        <w:rFonts w:ascii="Times New Roman" w:hAnsi="Times New Roman" w:hint="default"/>
      </w:rPr>
    </w:lvl>
    <w:lvl w:ilvl="5" w:tplc="47C486D6" w:tentative="1">
      <w:start w:val="1"/>
      <w:numFmt w:val="bullet"/>
      <w:lvlText w:val="-"/>
      <w:lvlJc w:val="left"/>
      <w:pPr>
        <w:tabs>
          <w:tab w:val="num" w:pos="4320"/>
        </w:tabs>
        <w:ind w:left="4320" w:hanging="360"/>
      </w:pPr>
      <w:rPr>
        <w:rFonts w:ascii="Times New Roman" w:hAnsi="Times New Roman" w:hint="default"/>
      </w:rPr>
    </w:lvl>
    <w:lvl w:ilvl="6" w:tplc="2080418A" w:tentative="1">
      <w:start w:val="1"/>
      <w:numFmt w:val="bullet"/>
      <w:lvlText w:val="-"/>
      <w:lvlJc w:val="left"/>
      <w:pPr>
        <w:tabs>
          <w:tab w:val="num" w:pos="5040"/>
        </w:tabs>
        <w:ind w:left="5040" w:hanging="360"/>
      </w:pPr>
      <w:rPr>
        <w:rFonts w:ascii="Times New Roman" w:hAnsi="Times New Roman" w:hint="default"/>
      </w:rPr>
    </w:lvl>
    <w:lvl w:ilvl="7" w:tplc="B5981832" w:tentative="1">
      <w:start w:val="1"/>
      <w:numFmt w:val="bullet"/>
      <w:lvlText w:val="-"/>
      <w:lvlJc w:val="left"/>
      <w:pPr>
        <w:tabs>
          <w:tab w:val="num" w:pos="5760"/>
        </w:tabs>
        <w:ind w:left="5760" w:hanging="360"/>
      </w:pPr>
      <w:rPr>
        <w:rFonts w:ascii="Times New Roman" w:hAnsi="Times New Roman" w:hint="default"/>
      </w:rPr>
    </w:lvl>
    <w:lvl w:ilvl="8" w:tplc="7396B8A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E250DE9"/>
    <w:multiLevelType w:val="hybridMultilevel"/>
    <w:tmpl w:val="C5B0699E"/>
    <w:lvl w:ilvl="0" w:tplc="558E9DC6">
      <w:start w:val="1"/>
      <w:numFmt w:val="bullet"/>
      <w:lvlText w:val="•"/>
      <w:lvlJc w:val="left"/>
      <w:pPr>
        <w:tabs>
          <w:tab w:val="num" w:pos="720"/>
        </w:tabs>
        <w:ind w:left="720" w:hanging="360"/>
      </w:pPr>
      <w:rPr>
        <w:rFonts w:ascii="Arial" w:hAnsi="Arial" w:hint="default"/>
      </w:rPr>
    </w:lvl>
    <w:lvl w:ilvl="1" w:tplc="20E0969C" w:tentative="1">
      <w:start w:val="1"/>
      <w:numFmt w:val="bullet"/>
      <w:lvlText w:val="•"/>
      <w:lvlJc w:val="left"/>
      <w:pPr>
        <w:tabs>
          <w:tab w:val="num" w:pos="1440"/>
        </w:tabs>
        <w:ind w:left="1440" w:hanging="360"/>
      </w:pPr>
      <w:rPr>
        <w:rFonts w:ascii="Arial" w:hAnsi="Arial" w:hint="default"/>
      </w:rPr>
    </w:lvl>
    <w:lvl w:ilvl="2" w:tplc="4DC27D1E" w:tentative="1">
      <w:start w:val="1"/>
      <w:numFmt w:val="bullet"/>
      <w:lvlText w:val="•"/>
      <w:lvlJc w:val="left"/>
      <w:pPr>
        <w:tabs>
          <w:tab w:val="num" w:pos="2160"/>
        </w:tabs>
        <w:ind w:left="2160" w:hanging="360"/>
      </w:pPr>
      <w:rPr>
        <w:rFonts w:ascii="Arial" w:hAnsi="Arial" w:hint="default"/>
      </w:rPr>
    </w:lvl>
    <w:lvl w:ilvl="3" w:tplc="869C70D4" w:tentative="1">
      <w:start w:val="1"/>
      <w:numFmt w:val="bullet"/>
      <w:lvlText w:val="•"/>
      <w:lvlJc w:val="left"/>
      <w:pPr>
        <w:tabs>
          <w:tab w:val="num" w:pos="2880"/>
        </w:tabs>
        <w:ind w:left="2880" w:hanging="360"/>
      </w:pPr>
      <w:rPr>
        <w:rFonts w:ascii="Arial" w:hAnsi="Arial" w:hint="default"/>
      </w:rPr>
    </w:lvl>
    <w:lvl w:ilvl="4" w:tplc="E8104236" w:tentative="1">
      <w:start w:val="1"/>
      <w:numFmt w:val="bullet"/>
      <w:lvlText w:val="•"/>
      <w:lvlJc w:val="left"/>
      <w:pPr>
        <w:tabs>
          <w:tab w:val="num" w:pos="3600"/>
        </w:tabs>
        <w:ind w:left="3600" w:hanging="360"/>
      </w:pPr>
      <w:rPr>
        <w:rFonts w:ascii="Arial" w:hAnsi="Arial" w:hint="default"/>
      </w:rPr>
    </w:lvl>
    <w:lvl w:ilvl="5" w:tplc="9498FA84" w:tentative="1">
      <w:start w:val="1"/>
      <w:numFmt w:val="bullet"/>
      <w:lvlText w:val="•"/>
      <w:lvlJc w:val="left"/>
      <w:pPr>
        <w:tabs>
          <w:tab w:val="num" w:pos="4320"/>
        </w:tabs>
        <w:ind w:left="4320" w:hanging="360"/>
      </w:pPr>
      <w:rPr>
        <w:rFonts w:ascii="Arial" w:hAnsi="Arial" w:hint="default"/>
      </w:rPr>
    </w:lvl>
    <w:lvl w:ilvl="6" w:tplc="1F3E0C1A" w:tentative="1">
      <w:start w:val="1"/>
      <w:numFmt w:val="bullet"/>
      <w:lvlText w:val="•"/>
      <w:lvlJc w:val="left"/>
      <w:pPr>
        <w:tabs>
          <w:tab w:val="num" w:pos="5040"/>
        </w:tabs>
        <w:ind w:left="5040" w:hanging="360"/>
      </w:pPr>
      <w:rPr>
        <w:rFonts w:ascii="Arial" w:hAnsi="Arial" w:hint="default"/>
      </w:rPr>
    </w:lvl>
    <w:lvl w:ilvl="7" w:tplc="A14A32B8" w:tentative="1">
      <w:start w:val="1"/>
      <w:numFmt w:val="bullet"/>
      <w:lvlText w:val="•"/>
      <w:lvlJc w:val="left"/>
      <w:pPr>
        <w:tabs>
          <w:tab w:val="num" w:pos="5760"/>
        </w:tabs>
        <w:ind w:left="5760" w:hanging="360"/>
      </w:pPr>
      <w:rPr>
        <w:rFonts w:ascii="Arial" w:hAnsi="Arial" w:hint="default"/>
      </w:rPr>
    </w:lvl>
    <w:lvl w:ilvl="8" w:tplc="23F496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47A42E0"/>
    <w:multiLevelType w:val="hybridMultilevel"/>
    <w:tmpl w:val="9DDC8038"/>
    <w:lvl w:ilvl="0" w:tplc="5D40C70E">
      <w:start w:val="1"/>
      <w:numFmt w:val="bullet"/>
      <w:lvlText w:val="•"/>
      <w:lvlJc w:val="left"/>
      <w:pPr>
        <w:tabs>
          <w:tab w:val="num" w:pos="720"/>
        </w:tabs>
        <w:ind w:left="720" w:hanging="360"/>
      </w:pPr>
      <w:rPr>
        <w:rFonts w:ascii="Arial" w:hAnsi="Arial" w:hint="default"/>
      </w:rPr>
    </w:lvl>
    <w:lvl w:ilvl="1" w:tplc="E94C935A" w:tentative="1">
      <w:start w:val="1"/>
      <w:numFmt w:val="bullet"/>
      <w:lvlText w:val="•"/>
      <w:lvlJc w:val="left"/>
      <w:pPr>
        <w:tabs>
          <w:tab w:val="num" w:pos="1440"/>
        </w:tabs>
        <w:ind w:left="1440" w:hanging="360"/>
      </w:pPr>
      <w:rPr>
        <w:rFonts w:ascii="Arial" w:hAnsi="Arial" w:hint="default"/>
      </w:rPr>
    </w:lvl>
    <w:lvl w:ilvl="2" w:tplc="8F2E7A48" w:tentative="1">
      <w:start w:val="1"/>
      <w:numFmt w:val="bullet"/>
      <w:lvlText w:val="•"/>
      <w:lvlJc w:val="left"/>
      <w:pPr>
        <w:tabs>
          <w:tab w:val="num" w:pos="2160"/>
        </w:tabs>
        <w:ind w:left="2160" w:hanging="360"/>
      </w:pPr>
      <w:rPr>
        <w:rFonts w:ascii="Arial" w:hAnsi="Arial" w:hint="default"/>
      </w:rPr>
    </w:lvl>
    <w:lvl w:ilvl="3" w:tplc="A61C3384" w:tentative="1">
      <w:start w:val="1"/>
      <w:numFmt w:val="bullet"/>
      <w:lvlText w:val="•"/>
      <w:lvlJc w:val="left"/>
      <w:pPr>
        <w:tabs>
          <w:tab w:val="num" w:pos="2880"/>
        </w:tabs>
        <w:ind w:left="2880" w:hanging="360"/>
      </w:pPr>
      <w:rPr>
        <w:rFonts w:ascii="Arial" w:hAnsi="Arial" w:hint="default"/>
      </w:rPr>
    </w:lvl>
    <w:lvl w:ilvl="4" w:tplc="A6A20872" w:tentative="1">
      <w:start w:val="1"/>
      <w:numFmt w:val="bullet"/>
      <w:lvlText w:val="•"/>
      <w:lvlJc w:val="left"/>
      <w:pPr>
        <w:tabs>
          <w:tab w:val="num" w:pos="3600"/>
        </w:tabs>
        <w:ind w:left="3600" w:hanging="360"/>
      </w:pPr>
      <w:rPr>
        <w:rFonts w:ascii="Arial" w:hAnsi="Arial" w:hint="default"/>
      </w:rPr>
    </w:lvl>
    <w:lvl w:ilvl="5" w:tplc="5254CF0A" w:tentative="1">
      <w:start w:val="1"/>
      <w:numFmt w:val="bullet"/>
      <w:lvlText w:val="•"/>
      <w:lvlJc w:val="left"/>
      <w:pPr>
        <w:tabs>
          <w:tab w:val="num" w:pos="4320"/>
        </w:tabs>
        <w:ind w:left="4320" w:hanging="360"/>
      </w:pPr>
      <w:rPr>
        <w:rFonts w:ascii="Arial" w:hAnsi="Arial" w:hint="default"/>
      </w:rPr>
    </w:lvl>
    <w:lvl w:ilvl="6" w:tplc="4A02BDEC" w:tentative="1">
      <w:start w:val="1"/>
      <w:numFmt w:val="bullet"/>
      <w:lvlText w:val="•"/>
      <w:lvlJc w:val="left"/>
      <w:pPr>
        <w:tabs>
          <w:tab w:val="num" w:pos="5040"/>
        </w:tabs>
        <w:ind w:left="5040" w:hanging="360"/>
      </w:pPr>
      <w:rPr>
        <w:rFonts w:ascii="Arial" w:hAnsi="Arial" w:hint="default"/>
      </w:rPr>
    </w:lvl>
    <w:lvl w:ilvl="7" w:tplc="9C0855E4" w:tentative="1">
      <w:start w:val="1"/>
      <w:numFmt w:val="bullet"/>
      <w:lvlText w:val="•"/>
      <w:lvlJc w:val="left"/>
      <w:pPr>
        <w:tabs>
          <w:tab w:val="num" w:pos="5760"/>
        </w:tabs>
        <w:ind w:left="5760" w:hanging="360"/>
      </w:pPr>
      <w:rPr>
        <w:rFonts w:ascii="Arial" w:hAnsi="Arial" w:hint="default"/>
      </w:rPr>
    </w:lvl>
    <w:lvl w:ilvl="8" w:tplc="73D299C8" w:tentative="1">
      <w:start w:val="1"/>
      <w:numFmt w:val="bullet"/>
      <w:lvlText w:val="•"/>
      <w:lvlJc w:val="left"/>
      <w:pPr>
        <w:tabs>
          <w:tab w:val="num" w:pos="6480"/>
        </w:tabs>
        <w:ind w:left="6480" w:hanging="360"/>
      </w:pPr>
      <w:rPr>
        <w:rFonts w:ascii="Arial" w:hAnsi="Arial" w:hint="default"/>
      </w:rPr>
    </w:lvl>
  </w:abstractNum>
  <w:num w:numId="1" w16cid:durableId="1518618824">
    <w:abstractNumId w:val="6"/>
  </w:num>
  <w:num w:numId="2" w16cid:durableId="119038991">
    <w:abstractNumId w:val="4"/>
  </w:num>
  <w:num w:numId="3" w16cid:durableId="1308196593">
    <w:abstractNumId w:val="0"/>
  </w:num>
  <w:num w:numId="4" w16cid:durableId="345835937">
    <w:abstractNumId w:val="5"/>
  </w:num>
  <w:num w:numId="5" w16cid:durableId="1313867429">
    <w:abstractNumId w:val="1"/>
  </w:num>
  <w:num w:numId="6" w16cid:durableId="1600335189">
    <w:abstractNumId w:val="2"/>
  </w:num>
  <w:num w:numId="7" w16cid:durableId="194924061">
    <w:abstractNumId w:val="7"/>
  </w:num>
  <w:num w:numId="8" w16cid:durableId="4718729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E80"/>
    <w:rsid w:val="00007BD9"/>
    <w:rsid w:val="00013034"/>
    <w:rsid w:val="00014602"/>
    <w:rsid w:val="00022733"/>
    <w:rsid w:val="00027CAA"/>
    <w:rsid w:val="000327F5"/>
    <w:rsid w:val="00034B7D"/>
    <w:rsid w:val="000353E6"/>
    <w:rsid w:val="000369DA"/>
    <w:rsid w:val="00037A66"/>
    <w:rsid w:val="000503E9"/>
    <w:rsid w:val="000521CE"/>
    <w:rsid w:val="000539FE"/>
    <w:rsid w:val="00056911"/>
    <w:rsid w:val="000635C6"/>
    <w:rsid w:val="00063D1E"/>
    <w:rsid w:val="00065D72"/>
    <w:rsid w:val="0007650F"/>
    <w:rsid w:val="00077079"/>
    <w:rsid w:val="000770A2"/>
    <w:rsid w:val="00080F24"/>
    <w:rsid w:val="00082BD9"/>
    <w:rsid w:val="000A303A"/>
    <w:rsid w:val="000A3BEC"/>
    <w:rsid w:val="000A6717"/>
    <w:rsid w:val="000B349D"/>
    <w:rsid w:val="000B5274"/>
    <w:rsid w:val="000C3EA0"/>
    <w:rsid w:val="000C6329"/>
    <w:rsid w:val="000C7289"/>
    <w:rsid w:val="000E4B09"/>
    <w:rsid w:val="000E5DE9"/>
    <w:rsid w:val="000E6480"/>
    <w:rsid w:val="00101E90"/>
    <w:rsid w:val="00104CC5"/>
    <w:rsid w:val="00111DD8"/>
    <w:rsid w:val="00116945"/>
    <w:rsid w:val="0012241F"/>
    <w:rsid w:val="00126065"/>
    <w:rsid w:val="001449B3"/>
    <w:rsid w:val="0015028A"/>
    <w:rsid w:val="00151376"/>
    <w:rsid w:val="00152ED1"/>
    <w:rsid w:val="00161DD3"/>
    <w:rsid w:val="00162330"/>
    <w:rsid w:val="00165995"/>
    <w:rsid w:val="00167CFE"/>
    <w:rsid w:val="00176414"/>
    <w:rsid w:val="00177E1E"/>
    <w:rsid w:val="00181CCB"/>
    <w:rsid w:val="00192487"/>
    <w:rsid w:val="001A2112"/>
    <w:rsid w:val="001A5923"/>
    <w:rsid w:val="001A7F19"/>
    <w:rsid w:val="001B40F1"/>
    <w:rsid w:val="001B5D8E"/>
    <w:rsid w:val="001B65D2"/>
    <w:rsid w:val="001D5E2C"/>
    <w:rsid w:val="001E1626"/>
    <w:rsid w:val="001E17A2"/>
    <w:rsid w:val="001E3309"/>
    <w:rsid w:val="001E45B8"/>
    <w:rsid w:val="001E6896"/>
    <w:rsid w:val="001E6DBA"/>
    <w:rsid w:val="001F4269"/>
    <w:rsid w:val="001F65F0"/>
    <w:rsid w:val="00200376"/>
    <w:rsid w:val="002129AF"/>
    <w:rsid w:val="00213BC6"/>
    <w:rsid w:val="00222412"/>
    <w:rsid w:val="0022498C"/>
    <w:rsid w:val="002261DD"/>
    <w:rsid w:val="00231913"/>
    <w:rsid w:val="00233DDB"/>
    <w:rsid w:val="00236E9D"/>
    <w:rsid w:val="002408C2"/>
    <w:rsid w:val="00244B38"/>
    <w:rsid w:val="002505F4"/>
    <w:rsid w:val="0025064E"/>
    <w:rsid w:val="002516A5"/>
    <w:rsid w:val="00252C83"/>
    <w:rsid w:val="00260A3D"/>
    <w:rsid w:val="00260E92"/>
    <w:rsid w:val="0026106D"/>
    <w:rsid w:val="002626DE"/>
    <w:rsid w:val="00265DE5"/>
    <w:rsid w:val="00274DF0"/>
    <w:rsid w:val="00281E81"/>
    <w:rsid w:val="00283AAA"/>
    <w:rsid w:val="002C0617"/>
    <w:rsid w:val="002D363E"/>
    <w:rsid w:val="002D5652"/>
    <w:rsid w:val="002E148A"/>
    <w:rsid w:val="002E2A07"/>
    <w:rsid w:val="002E4964"/>
    <w:rsid w:val="002E75C4"/>
    <w:rsid w:val="002F595C"/>
    <w:rsid w:val="002F5F92"/>
    <w:rsid w:val="0030035E"/>
    <w:rsid w:val="003050A4"/>
    <w:rsid w:val="00305E01"/>
    <w:rsid w:val="00307981"/>
    <w:rsid w:val="003106C0"/>
    <w:rsid w:val="0031100D"/>
    <w:rsid w:val="0032154C"/>
    <w:rsid w:val="00326DCE"/>
    <w:rsid w:val="00333EBB"/>
    <w:rsid w:val="00340350"/>
    <w:rsid w:val="003423FD"/>
    <w:rsid w:val="003437A2"/>
    <w:rsid w:val="00344524"/>
    <w:rsid w:val="00345BA0"/>
    <w:rsid w:val="0035102D"/>
    <w:rsid w:val="003517BC"/>
    <w:rsid w:val="00353D46"/>
    <w:rsid w:val="003643E5"/>
    <w:rsid w:val="00370CE3"/>
    <w:rsid w:val="0037170C"/>
    <w:rsid w:val="00373397"/>
    <w:rsid w:val="0037429C"/>
    <w:rsid w:val="003746BD"/>
    <w:rsid w:val="00385B78"/>
    <w:rsid w:val="00395EA5"/>
    <w:rsid w:val="003A533A"/>
    <w:rsid w:val="003A7283"/>
    <w:rsid w:val="003A79DF"/>
    <w:rsid w:val="003D3D8C"/>
    <w:rsid w:val="003F31C9"/>
    <w:rsid w:val="003F4E0F"/>
    <w:rsid w:val="003F4FFF"/>
    <w:rsid w:val="004005F9"/>
    <w:rsid w:val="004060EE"/>
    <w:rsid w:val="0041519D"/>
    <w:rsid w:val="00434F0A"/>
    <w:rsid w:val="0044229C"/>
    <w:rsid w:val="004514EB"/>
    <w:rsid w:val="00454F1A"/>
    <w:rsid w:val="0045591A"/>
    <w:rsid w:val="00455921"/>
    <w:rsid w:val="004633C4"/>
    <w:rsid w:val="00466392"/>
    <w:rsid w:val="004669A3"/>
    <w:rsid w:val="0047345A"/>
    <w:rsid w:val="00475743"/>
    <w:rsid w:val="0048065B"/>
    <w:rsid w:val="00482960"/>
    <w:rsid w:val="00484DFD"/>
    <w:rsid w:val="00490807"/>
    <w:rsid w:val="00493119"/>
    <w:rsid w:val="00496CD8"/>
    <w:rsid w:val="004A0521"/>
    <w:rsid w:val="004A23FF"/>
    <w:rsid w:val="004A66FA"/>
    <w:rsid w:val="004A691F"/>
    <w:rsid w:val="004A695D"/>
    <w:rsid w:val="004A717F"/>
    <w:rsid w:val="004B1C79"/>
    <w:rsid w:val="004B5D1A"/>
    <w:rsid w:val="004C0E64"/>
    <w:rsid w:val="004D56C9"/>
    <w:rsid w:val="004D6170"/>
    <w:rsid w:val="004E589A"/>
    <w:rsid w:val="004F36B1"/>
    <w:rsid w:val="004F5B62"/>
    <w:rsid w:val="004F661F"/>
    <w:rsid w:val="004F707D"/>
    <w:rsid w:val="00500DC7"/>
    <w:rsid w:val="00502045"/>
    <w:rsid w:val="005218AF"/>
    <w:rsid w:val="0052211F"/>
    <w:rsid w:val="00522177"/>
    <w:rsid w:val="00524A04"/>
    <w:rsid w:val="00525935"/>
    <w:rsid w:val="00527B0D"/>
    <w:rsid w:val="00530D28"/>
    <w:rsid w:val="0053109F"/>
    <w:rsid w:val="00532FE0"/>
    <w:rsid w:val="00533EB9"/>
    <w:rsid w:val="00540271"/>
    <w:rsid w:val="00544B81"/>
    <w:rsid w:val="005454EA"/>
    <w:rsid w:val="00545D16"/>
    <w:rsid w:val="00547858"/>
    <w:rsid w:val="00554B5E"/>
    <w:rsid w:val="00554E2C"/>
    <w:rsid w:val="005552CB"/>
    <w:rsid w:val="00573ABA"/>
    <w:rsid w:val="00575956"/>
    <w:rsid w:val="005839C3"/>
    <w:rsid w:val="005A3F9F"/>
    <w:rsid w:val="005B557A"/>
    <w:rsid w:val="005C6E70"/>
    <w:rsid w:val="005D1468"/>
    <w:rsid w:val="005D1FD2"/>
    <w:rsid w:val="005F6828"/>
    <w:rsid w:val="005F69D9"/>
    <w:rsid w:val="0060591A"/>
    <w:rsid w:val="00610F97"/>
    <w:rsid w:val="00611963"/>
    <w:rsid w:val="006218D3"/>
    <w:rsid w:val="00624C64"/>
    <w:rsid w:val="00626B94"/>
    <w:rsid w:val="00634970"/>
    <w:rsid w:val="006414DA"/>
    <w:rsid w:val="00645A79"/>
    <w:rsid w:val="006708DB"/>
    <w:rsid w:val="00673105"/>
    <w:rsid w:val="0068055B"/>
    <w:rsid w:val="006836AA"/>
    <w:rsid w:val="006838DE"/>
    <w:rsid w:val="00685E4D"/>
    <w:rsid w:val="00692138"/>
    <w:rsid w:val="00694E03"/>
    <w:rsid w:val="006A701B"/>
    <w:rsid w:val="006A7495"/>
    <w:rsid w:val="006B59F3"/>
    <w:rsid w:val="006B63F1"/>
    <w:rsid w:val="006B65AE"/>
    <w:rsid w:val="006C3CC6"/>
    <w:rsid w:val="006D6185"/>
    <w:rsid w:val="006E1A0F"/>
    <w:rsid w:val="006E77A2"/>
    <w:rsid w:val="006F0B70"/>
    <w:rsid w:val="006F141A"/>
    <w:rsid w:val="006F37FA"/>
    <w:rsid w:val="006F7A25"/>
    <w:rsid w:val="00701B3A"/>
    <w:rsid w:val="00702DFA"/>
    <w:rsid w:val="00706777"/>
    <w:rsid w:val="00707EF9"/>
    <w:rsid w:val="00711252"/>
    <w:rsid w:val="0071299C"/>
    <w:rsid w:val="00717695"/>
    <w:rsid w:val="00717C3B"/>
    <w:rsid w:val="00723FDC"/>
    <w:rsid w:val="00732EFC"/>
    <w:rsid w:val="007403CE"/>
    <w:rsid w:val="00754702"/>
    <w:rsid w:val="00755FC5"/>
    <w:rsid w:val="00772A09"/>
    <w:rsid w:val="00774A70"/>
    <w:rsid w:val="007867DF"/>
    <w:rsid w:val="00786D21"/>
    <w:rsid w:val="00787878"/>
    <w:rsid w:val="007A2521"/>
    <w:rsid w:val="007A33B6"/>
    <w:rsid w:val="007A3435"/>
    <w:rsid w:val="007A63DF"/>
    <w:rsid w:val="007A7EA2"/>
    <w:rsid w:val="007B370B"/>
    <w:rsid w:val="007B7C94"/>
    <w:rsid w:val="007D2CF1"/>
    <w:rsid w:val="007D380D"/>
    <w:rsid w:val="007E2DA9"/>
    <w:rsid w:val="007E3401"/>
    <w:rsid w:val="007E6DAF"/>
    <w:rsid w:val="007E7145"/>
    <w:rsid w:val="007E73EC"/>
    <w:rsid w:val="008120C4"/>
    <w:rsid w:val="00817178"/>
    <w:rsid w:val="00825A95"/>
    <w:rsid w:val="00826DBC"/>
    <w:rsid w:val="008359A1"/>
    <w:rsid w:val="00835F10"/>
    <w:rsid w:val="00840098"/>
    <w:rsid w:val="00847EF1"/>
    <w:rsid w:val="00851A81"/>
    <w:rsid w:val="00853719"/>
    <w:rsid w:val="00853C0C"/>
    <w:rsid w:val="008575AB"/>
    <w:rsid w:val="00863C92"/>
    <w:rsid w:val="00870811"/>
    <w:rsid w:val="0087252D"/>
    <w:rsid w:val="00872D1D"/>
    <w:rsid w:val="0088012A"/>
    <w:rsid w:val="00882F25"/>
    <w:rsid w:val="0088677B"/>
    <w:rsid w:val="008928CE"/>
    <w:rsid w:val="008A7505"/>
    <w:rsid w:val="008A755C"/>
    <w:rsid w:val="008B5A28"/>
    <w:rsid w:val="008B7D87"/>
    <w:rsid w:val="008C1235"/>
    <w:rsid w:val="008C396E"/>
    <w:rsid w:val="008D0CFD"/>
    <w:rsid w:val="008D2C56"/>
    <w:rsid w:val="008D406C"/>
    <w:rsid w:val="008D5FF7"/>
    <w:rsid w:val="008E7C86"/>
    <w:rsid w:val="008F7088"/>
    <w:rsid w:val="008F78C3"/>
    <w:rsid w:val="00902AEB"/>
    <w:rsid w:val="009040B8"/>
    <w:rsid w:val="0091573B"/>
    <w:rsid w:val="00916B03"/>
    <w:rsid w:val="00922BF5"/>
    <w:rsid w:val="00922E0E"/>
    <w:rsid w:val="00923057"/>
    <w:rsid w:val="00923D22"/>
    <w:rsid w:val="00923F93"/>
    <w:rsid w:val="00934E88"/>
    <w:rsid w:val="00941CB7"/>
    <w:rsid w:val="00943F57"/>
    <w:rsid w:val="00944918"/>
    <w:rsid w:val="00945656"/>
    <w:rsid w:val="00956B0F"/>
    <w:rsid w:val="00956D8D"/>
    <w:rsid w:val="00963BD6"/>
    <w:rsid w:val="009751D8"/>
    <w:rsid w:val="009752E0"/>
    <w:rsid w:val="00977D2F"/>
    <w:rsid w:val="00980324"/>
    <w:rsid w:val="00981488"/>
    <w:rsid w:val="00983CF2"/>
    <w:rsid w:val="00984B53"/>
    <w:rsid w:val="00986B84"/>
    <w:rsid w:val="00987780"/>
    <w:rsid w:val="00992F6D"/>
    <w:rsid w:val="00993E5F"/>
    <w:rsid w:val="009A17F9"/>
    <w:rsid w:val="009A4A54"/>
    <w:rsid w:val="009A7308"/>
    <w:rsid w:val="009A73CA"/>
    <w:rsid w:val="009B0458"/>
    <w:rsid w:val="009B100F"/>
    <w:rsid w:val="009B4DBA"/>
    <w:rsid w:val="009C08D4"/>
    <w:rsid w:val="009C17AA"/>
    <w:rsid w:val="009C270D"/>
    <w:rsid w:val="009C32F0"/>
    <w:rsid w:val="009D2200"/>
    <w:rsid w:val="009E28E9"/>
    <w:rsid w:val="009E4165"/>
    <w:rsid w:val="009E53C4"/>
    <w:rsid w:val="009E7523"/>
    <w:rsid w:val="009F2465"/>
    <w:rsid w:val="009F2A27"/>
    <w:rsid w:val="00A004AA"/>
    <w:rsid w:val="00A04154"/>
    <w:rsid w:val="00A06036"/>
    <w:rsid w:val="00A11953"/>
    <w:rsid w:val="00A136DB"/>
    <w:rsid w:val="00A155A4"/>
    <w:rsid w:val="00A17FCB"/>
    <w:rsid w:val="00A220AC"/>
    <w:rsid w:val="00A225F4"/>
    <w:rsid w:val="00A27733"/>
    <w:rsid w:val="00A30156"/>
    <w:rsid w:val="00A3396E"/>
    <w:rsid w:val="00A43223"/>
    <w:rsid w:val="00A44D1F"/>
    <w:rsid w:val="00A5278D"/>
    <w:rsid w:val="00A52A19"/>
    <w:rsid w:val="00A64B09"/>
    <w:rsid w:val="00A719F3"/>
    <w:rsid w:val="00A7327B"/>
    <w:rsid w:val="00A75CC3"/>
    <w:rsid w:val="00A9197D"/>
    <w:rsid w:val="00AA0AB9"/>
    <w:rsid w:val="00AA15A6"/>
    <w:rsid w:val="00AA1806"/>
    <w:rsid w:val="00AA2380"/>
    <w:rsid w:val="00AA4E5A"/>
    <w:rsid w:val="00AA5EDA"/>
    <w:rsid w:val="00AB177A"/>
    <w:rsid w:val="00AB236D"/>
    <w:rsid w:val="00AB5096"/>
    <w:rsid w:val="00AB5F14"/>
    <w:rsid w:val="00AC13EA"/>
    <w:rsid w:val="00AC16F2"/>
    <w:rsid w:val="00AC4DCE"/>
    <w:rsid w:val="00AC7393"/>
    <w:rsid w:val="00AD273C"/>
    <w:rsid w:val="00AD3BD3"/>
    <w:rsid w:val="00AD4E80"/>
    <w:rsid w:val="00AD4EF8"/>
    <w:rsid w:val="00AE4F96"/>
    <w:rsid w:val="00AE566E"/>
    <w:rsid w:val="00AE7024"/>
    <w:rsid w:val="00AF2DCE"/>
    <w:rsid w:val="00B030C0"/>
    <w:rsid w:val="00B05DB2"/>
    <w:rsid w:val="00B12737"/>
    <w:rsid w:val="00B36549"/>
    <w:rsid w:val="00B367F3"/>
    <w:rsid w:val="00B43E8D"/>
    <w:rsid w:val="00B450B3"/>
    <w:rsid w:val="00B519DA"/>
    <w:rsid w:val="00B51FB6"/>
    <w:rsid w:val="00B56510"/>
    <w:rsid w:val="00B7297F"/>
    <w:rsid w:val="00B738B8"/>
    <w:rsid w:val="00B7558C"/>
    <w:rsid w:val="00B81A86"/>
    <w:rsid w:val="00B84520"/>
    <w:rsid w:val="00B91BA4"/>
    <w:rsid w:val="00B95DCD"/>
    <w:rsid w:val="00BA1EAE"/>
    <w:rsid w:val="00BA31E0"/>
    <w:rsid w:val="00BA5457"/>
    <w:rsid w:val="00BA6868"/>
    <w:rsid w:val="00BB046D"/>
    <w:rsid w:val="00BB55F5"/>
    <w:rsid w:val="00BC1686"/>
    <w:rsid w:val="00BC3CFA"/>
    <w:rsid w:val="00BC64B2"/>
    <w:rsid w:val="00BD5D47"/>
    <w:rsid w:val="00BD7A12"/>
    <w:rsid w:val="00BD7A87"/>
    <w:rsid w:val="00BF4CBD"/>
    <w:rsid w:val="00C00D8C"/>
    <w:rsid w:val="00C0213B"/>
    <w:rsid w:val="00C2072D"/>
    <w:rsid w:val="00C23226"/>
    <w:rsid w:val="00C242B5"/>
    <w:rsid w:val="00C24E69"/>
    <w:rsid w:val="00C2556D"/>
    <w:rsid w:val="00C27A65"/>
    <w:rsid w:val="00C27CA5"/>
    <w:rsid w:val="00C32740"/>
    <w:rsid w:val="00C33882"/>
    <w:rsid w:val="00C45223"/>
    <w:rsid w:val="00C523EE"/>
    <w:rsid w:val="00C552B7"/>
    <w:rsid w:val="00C62264"/>
    <w:rsid w:val="00C62F9E"/>
    <w:rsid w:val="00C70679"/>
    <w:rsid w:val="00C70923"/>
    <w:rsid w:val="00C72FAB"/>
    <w:rsid w:val="00C7533A"/>
    <w:rsid w:val="00C82457"/>
    <w:rsid w:val="00C837DC"/>
    <w:rsid w:val="00C8442C"/>
    <w:rsid w:val="00C85234"/>
    <w:rsid w:val="00C8686B"/>
    <w:rsid w:val="00C86A4D"/>
    <w:rsid w:val="00C91A12"/>
    <w:rsid w:val="00C91A36"/>
    <w:rsid w:val="00CA09D5"/>
    <w:rsid w:val="00CA0ECE"/>
    <w:rsid w:val="00CA224D"/>
    <w:rsid w:val="00CA5E93"/>
    <w:rsid w:val="00CB3F89"/>
    <w:rsid w:val="00CB4807"/>
    <w:rsid w:val="00CC1676"/>
    <w:rsid w:val="00CC514E"/>
    <w:rsid w:val="00CF2D00"/>
    <w:rsid w:val="00CF6196"/>
    <w:rsid w:val="00D004E3"/>
    <w:rsid w:val="00D032AE"/>
    <w:rsid w:val="00D06923"/>
    <w:rsid w:val="00D10EB2"/>
    <w:rsid w:val="00D137B7"/>
    <w:rsid w:val="00D13CF6"/>
    <w:rsid w:val="00D15109"/>
    <w:rsid w:val="00D27197"/>
    <w:rsid w:val="00D30030"/>
    <w:rsid w:val="00D33020"/>
    <w:rsid w:val="00D35BF1"/>
    <w:rsid w:val="00D36FA5"/>
    <w:rsid w:val="00D37FAC"/>
    <w:rsid w:val="00D5215A"/>
    <w:rsid w:val="00D61F99"/>
    <w:rsid w:val="00D74A3D"/>
    <w:rsid w:val="00D85373"/>
    <w:rsid w:val="00D86633"/>
    <w:rsid w:val="00D8689B"/>
    <w:rsid w:val="00D933A6"/>
    <w:rsid w:val="00D96582"/>
    <w:rsid w:val="00D97FA0"/>
    <w:rsid w:val="00DA1941"/>
    <w:rsid w:val="00DB1D8C"/>
    <w:rsid w:val="00DB2357"/>
    <w:rsid w:val="00DB4CDB"/>
    <w:rsid w:val="00DB5D32"/>
    <w:rsid w:val="00DC20F0"/>
    <w:rsid w:val="00DC27C4"/>
    <w:rsid w:val="00DC6665"/>
    <w:rsid w:val="00DD1994"/>
    <w:rsid w:val="00DD639F"/>
    <w:rsid w:val="00DE0D4F"/>
    <w:rsid w:val="00DE1DCB"/>
    <w:rsid w:val="00DE61B4"/>
    <w:rsid w:val="00E02939"/>
    <w:rsid w:val="00E03A3A"/>
    <w:rsid w:val="00E117D2"/>
    <w:rsid w:val="00E11CE9"/>
    <w:rsid w:val="00E1364D"/>
    <w:rsid w:val="00E226DE"/>
    <w:rsid w:val="00E27116"/>
    <w:rsid w:val="00E323E5"/>
    <w:rsid w:val="00E3478B"/>
    <w:rsid w:val="00E4037E"/>
    <w:rsid w:val="00E522A8"/>
    <w:rsid w:val="00E54069"/>
    <w:rsid w:val="00E5476C"/>
    <w:rsid w:val="00E5630B"/>
    <w:rsid w:val="00E60116"/>
    <w:rsid w:val="00E668DA"/>
    <w:rsid w:val="00E714A0"/>
    <w:rsid w:val="00E7257E"/>
    <w:rsid w:val="00E758A9"/>
    <w:rsid w:val="00E761FA"/>
    <w:rsid w:val="00E7769F"/>
    <w:rsid w:val="00E77D68"/>
    <w:rsid w:val="00E90DFE"/>
    <w:rsid w:val="00EA2E7C"/>
    <w:rsid w:val="00EA314F"/>
    <w:rsid w:val="00EA451C"/>
    <w:rsid w:val="00EA61F3"/>
    <w:rsid w:val="00EB2EDB"/>
    <w:rsid w:val="00EB35B8"/>
    <w:rsid w:val="00EB3739"/>
    <w:rsid w:val="00EC039B"/>
    <w:rsid w:val="00EC1807"/>
    <w:rsid w:val="00EC4172"/>
    <w:rsid w:val="00EC4298"/>
    <w:rsid w:val="00ED388F"/>
    <w:rsid w:val="00EE0228"/>
    <w:rsid w:val="00EE0DBC"/>
    <w:rsid w:val="00EE13DE"/>
    <w:rsid w:val="00EE5544"/>
    <w:rsid w:val="00F00159"/>
    <w:rsid w:val="00F00198"/>
    <w:rsid w:val="00F05EF0"/>
    <w:rsid w:val="00F0684C"/>
    <w:rsid w:val="00F21DE9"/>
    <w:rsid w:val="00F24F08"/>
    <w:rsid w:val="00F24F80"/>
    <w:rsid w:val="00F26A51"/>
    <w:rsid w:val="00F30F40"/>
    <w:rsid w:val="00F323FF"/>
    <w:rsid w:val="00F41B99"/>
    <w:rsid w:val="00F42433"/>
    <w:rsid w:val="00F44FFF"/>
    <w:rsid w:val="00F51BFD"/>
    <w:rsid w:val="00F57C47"/>
    <w:rsid w:val="00F70285"/>
    <w:rsid w:val="00F746B2"/>
    <w:rsid w:val="00F9367C"/>
    <w:rsid w:val="00FA3548"/>
    <w:rsid w:val="00FA61FC"/>
    <w:rsid w:val="00FB3C59"/>
    <w:rsid w:val="00FC0197"/>
    <w:rsid w:val="00FC58E2"/>
    <w:rsid w:val="00FD099E"/>
    <w:rsid w:val="00FD4040"/>
    <w:rsid w:val="00FD538C"/>
    <w:rsid w:val="00FE2704"/>
    <w:rsid w:val="00FE3878"/>
    <w:rsid w:val="00FE3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9265F"/>
  <w15:chartTrackingRefBased/>
  <w15:docId w15:val="{D3E28BD8-DE86-40DE-9428-3C15DFD4F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E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4E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4E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4E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E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E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4E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4E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4E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E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E80"/>
    <w:rPr>
      <w:rFonts w:eastAsiaTheme="majorEastAsia" w:cstheme="majorBidi"/>
      <w:color w:val="272727" w:themeColor="text1" w:themeTint="D8"/>
    </w:rPr>
  </w:style>
  <w:style w:type="paragraph" w:styleId="Title">
    <w:name w:val="Title"/>
    <w:basedOn w:val="Normal"/>
    <w:next w:val="Normal"/>
    <w:link w:val="TitleChar"/>
    <w:uiPriority w:val="10"/>
    <w:qFormat/>
    <w:rsid w:val="00AD4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E80"/>
    <w:pPr>
      <w:spacing w:before="160"/>
      <w:jc w:val="center"/>
    </w:pPr>
    <w:rPr>
      <w:i/>
      <w:iCs/>
      <w:color w:val="404040" w:themeColor="text1" w:themeTint="BF"/>
    </w:rPr>
  </w:style>
  <w:style w:type="character" w:customStyle="1" w:styleId="QuoteChar">
    <w:name w:val="Quote Char"/>
    <w:basedOn w:val="DefaultParagraphFont"/>
    <w:link w:val="Quote"/>
    <w:uiPriority w:val="29"/>
    <w:rsid w:val="00AD4E80"/>
    <w:rPr>
      <w:i/>
      <w:iCs/>
      <w:color w:val="404040" w:themeColor="text1" w:themeTint="BF"/>
    </w:rPr>
  </w:style>
  <w:style w:type="paragraph" w:styleId="ListParagraph">
    <w:name w:val="List Paragraph"/>
    <w:basedOn w:val="Normal"/>
    <w:uiPriority w:val="34"/>
    <w:qFormat/>
    <w:rsid w:val="00AD4E80"/>
    <w:pPr>
      <w:ind w:left="720"/>
      <w:contextualSpacing/>
    </w:pPr>
  </w:style>
  <w:style w:type="character" w:styleId="IntenseEmphasis">
    <w:name w:val="Intense Emphasis"/>
    <w:basedOn w:val="DefaultParagraphFont"/>
    <w:uiPriority w:val="21"/>
    <w:qFormat/>
    <w:rsid w:val="00AD4E80"/>
    <w:rPr>
      <w:i/>
      <w:iCs/>
      <w:color w:val="0F4761" w:themeColor="accent1" w:themeShade="BF"/>
    </w:rPr>
  </w:style>
  <w:style w:type="paragraph" w:styleId="IntenseQuote">
    <w:name w:val="Intense Quote"/>
    <w:basedOn w:val="Normal"/>
    <w:next w:val="Normal"/>
    <w:link w:val="IntenseQuoteChar"/>
    <w:uiPriority w:val="30"/>
    <w:qFormat/>
    <w:rsid w:val="00AD4E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E80"/>
    <w:rPr>
      <w:i/>
      <w:iCs/>
      <w:color w:val="0F4761" w:themeColor="accent1" w:themeShade="BF"/>
    </w:rPr>
  </w:style>
  <w:style w:type="character" w:styleId="IntenseReference">
    <w:name w:val="Intense Reference"/>
    <w:basedOn w:val="DefaultParagraphFont"/>
    <w:uiPriority w:val="32"/>
    <w:qFormat/>
    <w:rsid w:val="00AD4E80"/>
    <w:rPr>
      <w:b/>
      <w:bCs/>
      <w:smallCaps/>
      <w:color w:val="0F4761" w:themeColor="accent1" w:themeShade="BF"/>
      <w:spacing w:val="5"/>
    </w:rPr>
  </w:style>
  <w:style w:type="paragraph" w:styleId="Header">
    <w:name w:val="header"/>
    <w:basedOn w:val="Normal"/>
    <w:link w:val="HeaderChar"/>
    <w:uiPriority w:val="99"/>
    <w:unhideWhenUsed/>
    <w:rsid w:val="00AD4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E80"/>
  </w:style>
  <w:style w:type="paragraph" w:styleId="Footer">
    <w:name w:val="footer"/>
    <w:basedOn w:val="Normal"/>
    <w:link w:val="FooterChar"/>
    <w:uiPriority w:val="99"/>
    <w:unhideWhenUsed/>
    <w:rsid w:val="00AD4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E80"/>
  </w:style>
  <w:style w:type="character" w:styleId="Hyperlink">
    <w:name w:val="Hyperlink"/>
    <w:basedOn w:val="DefaultParagraphFont"/>
    <w:uiPriority w:val="99"/>
    <w:unhideWhenUsed/>
    <w:rsid w:val="00527B0D"/>
    <w:rPr>
      <w:color w:val="467886" w:themeColor="hyperlink"/>
      <w:u w:val="single"/>
    </w:rPr>
  </w:style>
  <w:style w:type="character" w:styleId="UnresolvedMention">
    <w:name w:val="Unresolved Mention"/>
    <w:basedOn w:val="DefaultParagraphFont"/>
    <w:uiPriority w:val="99"/>
    <w:semiHidden/>
    <w:unhideWhenUsed/>
    <w:rsid w:val="00527B0D"/>
    <w:rPr>
      <w:color w:val="605E5C"/>
      <w:shd w:val="clear" w:color="auto" w:fill="E1DFDD"/>
    </w:rPr>
  </w:style>
  <w:style w:type="paragraph" w:styleId="NormalWeb">
    <w:name w:val="Normal (Web)"/>
    <w:basedOn w:val="Normal"/>
    <w:uiPriority w:val="99"/>
    <w:semiHidden/>
    <w:unhideWhenUsed/>
    <w:rsid w:val="006836A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CF2D00"/>
    <w:pPr>
      <w:spacing w:after="0" w:line="240" w:lineRule="auto"/>
    </w:pPr>
    <w:rPr>
      <w:rFonts w:ascii="Times New Roman" w:eastAsia="Times New Roman" w:hAnsi="Times New Roman" w:cs="Times New Roman"/>
      <w:sz w:val="20"/>
      <w:szCs w:val="20"/>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502362">
      <w:bodyDiv w:val="1"/>
      <w:marLeft w:val="0"/>
      <w:marRight w:val="0"/>
      <w:marTop w:val="0"/>
      <w:marBottom w:val="0"/>
      <w:divBdr>
        <w:top w:val="none" w:sz="0" w:space="0" w:color="auto"/>
        <w:left w:val="none" w:sz="0" w:space="0" w:color="auto"/>
        <w:bottom w:val="none" w:sz="0" w:space="0" w:color="auto"/>
        <w:right w:val="none" w:sz="0" w:space="0" w:color="auto"/>
      </w:divBdr>
      <w:divsChild>
        <w:div w:id="16390388">
          <w:marLeft w:val="360"/>
          <w:marRight w:val="0"/>
          <w:marTop w:val="200"/>
          <w:marBottom w:val="0"/>
          <w:divBdr>
            <w:top w:val="none" w:sz="0" w:space="0" w:color="auto"/>
            <w:left w:val="none" w:sz="0" w:space="0" w:color="auto"/>
            <w:bottom w:val="none" w:sz="0" w:space="0" w:color="auto"/>
            <w:right w:val="none" w:sz="0" w:space="0" w:color="auto"/>
          </w:divBdr>
        </w:div>
        <w:div w:id="2018773687">
          <w:marLeft w:val="360"/>
          <w:marRight w:val="0"/>
          <w:marTop w:val="200"/>
          <w:marBottom w:val="0"/>
          <w:divBdr>
            <w:top w:val="none" w:sz="0" w:space="0" w:color="auto"/>
            <w:left w:val="none" w:sz="0" w:space="0" w:color="auto"/>
            <w:bottom w:val="none" w:sz="0" w:space="0" w:color="auto"/>
            <w:right w:val="none" w:sz="0" w:space="0" w:color="auto"/>
          </w:divBdr>
        </w:div>
      </w:divsChild>
    </w:div>
    <w:div w:id="372274883">
      <w:bodyDiv w:val="1"/>
      <w:marLeft w:val="0"/>
      <w:marRight w:val="0"/>
      <w:marTop w:val="0"/>
      <w:marBottom w:val="0"/>
      <w:divBdr>
        <w:top w:val="none" w:sz="0" w:space="0" w:color="auto"/>
        <w:left w:val="none" w:sz="0" w:space="0" w:color="auto"/>
        <w:bottom w:val="none" w:sz="0" w:space="0" w:color="auto"/>
        <w:right w:val="none" w:sz="0" w:space="0" w:color="auto"/>
      </w:divBdr>
    </w:div>
    <w:div w:id="381486173">
      <w:bodyDiv w:val="1"/>
      <w:marLeft w:val="0"/>
      <w:marRight w:val="0"/>
      <w:marTop w:val="0"/>
      <w:marBottom w:val="0"/>
      <w:divBdr>
        <w:top w:val="none" w:sz="0" w:space="0" w:color="auto"/>
        <w:left w:val="none" w:sz="0" w:space="0" w:color="auto"/>
        <w:bottom w:val="none" w:sz="0" w:space="0" w:color="auto"/>
        <w:right w:val="none" w:sz="0" w:space="0" w:color="auto"/>
      </w:divBdr>
      <w:divsChild>
        <w:div w:id="589850361">
          <w:marLeft w:val="0"/>
          <w:marRight w:val="0"/>
          <w:marTop w:val="0"/>
          <w:marBottom w:val="0"/>
          <w:divBdr>
            <w:top w:val="none" w:sz="0" w:space="0" w:color="auto"/>
            <w:left w:val="none" w:sz="0" w:space="0" w:color="auto"/>
            <w:bottom w:val="none" w:sz="0" w:space="0" w:color="auto"/>
            <w:right w:val="none" w:sz="0" w:space="0" w:color="auto"/>
          </w:divBdr>
          <w:divsChild>
            <w:div w:id="8692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388724">
      <w:bodyDiv w:val="1"/>
      <w:marLeft w:val="0"/>
      <w:marRight w:val="0"/>
      <w:marTop w:val="0"/>
      <w:marBottom w:val="0"/>
      <w:divBdr>
        <w:top w:val="none" w:sz="0" w:space="0" w:color="auto"/>
        <w:left w:val="none" w:sz="0" w:space="0" w:color="auto"/>
        <w:bottom w:val="none" w:sz="0" w:space="0" w:color="auto"/>
        <w:right w:val="none" w:sz="0" w:space="0" w:color="auto"/>
      </w:divBdr>
    </w:div>
    <w:div w:id="493230144">
      <w:bodyDiv w:val="1"/>
      <w:marLeft w:val="0"/>
      <w:marRight w:val="0"/>
      <w:marTop w:val="0"/>
      <w:marBottom w:val="0"/>
      <w:divBdr>
        <w:top w:val="none" w:sz="0" w:space="0" w:color="auto"/>
        <w:left w:val="none" w:sz="0" w:space="0" w:color="auto"/>
        <w:bottom w:val="none" w:sz="0" w:space="0" w:color="auto"/>
        <w:right w:val="none" w:sz="0" w:space="0" w:color="auto"/>
      </w:divBdr>
    </w:div>
    <w:div w:id="522325055">
      <w:bodyDiv w:val="1"/>
      <w:marLeft w:val="0"/>
      <w:marRight w:val="0"/>
      <w:marTop w:val="0"/>
      <w:marBottom w:val="0"/>
      <w:divBdr>
        <w:top w:val="none" w:sz="0" w:space="0" w:color="auto"/>
        <w:left w:val="none" w:sz="0" w:space="0" w:color="auto"/>
        <w:bottom w:val="none" w:sz="0" w:space="0" w:color="auto"/>
        <w:right w:val="none" w:sz="0" w:space="0" w:color="auto"/>
      </w:divBdr>
    </w:div>
    <w:div w:id="542063300">
      <w:bodyDiv w:val="1"/>
      <w:marLeft w:val="0"/>
      <w:marRight w:val="0"/>
      <w:marTop w:val="0"/>
      <w:marBottom w:val="0"/>
      <w:divBdr>
        <w:top w:val="none" w:sz="0" w:space="0" w:color="auto"/>
        <w:left w:val="none" w:sz="0" w:space="0" w:color="auto"/>
        <w:bottom w:val="none" w:sz="0" w:space="0" w:color="auto"/>
        <w:right w:val="none" w:sz="0" w:space="0" w:color="auto"/>
      </w:divBdr>
    </w:div>
    <w:div w:id="671109073">
      <w:bodyDiv w:val="1"/>
      <w:marLeft w:val="0"/>
      <w:marRight w:val="0"/>
      <w:marTop w:val="0"/>
      <w:marBottom w:val="0"/>
      <w:divBdr>
        <w:top w:val="none" w:sz="0" w:space="0" w:color="auto"/>
        <w:left w:val="none" w:sz="0" w:space="0" w:color="auto"/>
        <w:bottom w:val="none" w:sz="0" w:space="0" w:color="auto"/>
        <w:right w:val="none" w:sz="0" w:space="0" w:color="auto"/>
      </w:divBdr>
      <w:divsChild>
        <w:div w:id="783229062">
          <w:marLeft w:val="360"/>
          <w:marRight w:val="0"/>
          <w:marTop w:val="200"/>
          <w:marBottom w:val="0"/>
          <w:divBdr>
            <w:top w:val="none" w:sz="0" w:space="0" w:color="auto"/>
            <w:left w:val="none" w:sz="0" w:space="0" w:color="auto"/>
            <w:bottom w:val="none" w:sz="0" w:space="0" w:color="auto"/>
            <w:right w:val="none" w:sz="0" w:space="0" w:color="auto"/>
          </w:divBdr>
        </w:div>
        <w:div w:id="1506020277">
          <w:marLeft w:val="360"/>
          <w:marRight w:val="0"/>
          <w:marTop w:val="200"/>
          <w:marBottom w:val="0"/>
          <w:divBdr>
            <w:top w:val="none" w:sz="0" w:space="0" w:color="auto"/>
            <w:left w:val="none" w:sz="0" w:space="0" w:color="auto"/>
            <w:bottom w:val="none" w:sz="0" w:space="0" w:color="auto"/>
            <w:right w:val="none" w:sz="0" w:space="0" w:color="auto"/>
          </w:divBdr>
        </w:div>
        <w:div w:id="1455246589">
          <w:marLeft w:val="360"/>
          <w:marRight w:val="0"/>
          <w:marTop w:val="200"/>
          <w:marBottom w:val="0"/>
          <w:divBdr>
            <w:top w:val="none" w:sz="0" w:space="0" w:color="auto"/>
            <w:left w:val="none" w:sz="0" w:space="0" w:color="auto"/>
            <w:bottom w:val="none" w:sz="0" w:space="0" w:color="auto"/>
            <w:right w:val="none" w:sz="0" w:space="0" w:color="auto"/>
          </w:divBdr>
        </w:div>
      </w:divsChild>
    </w:div>
    <w:div w:id="777867961">
      <w:bodyDiv w:val="1"/>
      <w:marLeft w:val="0"/>
      <w:marRight w:val="0"/>
      <w:marTop w:val="0"/>
      <w:marBottom w:val="0"/>
      <w:divBdr>
        <w:top w:val="none" w:sz="0" w:space="0" w:color="auto"/>
        <w:left w:val="none" w:sz="0" w:space="0" w:color="auto"/>
        <w:bottom w:val="none" w:sz="0" w:space="0" w:color="auto"/>
        <w:right w:val="none" w:sz="0" w:space="0" w:color="auto"/>
      </w:divBdr>
      <w:divsChild>
        <w:div w:id="1867056710">
          <w:marLeft w:val="360"/>
          <w:marRight w:val="0"/>
          <w:marTop w:val="200"/>
          <w:marBottom w:val="0"/>
          <w:divBdr>
            <w:top w:val="none" w:sz="0" w:space="0" w:color="auto"/>
            <w:left w:val="none" w:sz="0" w:space="0" w:color="auto"/>
            <w:bottom w:val="none" w:sz="0" w:space="0" w:color="auto"/>
            <w:right w:val="none" w:sz="0" w:space="0" w:color="auto"/>
          </w:divBdr>
        </w:div>
        <w:div w:id="950087948">
          <w:marLeft w:val="360"/>
          <w:marRight w:val="0"/>
          <w:marTop w:val="200"/>
          <w:marBottom w:val="0"/>
          <w:divBdr>
            <w:top w:val="none" w:sz="0" w:space="0" w:color="auto"/>
            <w:left w:val="none" w:sz="0" w:space="0" w:color="auto"/>
            <w:bottom w:val="none" w:sz="0" w:space="0" w:color="auto"/>
            <w:right w:val="none" w:sz="0" w:space="0" w:color="auto"/>
          </w:divBdr>
        </w:div>
      </w:divsChild>
    </w:div>
    <w:div w:id="882713805">
      <w:bodyDiv w:val="1"/>
      <w:marLeft w:val="0"/>
      <w:marRight w:val="0"/>
      <w:marTop w:val="0"/>
      <w:marBottom w:val="0"/>
      <w:divBdr>
        <w:top w:val="none" w:sz="0" w:space="0" w:color="auto"/>
        <w:left w:val="none" w:sz="0" w:space="0" w:color="auto"/>
        <w:bottom w:val="none" w:sz="0" w:space="0" w:color="auto"/>
        <w:right w:val="none" w:sz="0" w:space="0" w:color="auto"/>
      </w:divBdr>
      <w:divsChild>
        <w:div w:id="1339818506">
          <w:marLeft w:val="0"/>
          <w:marRight w:val="0"/>
          <w:marTop w:val="0"/>
          <w:marBottom w:val="0"/>
          <w:divBdr>
            <w:top w:val="none" w:sz="0" w:space="0" w:color="auto"/>
            <w:left w:val="none" w:sz="0" w:space="0" w:color="auto"/>
            <w:bottom w:val="none" w:sz="0" w:space="0" w:color="auto"/>
            <w:right w:val="none" w:sz="0" w:space="0" w:color="auto"/>
          </w:divBdr>
          <w:divsChild>
            <w:div w:id="25802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181530">
      <w:bodyDiv w:val="1"/>
      <w:marLeft w:val="0"/>
      <w:marRight w:val="0"/>
      <w:marTop w:val="0"/>
      <w:marBottom w:val="0"/>
      <w:divBdr>
        <w:top w:val="none" w:sz="0" w:space="0" w:color="auto"/>
        <w:left w:val="none" w:sz="0" w:space="0" w:color="auto"/>
        <w:bottom w:val="none" w:sz="0" w:space="0" w:color="auto"/>
        <w:right w:val="none" w:sz="0" w:space="0" w:color="auto"/>
      </w:divBdr>
      <w:divsChild>
        <w:div w:id="1544947164">
          <w:marLeft w:val="360"/>
          <w:marRight w:val="0"/>
          <w:marTop w:val="200"/>
          <w:marBottom w:val="0"/>
          <w:divBdr>
            <w:top w:val="none" w:sz="0" w:space="0" w:color="auto"/>
            <w:left w:val="none" w:sz="0" w:space="0" w:color="auto"/>
            <w:bottom w:val="none" w:sz="0" w:space="0" w:color="auto"/>
            <w:right w:val="none" w:sz="0" w:space="0" w:color="auto"/>
          </w:divBdr>
        </w:div>
        <w:div w:id="811873991">
          <w:marLeft w:val="360"/>
          <w:marRight w:val="0"/>
          <w:marTop w:val="200"/>
          <w:marBottom w:val="0"/>
          <w:divBdr>
            <w:top w:val="none" w:sz="0" w:space="0" w:color="auto"/>
            <w:left w:val="none" w:sz="0" w:space="0" w:color="auto"/>
            <w:bottom w:val="none" w:sz="0" w:space="0" w:color="auto"/>
            <w:right w:val="none" w:sz="0" w:space="0" w:color="auto"/>
          </w:divBdr>
        </w:div>
        <w:div w:id="897788940">
          <w:marLeft w:val="360"/>
          <w:marRight w:val="0"/>
          <w:marTop w:val="200"/>
          <w:marBottom w:val="0"/>
          <w:divBdr>
            <w:top w:val="none" w:sz="0" w:space="0" w:color="auto"/>
            <w:left w:val="none" w:sz="0" w:space="0" w:color="auto"/>
            <w:bottom w:val="none" w:sz="0" w:space="0" w:color="auto"/>
            <w:right w:val="none" w:sz="0" w:space="0" w:color="auto"/>
          </w:divBdr>
        </w:div>
        <w:div w:id="506792105">
          <w:marLeft w:val="360"/>
          <w:marRight w:val="0"/>
          <w:marTop w:val="200"/>
          <w:marBottom w:val="0"/>
          <w:divBdr>
            <w:top w:val="none" w:sz="0" w:space="0" w:color="auto"/>
            <w:left w:val="none" w:sz="0" w:space="0" w:color="auto"/>
            <w:bottom w:val="none" w:sz="0" w:space="0" w:color="auto"/>
            <w:right w:val="none" w:sz="0" w:space="0" w:color="auto"/>
          </w:divBdr>
        </w:div>
      </w:divsChild>
    </w:div>
    <w:div w:id="1175802917">
      <w:bodyDiv w:val="1"/>
      <w:marLeft w:val="0"/>
      <w:marRight w:val="0"/>
      <w:marTop w:val="0"/>
      <w:marBottom w:val="0"/>
      <w:divBdr>
        <w:top w:val="none" w:sz="0" w:space="0" w:color="auto"/>
        <w:left w:val="none" w:sz="0" w:space="0" w:color="auto"/>
        <w:bottom w:val="none" w:sz="0" w:space="0" w:color="auto"/>
        <w:right w:val="none" w:sz="0" w:space="0" w:color="auto"/>
      </w:divBdr>
    </w:div>
    <w:div w:id="1379740215">
      <w:bodyDiv w:val="1"/>
      <w:marLeft w:val="0"/>
      <w:marRight w:val="0"/>
      <w:marTop w:val="0"/>
      <w:marBottom w:val="0"/>
      <w:divBdr>
        <w:top w:val="none" w:sz="0" w:space="0" w:color="auto"/>
        <w:left w:val="none" w:sz="0" w:space="0" w:color="auto"/>
        <w:bottom w:val="none" w:sz="0" w:space="0" w:color="auto"/>
        <w:right w:val="none" w:sz="0" w:space="0" w:color="auto"/>
      </w:divBdr>
    </w:div>
    <w:div w:id="1485583001">
      <w:bodyDiv w:val="1"/>
      <w:marLeft w:val="0"/>
      <w:marRight w:val="0"/>
      <w:marTop w:val="0"/>
      <w:marBottom w:val="0"/>
      <w:divBdr>
        <w:top w:val="none" w:sz="0" w:space="0" w:color="auto"/>
        <w:left w:val="none" w:sz="0" w:space="0" w:color="auto"/>
        <w:bottom w:val="none" w:sz="0" w:space="0" w:color="auto"/>
        <w:right w:val="none" w:sz="0" w:space="0" w:color="auto"/>
      </w:divBdr>
    </w:div>
    <w:div w:id="1500383326">
      <w:bodyDiv w:val="1"/>
      <w:marLeft w:val="0"/>
      <w:marRight w:val="0"/>
      <w:marTop w:val="0"/>
      <w:marBottom w:val="0"/>
      <w:divBdr>
        <w:top w:val="none" w:sz="0" w:space="0" w:color="auto"/>
        <w:left w:val="none" w:sz="0" w:space="0" w:color="auto"/>
        <w:bottom w:val="none" w:sz="0" w:space="0" w:color="auto"/>
        <w:right w:val="none" w:sz="0" w:space="0" w:color="auto"/>
      </w:divBdr>
    </w:div>
    <w:div w:id="1679967968">
      <w:bodyDiv w:val="1"/>
      <w:marLeft w:val="0"/>
      <w:marRight w:val="0"/>
      <w:marTop w:val="0"/>
      <w:marBottom w:val="0"/>
      <w:divBdr>
        <w:top w:val="none" w:sz="0" w:space="0" w:color="auto"/>
        <w:left w:val="none" w:sz="0" w:space="0" w:color="auto"/>
        <w:bottom w:val="none" w:sz="0" w:space="0" w:color="auto"/>
        <w:right w:val="none" w:sz="0" w:space="0" w:color="auto"/>
      </w:divBdr>
    </w:div>
    <w:div w:id="1864439926">
      <w:bodyDiv w:val="1"/>
      <w:marLeft w:val="0"/>
      <w:marRight w:val="0"/>
      <w:marTop w:val="0"/>
      <w:marBottom w:val="0"/>
      <w:divBdr>
        <w:top w:val="none" w:sz="0" w:space="0" w:color="auto"/>
        <w:left w:val="none" w:sz="0" w:space="0" w:color="auto"/>
        <w:bottom w:val="none" w:sz="0" w:space="0" w:color="auto"/>
        <w:right w:val="none" w:sz="0" w:space="0" w:color="auto"/>
      </w:divBdr>
    </w:div>
    <w:div w:id="1937012038">
      <w:bodyDiv w:val="1"/>
      <w:marLeft w:val="0"/>
      <w:marRight w:val="0"/>
      <w:marTop w:val="0"/>
      <w:marBottom w:val="0"/>
      <w:divBdr>
        <w:top w:val="none" w:sz="0" w:space="0" w:color="auto"/>
        <w:left w:val="none" w:sz="0" w:space="0" w:color="auto"/>
        <w:bottom w:val="none" w:sz="0" w:space="0" w:color="auto"/>
        <w:right w:val="none" w:sz="0" w:space="0" w:color="auto"/>
      </w:divBdr>
    </w:div>
    <w:div w:id="1985425583">
      <w:bodyDiv w:val="1"/>
      <w:marLeft w:val="0"/>
      <w:marRight w:val="0"/>
      <w:marTop w:val="0"/>
      <w:marBottom w:val="0"/>
      <w:divBdr>
        <w:top w:val="none" w:sz="0" w:space="0" w:color="auto"/>
        <w:left w:val="none" w:sz="0" w:space="0" w:color="auto"/>
        <w:bottom w:val="none" w:sz="0" w:space="0" w:color="auto"/>
        <w:right w:val="none" w:sz="0" w:space="0" w:color="auto"/>
      </w:divBdr>
      <w:divsChild>
        <w:div w:id="1163929605">
          <w:marLeft w:val="360"/>
          <w:marRight w:val="0"/>
          <w:marTop w:val="200"/>
          <w:marBottom w:val="0"/>
          <w:divBdr>
            <w:top w:val="none" w:sz="0" w:space="0" w:color="auto"/>
            <w:left w:val="none" w:sz="0" w:space="0" w:color="auto"/>
            <w:bottom w:val="none" w:sz="0" w:space="0" w:color="auto"/>
            <w:right w:val="none" w:sz="0" w:space="0" w:color="auto"/>
          </w:divBdr>
        </w:div>
        <w:div w:id="1780879711">
          <w:marLeft w:val="360"/>
          <w:marRight w:val="0"/>
          <w:marTop w:val="200"/>
          <w:marBottom w:val="0"/>
          <w:divBdr>
            <w:top w:val="none" w:sz="0" w:space="0" w:color="auto"/>
            <w:left w:val="none" w:sz="0" w:space="0" w:color="auto"/>
            <w:bottom w:val="none" w:sz="0" w:space="0" w:color="auto"/>
            <w:right w:val="none" w:sz="0" w:space="0" w:color="auto"/>
          </w:divBdr>
        </w:div>
        <w:div w:id="1997420034">
          <w:marLeft w:val="360"/>
          <w:marRight w:val="0"/>
          <w:marTop w:val="200"/>
          <w:marBottom w:val="0"/>
          <w:divBdr>
            <w:top w:val="none" w:sz="0" w:space="0" w:color="auto"/>
            <w:left w:val="none" w:sz="0" w:space="0" w:color="auto"/>
            <w:bottom w:val="none" w:sz="0" w:space="0" w:color="auto"/>
            <w:right w:val="none" w:sz="0" w:space="0" w:color="auto"/>
          </w:divBdr>
        </w:div>
      </w:divsChild>
    </w:div>
    <w:div w:id="1994065535">
      <w:bodyDiv w:val="1"/>
      <w:marLeft w:val="0"/>
      <w:marRight w:val="0"/>
      <w:marTop w:val="0"/>
      <w:marBottom w:val="0"/>
      <w:divBdr>
        <w:top w:val="none" w:sz="0" w:space="0" w:color="auto"/>
        <w:left w:val="none" w:sz="0" w:space="0" w:color="auto"/>
        <w:bottom w:val="none" w:sz="0" w:space="0" w:color="auto"/>
        <w:right w:val="none" w:sz="0" w:space="0" w:color="auto"/>
      </w:divBdr>
    </w:div>
    <w:div w:id="210445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4031</Words>
  <Characters>22981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 HALL (Maes Y Morfa Primary Community School)</cp:lastModifiedBy>
  <cp:revision>2</cp:revision>
  <cp:lastPrinted>2024-10-23T11:03:00Z</cp:lastPrinted>
  <dcterms:created xsi:type="dcterms:W3CDTF">2024-10-23T21:11:00Z</dcterms:created>
  <dcterms:modified xsi:type="dcterms:W3CDTF">2024-10-23T21:11:00Z</dcterms:modified>
</cp:coreProperties>
</file>