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731D58" wp14:paraId="5E5787A5" wp14:textId="0E03529C">
      <w:pPr>
        <w:spacing w:line="360" w:lineRule="auto"/>
        <w:jc w:val="right"/>
        <w:rPr>
          <w:rFonts w:ascii="Arial" w:hAnsi="Arial" w:eastAsia="Arial" w:cs="Arial"/>
        </w:rPr>
      </w:pPr>
      <w:r w:rsidRPr="24731D58" w:rsidR="486D53D5">
        <w:rPr>
          <w:rFonts w:ascii="Arial" w:hAnsi="Arial" w:eastAsia="Arial" w:cs="Arial"/>
        </w:rPr>
        <w:t>Respecting Children and Young People’s Rights in Wales</w:t>
      </w:r>
    </w:p>
    <w:p w:rsidR="486D53D5" w:rsidP="5F15B601" w:rsidRDefault="486D53D5" w14:paraId="016CDED3" w14:textId="626464B5">
      <w:pPr>
        <w:jc w:val="right"/>
        <w:rPr>
          <w:rFonts w:ascii="Arial" w:hAnsi="Arial" w:eastAsia="Arial" w:cs="Arial"/>
        </w:rPr>
      </w:pPr>
      <w:r w:rsidRPr="5F15B601" w:rsidR="486D53D5">
        <w:rPr>
          <w:rFonts w:ascii="Arial" w:hAnsi="Arial" w:eastAsia="Arial" w:cs="Arial"/>
        </w:rPr>
        <w:t>ECES4014</w:t>
      </w:r>
    </w:p>
    <w:p w:rsidR="486D53D5" w:rsidP="5F15B601" w:rsidRDefault="486D53D5" w14:paraId="6E6CFA95" w14:textId="6E99F47E">
      <w:pPr>
        <w:jc w:val="right"/>
        <w:rPr>
          <w:rFonts w:ascii="Arial" w:hAnsi="Arial" w:eastAsia="Arial" w:cs="Arial"/>
        </w:rPr>
      </w:pPr>
      <w:r w:rsidRPr="5F15B601" w:rsidR="486D53D5">
        <w:rPr>
          <w:rFonts w:ascii="Arial" w:hAnsi="Arial" w:eastAsia="Arial" w:cs="Arial"/>
        </w:rPr>
        <w:t>Jennifer Louise Picton</w:t>
      </w:r>
    </w:p>
    <w:p w:rsidR="486D53D5" w:rsidP="5F15B601" w:rsidRDefault="486D53D5" w14:paraId="53639917" w14:textId="06A1AE13">
      <w:pPr>
        <w:jc w:val="right"/>
        <w:rPr>
          <w:rFonts w:ascii="Arial" w:hAnsi="Arial" w:eastAsia="Arial" w:cs="Arial"/>
        </w:rPr>
      </w:pPr>
      <w:r w:rsidRPr="5F15B601" w:rsidR="486D53D5">
        <w:rPr>
          <w:rFonts w:ascii="Arial" w:hAnsi="Arial" w:eastAsia="Arial" w:cs="Arial"/>
        </w:rPr>
        <w:t>2010148</w:t>
      </w:r>
    </w:p>
    <w:p w:rsidR="3B7F5599" w:rsidP="24731D58" w:rsidRDefault="3B7F5599" w14:paraId="5DD8F1E7" w14:textId="618E6C0A">
      <w:pPr>
        <w:spacing w:line="360" w:lineRule="auto"/>
        <w:jc w:val="both"/>
        <w:rPr>
          <w:rFonts w:ascii="Arial" w:hAnsi="Arial" w:eastAsia="Arial" w:cs="Arial"/>
        </w:rPr>
      </w:pPr>
      <w:r w:rsidRPr="24731D58" w:rsidR="3B7F5599">
        <w:rPr>
          <w:rFonts w:ascii="Arial" w:hAnsi="Arial" w:eastAsia="Arial" w:cs="Arial"/>
        </w:rPr>
        <w:t xml:space="preserve">This essay will </w:t>
      </w:r>
      <w:r w:rsidRPr="24731D58" w:rsidR="427944EF">
        <w:rPr>
          <w:rFonts w:ascii="Arial" w:hAnsi="Arial" w:eastAsia="Arial" w:cs="Arial"/>
          <w:color w:val="auto"/>
        </w:rPr>
        <w:t>discuss</w:t>
      </w:r>
      <w:r w:rsidRPr="24731D58" w:rsidR="3B7F5599">
        <w:rPr>
          <w:rFonts w:ascii="Arial" w:hAnsi="Arial" w:eastAsia="Arial" w:cs="Arial"/>
          <w:color w:val="auto"/>
        </w:rPr>
        <w:t xml:space="preserve"> the importance of children’s rights and their application in </w:t>
      </w:r>
      <w:r w:rsidRPr="24731D58" w:rsidR="33495100">
        <w:rPr>
          <w:rFonts w:ascii="Arial" w:hAnsi="Arial" w:eastAsia="Arial" w:cs="Arial"/>
        </w:rPr>
        <w:t xml:space="preserve">diverse </w:t>
      </w:r>
      <w:r w:rsidRPr="24731D58" w:rsidR="3B7F5599">
        <w:rPr>
          <w:rFonts w:ascii="Arial" w:hAnsi="Arial" w:eastAsia="Arial" w:cs="Arial"/>
        </w:rPr>
        <w:t>settings, along with practices used to he</w:t>
      </w:r>
      <w:r w:rsidRPr="24731D58" w:rsidR="6879F68B">
        <w:rPr>
          <w:rFonts w:ascii="Arial" w:hAnsi="Arial" w:eastAsia="Arial" w:cs="Arial"/>
        </w:rPr>
        <w:t>lp develop learner</w:t>
      </w:r>
      <w:r w:rsidRPr="24731D58" w:rsidR="77729983">
        <w:rPr>
          <w:rFonts w:ascii="Arial" w:hAnsi="Arial" w:eastAsia="Arial" w:cs="Arial"/>
        </w:rPr>
        <w:t>’</w:t>
      </w:r>
      <w:r w:rsidRPr="24731D58" w:rsidR="6879F68B">
        <w:rPr>
          <w:rFonts w:ascii="Arial" w:hAnsi="Arial" w:eastAsia="Arial" w:cs="Arial"/>
        </w:rPr>
        <w:t>s understanding of those rights. The</w:t>
      </w:r>
      <w:r w:rsidRPr="24731D58" w:rsidR="1662C64C">
        <w:rPr>
          <w:rFonts w:ascii="Arial" w:hAnsi="Arial" w:eastAsia="Arial" w:cs="Arial"/>
        </w:rPr>
        <w:t xml:space="preserve"> history of human rights</w:t>
      </w:r>
      <w:r w:rsidRPr="24731D58" w:rsidR="71C2CC67">
        <w:rPr>
          <w:rFonts w:ascii="Arial" w:hAnsi="Arial" w:eastAsia="Arial" w:cs="Arial"/>
        </w:rPr>
        <w:t>,</w:t>
      </w:r>
      <w:r w:rsidRPr="24731D58" w:rsidR="1662C64C">
        <w:rPr>
          <w:rFonts w:ascii="Arial" w:hAnsi="Arial" w:eastAsia="Arial" w:cs="Arial"/>
        </w:rPr>
        <w:t xml:space="preserve"> and</w:t>
      </w:r>
      <w:r w:rsidRPr="24731D58" w:rsidR="3FE12482">
        <w:rPr>
          <w:rFonts w:ascii="Arial" w:hAnsi="Arial" w:eastAsia="Arial" w:cs="Arial"/>
        </w:rPr>
        <w:t xml:space="preserve"> </w:t>
      </w:r>
      <w:r w:rsidRPr="24731D58" w:rsidR="3FE12482">
        <w:rPr>
          <w:rFonts w:ascii="Arial" w:hAnsi="Arial" w:eastAsia="Arial" w:cs="Arial"/>
        </w:rPr>
        <w:t>subsequent</w:t>
      </w:r>
      <w:r w:rsidRPr="24731D58" w:rsidR="6879F68B">
        <w:rPr>
          <w:rFonts w:ascii="Arial" w:hAnsi="Arial" w:eastAsia="Arial" w:cs="Arial"/>
        </w:rPr>
        <w:t xml:space="preserve"> formation of the </w:t>
      </w:r>
      <w:r w:rsidRPr="24731D58" w:rsidR="6879F68B">
        <w:rPr>
          <w:rFonts w:ascii="Arial" w:hAnsi="Arial" w:eastAsia="Arial" w:cs="Arial"/>
          <w:i w:val="1"/>
          <w:iCs w:val="1"/>
        </w:rPr>
        <w:t>United Nations on the Convention of the Rights of the Child</w:t>
      </w:r>
      <w:r w:rsidRPr="24731D58" w:rsidR="00D103D3">
        <w:rPr>
          <w:rFonts w:ascii="Arial" w:hAnsi="Arial" w:eastAsia="Arial" w:cs="Arial"/>
        </w:rPr>
        <w:t xml:space="preserve"> (UNCRC)</w:t>
      </w:r>
      <w:r w:rsidRPr="24731D58" w:rsidR="6879F68B">
        <w:rPr>
          <w:rFonts w:ascii="Arial" w:hAnsi="Arial" w:eastAsia="Arial" w:cs="Arial"/>
        </w:rPr>
        <w:t xml:space="preserve"> will </w:t>
      </w:r>
      <w:r w:rsidRPr="24731D58" w:rsidR="15DAE4B6">
        <w:rPr>
          <w:rFonts w:ascii="Arial" w:hAnsi="Arial" w:eastAsia="Arial" w:cs="Arial"/>
        </w:rPr>
        <w:t xml:space="preserve">be </w:t>
      </w:r>
      <w:r w:rsidRPr="24731D58" w:rsidR="32FA15FC">
        <w:rPr>
          <w:rFonts w:ascii="Arial" w:hAnsi="Arial" w:eastAsia="Arial" w:cs="Arial"/>
          <w:color w:val="auto"/>
        </w:rPr>
        <w:t>explored,</w:t>
      </w:r>
      <w:r w:rsidRPr="24731D58" w:rsidR="34BE0E9A">
        <w:rPr>
          <w:rFonts w:ascii="Arial" w:hAnsi="Arial" w:eastAsia="Arial" w:cs="Arial"/>
        </w:rPr>
        <w:t xml:space="preserve"> along with</w:t>
      </w:r>
      <w:r w:rsidRPr="24731D58" w:rsidR="15DAE4B6">
        <w:rPr>
          <w:rFonts w:ascii="Arial" w:hAnsi="Arial" w:eastAsia="Arial" w:cs="Arial"/>
        </w:rPr>
        <w:t xml:space="preserve"> </w:t>
      </w:r>
      <w:r w:rsidRPr="24731D58" w:rsidR="6195116D">
        <w:rPr>
          <w:rFonts w:ascii="Arial" w:hAnsi="Arial" w:eastAsia="Arial" w:cs="Arial"/>
        </w:rPr>
        <w:t>their</w:t>
      </w:r>
      <w:r w:rsidRPr="24731D58" w:rsidR="15DAE4B6">
        <w:rPr>
          <w:rFonts w:ascii="Arial" w:hAnsi="Arial" w:eastAsia="Arial" w:cs="Arial"/>
        </w:rPr>
        <w:t xml:space="preserve"> impact on children and young people.</w:t>
      </w:r>
      <w:r w:rsidRPr="24731D58" w:rsidR="7867188F">
        <w:rPr>
          <w:rFonts w:ascii="Arial" w:hAnsi="Arial" w:eastAsia="Arial" w:cs="Arial"/>
        </w:rPr>
        <w:t xml:space="preserve"> </w:t>
      </w:r>
      <w:r w:rsidRPr="24731D58" w:rsidR="15DAE4B6">
        <w:rPr>
          <w:rFonts w:ascii="Arial" w:hAnsi="Arial" w:eastAsia="Arial" w:cs="Arial"/>
        </w:rPr>
        <w:t>Legislation and legal frameworks in Wales</w:t>
      </w:r>
      <w:r w:rsidRPr="24731D58" w:rsidR="0E34FADC">
        <w:rPr>
          <w:rFonts w:ascii="Arial" w:hAnsi="Arial" w:eastAsia="Arial" w:cs="Arial"/>
        </w:rPr>
        <w:t>,</w:t>
      </w:r>
      <w:r w:rsidRPr="24731D58" w:rsidR="15DAE4B6">
        <w:rPr>
          <w:rFonts w:ascii="Arial" w:hAnsi="Arial" w:eastAsia="Arial" w:cs="Arial"/>
        </w:rPr>
        <w:t xml:space="preserve"> informed by the UNCRC</w:t>
      </w:r>
      <w:r w:rsidRPr="24731D58" w:rsidR="6376EE4A">
        <w:rPr>
          <w:rFonts w:ascii="Arial" w:hAnsi="Arial" w:eastAsia="Arial" w:cs="Arial"/>
        </w:rPr>
        <w:t xml:space="preserve">, </w:t>
      </w:r>
      <w:r w:rsidRPr="24731D58" w:rsidR="2437D902">
        <w:rPr>
          <w:rFonts w:ascii="Arial" w:hAnsi="Arial" w:eastAsia="Arial" w:cs="Arial"/>
        </w:rPr>
        <w:t xml:space="preserve">will be </w:t>
      </w:r>
      <w:r w:rsidRPr="24731D58" w:rsidR="3E0B5441">
        <w:rPr>
          <w:rFonts w:ascii="Arial" w:hAnsi="Arial" w:eastAsia="Arial" w:cs="Arial"/>
          <w:color w:val="auto"/>
        </w:rPr>
        <w:t>reviewed</w:t>
      </w:r>
      <w:r w:rsidRPr="24731D58" w:rsidR="2437D902">
        <w:rPr>
          <w:rFonts w:ascii="Arial" w:hAnsi="Arial" w:eastAsia="Arial" w:cs="Arial"/>
          <w:color w:val="auto"/>
        </w:rPr>
        <w:t xml:space="preserve">, </w:t>
      </w:r>
      <w:r w:rsidRPr="24731D58" w:rsidR="0E6971A1">
        <w:rPr>
          <w:rFonts w:ascii="Arial" w:hAnsi="Arial" w:eastAsia="Arial" w:cs="Arial"/>
          <w:color w:val="auto"/>
        </w:rPr>
        <w:t xml:space="preserve">investigating </w:t>
      </w:r>
      <w:r w:rsidRPr="24731D58" w:rsidR="2437D902">
        <w:rPr>
          <w:rFonts w:ascii="Arial" w:hAnsi="Arial" w:eastAsia="Arial" w:cs="Arial"/>
        </w:rPr>
        <w:t xml:space="preserve">how they shape children’s education, while </w:t>
      </w:r>
      <w:r w:rsidRPr="24731D58" w:rsidR="6CF2E8A7">
        <w:rPr>
          <w:rFonts w:ascii="Arial" w:hAnsi="Arial" w:eastAsia="Arial" w:cs="Arial"/>
          <w:color w:val="auto"/>
        </w:rPr>
        <w:t>recognising</w:t>
      </w:r>
      <w:r w:rsidRPr="24731D58" w:rsidR="6CF2E8A7">
        <w:rPr>
          <w:rFonts w:ascii="Arial" w:hAnsi="Arial" w:eastAsia="Arial" w:cs="Arial"/>
          <w:color w:val="FF0000"/>
        </w:rPr>
        <w:t xml:space="preserve"> </w:t>
      </w:r>
      <w:r w:rsidRPr="24731D58" w:rsidR="00DC0B66">
        <w:rPr>
          <w:rFonts w:ascii="Arial" w:hAnsi="Arial" w:eastAsia="Arial" w:cs="Arial"/>
        </w:rPr>
        <w:t>the responsibilities of those who ensure that those rights are upheld.</w:t>
      </w:r>
      <w:r w:rsidRPr="24731D58" w:rsidR="49EB3D23">
        <w:rPr>
          <w:rFonts w:ascii="Arial" w:hAnsi="Arial" w:eastAsia="Arial" w:cs="Arial"/>
        </w:rPr>
        <w:t xml:space="preserve"> </w:t>
      </w:r>
      <w:r w:rsidRPr="24731D58" w:rsidR="095B9AA0">
        <w:rPr>
          <w:rFonts w:ascii="Arial" w:hAnsi="Arial" w:eastAsia="Arial" w:cs="Arial"/>
        </w:rPr>
        <w:t>The theories of Vygotsky</w:t>
      </w:r>
      <w:r w:rsidRPr="24731D58" w:rsidR="56F97AB3">
        <w:rPr>
          <w:rFonts w:ascii="Arial" w:hAnsi="Arial" w:eastAsia="Arial" w:cs="Arial"/>
        </w:rPr>
        <w:t xml:space="preserve"> and John Locke </w:t>
      </w:r>
      <w:r w:rsidRPr="24731D58" w:rsidR="4C8686EB">
        <w:rPr>
          <w:rFonts w:ascii="Arial" w:hAnsi="Arial" w:eastAsia="Arial" w:cs="Arial"/>
        </w:rPr>
        <w:t xml:space="preserve">will be evaluated to </w:t>
      </w:r>
      <w:r w:rsidRPr="24731D58" w:rsidR="275E1875">
        <w:rPr>
          <w:rFonts w:ascii="Arial" w:hAnsi="Arial" w:eastAsia="Arial" w:cs="Arial"/>
          <w:color w:val="auto"/>
        </w:rPr>
        <w:t>interpret</w:t>
      </w:r>
      <w:r w:rsidRPr="24731D58" w:rsidR="095B9AA0">
        <w:rPr>
          <w:rFonts w:ascii="Arial" w:hAnsi="Arial" w:eastAsia="Arial" w:cs="Arial"/>
        </w:rPr>
        <w:t xml:space="preserve"> their significance in modern education</w:t>
      </w:r>
      <w:r w:rsidRPr="24731D58" w:rsidR="095B9AA0">
        <w:rPr>
          <w:rFonts w:ascii="Arial" w:hAnsi="Arial" w:eastAsia="Arial" w:cs="Arial"/>
        </w:rPr>
        <w:t>. Case studies will be i</w:t>
      </w:r>
      <w:r w:rsidRPr="24731D58" w:rsidR="095B9AA0">
        <w:rPr>
          <w:rFonts w:ascii="Arial" w:hAnsi="Arial" w:eastAsia="Arial" w:cs="Arial"/>
          <w:color w:val="auto"/>
        </w:rPr>
        <w:t>nvestigated and ana</w:t>
      </w:r>
      <w:r w:rsidRPr="24731D58" w:rsidR="70CCC8AD">
        <w:rPr>
          <w:rFonts w:ascii="Arial" w:hAnsi="Arial" w:eastAsia="Arial" w:cs="Arial"/>
          <w:color w:val="auto"/>
        </w:rPr>
        <w:t>lysed</w:t>
      </w:r>
      <w:r w:rsidRPr="24731D58" w:rsidR="7EBADC69">
        <w:rPr>
          <w:rFonts w:ascii="Arial" w:hAnsi="Arial" w:eastAsia="Arial" w:cs="Arial"/>
          <w:color w:val="auto"/>
        </w:rPr>
        <w:t xml:space="preserve">, </w:t>
      </w:r>
      <w:r w:rsidRPr="24731D58" w:rsidR="4C6319C5">
        <w:rPr>
          <w:rFonts w:ascii="Arial" w:hAnsi="Arial" w:eastAsia="Arial" w:cs="Arial"/>
          <w:color w:val="auto"/>
        </w:rPr>
        <w:t>studying</w:t>
      </w:r>
      <w:r w:rsidRPr="24731D58" w:rsidR="70CCC8AD">
        <w:rPr>
          <w:rFonts w:ascii="Arial" w:hAnsi="Arial" w:eastAsia="Arial" w:cs="Arial"/>
        </w:rPr>
        <w:t xml:space="preserve"> how theory is put into practice</w:t>
      </w:r>
      <w:r w:rsidRPr="24731D58" w:rsidR="00B62A50">
        <w:rPr>
          <w:rFonts w:ascii="Arial" w:hAnsi="Arial" w:eastAsia="Arial" w:cs="Arial"/>
        </w:rPr>
        <w:t xml:space="preserve"> while</w:t>
      </w:r>
      <w:r w:rsidRPr="24731D58" w:rsidR="70CCC8AD">
        <w:rPr>
          <w:rFonts w:ascii="Arial" w:hAnsi="Arial" w:eastAsia="Arial" w:cs="Arial"/>
        </w:rPr>
        <w:t xml:space="preserve"> </w:t>
      </w:r>
      <w:r w:rsidRPr="24731D58" w:rsidR="0F060F8C">
        <w:rPr>
          <w:rFonts w:ascii="Arial" w:hAnsi="Arial" w:eastAsia="Arial" w:cs="Arial"/>
          <w:color w:val="auto"/>
        </w:rPr>
        <w:t>examining bar</w:t>
      </w:r>
      <w:r w:rsidRPr="24731D58" w:rsidR="70CCC8AD">
        <w:rPr>
          <w:rFonts w:ascii="Arial" w:hAnsi="Arial" w:eastAsia="Arial" w:cs="Arial"/>
        </w:rPr>
        <w:t>riers to learning</w:t>
      </w:r>
      <w:r w:rsidRPr="24731D58" w:rsidR="1B886586">
        <w:rPr>
          <w:rFonts w:ascii="Arial" w:hAnsi="Arial" w:eastAsia="Arial" w:cs="Arial"/>
        </w:rPr>
        <w:t xml:space="preserve">, </w:t>
      </w:r>
      <w:r w:rsidRPr="24731D58" w:rsidR="02168B44">
        <w:rPr>
          <w:rFonts w:ascii="Arial" w:hAnsi="Arial" w:eastAsia="Arial" w:cs="Arial"/>
        </w:rPr>
        <w:t xml:space="preserve">and the effectiveness of strategies </w:t>
      </w:r>
      <w:r w:rsidRPr="24731D58" w:rsidR="2BDB0EA9">
        <w:rPr>
          <w:rFonts w:ascii="Arial" w:hAnsi="Arial" w:eastAsia="Arial" w:cs="Arial"/>
        </w:rPr>
        <w:t>that address those challenges.</w:t>
      </w:r>
    </w:p>
    <w:p w:rsidR="6F0B5D02" w:rsidP="24731D58" w:rsidRDefault="6F0B5D02" w14:paraId="4645CFDD" w14:textId="6AED7D31">
      <w:pPr>
        <w:pStyle w:val="Normal"/>
        <w:spacing w:line="360" w:lineRule="auto"/>
        <w:jc w:val="both"/>
        <w:rPr>
          <w:rFonts w:ascii="Arial" w:hAnsi="Arial" w:eastAsia="Arial" w:cs="Arial"/>
        </w:rPr>
      </w:pPr>
      <w:r w:rsidRPr="24731D58" w:rsidR="6F0B5D02">
        <w:rPr>
          <w:rFonts w:ascii="Arial" w:hAnsi="Arial" w:eastAsia="Arial" w:cs="Arial"/>
          <w:i w:val="1"/>
          <w:iCs w:val="1"/>
        </w:rPr>
        <w:t xml:space="preserve">The Universal Declaration of </w:t>
      </w:r>
      <w:r w:rsidRPr="24731D58" w:rsidR="648C4CFD">
        <w:rPr>
          <w:rFonts w:ascii="Arial" w:hAnsi="Arial" w:eastAsia="Arial" w:cs="Arial"/>
          <w:i w:val="1"/>
          <w:iCs w:val="1"/>
        </w:rPr>
        <w:t xml:space="preserve">Human </w:t>
      </w:r>
      <w:r w:rsidRPr="24731D58" w:rsidR="6F0B5D02">
        <w:rPr>
          <w:rFonts w:ascii="Arial" w:hAnsi="Arial" w:eastAsia="Arial" w:cs="Arial"/>
          <w:i w:val="1"/>
          <w:iCs w:val="1"/>
        </w:rPr>
        <w:t>Rights</w:t>
      </w:r>
      <w:r w:rsidRPr="24731D58" w:rsidR="6198CA8F">
        <w:rPr>
          <w:rFonts w:ascii="Arial" w:hAnsi="Arial" w:eastAsia="Arial" w:cs="Arial"/>
        </w:rPr>
        <w:t xml:space="preserve"> (UDHR)</w:t>
      </w:r>
      <w:r w:rsidRPr="24731D58" w:rsidR="6F0B5D02">
        <w:rPr>
          <w:rFonts w:ascii="Arial" w:hAnsi="Arial" w:eastAsia="Arial" w:cs="Arial"/>
        </w:rPr>
        <w:t xml:space="preserve"> </w:t>
      </w:r>
      <w:r w:rsidRPr="24731D58" w:rsidR="7037DC4B">
        <w:rPr>
          <w:rFonts w:ascii="Arial" w:hAnsi="Arial" w:eastAsia="Arial" w:cs="Arial"/>
        </w:rPr>
        <w:t xml:space="preserve">is a document </w:t>
      </w:r>
      <w:r w:rsidRPr="24731D58" w:rsidR="7037DC4B">
        <w:rPr>
          <w:rFonts w:ascii="Arial" w:hAnsi="Arial" w:eastAsia="Arial" w:cs="Arial"/>
        </w:rPr>
        <w:t>containing</w:t>
      </w:r>
      <w:r w:rsidRPr="24731D58" w:rsidR="15254827">
        <w:rPr>
          <w:rFonts w:ascii="Arial" w:hAnsi="Arial" w:eastAsia="Arial" w:cs="Arial"/>
        </w:rPr>
        <w:t xml:space="preserve"> 30</w:t>
      </w:r>
      <w:r w:rsidRPr="24731D58" w:rsidR="7037DC4B">
        <w:rPr>
          <w:rFonts w:ascii="Arial" w:hAnsi="Arial" w:eastAsia="Arial" w:cs="Arial"/>
        </w:rPr>
        <w:t xml:space="preserve"> articles </w:t>
      </w:r>
      <w:r w:rsidRPr="24731D58" w:rsidR="3BF31561">
        <w:rPr>
          <w:rFonts w:ascii="Arial" w:hAnsi="Arial" w:eastAsia="Arial" w:cs="Arial"/>
        </w:rPr>
        <w:t>that universally protect human rights</w:t>
      </w:r>
      <w:r w:rsidRPr="24731D58" w:rsidR="4A9677B3">
        <w:rPr>
          <w:rFonts w:ascii="Arial" w:hAnsi="Arial" w:eastAsia="Arial" w:cs="Arial"/>
        </w:rPr>
        <w:t>, regardless of age, race, colour</w:t>
      </w:r>
      <w:r w:rsidRPr="24731D58" w:rsidR="7CD1125C">
        <w:rPr>
          <w:rFonts w:ascii="Arial" w:hAnsi="Arial" w:eastAsia="Arial" w:cs="Arial"/>
        </w:rPr>
        <w:t xml:space="preserve">, gender, social </w:t>
      </w:r>
      <w:r w:rsidRPr="24731D58" w:rsidR="4A38FD14">
        <w:rPr>
          <w:rFonts w:ascii="Arial" w:hAnsi="Arial" w:eastAsia="Arial" w:cs="Arial"/>
        </w:rPr>
        <w:t>origin,</w:t>
      </w:r>
      <w:r w:rsidRPr="24731D58" w:rsidR="7CD1125C">
        <w:rPr>
          <w:rFonts w:ascii="Arial" w:hAnsi="Arial" w:eastAsia="Arial" w:cs="Arial"/>
        </w:rPr>
        <w:t xml:space="preserve"> or status</w:t>
      </w:r>
      <w:r w:rsidRPr="24731D58" w:rsidR="04E0C3D4">
        <w:rPr>
          <w:rFonts w:ascii="Arial" w:hAnsi="Arial" w:eastAsia="Arial" w:cs="Arial"/>
        </w:rPr>
        <w:t xml:space="preserve"> </w:t>
      </w:r>
      <w:r w:rsidRPr="24731D58" w:rsidR="2E361D8F">
        <w:rPr>
          <w:rFonts w:ascii="Arial" w:hAnsi="Arial" w:eastAsia="Arial" w:cs="Arial"/>
        </w:rPr>
        <w:t xml:space="preserve">(United </w:t>
      </w:r>
      <w:r w:rsidRPr="24731D58" w:rsidR="2C1DD5AD">
        <w:rPr>
          <w:rFonts w:ascii="Arial" w:hAnsi="Arial" w:eastAsia="Arial" w:cs="Arial"/>
        </w:rPr>
        <w:t>Nation</w:t>
      </w:r>
      <w:r w:rsidRPr="24731D58" w:rsidR="2E361D8F">
        <w:rPr>
          <w:rFonts w:ascii="Arial" w:hAnsi="Arial" w:eastAsia="Arial" w:cs="Arial"/>
        </w:rPr>
        <w:t>s</w:t>
      </w:r>
      <w:r w:rsidRPr="24731D58" w:rsidR="2C1DD5AD">
        <w:rPr>
          <w:rFonts w:ascii="Arial" w:hAnsi="Arial" w:eastAsia="Arial" w:cs="Arial"/>
        </w:rPr>
        <w:t xml:space="preserve"> General Assembly</w:t>
      </w:r>
      <w:r w:rsidRPr="24731D58" w:rsidR="34A4EF59">
        <w:rPr>
          <w:rFonts w:ascii="Arial" w:hAnsi="Arial" w:eastAsia="Arial" w:cs="Arial"/>
        </w:rPr>
        <w:t>,</w:t>
      </w:r>
      <w:r w:rsidRPr="24731D58" w:rsidR="6A98896B">
        <w:rPr>
          <w:rFonts w:ascii="Arial" w:hAnsi="Arial" w:eastAsia="Arial" w:cs="Arial"/>
        </w:rPr>
        <w:t xml:space="preserve"> </w:t>
      </w:r>
      <w:r w:rsidRPr="24731D58" w:rsidR="0B5B34E5">
        <w:rPr>
          <w:rFonts w:ascii="Arial" w:hAnsi="Arial" w:eastAsia="Arial" w:cs="Arial"/>
        </w:rPr>
        <w:t>1948</w:t>
      </w:r>
      <w:r w:rsidRPr="24731D58" w:rsidR="34A4EF59">
        <w:rPr>
          <w:rFonts w:ascii="Arial" w:hAnsi="Arial" w:eastAsia="Arial" w:cs="Arial"/>
        </w:rPr>
        <w:t>)</w:t>
      </w:r>
      <w:r w:rsidRPr="24731D58" w:rsidR="3BF31561">
        <w:rPr>
          <w:rFonts w:ascii="Arial" w:hAnsi="Arial" w:eastAsia="Arial" w:cs="Arial"/>
        </w:rPr>
        <w:t>. The document i</w:t>
      </w:r>
      <w:r w:rsidRPr="24731D58" w:rsidR="692DEDE5">
        <w:rPr>
          <w:rFonts w:ascii="Arial" w:hAnsi="Arial" w:eastAsia="Arial" w:cs="Arial"/>
        </w:rPr>
        <w:t xml:space="preserve">ncludes </w:t>
      </w:r>
      <w:r w:rsidRPr="24731D58" w:rsidR="3BF31561">
        <w:rPr>
          <w:rFonts w:ascii="Arial" w:hAnsi="Arial" w:eastAsia="Arial" w:cs="Arial"/>
        </w:rPr>
        <w:t xml:space="preserve">contributions from people of various legal and </w:t>
      </w:r>
      <w:r w:rsidRPr="24731D58" w:rsidR="3B80409B">
        <w:rPr>
          <w:rFonts w:ascii="Arial" w:hAnsi="Arial" w:eastAsia="Arial" w:cs="Arial"/>
        </w:rPr>
        <w:t xml:space="preserve">cultural backgrounds </w:t>
      </w:r>
      <w:r w:rsidRPr="24731D58" w:rsidR="225490E0">
        <w:rPr>
          <w:rFonts w:ascii="Arial" w:hAnsi="Arial" w:eastAsia="Arial" w:cs="Arial"/>
        </w:rPr>
        <w:t xml:space="preserve">on a global </w:t>
      </w:r>
      <w:r w:rsidRPr="24731D58" w:rsidR="580C1B85">
        <w:rPr>
          <w:rFonts w:ascii="Arial" w:hAnsi="Arial" w:eastAsia="Arial" w:cs="Arial"/>
        </w:rPr>
        <w:t>scale and</w:t>
      </w:r>
      <w:r w:rsidRPr="24731D58" w:rsidR="0C65AB71">
        <w:rPr>
          <w:rFonts w:ascii="Arial" w:hAnsi="Arial" w:eastAsia="Arial" w:cs="Arial"/>
        </w:rPr>
        <w:t xml:space="preserve"> </w:t>
      </w:r>
      <w:r w:rsidRPr="24731D58" w:rsidR="5D976D29">
        <w:rPr>
          <w:rFonts w:ascii="Arial" w:hAnsi="Arial" w:eastAsia="Arial" w:cs="Arial"/>
        </w:rPr>
        <w:t xml:space="preserve">has been </w:t>
      </w:r>
      <w:r w:rsidRPr="24731D58" w:rsidR="0C65AB71">
        <w:rPr>
          <w:rFonts w:ascii="Arial" w:hAnsi="Arial" w:eastAsia="Arial" w:cs="Arial"/>
        </w:rPr>
        <w:t xml:space="preserve">translated into </w:t>
      </w:r>
      <w:r w:rsidRPr="24731D58" w:rsidR="74DF60B8">
        <w:rPr>
          <w:rFonts w:ascii="Arial" w:hAnsi="Arial" w:eastAsia="Arial" w:cs="Arial"/>
        </w:rPr>
        <w:t>500</w:t>
      </w:r>
      <w:r w:rsidRPr="24731D58" w:rsidR="0C65AB71">
        <w:rPr>
          <w:rFonts w:ascii="Arial" w:hAnsi="Arial" w:eastAsia="Arial" w:cs="Arial"/>
        </w:rPr>
        <w:t xml:space="preserve"> languages</w:t>
      </w:r>
      <w:r w:rsidRPr="24731D58" w:rsidR="2B7B9BDE">
        <w:rPr>
          <w:rFonts w:ascii="Arial" w:hAnsi="Arial" w:eastAsia="Arial" w:cs="Arial"/>
        </w:rPr>
        <w:t>.</w:t>
      </w:r>
      <w:r w:rsidRPr="24731D58" w:rsidR="2077E355">
        <w:rPr>
          <w:rFonts w:ascii="Arial" w:hAnsi="Arial" w:eastAsia="Arial" w:cs="Arial"/>
        </w:rPr>
        <w:t xml:space="preserve"> The </w:t>
      </w:r>
      <w:r w:rsidRPr="24731D58" w:rsidR="226A6DBC">
        <w:rPr>
          <w:rFonts w:ascii="Arial" w:hAnsi="Arial" w:eastAsia="Arial" w:cs="Arial"/>
        </w:rPr>
        <w:t xml:space="preserve">document was formerly adopted by the </w:t>
      </w:r>
      <w:r w:rsidRPr="24731D58" w:rsidR="226A6DBC">
        <w:rPr>
          <w:rFonts w:ascii="Arial" w:hAnsi="Arial" w:eastAsia="Arial" w:cs="Arial"/>
          <w:i w:val="1"/>
          <w:iCs w:val="1"/>
        </w:rPr>
        <w:t>United Nations General Assembly</w:t>
      </w:r>
      <w:r w:rsidRPr="24731D58" w:rsidR="226A6DBC">
        <w:rPr>
          <w:rFonts w:ascii="Arial" w:hAnsi="Arial" w:eastAsia="Arial" w:cs="Arial"/>
        </w:rPr>
        <w:t xml:space="preserve"> in Paris on 10 December 194</w:t>
      </w:r>
      <w:r w:rsidRPr="24731D58" w:rsidR="3A4CE9E4">
        <w:rPr>
          <w:rFonts w:ascii="Arial" w:hAnsi="Arial" w:eastAsia="Arial" w:cs="Arial"/>
        </w:rPr>
        <w:t>8, paving the way for</w:t>
      </w:r>
      <w:r w:rsidRPr="24731D58" w:rsidR="6FF5EC75">
        <w:rPr>
          <w:rFonts w:ascii="Arial" w:hAnsi="Arial" w:eastAsia="Arial" w:cs="Arial"/>
        </w:rPr>
        <w:t xml:space="preserve"> more than 70 human rights treaties</w:t>
      </w:r>
      <w:r w:rsidRPr="24731D58" w:rsidR="408C6743">
        <w:rPr>
          <w:rFonts w:ascii="Arial" w:hAnsi="Arial" w:eastAsia="Arial" w:cs="Arial"/>
        </w:rPr>
        <w:t xml:space="preserve"> (United Nations, no date) </w:t>
      </w:r>
      <w:r w:rsidRPr="24731D58" w:rsidR="1EF027DC">
        <w:rPr>
          <w:rFonts w:ascii="Arial" w:hAnsi="Arial" w:eastAsia="Arial" w:cs="Arial"/>
        </w:rPr>
        <w:t>including the UNCRC</w:t>
      </w:r>
      <w:r w:rsidRPr="24731D58" w:rsidR="4199EFD4">
        <w:rPr>
          <w:rFonts w:ascii="Arial" w:hAnsi="Arial" w:eastAsia="Arial" w:cs="Arial"/>
        </w:rPr>
        <w:t xml:space="preserve">, a comprehensive, universal </w:t>
      </w:r>
      <w:r w:rsidRPr="24731D58" w:rsidR="43D99E70">
        <w:rPr>
          <w:rFonts w:ascii="Arial" w:hAnsi="Arial" w:eastAsia="Arial" w:cs="Arial"/>
        </w:rPr>
        <w:t>rights treaty applied to every child, defined as people under the age of 18</w:t>
      </w:r>
      <w:r w:rsidRPr="24731D58" w:rsidR="59AC5284">
        <w:rPr>
          <w:rFonts w:ascii="Arial" w:hAnsi="Arial" w:eastAsia="Arial" w:cs="Arial"/>
        </w:rPr>
        <w:t xml:space="preserve"> </w:t>
      </w:r>
      <w:r w:rsidRPr="24731D58" w:rsidR="214FBA16">
        <w:rPr>
          <w:rFonts w:ascii="Arial" w:hAnsi="Arial" w:eastAsia="Arial" w:cs="Arial"/>
        </w:rPr>
        <w:t>(</w:t>
      </w:r>
      <w:r w:rsidRPr="24731D58" w:rsidR="4D8D85E1">
        <w:rPr>
          <w:rFonts w:ascii="Arial" w:hAnsi="Arial" w:eastAsia="Arial" w:cs="Arial"/>
        </w:rPr>
        <w:t>Parkes,</w:t>
      </w:r>
      <w:r w:rsidRPr="24731D58" w:rsidR="03256380">
        <w:rPr>
          <w:rFonts w:ascii="Arial" w:hAnsi="Arial" w:eastAsia="Arial" w:cs="Arial"/>
        </w:rPr>
        <w:t xml:space="preserve"> </w:t>
      </w:r>
      <w:r w:rsidRPr="24731D58" w:rsidR="415F374C">
        <w:rPr>
          <w:rFonts w:ascii="Arial" w:hAnsi="Arial" w:eastAsia="Arial" w:cs="Arial"/>
        </w:rPr>
        <w:t>2013</w:t>
      </w:r>
      <w:r w:rsidRPr="24731D58" w:rsidR="4F962A57">
        <w:rPr>
          <w:rFonts w:ascii="Arial" w:hAnsi="Arial" w:eastAsia="Arial" w:cs="Arial"/>
        </w:rPr>
        <w:t xml:space="preserve">). </w:t>
      </w:r>
    </w:p>
    <w:p w:rsidR="26C83FE8" w:rsidP="24731D58" w:rsidRDefault="26C83FE8" w14:paraId="3FA05DCC" w14:textId="7F8E50DC">
      <w:pPr>
        <w:pStyle w:val="Normal"/>
        <w:suppressLineNumbers w:val="0"/>
        <w:bidi w:val="0"/>
        <w:spacing w:before="0" w:beforeAutospacing="off" w:after="160" w:afterAutospacing="off" w:line="360" w:lineRule="auto"/>
        <w:ind w:left="0" w:right="0"/>
        <w:jc w:val="both"/>
        <w:rPr>
          <w:rFonts w:ascii="Arial" w:hAnsi="Arial" w:eastAsia="Arial" w:cs="Arial"/>
          <w:highlight w:val="green"/>
        </w:rPr>
      </w:pPr>
      <w:r w:rsidRPr="24731D58" w:rsidR="26C83FE8">
        <w:rPr>
          <w:rFonts w:ascii="Arial" w:hAnsi="Arial" w:eastAsia="Arial" w:cs="Arial"/>
        </w:rPr>
        <w:t>T</w:t>
      </w:r>
      <w:r w:rsidRPr="24731D58" w:rsidR="5D7E7E31">
        <w:rPr>
          <w:rFonts w:ascii="Arial" w:hAnsi="Arial" w:eastAsia="Arial" w:cs="Arial"/>
        </w:rPr>
        <w:t>o</w:t>
      </w:r>
      <w:r w:rsidRPr="24731D58" w:rsidR="26C83FE8">
        <w:rPr>
          <w:rFonts w:ascii="Arial" w:hAnsi="Arial" w:eastAsia="Arial" w:cs="Arial"/>
        </w:rPr>
        <w:t xml:space="preserve"> </w:t>
      </w:r>
      <w:r w:rsidRPr="24731D58" w:rsidR="150B3C3B">
        <w:rPr>
          <w:rFonts w:ascii="Arial" w:hAnsi="Arial" w:eastAsia="Arial" w:cs="Arial"/>
        </w:rPr>
        <w:t xml:space="preserve">further </w:t>
      </w:r>
      <w:r w:rsidRPr="24731D58" w:rsidR="26C83FE8">
        <w:rPr>
          <w:rFonts w:ascii="Arial" w:hAnsi="Arial" w:eastAsia="Arial" w:cs="Arial"/>
        </w:rPr>
        <w:t>understand the origins of children's rights</w:t>
      </w:r>
      <w:r w:rsidRPr="24731D58" w:rsidR="79964985">
        <w:rPr>
          <w:rFonts w:ascii="Arial" w:hAnsi="Arial" w:eastAsia="Arial" w:cs="Arial"/>
        </w:rPr>
        <w:t>,</w:t>
      </w:r>
      <w:r w:rsidRPr="24731D58" w:rsidR="26C83FE8">
        <w:rPr>
          <w:rFonts w:ascii="Arial" w:hAnsi="Arial" w:eastAsia="Arial" w:cs="Arial"/>
        </w:rPr>
        <w:t xml:space="preserve"> it is</w:t>
      </w:r>
      <w:r w:rsidRPr="24731D58" w:rsidR="4B95CC3E">
        <w:rPr>
          <w:rFonts w:ascii="Arial" w:hAnsi="Arial" w:eastAsia="Arial" w:cs="Arial"/>
        </w:rPr>
        <w:t xml:space="preserve"> </w:t>
      </w:r>
      <w:r w:rsidRPr="24731D58" w:rsidR="1C642C56">
        <w:rPr>
          <w:rFonts w:ascii="Arial" w:hAnsi="Arial" w:eastAsia="Arial" w:cs="Arial"/>
        </w:rPr>
        <w:t>important</w:t>
      </w:r>
      <w:r w:rsidRPr="24731D58" w:rsidR="26C83FE8">
        <w:rPr>
          <w:rFonts w:ascii="Arial" w:hAnsi="Arial" w:eastAsia="Arial" w:cs="Arial"/>
        </w:rPr>
        <w:t xml:space="preserve"> to acknowledge the works of Eglantine Jebb, Dorothy Buxton and </w:t>
      </w:r>
      <w:r w:rsidRPr="24731D58" w:rsidR="3BD2E104">
        <w:rPr>
          <w:rFonts w:ascii="Arial" w:hAnsi="Arial" w:eastAsia="Arial" w:cs="Arial"/>
        </w:rPr>
        <w:t xml:space="preserve">latterly, </w:t>
      </w:r>
      <w:r w:rsidRPr="24731D58" w:rsidR="26C83FE8">
        <w:rPr>
          <w:rFonts w:ascii="Arial" w:hAnsi="Arial" w:eastAsia="Arial" w:cs="Arial"/>
        </w:rPr>
        <w:t>Janusz Ko</w:t>
      </w:r>
      <w:r w:rsidRPr="24731D58" w:rsidR="68AEBC96">
        <w:rPr>
          <w:rFonts w:ascii="Arial" w:hAnsi="Arial" w:eastAsia="Arial" w:cs="Arial"/>
        </w:rPr>
        <w:t xml:space="preserve">rczak. </w:t>
      </w:r>
      <w:r w:rsidRPr="24731D58" w:rsidR="29C05627">
        <w:rPr>
          <w:rFonts w:ascii="Arial" w:hAnsi="Arial" w:eastAsia="Arial" w:cs="Arial"/>
        </w:rPr>
        <w:t xml:space="preserve">Kerber-Ganse (2015) </w:t>
      </w:r>
      <w:r w:rsidRPr="24731D58" w:rsidR="574DE4B4">
        <w:rPr>
          <w:rFonts w:ascii="Arial" w:hAnsi="Arial" w:eastAsia="Arial" w:cs="Arial"/>
        </w:rPr>
        <w:t>highlights</w:t>
      </w:r>
      <w:r w:rsidRPr="24731D58" w:rsidR="56645BEC">
        <w:rPr>
          <w:rFonts w:ascii="Arial" w:hAnsi="Arial" w:eastAsia="Arial" w:cs="Arial"/>
        </w:rPr>
        <w:t xml:space="preserve"> that in May </w:t>
      </w:r>
      <w:r w:rsidRPr="24731D58" w:rsidR="1D09FA96">
        <w:rPr>
          <w:rFonts w:ascii="Arial" w:hAnsi="Arial" w:eastAsia="Arial" w:cs="Arial"/>
        </w:rPr>
        <w:t>19</w:t>
      </w:r>
      <w:r w:rsidRPr="24731D58" w:rsidR="56645BEC">
        <w:rPr>
          <w:rFonts w:ascii="Arial" w:hAnsi="Arial" w:eastAsia="Arial" w:cs="Arial"/>
        </w:rPr>
        <w:t>19</w:t>
      </w:r>
      <w:r w:rsidRPr="24731D58" w:rsidR="1FE8B93C">
        <w:rPr>
          <w:rFonts w:ascii="Arial" w:hAnsi="Arial" w:eastAsia="Arial" w:cs="Arial"/>
        </w:rPr>
        <w:t xml:space="preserve"> Eglantine</w:t>
      </w:r>
      <w:r w:rsidRPr="24731D58" w:rsidR="56645BEC">
        <w:rPr>
          <w:rFonts w:ascii="Arial" w:hAnsi="Arial" w:eastAsia="Arial" w:cs="Arial"/>
        </w:rPr>
        <w:t xml:space="preserve"> Jebb and her sister Dorothy Buxton co-founded </w:t>
      </w:r>
      <w:r w:rsidRPr="24731D58" w:rsidR="56645BEC">
        <w:rPr>
          <w:rFonts w:ascii="Arial" w:hAnsi="Arial" w:eastAsia="Arial" w:cs="Arial"/>
          <w:i w:val="1"/>
          <w:iCs w:val="1"/>
        </w:rPr>
        <w:t>Save the Childre</w:t>
      </w:r>
      <w:r w:rsidRPr="24731D58" w:rsidR="67B4BA06">
        <w:rPr>
          <w:rFonts w:ascii="Arial" w:hAnsi="Arial" w:eastAsia="Arial" w:cs="Arial"/>
          <w:i w:val="1"/>
          <w:iCs w:val="1"/>
        </w:rPr>
        <w:t>n</w:t>
      </w:r>
      <w:r w:rsidRPr="24731D58" w:rsidR="56645BEC">
        <w:rPr>
          <w:rFonts w:ascii="Arial" w:hAnsi="Arial" w:eastAsia="Arial" w:cs="Arial"/>
        </w:rPr>
        <w:t xml:space="preserve">, funding food, </w:t>
      </w:r>
      <w:r w:rsidRPr="24731D58" w:rsidR="56645BEC">
        <w:rPr>
          <w:rFonts w:ascii="Arial" w:hAnsi="Arial" w:eastAsia="Arial" w:cs="Arial"/>
        </w:rPr>
        <w:t>clothes</w:t>
      </w:r>
      <w:r w:rsidRPr="24731D58" w:rsidR="56645BEC">
        <w:rPr>
          <w:rFonts w:ascii="Arial" w:hAnsi="Arial" w:eastAsia="Arial" w:cs="Arial"/>
        </w:rPr>
        <w:t xml:space="preserve"> and e</w:t>
      </w:r>
      <w:r w:rsidRPr="24731D58" w:rsidR="273B4DAC">
        <w:rPr>
          <w:rFonts w:ascii="Arial" w:hAnsi="Arial" w:eastAsia="Arial" w:cs="Arial"/>
        </w:rPr>
        <w:t>ducational books for impoverishe</w:t>
      </w:r>
      <w:r w:rsidRPr="24731D58" w:rsidR="3F915EAB">
        <w:rPr>
          <w:rFonts w:ascii="Arial" w:hAnsi="Arial" w:eastAsia="Arial" w:cs="Arial"/>
        </w:rPr>
        <w:t>d</w:t>
      </w:r>
      <w:r w:rsidRPr="24731D58" w:rsidR="273B4DAC">
        <w:rPr>
          <w:rFonts w:ascii="Arial" w:hAnsi="Arial" w:eastAsia="Arial" w:cs="Arial"/>
        </w:rPr>
        <w:t xml:space="preserve"> children (Mayhew, 2019). Furthermore, Jebb co</w:t>
      </w:r>
      <w:r w:rsidRPr="24731D58" w:rsidR="2A1C0B42">
        <w:rPr>
          <w:rFonts w:ascii="Arial" w:hAnsi="Arial" w:eastAsia="Arial" w:cs="Arial"/>
        </w:rPr>
        <w:t xml:space="preserve">ntinued to fight for </w:t>
      </w:r>
      <w:r w:rsidRPr="24731D58" w:rsidR="27A7FBD7">
        <w:rPr>
          <w:rFonts w:ascii="Arial" w:hAnsi="Arial" w:eastAsia="Arial" w:cs="Arial"/>
        </w:rPr>
        <w:t xml:space="preserve">children’s rights drafting the </w:t>
      </w:r>
      <w:r w:rsidRPr="24731D58" w:rsidR="27A7FBD7">
        <w:rPr>
          <w:rFonts w:ascii="Arial" w:hAnsi="Arial" w:eastAsia="Arial" w:cs="Arial"/>
          <w:i w:val="1"/>
          <w:iCs w:val="1"/>
        </w:rPr>
        <w:t xml:space="preserve">Declaration of the Rights of the </w:t>
      </w:r>
      <w:r w:rsidRPr="24731D58" w:rsidR="16118335">
        <w:rPr>
          <w:rFonts w:ascii="Arial" w:hAnsi="Arial" w:eastAsia="Arial" w:cs="Arial"/>
          <w:i w:val="1"/>
          <w:iCs w:val="1"/>
        </w:rPr>
        <w:t>Child</w:t>
      </w:r>
      <w:r w:rsidRPr="24731D58" w:rsidR="16118335">
        <w:rPr>
          <w:rFonts w:ascii="Arial" w:hAnsi="Arial" w:eastAsia="Arial" w:cs="Arial"/>
        </w:rPr>
        <w:t xml:space="preserve"> in 1923, which was adopted by</w:t>
      </w:r>
      <w:r w:rsidRPr="24731D58" w:rsidR="671F8A0C">
        <w:rPr>
          <w:rFonts w:ascii="Arial" w:hAnsi="Arial" w:eastAsia="Arial" w:cs="Arial"/>
        </w:rPr>
        <w:t xml:space="preserve"> </w:t>
      </w:r>
      <w:r w:rsidRPr="24731D58" w:rsidR="16118335">
        <w:rPr>
          <w:rFonts w:ascii="Arial" w:hAnsi="Arial" w:eastAsia="Arial" w:cs="Arial"/>
        </w:rPr>
        <w:t>t</w:t>
      </w:r>
      <w:r w:rsidRPr="24731D58" w:rsidR="5E64F629">
        <w:rPr>
          <w:rFonts w:ascii="Arial" w:hAnsi="Arial" w:eastAsia="Arial" w:cs="Arial"/>
        </w:rPr>
        <w:t>h</w:t>
      </w:r>
      <w:r w:rsidRPr="24731D58" w:rsidR="16118335">
        <w:rPr>
          <w:rFonts w:ascii="Arial" w:hAnsi="Arial" w:eastAsia="Arial" w:cs="Arial"/>
        </w:rPr>
        <w:t xml:space="preserve">e </w:t>
      </w:r>
      <w:r w:rsidRPr="24731D58" w:rsidR="16118335">
        <w:rPr>
          <w:rFonts w:ascii="Arial" w:hAnsi="Arial" w:eastAsia="Arial" w:cs="Arial"/>
          <w:i w:val="1"/>
          <w:iCs w:val="1"/>
        </w:rPr>
        <w:t>League of Nations</w:t>
      </w:r>
      <w:r w:rsidRPr="24731D58" w:rsidR="16118335">
        <w:rPr>
          <w:rFonts w:ascii="Arial" w:hAnsi="Arial" w:eastAsia="Arial" w:cs="Arial"/>
        </w:rPr>
        <w:t xml:space="preserve"> in 1924, as discus</w:t>
      </w:r>
      <w:r w:rsidRPr="24731D58" w:rsidR="4851405C">
        <w:rPr>
          <w:rFonts w:ascii="Arial" w:hAnsi="Arial" w:eastAsia="Arial" w:cs="Arial"/>
        </w:rPr>
        <w:t>sed by Freemantle (1996).</w:t>
      </w:r>
      <w:r w:rsidRPr="24731D58" w:rsidR="33A5B1C8">
        <w:rPr>
          <w:rFonts w:ascii="Arial" w:hAnsi="Arial" w:eastAsia="Arial" w:cs="Arial"/>
        </w:rPr>
        <w:t xml:space="preserve"> </w:t>
      </w:r>
      <w:r w:rsidRPr="24731D58" w:rsidR="4851405C">
        <w:rPr>
          <w:rFonts w:ascii="Arial" w:hAnsi="Arial" w:eastAsia="Arial" w:cs="Arial"/>
          <w:i w:val="1"/>
          <w:iCs w:val="1"/>
        </w:rPr>
        <w:t>The United Nations General Assembly</w:t>
      </w:r>
      <w:r w:rsidRPr="24731D58" w:rsidR="4851405C">
        <w:rPr>
          <w:rFonts w:ascii="Arial" w:hAnsi="Arial" w:eastAsia="Arial" w:cs="Arial"/>
        </w:rPr>
        <w:t xml:space="preserve"> expanded on the original declaration with ten principals in lieu </w:t>
      </w:r>
      <w:r w:rsidRPr="24731D58" w:rsidR="5B14EB54">
        <w:rPr>
          <w:rFonts w:ascii="Arial" w:hAnsi="Arial" w:eastAsia="Arial" w:cs="Arial"/>
        </w:rPr>
        <w:t xml:space="preserve">of the original five. In 1989, the UNCRC incorporated the full range of human rights as an </w:t>
      </w:r>
      <w:r w:rsidRPr="24731D58" w:rsidR="5C5B1EC0">
        <w:rPr>
          <w:rFonts w:ascii="Arial" w:hAnsi="Arial" w:eastAsia="Arial" w:cs="Arial"/>
        </w:rPr>
        <w:t>international</w:t>
      </w:r>
      <w:r w:rsidRPr="24731D58" w:rsidR="5B14EB54">
        <w:rPr>
          <w:rFonts w:ascii="Arial" w:hAnsi="Arial" w:eastAsia="Arial" w:cs="Arial"/>
        </w:rPr>
        <w:t xml:space="preserve"> legal treaty</w:t>
      </w:r>
      <w:r w:rsidRPr="24731D58" w:rsidR="7BBBFEEA">
        <w:rPr>
          <w:rFonts w:ascii="Arial" w:hAnsi="Arial" w:eastAsia="Arial" w:cs="Arial"/>
        </w:rPr>
        <w:t>.</w:t>
      </w:r>
      <w:r w:rsidRPr="24731D58" w:rsidR="5B14EB54">
        <w:rPr>
          <w:rFonts w:ascii="Arial" w:hAnsi="Arial" w:eastAsia="Arial" w:cs="Arial"/>
        </w:rPr>
        <w:t xml:space="preserve"> </w:t>
      </w:r>
      <w:r w:rsidRPr="24731D58" w:rsidR="6772227E">
        <w:rPr>
          <w:rFonts w:ascii="Arial" w:hAnsi="Arial" w:eastAsia="Arial" w:cs="Arial"/>
        </w:rPr>
        <w:t>19</w:t>
      </w:r>
      <w:r w:rsidRPr="24731D58" w:rsidR="7C6975E3">
        <w:rPr>
          <w:rFonts w:ascii="Arial" w:hAnsi="Arial" w:eastAsia="Arial" w:cs="Arial"/>
        </w:rPr>
        <w:t>6</w:t>
      </w:r>
      <w:r w:rsidRPr="24731D58" w:rsidR="6772227E">
        <w:rPr>
          <w:rFonts w:ascii="Arial" w:hAnsi="Arial" w:eastAsia="Arial" w:cs="Arial"/>
        </w:rPr>
        <w:t xml:space="preserve"> </w:t>
      </w:r>
      <w:r w:rsidRPr="24731D58" w:rsidR="24A27860">
        <w:rPr>
          <w:rFonts w:ascii="Arial" w:hAnsi="Arial" w:eastAsia="Arial" w:cs="Arial"/>
        </w:rPr>
        <w:t>countries</w:t>
      </w:r>
      <w:r w:rsidRPr="24731D58" w:rsidR="6772227E">
        <w:rPr>
          <w:rFonts w:ascii="Arial" w:hAnsi="Arial" w:eastAsia="Arial" w:cs="Arial"/>
        </w:rPr>
        <w:t xml:space="preserve"> have ratified</w:t>
      </w:r>
      <w:r w:rsidRPr="24731D58" w:rsidR="68B9EBDD">
        <w:rPr>
          <w:rFonts w:ascii="Arial" w:hAnsi="Arial" w:eastAsia="Arial" w:cs="Arial"/>
        </w:rPr>
        <w:t xml:space="preserve"> </w:t>
      </w:r>
      <w:r w:rsidRPr="24731D58" w:rsidR="6772227E">
        <w:rPr>
          <w:rFonts w:ascii="Arial" w:hAnsi="Arial" w:eastAsia="Arial" w:cs="Arial"/>
        </w:rPr>
        <w:t>or accepted the treaty, meaning that government and establishments, including schools, must consider the UNCRC when making decisions and policie</w:t>
      </w:r>
      <w:r w:rsidRPr="24731D58" w:rsidR="1F1447B0">
        <w:rPr>
          <w:rFonts w:ascii="Arial" w:hAnsi="Arial" w:eastAsia="Arial" w:cs="Arial"/>
        </w:rPr>
        <w:t>s that affect children</w:t>
      </w:r>
      <w:r w:rsidRPr="24731D58" w:rsidR="10B08067">
        <w:rPr>
          <w:rFonts w:ascii="Arial" w:hAnsi="Arial" w:eastAsia="Arial" w:cs="Arial"/>
        </w:rPr>
        <w:t xml:space="preserve"> (</w:t>
      </w:r>
      <w:r w:rsidRPr="24731D58" w:rsidR="10B08067">
        <w:rPr>
          <w:rFonts w:ascii="Arial" w:hAnsi="Arial" w:eastAsia="Arial" w:cs="Arial"/>
        </w:rPr>
        <w:t>Unicef</w:t>
      </w:r>
      <w:r w:rsidRPr="24731D58" w:rsidR="10B08067">
        <w:rPr>
          <w:rFonts w:ascii="Arial" w:hAnsi="Arial" w:eastAsia="Arial" w:cs="Arial"/>
        </w:rPr>
        <w:t xml:space="preserve">, no date). </w:t>
      </w:r>
      <w:r w:rsidRPr="24731D58" w:rsidR="2D18043F">
        <w:rPr>
          <w:rFonts w:ascii="Arial" w:hAnsi="Arial" w:eastAsia="Arial" w:cs="Arial"/>
        </w:rPr>
        <w:t>Korczak, a paediatrician, social worker, and advocator for children’s rights</w:t>
      </w:r>
      <w:r w:rsidRPr="24731D58" w:rsidR="30E6F4DA">
        <w:rPr>
          <w:rFonts w:ascii="Arial" w:hAnsi="Arial" w:eastAsia="Arial" w:cs="Arial"/>
        </w:rPr>
        <w:t xml:space="preserve"> </w:t>
      </w:r>
      <w:r w:rsidRPr="24731D58" w:rsidR="2D18043F">
        <w:rPr>
          <w:rFonts w:ascii="Arial" w:hAnsi="Arial" w:eastAsia="Arial" w:cs="Arial"/>
        </w:rPr>
        <w:t>(Stambler,</w:t>
      </w:r>
      <w:r w:rsidRPr="24731D58" w:rsidR="4CF27B32">
        <w:rPr>
          <w:rFonts w:ascii="Arial" w:hAnsi="Arial" w:eastAsia="Arial" w:cs="Arial"/>
        </w:rPr>
        <w:t xml:space="preserve"> </w:t>
      </w:r>
      <w:r w:rsidRPr="24731D58" w:rsidR="2D18043F">
        <w:rPr>
          <w:rFonts w:ascii="Arial" w:hAnsi="Arial" w:eastAsia="Arial" w:cs="Arial"/>
        </w:rPr>
        <w:t>1980),</w:t>
      </w:r>
      <w:r w:rsidRPr="24731D58" w:rsidR="6D98F824">
        <w:rPr>
          <w:rFonts w:ascii="Arial" w:hAnsi="Arial" w:eastAsia="Arial" w:cs="Arial"/>
        </w:rPr>
        <w:t xml:space="preserve"> </w:t>
      </w:r>
      <w:r w:rsidRPr="24731D58" w:rsidR="75D6F100">
        <w:rPr>
          <w:rFonts w:ascii="Arial" w:hAnsi="Arial" w:eastAsia="Arial" w:cs="Arial"/>
        </w:rPr>
        <w:t>worked with children from disadvantaged</w:t>
      </w:r>
      <w:r w:rsidRPr="24731D58" w:rsidR="2C6B1527">
        <w:rPr>
          <w:rFonts w:ascii="Arial" w:hAnsi="Arial" w:eastAsia="Arial" w:cs="Arial"/>
        </w:rPr>
        <w:t xml:space="preserve"> </w:t>
      </w:r>
      <w:r w:rsidRPr="24731D58" w:rsidR="75D6F100">
        <w:rPr>
          <w:rFonts w:ascii="Arial" w:hAnsi="Arial" w:eastAsia="Arial" w:cs="Arial"/>
        </w:rPr>
        <w:t>backgrounds,</w:t>
      </w:r>
      <w:r w:rsidRPr="24731D58" w:rsidR="35D26927">
        <w:rPr>
          <w:rFonts w:ascii="Arial" w:hAnsi="Arial" w:eastAsia="Arial" w:cs="Arial"/>
        </w:rPr>
        <w:t xml:space="preserve"> un</w:t>
      </w:r>
      <w:r w:rsidRPr="24731D58" w:rsidR="29252A8A">
        <w:rPr>
          <w:rFonts w:ascii="Arial" w:hAnsi="Arial" w:eastAsia="Arial" w:cs="Arial"/>
        </w:rPr>
        <w:t xml:space="preserve">derstanding the restrictions before them, as </w:t>
      </w:r>
      <w:r w:rsidRPr="24731D58" w:rsidR="29252A8A">
        <w:rPr>
          <w:rFonts w:ascii="Arial" w:hAnsi="Arial" w:eastAsia="Arial" w:cs="Arial"/>
        </w:rPr>
        <w:t>a Jewish man living in an</w:t>
      </w:r>
      <w:r w:rsidRPr="24731D58" w:rsidR="42D36D32">
        <w:rPr>
          <w:rFonts w:ascii="Arial" w:hAnsi="Arial" w:eastAsia="Arial" w:cs="Arial"/>
        </w:rPr>
        <w:t xml:space="preserve"> antisemitic environment. </w:t>
      </w:r>
      <w:r w:rsidRPr="24731D58" w:rsidR="65A1B78D">
        <w:rPr>
          <w:rFonts w:ascii="Arial" w:hAnsi="Arial" w:eastAsia="Arial" w:cs="Arial"/>
        </w:rPr>
        <w:t xml:space="preserve">Through his own ideas and actions, Korczak helped </w:t>
      </w:r>
      <w:r w:rsidRPr="24731D58" w:rsidR="708A316C">
        <w:rPr>
          <w:rFonts w:ascii="Arial" w:hAnsi="Arial" w:eastAsia="Arial" w:cs="Arial"/>
        </w:rPr>
        <w:t>to strengthen children’s rights</w:t>
      </w:r>
      <w:r w:rsidRPr="24731D58" w:rsidR="3E9BC091">
        <w:rPr>
          <w:rFonts w:ascii="Arial" w:hAnsi="Arial" w:eastAsia="Arial" w:cs="Arial"/>
        </w:rPr>
        <w:t>,</w:t>
      </w:r>
      <w:r w:rsidRPr="24731D58" w:rsidR="05E80FDC">
        <w:rPr>
          <w:rFonts w:ascii="Arial" w:hAnsi="Arial" w:eastAsia="Arial" w:cs="Arial"/>
        </w:rPr>
        <w:t xml:space="preserve"> including the right </w:t>
      </w:r>
      <w:r w:rsidRPr="24731D58" w:rsidR="09E59BF8">
        <w:rPr>
          <w:rFonts w:ascii="Arial" w:hAnsi="Arial" w:eastAsia="Arial" w:cs="Arial"/>
        </w:rPr>
        <w:t xml:space="preserve">for their voices to be heard and </w:t>
      </w:r>
      <w:r w:rsidRPr="24731D58" w:rsidR="1137C03E">
        <w:rPr>
          <w:rFonts w:ascii="Arial" w:hAnsi="Arial" w:eastAsia="Arial" w:cs="Arial"/>
        </w:rPr>
        <w:t xml:space="preserve">make </w:t>
      </w:r>
      <w:r w:rsidRPr="24731D58" w:rsidR="6CC9A027">
        <w:rPr>
          <w:rFonts w:ascii="Arial" w:hAnsi="Arial" w:eastAsia="Arial" w:cs="Arial"/>
        </w:rPr>
        <w:t xml:space="preserve">their own </w:t>
      </w:r>
      <w:r w:rsidRPr="24731D58" w:rsidR="1137C03E">
        <w:rPr>
          <w:rFonts w:ascii="Arial" w:hAnsi="Arial" w:eastAsia="Arial" w:cs="Arial"/>
        </w:rPr>
        <w:t xml:space="preserve">decisions. </w:t>
      </w:r>
      <w:r w:rsidRPr="24731D58" w:rsidR="724DFAA3">
        <w:rPr>
          <w:rFonts w:ascii="Arial" w:hAnsi="Arial" w:eastAsia="Arial" w:cs="Arial"/>
        </w:rPr>
        <w:t>As an educator</w:t>
      </w:r>
      <w:r w:rsidRPr="24731D58" w:rsidR="724DFAA3">
        <w:rPr>
          <w:rFonts w:ascii="Arial" w:hAnsi="Arial" w:eastAsia="Arial" w:cs="Arial"/>
        </w:rPr>
        <w:t xml:space="preserve">, Korczak encouraged </w:t>
      </w:r>
      <w:r w:rsidRPr="24731D58" w:rsidR="1BA2EA43">
        <w:rPr>
          <w:rFonts w:ascii="Arial" w:hAnsi="Arial" w:eastAsia="Arial" w:cs="Arial"/>
        </w:rPr>
        <w:t xml:space="preserve">teachers to </w:t>
      </w:r>
      <w:r w:rsidRPr="24731D58" w:rsidR="529914C7">
        <w:rPr>
          <w:rFonts w:ascii="Arial" w:hAnsi="Arial" w:eastAsia="Arial" w:cs="Arial"/>
        </w:rPr>
        <w:t>reflect on their work with continued research and professional development</w:t>
      </w:r>
      <w:r w:rsidRPr="24731D58" w:rsidR="0743C629">
        <w:rPr>
          <w:rFonts w:ascii="Arial" w:hAnsi="Arial" w:eastAsia="Arial" w:cs="Arial"/>
        </w:rPr>
        <w:t xml:space="preserve">, </w:t>
      </w:r>
      <w:r w:rsidRPr="24731D58" w:rsidR="529914C7">
        <w:rPr>
          <w:rFonts w:ascii="Arial" w:hAnsi="Arial" w:eastAsia="Arial" w:cs="Arial"/>
        </w:rPr>
        <w:t>to</w:t>
      </w:r>
      <w:r w:rsidRPr="24731D58" w:rsidR="529914C7">
        <w:rPr>
          <w:rFonts w:ascii="Arial" w:hAnsi="Arial" w:eastAsia="Arial" w:cs="Arial"/>
        </w:rPr>
        <w:t xml:space="preserve"> lend a deeper understanding of the children they work</w:t>
      </w:r>
      <w:r w:rsidRPr="24731D58" w:rsidR="6A38C50C">
        <w:rPr>
          <w:rFonts w:ascii="Arial" w:hAnsi="Arial" w:eastAsia="Arial" w:cs="Arial"/>
        </w:rPr>
        <w:t>ed</w:t>
      </w:r>
      <w:r w:rsidRPr="24731D58" w:rsidR="529914C7">
        <w:rPr>
          <w:rFonts w:ascii="Arial" w:hAnsi="Arial" w:eastAsia="Arial" w:cs="Arial"/>
        </w:rPr>
        <w:t xml:space="preserve"> with</w:t>
      </w:r>
      <w:r w:rsidRPr="24731D58" w:rsidR="0DC3C365">
        <w:rPr>
          <w:rFonts w:ascii="Arial" w:hAnsi="Arial" w:eastAsia="Arial" w:cs="Arial"/>
        </w:rPr>
        <w:t xml:space="preserve"> (Efron, 2005).</w:t>
      </w:r>
    </w:p>
    <w:p w:rsidR="34090312" w:rsidP="24731D58" w:rsidRDefault="34090312" w14:paraId="4FE4818B" w14:textId="621B59FB">
      <w:pPr>
        <w:pStyle w:val="Normal"/>
        <w:spacing w:line="360" w:lineRule="auto"/>
        <w:jc w:val="both"/>
        <w:rPr>
          <w:rFonts w:ascii="Arial" w:hAnsi="Arial" w:eastAsia="Arial" w:cs="Arial"/>
        </w:rPr>
      </w:pPr>
      <w:r w:rsidRPr="24731D58" w:rsidR="34090312">
        <w:rPr>
          <w:rFonts w:ascii="Arial" w:hAnsi="Arial" w:eastAsia="Arial" w:cs="Arial"/>
        </w:rPr>
        <w:t xml:space="preserve">The </w:t>
      </w:r>
      <w:r w:rsidRPr="24731D58" w:rsidR="4F06645B">
        <w:rPr>
          <w:rFonts w:ascii="Arial" w:hAnsi="Arial" w:eastAsia="Arial" w:cs="Arial"/>
        </w:rPr>
        <w:t>role and</w:t>
      </w:r>
      <w:r w:rsidRPr="24731D58" w:rsidR="34090312">
        <w:rPr>
          <w:rFonts w:ascii="Arial" w:hAnsi="Arial" w:eastAsia="Arial" w:cs="Arial"/>
        </w:rPr>
        <w:t xml:space="preserve"> understanding</w:t>
      </w:r>
      <w:r w:rsidRPr="24731D58" w:rsidR="34090312">
        <w:rPr>
          <w:rFonts w:ascii="Arial" w:hAnsi="Arial" w:eastAsia="Arial" w:cs="Arial"/>
        </w:rPr>
        <w:t xml:space="preserve"> of childhood </w:t>
      </w:r>
      <w:bookmarkStart w:name="_Int_VIIentKS" w:id="1252492275"/>
      <w:r w:rsidRPr="24731D58" w:rsidR="4E36A1A8">
        <w:rPr>
          <w:rFonts w:ascii="Arial" w:hAnsi="Arial" w:eastAsia="Arial" w:cs="Arial"/>
        </w:rPr>
        <w:t>ha</w:t>
      </w:r>
      <w:r w:rsidRPr="24731D58" w:rsidR="134560B8">
        <w:rPr>
          <w:rFonts w:ascii="Arial" w:hAnsi="Arial" w:eastAsia="Arial" w:cs="Arial"/>
        </w:rPr>
        <w:t>s</w:t>
      </w:r>
      <w:bookmarkEnd w:id="1252492275"/>
      <w:r w:rsidRPr="24731D58" w:rsidR="34090312">
        <w:rPr>
          <w:rFonts w:ascii="Arial" w:hAnsi="Arial" w:eastAsia="Arial" w:cs="Arial"/>
        </w:rPr>
        <w:t xml:space="preserve"> changed </w:t>
      </w:r>
      <w:r w:rsidRPr="24731D58" w:rsidR="1881FA09">
        <w:rPr>
          <w:rFonts w:ascii="Arial" w:hAnsi="Arial" w:eastAsia="Arial" w:cs="Arial"/>
        </w:rPr>
        <w:t>throughout history including</w:t>
      </w:r>
      <w:r w:rsidRPr="24731D58" w:rsidR="2B0B48F7">
        <w:rPr>
          <w:rFonts w:ascii="Arial" w:hAnsi="Arial" w:eastAsia="Arial" w:cs="Arial"/>
        </w:rPr>
        <w:t xml:space="preserve"> the</w:t>
      </w:r>
      <w:r w:rsidRPr="24731D58" w:rsidR="1881FA09">
        <w:rPr>
          <w:rFonts w:ascii="Arial" w:hAnsi="Arial" w:eastAsia="Arial" w:cs="Arial"/>
        </w:rPr>
        <w:t xml:space="preserve"> </w:t>
      </w:r>
      <w:r w:rsidRPr="24731D58" w:rsidR="1BBB1C5F">
        <w:rPr>
          <w:rFonts w:ascii="Arial" w:hAnsi="Arial" w:eastAsia="Arial" w:cs="Arial"/>
        </w:rPr>
        <w:t xml:space="preserve">definition </w:t>
      </w:r>
      <w:r w:rsidRPr="24731D58" w:rsidR="1D8BA9A0">
        <w:rPr>
          <w:rFonts w:ascii="Arial" w:hAnsi="Arial" w:eastAsia="Arial" w:cs="Arial"/>
        </w:rPr>
        <w:t xml:space="preserve">of what a child is. </w:t>
      </w:r>
      <w:r w:rsidRPr="24731D58" w:rsidR="2C3CF768">
        <w:rPr>
          <w:rFonts w:ascii="Arial" w:hAnsi="Arial" w:eastAsia="Arial" w:cs="Arial"/>
        </w:rPr>
        <w:t>Depending on wh</w:t>
      </w:r>
      <w:r w:rsidRPr="24731D58" w:rsidR="2AF6E48B">
        <w:rPr>
          <w:rFonts w:ascii="Arial" w:hAnsi="Arial" w:eastAsia="Arial" w:cs="Arial"/>
        </w:rPr>
        <w:t>at era and</w:t>
      </w:r>
      <w:r w:rsidRPr="24731D58" w:rsidR="2C3CF768">
        <w:rPr>
          <w:rFonts w:ascii="Arial" w:hAnsi="Arial" w:eastAsia="Arial" w:cs="Arial"/>
        </w:rPr>
        <w:t xml:space="preserve"> place a child is born defines what </w:t>
      </w:r>
      <w:r w:rsidRPr="24731D58" w:rsidR="1A35F2AB">
        <w:rPr>
          <w:rFonts w:ascii="Arial" w:hAnsi="Arial" w:eastAsia="Arial" w:cs="Arial"/>
        </w:rPr>
        <w:t>they and their childhood is</w:t>
      </w:r>
      <w:r w:rsidRPr="24731D58" w:rsidR="1A35F2AB">
        <w:rPr>
          <w:rFonts w:ascii="Arial" w:hAnsi="Arial" w:eastAsia="Arial" w:cs="Arial"/>
          <w:color w:val="A02B93" w:themeColor="accent5" w:themeTint="FF" w:themeShade="FF"/>
        </w:rPr>
        <w:t xml:space="preserve"> </w:t>
      </w:r>
      <w:r w:rsidRPr="24731D58" w:rsidR="01631FAF">
        <w:rPr>
          <w:rFonts w:ascii="Arial" w:hAnsi="Arial" w:eastAsia="Arial" w:cs="Arial"/>
          <w:color w:val="auto"/>
        </w:rPr>
        <w:t>regarded</w:t>
      </w:r>
      <w:r w:rsidRPr="24731D58" w:rsidR="1A35F2AB">
        <w:rPr>
          <w:rFonts w:ascii="Arial" w:hAnsi="Arial" w:eastAsia="Arial" w:cs="Arial"/>
        </w:rPr>
        <w:t xml:space="preserve"> as</w:t>
      </w:r>
      <w:r w:rsidRPr="24731D58" w:rsidR="1A35F2AB">
        <w:rPr>
          <w:rFonts w:ascii="Arial" w:hAnsi="Arial" w:eastAsia="Arial" w:cs="Arial"/>
        </w:rPr>
        <w:t xml:space="preserve">. </w:t>
      </w:r>
      <w:r w:rsidRPr="24731D58" w:rsidR="63BB9051">
        <w:rPr>
          <w:rFonts w:ascii="Arial" w:hAnsi="Arial" w:eastAsia="Arial" w:cs="Arial"/>
        </w:rPr>
        <w:t xml:space="preserve"> </w:t>
      </w:r>
      <w:r w:rsidRPr="24731D58" w:rsidR="63BB9051">
        <w:rPr>
          <w:rFonts w:ascii="Arial" w:hAnsi="Arial" w:eastAsia="Arial" w:cs="Arial"/>
        </w:rPr>
        <w:t>(Gittins, 2009, p. 38)</w:t>
      </w:r>
      <w:r w:rsidRPr="24731D58" w:rsidR="3BBE807E">
        <w:rPr>
          <w:rFonts w:ascii="Arial" w:hAnsi="Arial" w:eastAsia="Arial" w:cs="Arial"/>
        </w:rPr>
        <w:t xml:space="preserve">. </w:t>
      </w:r>
      <w:r w:rsidRPr="24731D58" w:rsidR="51AA9970">
        <w:rPr>
          <w:rFonts w:ascii="Arial" w:hAnsi="Arial" w:eastAsia="Arial" w:cs="Arial"/>
        </w:rPr>
        <w:t>In puritan times</w:t>
      </w:r>
      <w:r w:rsidRPr="24731D58" w:rsidR="4E820A98">
        <w:rPr>
          <w:rFonts w:ascii="Arial" w:hAnsi="Arial" w:eastAsia="Arial" w:cs="Arial"/>
        </w:rPr>
        <w:t>,</w:t>
      </w:r>
      <w:r w:rsidRPr="24731D58" w:rsidR="51AA9970">
        <w:rPr>
          <w:rFonts w:ascii="Arial" w:hAnsi="Arial" w:eastAsia="Arial" w:cs="Arial"/>
        </w:rPr>
        <w:t xml:space="preserve"> children were </w:t>
      </w:r>
      <w:r w:rsidRPr="24731D58" w:rsidR="50D329BC">
        <w:rPr>
          <w:rFonts w:ascii="Arial" w:hAnsi="Arial" w:eastAsia="Arial" w:cs="Arial"/>
        </w:rPr>
        <w:t>condemned as</w:t>
      </w:r>
      <w:r w:rsidRPr="24731D58" w:rsidR="147CFD5A">
        <w:rPr>
          <w:rFonts w:ascii="Arial" w:hAnsi="Arial" w:eastAsia="Arial" w:cs="Arial"/>
        </w:rPr>
        <w:t xml:space="preserve"> born sinful</w:t>
      </w:r>
      <w:r w:rsidRPr="24731D58" w:rsidR="42EAEC26">
        <w:rPr>
          <w:rFonts w:ascii="Arial" w:hAnsi="Arial" w:eastAsia="Arial" w:cs="Arial"/>
        </w:rPr>
        <w:t xml:space="preserve"> due to strong religious </w:t>
      </w:r>
      <w:r w:rsidRPr="24731D58" w:rsidR="784B58AA">
        <w:rPr>
          <w:rFonts w:ascii="Arial" w:hAnsi="Arial" w:eastAsia="Arial" w:cs="Arial"/>
        </w:rPr>
        <w:t>beliefs</w:t>
      </w:r>
      <w:r w:rsidRPr="24731D58" w:rsidR="03D334D4">
        <w:rPr>
          <w:rFonts w:ascii="Arial" w:hAnsi="Arial" w:eastAsia="Arial" w:cs="Arial"/>
        </w:rPr>
        <w:t xml:space="preserve">, creating generations of </w:t>
      </w:r>
      <w:r w:rsidRPr="24731D58" w:rsidR="08F22FF2">
        <w:rPr>
          <w:rFonts w:ascii="Arial" w:hAnsi="Arial" w:eastAsia="Arial" w:cs="Arial"/>
        </w:rPr>
        <w:t>adults who lacked their own sense of self-worth and s</w:t>
      </w:r>
      <w:r w:rsidRPr="24731D58" w:rsidR="376B1EFD">
        <w:rPr>
          <w:rFonts w:ascii="Arial" w:hAnsi="Arial" w:eastAsia="Arial" w:cs="Arial"/>
        </w:rPr>
        <w:t>ecurity</w:t>
      </w:r>
      <w:r w:rsidRPr="24731D58" w:rsidR="47810D66">
        <w:rPr>
          <w:rFonts w:ascii="Arial" w:hAnsi="Arial" w:eastAsia="Arial" w:cs="Arial"/>
        </w:rPr>
        <w:t xml:space="preserve"> (Schwenk, 2017</w:t>
      </w:r>
      <w:r w:rsidRPr="24731D58" w:rsidR="27A80A11">
        <w:rPr>
          <w:rFonts w:ascii="Arial" w:hAnsi="Arial" w:eastAsia="Arial" w:cs="Arial"/>
        </w:rPr>
        <w:t>,</w:t>
      </w:r>
      <w:r w:rsidRPr="24731D58" w:rsidR="309D341B">
        <w:rPr>
          <w:rFonts w:ascii="Arial" w:hAnsi="Arial" w:eastAsia="Arial" w:cs="Arial"/>
        </w:rPr>
        <w:t xml:space="preserve"> p. 1</w:t>
      </w:r>
      <w:r w:rsidRPr="24731D58" w:rsidR="47810D66">
        <w:rPr>
          <w:rFonts w:ascii="Arial" w:hAnsi="Arial" w:eastAsia="Arial" w:cs="Arial"/>
        </w:rPr>
        <w:t xml:space="preserve">). </w:t>
      </w:r>
      <w:r w:rsidRPr="24731D58" w:rsidR="168C3017">
        <w:rPr>
          <w:rFonts w:ascii="Arial" w:hAnsi="Arial" w:eastAsia="Arial" w:cs="Arial"/>
        </w:rPr>
        <w:t>The use of c</w:t>
      </w:r>
      <w:r w:rsidRPr="24731D58" w:rsidR="4DFAC0F1">
        <w:rPr>
          <w:rFonts w:ascii="Arial" w:hAnsi="Arial" w:eastAsia="Arial" w:cs="Arial"/>
        </w:rPr>
        <w:t>orporal punishment</w:t>
      </w:r>
      <w:r w:rsidRPr="24731D58" w:rsidR="1455C032">
        <w:rPr>
          <w:rFonts w:ascii="Arial" w:hAnsi="Arial" w:eastAsia="Arial" w:cs="Arial"/>
        </w:rPr>
        <w:t xml:space="preserve"> from parent to child</w:t>
      </w:r>
      <w:r w:rsidRPr="24731D58" w:rsidR="4DFAC0F1">
        <w:rPr>
          <w:rFonts w:ascii="Arial" w:hAnsi="Arial" w:eastAsia="Arial" w:cs="Arial"/>
        </w:rPr>
        <w:t xml:space="preserve"> </w:t>
      </w:r>
      <w:r w:rsidRPr="24731D58" w:rsidR="4DFAC0F1">
        <w:rPr>
          <w:rFonts w:ascii="Arial" w:hAnsi="Arial" w:eastAsia="Arial" w:cs="Arial"/>
        </w:rPr>
        <w:t xml:space="preserve">was </w:t>
      </w:r>
      <w:r w:rsidRPr="24731D58" w:rsidR="4DFAC0F1">
        <w:rPr>
          <w:rFonts w:ascii="Arial" w:hAnsi="Arial" w:eastAsia="Arial" w:cs="Arial"/>
        </w:rPr>
        <w:t>common practi</w:t>
      </w:r>
      <w:r w:rsidRPr="24731D58" w:rsidR="1F10AE39">
        <w:rPr>
          <w:rFonts w:ascii="Arial" w:hAnsi="Arial" w:eastAsia="Arial" w:cs="Arial"/>
        </w:rPr>
        <w:t>ce</w:t>
      </w:r>
      <w:r w:rsidRPr="24731D58" w:rsidR="1F10AE39">
        <w:rPr>
          <w:rFonts w:ascii="Arial" w:hAnsi="Arial" w:eastAsia="Arial" w:cs="Arial"/>
        </w:rPr>
        <w:t xml:space="preserve"> </w:t>
      </w:r>
      <w:r w:rsidRPr="24731D58" w:rsidR="34C95021">
        <w:rPr>
          <w:rFonts w:ascii="Arial" w:hAnsi="Arial" w:eastAsia="Arial" w:cs="Arial"/>
        </w:rPr>
        <w:t>(Schwenk, 2017, p. 7)</w:t>
      </w:r>
      <w:r w:rsidRPr="24731D58" w:rsidR="0CC18601">
        <w:rPr>
          <w:rFonts w:ascii="Arial" w:hAnsi="Arial" w:eastAsia="Arial" w:cs="Arial"/>
        </w:rPr>
        <w:t>.</w:t>
      </w:r>
      <w:r w:rsidRPr="24731D58" w:rsidR="5B41DA4C">
        <w:rPr>
          <w:rFonts w:ascii="Arial" w:hAnsi="Arial" w:eastAsia="Arial" w:cs="Arial"/>
        </w:rPr>
        <w:t xml:space="preserve"> During the 19</w:t>
      </w:r>
      <w:r w:rsidRPr="24731D58" w:rsidR="5B41DA4C">
        <w:rPr>
          <w:rFonts w:ascii="Arial" w:hAnsi="Arial" w:eastAsia="Arial" w:cs="Arial"/>
          <w:vertAlign w:val="superscript"/>
        </w:rPr>
        <w:t>th</w:t>
      </w:r>
      <w:r w:rsidRPr="24731D58" w:rsidR="5B41DA4C">
        <w:rPr>
          <w:rFonts w:ascii="Arial" w:hAnsi="Arial" w:eastAsia="Arial" w:cs="Arial"/>
        </w:rPr>
        <w:t xml:space="preserve"> century children were </w:t>
      </w:r>
      <w:r w:rsidRPr="24731D58" w:rsidR="3196C446">
        <w:rPr>
          <w:rFonts w:ascii="Arial" w:hAnsi="Arial" w:eastAsia="Arial" w:cs="Arial"/>
        </w:rPr>
        <w:t>employed</w:t>
      </w:r>
      <w:r w:rsidRPr="24731D58" w:rsidR="398EE7EE">
        <w:rPr>
          <w:rFonts w:ascii="Arial" w:hAnsi="Arial" w:eastAsia="Arial" w:cs="Arial"/>
        </w:rPr>
        <w:t xml:space="preserve"> </w:t>
      </w:r>
      <w:r w:rsidRPr="24731D58" w:rsidR="398EE7EE">
        <w:rPr>
          <w:rFonts w:ascii="Arial" w:hAnsi="Arial" w:eastAsia="Arial" w:cs="Arial"/>
        </w:rPr>
        <w:t>as young as four</w:t>
      </w:r>
      <w:r w:rsidRPr="24731D58" w:rsidR="421F331B">
        <w:rPr>
          <w:rFonts w:ascii="Arial" w:hAnsi="Arial" w:eastAsia="Arial" w:cs="Arial"/>
        </w:rPr>
        <w:t xml:space="preserve"> years of age,</w:t>
      </w:r>
      <w:r w:rsidRPr="24731D58" w:rsidR="398EE7EE">
        <w:rPr>
          <w:rFonts w:ascii="Arial" w:hAnsi="Arial" w:eastAsia="Arial" w:cs="Arial"/>
        </w:rPr>
        <w:t xml:space="preserve"> working below ground in pits with little to no safety </w:t>
      </w:r>
      <w:r w:rsidRPr="24731D58" w:rsidR="14C5473A">
        <w:rPr>
          <w:rFonts w:ascii="Arial" w:hAnsi="Arial" w:eastAsia="Arial" w:cs="Arial"/>
        </w:rPr>
        <w:t xml:space="preserve">regulations, many in the hundreds injured or killed. </w:t>
      </w:r>
      <w:r w:rsidRPr="24731D58" w:rsidR="26F9F8E4">
        <w:rPr>
          <w:rFonts w:ascii="Arial" w:hAnsi="Arial" w:eastAsia="Arial" w:cs="Arial"/>
        </w:rPr>
        <w:t xml:space="preserve">Certainly, no rights to protect children or their childhood </w:t>
      </w:r>
      <w:r w:rsidRPr="24731D58" w:rsidR="274CF7FF">
        <w:rPr>
          <w:rFonts w:ascii="Arial" w:hAnsi="Arial" w:eastAsia="Arial" w:cs="Arial"/>
        </w:rPr>
        <w:t>existed at that time (Wilkes, 2024</w:t>
      </w:r>
      <w:r w:rsidRPr="24731D58" w:rsidR="2BA99D80">
        <w:rPr>
          <w:rFonts w:ascii="Arial" w:hAnsi="Arial" w:eastAsia="Arial" w:cs="Arial"/>
        </w:rPr>
        <w:t xml:space="preserve">, p. </w:t>
      </w:r>
      <w:r w:rsidRPr="24731D58" w:rsidR="3A0BF364">
        <w:rPr>
          <w:rFonts w:ascii="Arial" w:hAnsi="Arial" w:eastAsia="Arial" w:cs="Arial"/>
        </w:rPr>
        <w:t>1</w:t>
      </w:r>
      <w:r w:rsidRPr="24731D58" w:rsidR="274CF7FF">
        <w:rPr>
          <w:rFonts w:ascii="Arial" w:hAnsi="Arial" w:eastAsia="Arial" w:cs="Arial"/>
        </w:rPr>
        <w:t>).</w:t>
      </w:r>
      <w:r w:rsidRPr="24731D58" w:rsidR="00F44598">
        <w:rPr>
          <w:rFonts w:ascii="Arial" w:hAnsi="Arial" w:eastAsia="Arial" w:cs="Arial"/>
        </w:rPr>
        <w:t xml:space="preserve"> </w:t>
      </w:r>
      <w:r w:rsidRPr="24731D58" w:rsidR="7C8B42F8">
        <w:rPr>
          <w:rFonts w:ascii="Arial" w:hAnsi="Arial" w:eastAsia="Arial" w:cs="Arial"/>
        </w:rPr>
        <w:t xml:space="preserve">Human rights theorist John Locke </w:t>
      </w:r>
      <w:r w:rsidRPr="24731D58" w:rsidR="273F62A1">
        <w:rPr>
          <w:rFonts w:ascii="Arial" w:hAnsi="Arial" w:eastAsia="Arial" w:cs="Arial"/>
        </w:rPr>
        <w:t xml:space="preserve">argued that children had rights to education </w:t>
      </w:r>
      <w:r w:rsidRPr="24731D58" w:rsidR="1A9BEDE6">
        <w:rPr>
          <w:rFonts w:ascii="Arial" w:hAnsi="Arial" w:eastAsia="Arial" w:cs="Arial"/>
        </w:rPr>
        <w:t>and nourishment due to their vulnerability and incapability to understand adult civil laws. Locke proposed that c</w:t>
      </w:r>
      <w:r w:rsidRPr="24731D58" w:rsidR="56EFDA20">
        <w:rPr>
          <w:rFonts w:ascii="Arial" w:hAnsi="Arial" w:eastAsia="Arial" w:cs="Arial"/>
        </w:rPr>
        <w:t>hildren also had the right to property, necessary to keep them sheltered during their upbringing</w:t>
      </w:r>
      <w:r w:rsidRPr="24731D58" w:rsidR="6D6C0EB1">
        <w:rPr>
          <w:rFonts w:ascii="Arial" w:hAnsi="Arial" w:eastAsia="Arial" w:cs="Arial"/>
        </w:rPr>
        <w:t xml:space="preserve"> (Oprea, 2021</w:t>
      </w:r>
      <w:r w:rsidRPr="24731D58" w:rsidR="11CC6778">
        <w:rPr>
          <w:rFonts w:ascii="Arial" w:hAnsi="Arial" w:eastAsia="Arial" w:cs="Arial"/>
        </w:rPr>
        <w:t>, p.11</w:t>
      </w:r>
      <w:r w:rsidRPr="24731D58" w:rsidR="6D6C0EB1">
        <w:rPr>
          <w:rFonts w:ascii="Arial" w:hAnsi="Arial" w:eastAsia="Arial" w:cs="Arial"/>
        </w:rPr>
        <w:t>)</w:t>
      </w:r>
      <w:r w:rsidRPr="24731D58" w:rsidR="56EFDA20">
        <w:rPr>
          <w:rFonts w:ascii="Arial" w:hAnsi="Arial" w:eastAsia="Arial" w:cs="Arial"/>
        </w:rPr>
        <w:t xml:space="preserve">. </w:t>
      </w:r>
      <w:r w:rsidRPr="24731D58" w:rsidR="136EFC7F">
        <w:rPr>
          <w:rFonts w:ascii="Arial" w:hAnsi="Arial" w:eastAsia="Arial" w:cs="Arial"/>
        </w:rPr>
        <w:t>Though Locke’s theories of children’s rights were not legally recognised at that time</w:t>
      </w:r>
      <w:r w:rsidRPr="24731D58" w:rsidR="3BE0DD59">
        <w:rPr>
          <w:rFonts w:ascii="Arial" w:hAnsi="Arial" w:eastAsia="Arial" w:cs="Arial"/>
        </w:rPr>
        <w:t xml:space="preserve">, his </w:t>
      </w:r>
      <w:r w:rsidRPr="24731D58" w:rsidR="577A71DB">
        <w:rPr>
          <w:rFonts w:ascii="Arial" w:hAnsi="Arial" w:eastAsia="Arial" w:cs="Arial"/>
        </w:rPr>
        <w:t>proposals are recognised in children’s rights of the modern day</w:t>
      </w:r>
      <w:r w:rsidRPr="24731D58" w:rsidR="59999EE1">
        <w:rPr>
          <w:rFonts w:ascii="Arial" w:hAnsi="Arial" w:eastAsia="Arial" w:cs="Arial"/>
        </w:rPr>
        <w:t xml:space="preserve"> (Davar and Taslimi, </w:t>
      </w:r>
      <w:r w:rsidRPr="24731D58" w:rsidR="2886DA65">
        <w:rPr>
          <w:rFonts w:ascii="Arial" w:hAnsi="Arial" w:eastAsia="Arial" w:cs="Arial"/>
        </w:rPr>
        <w:t>2024)</w:t>
      </w:r>
      <w:r w:rsidRPr="24731D58" w:rsidR="59999EE1">
        <w:rPr>
          <w:rFonts w:ascii="Arial" w:hAnsi="Arial" w:eastAsia="Arial" w:cs="Arial"/>
        </w:rPr>
        <w:t>.</w:t>
      </w:r>
    </w:p>
    <w:p w:rsidR="24731D58" w:rsidP="24731D58" w:rsidRDefault="24731D58" w14:paraId="5360F77C" w14:textId="54217FFE">
      <w:pPr>
        <w:pStyle w:val="Normal"/>
        <w:spacing w:line="360" w:lineRule="auto"/>
        <w:jc w:val="both"/>
        <w:rPr>
          <w:rFonts w:ascii="Arial" w:hAnsi="Arial" w:eastAsia="Arial" w:cs="Arial"/>
          <w:highlight w:val="cyan"/>
        </w:rPr>
      </w:pPr>
    </w:p>
    <w:p w:rsidR="078DE8BE" w:rsidP="24731D58" w:rsidRDefault="078DE8BE" w14:paraId="1BD7C96F" w14:textId="5EDA734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 a Primary school in Wales, a child was </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observed</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playing with a football by himself at breaktime. In previous </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years</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child had been removed from the family home due to ongoing parental drink and drug abuse. Thereafter, the child had lived in various foster care settings which may have contributed to a lack of trust, loss of sense of belonging and challenges with relationship building. The child displayed difficulties with social interaction and seemed to lack confidence to engage with others preventing him from building healthy relationships. While working as a teaching assistant in the school, the author asked the child if they could join in with his game. The child agreed and playing football together became a daily occurrence. The author was aware of the child’s background and used trauma informed strategies to ensure that the child’s rights were met including role-modelling, encouraging communication and interaction with others, supporting their right to play, their right to voice their own opinions and to be heard,  along with providing opportunities to help develop their growth in confidence and personality (Welsh Government, Articles 31, 12 and 29) The strategies and rights are underpinned by the Zone of Proximal Development (ZPD) theorised by Lev Vygotsky. Known for influencing contemporary education policies and practices, Vygotsky advocates the benefits of social interaction and play based learning (Cade, 2023). Vygotsky also highlighted that children’s play occurring within a mixed age group presents a natural framework of peer-to-peer support with diverse levels of abilities that can encourage learning from one another. Those who possess higher skills in a chosen activity, in this case football, therefore belonging in the inner circle of Vygotsky’s ZPD, known as the Zone of Achieved Development (ZAD) can support their peers, who currently reside in the ZPD, by sharing their skills and showing how they can reach the ZAD. The author’s role, as the more knowledgeable other, following Vygotsky’s theory, provides support while promoting social interaction and </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facilitating</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communication (Sarmiento-Campos, </w:t>
      </w:r>
      <w:r w:rsidRPr="24731D58" w:rsidR="078DE8BE">
        <w:rPr>
          <w:rFonts w:ascii="Arial" w:hAnsi="Arial" w:eastAsia="Arial" w:cs="Arial"/>
          <w:b w:val="0"/>
          <w:bCs w:val="0"/>
          <w:i w:val="1"/>
          <w:iCs w:val="1"/>
          <w:caps w:val="0"/>
          <w:smallCaps w:val="0"/>
          <w:noProof w:val="0"/>
          <w:color w:val="000000" w:themeColor="text1" w:themeTint="FF" w:themeShade="FF"/>
          <w:sz w:val="24"/>
          <w:szCs w:val="24"/>
          <w:lang w:val="en-GB"/>
        </w:rPr>
        <w:t>et al,</w:t>
      </w:r>
      <w:r w:rsidRPr="24731D58" w:rsidR="078DE8BE">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p>
    <w:p w:rsidR="078DE8BE" w:rsidP="24731D58" w:rsidRDefault="078DE8BE" w14:paraId="0BD96C1C" w14:textId="58BBC22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731D58" w:rsidR="078DE8B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ACE Hub Wales</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(2022) states that a trauma informed approach acknowledges the role that everyone has in providing opportunities for people who have experienced trauma. The </w:t>
      </w:r>
      <w:r w:rsidRPr="24731D58" w:rsidR="078DE8B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ACE Hub Wales</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document attests that the aim of the </w:t>
      </w:r>
      <w:r w:rsidRPr="24731D58" w:rsidR="078DE8B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Trauma Informed Wales Framework</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to provide a consistent approach of implementing trauma informed strategies across Wales, that help those in need of support. A Wales trauma informed approach is underpinned by five principles that include a person-centred approach that identifies and supports the person’s needs while promoting choice and collaboration, building relationships that are safe, supportive, empathic and inclusive, strengthening resilience with a holistic approach from the community and other agencies (The ACE Hub Wales, 2022). </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Identified</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needs of the child included creating an environment of safety, social interaction, </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trust</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 sense of belonging to support confidence and self-autonomy. In their writing, Herndon and Waggoner (2021) emphasise that children who have experienced repetitive traumas are at risk of poor health, delayed learning development, </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memory</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self-regulation due to consistently </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 levels</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cortisone and adrenaline that are produced in response to stress. Providing safe environments, and opportunities for success, along with compassion and active listening helps to build resilience (Herndon and Waggoner, 2021). Showing interest in an activity that the child enjoys promotes shared communication and listening by the supporting adult. Subsequently, other children asked if they could join the child in his game, and a team was formed. Social interaction developed and although communication did not always run smoothly, disagreements led to discussions, problem solving and mutual respect. Vygotsky advocated the importance of social interaction within a supportive environment for effective learning and cognitive development (Al-Barakat </w:t>
      </w:r>
      <w:r w:rsidRPr="24731D58" w:rsidR="078DE8B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et al, </w:t>
      </w:r>
      <w:r w:rsidRPr="24731D58" w:rsidR="078D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2025).</w:t>
      </w:r>
    </w:p>
    <w:p w:rsidR="3E3DC3E7" w:rsidP="24731D58" w:rsidRDefault="3E3DC3E7" w14:paraId="4C5BC677" w14:textId="6CC1C94E">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4731D58" w:rsidR="3E3DC3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case study of a school in Wales </w:t>
      </w:r>
      <w:r w:rsidRPr="24731D58" w:rsidR="3E3DC3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demonstrates</w:t>
      </w:r>
      <w:r w:rsidRPr="24731D58" w:rsidR="26C155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4731D58" w:rsidR="6B11E8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 they can ensure</w:t>
      </w:r>
      <w:r w:rsidRPr="24731D58" w:rsidR="26C155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children’s </w:t>
      </w:r>
      <w:r w:rsidRPr="24731D58" w:rsidR="611FA0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rights are</w:t>
      </w:r>
      <w:r w:rsidRPr="24731D58" w:rsidR="26C155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adhered to by going into partnership with their local </w:t>
      </w:r>
      <w:r w:rsidRPr="24731D58" w:rsidR="159D8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authority</w:t>
      </w:r>
      <w:r w:rsidRPr="24731D58" w:rsidR="7E8A1B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w:t>
      </w:r>
      <w:r w:rsidRPr="24731D58" w:rsidR="159D8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work together</w:t>
      </w:r>
      <w:r w:rsidRPr="24731D58" w:rsidR="4C7567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4731D58" w:rsidR="159D8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optimis</w:t>
      </w:r>
      <w:r w:rsidRPr="24731D58" w:rsidR="4432CF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 shared</w:t>
      </w:r>
      <w:r w:rsidRPr="24731D58" w:rsidR="159D8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skills</w:t>
      </w:r>
      <w:r w:rsidRPr="24731D58" w:rsidR="03BED3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4731D58" w:rsidR="2AFD2E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24731D58" w:rsidR="03BED3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creat</w:t>
      </w:r>
      <w:r w:rsidRPr="24731D58" w:rsidR="33EE1D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24731D58" w:rsidR="03BED3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relaxing environment </w:t>
      </w:r>
      <w:r w:rsidRPr="24731D58" w:rsidR="12B214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w:t>
      </w:r>
      <w:r w:rsidRPr="24731D58" w:rsidR="03BED3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children</w:t>
      </w:r>
      <w:r w:rsidRPr="24731D58" w:rsidR="088D5A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share some of their thoughts and concerns. </w:t>
      </w:r>
      <w:r w:rsidRPr="24731D58" w:rsidR="514F3D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Following article</w:t>
      </w:r>
      <w:r w:rsidRPr="24731D58" w:rsidR="088D5A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4731D58" w:rsidR="3E3DC3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w:t>
      </w:r>
      <w:r w:rsidRPr="24731D58" w:rsidR="519B3A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the UNCRC</w:t>
      </w:r>
      <w:r w:rsidRPr="24731D58" w:rsidR="01F13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4731D58" w:rsidR="624360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have the right to say what they think should happen, when adults are making decisions that affect them, and to have their opinions taken into account</w:t>
      </w:r>
      <w:r w:rsidRPr="24731D58" w:rsidR="153256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children expressed their anxieties of missing their friends over, support and</w:t>
      </w:r>
      <w:r w:rsidRPr="24731D58" w:rsidR="4EEB3D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school routine over the summer holidays. Referring to</w:t>
      </w:r>
      <w:r w:rsidRPr="24731D58" w:rsidR="624360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4731D58" w:rsidR="624360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article 15</w:t>
      </w:r>
      <w:r w:rsidRPr="24731D58" w:rsidR="67C34E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the UNCRC</w:t>
      </w:r>
      <w:r w:rsidRPr="24731D58" w:rsidR="624360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have the </w:t>
      </w:r>
      <w:r w:rsidRPr="24731D58" w:rsidR="624360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right to meet together and to join</w:t>
      </w:r>
      <w:r w:rsidRPr="24731D58" w:rsidR="69A67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groups and organisations, as long as this does not stop other people </w:t>
      </w:r>
      <w:r w:rsidRPr="24731D58" w:rsidR="3E3DC3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from </w:t>
      </w:r>
      <w:r w:rsidRPr="24731D58" w:rsidR="500F45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enjoying their rights</w:t>
      </w:r>
      <w:r w:rsidRPr="24731D58" w:rsidR="3D8806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4731D58" w:rsidR="0D15C0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along with feedback from the children, gave the local authority and staff from the school the idea to put into</w:t>
      </w:r>
      <w:r w:rsidRPr="24731D58" w:rsidR="6C19AB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place a summer activities a programme that the children can attend once a week at the school. </w:t>
      </w:r>
      <w:r w:rsidRPr="24731D58" w:rsidR="655213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Older children in the group had expressed concerns for planning for their future</w:t>
      </w:r>
      <w:r w:rsidRPr="24731D58" w:rsidR="37DE1A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asking for activities and ideas to help them with deci</w:t>
      </w:r>
      <w:r w:rsidRPr="24731D58" w:rsidR="436AEB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sions for their future. With this information to inform them of what the children and young people were asking for, the adults </w:t>
      </w:r>
      <w:r w:rsidRPr="24731D58" w:rsidR="0AD924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structured activities that had been chosen by the children and young people. This case is an example of how participation can work to help make positive</w:t>
      </w:r>
      <w:r w:rsidRPr="24731D58" w:rsidR="05B1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changes that support young people’s choices and needs. The group of adults in this case have taken what they have</w:t>
      </w:r>
      <w:r w:rsidRPr="24731D58" w:rsidR="3A334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learned and will focus on relationship building for the future going forward</w:t>
      </w:r>
      <w:r w:rsidRPr="24731D58" w:rsidR="50BC09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(Children’s Commissioner for Wales, no date). </w:t>
      </w:r>
    </w:p>
    <w:p w:rsidR="1DEC18A1" w:rsidP="24731D58" w:rsidRDefault="1DEC18A1" w14:paraId="216405C2" w14:textId="564BB0CC">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4731D58" w:rsidR="1DEC18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conclusion, throughout history children have been regarded as </w:t>
      </w:r>
      <w:r w:rsidRPr="24731D58" w:rsidR="5F232C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va</w:t>
      </w:r>
      <w:r w:rsidRPr="24731D58" w:rsidR="1DEC18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rying roles that include bo</w:t>
      </w:r>
      <w:r w:rsidRPr="24731D58" w:rsidR="604C0B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rn sinful, as commodities for earning money for the family household</w:t>
      </w:r>
      <w:r w:rsidRPr="24731D58" w:rsidR="6E0A5E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with </w:t>
      </w:r>
      <w:r w:rsidRPr="24731D58" w:rsidR="6E0A5E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very little</w:t>
      </w:r>
      <w:r w:rsidRPr="24731D58" w:rsidR="6E0A5E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rights or safety given to </w:t>
      </w:r>
      <w:r w:rsidRPr="24731D58" w:rsidR="6E0A5E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them seemingly</w:t>
      </w:r>
      <w:r w:rsidRPr="24731D58" w:rsidR="6E0A5E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Historically, adults have recognised the need for change and the need for children to have their own rights</w:t>
      </w:r>
      <w:r w:rsidRPr="24731D58" w:rsidR="1C6FF8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allowing for protection, </w:t>
      </w:r>
      <w:r w:rsidRPr="24731D58" w:rsidR="1C6FF8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safety</w:t>
      </w:r>
      <w:r w:rsidRPr="24731D58" w:rsidR="1C6FF8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education. </w:t>
      </w:r>
    </w:p>
    <w:p w:rsidR="5F15B601" w:rsidP="24731D58" w:rsidRDefault="5F15B601" w14:paraId="65CC9117" w14:textId="274CCBAD">
      <w:pPr>
        <w:pStyle w:val="Normal"/>
        <w:spacing w:line="360" w:lineRule="auto"/>
        <w:jc w:val="left"/>
        <w:rPr>
          <w:rFonts w:ascii="Arial" w:hAnsi="Arial" w:eastAsia="Arial" w:cs="Arial"/>
        </w:rPr>
      </w:pPr>
    </w:p>
    <w:p w:rsidR="5F15B601" w:rsidP="24731D58" w:rsidRDefault="5F15B601" w14:paraId="66EB2CE6" w14:textId="26183276">
      <w:pPr>
        <w:pStyle w:val="Normal"/>
        <w:spacing w:line="360" w:lineRule="auto"/>
        <w:jc w:val="left"/>
        <w:rPr>
          <w:rFonts w:ascii="Arial" w:hAnsi="Arial" w:eastAsia="Arial" w:cs="Arial"/>
        </w:rPr>
      </w:pPr>
    </w:p>
    <w:p w:rsidR="5F15B601" w:rsidP="24731D58" w:rsidRDefault="5F15B601" w14:paraId="03632EC7" w14:textId="19A6C78C">
      <w:pPr>
        <w:pStyle w:val="Normal"/>
        <w:spacing w:line="360" w:lineRule="auto"/>
        <w:jc w:val="left"/>
        <w:rPr>
          <w:rFonts w:ascii="Arial" w:hAnsi="Arial" w:eastAsia="Arial" w:cs="Arial"/>
        </w:rPr>
      </w:pPr>
    </w:p>
    <w:p w:rsidR="1F1447B0" w:rsidP="24731D58" w:rsidRDefault="1F1447B0" w14:paraId="52441065" w14:textId="40FADDE9">
      <w:pPr>
        <w:pStyle w:val="Normal"/>
        <w:spacing w:line="360" w:lineRule="auto"/>
        <w:jc w:val="left"/>
        <w:rPr>
          <w:rFonts w:ascii="Arial" w:hAnsi="Arial" w:eastAsia="Arial" w:cs="Arial"/>
          <w:u w:val="single"/>
        </w:rPr>
      </w:pPr>
      <w:r w:rsidRPr="24731D58" w:rsidR="1F1447B0">
        <w:rPr>
          <w:rFonts w:ascii="Arial" w:hAnsi="Arial" w:eastAsia="Arial" w:cs="Arial"/>
          <w:u w:val="single"/>
        </w:rPr>
        <w:t>References</w:t>
      </w:r>
    </w:p>
    <w:p w:rsidR="1F1447B0" w:rsidP="24731D58" w:rsidRDefault="1F1447B0" w14:paraId="1FC857A6" w14:textId="79F87F53">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4731D58" w:rsidR="213932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Ace Hub Wales (2022) </w:t>
      </w:r>
      <w:r w:rsidRPr="24731D58" w:rsidR="213932E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Trauma-Informed Wales: A Societal Approach to Understanding, Preventing and Supporting the Impacts of Trauma and Diversity. </w:t>
      </w:r>
      <w:r w:rsidRPr="24731D58" w:rsidR="213932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d4e843d8044a4437">
        <w:r w:rsidRPr="24731D58" w:rsidR="213932E3">
          <w:rPr>
            <w:rStyle w:val="Hyperlink"/>
            <w:rFonts w:ascii="Arial" w:hAnsi="Arial" w:eastAsia="Arial" w:cs="Arial"/>
            <w:b w:val="0"/>
            <w:bCs w:val="0"/>
            <w:i w:val="0"/>
            <w:iCs w:val="0"/>
            <w:caps w:val="0"/>
            <w:smallCaps w:val="0"/>
            <w:strike w:val="0"/>
            <w:dstrike w:val="0"/>
            <w:noProof w:val="0"/>
            <w:sz w:val="24"/>
            <w:szCs w:val="24"/>
            <w:lang w:val="en-GB"/>
          </w:rPr>
          <w:t>https://traumaframeworkcymru.com/wp-content/uploads/2022/07/Trauma-Informed-Wales-Framework.pdf</w:t>
        </w:r>
      </w:hyperlink>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September 2025). </w:t>
      </w:r>
    </w:p>
    <w:p w:rsidR="1F1447B0" w:rsidP="24731D58" w:rsidRDefault="1F1447B0" w14:paraId="362BBF00" w14:textId="5A6E0548">
      <w:pPr>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 xml:space="preserve">Al-Barakat, A. , Al-Hassan, O., </w:t>
      </w:r>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AlAli</w:t>
      </w:r>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 xml:space="preserve">, R., Bataineh, R., Aboud, Y., and Ibrahim, N. (2025) ‘Shaping Young Minds: How Teachers Foster Social Interaction, Psychological Security and Motivational Support in the Primary Language Classroom’, </w:t>
      </w:r>
      <w:r w:rsidRPr="24731D58" w:rsidR="213932E3">
        <w:rPr>
          <w:rFonts w:ascii="Arial" w:hAnsi="Arial" w:eastAsia="Arial" w:cs="Arial"/>
          <w:b w:val="0"/>
          <w:bCs w:val="0"/>
          <w:i w:val="1"/>
          <w:iCs w:val="1"/>
          <w:caps w:val="0"/>
          <w:smallCaps w:val="0"/>
          <w:noProof w:val="0"/>
          <w:color w:val="000000" w:themeColor="text1" w:themeTint="FF" w:themeShade="FF"/>
          <w:sz w:val="24"/>
          <w:szCs w:val="24"/>
          <w:lang w:val="en-GB"/>
        </w:rPr>
        <w:t xml:space="preserve">International Journal of Learning, Teaching and Educational Research, </w:t>
      </w:r>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 xml:space="preserve">24(1), p. 360, Available at: </w:t>
      </w:r>
      <w:hyperlink w:anchor="page=366" r:id="R332f20b7ebca473d">
        <w:r w:rsidRPr="24731D58" w:rsidR="213932E3">
          <w:rPr>
            <w:rStyle w:val="Hyperlink"/>
            <w:rFonts w:ascii="Arial" w:hAnsi="Arial" w:eastAsia="Arial" w:cs="Arial"/>
            <w:b w:val="0"/>
            <w:bCs w:val="0"/>
            <w:i w:val="0"/>
            <w:iCs w:val="0"/>
            <w:caps w:val="0"/>
            <w:smallCaps w:val="0"/>
            <w:strike w:val="0"/>
            <w:dstrike w:val="0"/>
            <w:noProof w:val="0"/>
            <w:sz w:val="24"/>
            <w:szCs w:val="24"/>
            <w:lang w:val="en-GB"/>
          </w:rPr>
          <w:t>https://www.researchgate.net/profile/Fatima-Belkhir/publication/391981553_Vol_24_No_1_January_2025/links/682f4af56b5a287c304391b3/Vol-24-No-1-January-2025.pdf#page=366</w:t>
        </w:r>
      </w:hyperlink>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September 2025).</w:t>
      </w:r>
    </w:p>
    <w:p w:rsidR="1F1447B0" w:rsidP="24731D58" w:rsidRDefault="1F1447B0" w14:paraId="371BA9D2" w14:textId="5208410A">
      <w:pPr>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Cade, J. (2023) ‘Child-</w:t>
      </w:r>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centered</w:t>
      </w:r>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 xml:space="preserve"> pedagogy: Guided play-based learning for preschool children with special needs’, </w:t>
      </w:r>
      <w:r w:rsidRPr="24731D58" w:rsidR="213932E3">
        <w:rPr>
          <w:rFonts w:ascii="Arial" w:hAnsi="Arial" w:eastAsia="Arial" w:cs="Arial"/>
          <w:b w:val="0"/>
          <w:bCs w:val="0"/>
          <w:i w:val="1"/>
          <w:iCs w:val="1"/>
          <w:caps w:val="0"/>
          <w:smallCaps w:val="0"/>
          <w:noProof w:val="0"/>
          <w:color w:val="000000" w:themeColor="text1" w:themeTint="FF" w:themeShade="FF"/>
          <w:sz w:val="24"/>
          <w:szCs w:val="24"/>
          <w:lang w:val="en-GB"/>
        </w:rPr>
        <w:t>Cogent Education</w:t>
      </w:r>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 xml:space="preserve">, 10(2). </w:t>
      </w:r>
      <w:hyperlink r:id="Re0ac139aa4d4470e">
        <w:r w:rsidRPr="24731D58" w:rsidR="213932E3">
          <w:rPr>
            <w:rStyle w:val="Hyperlink"/>
            <w:rFonts w:ascii="Arial" w:hAnsi="Arial" w:eastAsia="Arial" w:cs="Arial"/>
            <w:b w:val="0"/>
            <w:bCs w:val="0"/>
            <w:i w:val="0"/>
            <w:iCs w:val="0"/>
            <w:caps w:val="0"/>
            <w:smallCaps w:val="0"/>
            <w:strike w:val="0"/>
            <w:dstrike w:val="0"/>
            <w:noProof w:val="0"/>
            <w:sz w:val="24"/>
            <w:szCs w:val="24"/>
            <w:lang w:val="en-GB"/>
          </w:rPr>
          <w:t>https://doi-org.ezproxy.uwtsd.ac.uk/10.1080/2331186X.2023.2276476</w:t>
        </w:r>
      </w:hyperlink>
      <w:r w:rsidRPr="24731D58" w:rsidR="213932E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September 2025).</w:t>
      </w:r>
    </w:p>
    <w:p w:rsidR="1F1447B0" w:rsidP="24731D58" w:rsidRDefault="1F1447B0" w14:paraId="68E1D57D" w14:textId="1783BBD8">
      <w:pPr>
        <w:pStyle w:val="Normal"/>
        <w:spacing w:before="0" w:beforeAutospacing="off" w:after="160" w:afterAutospacing="off" w:line="360" w:lineRule="auto"/>
        <w:jc w:val="left"/>
        <w:rPr>
          <w:rFonts w:ascii="Arial" w:hAnsi="Arial" w:eastAsia="Arial" w:cs="Arial"/>
          <w:i w:val="0"/>
          <w:iCs w:val="0"/>
          <w:noProof w:val="0"/>
          <w:sz w:val="24"/>
          <w:szCs w:val="24"/>
          <w:lang w:val="en-GB"/>
        </w:rPr>
      </w:pPr>
      <w:r w:rsidRPr="24731D58" w:rsidR="609079BE">
        <w:rPr>
          <w:rFonts w:ascii="Arial" w:hAnsi="Arial" w:eastAsia="Arial" w:cs="Arial"/>
          <w:b w:val="0"/>
          <w:bCs w:val="0"/>
          <w:i w:val="0"/>
          <w:iCs w:val="0"/>
          <w:caps w:val="0"/>
          <w:smallCaps w:val="0"/>
          <w:noProof w:val="0"/>
          <w:color w:val="000000" w:themeColor="text1" w:themeTint="FF" w:themeShade="FF"/>
          <w:sz w:val="24"/>
          <w:szCs w:val="24"/>
          <w:lang w:val="en-GB"/>
        </w:rPr>
        <w:t>Children’s Commissioner for Wales (no date)</w:t>
      </w:r>
      <w:r w:rsidRPr="24731D58" w:rsidR="609079B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4731D58" w:rsidR="609079BE">
        <w:rPr>
          <w:rFonts w:ascii="Arial" w:hAnsi="Arial" w:eastAsia="Arial" w:cs="Arial"/>
          <w:i w:val="1"/>
          <w:iCs w:val="1"/>
          <w:noProof w:val="0"/>
          <w:sz w:val="24"/>
          <w:szCs w:val="24"/>
          <w:lang w:val="en-GB"/>
        </w:rPr>
        <w:t>Case study: Swansea Partnership and Involvement Team and Ysgol Pen y Bryn</w:t>
      </w:r>
      <w:r w:rsidRPr="24731D58" w:rsidR="463A4EB2">
        <w:rPr>
          <w:rFonts w:ascii="Arial" w:hAnsi="Arial" w:eastAsia="Arial" w:cs="Arial"/>
          <w:i w:val="1"/>
          <w:iCs w:val="1"/>
          <w:noProof w:val="0"/>
          <w:sz w:val="24"/>
          <w:szCs w:val="24"/>
          <w:lang w:val="en-GB"/>
        </w:rPr>
        <w:t xml:space="preserve">. </w:t>
      </w:r>
      <w:r w:rsidRPr="24731D58" w:rsidR="463A4EB2">
        <w:rPr>
          <w:rFonts w:ascii="Arial" w:hAnsi="Arial" w:eastAsia="Arial" w:cs="Arial"/>
          <w:i w:val="0"/>
          <w:iCs w:val="0"/>
          <w:noProof w:val="0"/>
          <w:sz w:val="24"/>
          <w:szCs w:val="24"/>
          <w:lang w:val="en-GB"/>
        </w:rPr>
        <w:t xml:space="preserve">Available at: </w:t>
      </w:r>
      <w:hyperlink r:id="R810a0fa859104e80">
        <w:r w:rsidRPr="24731D58" w:rsidR="463A4EB2">
          <w:rPr>
            <w:rStyle w:val="Hyperlink"/>
            <w:rFonts w:ascii="Arial" w:hAnsi="Arial" w:eastAsia="Arial" w:cs="Arial"/>
            <w:i w:val="0"/>
            <w:iCs w:val="0"/>
            <w:noProof w:val="0"/>
            <w:sz w:val="24"/>
            <w:szCs w:val="24"/>
            <w:lang w:val="en-GB"/>
          </w:rPr>
          <w:t>https://www.childcomwales.org.uk/wp-content/uploads/2022/06/Case-study-Swansea_final.pdf</w:t>
        </w:r>
      </w:hyperlink>
      <w:r w:rsidRPr="24731D58" w:rsidR="463A4EB2">
        <w:rPr>
          <w:rFonts w:ascii="Arial" w:hAnsi="Arial" w:eastAsia="Arial" w:cs="Arial"/>
          <w:i w:val="0"/>
          <w:iCs w:val="0"/>
          <w:noProof w:val="0"/>
          <w:sz w:val="24"/>
          <w:szCs w:val="24"/>
          <w:lang w:val="en-GB"/>
        </w:rPr>
        <w:t xml:space="preserve"> (Accessed: 26 September 2025</w:t>
      </w:r>
      <w:r w:rsidRPr="24731D58" w:rsidR="79849474">
        <w:rPr>
          <w:rFonts w:ascii="Arial" w:hAnsi="Arial" w:eastAsia="Arial" w:cs="Arial"/>
          <w:i w:val="0"/>
          <w:iCs w:val="0"/>
          <w:noProof w:val="0"/>
          <w:sz w:val="24"/>
          <w:szCs w:val="24"/>
          <w:lang w:val="en-GB"/>
        </w:rPr>
        <w:t xml:space="preserve">). </w:t>
      </w:r>
    </w:p>
    <w:p w:rsidR="1F1447B0" w:rsidP="24731D58" w:rsidRDefault="1F1447B0" w14:paraId="3C973383" w14:textId="603D56CB">
      <w:pPr>
        <w:spacing w:before="0" w:beforeAutospacing="off" w:after="160" w:afterAutospacing="off" w:line="360" w:lineRule="auto"/>
        <w:jc w:val="left"/>
        <w:rPr>
          <w:rFonts w:ascii="Arial" w:hAnsi="Arial" w:eastAsia="Arial" w:cs="Arial"/>
          <w:b w:val="0"/>
          <w:bCs w:val="0"/>
          <w:i w:val="0"/>
          <w:iCs w:val="0"/>
          <w:caps w:val="0"/>
          <w:smallCaps w:val="0"/>
          <w:strike w:val="0"/>
          <w:dstrike w:val="0"/>
          <w:noProof w:val="0"/>
          <w:color w:val="074BA9"/>
          <w:sz w:val="24"/>
          <w:szCs w:val="24"/>
          <w:u w:val="none"/>
          <w:lang w:val="en-GB"/>
        </w:rPr>
      </w:pPr>
      <w:r w:rsidRPr="24731D58" w:rsidR="5369D042">
        <w:rPr>
          <w:rFonts w:ascii="Arial" w:hAnsi="Arial" w:eastAsia="Arial" w:cs="Arial"/>
          <w:u w:val="none"/>
        </w:rPr>
        <w:t>Davar, M. and Taslimi, S. (2024)</w:t>
      </w:r>
      <w:r w:rsidRPr="24731D58" w:rsidR="23CCF7CC">
        <w:rPr>
          <w:rFonts w:ascii="Arial" w:hAnsi="Arial" w:eastAsia="Arial" w:cs="Arial"/>
          <w:u w:val="none"/>
        </w:rPr>
        <w:t xml:space="preserve"> </w:t>
      </w:r>
      <w:hyperlink r:id="R56b5bcc25488486f">
        <w:r w:rsidRPr="24731D58" w:rsidR="23CCF7CC">
          <w:rPr>
            <w:rStyle w:val="Hyperlink"/>
            <w:rFonts w:ascii="Arial" w:hAnsi="Arial" w:eastAsia="Arial" w:cs="Arial"/>
            <w:b w:val="0"/>
            <w:bCs w:val="0"/>
            <w:i w:val="0"/>
            <w:iCs w:val="0"/>
            <w:caps w:val="0"/>
            <w:smallCaps w:val="0"/>
            <w:strike w:val="0"/>
            <w:dstrike w:val="0"/>
            <w:noProof w:val="0"/>
            <w:color w:val="auto"/>
            <w:sz w:val="24"/>
            <w:szCs w:val="24"/>
            <w:u w:val="none"/>
            <w:lang w:val="en-GB"/>
          </w:rPr>
          <w:t>The Foundations of Natural Rights in John Locke and Its Impact on the Convention on the Rights of the Child</w:t>
        </w:r>
        <w:r w:rsidRPr="24731D58" w:rsidR="791531AA">
          <w:rPr>
            <w:rStyle w:val="Hyperlink"/>
            <w:rFonts w:ascii="Arial" w:hAnsi="Arial" w:eastAsia="Arial" w:cs="Arial"/>
            <w:b w:val="0"/>
            <w:bCs w:val="0"/>
            <w:i w:val="0"/>
            <w:iCs w:val="0"/>
            <w:caps w:val="0"/>
            <w:smallCaps w:val="0"/>
            <w:strike w:val="0"/>
            <w:dstrike w:val="0"/>
            <w:noProof w:val="0"/>
            <w:color w:val="auto"/>
            <w:sz w:val="24"/>
            <w:szCs w:val="24"/>
            <w:u w:val="none"/>
            <w:lang w:val="en-GB"/>
          </w:rPr>
          <w:t>,</w:t>
        </w:r>
      </w:hyperlink>
      <w:r w:rsidRPr="24731D58" w:rsidR="791531AA">
        <w:rPr>
          <w:rFonts w:ascii="Arial" w:hAnsi="Arial" w:eastAsia="Arial" w:cs="Arial"/>
          <w:color w:val="auto"/>
        </w:rPr>
        <w:t xml:space="preserve"> </w:t>
      </w:r>
      <w:hyperlink r:id="R15415661e94147d0">
        <w:r w:rsidRPr="24731D58" w:rsidR="791531AA">
          <w:rPr>
            <w:rStyle w:val="Hyperlink"/>
            <w:rFonts w:ascii="Arial" w:hAnsi="Arial" w:eastAsia="Arial" w:cs="Arial"/>
            <w:b w:val="0"/>
            <w:bCs w:val="0"/>
            <w:i w:val="1"/>
            <w:iCs w:val="1"/>
            <w:caps w:val="0"/>
            <w:smallCaps w:val="0"/>
            <w:strike w:val="0"/>
            <w:dstrike w:val="0"/>
            <w:noProof w:val="0"/>
            <w:color w:val="auto"/>
            <w:sz w:val="24"/>
            <w:szCs w:val="24"/>
            <w:u w:val="none"/>
            <w:lang w:val="en-GB"/>
          </w:rPr>
          <w:t>Fares Law Research</w:t>
        </w:r>
      </w:hyperlink>
      <w:r w:rsidRPr="24731D58" w:rsidR="791531AA">
        <w:rPr>
          <w:rFonts w:ascii="Arial" w:hAnsi="Arial" w:eastAsia="Arial" w:cs="Arial"/>
          <w:b w:val="0"/>
          <w:bCs w:val="0"/>
          <w:i w:val="0"/>
          <w:iCs w:val="0"/>
          <w:caps w:val="0"/>
          <w:smallCaps w:val="0"/>
          <w:strike w:val="0"/>
          <w:dstrike w:val="0"/>
          <w:noProof w:val="0"/>
          <w:color w:val="074BA9"/>
          <w:sz w:val="24"/>
          <w:szCs w:val="24"/>
          <w:u w:val="none"/>
          <w:lang w:val="en-GB"/>
        </w:rPr>
        <w:t xml:space="preserve"> </w:t>
      </w:r>
      <w:r w:rsidRPr="24731D58" w:rsidR="71F008FA">
        <w:rPr>
          <w:rFonts w:ascii="Arial" w:hAnsi="Arial" w:eastAsia="Arial" w:cs="Arial"/>
          <w:b w:val="0"/>
          <w:bCs w:val="0"/>
          <w:i w:val="0"/>
          <w:iCs w:val="0"/>
          <w:caps w:val="0"/>
          <w:smallCaps w:val="0"/>
          <w:strike w:val="0"/>
          <w:dstrike w:val="0"/>
          <w:noProof w:val="0"/>
          <w:color w:val="auto"/>
          <w:sz w:val="24"/>
          <w:szCs w:val="24"/>
          <w:u w:val="none"/>
          <w:lang w:val="en-GB"/>
        </w:rPr>
        <w:t>(17):37-52 (2024 Available at</w:t>
      </w:r>
      <w:r w:rsidRPr="24731D58" w:rsidR="33A25837">
        <w:rPr>
          <w:rFonts w:ascii="Arial" w:hAnsi="Arial" w:eastAsia="Arial" w:cs="Arial"/>
          <w:b w:val="0"/>
          <w:bCs w:val="0"/>
          <w:i w:val="0"/>
          <w:iCs w:val="0"/>
          <w:caps w:val="0"/>
          <w:smallCaps w:val="0"/>
          <w:strike w:val="0"/>
          <w:dstrike w:val="0"/>
          <w:noProof w:val="0"/>
          <w:color w:val="auto"/>
          <w:sz w:val="24"/>
          <w:szCs w:val="24"/>
          <w:u w:val="none"/>
          <w:lang w:val="en-GB"/>
        </w:rPr>
        <w:t>:</w:t>
      </w:r>
      <w:r w:rsidRPr="24731D58" w:rsidR="71F008FA">
        <w:rPr>
          <w:rFonts w:ascii="Arial" w:hAnsi="Arial" w:eastAsia="Arial" w:cs="Arial"/>
          <w:b w:val="0"/>
          <w:bCs w:val="0"/>
          <w:i w:val="0"/>
          <w:iCs w:val="0"/>
          <w:caps w:val="0"/>
          <w:smallCaps w:val="0"/>
          <w:strike w:val="0"/>
          <w:dstrike w:val="0"/>
          <w:noProof w:val="0"/>
          <w:color w:val="auto"/>
          <w:sz w:val="24"/>
          <w:szCs w:val="24"/>
          <w:u w:val="none"/>
          <w:lang w:val="en-GB"/>
        </w:rPr>
        <w:t xml:space="preserve"> </w:t>
      </w:r>
      <w:hyperlink r:id="R8768e60922264cbc">
        <w:r w:rsidRPr="24731D58" w:rsidR="71F008FA">
          <w:rPr>
            <w:rStyle w:val="Hyperlink"/>
            <w:rFonts w:ascii="Arial" w:hAnsi="Arial" w:eastAsia="Arial" w:cs="Arial"/>
            <w:noProof w:val="0"/>
            <w:sz w:val="24"/>
            <w:szCs w:val="24"/>
            <w:lang w:val="en-GB"/>
          </w:rPr>
          <w:t>https://philpapers.org/rec/DAVTFO-22</w:t>
        </w:r>
      </w:hyperlink>
      <w:r w:rsidRPr="24731D58" w:rsidR="5CCA1F38">
        <w:rPr>
          <w:rFonts w:ascii="Arial" w:hAnsi="Arial" w:eastAsia="Arial" w:cs="Arial"/>
          <w:noProof w:val="0"/>
          <w:sz w:val="24"/>
          <w:szCs w:val="24"/>
          <w:lang w:val="en-GB"/>
        </w:rPr>
        <w:t xml:space="preserve"> (Accessed: 26 September 2025). </w:t>
      </w:r>
    </w:p>
    <w:p w:rsidR="1F1447B0" w:rsidP="24731D58" w:rsidRDefault="1F1447B0" w14:paraId="22B99757" w14:textId="319E9C17">
      <w:pPr>
        <w:pStyle w:val="Normal"/>
        <w:spacing w:line="360" w:lineRule="auto"/>
        <w:jc w:val="left"/>
        <w:rPr>
          <w:rFonts w:ascii="Arial" w:hAnsi="Arial" w:eastAsia="Arial" w:cs="Arial"/>
          <w:i w:val="0"/>
          <w:iCs w:val="0"/>
          <w:u w:val="none"/>
        </w:rPr>
      </w:pPr>
      <w:r w:rsidRPr="24731D58" w:rsidR="1F1447B0">
        <w:rPr>
          <w:rFonts w:ascii="Arial" w:hAnsi="Arial" w:eastAsia="Arial" w:cs="Arial"/>
          <w:u w:val="none"/>
        </w:rPr>
        <w:t xml:space="preserve">Efron, S. (2005) ‘Janusz Korczak Legacy of a Practitioner-Researcher' </w:t>
      </w:r>
      <w:r w:rsidRPr="24731D58" w:rsidR="1F1447B0">
        <w:rPr>
          <w:rFonts w:ascii="Arial" w:hAnsi="Arial" w:eastAsia="Arial" w:cs="Arial"/>
          <w:i w:val="1"/>
          <w:iCs w:val="1"/>
          <w:u w:val="none"/>
        </w:rPr>
        <w:t>Journal of Teacher E</w:t>
      </w:r>
      <w:r w:rsidRPr="24731D58" w:rsidR="1211949B">
        <w:rPr>
          <w:rFonts w:ascii="Arial" w:hAnsi="Arial" w:eastAsia="Arial" w:cs="Arial"/>
          <w:i w:val="1"/>
          <w:iCs w:val="1"/>
          <w:u w:val="none"/>
        </w:rPr>
        <w:t>ducation.</w:t>
      </w:r>
      <w:r w:rsidRPr="24731D58" w:rsidR="1211949B">
        <w:rPr>
          <w:rFonts w:ascii="Arial" w:hAnsi="Arial" w:eastAsia="Arial" w:cs="Arial"/>
          <w:i w:val="1"/>
          <w:iCs w:val="1"/>
          <w:u w:val="none"/>
        </w:rPr>
        <w:t xml:space="preserve"> 56(2</w:t>
      </w:r>
      <w:r w:rsidRPr="24731D58" w:rsidR="1211949B">
        <w:rPr>
          <w:rFonts w:ascii="Arial" w:hAnsi="Arial" w:eastAsia="Arial" w:cs="Arial"/>
          <w:i w:val="1"/>
          <w:iCs w:val="1"/>
          <w:u w:val="none"/>
        </w:rPr>
        <w:t>),</w:t>
      </w:r>
      <w:r w:rsidRPr="24731D58" w:rsidR="1211949B">
        <w:rPr>
          <w:rFonts w:ascii="Arial" w:hAnsi="Arial" w:eastAsia="Arial" w:cs="Arial"/>
          <w:i w:val="1"/>
          <w:iCs w:val="1"/>
          <w:u w:val="none"/>
        </w:rPr>
        <w:t xml:space="preserve"> </w:t>
      </w:r>
      <w:r w:rsidRPr="24731D58" w:rsidR="4A7FE944">
        <w:rPr>
          <w:rFonts w:ascii="Arial" w:hAnsi="Arial" w:eastAsia="Arial" w:cs="Arial"/>
          <w:i w:val="0"/>
          <w:iCs w:val="0"/>
          <w:u w:val="none"/>
        </w:rPr>
        <w:t xml:space="preserve">Available </w:t>
      </w:r>
      <w:r w:rsidRPr="24731D58" w:rsidR="4A7FE944">
        <w:rPr>
          <w:rFonts w:ascii="Arial" w:hAnsi="Arial" w:eastAsia="Arial" w:cs="Arial"/>
          <w:i w:val="0"/>
          <w:iCs w:val="0"/>
          <w:u w:val="none"/>
        </w:rPr>
        <w:t>at:</w:t>
      </w:r>
      <w:r w:rsidRPr="24731D58" w:rsidR="7298B6E1">
        <w:rPr>
          <w:rFonts w:ascii="Arial" w:hAnsi="Arial" w:eastAsia="Arial" w:cs="Arial"/>
          <w:i w:val="0"/>
          <w:iCs w:val="0"/>
          <w:u w:val="none"/>
        </w:rPr>
        <w:t xml:space="preserve"> </w:t>
      </w:r>
      <w:hyperlink r:id="R127d66528cf541b7">
        <w:r w:rsidRPr="24731D58" w:rsidR="3CB59F0B">
          <w:rPr>
            <w:rStyle w:val="Hyperlink"/>
            <w:rFonts w:ascii="Arial" w:hAnsi="Arial" w:eastAsia="Arial" w:cs="Arial"/>
            <w:i w:val="0"/>
            <w:iCs w:val="0"/>
          </w:rPr>
          <w:t>https://doi-org.ezproxy.uwtsd.ac.uk/10.1177/002248710427</w:t>
        </w:r>
        <w:r w:rsidRPr="24731D58" w:rsidR="3857C7A0">
          <w:rPr>
            <w:rStyle w:val="Hyperlink"/>
            <w:rFonts w:ascii="Arial" w:hAnsi="Arial" w:eastAsia="Arial" w:cs="Arial"/>
            <w:i w:val="0"/>
            <w:iCs w:val="0"/>
          </w:rPr>
          <w:t>4415</w:t>
        </w:r>
      </w:hyperlink>
      <w:r w:rsidRPr="24731D58" w:rsidR="3857C7A0">
        <w:rPr>
          <w:rFonts w:ascii="Arial" w:hAnsi="Arial" w:eastAsia="Arial" w:cs="Arial"/>
          <w:i w:val="0"/>
          <w:iCs w:val="0"/>
          <w:u w:val="none"/>
        </w:rPr>
        <w:t xml:space="preserve"> </w:t>
      </w:r>
      <w:r w:rsidRPr="24731D58" w:rsidR="3F190EBD">
        <w:rPr>
          <w:rFonts w:ascii="Arial" w:hAnsi="Arial" w:eastAsia="Arial" w:cs="Arial"/>
          <w:i w:val="0"/>
          <w:iCs w:val="0"/>
          <w:u w:val="none"/>
        </w:rPr>
        <w:t>(Accessed:</w:t>
      </w:r>
      <w:r w:rsidRPr="24731D58" w:rsidR="6434102D">
        <w:rPr>
          <w:rFonts w:ascii="Arial" w:hAnsi="Arial" w:eastAsia="Arial" w:cs="Arial"/>
          <w:i w:val="0"/>
          <w:iCs w:val="0"/>
          <w:u w:val="none"/>
        </w:rPr>
        <w:t xml:space="preserve"> 16 September 2025) </w:t>
      </w:r>
    </w:p>
    <w:p w:rsidR="49FDEE57" w:rsidP="24731D58" w:rsidRDefault="49FDEE57" w14:paraId="351638FB" w14:textId="2CE0B01F">
      <w:pPr>
        <w:pStyle w:val="Normal"/>
        <w:spacing w:line="360" w:lineRule="auto"/>
        <w:jc w:val="left"/>
        <w:rPr>
          <w:rFonts w:ascii="Arial" w:hAnsi="Arial" w:eastAsia="Arial" w:cs="Arial"/>
          <w:i w:val="0"/>
          <w:iCs w:val="0"/>
          <w:u w:val="none"/>
        </w:rPr>
      </w:pPr>
      <w:r w:rsidRPr="24731D58" w:rsidR="49FDEE57">
        <w:rPr>
          <w:rFonts w:ascii="Arial" w:hAnsi="Arial" w:eastAsia="Arial" w:cs="Arial"/>
          <w:i w:val="0"/>
          <w:iCs w:val="0"/>
          <w:u w:val="none"/>
        </w:rPr>
        <w:t>Fremantle, J. (2012) ‘Indigenous children their human rights,</w:t>
      </w:r>
      <w:r w:rsidRPr="24731D58" w:rsidR="5099B48C">
        <w:rPr>
          <w:rFonts w:ascii="Arial" w:hAnsi="Arial" w:eastAsia="Arial" w:cs="Arial"/>
          <w:i w:val="0"/>
          <w:iCs w:val="0"/>
          <w:u w:val="none"/>
        </w:rPr>
        <w:t xml:space="preserve"> </w:t>
      </w:r>
      <w:r w:rsidRPr="24731D58" w:rsidR="49FDEE57">
        <w:rPr>
          <w:rFonts w:ascii="Arial" w:hAnsi="Arial" w:eastAsia="Arial" w:cs="Arial"/>
          <w:i w:val="0"/>
          <w:iCs w:val="0"/>
          <w:u w:val="none"/>
        </w:rPr>
        <w:t xml:space="preserve">mortality, and the </w:t>
      </w:r>
      <w:r w:rsidRPr="24731D58" w:rsidR="61773F1E">
        <w:rPr>
          <w:rFonts w:ascii="Arial" w:hAnsi="Arial" w:eastAsia="Arial" w:cs="Arial"/>
          <w:i w:val="0"/>
          <w:iCs w:val="0"/>
          <w:u w:val="none"/>
        </w:rPr>
        <w:t xml:space="preserve">millennium development goals’, </w:t>
      </w:r>
      <w:r w:rsidRPr="24731D58" w:rsidR="61773F1E">
        <w:rPr>
          <w:rFonts w:ascii="Arial" w:hAnsi="Arial" w:eastAsia="Arial" w:cs="Arial"/>
          <w:i w:val="1"/>
          <w:iCs w:val="1"/>
          <w:u w:val="none"/>
        </w:rPr>
        <w:t xml:space="preserve">UN chronicle </w:t>
      </w:r>
      <w:r w:rsidRPr="24731D58" w:rsidR="61773F1E">
        <w:rPr>
          <w:rFonts w:ascii="Arial" w:hAnsi="Arial" w:eastAsia="Arial" w:cs="Arial"/>
          <w:i w:val="0"/>
          <w:iCs w:val="0"/>
          <w:u w:val="none"/>
        </w:rPr>
        <w:t xml:space="preserve">(1996), 47(10), pp. 35-38. </w:t>
      </w:r>
      <w:r w:rsidRPr="24731D58" w:rsidR="786E3770">
        <w:rPr>
          <w:rFonts w:ascii="Arial" w:hAnsi="Arial" w:eastAsia="Arial" w:cs="Arial"/>
          <w:i w:val="0"/>
          <w:iCs w:val="0"/>
          <w:u w:val="none"/>
        </w:rPr>
        <w:t xml:space="preserve">Available at: </w:t>
      </w:r>
      <w:hyperlink r:id="R4c92bce410ca414a">
        <w:r w:rsidRPr="24731D58" w:rsidR="786E3770">
          <w:rPr>
            <w:rStyle w:val="Hyperlink"/>
            <w:rFonts w:ascii="Arial" w:hAnsi="Arial" w:eastAsia="Arial" w:cs="Arial"/>
            <w:i w:val="0"/>
            <w:iCs w:val="0"/>
          </w:rPr>
          <w:t>https://doi.org/10.18356/9af7e3ac-en</w:t>
        </w:r>
      </w:hyperlink>
      <w:r w:rsidRPr="24731D58" w:rsidR="786E3770">
        <w:rPr>
          <w:rFonts w:ascii="Arial" w:hAnsi="Arial" w:eastAsia="Arial" w:cs="Arial"/>
          <w:i w:val="0"/>
          <w:iCs w:val="0"/>
          <w:u w:val="none"/>
        </w:rPr>
        <w:t xml:space="preserve"> </w:t>
      </w:r>
      <w:r w:rsidRPr="24731D58" w:rsidR="447E90AB">
        <w:rPr>
          <w:rFonts w:ascii="Arial" w:hAnsi="Arial" w:eastAsia="Arial" w:cs="Arial"/>
          <w:i w:val="0"/>
          <w:iCs w:val="0"/>
          <w:u w:val="none"/>
        </w:rPr>
        <w:t>(</w:t>
      </w:r>
      <w:r w:rsidRPr="24731D58" w:rsidR="786E3770">
        <w:rPr>
          <w:rFonts w:ascii="Arial" w:hAnsi="Arial" w:eastAsia="Arial" w:cs="Arial"/>
          <w:i w:val="0"/>
          <w:iCs w:val="0"/>
          <w:u w:val="none"/>
        </w:rPr>
        <w:t xml:space="preserve">Accessed: </w:t>
      </w:r>
      <w:r w:rsidRPr="24731D58" w:rsidR="67C7D3D7">
        <w:rPr>
          <w:rFonts w:ascii="Arial" w:hAnsi="Arial" w:eastAsia="Arial" w:cs="Arial"/>
          <w:i w:val="0"/>
          <w:iCs w:val="0"/>
          <w:u w:val="none"/>
        </w:rPr>
        <w:t>16 September 2025)</w:t>
      </w:r>
    </w:p>
    <w:p w:rsidR="67C7D3D7" w:rsidP="24731D58" w:rsidRDefault="67C7D3D7" w14:paraId="3BBFDBF6" w14:textId="02558968">
      <w:pPr>
        <w:pStyle w:val="Normal"/>
        <w:suppressLineNumbers w:val="0"/>
        <w:bidi w:val="0"/>
        <w:spacing w:before="0" w:beforeAutospacing="off" w:after="160" w:afterAutospacing="off" w:line="360" w:lineRule="auto"/>
        <w:ind w:left="0" w:right="0"/>
        <w:jc w:val="left"/>
        <w:rPr>
          <w:rFonts w:ascii="Arial" w:hAnsi="Arial" w:eastAsia="Arial" w:cs="Arial"/>
          <w:i w:val="0"/>
          <w:iCs w:val="0"/>
          <w:u w:val="none"/>
        </w:rPr>
      </w:pPr>
      <w:r w:rsidRPr="24731D58" w:rsidR="67C7D3D7">
        <w:rPr>
          <w:rFonts w:ascii="Arial" w:hAnsi="Arial" w:eastAsia="Arial" w:cs="Arial"/>
          <w:i w:val="0"/>
          <w:iCs w:val="0"/>
          <w:u w:val="none"/>
        </w:rPr>
        <w:t>Kerber-Ganse, W. (</w:t>
      </w:r>
      <w:r w:rsidRPr="24731D58" w:rsidR="1E365543">
        <w:rPr>
          <w:rFonts w:ascii="Arial" w:hAnsi="Arial" w:eastAsia="Arial" w:cs="Arial"/>
          <w:i w:val="0"/>
          <w:iCs w:val="0"/>
          <w:u w:val="none"/>
        </w:rPr>
        <w:t>2015</w:t>
      </w:r>
      <w:r w:rsidRPr="24731D58" w:rsidR="67C7D3D7">
        <w:rPr>
          <w:rFonts w:ascii="Arial" w:hAnsi="Arial" w:eastAsia="Arial" w:cs="Arial"/>
          <w:i w:val="0"/>
          <w:iCs w:val="0"/>
          <w:u w:val="none"/>
        </w:rPr>
        <w:t>) ‘Eglantyne Jebb - A Pioneer of the Convention on the Rig</w:t>
      </w:r>
      <w:r w:rsidRPr="24731D58" w:rsidR="1D1ACCF9">
        <w:rPr>
          <w:rFonts w:ascii="Arial" w:hAnsi="Arial" w:eastAsia="Arial" w:cs="Arial"/>
          <w:i w:val="0"/>
          <w:iCs w:val="0"/>
          <w:u w:val="none"/>
        </w:rPr>
        <w:t>hts of the Child’,</w:t>
      </w:r>
      <w:r w:rsidRPr="24731D58" w:rsidR="1D1ACCF9">
        <w:rPr>
          <w:rFonts w:ascii="Arial" w:hAnsi="Arial" w:eastAsia="Arial" w:cs="Arial"/>
          <w:i w:val="1"/>
          <w:iCs w:val="1"/>
          <w:u w:val="none"/>
        </w:rPr>
        <w:t xml:space="preserve"> </w:t>
      </w:r>
      <w:r w:rsidRPr="24731D58" w:rsidR="0D50248B">
        <w:rPr>
          <w:rFonts w:ascii="Arial" w:hAnsi="Arial" w:eastAsia="Arial" w:cs="Arial"/>
          <w:i w:val="1"/>
          <w:iCs w:val="1"/>
          <w:u w:val="none"/>
        </w:rPr>
        <w:t>The</w:t>
      </w:r>
      <w:r w:rsidRPr="24731D58" w:rsidR="0D50248B">
        <w:rPr>
          <w:rFonts w:ascii="Arial" w:hAnsi="Arial" w:eastAsia="Arial" w:cs="Arial"/>
          <w:i w:val="0"/>
          <w:iCs w:val="0"/>
          <w:u w:val="none"/>
        </w:rPr>
        <w:t xml:space="preserve"> </w:t>
      </w:r>
      <w:r w:rsidRPr="24731D58" w:rsidR="1D1ACCF9">
        <w:rPr>
          <w:rFonts w:ascii="Arial" w:hAnsi="Arial" w:eastAsia="Arial" w:cs="Arial"/>
          <w:i w:val="1"/>
          <w:iCs w:val="1"/>
          <w:u w:val="none"/>
        </w:rPr>
        <w:t xml:space="preserve">International </w:t>
      </w:r>
      <w:r w:rsidRPr="24731D58" w:rsidR="7B6B8E44">
        <w:rPr>
          <w:rFonts w:ascii="Arial" w:hAnsi="Arial" w:eastAsia="Arial" w:cs="Arial"/>
          <w:i w:val="1"/>
          <w:iCs w:val="1"/>
          <w:u w:val="none"/>
        </w:rPr>
        <w:t>J</w:t>
      </w:r>
      <w:r w:rsidRPr="24731D58" w:rsidR="1D1ACCF9">
        <w:rPr>
          <w:rFonts w:ascii="Arial" w:hAnsi="Arial" w:eastAsia="Arial" w:cs="Arial"/>
          <w:i w:val="1"/>
          <w:iCs w:val="1"/>
          <w:u w:val="none"/>
        </w:rPr>
        <w:t xml:space="preserve">ournal of </w:t>
      </w:r>
      <w:r w:rsidRPr="24731D58" w:rsidR="3C88C63E">
        <w:rPr>
          <w:rFonts w:ascii="Arial" w:hAnsi="Arial" w:eastAsia="Arial" w:cs="Arial"/>
          <w:i w:val="1"/>
          <w:iCs w:val="1"/>
          <w:u w:val="none"/>
        </w:rPr>
        <w:t>C</w:t>
      </w:r>
      <w:r w:rsidRPr="24731D58" w:rsidR="1D1ACCF9">
        <w:rPr>
          <w:rFonts w:ascii="Arial" w:hAnsi="Arial" w:eastAsia="Arial" w:cs="Arial"/>
          <w:i w:val="1"/>
          <w:iCs w:val="1"/>
          <w:u w:val="none"/>
        </w:rPr>
        <w:t xml:space="preserve">hildren’s </w:t>
      </w:r>
      <w:r w:rsidRPr="24731D58" w:rsidR="76624E9F">
        <w:rPr>
          <w:rFonts w:ascii="Arial" w:hAnsi="Arial" w:eastAsia="Arial" w:cs="Arial"/>
          <w:i w:val="1"/>
          <w:iCs w:val="1"/>
          <w:u w:val="none"/>
        </w:rPr>
        <w:t>R</w:t>
      </w:r>
      <w:r w:rsidRPr="24731D58" w:rsidR="1D1ACCF9">
        <w:rPr>
          <w:rFonts w:ascii="Arial" w:hAnsi="Arial" w:eastAsia="Arial" w:cs="Arial"/>
          <w:i w:val="1"/>
          <w:iCs w:val="1"/>
          <w:u w:val="none"/>
        </w:rPr>
        <w:t xml:space="preserve">ights, </w:t>
      </w:r>
      <w:r w:rsidRPr="24731D58" w:rsidR="1D1ACCF9">
        <w:rPr>
          <w:rFonts w:ascii="Arial" w:hAnsi="Arial" w:eastAsia="Arial" w:cs="Arial"/>
          <w:i w:val="0"/>
          <w:iCs w:val="0"/>
          <w:u w:val="none"/>
        </w:rPr>
        <w:t>23(</w:t>
      </w:r>
      <w:r w:rsidRPr="24731D58" w:rsidR="43A505A8">
        <w:rPr>
          <w:rFonts w:ascii="Arial" w:hAnsi="Arial" w:eastAsia="Arial" w:cs="Arial"/>
          <w:i w:val="0"/>
          <w:iCs w:val="0"/>
          <w:u w:val="none"/>
        </w:rPr>
        <w:t xml:space="preserve">2), pp. 272-282. Available at: </w:t>
      </w:r>
      <w:hyperlink r:id="Ra94ca8499643478f">
        <w:r w:rsidRPr="24731D58" w:rsidR="43A505A8">
          <w:rPr>
            <w:rStyle w:val="Hyperlink"/>
            <w:rFonts w:ascii="Arial" w:hAnsi="Arial" w:eastAsia="Arial" w:cs="Arial"/>
            <w:i w:val="0"/>
            <w:iCs w:val="0"/>
          </w:rPr>
          <w:t>https://doi.org/10.1163/15718182-02302003</w:t>
        </w:r>
      </w:hyperlink>
      <w:r w:rsidRPr="24731D58" w:rsidR="38B33ADE">
        <w:rPr>
          <w:rFonts w:ascii="Arial" w:hAnsi="Arial" w:eastAsia="Arial" w:cs="Arial"/>
          <w:i w:val="0"/>
          <w:iCs w:val="0"/>
          <w:u w:val="none"/>
        </w:rPr>
        <w:t xml:space="preserve"> </w:t>
      </w:r>
      <w:r w:rsidRPr="24731D58" w:rsidR="0E3E364F">
        <w:rPr>
          <w:rFonts w:ascii="Arial" w:hAnsi="Arial" w:eastAsia="Arial" w:cs="Arial"/>
          <w:i w:val="0"/>
          <w:iCs w:val="0"/>
          <w:u w:val="none"/>
        </w:rPr>
        <w:t>(</w:t>
      </w:r>
      <w:r w:rsidRPr="24731D58" w:rsidR="3D6E5F33">
        <w:rPr>
          <w:rFonts w:ascii="Arial" w:hAnsi="Arial" w:eastAsia="Arial" w:cs="Arial"/>
          <w:i w:val="0"/>
          <w:iCs w:val="0"/>
          <w:u w:val="none"/>
        </w:rPr>
        <w:t>Accessed: 16 September 2025</w:t>
      </w:r>
      <w:r w:rsidRPr="24731D58" w:rsidR="7EE6FC21">
        <w:rPr>
          <w:rFonts w:ascii="Arial" w:hAnsi="Arial" w:eastAsia="Arial" w:cs="Arial"/>
          <w:i w:val="0"/>
          <w:iCs w:val="0"/>
          <w:u w:val="none"/>
        </w:rPr>
        <w:t>)</w:t>
      </w:r>
    </w:p>
    <w:p w:rsidR="1E572BE1" w:rsidP="24731D58" w:rsidRDefault="1E572BE1" w14:paraId="47CD4FE4" w14:textId="2FF1E5BC">
      <w:pPr>
        <w:pStyle w:val="Normal"/>
        <w:suppressLineNumbers w:val="0"/>
        <w:bidi w:val="0"/>
        <w:spacing w:before="0" w:beforeAutospacing="off" w:after="160" w:afterAutospacing="off" w:line="360" w:lineRule="auto"/>
        <w:ind w:left="0" w:right="0"/>
        <w:jc w:val="left"/>
        <w:rPr>
          <w:rFonts w:ascii="Arial" w:hAnsi="Arial" w:eastAsia="Arial" w:cs="Arial"/>
          <w:i w:val="0"/>
          <w:iCs w:val="0"/>
          <w:u w:val="none"/>
        </w:rPr>
      </w:pPr>
      <w:r w:rsidRPr="24731D58" w:rsidR="1E572BE1">
        <w:rPr>
          <w:rFonts w:ascii="Arial" w:hAnsi="Arial" w:eastAsia="Arial" w:cs="Arial"/>
          <w:i w:val="0"/>
          <w:iCs w:val="0"/>
          <w:u w:val="none"/>
        </w:rPr>
        <w:t xml:space="preserve">Mayhew, E. (2019) ‘Eglantyne Jebb and the war against children’, </w:t>
      </w:r>
      <w:r w:rsidRPr="24731D58" w:rsidR="1E572BE1">
        <w:rPr>
          <w:rFonts w:ascii="Arial" w:hAnsi="Arial" w:eastAsia="Arial" w:cs="Arial"/>
          <w:i w:val="1"/>
          <w:iCs w:val="1"/>
          <w:u w:val="none"/>
        </w:rPr>
        <w:t xml:space="preserve">The Lancet (British edition), </w:t>
      </w:r>
      <w:r w:rsidRPr="24731D58" w:rsidR="27973704">
        <w:rPr>
          <w:rFonts w:ascii="Arial" w:hAnsi="Arial" w:eastAsia="Arial" w:cs="Arial"/>
          <w:i w:val="0"/>
          <w:iCs w:val="0"/>
          <w:u w:val="none"/>
        </w:rPr>
        <w:t xml:space="preserve">393(10184), pp. 1928-1929. Available at: </w:t>
      </w:r>
      <w:hyperlink r:id="R2ac443bb73b54d14">
        <w:r w:rsidRPr="24731D58" w:rsidR="27973704">
          <w:rPr>
            <w:rStyle w:val="Hyperlink"/>
            <w:rFonts w:ascii="Arial" w:hAnsi="Arial" w:eastAsia="Arial" w:cs="Arial"/>
            <w:i w:val="0"/>
            <w:iCs w:val="0"/>
          </w:rPr>
          <w:t>https://doi.org/10.1016/S0140</w:t>
        </w:r>
        <w:r w:rsidRPr="24731D58" w:rsidR="75564B8C">
          <w:rPr>
            <w:rStyle w:val="Hyperlink"/>
            <w:rFonts w:ascii="Arial" w:hAnsi="Arial" w:eastAsia="Arial" w:cs="Arial"/>
            <w:i w:val="0"/>
            <w:iCs w:val="0"/>
          </w:rPr>
          <w:t>-6736(19)30997-3</w:t>
        </w:r>
      </w:hyperlink>
      <w:r w:rsidRPr="24731D58" w:rsidR="75564B8C">
        <w:rPr>
          <w:rFonts w:ascii="Arial" w:hAnsi="Arial" w:eastAsia="Arial" w:cs="Arial"/>
          <w:i w:val="0"/>
          <w:iCs w:val="0"/>
          <w:u w:val="none"/>
        </w:rPr>
        <w:t xml:space="preserve"> (Accessed: 16 September 2025)</w:t>
      </w:r>
    </w:p>
    <w:p w:rsidR="3BCE1605" w:rsidP="24731D58" w:rsidRDefault="3BCE1605" w14:paraId="69813A12" w14:textId="429A99A9">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24731D58" w:rsidR="3BCE1605">
        <w:rPr>
          <w:rFonts w:ascii="Arial" w:hAnsi="Arial" w:eastAsia="Arial" w:cs="Arial"/>
          <w:i w:val="0"/>
          <w:iCs w:val="0"/>
          <w:u w:val="none"/>
        </w:rPr>
        <w:t>Parkes, A (2013</w:t>
      </w:r>
      <w:r w:rsidRPr="24731D58" w:rsidR="4FCE0A7C">
        <w:rPr>
          <w:rFonts w:ascii="Arial" w:hAnsi="Arial" w:eastAsia="Arial" w:cs="Arial"/>
          <w:i w:val="0"/>
          <w:iCs w:val="0"/>
          <w:u w:val="none"/>
        </w:rPr>
        <w:t>)</w:t>
      </w:r>
      <w:r w:rsidRPr="24731D58" w:rsidR="3BCE1605">
        <w:rPr>
          <w:rFonts w:ascii="Arial" w:hAnsi="Arial" w:eastAsia="Arial" w:cs="Arial"/>
          <w:i w:val="1"/>
          <w:iCs w:val="1"/>
          <w:u w:val="none"/>
        </w:rPr>
        <w:t xml:space="preserve">, </w:t>
      </w:r>
      <w:r w:rsidRPr="24731D58" w:rsidR="49B6D6B3">
        <w:rPr>
          <w:rFonts w:ascii="Arial" w:hAnsi="Arial" w:eastAsia="Arial" w:cs="Arial"/>
          <w:i w:val="1"/>
          <w:iCs w:val="1"/>
        </w:rPr>
        <w:t>Children</w:t>
      </w:r>
      <w:r w:rsidRPr="24731D58" w:rsidR="49B6D6B3">
        <w:rPr>
          <w:rFonts w:ascii="Arial" w:hAnsi="Arial" w:eastAsia="Arial" w:cs="Arial"/>
          <w:i w:val="1"/>
          <w:iCs w:val="1"/>
        </w:rPr>
        <w:t xml:space="preserve"> and International Human Rights Law/The Right of the Child to be Heard. </w:t>
      </w:r>
      <w:r w:rsidRPr="24731D58" w:rsidR="1D57AE98">
        <w:rPr>
          <w:rFonts w:ascii="Arial" w:hAnsi="Arial" w:eastAsia="Arial" w:cs="Arial"/>
          <w:i w:val="0"/>
          <w:iCs w:val="0"/>
        </w:rPr>
        <w:t>London: Routledge</w:t>
      </w:r>
      <w:r w:rsidRPr="24731D58" w:rsidR="37D9C9AE">
        <w:rPr>
          <w:rFonts w:ascii="Arial" w:hAnsi="Arial" w:eastAsia="Arial" w:cs="Arial"/>
          <w:i w:val="0"/>
          <w:iCs w:val="0"/>
        </w:rPr>
        <w:t>. Available at:</w:t>
      </w:r>
      <w:r w:rsidRPr="24731D58" w:rsidR="277597DA">
        <w:rPr>
          <w:rFonts w:ascii="Arial" w:hAnsi="Arial" w:eastAsia="Arial" w:cs="Arial"/>
          <w:i w:val="0"/>
          <w:iCs w:val="0"/>
        </w:rPr>
        <w:t xml:space="preserve"> </w:t>
      </w:r>
      <w:hyperlink r:id="R62fcce959fff4ac6">
        <w:r w:rsidRPr="24731D58" w:rsidR="277597DA">
          <w:rPr>
            <w:rStyle w:val="Hyperlink"/>
            <w:rFonts w:ascii="Arial" w:hAnsi="Arial" w:eastAsia="Arial" w:cs="Arial"/>
            <w:noProof w:val="0"/>
            <w:sz w:val="24"/>
            <w:szCs w:val="24"/>
            <w:lang w:val="en-GB"/>
          </w:rPr>
          <w:t>https://doi-org.ezproxy.uwtsd.ac.uk/10.4324/9780203797808</w:t>
        </w:r>
      </w:hyperlink>
      <w:r w:rsidRPr="24731D58" w:rsidR="7BFBD726">
        <w:rPr>
          <w:rFonts w:ascii="Arial" w:hAnsi="Arial" w:eastAsia="Arial" w:cs="Arial"/>
          <w:i w:val="0"/>
          <w:iCs w:val="0"/>
        </w:rPr>
        <w:t xml:space="preserve">(Accessed: 20 September 2025) </w:t>
      </w:r>
    </w:p>
    <w:p w:rsidR="2039E17F" w:rsidP="24731D58" w:rsidRDefault="2039E17F" w14:paraId="622D5E8E" w14:textId="48B4F35F">
      <w:pPr>
        <w:pStyle w:val="Normal"/>
        <w:suppressLineNumbers w:val="0"/>
        <w:bidi w:val="0"/>
        <w:spacing w:before="0" w:beforeAutospacing="off" w:after="160" w:afterAutospacing="off" w:line="360" w:lineRule="auto"/>
        <w:ind w:left="0" w:right="0"/>
        <w:jc w:val="left"/>
        <w:rPr>
          <w:rFonts w:ascii="Arial" w:hAnsi="Arial" w:eastAsia="Arial" w:cs="Arial"/>
          <w:i w:val="0"/>
          <w:iCs w:val="0"/>
          <w:u w:val="none"/>
        </w:rPr>
      </w:pPr>
      <w:r w:rsidRPr="24731D58" w:rsidR="2039E17F">
        <w:rPr>
          <w:rFonts w:ascii="Arial" w:hAnsi="Arial" w:eastAsia="Arial" w:cs="Arial"/>
          <w:i w:val="0"/>
          <w:iCs w:val="0"/>
          <w:u w:val="none"/>
        </w:rPr>
        <w:t xml:space="preserve">Stambler, M. (1980) ‘Janusz Korczak: His Perspectives on the Child’, </w:t>
      </w:r>
      <w:r w:rsidRPr="24731D58" w:rsidR="2039E17F">
        <w:rPr>
          <w:rFonts w:ascii="Arial" w:hAnsi="Arial" w:eastAsia="Arial" w:cs="Arial"/>
          <w:i w:val="1"/>
          <w:iCs w:val="1"/>
          <w:u w:val="none"/>
        </w:rPr>
        <w:t>The Polish</w:t>
      </w:r>
      <w:r w:rsidRPr="24731D58" w:rsidR="42B96F6A">
        <w:rPr>
          <w:rFonts w:ascii="Arial" w:hAnsi="Arial" w:eastAsia="Arial" w:cs="Arial"/>
          <w:i w:val="1"/>
          <w:iCs w:val="1"/>
          <w:u w:val="none"/>
        </w:rPr>
        <w:t xml:space="preserve"> Review</w:t>
      </w:r>
      <w:r w:rsidRPr="24731D58" w:rsidR="42B96F6A">
        <w:rPr>
          <w:rFonts w:ascii="Arial" w:hAnsi="Arial" w:eastAsia="Arial" w:cs="Arial"/>
          <w:i w:val="0"/>
          <w:iCs w:val="0"/>
          <w:u w:val="none"/>
        </w:rPr>
        <w:t xml:space="preserve">, 25(1), pp. 3-33. Available at: </w:t>
      </w:r>
      <w:hyperlink r:id="R83965cb4204e4e4e">
        <w:r w:rsidRPr="24731D58" w:rsidR="42B96F6A">
          <w:rPr>
            <w:rStyle w:val="Hyperlink"/>
            <w:rFonts w:ascii="Arial" w:hAnsi="Arial" w:eastAsia="Arial" w:cs="Arial"/>
            <w:i w:val="0"/>
            <w:iCs w:val="0"/>
          </w:rPr>
          <w:t>https://www.jstor.org/stable/25777726</w:t>
        </w:r>
      </w:hyperlink>
      <w:r w:rsidRPr="24731D58" w:rsidR="42B96F6A">
        <w:rPr>
          <w:rFonts w:ascii="Arial" w:hAnsi="Arial" w:eastAsia="Arial" w:cs="Arial"/>
          <w:i w:val="0"/>
          <w:iCs w:val="0"/>
          <w:u w:val="none"/>
        </w:rPr>
        <w:t xml:space="preserve"> </w:t>
      </w:r>
      <w:r w:rsidRPr="24731D58" w:rsidR="55184A2C">
        <w:rPr>
          <w:rFonts w:ascii="Arial" w:hAnsi="Arial" w:eastAsia="Arial" w:cs="Arial"/>
          <w:i w:val="0"/>
          <w:iCs w:val="0"/>
          <w:u w:val="none"/>
        </w:rPr>
        <w:t xml:space="preserve">(Accessed: 17 September 2025) </w:t>
      </w:r>
    </w:p>
    <w:p w:rsidR="3534948D" w:rsidP="24731D58" w:rsidRDefault="3534948D" w14:paraId="3A1F87BC" w14:textId="4DAB1573">
      <w:pPr>
        <w:pStyle w:val="Normal"/>
        <w:suppressLineNumbers w:val="0"/>
        <w:shd w:val="clear" w:color="auto" w:fill="FFFFFF" w:themeFill="background1"/>
        <w:bidi w:val="0"/>
        <w:spacing w:before="0" w:beforeAutospacing="off" w:after="0" w:afterAutospacing="off" w:line="360" w:lineRule="auto"/>
        <w:ind w:left="0" w:right="30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4731D58" w:rsidR="3534948D">
        <w:rPr>
          <w:rFonts w:ascii="Arial" w:hAnsi="Arial" w:eastAsia="Arial" w:cs="Arial"/>
          <w:i w:val="0"/>
          <w:iCs w:val="0"/>
          <w:u w:val="none"/>
        </w:rPr>
        <w:t>Oprea, A. (2021)</w:t>
      </w:r>
      <w:r w:rsidRPr="24731D58" w:rsidR="59EBB845">
        <w:rPr>
          <w:rFonts w:ascii="Arial" w:hAnsi="Arial" w:eastAsia="Arial" w:cs="Arial"/>
          <w:i w:val="0"/>
          <w:iCs w:val="0"/>
          <w:u w:val="none"/>
        </w:rPr>
        <w:t xml:space="preserve"> </w:t>
      </w:r>
      <w:r w:rsidRPr="24731D58" w:rsidR="7B047253">
        <w:rPr>
          <w:rFonts w:ascii="Arial" w:hAnsi="Arial" w:eastAsia="Arial" w:cs="Arial"/>
          <w:b w:val="0"/>
          <w:bCs w:val="0"/>
          <w:i w:val="1"/>
          <w:iCs w:val="1"/>
          <w:caps w:val="0"/>
          <w:smallCaps w:val="0"/>
          <w:noProof w:val="0"/>
          <w:color w:val="000000" w:themeColor="text1" w:themeTint="FF" w:themeShade="FF"/>
          <w:sz w:val="24"/>
          <w:szCs w:val="24"/>
          <w:lang w:val="en-GB"/>
        </w:rPr>
        <w:t xml:space="preserve">Locke on children's rights and obligations. </w:t>
      </w:r>
      <w:r w:rsidRPr="24731D58" w:rsidR="7B047253">
        <w:rPr>
          <w:rFonts w:ascii="Arial" w:hAnsi="Arial" w:eastAsia="Arial" w:cs="Arial"/>
          <w:b w:val="0"/>
          <w:bCs w:val="0"/>
          <w:i w:val="0"/>
          <w:iCs w:val="0"/>
          <w:caps w:val="0"/>
          <w:smallCaps w:val="0"/>
          <w:noProof w:val="0"/>
          <w:color w:val="000000" w:themeColor="text1" w:themeTint="FF" w:themeShade="FF"/>
          <w:sz w:val="24"/>
          <w:szCs w:val="24"/>
          <w:lang w:val="en-GB"/>
        </w:rPr>
        <w:t xml:space="preserve">London: </w:t>
      </w:r>
      <w:r w:rsidRPr="24731D58" w:rsidR="1BFBA5B2">
        <w:rPr>
          <w:rFonts w:ascii="Arial" w:hAnsi="Arial" w:eastAsia="Arial" w:cs="Arial"/>
          <w:b w:val="0"/>
          <w:bCs w:val="0"/>
          <w:i w:val="0"/>
          <w:iCs w:val="0"/>
          <w:caps w:val="0"/>
          <w:smallCaps w:val="0"/>
          <w:noProof w:val="0"/>
          <w:color w:val="000000" w:themeColor="text1" w:themeTint="FF" w:themeShade="FF"/>
          <w:sz w:val="24"/>
          <w:szCs w:val="24"/>
          <w:lang w:val="en-GB"/>
        </w:rPr>
        <w:t>Routledg</w:t>
      </w:r>
      <w:r w:rsidRPr="24731D58" w:rsidR="1BFBA5B2">
        <w:rPr>
          <w:rFonts w:ascii="Arial" w:hAnsi="Arial" w:eastAsia="Arial" w:cs="Arial"/>
          <w:b w:val="0"/>
          <w:bCs w:val="0"/>
          <w:i w:val="0"/>
          <w:iCs w:val="0"/>
          <w:caps w:val="0"/>
          <w:smallCaps w:val="0"/>
          <w:noProof w:val="0"/>
          <w:color w:val="000000" w:themeColor="text1" w:themeTint="FF" w:themeShade="FF"/>
          <w:sz w:val="24"/>
          <w:szCs w:val="24"/>
          <w:lang w:val="en-GB"/>
        </w:rPr>
        <w:t>e.</w:t>
      </w:r>
    </w:p>
    <w:p w:rsidR="7D9557FD" w:rsidP="24731D58" w:rsidRDefault="7D9557FD" w14:paraId="4B41F91C" w14:textId="4603345E">
      <w:pPr>
        <w:bidi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4731D58" w:rsidR="7D9557FD">
        <w:rPr>
          <w:rFonts w:ascii="Arial" w:hAnsi="Arial" w:eastAsia="Arial" w:cs="Arial"/>
          <w:b w:val="0"/>
          <w:bCs w:val="0"/>
          <w:i w:val="0"/>
          <w:iCs w:val="0"/>
          <w:caps w:val="0"/>
          <w:smallCaps w:val="0"/>
          <w:noProof w:val="0"/>
          <w:color w:val="000000" w:themeColor="text1" w:themeTint="FF" w:themeShade="FF"/>
          <w:sz w:val="24"/>
          <w:szCs w:val="24"/>
          <w:lang w:val="en-GB"/>
        </w:rPr>
        <w:t>Sarmiento-Campos, N., Lázaro-Guillermo, J., Silvera-Alarcón, E., Cuellar-Quispe, S., Huamán-</w:t>
      </w:r>
      <w:r w:rsidRPr="24731D58" w:rsidR="7D9557FD">
        <w:rPr>
          <w:rFonts w:ascii="Arial" w:hAnsi="Arial" w:eastAsia="Arial" w:cs="Arial"/>
          <w:b w:val="0"/>
          <w:bCs w:val="0"/>
          <w:i w:val="0"/>
          <w:iCs w:val="0"/>
          <w:caps w:val="0"/>
          <w:smallCaps w:val="0"/>
          <w:noProof w:val="0"/>
          <w:color w:val="000000" w:themeColor="text1" w:themeTint="FF" w:themeShade="FF"/>
          <w:sz w:val="24"/>
          <w:szCs w:val="24"/>
          <w:lang w:val="en-GB"/>
        </w:rPr>
        <w:t>Romaní</w:t>
      </w:r>
      <w:r w:rsidRPr="24731D58" w:rsidR="7D9557FD">
        <w:rPr>
          <w:rFonts w:ascii="Arial" w:hAnsi="Arial" w:eastAsia="Arial" w:cs="Arial"/>
          <w:b w:val="0"/>
          <w:bCs w:val="0"/>
          <w:i w:val="0"/>
          <w:iCs w:val="0"/>
          <w:caps w:val="0"/>
          <w:smallCaps w:val="0"/>
          <w:noProof w:val="0"/>
          <w:color w:val="000000" w:themeColor="text1" w:themeTint="FF" w:themeShade="FF"/>
          <w:sz w:val="24"/>
          <w:szCs w:val="24"/>
          <w:lang w:val="en-GB"/>
        </w:rPr>
        <w:t xml:space="preserve">, Y., Apaza, O. and </w:t>
      </w:r>
      <w:r w:rsidRPr="24731D58" w:rsidR="7D9557FD">
        <w:rPr>
          <w:rFonts w:ascii="Arial" w:hAnsi="Arial" w:eastAsia="Arial" w:cs="Arial"/>
          <w:b w:val="0"/>
          <w:bCs w:val="0"/>
          <w:i w:val="0"/>
          <w:iCs w:val="0"/>
          <w:caps w:val="0"/>
          <w:smallCaps w:val="0"/>
          <w:noProof w:val="0"/>
          <w:color w:val="000000" w:themeColor="text1" w:themeTint="FF" w:themeShade="FF"/>
          <w:sz w:val="24"/>
          <w:szCs w:val="24"/>
          <w:lang w:val="en-GB"/>
        </w:rPr>
        <w:t>Sorkheh</w:t>
      </w:r>
      <w:r w:rsidRPr="24731D58" w:rsidR="7D9557FD">
        <w:rPr>
          <w:rFonts w:ascii="Arial" w:hAnsi="Arial" w:eastAsia="Arial" w:cs="Arial"/>
          <w:b w:val="0"/>
          <w:bCs w:val="0"/>
          <w:i w:val="0"/>
          <w:iCs w:val="0"/>
          <w:caps w:val="0"/>
          <w:smallCaps w:val="0"/>
          <w:noProof w:val="0"/>
          <w:color w:val="000000" w:themeColor="text1" w:themeTint="FF" w:themeShade="FF"/>
          <w:sz w:val="24"/>
          <w:szCs w:val="24"/>
          <w:lang w:val="en-GB"/>
        </w:rPr>
        <w:t xml:space="preserve">, A. (2022) ‘A Look at Vygotsky’s Sociocultural Theory (SCT): The Effectiveness of Scaffolding Method on EFL Learners’ Speaking Achievement’, </w:t>
      </w:r>
      <w:r w:rsidRPr="24731D58" w:rsidR="7D9557FD">
        <w:rPr>
          <w:rFonts w:ascii="Arial" w:hAnsi="Arial" w:eastAsia="Arial" w:cs="Arial"/>
          <w:b w:val="0"/>
          <w:bCs w:val="0"/>
          <w:i w:val="1"/>
          <w:iCs w:val="1"/>
          <w:caps w:val="0"/>
          <w:smallCaps w:val="0"/>
          <w:noProof w:val="0"/>
          <w:color w:val="000000" w:themeColor="text1" w:themeTint="FF" w:themeShade="FF"/>
          <w:sz w:val="24"/>
          <w:szCs w:val="24"/>
          <w:lang w:val="en-GB"/>
        </w:rPr>
        <w:t xml:space="preserve">Education Research International, </w:t>
      </w:r>
      <w:r w:rsidRPr="24731D58" w:rsidR="7D9557FD">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cb4b7e201be4d1c">
        <w:r w:rsidRPr="24731D58" w:rsidR="7D9557FD">
          <w:rPr>
            <w:rStyle w:val="Hyperlink"/>
            <w:rFonts w:ascii="Arial" w:hAnsi="Arial" w:eastAsia="Arial" w:cs="Arial"/>
            <w:b w:val="0"/>
            <w:bCs w:val="0"/>
            <w:i w:val="0"/>
            <w:iCs w:val="0"/>
            <w:caps w:val="0"/>
            <w:smallCaps w:val="0"/>
            <w:strike w:val="0"/>
            <w:dstrike w:val="0"/>
            <w:noProof w:val="0"/>
            <w:sz w:val="24"/>
            <w:szCs w:val="24"/>
            <w:lang w:val="en-GB"/>
          </w:rPr>
          <w:t>https://doi.org/10.1155/2022/3514892</w:t>
        </w:r>
      </w:hyperlink>
      <w:r w:rsidRPr="24731D58" w:rsidR="7D9557F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September 2025).</w:t>
      </w:r>
    </w:p>
    <w:p w:rsidR="08F850EB" w:rsidP="24731D58" w:rsidRDefault="08F850EB" w14:paraId="37219799" w14:textId="14F7CB9B">
      <w:pPr>
        <w:bidi w:val="0"/>
        <w:spacing w:before="0" w:beforeAutospacing="off" w:after="160" w:afterAutospacing="off" w:line="360" w:lineRule="auto"/>
        <w:jc w:val="left"/>
        <w:rPr>
          <w:rFonts w:ascii="Arial" w:hAnsi="Arial" w:eastAsia="Arial" w:cs="Arial"/>
          <w:noProof w:val="0"/>
          <w:sz w:val="24"/>
          <w:szCs w:val="24"/>
          <w:lang w:val="en-GB"/>
        </w:rPr>
      </w:pPr>
      <w:r w:rsidRPr="24731D58" w:rsidR="08F850EB">
        <w:rPr>
          <w:rFonts w:ascii="Arial" w:hAnsi="Arial" w:eastAsia="Arial" w:cs="Arial"/>
          <w:b w:val="0"/>
          <w:bCs w:val="0"/>
          <w:i w:val="0"/>
          <w:iCs w:val="0"/>
          <w:caps w:val="0"/>
          <w:smallCaps w:val="0"/>
          <w:noProof w:val="0"/>
          <w:color w:val="000000" w:themeColor="text1" w:themeTint="FF" w:themeShade="FF"/>
          <w:sz w:val="24"/>
          <w:szCs w:val="24"/>
          <w:lang w:val="en-GB"/>
        </w:rPr>
        <w:t xml:space="preserve">UNICEF (no date) </w:t>
      </w:r>
      <w:r w:rsidRPr="24731D58" w:rsidR="64630900">
        <w:rPr>
          <w:rFonts w:ascii="Arial" w:hAnsi="Arial" w:eastAsia="Arial" w:cs="Arial"/>
          <w:b w:val="0"/>
          <w:bCs w:val="0"/>
          <w:i w:val="1"/>
          <w:iCs w:val="1"/>
          <w:caps w:val="0"/>
          <w:smallCaps w:val="0"/>
          <w:noProof w:val="0"/>
          <w:color w:val="000000" w:themeColor="text1" w:themeTint="FF" w:themeShade="FF"/>
          <w:sz w:val="24"/>
          <w:szCs w:val="24"/>
          <w:lang w:val="en-GB"/>
        </w:rPr>
        <w:t xml:space="preserve">How We Protect Children’s Rights with the UN Convention on the Rights of the Child. </w:t>
      </w:r>
      <w:r w:rsidRPr="24731D58" w:rsidR="64630900">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5110ba95b7f4833">
        <w:r w:rsidRPr="24731D58" w:rsidR="5566ACA7">
          <w:rPr>
            <w:rStyle w:val="Hyperlink"/>
            <w:rFonts w:ascii="Arial" w:hAnsi="Arial" w:eastAsia="Arial" w:cs="Arial"/>
            <w:noProof w:val="0"/>
            <w:sz w:val="24"/>
            <w:szCs w:val="24"/>
            <w:lang w:val="en-GB"/>
          </w:rPr>
          <w:t>https://www.unicef.org.uk/what-we-do/un-convention-child-rights/</w:t>
        </w:r>
      </w:hyperlink>
      <w:r w:rsidRPr="24731D58" w:rsidR="5566ACA7">
        <w:rPr>
          <w:rFonts w:ascii="Arial" w:hAnsi="Arial" w:eastAsia="Arial" w:cs="Arial"/>
          <w:noProof w:val="0"/>
          <w:sz w:val="24"/>
          <w:szCs w:val="24"/>
          <w:lang w:val="en-GB"/>
        </w:rPr>
        <w:t xml:space="preserve"> (Accessed: 26 September 2025). </w:t>
      </w:r>
    </w:p>
    <w:p w:rsidR="34F27CBF" w:rsidP="24731D58" w:rsidRDefault="34F27CBF" w14:paraId="542C81AE" w14:textId="6E9ED482">
      <w:pPr>
        <w:bidi w:val="0"/>
        <w:spacing w:before="0" w:beforeAutospacing="off" w:after="160" w:afterAutospacing="off" w:line="360" w:lineRule="auto"/>
        <w:jc w:val="left"/>
        <w:rPr>
          <w:rFonts w:ascii="Arial" w:hAnsi="Arial" w:eastAsia="Arial" w:cs="Arial"/>
          <w:noProof w:val="0"/>
          <w:sz w:val="24"/>
          <w:szCs w:val="24"/>
          <w:lang w:val="en-GB"/>
        </w:rPr>
      </w:pPr>
      <w:r w:rsidRPr="24731D58" w:rsidR="34F27CBF">
        <w:rPr>
          <w:rFonts w:ascii="Arial" w:hAnsi="Arial" w:eastAsia="Arial" w:cs="Arial"/>
          <w:noProof w:val="0"/>
          <w:sz w:val="24"/>
          <w:szCs w:val="24"/>
          <w:lang w:val="en-GB"/>
        </w:rPr>
        <w:t>United Nations</w:t>
      </w:r>
      <w:r w:rsidRPr="24731D58" w:rsidR="760DA218">
        <w:rPr>
          <w:rFonts w:ascii="Arial" w:hAnsi="Arial" w:eastAsia="Arial" w:cs="Arial"/>
          <w:noProof w:val="0"/>
          <w:sz w:val="24"/>
          <w:szCs w:val="24"/>
          <w:lang w:val="en-GB"/>
        </w:rPr>
        <w:t xml:space="preserve"> General Assembly (1948)</w:t>
      </w:r>
      <w:r w:rsidRPr="24731D58" w:rsidR="34F27CBF">
        <w:rPr>
          <w:rFonts w:ascii="Arial" w:hAnsi="Arial" w:eastAsia="Arial" w:cs="Arial"/>
          <w:noProof w:val="0"/>
          <w:sz w:val="24"/>
          <w:szCs w:val="24"/>
          <w:lang w:val="en-GB"/>
        </w:rPr>
        <w:t xml:space="preserve"> </w:t>
      </w:r>
      <w:r w:rsidRPr="24731D58" w:rsidR="5F3490F6">
        <w:rPr>
          <w:rFonts w:ascii="Arial" w:hAnsi="Arial" w:eastAsia="Arial" w:cs="Arial"/>
          <w:i w:val="1"/>
          <w:iCs w:val="1"/>
          <w:noProof w:val="0"/>
          <w:sz w:val="24"/>
          <w:szCs w:val="24"/>
          <w:lang w:val="en-GB"/>
        </w:rPr>
        <w:t>Universal Declaration of Human Rights</w:t>
      </w:r>
      <w:r w:rsidRPr="24731D58" w:rsidR="4A71CB4B">
        <w:rPr>
          <w:rFonts w:ascii="Arial" w:hAnsi="Arial" w:eastAsia="Arial" w:cs="Arial"/>
          <w:i w:val="1"/>
          <w:iCs w:val="1"/>
          <w:noProof w:val="0"/>
          <w:sz w:val="24"/>
          <w:szCs w:val="24"/>
          <w:lang w:val="en-GB"/>
        </w:rPr>
        <w:t>.</w:t>
      </w:r>
      <w:r w:rsidRPr="24731D58" w:rsidR="7AF3DBA7">
        <w:rPr>
          <w:rFonts w:ascii="Arial" w:hAnsi="Arial" w:eastAsia="Arial" w:cs="Arial"/>
          <w:i w:val="1"/>
          <w:iCs w:val="1"/>
          <w:noProof w:val="0"/>
          <w:sz w:val="24"/>
          <w:szCs w:val="24"/>
          <w:lang w:val="en-GB"/>
        </w:rPr>
        <w:t xml:space="preserve"> </w:t>
      </w:r>
      <w:r w:rsidRPr="24731D58" w:rsidR="7AF3DBA7">
        <w:rPr>
          <w:rFonts w:ascii="Arial" w:hAnsi="Arial" w:eastAsia="Arial" w:cs="Arial"/>
          <w:i w:val="0"/>
          <w:iCs w:val="0"/>
          <w:noProof w:val="0"/>
          <w:sz w:val="24"/>
          <w:szCs w:val="24"/>
          <w:lang w:val="en-GB"/>
        </w:rPr>
        <w:t>Resolution</w:t>
      </w:r>
      <w:r w:rsidRPr="24731D58" w:rsidR="7AF3DBA7">
        <w:rPr>
          <w:rFonts w:ascii="Arial" w:hAnsi="Arial" w:eastAsia="Arial" w:cs="Arial"/>
          <w:i w:val="1"/>
          <w:iCs w:val="1"/>
          <w:noProof w:val="0"/>
          <w:sz w:val="24"/>
          <w:szCs w:val="24"/>
          <w:lang w:val="en-GB"/>
        </w:rPr>
        <w:t xml:space="preserve"> </w:t>
      </w:r>
      <w:r w:rsidRPr="24731D58" w:rsidR="7AF3DBA7">
        <w:rPr>
          <w:rFonts w:ascii="Arial" w:hAnsi="Arial" w:eastAsia="Arial" w:cs="Arial"/>
          <w:i w:val="0"/>
          <w:iCs w:val="0"/>
          <w:noProof w:val="0"/>
          <w:sz w:val="24"/>
          <w:szCs w:val="24"/>
          <w:lang w:val="en-GB"/>
        </w:rPr>
        <w:t>A/RES/</w:t>
      </w:r>
      <w:r w:rsidRPr="24731D58" w:rsidR="3B120DCE">
        <w:rPr>
          <w:rFonts w:ascii="Arial" w:hAnsi="Arial" w:eastAsia="Arial" w:cs="Arial"/>
          <w:i w:val="0"/>
          <w:iCs w:val="0"/>
          <w:noProof w:val="0"/>
          <w:sz w:val="24"/>
          <w:szCs w:val="24"/>
          <w:lang w:val="en-GB"/>
        </w:rPr>
        <w:t xml:space="preserve">217. Available at: </w:t>
      </w:r>
      <w:hyperlink r:id="R4f6696a30f36476b">
        <w:r w:rsidRPr="24731D58" w:rsidR="3B120DCE">
          <w:rPr>
            <w:rStyle w:val="Hyperlink"/>
            <w:rFonts w:ascii="Arial" w:hAnsi="Arial" w:eastAsia="Arial" w:cs="Arial"/>
            <w:noProof w:val="0"/>
            <w:sz w:val="24"/>
            <w:szCs w:val="24"/>
            <w:lang w:val="en-GB"/>
          </w:rPr>
          <w:t>Document Viewer</w:t>
        </w:r>
      </w:hyperlink>
      <w:r w:rsidRPr="24731D58" w:rsidR="3B120DCE">
        <w:rPr>
          <w:rFonts w:ascii="Arial" w:hAnsi="Arial" w:eastAsia="Arial" w:cs="Arial"/>
          <w:noProof w:val="0"/>
          <w:sz w:val="24"/>
          <w:szCs w:val="24"/>
          <w:lang w:val="en-GB"/>
        </w:rPr>
        <w:t xml:space="preserve"> </w:t>
      </w:r>
      <w:r w:rsidRPr="24731D58" w:rsidR="5AA7DB3B">
        <w:rPr>
          <w:rFonts w:ascii="Arial" w:hAnsi="Arial" w:eastAsia="Arial" w:cs="Arial"/>
          <w:noProof w:val="0"/>
          <w:sz w:val="24"/>
          <w:szCs w:val="24"/>
          <w:lang w:val="en-GB"/>
        </w:rPr>
        <w:t xml:space="preserve">(Accessed: 20 September 2025). </w:t>
      </w:r>
    </w:p>
    <w:p w:rsidR="6CE4B9EA" w:rsidP="24731D58" w:rsidRDefault="6CE4B9EA" w14:paraId="460F62BF" w14:textId="73C87FE2">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24731D58" w:rsidR="6CE4B9EA">
        <w:rPr>
          <w:rFonts w:ascii="Arial" w:hAnsi="Arial" w:eastAsia="Arial" w:cs="Arial"/>
          <w:noProof w:val="0"/>
          <w:sz w:val="24"/>
          <w:szCs w:val="24"/>
          <w:lang w:val="en-GB"/>
        </w:rPr>
        <w:t xml:space="preserve">United Nations (no date) </w:t>
      </w:r>
      <w:r w:rsidRPr="24731D58" w:rsidR="6CE4B9EA">
        <w:rPr>
          <w:rFonts w:ascii="Arial" w:hAnsi="Arial" w:eastAsia="Arial" w:cs="Arial"/>
          <w:i w:val="1"/>
          <w:iCs w:val="1"/>
          <w:noProof w:val="0"/>
          <w:sz w:val="24"/>
          <w:szCs w:val="24"/>
          <w:lang w:val="en-GB"/>
        </w:rPr>
        <w:t xml:space="preserve">Universal Declaration of Human Rights. </w:t>
      </w:r>
      <w:r w:rsidRPr="24731D58" w:rsidR="6CE4B9EA">
        <w:rPr>
          <w:rFonts w:ascii="Arial" w:hAnsi="Arial" w:eastAsia="Arial" w:cs="Arial"/>
          <w:i w:val="0"/>
          <w:iCs w:val="0"/>
          <w:noProof w:val="0"/>
          <w:sz w:val="24"/>
          <w:szCs w:val="24"/>
          <w:lang w:val="en-GB"/>
        </w:rPr>
        <w:t>Avai</w:t>
      </w:r>
      <w:r w:rsidRPr="24731D58" w:rsidR="70FC40F6">
        <w:rPr>
          <w:rFonts w:ascii="Arial" w:hAnsi="Arial" w:eastAsia="Arial" w:cs="Arial"/>
          <w:i w:val="0"/>
          <w:iCs w:val="0"/>
          <w:noProof w:val="0"/>
          <w:sz w:val="24"/>
          <w:szCs w:val="24"/>
          <w:lang w:val="en-GB"/>
        </w:rPr>
        <w:t xml:space="preserve">lable at: </w:t>
      </w:r>
      <w:hyperlink r:id="R528dd3e7701c49ef">
        <w:r w:rsidRPr="24731D58" w:rsidR="70FC40F6">
          <w:rPr>
            <w:rStyle w:val="Hyperlink"/>
            <w:rFonts w:ascii="Arial" w:hAnsi="Arial" w:eastAsia="Arial" w:cs="Arial"/>
            <w:noProof w:val="0"/>
            <w:sz w:val="24"/>
            <w:szCs w:val="24"/>
            <w:lang w:val="en-GB"/>
          </w:rPr>
          <w:t>Universal Declaration of Human Rights | United Nations</w:t>
        </w:r>
      </w:hyperlink>
      <w:r w:rsidRPr="24731D58" w:rsidR="70FC40F6">
        <w:rPr>
          <w:rFonts w:ascii="Arial" w:hAnsi="Arial" w:eastAsia="Arial" w:cs="Arial"/>
          <w:noProof w:val="0"/>
          <w:sz w:val="24"/>
          <w:szCs w:val="24"/>
          <w:lang w:val="en-GB"/>
        </w:rPr>
        <w:t xml:space="preserve"> (Accessed: 20 September 2025). </w:t>
      </w:r>
    </w:p>
    <w:p w:rsidR="644C4E21" w:rsidP="24731D58" w:rsidRDefault="644C4E21" w14:paraId="05929435" w14:textId="059A5176">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24731D58" w:rsidR="644C4E21">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(no date) </w:t>
      </w:r>
      <w:r w:rsidRPr="24731D58" w:rsidR="644C4E21">
        <w:rPr>
          <w:rFonts w:ascii="Arial" w:hAnsi="Arial" w:eastAsia="Arial" w:cs="Arial"/>
          <w:b w:val="0"/>
          <w:bCs w:val="0"/>
          <w:i w:val="1"/>
          <w:iCs w:val="1"/>
          <w:caps w:val="0"/>
          <w:smallCaps w:val="0"/>
          <w:noProof w:val="0"/>
          <w:color w:val="000000" w:themeColor="text1" w:themeTint="FF" w:themeShade="FF"/>
          <w:sz w:val="24"/>
          <w:szCs w:val="24"/>
          <w:lang w:val="en-GB"/>
        </w:rPr>
        <w:t xml:space="preserve">A Summary of The United Nations Convention on the Rights of the Child. </w:t>
      </w:r>
      <w:r w:rsidRPr="24731D58" w:rsidR="644C4E2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82349706b954c28">
        <w:r w:rsidRPr="24731D58" w:rsidR="644C4E21">
          <w:rPr>
            <w:rStyle w:val="Hyperlink"/>
            <w:rFonts w:ascii="Arial" w:hAnsi="Arial" w:eastAsia="Arial" w:cs="Arial"/>
            <w:b w:val="0"/>
            <w:bCs w:val="0"/>
            <w:i w:val="0"/>
            <w:iCs w:val="0"/>
            <w:caps w:val="0"/>
            <w:smallCaps w:val="0"/>
            <w:strike w:val="0"/>
            <w:dstrike w:val="0"/>
            <w:noProof w:val="0"/>
            <w:sz w:val="24"/>
            <w:szCs w:val="24"/>
            <w:lang w:val="en-GB"/>
          </w:rPr>
          <w:t>https://www.gov.wales/sites/default/files/publications/2021-11/uncrc-summary-poster.pdf</w:t>
        </w:r>
      </w:hyperlink>
      <w:r w:rsidRPr="24731D58" w:rsidR="644C4E2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September 2025).</w:t>
      </w:r>
    </w:p>
    <w:p w:rsidR="629438B1" w:rsidP="24731D58" w:rsidRDefault="629438B1" w14:paraId="2AA59855" w14:textId="17F2410A">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333333"/>
          <w:sz w:val="24"/>
          <w:szCs w:val="24"/>
          <w:lang w:val="en-GB"/>
        </w:rPr>
      </w:pPr>
      <w:r w:rsidRPr="24731D58" w:rsidR="629438B1">
        <w:rPr>
          <w:rFonts w:ascii="Arial" w:hAnsi="Arial" w:eastAsia="Arial" w:cs="Arial"/>
          <w:i w:val="0"/>
          <w:iCs w:val="0"/>
          <w:u w:val="none"/>
        </w:rPr>
        <w:t xml:space="preserve">Wilkes, S. (2024) </w:t>
      </w:r>
      <w:r w:rsidRPr="24731D58" w:rsidR="629438B1">
        <w:rPr>
          <w:rFonts w:ascii="Arial" w:hAnsi="Arial" w:eastAsia="Arial" w:cs="Arial"/>
          <w:b w:val="0"/>
          <w:bCs w:val="0"/>
          <w:i w:val="1"/>
          <w:iCs w:val="1"/>
          <w:caps w:val="0"/>
          <w:smallCaps w:val="0"/>
          <w:noProof w:val="0"/>
          <w:color w:val="333333"/>
          <w:sz w:val="24"/>
          <w:szCs w:val="24"/>
          <w:lang w:val="en-GB"/>
        </w:rPr>
        <w:t>Young Workers of the Industrial Age: Child Labour in the 18th and 19th Centuries</w:t>
      </w:r>
      <w:r w:rsidRPr="24731D58" w:rsidR="5ADB31F9">
        <w:rPr>
          <w:rFonts w:ascii="Arial" w:hAnsi="Arial" w:eastAsia="Arial" w:cs="Arial"/>
          <w:b w:val="0"/>
          <w:bCs w:val="0"/>
          <w:i w:val="1"/>
          <w:iCs w:val="1"/>
          <w:caps w:val="0"/>
          <w:smallCaps w:val="0"/>
          <w:noProof w:val="0"/>
          <w:color w:val="333333"/>
          <w:sz w:val="24"/>
          <w:szCs w:val="24"/>
          <w:lang w:val="en-GB"/>
        </w:rPr>
        <w:t xml:space="preserve">. </w:t>
      </w:r>
      <w:r w:rsidRPr="24731D58" w:rsidR="5ADB31F9">
        <w:rPr>
          <w:rFonts w:ascii="Arial" w:hAnsi="Arial" w:eastAsia="Arial" w:cs="Arial"/>
          <w:b w:val="0"/>
          <w:bCs w:val="0"/>
          <w:i w:val="0"/>
          <w:iCs w:val="0"/>
          <w:caps w:val="0"/>
          <w:smallCaps w:val="0"/>
          <w:noProof w:val="0"/>
          <w:color w:val="333333"/>
          <w:sz w:val="24"/>
          <w:szCs w:val="24"/>
          <w:lang w:val="en-GB"/>
        </w:rPr>
        <w:t>Philadelphia: Pen &amp; Sword History</w:t>
      </w:r>
      <w:r w:rsidRPr="24731D58" w:rsidR="7D04AE61">
        <w:rPr>
          <w:rFonts w:ascii="Arial" w:hAnsi="Arial" w:eastAsia="Arial" w:cs="Arial"/>
          <w:b w:val="0"/>
          <w:bCs w:val="0"/>
          <w:i w:val="0"/>
          <w:iCs w:val="0"/>
          <w:caps w:val="0"/>
          <w:smallCaps w:val="0"/>
          <w:noProof w:val="0"/>
          <w:color w:val="333333"/>
          <w:sz w:val="24"/>
          <w:szCs w:val="24"/>
          <w:lang w:val="en-GB"/>
        </w:rPr>
        <w:t xml:space="preserve">. </w:t>
      </w:r>
    </w:p>
    <w:p w:rsidR="24731D58" w:rsidP="24731D58" w:rsidRDefault="24731D58" w14:paraId="58D48C76" w14:textId="37BF16BF">
      <w:pPr>
        <w:pStyle w:val="Normal"/>
        <w:suppressLineNumbers w:val="0"/>
        <w:bidi w:val="0"/>
        <w:spacing w:before="0" w:beforeAutospacing="off" w:after="160" w:afterAutospacing="off" w:line="279" w:lineRule="auto"/>
        <w:ind w:left="0" w:right="0"/>
        <w:jc w:val="left"/>
        <w:rPr>
          <w:rFonts w:ascii="Arial" w:hAnsi="Arial" w:eastAsia="Arial" w:cs="Arial"/>
          <w:i w:val="0"/>
          <w:iCs w:val="0"/>
          <w:u w:val="none"/>
        </w:rPr>
      </w:pPr>
    </w:p>
    <w:p w:rsidR="24731D58" w:rsidP="24731D58" w:rsidRDefault="24731D58" w14:paraId="3FB5C21B" w14:textId="4B302251">
      <w:pPr>
        <w:pStyle w:val="Normal"/>
        <w:suppressLineNumbers w:val="0"/>
        <w:bidi w:val="0"/>
        <w:spacing w:before="0" w:beforeAutospacing="off" w:after="160" w:afterAutospacing="off" w:line="279" w:lineRule="auto"/>
        <w:ind w:left="0" w:right="0"/>
        <w:jc w:val="left"/>
        <w:rPr>
          <w:rFonts w:ascii="Arial" w:hAnsi="Arial" w:eastAsia="Arial" w:cs="Arial"/>
          <w:i w:val="0"/>
          <w:iCs w:val="0"/>
          <w:u w:val="none"/>
        </w:rPr>
      </w:pPr>
    </w:p>
    <w:p w:rsidR="24731D58" w:rsidP="24731D58" w:rsidRDefault="24731D58" w14:paraId="50C639FB" w14:textId="549DD563">
      <w:pPr>
        <w:pStyle w:val="Normal"/>
        <w:suppressLineNumbers w:val="0"/>
        <w:bidi w:val="0"/>
        <w:spacing w:before="0" w:beforeAutospacing="off" w:after="160" w:afterAutospacing="off" w:line="279" w:lineRule="auto"/>
        <w:ind w:left="0" w:right="0"/>
        <w:jc w:val="left"/>
        <w:rPr>
          <w:rFonts w:ascii="Arial" w:hAnsi="Arial" w:eastAsia="Arial" w:cs="Arial"/>
          <w:i w:val="0"/>
          <w:iCs w:val="0"/>
          <w:u w:val="none"/>
        </w:rPr>
      </w:pPr>
    </w:p>
    <w:p w:rsidR="24731D58" w:rsidP="24731D58" w:rsidRDefault="24731D58" w14:paraId="23B20649" w14:textId="49D1E203">
      <w:pPr>
        <w:pStyle w:val="Normal"/>
        <w:suppressLineNumbers w:val="0"/>
        <w:bidi w:val="0"/>
        <w:spacing w:before="0" w:beforeAutospacing="off" w:after="160" w:afterAutospacing="off" w:line="279" w:lineRule="auto"/>
        <w:ind w:left="0" w:right="0"/>
        <w:jc w:val="left"/>
        <w:rPr>
          <w:rFonts w:ascii="Arial" w:hAnsi="Arial" w:eastAsia="Arial" w:cs="Arial"/>
          <w:i w:val="0"/>
          <w:iCs w:val="0"/>
          <w:u w:val="none"/>
        </w:rPr>
      </w:pPr>
    </w:p>
    <w:p w:rsidR="5F15B601" w:rsidP="5F15B601" w:rsidRDefault="5F15B601" w14:paraId="53FAFA5C" w14:textId="423D2E61">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nCaZSOwWchHgXr" int2:id="ovrVbsU5">
      <int2:state int2:type="spell" int2:value="Rejected"/>
    </int2:textHash>
    <int2:textHash int2:hashCode="GBJ/gSRiauC5L0" int2:id="uQYmFOae">
      <int2:state int2:type="spell" int2:value="Rejected"/>
    </int2:textHash>
    <int2:textHash int2:hashCode="ccKt/b9jZLzzgc" int2:id="Yx8621S1">
      <int2:state int2:type="spell" int2:value="Rejected"/>
    </int2:textHash>
    <int2:bookmark int2:bookmarkName="_Int_VIIentKS" int2:invalidationBookmarkName="" int2:hashCode="9vOfv2eNTAPKcv" int2:id="RFsw4CiD">
      <int2:state int2:type="gram" int2:value="Rejected"/>
    </int2:bookmark>
    <int2:entireDocument int2:id="TeixEy98">
      <int2:extLst>
        <oel:ext uri="E302BA01-7950-474C-9AD3-286E660C40A8">
          <int2:similaritySummary int2:version="1" int2:runId="1758387331011" int2:tilesCheckedInThisRun="34" int2:totalNumOfTiles="34" int2:similarityAnnotationCount="1" int2:numWords="1129" int2:numFlaggedWords="13"/>
        </oel:ext>
      </int2:extLst>
    </int2:entireDocument>
  </int2:observations>
  <int2:intelligenceSettings/>
  <int2:onDemandWorkflows>
    <int2:onDemandWorkflow int2:type="SimilarityCheck" int2:paragraphVersions="5E5787A5-0E03529C 016CDED3-626464B5 6E6CFA95-6E99F47E 53639917-06A1AE13 5DD8F1E7-037FBE79 4645CFDD-141AECEE 190DBF8D-758DB9B5 3FA05DCC-7BF0CDCF 14B52FA7-4EDE7FA2 04E6861C-47700822 32FE803F-6AFD3590 5912EE29-4FCE74F7 3C554424-51BB3644 17FEC611-0141CA3D 6942198D-71D7E410 250817D2-4974782B 2637DF9C-17C32526 247A1038-2E71748E 0FACD03F-7144D828 3F77EE5F-4A91FB89 20912B61-1F3B36A4 039B455E-691DE02F 7D663088-74BD0509 74B8B666-607E9968 3FCBE90B-5582F545 16C996B3-6C178617 20A9444E-143EF933 0733699C-0BAFD179 58CAA68F-17151E74 572BADFF-21C2982F 6BBB8486-4A6F4E10 1BBC0A13-180D8902 4026353E-5286C885 4C5BC677-1A4153E8 65CC9117-274CCBAD 66EB2CE6-26183276 03632EC7-19A6C78C 52441065-40FADDE9 22B99757-629CCC46 351638FB-2CE0B01F 3BBFDBF6-1EB82330 47CD4FE4-2FF1E5BC 622D5E8E-48B4F35F 542C81AE-1781CBA0 460F62BF-73C87FE2 19654FA0-4AC05462 58D48C76-7A778FF7 3FB5C21B-4B302251 50C639FB-549DD563 23B20649-49D1E203 53FAFA5C-423D2E61"/>
  </int2:onDemandWorkflows>
</int2:intelligence>
</file>

<file path=word/numbering.xml><?xml version="1.0" encoding="utf-8"?>
<w:numbering xmlns:w="http://schemas.openxmlformats.org/wordprocessingml/2006/main">
  <w:abstractNum xmlns:w="http://schemas.openxmlformats.org/wordprocessingml/2006/main" w:abstractNumId="4">
    <w:nsid w:val="48c974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8da1b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b5da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30c2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211005"/>
    <w:rsid w:val="00709664"/>
    <w:rsid w:val="008AC31D"/>
    <w:rsid w:val="00A0D04F"/>
    <w:rsid w:val="00B3B983"/>
    <w:rsid w:val="00B62A50"/>
    <w:rsid w:val="00D103D3"/>
    <w:rsid w:val="00DC0B66"/>
    <w:rsid w:val="00F44598"/>
    <w:rsid w:val="0109C3DF"/>
    <w:rsid w:val="0110536C"/>
    <w:rsid w:val="01147973"/>
    <w:rsid w:val="01631FAF"/>
    <w:rsid w:val="0174D237"/>
    <w:rsid w:val="0191C314"/>
    <w:rsid w:val="01A896BE"/>
    <w:rsid w:val="01D9F98A"/>
    <w:rsid w:val="01E4E3F4"/>
    <w:rsid w:val="01F13CEF"/>
    <w:rsid w:val="01F23C40"/>
    <w:rsid w:val="02168B44"/>
    <w:rsid w:val="022BD111"/>
    <w:rsid w:val="02355304"/>
    <w:rsid w:val="0244BF0A"/>
    <w:rsid w:val="02B2DD6E"/>
    <w:rsid w:val="02BAE19B"/>
    <w:rsid w:val="02EFDCB9"/>
    <w:rsid w:val="03256380"/>
    <w:rsid w:val="03A077C1"/>
    <w:rsid w:val="03BED347"/>
    <w:rsid w:val="03C72BCC"/>
    <w:rsid w:val="03D334D4"/>
    <w:rsid w:val="040621E6"/>
    <w:rsid w:val="042C23CF"/>
    <w:rsid w:val="0479CB84"/>
    <w:rsid w:val="048944CE"/>
    <w:rsid w:val="04E0C3D4"/>
    <w:rsid w:val="05167467"/>
    <w:rsid w:val="0524FCB1"/>
    <w:rsid w:val="052F4928"/>
    <w:rsid w:val="05B12C26"/>
    <w:rsid w:val="05B44D35"/>
    <w:rsid w:val="05E80FDC"/>
    <w:rsid w:val="062A3E4F"/>
    <w:rsid w:val="062BAB3B"/>
    <w:rsid w:val="063E596B"/>
    <w:rsid w:val="06BFE29E"/>
    <w:rsid w:val="0731689A"/>
    <w:rsid w:val="0741080C"/>
    <w:rsid w:val="0743C629"/>
    <w:rsid w:val="074E771F"/>
    <w:rsid w:val="078DE8BE"/>
    <w:rsid w:val="07A1776B"/>
    <w:rsid w:val="07FF6C23"/>
    <w:rsid w:val="081D37F3"/>
    <w:rsid w:val="08419106"/>
    <w:rsid w:val="08715CA9"/>
    <w:rsid w:val="088D5AD4"/>
    <w:rsid w:val="08F11EF7"/>
    <w:rsid w:val="08F22FF2"/>
    <w:rsid w:val="08F850EB"/>
    <w:rsid w:val="095B9AA0"/>
    <w:rsid w:val="0964FF6D"/>
    <w:rsid w:val="09673F64"/>
    <w:rsid w:val="098366D8"/>
    <w:rsid w:val="09B59CEE"/>
    <w:rsid w:val="09D62AE4"/>
    <w:rsid w:val="09DE61D7"/>
    <w:rsid w:val="09E59BF8"/>
    <w:rsid w:val="09F8C4F9"/>
    <w:rsid w:val="0A49A292"/>
    <w:rsid w:val="0A53CEB7"/>
    <w:rsid w:val="0A6FBFE7"/>
    <w:rsid w:val="0A99EB1D"/>
    <w:rsid w:val="0ABB2F35"/>
    <w:rsid w:val="0AD9243F"/>
    <w:rsid w:val="0AEC972E"/>
    <w:rsid w:val="0AF91C24"/>
    <w:rsid w:val="0B000072"/>
    <w:rsid w:val="0B483B50"/>
    <w:rsid w:val="0B5B34E5"/>
    <w:rsid w:val="0B651229"/>
    <w:rsid w:val="0B6705B4"/>
    <w:rsid w:val="0B7189FC"/>
    <w:rsid w:val="0BB5E1C8"/>
    <w:rsid w:val="0BB8B57E"/>
    <w:rsid w:val="0BD86856"/>
    <w:rsid w:val="0C4437AD"/>
    <w:rsid w:val="0C49DA96"/>
    <w:rsid w:val="0C65AB71"/>
    <w:rsid w:val="0CA3A7F8"/>
    <w:rsid w:val="0CB1599B"/>
    <w:rsid w:val="0CC18601"/>
    <w:rsid w:val="0D15C0BD"/>
    <w:rsid w:val="0D2A39D2"/>
    <w:rsid w:val="0D50248B"/>
    <w:rsid w:val="0DB425D2"/>
    <w:rsid w:val="0DB9C6E7"/>
    <w:rsid w:val="0DC3C365"/>
    <w:rsid w:val="0E34FADC"/>
    <w:rsid w:val="0E3E364F"/>
    <w:rsid w:val="0E432735"/>
    <w:rsid w:val="0E6971A1"/>
    <w:rsid w:val="0E7D3A84"/>
    <w:rsid w:val="0EB11612"/>
    <w:rsid w:val="0F060F8C"/>
    <w:rsid w:val="0F6743C1"/>
    <w:rsid w:val="0FA73A71"/>
    <w:rsid w:val="0FC264E0"/>
    <w:rsid w:val="0FDE967D"/>
    <w:rsid w:val="106CC9A6"/>
    <w:rsid w:val="10B08067"/>
    <w:rsid w:val="11029812"/>
    <w:rsid w:val="1112B2C7"/>
    <w:rsid w:val="1133125C"/>
    <w:rsid w:val="1137C03E"/>
    <w:rsid w:val="119D5D72"/>
    <w:rsid w:val="11B91479"/>
    <w:rsid w:val="11BFF364"/>
    <w:rsid w:val="11CC6778"/>
    <w:rsid w:val="11CFC655"/>
    <w:rsid w:val="1211949B"/>
    <w:rsid w:val="12B21404"/>
    <w:rsid w:val="12EF732A"/>
    <w:rsid w:val="13105CA7"/>
    <w:rsid w:val="13413CA5"/>
    <w:rsid w:val="134560B8"/>
    <w:rsid w:val="1358C9C7"/>
    <w:rsid w:val="136EFC7F"/>
    <w:rsid w:val="13905041"/>
    <w:rsid w:val="139A8EEB"/>
    <w:rsid w:val="139D1BC8"/>
    <w:rsid w:val="13CE882A"/>
    <w:rsid w:val="13DC066E"/>
    <w:rsid w:val="13F0DF6F"/>
    <w:rsid w:val="1418F48D"/>
    <w:rsid w:val="14384225"/>
    <w:rsid w:val="144B69FA"/>
    <w:rsid w:val="1455C032"/>
    <w:rsid w:val="147CFD5A"/>
    <w:rsid w:val="14C5473A"/>
    <w:rsid w:val="14CFEF03"/>
    <w:rsid w:val="150B3C3B"/>
    <w:rsid w:val="15254827"/>
    <w:rsid w:val="1532564A"/>
    <w:rsid w:val="154D0E33"/>
    <w:rsid w:val="158DDDB5"/>
    <w:rsid w:val="159D832E"/>
    <w:rsid w:val="15DAE4B6"/>
    <w:rsid w:val="15E08874"/>
    <w:rsid w:val="15FD7727"/>
    <w:rsid w:val="160417B5"/>
    <w:rsid w:val="160D11A0"/>
    <w:rsid w:val="16118335"/>
    <w:rsid w:val="1662C64C"/>
    <w:rsid w:val="168C3017"/>
    <w:rsid w:val="16C8319D"/>
    <w:rsid w:val="1710CEE6"/>
    <w:rsid w:val="1781EBA1"/>
    <w:rsid w:val="17EDE6D9"/>
    <w:rsid w:val="17FFF224"/>
    <w:rsid w:val="1881FA09"/>
    <w:rsid w:val="18859844"/>
    <w:rsid w:val="18A131E6"/>
    <w:rsid w:val="19045D66"/>
    <w:rsid w:val="19107D67"/>
    <w:rsid w:val="1976DE0A"/>
    <w:rsid w:val="19C33451"/>
    <w:rsid w:val="19DB189B"/>
    <w:rsid w:val="1A124213"/>
    <w:rsid w:val="1A25DFFD"/>
    <w:rsid w:val="1A35F2AB"/>
    <w:rsid w:val="1A55E03B"/>
    <w:rsid w:val="1A7F8289"/>
    <w:rsid w:val="1A9BEDE6"/>
    <w:rsid w:val="1AA87A51"/>
    <w:rsid w:val="1AAC857C"/>
    <w:rsid w:val="1AB65DB5"/>
    <w:rsid w:val="1ADCA043"/>
    <w:rsid w:val="1B282B25"/>
    <w:rsid w:val="1B886586"/>
    <w:rsid w:val="1BA2EA43"/>
    <w:rsid w:val="1BBB1C5F"/>
    <w:rsid w:val="1BEBB52C"/>
    <w:rsid w:val="1BF2228D"/>
    <w:rsid w:val="1BFBA5B2"/>
    <w:rsid w:val="1C33EEBC"/>
    <w:rsid w:val="1C387EC8"/>
    <w:rsid w:val="1C642C56"/>
    <w:rsid w:val="1C6FF830"/>
    <w:rsid w:val="1C89ABDF"/>
    <w:rsid w:val="1CB3DBBA"/>
    <w:rsid w:val="1D0083CA"/>
    <w:rsid w:val="1D03F781"/>
    <w:rsid w:val="1D09FA96"/>
    <w:rsid w:val="1D0CC25C"/>
    <w:rsid w:val="1D1ACCF9"/>
    <w:rsid w:val="1D2721A5"/>
    <w:rsid w:val="1D57AE98"/>
    <w:rsid w:val="1D8BA9A0"/>
    <w:rsid w:val="1DAD251C"/>
    <w:rsid w:val="1DEC18A1"/>
    <w:rsid w:val="1E365543"/>
    <w:rsid w:val="1E4E331E"/>
    <w:rsid w:val="1E572BE1"/>
    <w:rsid w:val="1E74B1DD"/>
    <w:rsid w:val="1EA2E605"/>
    <w:rsid w:val="1EB4D099"/>
    <w:rsid w:val="1EF027DC"/>
    <w:rsid w:val="1EF7FE6B"/>
    <w:rsid w:val="1F09CB4B"/>
    <w:rsid w:val="1F10AE39"/>
    <w:rsid w:val="1F1447B0"/>
    <w:rsid w:val="1F1CB32E"/>
    <w:rsid w:val="1FE8B93C"/>
    <w:rsid w:val="2001CB3E"/>
    <w:rsid w:val="20169F30"/>
    <w:rsid w:val="201A5C54"/>
    <w:rsid w:val="2039E17F"/>
    <w:rsid w:val="204FC14D"/>
    <w:rsid w:val="2077E355"/>
    <w:rsid w:val="20A0D561"/>
    <w:rsid w:val="20D56E66"/>
    <w:rsid w:val="20F8BB38"/>
    <w:rsid w:val="21325AA2"/>
    <w:rsid w:val="2137F942"/>
    <w:rsid w:val="2138F971"/>
    <w:rsid w:val="213932E3"/>
    <w:rsid w:val="214FBA16"/>
    <w:rsid w:val="2165D9D7"/>
    <w:rsid w:val="219A8E07"/>
    <w:rsid w:val="21ED398E"/>
    <w:rsid w:val="220EAB6C"/>
    <w:rsid w:val="221AF7BC"/>
    <w:rsid w:val="22361311"/>
    <w:rsid w:val="225490E0"/>
    <w:rsid w:val="226A6DBC"/>
    <w:rsid w:val="227D417A"/>
    <w:rsid w:val="228455CA"/>
    <w:rsid w:val="228645CA"/>
    <w:rsid w:val="22F369DF"/>
    <w:rsid w:val="23284931"/>
    <w:rsid w:val="23A7CAB7"/>
    <w:rsid w:val="23CCF7CC"/>
    <w:rsid w:val="23D876A9"/>
    <w:rsid w:val="23D893D2"/>
    <w:rsid w:val="23DE3CEB"/>
    <w:rsid w:val="2437D902"/>
    <w:rsid w:val="2448D458"/>
    <w:rsid w:val="244E21D9"/>
    <w:rsid w:val="245C6574"/>
    <w:rsid w:val="24731D58"/>
    <w:rsid w:val="24947FA3"/>
    <w:rsid w:val="24A27860"/>
    <w:rsid w:val="24AC61F2"/>
    <w:rsid w:val="24FAFBC0"/>
    <w:rsid w:val="25116702"/>
    <w:rsid w:val="252E0C03"/>
    <w:rsid w:val="258CC9F5"/>
    <w:rsid w:val="25CB8A7C"/>
    <w:rsid w:val="26563A77"/>
    <w:rsid w:val="2676686B"/>
    <w:rsid w:val="26C155E1"/>
    <w:rsid w:val="26C83FE8"/>
    <w:rsid w:val="26E05ADF"/>
    <w:rsid w:val="26EB8A5F"/>
    <w:rsid w:val="26F9F8E4"/>
    <w:rsid w:val="270A3501"/>
    <w:rsid w:val="27315405"/>
    <w:rsid w:val="273B4DAC"/>
    <w:rsid w:val="273F62A1"/>
    <w:rsid w:val="274CF7FF"/>
    <w:rsid w:val="275E1875"/>
    <w:rsid w:val="275F187F"/>
    <w:rsid w:val="276AD73F"/>
    <w:rsid w:val="276B50ED"/>
    <w:rsid w:val="277597DA"/>
    <w:rsid w:val="2776B829"/>
    <w:rsid w:val="2783CB2A"/>
    <w:rsid w:val="2791F234"/>
    <w:rsid w:val="27973704"/>
    <w:rsid w:val="27A7FBD7"/>
    <w:rsid w:val="27A80A11"/>
    <w:rsid w:val="27B94CAE"/>
    <w:rsid w:val="27C5BB54"/>
    <w:rsid w:val="27DA2A7C"/>
    <w:rsid w:val="2804D4B2"/>
    <w:rsid w:val="28106A20"/>
    <w:rsid w:val="2823547E"/>
    <w:rsid w:val="2886DA65"/>
    <w:rsid w:val="288C4E5C"/>
    <w:rsid w:val="28DA49EC"/>
    <w:rsid w:val="28F1EF53"/>
    <w:rsid w:val="29086967"/>
    <w:rsid w:val="291DC08D"/>
    <w:rsid w:val="2920A301"/>
    <w:rsid w:val="29252A8A"/>
    <w:rsid w:val="2980DCD0"/>
    <w:rsid w:val="29824E0E"/>
    <w:rsid w:val="29B2B1B1"/>
    <w:rsid w:val="29C05627"/>
    <w:rsid w:val="29D34B79"/>
    <w:rsid w:val="2A1C0B42"/>
    <w:rsid w:val="2A211005"/>
    <w:rsid w:val="2A2F9102"/>
    <w:rsid w:val="2A6CB2D9"/>
    <w:rsid w:val="2AA03C87"/>
    <w:rsid w:val="2AA0EEA9"/>
    <w:rsid w:val="2ABBB43F"/>
    <w:rsid w:val="2AD1A1AF"/>
    <w:rsid w:val="2AE5D8AD"/>
    <w:rsid w:val="2AF6E48B"/>
    <w:rsid w:val="2AFD2EA4"/>
    <w:rsid w:val="2B0B48F7"/>
    <w:rsid w:val="2B48DE10"/>
    <w:rsid w:val="2B55B163"/>
    <w:rsid w:val="2B5A0F9E"/>
    <w:rsid w:val="2B7B9BDE"/>
    <w:rsid w:val="2B9A22DB"/>
    <w:rsid w:val="2BA99D80"/>
    <w:rsid w:val="2BDB0EA9"/>
    <w:rsid w:val="2BDD7DF0"/>
    <w:rsid w:val="2BE550E4"/>
    <w:rsid w:val="2C09377B"/>
    <w:rsid w:val="2C19D44B"/>
    <w:rsid w:val="2C1DD5AD"/>
    <w:rsid w:val="2C2F3E3D"/>
    <w:rsid w:val="2C3CF768"/>
    <w:rsid w:val="2C4D615D"/>
    <w:rsid w:val="2C6B1527"/>
    <w:rsid w:val="2C91135C"/>
    <w:rsid w:val="2CA325BF"/>
    <w:rsid w:val="2CAC1A17"/>
    <w:rsid w:val="2CBDF12C"/>
    <w:rsid w:val="2D18043F"/>
    <w:rsid w:val="2D78BF55"/>
    <w:rsid w:val="2E361D8F"/>
    <w:rsid w:val="2E392616"/>
    <w:rsid w:val="2E553072"/>
    <w:rsid w:val="2E5E0D1C"/>
    <w:rsid w:val="2E5FCA04"/>
    <w:rsid w:val="2EDE46B7"/>
    <w:rsid w:val="2F1486CC"/>
    <w:rsid w:val="2F3328DB"/>
    <w:rsid w:val="2F5047BF"/>
    <w:rsid w:val="2F64EE7B"/>
    <w:rsid w:val="2F75F02E"/>
    <w:rsid w:val="30137659"/>
    <w:rsid w:val="306FE7EB"/>
    <w:rsid w:val="308E8855"/>
    <w:rsid w:val="309D341B"/>
    <w:rsid w:val="30CF7A6A"/>
    <w:rsid w:val="30E6F4DA"/>
    <w:rsid w:val="312E81D1"/>
    <w:rsid w:val="3150F6F6"/>
    <w:rsid w:val="3196C446"/>
    <w:rsid w:val="31C68AAF"/>
    <w:rsid w:val="32A4C142"/>
    <w:rsid w:val="32A84E2D"/>
    <w:rsid w:val="32AF4510"/>
    <w:rsid w:val="32BD3797"/>
    <w:rsid w:val="32BF4CBC"/>
    <w:rsid w:val="32F42EC8"/>
    <w:rsid w:val="32FA15FC"/>
    <w:rsid w:val="32FBB3A6"/>
    <w:rsid w:val="33393F5B"/>
    <w:rsid w:val="33495100"/>
    <w:rsid w:val="3353E145"/>
    <w:rsid w:val="337982E8"/>
    <w:rsid w:val="33A25837"/>
    <w:rsid w:val="33A5B1C8"/>
    <w:rsid w:val="33EE1D3C"/>
    <w:rsid w:val="340595C6"/>
    <w:rsid w:val="3408BA6D"/>
    <w:rsid w:val="34090312"/>
    <w:rsid w:val="340E9FAB"/>
    <w:rsid w:val="34171CD4"/>
    <w:rsid w:val="34A1B0F5"/>
    <w:rsid w:val="34A4EF59"/>
    <w:rsid w:val="34AB7BBB"/>
    <w:rsid w:val="34BE0E9A"/>
    <w:rsid w:val="34C423E9"/>
    <w:rsid w:val="34C95021"/>
    <w:rsid w:val="34F27CBF"/>
    <w:rsid w:val="3534948D"/>
    <w:rsid w:val="3544F74E"/>
    <w:rsid w:val="358C03FC"/>
    <w:rsid w:val="35C6EFB4"/>
    <w:rsid w:val="35D26927"/>
    <w:rsid w:val="35E8BB10"/>
    <w:rsid w:val="36288883"/>
    <w:rsid w:val="3636E5D1"/>
    <w:rsid w:val="36434C86"/>
    <w:rsid w:val="3651932D"/>
    <w:rsid w:val="36C7B95E"/>
    <w:rsid w:val="36E0DEFC"/>
    <w:rsid w:val="373F0EFC"/>
    <w:rsid w:val="376690A2"/>
    <w:rsid w:val="376B1EFD"/>
    <w:rsid w:val="3777D631"/>
    <w:rsid w:val="37BE9778"/>
    <w:rsid w:val="37D9C9AE"/>
    <w:rsid w:val="37DE1A39"/>
    <w:rsid w:val="37FC5A3F"/>
    <w:rsid w:val="383411C5"/>
    <w:rsid w:val="3851C054"/>
    <w:rsid w:val="3857C7A0"/>
    <w:rsid w:val="3859DE75"/>
    <w:rsid w:val="388E1FA5"/>
    <w:rsid w:val="38B33ADE"/>
    <w:rsid w:val="38BE0368"/>
    <w:rsid w:val="38E70854"/>
    <w:rsid w:val="3955B883"/>
    <w:rsid w:val="397B99FE"/>
    <w:rsid w:val="398EE7EE"/>
    <w:rsid w:val="39C19A33"/>
    <w:rsid w:val="39FE1E66"/>
    <w:rsid w:val="3A0BF364"/>
    <w:rsid w:val="3A334B76"/>
    <w:rsid w:val="3A4CE9E4"/>
    <w:rsid w:val="3A5EFFE8"/>
    <w:rsid w:val="3A773319"/>
    <w:rsid w:val="3AA351C5"/>
    <w:rsid w:val="3ABB5898"/>
    <w:rsid w:val="3B120DCE"/>
    <w:rsid w:val="3B393398"/>
    <w:rsid w:val="3B7F5599"/>
    <w:rsid w:val="3B80409B"/>
    <w:rsid w:val="3B816F16"/>
    <w:rsid w:val="3BBBC859"/>
    <w:rsid w:val="3BBE807E"/>
    <w:rsid w:val="3BCE1605"/>
    <w:rsid w:val="3BD2E104"/>
    <w:rsid w:val="3BE0DD59"/>
    <w:rsid w:val="3BF31561"/>
    <w:rsid w:val="3C0BEBEB"/>
    <w:rsid w:val="3C23B19A"/>
    <w:rsid w:val="3C5C9F75"/>
    <w:rsid w:val="3C88C63E"/>
    <w:rsid w:val="3C98296B"/>
    <w:rsid w:val="3CB59F0B"/>
    <w:rsid w:val="3CC1FAC3"/>
    <w:rsid w:val="3D294E1C"/>
    <w:rsid w:val="3D6E5F33"/>
    <w:rsid w:val="3D8806B7"/>
    <w:rsid w:val="3DA57543"/>
    <w:rsid w:val="3E0B5441"/>
    <w:rsid w:val="3E230E44"/>
    <w:rsid w:val="3E3DC3E7"/>
    <w:rsid w:val="3E5E9B87"/>
    <w:rsid w:val="3E8A4633"/>
    <w:rsid w:val="3E9BC091"/>
    <w:rsid w:val="3ED7B197"/>
    <w:rsid w:val="3F190EBD"/>
    <w:rsid w:val="3F199625"/>
    <w:rsid w:val="3F915EAB"/>
    <w:rsid w:val="3F9FD51F"/>
    <w:rsid w:val="3FE12482"/>
    <w:rsid w:val="3FE6000A"/>
    <w:rsid w:val="408C6743"/>
    <w:rsid w:val="408EFF7B"/>
    <w:rsid w:val="4090D44A"/>
    <w:rsid w:val="4090F963"/>
    <w:rsid w:val="40EA7326"/>
    <w:rsid w:val="40F2F6A8"/>
    <w:rsid w:val="40FAF573"/>
    <w:rsid w:val="412F921B"/>
    <w:rsid w:val="41549C46"/>
    <w:rsid w:val="4157DF96"/>
    <w:rsid w:val="415F374C"/>
    <w:rsid w:val="417A73BA"/>
    <w:rsid w:val="41835B16"/>
    <w:rsid w:val="418781A8"/>
    <w:rsid w:val="4194A768"/>
    <w:rsid w:val="4199EFD4"/>
    <w:rsid w:val="421F331B"/>
    <w:rsid w:val="4247112F"/>
    <w:rsid w:val="4251DF8C"/>
    <w:rsid w:val="427944EF"/>
    <w:rsid w:val="427E8F23"/>
    <w:rsid w:val="4280CD4F"/>
    <w:rsid w:val="42A27554"/>
    <w:rsid w:val="42B96F6A"/>
    <w:rsid w:val="42C81468"/>
    <w:rsid w:val="42D36D32"/>
    <w:rsid w:val="42DF1801"/>
    <w:rsid w:val="42EAEC26"/>
    <w:rsid w:val="432B3837"/>
    <w:rsid w:val="435ACA4E"/>
    <w:rsid w:val="4369D7B6"/>
    <w:rsid w:val="436AEB90"/>
    <w:rsid w:val="43A505A8"/>
    <w:rsid w:val="43D99E70"/>
    <w:rsid w:val="4432CFAD"/>
    <w:rsid w:val="443598C9"/>
    <w:rsid w:val="443DF1AF"/>
    <w:rsid w:val="445F2993"/>
    <w:rsid w:val="44610689"/>
    <w:rsid w:val="4470DA12"/>
    <w:rsid w:val="447E90AB"/>
    <w:rsid w:val="44C4327E"/>
    <w:rsid w:val="4543D53B"/>
    <w:rsid w:val="4561F43B"/>
    <w:rsid w:val="45D37302"/>
    <w:rsid w:val="462C4C79"/>
    <w:rsid w:val="463A4EB2"/>
    <w:rsid w:val="465B479D"/>
    <w:rsid w:val="4712B1B1"/>
    <w:rsid w:val="47644F54"/>
    <w:rsid w:val="47810D66"/>
    <w:rsid w:val="47B05ED6"/>
    <w:rsid w:val="47C82B4E"/>
    <w:rsid w:val="47FB09A2"/>
    <w:rsid w:val="481E8DCB"/>
    <w:rsid w:val="4851405C"/>
    <w:rsid w:val="486D53D5"/>
    <w:rsid w:val="497AB0F2"/>
    <w:rsid w:val="49B6D6B3"/>
    <w:rsid w:val="49CEF1AE"/>
    <w:rsid w:val="49EB3D23"/>
    <w:rsid w:val="49FDEE57"/>
    <w:rsid w:val="4A18C481"/>
    <w:rsid w:val="4A38FD14"/>
    <w:rsid w:val="4A4EC549"/>
    <w:rsid w:val="4A71CB4B"/>
    <w:rsid w:val="4A7FE944"/>
    <w:rsid w:val="4A9677B3"/>
    <w:rsid w:val="4AB0B05A"/>
    <w:rsid w:val="4AD7CD10"/>
    <w:rsid w:val="4ADDB14C"/>
    <w:rsid w:val="4AE657EE"/>
    <w:rsid w:val="4AED7BA4"/>
    <w:rsid w:val="4AFA0834"/>
    <w:rsid w:val="4B203A0E"/>
    <w:rsid w:val="4B252EF1"/>
    <w:rsid w:val="4B618ECF"/>
    <w:rsid w:val="4B6C8D86"/>
    <w:rsid w:val="4B95CC3E"/>
    <w:rsid w:val="4BC03D9C"/>
    <w:rsid w:val="4BFCDD4C"/>
    <w:rsid w:val="4C23E4AC"/>
    <w:rsid w:val="4C6319C5"/>
    <w:rsid w:val="4C64D348"/>
    <w:rsid w:val="4C75672A"/>
    <w:rsid w:val="4C8686EB"/>
    <w:rsid w:val="4C8B5B54"/>
    <w:rsid w:val="4C90B7F2"/>
    <w:rsid w:val="4CBE8107"/>
    <w:rsid w:val="4CF27B32"/>
    <w:rsid w:val="4D07538C"/>
    <w:rsid w:val="4D494E1F"/>
    <w:rsid w:val="4D8D85E1"/>
    <w:rsid w:val="4D943630"/>
    <w:rsid w:val="4DB06D07"/>
    <w:rsid w:val="4DD763FB"/>
    <w:rsid w:val="4DE046DD"/>
    <w:rsid w:val="4DFAC0F1"/>
    <w:rsid w:val="4E065AA6"/>
    <w:rsid w:val="4E1546D0"/>
    <w:rsid w:val="4E28BBFF"/>
    <w:rsid w:val="4E36A1A8"/>
    <w:rsid w:val="4E39DAA9"/>
    <w:rsid w:val="4E4C7170"/>
    <w:rsid w:val="4E820A98"/>
    <w:rsid w:val="4EC16240"/>
    <w:rsid w:val="4EEB3D97"/>
    <w:rsid w:val="4F0542E9"/>
    <w:rsid w:val="4F06645B"/>
    <w:rsid w:val="4F687FA4"/>
    <w:rsid w:val="4F8E4E20"/>
    <w:rsid w:val="4F962A57"/>
    <w:rsid w:val="4F99711A"/>
    <w:rsid w:val="4F99D8EC"/>
    <w:rsid w:val="4FCE0A7C"/>
    <w:rsid w:val="4FE68918"/>
    <w:rsid w:val="500F455D"/>
    <w:rsid w:val="501EB85D"/>
    <w:rsid w:val="50243868"/>
    <w:rsid w:val="503889EB"/>
    <w:rsid w:val="504CC897"/>
    <w:rsid w:val="5088E671"/>
    <w:rsid w:val="5099B48C"/>
    <w:rsid w:val="50BC0940"/>
    <w:rsid w:val="50D329BC"/>
    <w:rsid w:val="50D60813"/>
    <w:rsid w:val="50FEC55A"/>
    <w:rsid w:val="5145F56D"/>
    <w:rsid w:val="514F3D60"/>
    <w:rsid w:val="514F4394"/>
    <w:rsid w:val="515AC06F"/>
    <w:rsid w:val="516BAFA2"/>
    <w:rsid w:val="5182F1A0"/>
    <w:rsid w:val="519B3A2F"/>
    <w:rsid w:val="51AA9970"/>
    <w:rsid w:val="51C9229D"/>
    <w:rsid w:val="51D3E57F"/>
    <w:rsid w:val="51F69AA2"/>
    <w:rsid w:val="5223BA02"/>
    <w:rsid w:val="52926F36"/>
    <w:rsid w:val="529914C7"/>
    <w:rsid w:val="52C43AC1"/>
    <w:rsid w:val="52D4F52C"/>
    <w:rsid w:val="52F15A15"/>
    <w:rsid w:val="52F736F5"/>
    <w:rsid w:val="53294DB5"/>
    <w:rsid w:val="5360BB4D"/>
    <w:rsid w:val="5369D042"/>
    <w:rsid w:val="53C6BC90"/>
    <w:rsid w:val="5467DD32"/>
    <w:rsid w:val="54C61979"/>
    <w:rsid w:val="54D328CD"/>
    <w:rsid w:val="550B8816"/>
    <w:rsid w:val="55184A2C"/>
    <w:rsid w:val="5566ACA7"/>
    <w:rsid w:val="55CF0A9F"/>
    <w:rsid w:val="560DEF44"/>
    <w:rsid w:val="5612C9AC"/>
    <w:rsid w:val="56249A52"/>
    <w:rsid w:val="56645BEC"/>
    <w:rsid w:val="56EFDA20"/>
    <w:rsid w:val="56F97AB3"/>
    <w:rsid w:val="57365AD0"/>
    <w:rsid w:val="57420FC1"/>
    <w:rsid w:val="574DE4B4"/>
    <w:rsid w:val="575AE2EE"/>
    <w:rsid w:val="575EA8FA"/>
    <w:rsid w:val="5765C5F0"/>
    <w:rsid w:val="577A71DB"/>
    <w:rsid w:val="580C1B85"/>
    <w:rsid w:val="5821D00F"/>
    <w:rsid w:val="58453D7A"/>
    <w:rsid w:val="5856326C"/>
    <w:rsid w:val="585A4CF4"/>
    <w:rsid w:val="5883B1D0"/>
    <w:rsid w:val="58B38951"/>
    <w:rsid w:val="58DEBB1E"/>
    <w:rsid w:val="58F8F431"/>
    <w:rsid w:val="59088A7C"/>
    <w:rsid w:val="590C6097"/>
    <w:rsid w:val="593EC97A"/>
    <w:rsid w:val="5982A243"/>
    <w:rsid w:val="59999EE1"/>
    <w:rsid w:val="59AC5284"/>
    <w:rsid w:val="59EBB845"/>
    <w:rsid w:val="5A66A66F"/>
    <w:rsid w:val="5A85846D"/>
    <w:rsid w:val="5A9797AE"/>
    <w:rsid w:val="5AA7DB3B"/>
    <w:rsid w:val="5AB58DCA"/>
    <w:rsid w:val="5AC46301"/>
    <w:rsid w:val="5ADB31F9"/>
    <w:rsid w:val="5AE469FB"/>
    <w:rsid w:val="5AF22CF8"/>
    <w:rsid w:val="5B14EB54"/>
    <w:rsid w:val="5B246261"/>
    <w:rsid w:val="5B41DA4C"/>
    <w:rsid w:val="5B4A8243"/>
    <w:rsid w:val="5B5ED95D"/>
    <w:rsid w:val="5B8943B8"/>
    <w:rsid w:val="5B8DA201"/>
    <w:rsid w:val="5C5B1EC0"/>
    <w:rsid w:val="5CCA1F38"/>
    <w:rsid w:val="5CD3975A"/>
    <w:rsid w:val="5CF2A613"/>
    <w:rsid w:val="5D510886"/>
    <w:rsid w:val="5D66BA8B"/>
    <w:rsid w:val="5D71BAD9"/>
    <w:rsid w:val="5D7E7E31"/>
    <w:rsid w:val="5D8F77DD"/>
    <w:rsid w:val="5D976D29"/>
    <w:rsid w:val="5DA9B273"/>
    <w:rsid w:val="5DC14758"/>
    <w:rsid w:val="5DD2A736"/>
    <w:rsid w:val="5DDC5227"/>
    <w:rsid w:val="5DED9D1F"/>
    <w:rsid w:val="5DF22178"/>
    <w:rsid w:val="5E1C1B0D"/>
    <w:rsid w:val="5E4BA1EF"/>
    <w:rsid w:val="5E64F629"/>
    <w:rsid w:val="5EADDCA5"/>
    <w:rsid w:val="5EBB3A8D"/>
    <w:rsid w:val="5EF51C18"/>
    <w:rsid w:val="5F025BF9"/>
    <w:rsid w:val="5F15B601"/>
    <w:rsid w:val="5F183601"/>
    <w:rsid w:val="5F232C94"/>
    <w:rsid w:val="5F3490F6"/>
    <w:rsid w:val="5F4CA307"/>
    <w:rsid w:val="5FAC649F"/>
    <w:rsid w:val="5FE7BDCA"/>
    <w:rsid w:val="5FE82BE2"/>
    <w:rsid w:val="60184EDB"/>
    <w:rsid w:val="6020176D"/>
    <w:rsid w:val="602CC001"/>
    <w:rsid w:val="6044059B"/>
    <w:rsid w:val="604C0B0A"/>
    <w:rsid w:val="60803CD6"/>
    <w:rsid w:val="609079BE"/>
    <w:rsid w:val="611FA09F"/>
    <w:rsid w:val="61482AF4"/>
    <w:rsid w:val="614D332A"/>
    <w:rsid w:val="61633C68"/>
    <w:rsid w:val="616C763F"/>
    <w:rsid w:val="6171DB44"/>
    <w:rsid w:val="61773F1E"/>
    <w:rsid w:val="61949DF6"/>
    <w:rsid w:val="6195116D"/>
    <w:rsid w:val="6198CA8F"/>
    <w:rsid w:val="61E5283E"/>
    <w:rsid w:val="62436048"/>
    <w:rsid w:val="624F99C9"/>
    <w:rsid w:val="626B8C01"/>
    <w:rsid w:val="628F2B5C"/>
    <w:rsid w:val="629438B1"/>
    <w:rsid w:val="62B4E1A7"/>
    <w:rsid w:val="62EE8549"/>
    <w:rsid w:val="6331A404"/>
    <w:rsid w:val="6354A927"/>
    <w:rsid w:val="6376EE4A"/>
    <w:rsid w:val="6383669A"/>
    <w:rsid w:val="638AFF38"/>
    <w:rsid w:val="63BB9051"/>
    <w:rsid w:val="63F1FB69"/>
    <w:rsid w:val="63F951DF"/>
    <w:rsid w:val="63FCD919"/>
    <w:rsid w:val="64158E8D"/>
    <w:rsid w:val="6434102D"/>
    <w:rsid w:val="643C508C"/>
    <w:rsid w:val="643DE4A3"/>
    <w:rsid w:val="643F3A68"/>
    <w:rsid w:val="644C4E21"/>
    <w:rsid w:val="64630900"/>
    <w:rsid w:val="646E8499"/>
    <w:rsid w:val="6487CFF4"/>
    <w:rsid w:val="648B9853"/>
    <w:rsid w:val="648C4CFD"/>
    <w:rsid w:val="64D98BC9"/>
    <w:rsid w:val="6532B1CD"/>
    <w:rsid w:val="6552137E"/>
    <w:rsid w:val="6579B158"/>
    <w:rsid w:val="65A1B78D"/>
    <w:rsid w:val="65D6607E"/>
    <w:rsid w:val="65E58672"/>
    <w:rsid w:val="66523388"/>
    <w:rsid w:val="6660BDBE"/>
    <w:rsid w:val="666D1E0C"/>
    <w:rsid w:val="66ECB34B"/>
    <w:rsid w:val="671F8A0C"/>
    <w:rsid w:val="672AC8F9"/>
    <w:rsid w:val="67452469"/>
    <w:rsid w:val="6767C442"/>
    <w:rsid w:val="6772227E"/>
    <w:rsid w:val="67B4BA06"/>
    <w:rsid w:val="67C34E62"/>
    <w:rsid w:val="67C7D3D7"/>
    <w:rsid w:val="67D0F005"/>
    <w:rsid w:val="67E955DC"/>
    <w:rsid w:val="682D4E72"/>
    <w:rsid w:val="6879F68B"/>
    <w:rsid w:val="688D8223"/>
    <w:rsid w:val="68AEBC96"/>
    <w:rsid w:val="68B9EBDD"/>
    <w:rsid w:val="68BBDC73"/>
    <w:rsid w:val="68FD6F8C"/>
    <w:rsid w:val="6918F25C"/>
    <w:rsid w:val="6929F7C0"/>
    <w:rsid w:val="692D0105"/>
    <w:rsid w:val="692DEDE5"/>
    <w:rsid w:val="69A67FFD"/>
    <w:rsid w:val="69C1DA2B"/>
    <w:rsid w:val="69E56016"/>
    <w:rsid w:val="69E7AE43"/>
    <w:rsid w:val="6A06DCA7"/>
    <w:rsid w:val="6A38C50C"/>
    <w:rsid w:val="6A415227"/>
    <w:rsid w:val="6A81702D"/>
    <w:rsid w:val="6A98896B"/>
    <w:rsid w:val="6AC16DE5"/>
    <w:rsid w:val="6AD5C3CE"/>
    <w:rsid w:val="6AFCB576"/>
    <w:rsid w:val="6B11E8A8"/>
    <w:rsid w:val="6B9055F1"/>
    <w:rsid w:val="6BAB88D6"/>
    <w:rsid w:val="6BBDD38E"/>
    <w:rsid w:val="6BDA3FD8"/>
    <w:rsid w:val="6BEAD724"/>
    <w:rsid w:val="6BFAEB1A"/>
    <w:rsid w:val="6BFD24AF"/>
    <w:rsid w:val="6C0AB3F8"/>
    <w:rsid w:val="6C19ABCA"/>
    <w:rsid w:val="6C4376CE"/>
    <w:rsid w:val="6C6DDEAE"/>
    <w:rsid w:val="6C86F2BF"/>
    <w:rsid w:val="6CC9A027"/>
    <w:rsid w:val="6CE4B9EA"/>
    <w:rsid w:val="6CF2E8A7"/>
    <w:rsid w:val="6D12291B"/>
    <w:rsid w:val="6D3260F9"/>
    <w:rsid w:val="6D4CBFAA"/>
    <w:rsid w:val="6D5EFB93"/>
    <w:rsid w:val="6D6C0EB1"/>
    <w:rsid w:val="6D98F824"/>
    <w:rsid w:val="6DE311C7"/>
    <w:rsid w:val="6E0A5EC4"/>
    <w:rsid w:val="6E1B777C"/>
    <w:rsid w:val="6E21A0A6"/>
    <w:rsid w:val="6E4E3208"/>
    <w:rsid w:val="6EAA0F0A"/>
    <w:rsid w:val="6EB7C017"/>
    <w:rsid w:val="6EC13013"/>
    <w:rsid w:val="6EE2A7DC"/>
    <w:rsid w:val="6F0B5D02"/>
    <w:rsid w:val="6FE81D34"/>
    <w:rsid w:val="6FF5EC75"/>
    <w:rsid w:val="70032F06"/>
    <w:rsid w:val="700A62F8"/>
    <w:rsid w:val="7037DC4B"/>
    <w:rsid w:val="706BDD69"/>
    <w:rsid w:val="707157C8"/>
    <w:rsid w:val="708A316C"/>
    <w:rsid w:val="708CC6D9"/>
    <w:rsid w:val="709B8F5B"/>
    <w:rsid w:val="70A9C994"/>
    <w:rsid w:val="70CCC8AD"/>
    <w:rsid w:val="70FC40F6"/>
    <w:rsid w:val="715C6027"/>
    <w:rsid w:val="71ADFB46"/>
    <w:rsid w:val="71B43A0C"/>
    <w:rsid w:val="71C2CC67"/>
    <w:rsid w:val="71F008FA"/>
    <w:rsid w:val="71FF6EA9"/>
    <w:rsid w:val="722257D1"/>
    <w:rsid w:val="722A134C"/>
    <w:rsid w:val="724DFAA3"/>
    <w:rsid w:val="727E1649"/>
    <w:rsid w:val="7298B6E1"/>
    <w:rsid w:val="72B894EE"/>
    <w:rsid w:val="730C2F8B"/>
    <w:rsid w:val="7326235C"/>
    <w:rsid w:val="73531C0B"/>
    <w:rsid w:val="738C36C4"/>
    <w:rsid w:val="73BBE991"/>
    <w:rsid w:val="74449A4F"/>
    <w:rsid w:val="748886EE"/>
    <w:rsid w:val="74D5E412"/>
    <w:rsid w:val="74DF60B8"/>
    <w:rsid w:val="75174D87"/>
    <w:rsid w:val="7524C0DF"/>
    <w:rsid w:val="75266B55"/>
    <w:rsid w:val="7549120F"/>
    <w:rsid w:val="75564B8C"/>
    <w:rsid w:val="758F238B"/>
    <w:rsid w:val="75CAA04F"/>
    <w:rsid w:val="75D6F100"/>
    <w:rsid w:val="75D8EF11"/>
    <w:rsid w:val="75FFA93A"/>
    <w:rsid w:val="760DA218"/>
    <w:rsid w:val="76624E9F"/>
    <w:rsid w:val="766FA8F2"/>
    <w:rsid w:val="769844CB"/>
    <w:rsid w:val="76D1B5D6"/>
    <w:rsid w:val="76D6C17A"/>
    <w:rsid w:val="770F63B1"/>
    <w:rsid w:val="771F7294"/>
    <w:rsid w:val="77278A72"/>
    <w:rsid w:val="7749EC6E"/>
    <w:rsid w:val="7755D2E4"/>
    <w:rsid w:val="77729983"/>
    <w:rsid w:val="77DA5ECA"/>
    <w:rsid w:val="77EED359"/>
    <w:rsid w:val="7813C54B"/>
    <w:rsid w:val="78205063"/>
    <w:rsid w:val="782184F1"/>
    <w:rsid w:val="783DE7D8"/>
    <w:rsid w:val="784B58AA"/>
    <w:rsid w:val="7867188F"/>
    <w:rsid w:val="786E3770"/>
    <w:rsid w:val="7878F872"/>
    <w:rsid w:val="78C59196"/>
    <w:rsid w:val="78C6ACB8"/>
    <w:rsid w:val="78F47356"/>
    <w:rsid w:val="78FFF322"/>
    <w:rsid w:val="791531AA"/>
    <w:rsid w:val="795225F5"/>
    <w:rsid w:val="79849474"/>
    <w:rsid w:val="79964985"/>
    <w:rsid w:val="79D13430"/>
    <w:rsid w:val="79DA2AF7"/>
    <w:rsid w:val="7A225EAB"/>
    <w:rsid w:val="7A2651D7"/>
    <w:rsid w:val="7A43DBC8"/>
    <w:rsid w:val="7A5F312B"/>
    <w:rsid w:val="7A970A1E"/>
    <w:rsid w:val="7AB9419A"/>
    <w:rsid w:val="7AE07455"/>
    <w:rsid w:val="7AF3DBA7"/>
    <w:rsid w:val="7AF47DFA"/>
    <w:rsid w:val="7B047253"/>
    <w:rsid w:val="7B1ED64A"/>
    <w:rsid w:val="7B3A8F74"/>
    <w:rsid w:val="7B6B8E44"/>
    <w:rsid w:val="7BBBFEEA"/>
    <w:rsid w:val="7BFBD726"/>
    <w:rsid w:val="7C41E174"/>
    <w:rsid w:val="7C6975E3"/>
    <w:rsid w:val="7C8B42F8"/>
    <w:rsid w:val="7CACEA13"/>
    <w:rsid w:val="7CD0EE7C"/>
    <w:rsid w:val="7CD1125C"/>
    <w:rsid w:val="7CFC9E48"/>
    <w:rsid w:val="7D04AE61"/>
    <w:rsid w:val="7D06533A"/>
    <w:rsid w:val="7D9557FD"/>
    <w:rsid w:val="7DCDED68"/>
    <w:rsid w:val="7E04224D"/>
    <w:rsid w:val="7E08E0F4"/>
    <w:rsid w:val="7E6F61B3"/>
    <w:rsid w:val="7E8A1BD0"/>
    <w:rsid w:val="7EA3EF2C"/>
    <w:rsid w:val="7EB6A73C"/>
    <w:rsid w:val="7EBADC69"/>
    <w:rsid w:val="7EC412F6"/>
    <w:rsid w:val="7ED7E5EB"/>
    <w:rsid w:val="7EE6FC21"/>
    <w:rsid w:val="7EF20FAF"/>
    <w:rsid w:val="7EFB2A65"/>
    <w:rsid w:val="7F68E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F8D92"/>
  <w15:chartTrackingRefBased/>
  <w15:docId w15:val="{F74DB62A-2EE7-465A-BCD6-F66A25656D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F15B601"/>
    <w:rPr>
      <w:color w:val="467886"/>
      <w:u w:val="single"/>
    </w:rPr>
  </w:style>
  <w:style w:type="paragraph" w:styleId="ListParagraph">
    <w:uiPriority w:val="34"/>
    <w:name w:val="List Paragraph"/>
    <w:basedOn w:val="Normal"/>
    <w:qFormat/>
    <w:rsid w:val="24731D58"/>
    <w:pPr>
      <w:spacing/>
      <w:ind w:left="720"/>
      <w:contextualSpacing/>
    </w:pPr>
  </w:style>
  <w:style w:type="paragraph" w:styleId="Heading1">
    <w:uiPriority w:val="9"/>
    <w:name w:val="heading 1"/>
    <w:basedOn w:val="Normal"/>
    <w:next w:val="Normal"/>
    <w:qFormat/>
    <w:rsid w:val="24731D5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07a4f80556c4359" /><Relationship Type="http://schemas.openxmlformats.org/officeDocument/2006/relationships/hyperlink" Target="https://traumaframeworkcymru.com/wp-content/uploads/2022/07/Trauma-Informed-Wales-Framework.pdf" TargetMode="External" Id="Rd4e843d8044a4437" /><Relationship Type="http://schemas.openxmlformats.org/officeDocument/2006/relationships/hyperlink" Target="https://www.researchgate.net/profile/Fatima-Belkhir/publication/391981553_Vol_24_No_1_January_2025/links/682f4af56b5a287c304391b3/Vol-24-No-1-January-2025.pdf" TargetMode="External" Id="R332f20b7ebca473d" /><Relationship Type="http://schemas.openxmlformats.org/officeDocument/2006/relationships/hyperlink" Target="https://doi-org.ezproxy.uwtsd.ac.uk/10.1080/2331186X.2023.2276476" TargetMode="External" Id="Re0ac139aa4d4470e" /><Relationship Type="http://schemas.openxmlformats.org/officeDocument/2006/relationships/hyperlink" Target="https://www.childcomwales.org.uk/wp-content/uploads/2022/06/Case-study-Swansea_final.pdf" TargetMode="External" Id="R810a0fa859104e80" /><Relationship Type="http://schemas.openxmlformats.org/officeDocument/2006/relationships/hyperlink" Target="https://philpapers.org/go.pl?id=DAVTFO-22&amp;proxyId=&amp;u=https%3A%2F%2Fphilpapers.org%2Farchive%2FDAVTFO-22.pdf" TargetMode="External" Id="R56b5bcc25488486f" /><Relationship Type="http://schemas.openxmlformats.org/officeDocument/2006/relationships/hyperlink" Target="https://philpapers.org/asearch.pl?pub=1010622" TargetMode="External" Id="R15415661e94147d0" /><Relationship Type="http://schemas.openxmlformats.org/officeDocument/2006/relationships/hyperlink" Target="https://philpapers.org/rec/DAVTFO-22" TargetMode="External" Id="R8768e60922264cbc" /><Relationship Type="http://schemas.openxmlformats.org/officeDocument/2006/relationships/hyperlink" Target="https://doi-org.ezproxy.uwtsd.ac.uk/10.1177/0022487104274415" TargetMode="External" Id="R127d66528cf541b7" /><Relationship Type="http://schemas.openxmlformats.org/officeDocument/2006/relationships/hyperlink" Target="https://doi.org/10.18356/9af7e3ac-en" TargetMode="External" Id="R4c92bce410ca414a" /><Relationship Type="http://schemas.openxmlformats.org/officeDocument/2006/relationships/hyperlink" Target="https://doi.org/10.1163/15718182-02302003" TargetMode="External" Id="Ra94ca8499643478f" /><Relationship Type="http://schemas.openxmlformats.org/officeDocument/2006/relationships/hyperlink" Target="https://doi.org/10.1016/S0140-6736(19)30997-3" TargetMode="External" Id="R2ac443bb73b54d14" /><Relationship Type="http://schemas.openxmlformats.org/officeDocument/2006/relationships/hyperlink" Target="https://doi-org.ezproxy.uwtsd.ac.uk/10.4324/9780203797808" TargetMode="External" Id="R62fcce959fff4ac6" /><Relationship Type="http://schemas.openxmlformats.org/officeDocument/2006/relationships/hyperlink" Target="https://www.jstor.org/stable/25777726" TargetMode="External" Id="R83965cb4204e4e4e" /><Relationship Type="http://schemas.openxmlformats.org/officeDocument/2006/relationships/hyperlink" Target="https://doi.org/10.1155/2022/3514892" TargetMode="External" Id="R9cb4b7e201be4d1c" /><Relationship Type="http://schemas.openxmlformats.org/officeDocument/2006/relationships/hyperlink" Target="https://www.unicef.org.uk/what-we-do/un-convention-child-rights/" TargetMode="External" Id="R05110ba95b7f4833" /><Relationship Type="http://schemas.openxmlformats.org/officeDocument/2006/relationships/hyperlink" Target="https://docs.un.org/en/A/RES/217(III)" TargetMode="External" Id="R4f6696a30f36476b" /><Relationship Type="http://schemas.openxmlformats.org/officeDocument/2006/relationships/hyperlink" Target="https://www.un.org/en/about-us/universal-declaration-of-human-rights" TargetMode="External" Id="R528dd3e7701c49ef" /><Relationship Type="http://schemas.openxmlformats.org/officeDocument/2006/relationships/hyperlink" Target="https://www.gov.wales/sites/default/files/publications/2021-11/uncrc-summary-poster.pdf" TargetMode="External" Id="Ra82349706b954c28" /><Relationship Type="http://schemas.openxmlformats.org/officeDocument/2006/relationships/numbering" Target="/word/numbering.xml" Id="R30373e86638143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Jenny Picton (2010148)</dc:creator>
  <keywords/>
  <dc:description/>
  <lastModifiedBy>Jenny Picton (2010148)</lastModifiedBy>
  <revision>3</revision>
  <dcterms:created xsi:type="dcterms:W3CDTF">2025-09-16T15:14:13.3191733Z</dcterms:created>
  <dcterms:modified xsi:type="dcterms:W3CDTF">2025-09-26T22:59:05.3241950Z</dcterms:modified>
</coreProperties>
</file>