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540E2" w14:textId="79D78917" w:rsidR="00DA7B15" w:rsidRPr="00DA7B15" w:rsidRDefault="00DA7B15" w:rsidP="00DA7B15">
      <w:r w:rsidRPr="00DA7B15">
        <w:t xml:space="preserve">This assignment presents a second-order reflection — a deliberate, critical analysis of my earlier reflective account and the video presentation that formed its foundation. The original work explored the hypothetical role of a Community Youth Service Manager, a position rooted in years of personal professional experience and deep personal </w:t>
      </w:r>
      <w:r w:rsidR="000A2241" w:rsidRPr="00DA7B15">
        <w:t>commitment and</w:t>
      </w:r>
      <w:r w:rsidRPr="00DA7B15">
        <w:t xml:space="preserve"> documented my journey from initial concept to final presentation, alongside the emotional and practical challenges I encountered. This deeper reflection is rooted in health and social care values, where continuous self-examination and learning are not merely academic requirements but core professional responsibilities, essential to delivering safe, effective, and person-centred practice.</w:t>
      </w:r>
    </w:p>
    <w:p w14:paraId="0156EAD5" w14:textId="77777777" w:rsidR="00DA7B15" w:rsidRPr="00DA7B15" w:rsidRDefault="00DA7B15" w:rsidP="00DA7B15">
      <w:r w:rsidRPr="00DA7B15">
        <w:t>The purpose of this document is to move beyond describing what happened during the video creation and reflection process, to analysing why things unfolded as they did, what underlying factors shaped my experiences, and how these insights will shape my future academic and professional work. Where the first reflection captured immediate thoughts and feelings in the moment, this analysis offers space for distance and perspective, allowing me to identify assumptions, acknowledge strengths I had overlooked, and articulate areas for development with greater clarity. This work aligns with Level 4 academic standards, emphasising critical thinking, structured reasoning, and the application of reflective frameworks to personal experience. By the end of this analysis, I will have established clear, actionable learning outcomes that bridge this assignment to my broader studies and future career in health and social care.</w:t>
      </w:r>
    </w:p>
    <w:p w14:paraId="7E7BA0DA" w14:textId="77777777" w:rsidR="00DA7B15" w:rsidRPr="00DA7B15" w:rsidRDefault="00DA7B15" w:rsidP="00DA7B15">
      <w:r w:rsidRPr="00DA7B15">
        <w:t>Returning to my original reflection, I am first struck by the profound connection between my personal experience and the subject matter of the video — an element I noted was “very close to my heart” but did not fully examine at the time. In health and social care, lived experience is a powerful asset, bringing empathy, authenticity, and practical insight that cannot be learned from textbooks alone. This personal investment undoubtedly made it easier to build the video’s framework and outline the role’s core responsibilities: supporting young people, coordinating community partnerships, managing staff and resources, and advocating for service users’ needs. These are not abstract concepts to me, and this familiarity gave my work a strong, credible foundation. However, this same closeness also created significant vulnerability: when it came to recording and presenting, the anxiety I described as “overwhelming” stemmed not just from fear of public speaking, but from a deep personal investment in doing the role justice. I was not simply presenting an assignment; I was representing a job I value highly, and worried that my presentation skills would overshadow the depth of my knowledge and experience. This is a critical realisation: personal passion strengthens practice, but it can also create emotional barriers that impact performance — an important dynamic to recognise as I develop professionally.</w:t>
      </w:r>
    </w:p>
    <w:p w14:paraId="67D6C33B" w14:textId="77777777" w:rsidR="00DA7B15" w:rsidRPr="00DA7B15" w:rsidRDefault="00DA7B15" w:rsidP="00DA7B15"/>
    <w:p w14:paraId="3E7E23F6" w14:textId="30EF6A2C" w:rsidR="00DA7B15" w:rsidRPr="00DA7B15" w:rsidRDefault="00DA7B15" w:rsidP="00DA7B15">
      <w:r w:rsidRPr="00DA7B15">
        <w:lastRenderedPageBreak/>
        <w:t>I also now see clearly the gap between preparation and performance that I described in my first account. Structuring the video was a logical, intellectual task I could complete in a calm, organised way, but delivering it required emotional regulation, confidence, and the ability to think on my feet — skills I had not adequately factored into my planning. In the original reflection, I framed this as something that “went not so well”, but with further analysis, it is better understood as a skill gap rather than a failure. I had focused entirely on the content of the assignment, giving no consideration to the delivery process or the emotional demands it would place on me. This mirrors a common challenge in health and social care settings: planning interventions comes easily, but adapting to real-time situations, managing emotional responses, and communicating under pressure are separate, equally vital competencies that require intentional practice. I also recognise that my anxiety influenced my self-perception; in the moment, I felt I had not done the role justice, but reviewing the work afterwards, the content was accurate, well-structured, and rich with personal insight. This demonstrates how subjective feelings can distort objective assessment — a bias I must learn to identify and manage in both academic and professional settings, where clear, unbiased judgement is essential to good practice.</w:t>
      </w:r>
    </w:p>
    <w:p w14:paraId="083671A8" w14:textId="77777777" w:rsidR="00DA7B15" w:rsidRPr="00DA7B15" w:rsidRDefault="00DA7B15" w:rsidP="00DA7B15">
      <w:r w:rsidRPr="00DA7B15">
        <w:t>Looking more closely at what went well, I now see strengths I initially took for granted. My ability to translate years of experience into a clear, structured role description shows strong knowledge application, a key academic and professional skill. I also demonstrated honesty and self-awareness by acknowledging my difficulties, rather than framing the process as entirely smooth or successful — an essential quality in reflective practice. In health and social care, the ability to admit challenges, identify limitations, and be open about areas for growth is fundamental to professional integrity and teamwork. On the other hand, areas for development are equally clear. I lacked a structured approach to managing presentation anxiety, relying instead on hoping it would pass rather than putting strategies in place. I also did not seek feedback or practise delivery with others before recording, which meant I had no opportunity to adjust my approach or build confidence in advance. These are not inherent weaknesses, but rather areas where I have not yet developed consistent habits — habits that will be critical as I progress through my course and into professional roles where communication, public speaking, and presenting information to groups, service users, and colleagues will be regular expectations.</w:t>
      </w:r>
    </w:p>
    <w:p w14:paraId="0B203C76" w14:textId="1CFF3694" w:rsidR="00DA7B15" w:rsidRPr="00DA7B15" w:rsidRDefault="00DA7B15" w:rsidP="00DA7B15">
      <w:r w:rsidRPr="00DA7B15">
        <w:t xml:space="preserve">This extended reflection has been an invaluable process, offering clarity, perspective, and actionable learning that my initial account could not provide. I have learned that my personal experience is both my greatest strength and an area requiring careful self-management: it gives my work depth and authenticity, but I must also recognise when personal attachment creates stress or </w:t>
      </w:r>
      <w:r w:rsidR="000A2241" w:rsidRPr="00DA7B15">
        <w:t>bias and</w:t>
      </w:r>
      <w:r w:rsidRPr="00DA7B15">
        <w:t xml:space="preserve"> develop strategies to regulate my emotions and maintain balanced perspective. I have also learned that successful practice — whether in assignments or professional roles — requires more than strong </w:t>
      </w:r>
      <w:r w:rsidRPr="00DA7B15">
        <w:lastRenderedPageBreak/>
        <w:t>subject knowledge: it demands planning for delivery, emotional awareness, and the ability to adapt between preparation and performance. I now understand that the challenges I faced were not signs of failure, but natural points of growth, highlighting exactly the skills I need to develop next.</w:t>
      </w:r>
    </w:p>
    <w:p w14:paraId="45224DF1" w14:textId="1D0F57AA" w:rsidR="00DA7B15" w:rsidRPr="00DA7B15" w:rsidRDefault="00DA7B15" w:rsidP="00DA7B15">
      <w:r w:rsidRPr="00DA7B15">
        <w:t>Moving forward, there are clear changes I will make to my approach. When preparing future presentations or assignments, I will allocate equal time to content planning and delivery preparation, including practising aloud, seeking feedback from peers or tutors, and using anxiety-management techniques such as breathing exercises or structured rehearsal. I will also build reflective pauses into my process, to check in with my own feelings and assumptions rather than reacting only to immediate experiences. Professionally, these lessons will directly support my work in health and social care: emotional regulation, balanced self-assessment, and adaptability are essential when working with people in vulnerable situations, collaborating with diverse teams, and advocating for service users.</w:t>
      </w:r>
    </w:p>
    <w:p w14:paraId="5014EDD7" w14:textId="77777777" w:rsidR="00DA7B15" w:rsidRPr="00DA7B15" w:rsidRDefault="00DA7B15" w:rsidP="00DA7B15">
      <w:r w:rsidRPr="00DA7B15">
        <w:t>Finally, this assignment has reinforced the true value of reflection: it is not simply a task to complete for assessment, but a lifelong professional tool. By reflecting on my reflections, I have moved beyond describing what happened to understanding why it happened and how I can improve. This level of self-awareness is central to ethical, effective, and person-centred practice, and I will carry these insights forward into every aspect of my studies and future career.</w:t>
      </w:r>
    </w:p>
    <w:p w14:paraId="0CD2EB98" w14:textId="77777777" w:rsidR="00DA7B15" w:rsidRDefault="00DA7B15"/>
    <w:sectPr w:rsidR="00DA7B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B15"/>
    <w:rsid w:val="000A2241"/>
    <w:rsid w:val="00464315"/>
    <w:rsid w:val="00DA7B15"/>
    <w:rsid w:val="00EB16F3"/>
    <w:rsid w:val="00F625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77706"/>
  <w15:chartTrackingRefBased/>
  <w15:docId w15:val="{73C5AB6C-3B36-47B5-AAA2-18C6F62E4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B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7B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7B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B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B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B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B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B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B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B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7B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7B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B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B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B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B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B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B15"/>
    <w:rPr>
      <w:rFonts w:eastAsiaTheme="majorEastAsia" w:cstheme="majorBidi"/>
      <w:color w:val="272727" w:themeColor="text1" w:themeTint="D8"/>
    </w:rPr>
  </w:style>
  <w:style w:type="paragraph" w:styleId="Title">
    <w:name w:val="Title"/>
    <w:basedOn w:val="Normal"/>
    <w:next w:val="Normal"/>
    <w:link w:val="TitleChar"/>
    <w:uiPriority w:val="10"/>
    <w:qFormat/>
    <w:rsid w:val="00DA7B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B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B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B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B15"/>
    <w:pPr>
      <w:spacing w:before="160"/>
      <w:jc w:val="center"/>
    </w:pPr>
    <w:rPr>
      <w:i/>
      <w:iCs/>
      <w:color w:val="404040" w:themeColor="text1" w:themeTint="BF"/>
    </w:rPr>
  </w:style>
  <w:style w:type="character" w:customStyle="1" w:styleId="QuoteChar">
    <w:name w:val="Quote Char"/>
    <w:basedOn w:val="DefaultParagraphFont"/>
    <w:link w:val="Quote"/>
    <w:uiPriority w:val="29"/>
    <w:rsid w:val="00DA7B15"/>
    <w:rPr>
      <w:i/>
      <w:iCs/>
      <w:color w:val="404040" w:themeColor="text1" w:themeTint="BF"/>
    </w:rPr>
  </w:style>
  <w:style w:type="paragraph" w:styleId="ListParagraph">
    <w:name w:val="List Paragraph"/>
    <w:basedOn w:val="Normal"/>
    <w:uiPriority w:val="34"/>
    <w:qFormat/>
    <w:rsid w:val="00DA7B15"/>
    <w:pPr>
      <w:ind w:left="720"/>
      <w:contextualSpacing/>
    </w:pPr>
  </w:style>
  <w:style w:type="character" w:styleId="IntenseEmphasis">
    <w:name w:val="Intense Emphasis"/>
    <w:basedOn w:val="DefaultParagraphFont"/>
    <w:uiPriority w:val="21"/>
    <w:qFormat/>
    <w:rsid w:val="00DA7B15"/>
    <w:rPr>
      <w:i/>
      <w:iCs/>
      <w:color w:val="0F4761" w:themeColor="accent1" w:themeShade="BF"/>
    </w:rPr>
  </w:style>
  <w:style w:type="paragraph" w:styleId="IntenseQuote">
    <w:name w:val="Intense Quote"/>
    <w:basedOn w:val="Normal"/>
    <w:next w:val="Normal"/>
    <w:link w:val="IntenseQuoteChar"/>
    <w:uiPriority w:val="30"/>
    <w:qFormat/>
    <w:rsid w:val="00DA7B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B15"/>
    <w:rPr>
      <w:i/>
      <w:iCs/>
      <w:color w:val="0F4761" w:themeColor="accent1" w:themeShade="BF"/>
    </w:rPr>
  </w:style>
  <w:style w:type="character" w:styleId="IntenseReference">
    <w:name w:val="Intense Reference"/>
    <w:basedOn w:val="DefaultParagraphFont"/>
    <w:uiPriority w:val="32"/>
    <w:qFormat/>
    <w:rsid w:val="00DA7B1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1189</Words>
  <Characters>6782</Characters>
  <Application>Microsoft Office Word</Application>
  <DocSecurity>0</DocSecurity>
  <Lines>56</Lines>
  <Paragraphs>15</Paragraphs>
  <ScaleCrop>false</ScaleCrop>
  <Company/>
  <LinksUpToDate>false</LinksUpToDate>
  <CharactersWithSpaces>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Simon Williams (2543778)</dc:creator>
  <cp:keywords/>
  <dc:description/>
  <cp:lastModifiedBy>Matthew Simon Williams (2543778)</cp:lastModifiedBy>
  <cp:revision>4</cp:revision>
  <dcterms:created xsi:type="dcterms:W3CDTF">2026-09-17T15:51:00Z</dcterms:created>
  <dcterms:modified xsi:type="dcterms:W3CDTF">2026-09-17T15:54:00Z</dcterms:modified>
</cp:coreProperties>
</file>