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FECFEAF" w14:textId="77777777" w:rsidR="007F1707" w:rsidRPr="007F1707" w:rsidRDefault="007F1707">
      <w:pPr>
        <w:rPr>
          <w:sz w:val="36"/>
          <w:szCs w:val="36"/>
        </w:rPr>
      </w:pPr>
      <w:r w:rsidRPr="007F1707">
        <w:rPr>
          <w:sz w:val="36"/>
          <w:szCs w:val="36"/>
        </w:rPr>
        <w:t>Student Name:</w:t>
      </w:r>
      <w:r>
        <w:rPr>
          <w:sz w:val="36"/>
          <w:szCs w:val="36"/>
        </w:rPr>
        <w:t xml:space="preserve"> Benjamin Millward</w:t>
      </w:r>
    </w:p>
    <w:p w14:paraId="41F38698" w14:textId="508D5674" w:rsidR="007F1707" w:rsidRPr="007F1707" w:rsidRDefault="007F1707">
      <w:pPr>
        <w:rPr>
          <w:sz w:val="36"/>
          <w:szCs w:val="36"/>
        </w:rPr>
      </w:pPr>
      <w:r w:rsidRPr="007F1707">
        <w:rPr>
          <w:sz w:val="36"/>
          <w:szCs w:val="36"/>
        </w:rPr>
        <w:t xml:space="preserve">P Number: </w:t>
      </w:r>
      <w:r w:rsidR="003D755D">
        <w:rPr>
          <w:sz w:val="36"/>
          <w:szCs w:val="36"/>
        </w:rPr>
        <w:t>2405026</w:t>
      </w:r>
    </w:p>
    <w:p w14:paraId="367F5B32" w14:textId="19167CCE" w:rsidR="007F1707" w:rsidRPr="007F1707" w:rsidRDefault="007F1707">
      <w:pPr>
        <w:rPr>
          <w:sz w:val="36"/>
          <w:szCs w:val="36"/>
        </w:rPr>
      </w:pPr>
      <w:r w:rsidRPr="007F1707">
        <w:rPr>
          <w:sz w:val="36"/>
          <w:szCs w:val="36"/>
        </w:rPr>
        <w:t>Programme of Study:</w:t>
      </w:r>
      <w:r w:rsidR="009D6A5E">
        <w:rPr>
          <w:sz w:val="36"/>
          <w:szCs w:val="36"/>
        </w:rPr>
        <w:t xml:space="preserve"> </w:t>
      </w:r>
      <w:r w:rsidR="0084363A">
        <w:rPr>
          <w:sz w:val="36"/>
          <w:szCs w:val="36"/>
        </w:rPr>
        <w:t xml:space="preserve">BA </w:t>
      </w:r>
      <w:r w:rsidR="009D6A5E">
        <w:rPr>
          <w:sz w:val="36"/>
          <w:szCs w:val="36"/>
        </w:rPr>
        <w:t xml:space="preserve">Graphic Design </w:t>
      </w:r>
    </w:p>
    <w:p w14:paraId="4EDA6F2B" w14:textId="172833C8" w:rsidR="00332B1D" w:rsidRDefault="007F1707">
      <w:pPr>
        <w:rPr>
          <w:sz w:val="36"/>
          <w:szCs w:val="36"/>
        </w:rPr>
      </w:pPr>
      <w:r w:rsidRPr="007F1707">
        <w:rPr>
          <w:sz w:val="36"/>
          <w:szCs w:val="36"/>
        </w:rPr>
        <w:t>Module:</w:t>
      </w:r>
      <w:r w:rsidR="00D60A78">
        <w:rPr>
          <w:sz w:val="36"/>
          <w:szCs w:val="36"/>
        </w:rPr>
        <w:t xml:space="preserve"> Ways Of Perceiving ADDA40</w:t>
      </w:r>
      <w:r w:rsidR="00332B1D">
        <w:rPr>
          <w:sz w:val="36"/>
          <w:szCs w:val="36"/>
        </w:rPr>
        <w:t>23/C</w:t>
      </w:r>
    </w:p>
    <w:p w14:paraId="0AE7D1C3" w14:textId="13C3DC21" w:rsidR="00A5002C" w:rsidRDefault="00A5002C">
      <w:pPr>
        <w:rPr>
          <w:sz w:val="36"/>
          <w:szCs w:val="36"/>
        </w:rPr>
      </w:pPr>
      <w:r>
        <w:rPr>
          <w:sz w:val="36"/>
          <w:szCs w:val="36"/>
        </w:rPr>
        <w:t xml:space="preserve">Word Count </w:t>
      </w:r>
      <w:r w:rsidR="00387E37">
        <w:rPr>
          <w:sz w:val="36"/>
          <w:szCs w:val="36"/>
        </w:rPr>
        <w:t>–</w:t>
      </w:r>
      <w:r>
        <w:rPr>
          <w:sz w:val="36"/>
          <w:szCs w:val="36"/>
        </w:rPr>
        <w:t xml:space="preserve"> </w:t>
      </w:r>
      <w:r w:rsidR="00387E37">
        <w:rPr>
          <w:sz w:val="36"/>
          <w:szCs w:val="36"/>
        </w:rPr>
        <w:t xml:space="preserve">1,622 words </w:t>
      </w:r>
    </w:p>
    <w:p w14:paraId="7C573CEF" w14:textId="77777777" w:rsidR="00332B1D" w:rsidRDefault="00332B1D">
      <w:pPr>
        <w:rPr>
          <w:sz w:val="36"/>
          <w:szCs w:val="36"/>
        </w:rPr>
      </w:pPr>
      <w:r>
        <w:rPr>
          <w:sz w:val="36"/>
          <w:szCs w:val="36"/>
        </w:rPr>
        <w:br w:type="page"/>
      </w:r>
    </w:p>
    <w:p w14:paraId="0AC73425" w14:textId="2287670F" w:rsidR="00332B1D" w:rsidRDefault="008C131D">
      <w:pPr>
        <w:rPr>
          <w:sz w:val="36"/>
          <w:szCs w:val="36"/>
        </w:rPr>
      </w:pPr>
      <w:r>
        <w:rPr>
          <w:sz w:val="36"/>
          <w:szCs w:val="36"/>
        </w:rPr>
        <w:lastRenderedPageBreak/>
        <w:t>Distorted Realities</w:t>
      </w:r>
    </w:p>
    <w:p w14:paraId="439CCE9D" w14:textId="77777777" w:rsidR="00F0120F" w:rsidRDefault="00F0120F">
      <w:pPr>
        <w:rPr>
          <w:sz w:val="36"/>
          <w:szCs w:val="36"/>
        </w:rPr>
      </w:pPr>
    </w:p>
    <w:p w14:paraId="1D2156C5" w14:textId="68CD4B05" w:rsidR="003936AC" w:rsidRPr="00E35C67" w:rsidRDefault="00BC3807" w:rsidP="00BF2814">
      <w:pPr>
        <w:jc w:val="both"/>
        <w:rPr>
          <w:sz w:val="22"/>
          <w:szCs w:val="22"/>
        </w:rPr>
      </w:pPr>
      <w:r w:rsidRPr="00E35C67">
        <w:rPr>
          <w:sz w:val="22"/>
          <w:szCs w:val="22"/>
        </w:rPr>
        <w:t xml:space="preserve">For as long as art </w:t>
      </w:r>
      <w:r w:rsidR="00E31726" w:rsidRPr="00E35C67">
        <w:rPr>
          <w:sz w:val="22"/>
          <w:szCs w:val="22"/>
        </w:rPr>
        <w:t xml:space="preserve">has been around distortion has played a huge role in the way we challenge perception </w:t>
      </w:r>
      <w:r w:rsidR="0098671E" w:rsidRPr="00E35C67">
        <w:rPr>
          <w:sz w:val="22"/>
          <w:szCs w:val="22"/>
        </w:rPr>
        <w:t>and reshape the way we understand and look at reality</w:t>
      </w:r>
      <w:r w:rsidR="00CB101E" w:rsidRPr="00E35C67">
        <w:rPr>
          <w:sz w:val="22"/>
          <w:szCs w:val="22"/>
        </w:rPr>
        <w:t xml:space="preserve">. My exhibition Distorted Realities explores how a variety of artists </w:t>
      </w:r>
      <w:r w:rsidR="003937E6" w:rsidRPr="00E35C67">
        <w:rPr>
          <w:sz w:val="22"/>
          <w:szCs w:val="22"/>
        </w:rPr>
        <w:t>and designers across different time periods have used distortion to mani</w:t>
      </w:r>
      <w:r w:rsidR="003B3A89" w:rsidRPr="00E35C67">
        <w:rPr>
          <w:sz w:val="22"/>
          <w:szCs w:val="22"/>
        </w:rPr>
        <w:t>pulate visual language. Instead of simply changing app</w:t>
      </w:r>
      <w:r w:rsidR="00564060" w:rsidRPr="00E35C67">
        <w:rPr>
          <w:sz w:val="22"/>
          <w:szCs w:val="22"/>
        </w:rPr>
        <w:t xml:space="preserve">earances distortion is such a powerful tool as it asks us the question </w:t>
      </w:r>
      <w:r w:rsidR="00DE73DB" w:rsidRPr="00E35C67">
        <w:rPr>
          <w:sz w:val="22"/>
          <w:szCs w:val="22"/>
        </w:rPr>
        <w:t xml:space="preserve">of what are we </w:t>
      </w:r>
      <w:r w:rsidR="00E35C67" w:rsidRPr="00E35C67">
        <w:rPr>
          <w:sz w:val="22"/>
          <w:szCs w:val="22"/>
        </w:rPr>
        <w:t>looking</w:t>
      </w:r>
      <w:r w:rsidR="00BF2814" w:rsidRPr="00E35C67">
        <w:rPr>
          <w:sz w:val="22"/>
          <w:szCs w:val="22"/>
        </w:rPr>
        <w:t xml:space="preserve"> </w:t>
      </w:r>
      <w:r w:rsidR="009F0052" w:rsidRPr="00E35C67">
        <w:rPr>
          <w:sz w:val="22"/>
          <w:szCs w:val="22"/>
        </w:rPr>
        <w:t xml:space="preserve">at? And through this it reveals deeper emotional and </w:t>
      </w:r>
      <w:r w:rsidR="003D755D" w:rsidRPr="00E35C67">
        <w:rPr>
          <w:sz w:val="22"/>
          <w:szCs w:val="22"/>
        </w:rPr>
        <w:t xml:space="preserve">psychological ideas. </w:t>
      </w:r>
    </w:p>
    <w:p w14:paraId="3BD69833" w14:textId="77777777" w:rsidR="00841C0A" w:rsidRPr="00E35C67" w:rsidRDefault="00404D8F" w:rsidP="00BF2814">
      <w:pPr>
        <w:jc w:val="both"/>
        <w:rPr>
          <w:sz w:val="22"/>
          <w:szCs w:val="22"/>
        </w:rPr>
      </w:pPr>
      <w:r w:rsidRPr="00E35C67">
        <w:rPr>
          <w:sz w:val="22"/>
          <w:szCs w:val="22"/>
        </w:rPr>
        <w:t>As we look back at history, distortion can be traced back to</w:t>
      </w:r>
      <w:r w:rsidR="00B97D56" w:rsidRPr="00E35C67">
        <w:rPr>
          <w:sz w:val="22"/>
          <w:szCs w:val="22"/>
        </w:rPr>
        <w:t>o</w:t>
      </w:r>
      <w:r w:rsidRPr="00E35C67">
        <w:rPr>
          <w:sz w:val="22"/>
          <w:szCs w:val="22"/>
        </w:rPr>
        <w:t xml:space="preserve"> many different movements </w:t>
      </w:r>
      <w:r w:rsidR="00B97D56" w:rsidRPr="00E35C67">
        <w:rPr>
          <w:sz w:val="22"/>
          <w:szCs w:val="22"/>
        </w:rPr>
        <w:t xml:space="preserve">such as Mannerism. This was in the </w:t>
      </w:r>
      <w:r w:rsidR="005E4951" w:rsidRPr="00E35C67">
        <w:rPr>
          <w:sz w:val="22"/>
          <w:szCs w:val="22"/>
        </w:rPr>
        <w:t>16</w:t>
      </w:r>
      <w:r w:rsidR="005E4951" w:rsidRPr="00E35C67">
        <w:rPr>
          <w:sz w:val="22"/>
          <w:szCs w:val="22"/>
          <w:vertAlign w:val="superscript"/>
        </w:rPr>
        <w:t>th</w:t>
      </w:r>
      <w:r w:rsidR="005E4951" w:rsidRPr="00E35C67">
        <w:rPr>
          <w:sz w:val="22"/>
          <w:szCs w:val="22"/>
        </w:rPr>
        <w:t xml:space="preserve"> century where many different artists used exaggerated proportions </w:t>
      </w:r>
      <w:r w:rsidR="00650B32" w:rsidRPr="00E35C67">
        <w:rPr>
          <w:sz w:val="22"/>
          <w:szCs w:val="22"/>
        </w:rPr>
        <w:t xml:space="preserve">and structure to move away from the Renaissance ideals of balance. In the </w:t>
      </w:r>
      <w:r w:rsidR="00676FA0" w:rsidRPr="00E35C67">
        <w:rPr>
          <w:sz w:val="22"/>
          <w:szCs w:val="22"/>
        </w:rPr>
        <w:t>20</w:t>
      </w:r>
      <w:r w:rsidR="00676FA0" w:rsidRPr="00E35C67">
        <w:rPr>
          <w:sz w:val="22"/>
          <w:szCs w:val="22"/>
          <w:vertAlign w:val="superscript"/>
        </w:rPr>
        <w:t>th</w:t>
      </w:r>
      <w:r w:rsidR="00676FA0" w:rsidRPr="00E35C67">
        <w:rPr>
          <w:sz w:val="22"/>
          <w:szCs w:val="22"/>
        </w:rPr>
        <w:t xml:space="preserve"> century, we then had Expression</w:t>
      </w:r>
      <w:r w:rsidR="00AF7230" w:rsidRPr="00E35C67">
        <w:rPr>
          <w:sz w:val="22"/>
          <w:szCs w:val="22"/>
        </w:rPr>
        <w:t>is</w:t>
      </w:r>
      <w:r w:rsidR="00676FA0" w:rsidRPr="00E35C67">
        <w:rPr>
          <w:sz w:val="22"/>
          <w:szCs w:val="22"/>
        </w:rPr>
        <w:t xml:space="preserve">m which further </w:t>
      </w:r>
      <w:r w:rsidR="00AF7230" w:rsidRPr="00E35C67">
        <w:rPr>
          <w:sz w:val="22"/>
          <w:szCs w:val="22"/>
        </w:rPr>
        <w:t xml:space="preserve">developed distortion </w:t>
      </w:r>
      <w:r w:rsidR="00CF63A1" w:rsidRPr="00E35C67">
        <w:rPr>
          <w:sz w:val="22"/>
          <w:szCs w:val="22"/>
        </w:rPr>
        <w:t>to further express emotional experience. And as of today</w:t>
      </w:r>
      <w:r w:rsidR="005E2EE3" w:rsidRPr="00E35C67">
        <w:rPr>
          <w:sz w:val="22"/>
          <w:szCs w:val="22"/>
        </w:rPr>
        <w:t xml:space="preserve">, </w:t>
      </w:r>
      <w:r w:rsidR="00CF63A1" w:rsidRPr="00E35C67">
        <w:rPr>
          <w:sz w:val="22"/>
          <w:szCs w:val="22"/>
        </w:rPr>
        <w:t xml:space="preserve">distortion </w:t>
      </w:r>
      <w:r w:rsidR="005E2EE3" w:rsidRPr="00E35C67">
        <w:rPr>
          <w:sz w:val="22"/>
          <w:szCs w:val="22"/>
        </w:rPr>
        <w:t xml:space="preserve">has continued to evolve through things such as digital media and graphic design reflecting on modern and present-day </w:t>
      </w:r>
      <w:r w:rsidR="00812897" w:rsidRPr="00E35C67">
        <w:rPr>
          <w:sz w:val="22"/>
          <w:szCs w:val="22"/>
        </w:rPr>
        <w:t xml:space="preserve">concerns around identity and perception which has a big thing to do with media. </w:t>
      </w:r>
    </w:p>
    <w:p w14:paraId="1379D0AE" w14:textId="77777777" w:rsidR="00C5340A" w:rsidRDefault="00D767B6" w:rsidP="00BF2814">
      <w:pPr>
        <w:jc w:val="both"/>
        <w:rPr>
          <w:sz w:val="36"/>
          <w:szCs w:val="36"/>
        </w:rPr>
      </w:pPr>
      <w:r>
        <w:rPr>
          <w:noProof/>
          <w:sz w:val="36"/>
          <w:szCs w:val="36"/>
        </w:rPr>
        <w:drawing>
          <wp:inline distT="0" distB="0" distL="0" distR="0" wp14:anchorId="0D82733C" wp14:editId="716AF387">
            <wp:extent cx="3207430" cy="4292530"/>
            <wp:effectExtent l="0" t="0" r="5715" b="635"/>
            <wp:docPr id="26275817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2758176" name="Picture 262758176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60807" cy="436396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95E94D7" w14:textId="37825567" w:rsidR="00332B1D" w:rsidRPr="00CE7B46" w:rsidRDefault="002E170D" w:rsidP="00BF2814">
      <w:pPr>
        <w:jc w:val="both"/>
        <w:rPr>
          <w:sz w:val="22"/>
          <w:szCs w:val="22"/>
        </w:rPr>
      </w:pPr>
      <w:r w:rsidRPr="00CE7B46">
        <w:rPr>
          <w:sz w:val="22"/>
          <w:szCs w:val="22"/>
        </w:rPr>
        <w:t xml:space="preserve">Fig 1, </w:t>
      </w:r>
      <w:r w:rsidR="00815AB8" w:rsidRPr="00CE7B46">
        <w:rPr>
          <w:sz w:val="22"/>
          <w:szCs w:val="22"/>
        </w:rPr>
        <w:t>(Munch, 1893, The Scream)</w:t>
      </w:r>
      <w:r w:rsidR="00332B1D" w:rsidRPr="00CE7B46">
        <w:rPr>
          <w:sz w:val="22"/>
          <w:szCs w:val="22"/>
        </w:rPr>
        <w:br w:type="page"/>
      </w:r>
    </w:p>
    <w:p w14:paraId="07A98B09" w14:textId="7F7ADF89" w:rsidR="007F1707" w:rsidRPr="00C5568E" w:rsidRDefault="003703EA">
      <w:pPr>
        <w:rPr>
          <w:sz w:val="22"/>
          <w:szCs w:val="22"/>
        </w:rPr>
      </w:pPr>
      <w:r w:rsidRPr="00C5568E">
        <w:rPr>
          <w:sz w:val="22"/>
          <w:szCs w:val="22"/>
        </w:rPr>
        <w:lastRenderedPageBreak/>
        <w:t xml:space="preserve">I have decided to use The Scream </w:t>
      </w:r>
      <w:r w:rsidR="00DE5602" w:rsidRPr="00C5568E">
        <w:rPr>
          <w:sz w:val="22"/>
          <w:szCs w:val="22"/>
        </w:rPr>
        <w:t>(</w:t>
      </w:r>
      <w:r w:rsidR="00550688">
        <w:rPr>
          <w:sz w:val="22"/>
          <w:szCs w:val="22"/>
        </w:rPr>
        <w:t>Munch, 1893</w:t>
      </w:r>
      <w:r w:rsidR="00DE5602" w:rsidRPr="00C5568E">
        <w:rPr>
          <w:sz w:val="22"/>
          <w:szCs w:val="22"/>
        </w:rPr>
        <w:t>)</w:t>
      </w:r>
      <w:r w:rsidR="00CC4554" w:rsidRPr="00C5568E">
        <w:rPr>
          <w:sz w:val="22"/>
          <w:szCs w:val="22"/>
        </w:rPr>
        <w:t xml:space="preserve"> by Edvard Munch as the central work to anchor </w:t>
      </w:r>
      <w:r w:rsidR="00CC4804" w:rsidRPr="00C5568E">
        <w:rPr>
          <w:sz w:val="22"/>
          <w:szCs w:val="22"/>
        </w:rPr>
        <w:t>D</w:t>
      </w:r>
      <w:r w:rsidR="00CC4554" w:rsidRPr="00C5568E">
        <w:rPr>
          <w:sz w:val="22"/>
          <w:szCs w:val="22"/>
        </w:rPr>
        <w:t xml:space="preserve">istorted </w:t>
      </w:r>
      <w:r w:rsidR="00CC4804" w:rsidRPr="00C5568E">
        <w:rPr>
          <w:sz w:val="22"/>
          <w:szCs w:val="22"/>
        </w:rPr>
        <w:t xml:space="preserve">Realities. I love how this painting </w:t>
      </w:r>
      <w:r w:rsidR="00695753" w:rsidRPr="00C5568E">
        <w:rPr>
          <w:sz w:val="22"/>
          <w:szCs w:val="22"/>
        </w:rPr>
        <w:t xml:space="preserve">represents distortion not as a design flaw but instead as a </w:t>
      </w:r>
      <w:r w:rsidR="00DE5602" w:rsidRPr="00C5568E">
        <w:rPr>
          <w:sz w:val="22"/>
          <w:szCs w:val="22"/>
        </w:rPr>
        <w:t xml:space="preserve">strategy that is deliberate. The painting </w:t>
      </w:r>
      <w:r w:rsidR="00F07A38" w:rsidRPr="00C5568E">
        <w:rPr>
          <w:sz w:val="22"/>
          <w:szCs w:val="22"/>
        </w:rPr>
        <w:t>was created in a period of the 19</w:t>
      </w:r>
      <w:r w:rsidR="00F07A38" w:rsidRPr="00C5568E">
        <w:rPr>
          <w:sz w:val="22"/>
          <w:szCs w:val="22"/>
          <w:vertAlign w:val="superscript"/>
        </w:rPr>
        <w:t>th</w:t>
      </w:r>
      <w:r w:rsidR="00F07A38" w:rsidRPr="00C5568E">
        <w:rPr>
          <w:sz w:val="22"/>
          <w:szCs w:val="22"/>
        </w:rPr>
        <w:t xml:space="preserve"> century when there was an increasing </w:t>
      </w:r>
      <w:r w:rsidR="004C33C6" w:rsidRPr="00C5568E">
        <w:rPr>
          <w:sz w:val="22"/>
          <w:szCs w:val="22"/>
        </w:rPr>
        <w:t xml:space="preserve">anxiety within Europe, Edvard Munch created the painting to reflect </w:t>
      </w:r>
      <w:r w:rsidR="00AE0F6B" w:rsidRPr="00C5568E">
        <w:rPr>
          <w:sz w:val="22"/>
          <w:szCs w:val="22"/>
        </w:rPr>
        <w:t>both his own anxiety and the broader cultura</w:t>
      </w:r>
      <w:r w:rsidR="00D36D07" w:rsidRPr="00C5568E">
        <w:rPr>
          <w:sz w:val="22"/>
          <w:szCs w:val="22"/>
        </w:rPr>
        <w:t xml:space="preserve">l anxiety. </w:t>
      </w:r>
      <w:r w:rsidR="004D1BD8" w:rsidRPr="00C5568E">
        <w:rPr>
          <w:sz w:val="22"/>
          <w:szCs w:val="22"/>
        </w:rPr>
        <w:t xml:space="preserve">He himself has said that he got his inspiration while walking at sunset while </w:t>
      </w:r>
      <w:r w:rsidR="00B12148" w:rsidRPr="00C5568E">
        <w:rPr>
          <w:sz w:val="22"/>
          <w:szCs w:val="22"/>
        </w:rPr>
        <w:t xml:space="preserve">feeling a profound anxiety, during this </w:t>
      </w:r>
      <w:r w:rsidR="00463319" w:rsidRPr="00C5568E">
        <w:rPr>
          <w:sz w:val="22"/>
          <w:szCs w:val="22"/>
        </w:rPr>
        <w:t xml:space="preserve">he said that he felt “a great unending </w:t>
      </w:r>
      <w:r w:rsidR="00575424" w:rsidRPr="00C5568E">
        <w:rPr>
          <w:sz w:val="22"/>
          <w:szCs w:val="22"/>
        </w:rPr>
        <w:t>scream piercing through nature” (</w:t>
      </w:r>
      <w:r w:rsidR="00A27688">
        <w:rPr>
          <w:sz w:val="22"/>
          <w:szCs w:val="22"/>
        </w:rPr>
        <w:t>Munch, 1892</w:t>
      </w:r>
      <w:r w:rsidR="00575424" w:rsidRPr="00C5568E">
        <w:rPr>
          <w:sz w:val="22"/>
          <w:szCs w:val="22"/>
        </w:rPr>
        <w:t xml:space="preserve">). We can clearly see </w:t>
      </w:r>
      <w:r w:rsidR="00D60934" w:rsidRPr="00C5568E">
        <w:rPr>
          <w:sz w:val="22"/>
          <w:szCs w:val="22"/>
        </w:rPr>
        <w:t xml:space="preserve">that this emotional experience has been visually translated through the </w:t>
      </w:r>
      <w:r w:rsidR="00292E5A" w:rsidRPr="00C5568E">
        <w:rPr>
          <w:sz w:val="22"/>
          <w:szCs w:val="22"/>
        </w:rPr>
        <w:t xml:space="preserve">background of the painting which is the warped sunset. But most of all </w:t>
      </w:r>
      <w:r w:rsidR="00F85D2E" w:rsidRPr="00C5568E">
        <w:rPr>
          <w:sz w:val="22"/>
          <w:szCs w:val="22"/>
        </w:rPr>
        <w:t xml:space="preserve">we can see this through the almost skeletal figure which is standing in the centre </w:t>
      </w:r>
      <w:r w:rsidR="00815559" w:rsidRPr="00C5568E">
        <w:rPr>
          <w:sz w:val="22"/>
          <w:szCs w:val="22"/>
        </w:rPr>
        <w:t xml:space="preserve">as it represents great sadness. </w:t>
      </w:r>
    </w:p>
    <w:p w14:paraId="60FBE6A1" w14:textId="186F964C" w:rsidR="007907ED" w:rsidRPr="00C5568E" w:rsidRDefault="00942A84">
      <w:pPr>
        <w:rPr>
          <w:sz w:val="22"/>
          <w:szCs w:val="22"/>
        </w:rPr>
      </w:pPr>
      <w:r w:rsidRPr="00C5568E">
        <w:rPr>
          <w:sz w:val="22"/>
          <w:szCs w:val="22"/>
        </w:rPr>
        <w:t xml:space="preserve">As we all look at the </w:t>
      </w:r>
      <w:r w:rsidR="00984894" w:rsidRPr="00C5568E">
        <w:rPr>
          <w:sz w:val="22"/>
          <w:szCs w:val="22"/>
        </w:rPr>
        <w:t>painting,</w:t>
      </w:r>
      <w:r w:rsidRPr="00C5568E">
        <w:rPr>
          <w:sz w:val="22"/>
          <w:szCs w:val="22"/>
        </w:rPr>
        <w:t xml:space="preserve"> we can see that distortion works on multiple levels with The Scream</w:t>
      </w:r>
      <w:r w:rsidR="00984894" w:rsidRPr="00C5568E">
        <w:rPr>
          <w:sz w:val="22"/>
          <w:szCs w:val="22"/>
        </w:rPr>
        <w:t xml:space="preserve">. Visually we see that </w:t>
      </w:r>
      <w:r w:rsidR="00643BD7" w:rsidRPr="00C5568E">
        <w:rPr>
          <w:sz w:val="22"/>
          <w:szCs w:val="22"/>
        </w:rPr>
        <w:t xml:space="preserve">the background is created with swirling lines and Edvard Munch also uses a very unnatural </w:t>
      </w:r>
      <w:r w:rsidR="00B0290C" w:rsidRPr="00C5568E">
        <w:rPr>
          <w:sz w:val="22"/>
          <w:szCs w:val="22"/>
        </w:rPr>
        <w:t xml:space="preserve">colour palette, he uses fiery reds and oranges but makes them clash with </w:t>
      </w:r>
      <w:r w:rsidR="00B84092" w:rsidRPr="00C5568E">
        <w:rPr>
          <w:sz w:val="22"/>
          <w:szCs w:val="22"/>
        </w:rPr>
        <w:t>very deep blues, creating distortion visually</w:t>
      </w:r>
      <w:r w:rsidR="004122CE">
        <w:rPr>
          <w:sz w:val="22"/>
          <w:szCs w:val="22"/>
        </w:rPr>
        <w:t xml:space="preserve"> (Tate</w:t>
      </w:r>
      <w:r w:rsidR="000073A0">
        <w:rPr>
          <w:sz w:val="22"/>
          <w:szCs w:val="22"/>
        </w:rPr>
        <w:t>, national museum of Norway</w:t>
      </w:r>
      <w:r w:rsidR="00674D31">
        <w:rPr>
          <w:sz w:val="22"/>
          <w:szCs w:val="22"/>
        </w:rPr>
        <w:t>, n.d.)</w:t>
      </w:r>
      <w:r w:rsidR="00B84092" w:rsidRPr="00C5568E">
        <w:rPr>
          <w:sz w:val="22"/>
          <w:szCs w:val="22"/>
        </w:rPr>
        <w:t>. I</w:t>
      </w:r>
      <w:r w:rsidR="00FB2781" w:rsidRPr="00C5568E">
        <w:rPr>
          <w:sz w:val="22"/>
          <w:szCs w:val="22"/>
        </w:rPr>
        <w:t xml:space="preserve"> can see how the figure is stripped and doesn’t show any identity </w:t>
      </w:r>
      <w:r w:rsidR="00AC0D34" w:rsidRPr="00C5568E">
        <w:rPr>
          <w:sz w:val="22"/>
          <w:szCs w:val="22"/>
        </w:rPr>
        <w:t>at all, with its face reduced to a mask</w:t>
      </w:r>
      <w:r w:rsidR="004D0594" w:rsidRPr="00C5568E">
        <w:rPr>
          <w:sz w:val="22"/>
          <w:szCs w:val="22"/>
        </w:rPr>
        <w:t xml:space="preserve">-like form, it shows us that anxiety was everywhere during this time and represents </w:t>
      </w:r>
      <w:r w:rsidR="004B0DB4" w:rsidRPr="00C5568E">
        <w:rPr>
          <w:sz w:val="22"/>
          <w:szCs w:val="22"/>
        </w:rPr>
        <w:t>it on a universal level rather than on a personal one. This matches the work</w:t>
      </w:r>
      <w:r w:rsidR="00B17BB7" w:rsidRPr="00C5568E">
        <w:rPr>
          <w:sz w:val="22"/>
          <w:szCs w:val="22"/>
        </w:rPr>
        <w:t xml:space="preserve"> with the beliefs of Expressionism, which prioritised emotional truth over realistic </w:t>
      </w:r>
      <w:r w:rsidR="00AB3EAD" w:rsidRPr="00C5568E">
        <w:rPr>
          <w:sz w:val="22"/>
          <w:szCs w:val="22"/>
        </w:rPr>
        <w:t>representation (</w:t>
      </w:r>
      <w:r w:rsidR="004D626C">
        <w:rPr>
          <w:sz w:val="22"/>
          <w:szCs w:val="22"/>
        </w:rPr>
        <w:t xml:space="preserve">Tate, </w:t>
      </w:r>
      <w:r w:rsidR="00ED7468">
        <w:rPr>
          <w:sz w:val="22"/>
          <w:szCs w:val="22"/>
        </w:rPr>
        <w:t>Encyclopaedia Britannica</w:t>
      </w:r>
      <w:r w:rsidR="00AB3EAD" w:rsidRPr="00C5568E">
        <w:rPr>
          <w:sz w:val="22"/>
          <w:szCs w:val="22"/>
        </w:rPr>
        <w:t xml:space="preserve">). When we bring </w:t>
      </w:r>
      <w:r w:rsidR="002373DC" w:rsidRPr="00C5568E">
        <w:rPr>
          <w:sz w:val="22"/>
          <w:szCs w:val="22"/>
        </w:rPr>
        <w:t>all</w:t>
      </w:r>
      <w:r w:rsidR="00AB3EAD" w:rsidRPr="00C5568E">
        <w:rPr>
          <w:sz w:val="22"/>
          <w:szCs w:val="22"/>
        </w:rPr>
        <w:t xml:space="preserve"> this </w:t>
      </w:r>
      <w:r w:rsidR="00BD496F" w:rsidRPr="00C5568E">
        <w:rPr>
          <w:sz w:val="22"/>
          <w:szCs w:val="22"/>
        </w:rPr>
        <w:t xml:space="preserve">together the context becomes that distortion is a tool to express the inner psychological </w:t>
      </w:r>
      <w:r w:rsidR="001732B3" w:rsidRPr="00C5568E">
        <w:rPr>
          <w:sz w:val="22"/>
          <w:szCs w:val="22"/>
        </w:rPr>
        <w:t xml:space="preserve">thoughts, making feelings that would otherwise be invisible feel as if they are visible. </w:t>
      </w:r>
    </w:p>
    <w:p w14:paraId="669493EF" w14:textId="26C11451" w:rsidR="00B91C4A" w:rsidRPr="00C5568E" w:rsidRDefault="0067540B">
      <w:pPr>
        <w:rPr>
          <w:sz w:val="22"/>
          <w:szCs w:val="22"/>
        </w:rPr>
      </w:pPr>
      <w:r w:rsidRPr="00C5568E">
        <w:rPr>
          <w:sz w:val="22"/>
          <w:szCs w:val="22"/>
        </w:rPr>
        <w:t xml:space="preserve">My inclusion of The Scream in this exhibition is crucial as it establishes </w:t>
      </w:r>
      <w:r w:rsidR="00CC3194" w:rsidRPr="00C5568E">
        <w:rPr>
          <w:sz w:val="22"/>
          <w:szCs w:val="22"/>
        </w:rPr>
        <w:t xml:space="preserve">distortion as a language of emotion rather than just a visual design. </w:t>
      </w:r>
      <w:r w:rsidR="002373DC" w:rsidRPr="00C5568E">
        <w:rPr>
          <w:sz w:val="22"/>
          <w:szCs w:val="22"/>
        </w:rPr>
        <w:t xml:space="preserve">It also provides historical grounding for my exhibition and shows </w:t>
      </w:r>
      <w:r w:rsidR="00053D62" w:rsidRPr="00C5568E">
        <w:rPr>
          <w:sz w:val="22"/>
          <w:szCs w:val="22"/>
        </w:rPr>
        <w:t xml:space="preserve">how artists began to break away from the representation of realism </w:t>
      </w:r>
      <w:r w:rsidR="0030449B" w:rsidRPr="00C5568E">
        <w:rPr>
          <w:sz w:val="22"/>
          <w:szCs w:val="22"/>
        </w:rPr>
        <w:t xml:space="preserve">and instead went for a more personal experience within </w:t>
      </w:r>
      <w:r w:rsidR="000D447B" w:rsidRPr="00C5568E">
        <w:rPr>
          <w:sz w:val="22"/>
          <w:szCs w:val="22"/>
        </w:rPr>
        <w:t>their</w:t>
      </w:r>
      <w:r w:rsidR="0030449B" w:rsidRPr="00C5568E">
        <w:rPr>
          <w:sz w:val="22"/>
          <w:szCs w:val="22"/>
        </w:rPr>
        <w:t xml:space="preserve"> art. </w:t>
      </w:r>
      <w:r w:rsidR="000D447B" w:rsidRPr="00C5568E">
        <w:rPr>
          <w:sz w:val="22"/>
          <w:szCs w:val="22"/>
        </w:rPr>
        <w:t xml:space="preserve">I’ve also put this </w:t>
      </w:r>
      <w:r w:rsidR="00E26E67" w:rsidRPr="00C5568E">
        <w:rPr>
          <w:sz w:val="22"/>
          <w:szCs w:val="22"/>
        </w:rPr>
        <w:t>painting</w:t>
      </w:r>
      <w:r w:rsidR="000D447B" w:rsidRPr="00C5568E">
        <w:rPr>
          <w:sz w:val="22"/>
          <w:szCs w:val="22"/>
        </w:rPr>
        <w:t xml:space="preserve"> in as it shows a big shift in design </w:t>
      </w:r>
      <w:r w:rsidR="00E26E67" w:rsidRPr="00C5568E">
        <w:rPr>
          <w:sz w:val="22"/>
          <w:szCs w:val="22"/>
        </w:rPr>
        <w:t>choices</w:t>
      </w:r>
      <w:r w:rsidR="000D447B" w:rsidRPr="00C5568E">
        <w:rPr>
          <w:sz w:val="22"/>
          <w:szCs w:val="22"/>
        </w:rPr>
        <w:t xml:space="preserve"> </w:t>
      </w:r>
      <w:r w:rsidR="009F0EBB" w:rsidRPr="00C5568E">
        <w:rPr>
          <w:sz w:val="22"/>
          <w:szCs w:val="22"/>
        </w:rPr>
        <w:t xml:space="preserve">and it is essential for us to understand the later developments in distortion </w:t>
      </w:r>
      <w:r w:rsidR="00E26E67" w:rsidRPr="00C5568E">
        <w:rPr>
          <w:sz w:val="22"/>
          <w:szCs w:val="22"/>
        </w:rPr>
        <w:t xml:space="preserve">across </w:t>
      </w:r>
      <w:r w:rsidR="00C740FE" w:rsidRPr="00C5568E">
        <w:rPr>
          <w:sz w:val="22"/>
          <w:szCs w:val="22"/>
        </w:rPr>
        <w:t>design, from</w:t>
      </w:r>
      <w:r w:rsidR="00E26E67" w:rsidRPr="00C5568E">
        <w:rPr>
          <w:sz w:val="22"/>
          <w:szCs w:val="22"/>
        </w:rPr>
        <w:t xml:space="preserve"> realistic and surrealism design to more of a digital manipulation. </w:t>
      </w:r>
    </w:p>
    <w:p w14:paraId="7FFFED7F" w14:textId="4DD72F64" w:rsidR="00C740FE" w:rsidRPr="00C5568E" w:rsidRDefault="00C740FE">
      <w:pPr>
        <w:rPr>
          <w:sz w:val="22"/>
          <w:szCs w:val="22"/>
        </w:rPr>
      </w:pPr>
      <w:r w:rsidRPr="00C5568E">
        <w:rPr>
          <w:sz w:val="22"/>
          <w:szCs w:val="22"/>
        </w:rPr>
        <w:t xml:space="preserve">For my exhibition layout, I would position The Scream </w:t>
      </w:r>
      <w:r w:rsidR="00C6422F" w:rsidRPr="00C5568E">
        <w:rPr>
          <w:sz w:val="22"/>
          <w:szCs w:val="22"/>
        </w:rPr>
        <w:t xml:space="preserve">at the very start and at the entrance of my exhibition. This placement will allow the design to </w:t>
      </w:r>
      <w:r w:rsidR="008F0D34" w:rsidRPr="00C5568E">
        <w:rPr>
          <w:sz w:val="22"/>
          <w:szCs w:val="22"/>
        </w:rPr>
        <w:t xml:space="preserve">act as a mental entry point which would introduce the visitors to the idea of distortion </w:t>
      </w:r>
      <w:r w:rsidR="00BD29CF" w:rsidRPr="00C5568E">
        <w:rPr>
          <w:sz w:val="22"/>
          <w:szCs w:val="22"/>
        </w:rPr>
        <w:t xml:space="preserve">representing psychological intensity. Around the painting I would </w:t>
      </w:r>
      <w:r w:rsidR="00C05E6D" w:rsidRPr="00C5568E">
        <w:rPr>
          <w:sz w:val="22"/>
          <w:szCs w:val="22"/>
        </w:rPr>
        <w:t xml:space="preserve">also set out some past sketches of Edvard </w:t>
      </w:r>
      <w:r w:rsidR="005541FE" w:rsidRPr="00C5568E">
        <w:rPr>
          <w:sz w:val="22"/>
          <w:szCs w:val="22"/>
        </w:rPr>
        <w:t>Munch’s</w:t>
      </w:r>
      <w:r w:rsidR="00E179F4" w:rsidRPr="00C5568E">
        <w:rPr>
          <w:sz w:val="22"/>
          <w:szCs w:val="22"/>
        </w:rPr>
        <w:t xml:space="preserve"> from</w:t>
      </w:r>
      <w:r w:rsidR="00C05E6D" w:rsidRPr="00C5568E">
        <w:rPr>
          <w:sz w:val="22"/>
          <w:szCs w:val="22"/>
        </w:rPr>
        <w:t xml:space="preserve"> the 19</w:t>
      </w:r>
      <w:r w:rsidR="00C05E6D" w:rsidRPr="00C5568E">
        <w:rPr>
          <w:sz w:val="22"/>
          <w:szCs w:val="22"/>
          <w:vertAlign w:val="superscript"/>
        </w:rPr>
        <w:t>th</w:t>
      </w:r>
      <w:r w:rsidR="00C05E6D" w:rsidRPr="00C5568E">
        <w:rPr>
          <w:sz w:val="22"/>
          <w:szCs w:val="22"/>
        </w:rPr>
        <w:t xml:space="preserve"> century anxieties </w:t>
      </w:r>
      <w:r w:rsidR="00E179F4" w:rsidRPr="00C5568E">
        <w:rPr>
          <w:sz w:val="22"/>
          <w:szCs w:val="22"/>
        </w:rPr>
        <w:t xml:space="preserve">as this would </w:t>
      </w:r>
      <w:r w:rsidR="005541FE" w:rsidRPr="00C5568E">
        <w:rPr>
          <w:sz w:val="22"/>
          <w:szCs w:val="22"/>
        </w:rPr>
        <w:t>deepen</w:t>
      </w:r>
      <w:r w:rsidR="00E179F4" w:rsidRPr="00C5568E">
        <w:rPr>
          <w:sz w:val="22"/>
          <w:szCs w:val="22"/>
        </w:rPr>
        <w:t xml:space="preserve"> the viewers </w:t>
      </w:r>
      <w:r w:rsidR="00C63F96" w:rsidRPr="00C5568E">
        <w:rPr>
          <w:sz w:val="22"/>
          <w:szCs w:val="22"/>
        </w:rPr>
        <w:t xml:space="preserve">emotional understanding </w:t>
      </w:r>
      <w:r w:rsidR="005541FE" w:rsidRPr="00C5568E">
        <w:rPr>
          <w:sz w:val="22"/>
          <w:szCs w:val="22"/>
        </w:rPr>
        <w:t>and</w:t>
      </w:r>
      <w:r w:rsidR="00C63F96" w:rsidRPr="00C5568E">
        <w:rPr>
          <w:sz w:val="22"/>
          <w:szCs w:val="22"/>
        </w:rPr>
        <w:t xml:space="preserve"> it would attract the viewer into the exhibition. I would also use curved walls each side of the painting as this would create </w:t>
      </w:r>
      <w:r w:rsidR="005541FE" w:rsidRPr="00C5568E">
        <w:rPr>
          <w:sz w:val="22"/>
          <w:szCs w:val="22"/>
        </w:rPr>
        <w:t>an</w:t>
      </w:r>
      <w:r w:rsidR="00C63F96" w:rsidRPr="00C5568E">
        <w:rPr>
          <w:sz w:val="22"/>
          <w:szCs w:val="22"/>
        </w:rPr>
        <w:t xml:space="preserve"> uneasy </w:t>
      </w:r>
      <w:r w:rsidR="005541FE" w:rsidRPr="00C5568E">
        <w:rPr>
          <w:sz w:val="22"/>
          <w:szCs w:val="22"/>
        </w:rPr>
        <w:t xml:space="preserve">vibe which is exactly what the warped background depicts. </w:t>
      </w:r>
    </w:p>
    <w:p w14:paraId="7AECA3B0" w14:textId="77777777" w:rsidR="00B512F2" w:rsidRDefault="00B512F2"/>
    <w:p w14:paraId="2794BCE0" w14:textId="77777777" w:rsidR="00B512F2" w:rsidRDefault="00B512F2"/>
    <w:p w14:paraId="04117A0C" w14:textId="77777777" w:rsidR="00B512F2" w:rsidRPr="003703EA" w:rsidRDefault="00B512F2"/>
    <w:p w14:paraId="5D5D72D7" w14:textId="77777777" w:rsidR="00CA58E6" w:rsidRDefault="00CA58E6">
      <w:pPr>
        <w:rPr>
          <w:sz w:val="22"/>
          <w:szCs w:val="22"/>
        </w:rPr>
      </w:pPr>
    </w:p>
    <w:p w14:paraId="03FDCBD5" w14:textId="77777777" w:rsidR="00CA58E6" w:rsidRDefault="00CA58E6">
      <w:pPr>
        <w:rPr>
          <w:sz w:val="22"/>
          <w:szCs w:val="22"/>
        </w:rPr>
      </w:pPr>
    </w:p>
    <w:p w14:paraId="10002BFA" w14:textId="3ED8B2F5" w:rsidR="00CA58E6" w:rsidRDefault="00DB3424">
      <w:pPr>
        <w:rPr>
          <w:sz w:val="22"/>
          <w:szCs w:val="22"/>
        </w:rPr>
      </w:pPr>
      <w:r>
        <w:rPr>
          <w:noProof/>
          <w:sz w:val="22"/>
          <w:szCs w:val="22"/>
        </w:rPr>
        <w:lastRenderedPageBreak/>
        <w:drawing>
          <wp:inline distT="0" distB="0" distL="0" distR="0" wp14:anchorId="1A56365A" wp14:editId="2F1A4B62">
            <wp:extent cx="5731510" cy="4164330"/>
            <wp:effectExtent l="0" t="0" r="0" b="1270"/>
            <wp:docPr id="1547321602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47321602" name="Picture 1547321602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1643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220C949" w14:textId="5D85679A" w:rsidR="00CA58E6" w:rsidRDefault="00815AB8">
      <w:pPr>
        <w:rPr>
          <w:sz w:val="22"/>
          <w:szCs w:val="22"/>
        </w:rPr>
      </w:pPr>
      <w:r>
        <w:rPr>
          <w:sz w:val="22"/>
          <w:szCs w:val="22"/>
        </w:rPr>
        <w:t xml:space="preserve">Fig 2, </w:t>
      </w:r>
      <w:r w:rsidR="00FF74B2">
        <w:rPr>
          <w:sz w:val="22"/>
          <w:szCs w:val="22"/>
        </w:rPr>
        <w:t xml:space="preserve">(Dali, </w:t>
      </w:r>
      <w:r w:rsidR="00D06D33">
        <w:rPr>
          <w:sz w:val="22"/>
          <w:szCs w:val="22"/>
        </w:rPr>
        <w:t xml:space="preserve">1931, </w:t>
      </w:r>
      <w:r w:rsidR="00CE7B46">
        <w:rPr>
          <w:sz w:val="22"/>
          <w:szCs w:val="22"/>
        </w:rPr>
        <w:t xml:space="preserve">The Persistence </w:t>
      </w:r>
      <w:r w:rsidR="000D2AE5">
        <w:rPr>
          <w:sz w:val="22"/>
          <w:szCs w:val="22"/>
        </w:rPr>
        <w:t>of</w:t>
      </w:r>
      <w:r w:rsidR="00CE7B46">
        <w:rPr>
          <w:sz w:val="22"/>
          <w:szCs w:val="22"/>
        </w:rPr>
        <w:t xml:space="preserve"> Memory)</w:t>
      </w:r>
    </w:p>
    <w:p w14:paraId="063EB7B5" w14:textId="77777777" w:rsidR="00DB3424" w:rsidRDefault="00DB3424">
      <w:pPr>
        <w:rPr>
          <w:sz w:val="22"/>
          <w:szCs w:val="22"/>
        </w:rPr>
      </w:pPr>
    </w:p>
    <w:p w14:paraId="50153FBE" w14:textId="22919D94" w:rsidR="007F1707" w:rsidRDefault="00A82448">
      <w:pPr>
        <w:rPr>
          <w:sz w:val="22"/>
          <w:szCs w:val="22"/>
        </w:rPr>
      </w:pPr>
      <w:r>
        <w:rPr>
          <w:sz w:val="22"/>
          <w:szCs w:val="22"/>
        </w:rPr>
        <w:t xml:space="preserve">For the second work I will add to my exhibition I have decided to </w:t>
      </w:r>
      <w:r w:rsidR="00EC772F">
        <w:rPr>
          <w:sz w:val="22"/>
          <w:szCs w:val="22"/>
        </w:rPr>
        <w:t>expand</w:t>
      </w:r>
      <w:r>
        <w:rPr>
          <w:sz w:val="22"/>
          <w:szCs w:val="22"/>
        </w:rPr>
        <w:t xml:space="preserve"> </w:t>
      </w:r>
      <w:r w:rsidR="00907824">
        <w:rPr>
          <w:sz w:val="22"/>
          <w:szCs w:val="22"/>
        </w:rPr>
        <w:t xml:space="preserve">the view of distortion by adding The Persistence </w:t>
      </w:r>
      <w:r w:rsidR="00CA58E6">
        <w:rPr>
          <w:sz w:val="22"/>
          <w:szCs w:val="22"/>
        </w:rPr>
        <w:t>of</w:t>
      </w:r>
      <w:r w:rsidR="00907824">
        <w:rPr>
          <w:sz w:val="22"/>
          <w:szCs w:val="22"/>
        </w:rPr>
        <w:t xml:space="preserve"> </w:t>
      </w:r>
      <w:r w:rsidR="0089417F">
        <w:rPr>
          <w:sz w:val="22"/>
          <w:szCs w:val="22"/>
        </w:rPr>
        <w:t>Memory</w:t>
      </w:r>
      <w:r w:rsidR="00B230AF">
        <w:rPr>
          <w:sz w:val="22"/>
          <w:szCs w:val="22"/>
        </w:rPr>
        <w:t xml:space="preserve"> (Dali,1931</w:t>
      </w:r>
      <w:r w:rsidR="0089417F">
        <w:rPr>
          <w:sz w:val="22"/>
          <w:szCs w:val="22"/>
        </w:rPr>
        <w:t>) by Salvador Dali</w:t>
      </w:r>
      <w:r w:rsidR="00324AF6">
        <w:rPr>
          <w:sz w:val="22"/>
          <w:szCs w:val="22"/>
        </w:rPr>
        <w:t xml:space="preserve">. The distortion used in this painting is very different from what </w:t>
      </w:r>
      <w:r w:rsidR="00C7667B">
        <w:rPr>
          <w:sz w:val="22"/>
          <w:szCs w:val="22"/>
        </w:rPr>
        <w:t xml:space="preserve">we saw In </w:t>
      </w:r>
      <w:r w:rsidR="00EC772F">
        <w:rPr>
          <w:sz w:val="22"/>
          <w:szCs w:val="22"/>
        </w:rPr>
        <w:t>the</w:t>
      </w:r>
      <w:r w:rsidR="00C7667B">
        <w:rPr>
          <w:sz w:val="22"/>
          <w:szCs w:val="22"/>
        </w:rPr>
        <w:t xml:space="preserve"> Scream, as Dali’s </w:t>
      </w:r>
      <w:r w:rsidR="00252FA5">
        <w:rPr>
          <w:sz w:val="22"/>
          <w:szCs w:val="22"/>
        </w:rPr>
        <w:t>approach is much more towards the dreamlike vibe of surrealism</w:t>
      </w:r>
      <w:r w:rsidR="00E543D9">
        <w:rPr>
          <w:sz w:val="22"/>
          <w:szCs w:val="22"/>
        </w:rPr>
        <w:t xml:space="preserve">, where he redesigns what reality is and </w:t>
      </w:r>
      <w:r w:rsidR="00EC772F">
        <w:rPr>
          <w:sz w:val="22"/>
          <w:szCs w:val="22"/>
        </w:rPr>
        <w:t>destabilises</w:t>
      </w:r>
      <w:r w:rsidR="00E543D9">
        <w:rPr>
          <w:sz w:val="22"/>
          <w:szCs w:val="22"/>
        </w:rPr>
        <w:t xml:space="preserve"> it through </w:t>
      </w:r>
      <w:r w:rsidR="00714CE7">
        <w:rPr>
          <w:sz w:val="22"/>
          <w:szCs w:val="22"/>
        </w:rPr>
        <w:t xml:space="preserve">subliminal imagery. As we all know, the paintings </w:t>
      </w:r>
      <w:r w:rsidR="00E75B1F">
        <w:rPr>
          <w:sz w:val="22"/>
          <w:szCs w:val="22"/>
        </w:rPr>
        <w:t xml:space="preserve">most eye-catching feature is the melting clocks which transforms rigid and </w:t>
      </w:r>
      <w:r w:rsidR="00EC772F">
        <w:rPr>
          <w:sz w:val="22"/>
          <w:szCs w:val="22"/>
        </w:rPr>
        <w:t>measurable time into something distortion based.</w:t>
      </w:r>
      <w:r w:rsidR="00CA58E6">
        <w:rPr>
          <w:sz w:val="22"/>
          <w:szCs w:val="22"/>
        </w:rPr>
        <w:t xml:space="preserve"> I love this painting as it challenges the viewers perception of reality. </w:t>
      </w:r>
    </w:p>
    <w:p w14:paraId="75182BCD" w14:textId="36EAF9D8" w:rsidR="0068794F" w:rsidRDefault="008D2BD1">
      <w:pPr>
        <w:rPr>
          <w:sz w:val="22"/>
          <w:szCs w:val="22"/>
        </w:rPr>
      </w:pPr>
      <w:r>
        <w:rPr>
          <w:sz w:val="22"/>
          <w:szCs w:val="22"/>
        </w:rPr>
        <w:t xml:space="preserve">Dali’s techniques were like nothing we have ever seen </w:t>
      </w:r>
      <w:r w:rsidR="00343E92">
        <w:rPr>
          <w:sz w:val="22"/>
          <w:szCs w:val="22"/>
        </w:rPr>
        <w:t>before;</w:t>
      </w:r>
      <w:r>
        <w:rPr>
          <w:sz w:val="22"/>
          <w:szCs w:val="22"/>
        </w:rPr>
        <w:t xml:space="preserve"> he used precise almost photographic</w:t>
      </w:r>
      <w:r w:rsidR="004F15F3">
        <w:rPr>
          <w:sz w:val="22"/>
          <w:szCs w:val="22"/>
        </w:rPr>
        <w:t xml:space="preserve"> painting techniques which worked so well with the </w:t>
      </w:r>
      <w:r w:rsidR="00343E92">
        <w:rPr>
          <w:sz w:val="22"/>
          <w:szCs w:val="22"/>
        </w:rPr>
        <w:t>unsettling, distorted</w:t>
      </w:r>
      <w:r w:rsidR="005027ED">
        <w:rPr>
          <w:sz w:val="22"/>
          <w:szCs w:val="22"/>
        </w:rPr>
        <w:t xml:space="preserve"> forms to almost heighten it entirely</w:t>
      </w:r>
      <w:r w:rsidR="006A2D90">
        <w:rPr>
          <w:sz w:val="22"/>
          <w:szCs w:val="22"/>
        </w:rPr>
        <w:t xml:space="preserve">. If you look closely at the landscape in the back which was inspired by the Catalonian </w:t>
      </w:r>
      <w:r w:rsidR="0097652B">
        <w:rPr>
          <w:sz w:val="22"/>
          <w:szCs w:val="22"/>
        </w:rPr>
        <w:t xml:space="preserve">coast, it becomes increasingly irrational as the viewers will start to notice the </w:t>
      </w:r>
      <w:r w:rsidR="00343E92">
        <w:rPr>
          <w:sz w:val="22"/>
          <w:szCs w:val="22"/>
        </w:rPr>
        <w:t xml:space="preserve">soft and sagging objects. I love this contrast </w:t>
      </w:r>
      <w:r w:rsidR="009E1F2B">
        <w:rPr>
          <w:sz w:val="22"/>
          <w:szCs w:val="22"/>
        </w:rPr>
        <w:t xml:space="preserve">as between the precise realism and the distortion it shows </w:t>
      </w:r>
      <w:r w:rsidR="008A7A66">
        <w:rPr>
          <w:sz w:val="22"/>
          <w:szCs w:val="22"/>
        </w:rPr>
        <w:t xml:space="preserve">us the idea that even reality itself can be very deceptive. </w:t>
      </w:r>
    </w:p>
    <w:p w14:paraId="0C402E61" w14:textId="0A070FF6" w:rsidR="008A7A66" w:rsidRDefault="008A7A66">
      <w:pPr>
        <w:rPr>
          <w:sz w:val="22"/>
          <w:szCs w:val="22"/>
        </w:rPr>
      </w:pPr>
      <w:r>
        <w:rPr>
          <w:sz w:val="22"/>
          <w:szCs w:val="22"/>
        </w:rPr>
        <w:t xml:space="preserve">With </w:t>
      </w:r>
      <w:r w:rsidR="005F49BF">
        <w:rPr>
          <w:sz w:val="22"/>
          <w:szCs w:val="22"/>
        </w:rPr>
        <w:t>its</w:t>
      </w:r>
      <w:r w:rsidR="004033ED">
        <w:rPr>
          <w:sz w:val="22"/>
          <w:szCs w:val="22"/>
        </w:rPr>
        <w:t xml:space="preserve"> inclusion in ‘Distorted Realities’ it </w:t>
      </w:r>
      <w:r w:rsidR="005F49BF">
        <w:rPr>
          <w:sz w:val="22"/>
          <w:szCs w:val="22"/>
        </w:rPr>
        <w:t>opens</w:t>
      </w:r>
      <w:r w:rsidR="004033ED">
        <w:rPr>
          <w:sz w:val="22"/>
          <w:szCs w:val="22"/>
        </w:rPr>
        <w:t xml:space="preserve"> </w:t>
      </w:r>
      <w:r w:rsidR="00A64949">
        <w:rPr>
          <w:sz w:val="22"/>
          <w:szCs w:val="22"/>
        </w:rPr>
        <w:t xml:space="preserve">the exhibitions scope, going from emotional distortion </w:t>
      </w:r>
      <w:r w:rsidR="00391D7B">
        <w:rPr>
          <w:sz w:val="22"/>
          <w:szCs w:val="22"/>
        </w:rPr>
        <w:t xml:space="preserve">to the manipulation of time and perception itself. I believe </w:t>
      </w:r>
      <w:r w:rsidR="00CA1336">
        <w:rPr>
          <w:sz w:val="22"/>
          <w:szCs w:val="22"/>
        </w:rPr>
        <w:t xml:space="preserve">this work would engage viewers to ask the question of the stability </w:t>
      </w:r>
      <w:r w:rsidR="007E20BB">
        <w:rPr>
          <w:sz w:val="22"/>
          <w:szCs w:val="22"/>
        </w:rPr>
        <w:t xml:space="preserve">in the world around them. Pair this with The Scream and it shows us how distortion </w:t>
      </w:r>
      <w:r w:rsidR="00756BA1">
        <w:rPr>
          <w:sz w:val="22"/>
          <w:szCs w:val="22"/>
        </w:rPr>
        <w:t xml:space="preserve">has evolved so much since it’s </w:t>
      </w:r>
      <w:r w:rsidR="005F49BF">
        <w:rPr>
          <w:sz w:val="22"/>
          <w:szCs w:val="22"/>
        </w:rPr>
        <w:t>beginning</w:t>
      </w:r>
      <w:r w:rsidR="00756BA1">
        <w:rPr>
          <w:sz w:val="22"/>
          <w:szCs w:val="22"/>
        </w:rPr>
        <w:t xml:space="preserve">, going from expressing anxiety </w:t>
      </w:r>
      <w:r w:rsidR="005F49BF">
        <w:rPr>
          <w:sz w:val="22"/>
          <w:szCs w:val="22"/>
        </w:rPr>
        <w:t xml:space="preserve">to the exploration of the mind. </w:t>
      </w:r>
    </w:p>
    <w:p w14:paraId="1D886E84" w14:textId="77777777" w:rsidR="007D18EC" w:rsidRDefault="007D18EC">
      <w:pPr>
        <w:rPr>
          <w:sz w:val="22"/>
          <w:szCs w:val="22"/>
        </w:rPr>
      </w:pPr>
    </w:p>
    <w:p w14:paraId="12CBEE0D" w14:textId="77777777" w:rsidR="007D18EC" w:rsidRDefault="007D18EC">
      <w:pPr>
        <w:rPr>
          <w:sz w:val="22"/>
          <w:szCs w:val="22"/>
        </w:rPr>
      </w:pPr>
    </w:p>
    <w:p w14:paraId="7DD06E5A" w14:textId="74F45A61" w:rsidR="007D18EC" w:rsidRDefault="005E6157">
      <w:pPr>
        <w:rPr>
          <w:sz w:val="22"/>
          <w:szCs w:val="22"/>
        </w:rPr>
      </w:pPr>
      <w:r>
        <w:rPr>
          <w:noProof/>
          <w:sz w:val="22"/>
          <w:szCs w:val="22"/>
        </w:rPr>
        <w:drawing>
          <wp:inline distT="0" distB="0" distL="0" distR="0" wp14:anchorId="5D3C384B" wp14:editId="6A48753A">
            <wp:extent cx="5600700" cy="5803900"/>
            <wp:effectExtent l="0" t="0" r="0" b="0"/>
            <wp:docPr id="514852140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14852140" name="Picture 514852140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00700" cy="5803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E912D9D" w14:textId="257AD1CB" w:rsidR="007D18EC" w:rsidRDefault="000D2AE5">
      <w:pPr>
        <w:rPr>
          <w:sz w:val="22"/>
          <w:szCs w:val="22"/>
        </w:rPr>
      </w:pPr>
      <w:r>
        <w:rPr>
          <w:sz w:val="22"/>
          <w:szCs w:val="22"/>
        </w:rPr>
        <w:t xml:space="preserve">Fig 3, (Picasso, </w:t>
      </w:r>
      <w:r w:rsidR="00736A94">
        <w:rPr>
          <w:sz w:val="22"/>
          <w:szCs w:val="22"/>
        </w:rPr>
        <w:t xml:space="preserve">1907, Les Demoiselles </w:t>
      </w:r>
      <w:proofErr w:type="spellStart"/>
      <w:r w:rsidR="00736A94">
        <w:rPr>
          <w:sz w:val="22"/>
          <w:szCs w:val="22"/>
        </w:rPr>
        <w:t>d’Avignon</w:t>
      </w:r>
      <w:proofErr w:type="spellEnd"/>
      <w:r w:rsidR="00736A94">
        <w:rPr>
          <w:sz w:val="22"/>
          <w:szCs w:val="22"/>
        </w:rPr>
        <w:t>)</w:t>
      </w:r>
    </w:p>
    <w:p w14:paraId="1BA75CE8" w14:textId="6DC6B065" w:rsidR="007D18EC" w:rsidRDefault="007D18EC">
      <w:pPr>
        <w:rPr>
          <w:sz w:val="22"/>
          <w:szCs w:val="22"/>
        </w:rPr>
      </w:pPr>
    </w:p>
    <w:p w14:paraId="73DD932F" w14:textId="77777777" w:rsidR="007D18EC" w:rsidRDefault="007D18EC">
      <w:pPr>
        <w:rPr>
          <w:sz w:val="22"/>
          <w:szCs w:val="22"/>
        </w:rPr>
      </w:pPr>
    </w:p>
    <w:p w14:paraId="0802E222" w14:textId="25F447BC" w:rsidR="007D18EC" w:rsidRDefault="007D18EC">
      <w:pPr>
        <w:rPr>
          <w:sz w:val="22"/>
          <w:szCs w:val="22"/>
        </w:rPr>
      </w:pPr>
    </w:p>
    <w:p w14:paraId="1256DEEE" w14:textId="08DEF3EE" w:rsidR="005E6157" w:rsidRDefault="00714717">
      <w:pPr>
        <w:rPr>
          <w:sz w:val="22"/>
          <w:szCs w:val="22"/>
        </w:rPr>
      </w:pPr>
      <w:r>
        <w:rPr>
          <w:sz w:val="22"/>
          <w:szCs w:val="22"/>
        </w:rPr>
        <w:t xml:space="preserve">One of the most pivotal </w:t>
      </w:r>
      <w:r w:rsidR="003160C7">
        <w:rPr>
          <w:sz w:val="22"/>
          <w:szCs w:val="22"/>
        </w:rPr>
        <w:t>pieces</w:t>
      </w:r>
      <w:r>
        <w:rPr>
          <w:sz w:val="22"/>
          <w:szCs w:val="22"/>
        </w:rPr>
        <w:t xml:space="preserve"> of work I have chosen for ‘</w:t>
      </w:r>
      <w:r w:rsidR="00106409">
        <w:rPr>
          <w:sz w:val="22"/>
          <w:szCs w:val="22"/>
        </w:rPr>
        <w:t xml:space="preserve">distorted realities’ is Les Demoiselles </w:t>
      </w:r>
      <w:r w:rsidR="00116480">
        <w:rPr>
          <w:sz w:val="22"/>
          <w:szCs w:val="22"/>
        </w:rPr>
        <w:t>Davignon (Picasso, 1907</w:t>
      </w:r>
      <w:r w:rsidR="00106409">
        <w:rPr>
          <w:sz w:val="22"/>
          <w:szCs w:val="22"/>
        </w:rPr>
        <w:t xml:space="preserve">) </w:t>
      </w:r>
      <w:r w:rsidR="0006725D">
        <w:rPr>
          <w:sz w:val="22"/>
          <w:szCs w:val="22"/>
        </w:rPr>
        <w:t xml:space="preserve">by Pablo Picasso. This painting was such a huge change from the traditional </w:t>
      </w:r>
      <w:r w:rsidR="00890FE3">
        <w:rPr>
          <w:sz w:val="22"/>
          <w:szCs w:val="22"/>
        </w:rPr>
        <w:t xml:space="preserve">representation and too this day is widely regarded as a foundational moment </w:t>
      </w:r>
      <w:r w:rsidR="00EA7957">
        <w:rPr>
          <w:sz w:val="22"/>
          <w:szCs w:val="22"/>
        </w:rPr>
        <w:t xml:space="preserve">within the development of cubism. I love Picasso as with this painting he </w:t>
      </w:r>
      <w:r w:rsidR="00661D02">
        <w:rPr>
          <w:sz w:val="22"/>
          <w:szCs w:val="22"/>
        </w:rPr>
        <w:t xml:space="preserve">disrupts the conventions of </w:t>
      </w:r>
      <w:r w:rsidR="00661D02">
        <w:rPr>
          <w:sz w:val="22"/>
          <w:szCs w:val="22"/>
        </w:rPr>
        <w:lastRenderedPageBreak/>
        <w:t xml:space="preserve">perspective. He even disrupts </w:t>
      </w:r>
      <w:r w:rsidR="00BA55DD">
        <w:rPr>
          <w:sz w:val="22"/>
          <w:szCs w:val="22"/>
        </w:rPr>
        <w:t xml:space="preserve">the proportion of the people and created five figures </w:t>
      </w:r>
      <w:r w:rsidR="009255CD">
        <w:rPr>
          <w:sz w:val="22"/>
          <w:szCs w:val="22"/>
        </w:rPr>
        <w:t xml:space="preserve">with sharp fragments as their body. </w:t>
      </w:r>
    </w:p>
    <w:p w14:paraId="0D90AF3D" w14:textId="5DCC97A2" w:rsidR="009255CD" w:rsidRDefault="00B142AC">
      <w:pPr>
        <w:rPr>
          <w:sz w:val="22"/>
          <w:szCs w:val="22"/>
        </w:rPr>
      </w:pPr>
      <w:r>
        <w:rPr>
          <w:sz w:val="22"/>
          <w:szCs w:val="22"/>
        </w:rPr>
        <w:t xml:space="preserve">The distortion </w:t>
      </w:r>
      <w:r w:rsidR="00057D5F">
        <w:rPr>
          <w:sz w:val="22"/>
          <w:szCs w:val="22"/>
        </w:rPr>
        <w:t>within this design works in multiple ways such as formal and conceptual</w:t>
      </w:r>
      <w:r w:rsidR="00CC7074">
        <w:rPr>
          <w:sz w:val="22"/>
          <w:szCs w:val="22"/>
        </w:rPr>
        <w:t xml:space="preserve">. The painting has been influenced by African masks and Iberian </w:t>
      </w:r>
      <w:r w:rsidR="003160C7">
        <w:rPr>
          <w:sz w:val="22"/>
          <w:szCs w:val="22"/>
        </w:rPr>
        <w:t>sculptures</w:t>
      </w:r>
      <w:r w:rsidR="00CC7074">
        <w:rPr>
          <w:sz w:val="22"/>
          <w:szCs w:val="22"/>
        </w:rPr>
        <w:t xml:space="preserve"> </w:t>
      </w:r>
      <w:r w:rsidR="003160C7">
        <w:rPr>
          <w:sz w:val="22"/>
          <w:szCs w:val="22"/>
        </w:rPr>
        <w:t>and</w:t>
      </w:r>
      <w:r w:rsidR="00CC7074">
        <w:rPr>
          <w:sz w:val="22"/>
          <w:szCs w:val="22"/>
        </w:rPr>
        <w:t xml:space="preserve"> with </w:t>
      </w:r>
      <w:r w:rsidR="008D4C0B">
        <w:rPr>
          <w:sz w:val="22"/>
          <w:szCs w:val="22"/>
        </w:rPr>
        <w:t>this Picasso has turned the human faces into geometric style which challenges the western ideals of beauty (</w:t>
      </w:r>
      <w:r w:rsidR="004E461A">
        <w:rPr>
          <w:sz w:val="22"/>
          <w:szCs w:val="22"/>
        </w:rPr>
        <w:t xml:space="preserve">reference). In this painting the thing I love most </w:t>
      </w:r>
      <w:r w:rsidR="00CA1C82">
        <w:rPr>
          <w:sz w:val="22"/>
          <w:szCs w:val="22"/>
        </w:rPr>
        <w:t>is that the characters confront the viewer straight on and their disjointed faces create</w:t>
      </w:r>
      <w:r w:rsidR="007D5832">
        <w:rPr>
          <w:sz w:val="22"/>
          <w:szCs w:val="22"/>
        </w:rPr>
        <w:t xml:space="preserve">s a sense of distortion but also unease. </w:t>
      </w:r>
    </w:p>
    <w:p w14:paraId="53A83B65" w14:textId="6B54546F" w:rsidR="00FF74C5" w:rsidRDefault="007D5832">
      <w:pPr>
        <w:rPr>
          <w:sz w:val="22"/>
          <w:szCs w:val="22"/>
        </w:rPr>
      </w:pPr>
      <w:r>
        <w:rPr>
          <w:sz w:val="22"/>
          <w:szCs w:val="22"/>
        </w:rPr>
        <w:t xml:space="preserve">I’ve decided to include it in ‘Distorted Realities’ </w:t>
      </w:r>
      <w:r w:rsidR="0099358A">
        <w:rPr>
          <w:sz w:val="22"/>
          <w:szCs w:val="22"/>
        </w:rPr>
        <w:t xml:space="preserve">as this painting shows us distortion as a tool not only </w:t>
      </w:r>
      <w:r w:rsidR="00786264">
        <w:rPr>
          <w:sz w:val="22"/>
          <w:szCs w:val="22"/>
        </w:rPr>
        <w:t xml:space="preserve">for reshaping perception but also representation. Unlike both the </w:t>
      </w:r>
      <w:r w:rsidR="00D009F9">
        <w:rPr>
          <w:sz w:val="22"/>
          <w:szCs w:val="22"/>
        </w:rPr>
        <w:t xml:space="preserve">types of distortion I have already added this painting shows intellectual distortion which breaks </w:t>
      </w:r>
      <w:r w:rsidR="00335858">
        <w:rPr>
          <w:sz w:val="22"/>
          <w:szCs w:val="22"/>
        </w:rPr>
        <w:t xml:space="preserve">reality and then puts it back together in pieces. I think if this piece </w:t>
      </w:r>
      <w:r w:rsidR="003714E5">
        <w:rPr>
          <w:sz w:val="22"/>
          <w:szCs w:val="22"/>
        </w:rPr>
        <w:t xml:space="preserve">was put in a section named “fragmented realities” </w:t>
      </w:r>
      <w:r w:rsidR="00FF6619">
        <w:rPr>
          <w:sz w:val="22"/>
          <w:szCs w:val="22"/>
        </w:rPr>
        <w:t xml:space="preserve">it would highlight how distortion not only reshapes what we feel or dream </w:t>
      </w:r>
      <w:r w:rsidR="003160C7">
        <w:rPr>
          <w:sz w:val="22"/>
          <w:szCs w:val="22"/>
        </w:rPr>
        <w:t>but in fact how w</w:t>
      </w:r>
      <w:r w:rsidR="00E204B3">
        <w:rPr>
          <w:sz w:val="22"/>
          <w:szCs w:val="22"/>
        </w:rPr>
        <w:t xml:space="preserve">e </w:t>
      </w:r>
      <w:r w:rsidR="00FF74C5">
        <w:rPr>
          <w:sz w:val="22"/>
          <w:szCs w:val="22"/>
        </w:rPr>
        <w:t>see the world.</w:t>
      </w:r>
    </w:p>
    <w:p w14:paraId="06896D5A" w14:textId="77777777" w:rsidR="00FF74C5" w:rsidRDefault="00FF74C5">
      <w:pPr>
        <w:rPr>
          <w:sz w:val="22"/>
          <w:szCs w:val="22"/>
        </w:rPr>
      </w:pPr>
    </w:p>
    <w:p w14:paraId="43D98ED8" w14:textId="77777777" w:rsidR="00FF74C5" w:rsidRDefault="00FF74C5">
      <w:pPr>
        <w:rPr>
          <w:sz w:val="22"/>
          <w:szCs w:val="22"/>
        </w:rPr>
      </w:pPr>
    </w:p>
    <w:p w14:paraId="18527FE4" w14:textId="1113872D" w:rsidR="007D5832" w:rsidRDefault="00E204B3">
      <w:pPr>
        <w:rPr>
          <w:sz w:val="22"/>
          <w:szCs w:val="22"/>
        </w:rPr>
      </w:pPr>
      <w:r>
        <w:rPr>
          <w:noProof/>
          <w:sz w:val="22"/>
          <w:szCs w:val="22"/>
        </w:rPr>
        <w:drawing>
          <wp:inline distT="0" distB="0" distL="0" distR="0" wp14:anchorId="1251F6AF" wp14:editId="6D71486D">
            <wp:extent cx="3568700" cy="4559300"/>
            <wp:effectExtent l="0" t="0" r="0" b="0"/>
            <wp:docPr id="288837624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8837624" name="Picture 288837624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68700" cy="4559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E617B56" w14:textId="2AA8177A" w:rsidR="00736A94" w:rsidRDefault="00736A94">
      <w:pPr>
        <w:rPr>
          <w:sz w:val="22"/>
          <w:szCs w:val="22"/>
        </w:rPr>
      </w:pPr>
      <w:r>
        <w:rPr>
          <w:sz w:val="22"/>
          <w:szCs w:val="22"/>
        </w:rPr>
        <w:t xml:space="preserve">Fig 4, </w:t>
      </w:r>
      <w:r w:rsidR="009C516A">
        <w:rPr>
          <w:sz w:val="22"/>
          <w:szCs w:val="22"/>
        </w:rPr>
        <w:t>(Bacon, 1953, Study after Velazque’s portrait of Pope Innocent)</w:t>
      </w:r>
    </w:p>
    <w:p w14:paraId="4AC9BA49" w14:textId="77777777" w:rsidR="0015663D" w:rsidRDefault="0015663D">
      <w:pPr>
        <w:rPr>
          <w:sz w:val="22"/>
          <w:szCs w:val="22"/>
        </w:rPr>
      </w:pPr>
    </w:p>
    <w:p w14:paraId="53DFDCA2" w14:textId="3FF1D214" w:rsidR="00601A62" w:rsidRDefault="00D71B57">
      <w:pPr>
        <w:rPr>
          <w:sz w:val="22"/>
          <w:szCs w:val="22"/>
        </w:rPr>
      </w:pPr>
      <w:r>
        <w:rPr>
          <w:sz w:val="22"/>
          <w:szCs w:val="22"/>
        </w:rPr>
        <w:lastRenderedPageBreak/>
        <w:t xml:space="preserve">For my fourth choice I have decided to go with </w:t>
      </w:r>
      <w:r w:rsidR="00C6451C">
        <w:rPr>
          <w:sz w:val="22"/>
          <w:szCs w:val="22"/>
        </w:rPr>
        <w:t xml:space="preserve">‘Study after Velazquez portrait of Pope Innocent’ </w:t>
      </w:r>
      <w:r w:rsidR="00B94BC8">
        <w:rPr>
          <w:sz w:val="22"/>
          <w:szCs w:val="22"/>
        </w:rPr>
        <w:t>(</w:t>
      </w:r>
      <w:r w:rsidR="00CB2A49">
        <w:rPr>
          <w:sz w:val="22"/>
          <w:szCs w:val="22"/>
        </w:rPr>
        <w:t>Bacon, 1953</w:t>
      </w:r>
      <w:r w:rsidR="00B94BC8">
        <w:rPr>
          <w:sz w:val="22"/>
          <w:szCs w:val="22"/>
        </w:rPr>
        <w:t xml:space="preserve">) by Francis Bacon. This portrait was </w:t>
      </w:r>
      <w:r w:rsidR="00E4108F">
        <w:rPr>
          <w:sz w:val="22"/>
          <w:szCs w:val="22"/>
        </w:rPr>
        <w:t xml:space="preserve">inspired by the original portrait of Diego Velazquez, </w:t>
      </w:r>
      <w:r w:rsidR="00B17AA5">
        <w:rPr>
          <w:sz w:val="22"/>
          <w:szCs w:val="22"/>
        </w:rPr>
        <w:t xml:space="preserve">but I have chosen Bacon’s one as it highlights distortion. Bacon </w:t>
      </w:r>
      <w:r w:rsidR="00DC15F4">
        <w:rPr>
          <w:sz w:val="22"/>
          <w:szCs w:val="22"/>
        </w:rPr>
        <w:t xml:space="preserve">decided to use violent distortion to create this design as the pope </w:t>
      </w:r>
      <w:r w:rsidR="00601A62">
        <w:rPr>
          <w:sz w:val="22"/>
          <w:szCs w:val="22"/>
        </w:rPr>
        <w:t xml:space="preserve">looks as if he is trapped inside a cage, with his face </w:t>
      </w:r>
      <w:r w:rsidR="003E07B6">
        <w:rPr>
          <w:sz w:val="22"/>
          <w:szCs w:val="22"/>
        </w:rPr>
        <w:t xml:space="preserve">smeared and stuck in a silent scream. I love how this </w:t>
      </w:r>
      <w:r w:rsidR="007D4B26">
        <w:rPr>
          <w:sz w:val="22"/>
          <w:szCs w:val="22"/>
        </w:rPr>
        <w:t xml:space="preserve">design dissolves the traditional idea of power and control. </w:t>
      </w:r>
    </w:p>
    <w:p w14:paraId="7BF3B7C9" w14:textId="77777777" w:rsidR="00BF395B" w:rsidRDefault="00595DFD">
      <w:pPr>
        <w:rPr>
          <w:sz w:val="22"/>
          <w:szCs w:val="22"/>
        </w:rPr>
      </w:pPr>
      <w:r>
        <w:rPr>
          <w:sz w:val="22"/>
          <w:szCs w:val="22"/>
        </w:rPr>
        <w:t xml:space="preserve">I’m such a big fan of Bacon’s technique and that is the main reason </w:t>
      </w:r>
      <w:r w:rsidR="006D05CF">
        <w:rPr>
          <w:sz w:val="22"/>
          <w:szCs w:val="22"/>
        </w:rPr>
        <w:t xml:space="preserve">I just had to have him in this </w:t>
      </w:r>
      <w:r w:rsidR="00E35C67">
        <w:rPr>
          <w:sz w:val="22"/>
          <w:szCs w:val="22"/>
        </w:rPr>
        <w:t>exhibition;</w:t>
      </w:r>
      <w:r w:rsidR="006D05CF">
        <w:rPr>
          <w:sz w:val="22"/>
          <w:szCs w:val="22"/>
        </w:rPr>
        <w:t xml:space="preserve"> his loose brushwork and blurred </w:t>
      </w:r>
      <w:r w:rsidR="000F48E3">
        <w:rPr>
          <w:sz w:val="22"/>
          <w:szCs w:val="22"/>
        </w:rPr>
        <w:t xml:space="preserve">visuals create a dark and oppressive tone. This is exactly what violent distortion is and it creates a vibe of </w:t>
      </w:r>
      <w:r w:rsidR="00CF7170">
        <w:rPr>
          <w:sz w:val="22"/>
          <w:szCs w:val="22"/>
        </w:rPr>
        <w:t xml:space="preserve">instability. If we look back at Picassos cubism </w:t>
      </w:r>
      <w:r w:rsidR="00D22E79">
        <w:rPr>
          <w:sz w:val="22"/>
          <w:szCs w:val="22"/>
        </w:rPr>
        <w:t xml:space="preserve">this now looks structured compared to </w:t>
      </w:r>
      <w:r w:rsidR="00E35C67">
        <w:rPr>
          <w:sz w:val="22"/>
          <w:szCs w:val="22"/>
        </w:rPr>
        <w:t>Bacons,</w:t>
      </w:r>
      <w:r w:rsidR="00D22E79">
        <w:rPr>
          <w:sz w:val="22"/>
          <w:szCs w:val="22"/>
        </w:rPr>
        <w:t xml:space="preserve"> but his distortion feels so raw and I love it. </w:t>
      </w:r>
      <w:r w:rsidR="003A3D3D">
        <w:rPr>
          <w:sz w:val="22"/>
          <w:szCs w:val="22"/>
        </w:rPr>
        <w:t xml:space="preserve">The inclusion of this work in my exhibition creates a consistency and reinforces </w:t>
      </w:r>
      <w:r w:rsidR="00CD28C1">
        <w:rPr>
          <w:sz w:val="22"/>
          <w:szCs w:val="22"/>
        </w:rPr>
        <w:t xml:space="preserve">distortion as a way of showing identity with authority </w:t>
      </w:r>
      <w:r w:rsidR="004C48AC">
        <w:rPr>
          <w:sz w:val="22"/>
          <w:szCs w:val="22"/>
        </w:rPr>
        <w:t xml:space="preserve">instead of just being changed form. I would </w:t>
      </w:r>
      <w:r w:rsidR="00D6054E">
        <w:rPr>
          <w:sz w:val="22"/>
          <w:szCs w:val="22"/>
        </w:rPr>
        <w:t xml:space="preserve">have this painting placed in a section called “Distorted </w:t>
      </w:r>
      <w:r w:rsidR="00AC4F25">
        <w:rPr>
          <w:sz w:val="22"/>
          <w:szCs w:val="22"/>
        </w:rPr>
        <w:t xml:space="preserve">Power” as this deepens the </w:t>
      </w:r>
      <w:r w:rsidR="00E35C67">
        <w:rPr>
          <w:sz w:val="22"/>
          <w:szCs w:val="22"/>
        </w:rPr>
        <w:t>exhibitions</w:t>
      </w:r>
      <w:r w:rsidR="00AC4F25">
        <w:rPr>
          <w:sz w:val="22"/>
          <w:szCs w:val="22"/>
        </w:rPr>
        <w:t xml:space="preserve"> </w:t>
      </w:r>
      <w:r w:rsidR="00E35C67">
        <w:rPr>
          <w:sz w:val="22"/>
          <w:szCs w:val="22"/>
        </w:rPr>
        <w:t>narrative and</w:t>
      </w:r>
      <w:r w:rsidR="00AC4F25">
        <w:rPr>
          <w:sz w:val="22"/>
          <w:szCs w:val="22"/>
        </w:rPr>
        <w:t xml:space="preserve"> shows us tha</w:t>
      </w:r>
      <w:r w:rsidR="00BF395B">
        <w:rPr>
          <w:sz w:val="22"/>
          <w:szCs w:val="22"/>
        </w:rPr>
        <w:t xml:space="preserve">t </w:t>
      </w:r>
      <w:r w:rsidR="00AC4F25">
        <w:rPr>
          <w:sz w:val="22"/>
          <w:szCs w:val="22"/>
        </w:rPr>
        <w:t xml:space="preserve">distortion can be unsettling and emotional. </w:t>
      </w:r>
    </w:p>
    <w:p w14:paraId="29AFAFCE" w14:textId="77777777" w:rsidR="00BF395B" w:rsidRDefault="00BF395B">
      <w:pPr>
        <w:rPr>
          <w:sz w:val="22"/>
          <w:szCs w:val="22"/>
        </w:rPr>
      </w:pPr>
    </w:p>
    <w:p w14:paraId="2775C324" w14:textId="4FDE9966" w:rsidR="00D6054E" w:rsidRDefault="00BF395B">
      <w:pPr>
        <w:rPr>
          <w:sz w:val="22"/>
          <w:szCs w:val="22"/>
        </w:rPr>
      </w:pPr>
      <w:r>
        <w:rPr>
          <w:noProof/>
          <w:sz w:val="22"/>
          <w:szCs w:val="22"/>
        </w:rPr>
        <w:drawing>
          <wp:inline distT="0" distB="0" distL="0" distR="0" wp14:anchorId="34162BC1" wp14:editId="7C0B8229">
            <wp:extent cx="4342369" cy="5295900"/>
            <wp:effectExtent l="0" t="0" r="1270" b="0"/>
            <wp:docPr id="1403149234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03149234" name="Picture 1403149234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360239" cy="531769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594BEF0" w14:textId="4B861299" w:rsidR="00D54F1D" w:rsidRDefault="0015663D">
      <w:pPr>
        <w:rPr>
          <w:sz w:val="22"/>
          <w:szCs w:val="22"/>
        </w:rPr>
      </w:pPr>
      <w:r>
        <w:rPr>
          <w:sz w:val="22"/>
          <w:szCs w:val="22"/>
        </w:rPr>
        <w:t>Fig 5, (Picasso</w:t>
      </w:r>
      <w:r w:rsidR="007F2018">
        <w:rPr>
          <w:sz w:val="22"/>
          <w:szCs w:val="22"/>
        </w:rPr>
        <w:t>, 1937, The Weeping Woman)</w:t>
      </w:r>
    </w:p>
    <w:p w14:paraId="11AC80C1" w14:textId="77777777" w:rsidR="00FC4B22" w:rsidRDefault="00FC4B22">
      <w:pPr>
        <w:rPr>
          <w:sz w:val="22"/>
          <w:szCs w:val="22"/>
        </w:rPr>
      </w:pPr>
    </w:p>
    <w:p w14:paraId="5D84D1F2" w14:textId="1DF3305A" w:rsidR="00CF04D5" w:rsidRDefault="00FC4B22">
      <w:pPr>
        <w:rPr>
          <w:sz w:val="22"/>
          <w:szCs w:val="22"/>
        </w:rPr>
      </w:pPr>
      <w:r>
        <w:rPr>
          <w:sz w:val="22"/>
          <w:szCs w:val="22"/>
        </w:rPr>
        <w:t xml:space="preserve">For the final piece of </w:t>
      </w:r>
      <w:r w:rsidR="00891F60">
        <w:rPr>
          <w:sz w:val="22"/>
          <w:szCs w:val="22"/>
        </w:rPr>
        <w:t>work for</w:t>
      </w:r>
      <w:r w:rsidR="0096369A">
        <w:rPr>
          <w:sz w:val="22"/>
          <w:szCs w:val="22"/>
        </w:rPr>
        <w:t xml:space="preserve"> my </w:t>
      </w:r>
      <w:r w:rsidR="00891F60">
        <w:rPr>
          <w:sz w:val="22"/>
          <w:szCs w:val="22"/>
        </w:rPr>
        <w:t>exhibition,</w:t>
      </w:r>
      <w:r w:rsidR="0096369A">
        <w:rPr>
          <w:sz w:val="22"/>
          <w:szCs w:val="22"/>
        </w:rPr>
        <w:t xml:space="preserve"> I have decided to include The Weeping Woman </w:t>
      </w:r>
      <w:r w:rsidR="00CF04D5">
        <w:rPr>
          <w:sz w:val="22"/>
          <w:szCs w:val="22"/>
        </w:rPr>
        <w:t>(</w:t>
      </w:r>
      <w:r w:rsidR="00CB2A49">
        <w:rPr>
          <w:sz w:val="22"/>
          <w:szCs w:val="22"/>
        </w:rPr>
        <w:t>Picasso, 1937</w:t>
      </w:r>
      <w:r w:rsidR="00CF04D5">
        <w:rPr>
          <w:sz w:val="22"/>
          <w:szCs w:val="22"/>
        </w:rPr>
        <w:t xml:space="preserve">) by Pablo Picasso. </w:t>
      </w:r>
      <w:r w:rsidR="00891F60">
        <w:rPr>
          <w:sz w:val="22"/>
          <w:szCs w:val="22"/>
        </w:rPr>
        <w:t xml:space="preserve">This painting was designed to create </w:t>
      </w:r>
      <w:r w:rsidR="00E72BC3">
        <w:rPr>
          <w:sz w:val="22"/>
          <w:szCs w:val="22"/>
        </w:rPr>
        <w:t xml:space="preserve">a response for the violence of the Spanish civil </w:t>
      </w:r>
      <w:r w:rsidR="00FF1FCE">
        <w:rPr>
          <w:sz w:val="22"/>
          <w:szCs w:val="22"/>
        </w:rPr>
        <w:t>war;</w:t>
      </w:r>
      <w:r w:rsidR="00E72BC3">
        <w:rPr>
          <w:sz w:val="22"/>
          <w:szCs w:val="22"/>
        </w:rPr>
        <w:t xml:space="preserve"> the </w:t>
      </w:r>
      <w:r w:rsidR="00BD487E">
        <w:rPr>
          <w:sz w:val="22"/>
          <w:szCs w:val="22"/>
        </w:rPr>
        <w:t xml:space="preserve">design shows intense suffering emotionally through </w:t>
      </w:r>
      <w:r w:rsidR="00FF1FCE">
        <w:rPr>
          <w:sz w:val="22"/>
          <w:szCs w:val="22"/>
        </w:rPr>
        <w:t xml:space="preserve">using extreme visual distortion. We can see that the figures face has been cut up into multiple different fragments </w:t>
      </w:r>
      <w:r w:rsidR="00FA708C">
        <w:rPr>
          <w:sz w:val="22"/>
          <w:szCs w:val="22"/>
        </w:rPr>
        <w:t xml:space="preserve">all sharp and all in </w:t>
      </w:r>
      <w:r w:rsidR="00550FC9">
        <w:rPr>
          <w:sz w:val="22"/>
          <w:szCs w:val="22"/>
        </w:rPr>
        <w:t>an</w:t>
      </w:r>
      <w:r w:rsidR="00FA708C">
        <w:rPr>
          <w:sz w:val="22"/>
          <w:szCs w:val="22"/>
        </w:rPr>
        <w:t xml:space="preserve"> angular form. She also </w:t>
      </w:r>
      <w:r w:rsidR="00550FC9">
        <w:rPr>
          <w:sz w:val="22"/>
          <w:szCs w:val="22"/>
        </w:rPr>
        <w:t xml:space="preserve">has a very overly exaggerated face that is covered with all types of colours which shows the anguish and despair of the war. </w:t>
      </w:r>
    </w:p>
    <w:p w14:paraId="7AAD1217" w14:textId="4E46909B" w:rsidR="00102077" w:rsidRDefault="00102077">
      <w:pPr>
        <w:rPr>
          <w:sz w:val="22"/>
          <w:szCs w:val="22"/>
        </w:rPr>
      </w:pPr>
      <w:r>
        <w:rPr>
          <w:sz w:val="22"/>
          <w:szCs w:val="22"/>
        </w:rPr>
        <w:t xml:space="preserve">If we compare this to </w:t>
      </w:r>
      <w:r w:rsidR="00C50C7C">
        <w:rPr>
          <w:sz w:val="22"/>
          <w:szCs w:val="22"/>
        </w:rPr>
        <w:t>cubism,</w:t>
      </w:r>
      <w:r>
        <w:rPr>
          <w:sz w:val="22"/>
          <w:szCs w:val="22"/>
        </w:rPr>
        <w:t xml:space="preserve"> we can clearly see that Picasso is building on visual </w:t>
      </w:r>
      <w:r w:rsidR="0055487F">
        <w:rPr>
          <w:sz w:val="22"/>
          <w:szCs w:val="22"/>
        </w:rPr>
        <w:t xml:space="preserve">language but in this design the distortion becomes a lot more expressive but symbolic. The tears on the </w:t>
      </w:r>
      <w:r w:rsidR="00C50C7C">
        <w:rPr>
          <w:sz w:val="22"/>
          <w:szCs w:val="22"/>
        </w:rPr>
        <w:t>woman’s</w:t>
      </w:r>
      <w:r w:rsidR="009A4DD1">
        <w:rPr>
          <w:sz w:val="22"/>
          <w:szCs w:val="22"/>
        </w:rPr>
        <w:t xml:space="preserve"> face </w:t>
      </w:r>
      <w:r w:rsidR="00910E19">
        <w:rPr>
          <w:sz w:val="22"/>
          <w:szCs w:val="22"/>
        </w:rPr>
        <w:t>are</w:t>
      </w:r>
      <w:r w:rsidR="009A4DD1">
        <w:rPr>
          <w:sz w:val="22"/>
          <w:szCs w:val="22"/>
        </w:rPr>
        <w:t xml:space="preserve"> glass-like </w:t>
      </w:r>
      <w:r w:rsidR="00910E19">
        <w:rPr>
          <w:sz w:val="22"/>
          <w:szCs w:val="22"/>
        </w:rPr>
        <w:t>shaped,</w:t>
      </w:r>
      <w:r w:rsidR="009A4DD1">
        <w:rPr>
          <w:sz w:val="22"/>
          <w:szCs w:val="22"/>
        </w:rPr>
        <w:t xml:space="preserve"> and the disjointed face creates a very emotional </w:t>
      </w:r>
      <w:r w:rsidR="008A047C">
        <w:rPr>
          <w:sz w:val="22"/>
          <w:szCs w:val="22"/>
        </w:rPr>
        <w:t xml:space="preserve">vibe. </w:t>
      </w:r>
    </w:p>
    <w:p w14:paraId="77892D99" w14:textId="70A2F215" w:rsidR="00C50C7C" w:rsidRDefault="00C50C7C">
      <w:pPr>
        <w:rPr>
          <w:sz w:val="22"/>
          <w:szCs w:val="22"/>
        </w:rPr>
      </w:pPr>
      <w:r>
        <w:rPr>
          <w:sz w:val="22"/>
          <w:szCs w:val="22"/>
        </w:rPr>
        <w:t xml:space="preserve">I have decided to make this my final piece as it brings </w:t>
      </w:r>
      <w:r w:rsidR="00FD5FA9">
        <w:rPr>
          <w:sz w:val="22"/>
          <w:szCs w:val="22"/>
        </w:rPr>
        <w:t xml:space="preserve">the exhibition to </w:t>
      </w:r>
      <w:r w:rsidR="00910E19">
        <w:rPr>
          <w:sz w:val="22"/>
          <w:szCs w:val="22"/>
        </w:rPr>
        <w:t>an</w:t>
      </w:r>
      <w:r w:rsidR="00FD5FA9">
        <w:rPr>
          <w:sz w:val="22"/>
          <w:szCs w:val="22"/>
        </w:rPr>
        <w:t xml:space="preserve"> entire circle. As we return to emotional </w:t>
      </w:r>
      <w:r w:rsidR="00910E19">
        <w:rPr>
          <w:sz w:val="22"/>
          <w:szCs w:val="22"/>
        </w:rPr>
        <w:t xml:space="preserve">distortion </w:t>
      </w:r>
      <w:r w:rsidR="0058574F">
        <w:rPr>
          <w:sz w:val="22"/>
          <w:szCs w:val="22"/>
        </w:rPr>
        <w:t xml:space="preserve">as we first saw with The Scream. This </w:t>
      </w:r>
      <w:r w:rsidR="00033B0B">
        <w:rPr>
          <w:sz w:val="22"/>
          <w:szCs w:val="22"/>
        </w:rPr>
        <w:t xml:space="preserve">piece will be positioned at the conclusion of my exhibition as </w:t>
      </w:r>
      <w:r w:rsidR="005C5A7E">
        <w:rPr>
          <w:sz w:val="22"/>
          <w:szCs w:val="22"/>
        </w:rPr>
        <w:t xml:space="preserve">it leaves the visitors with a very powerful reflection on how we can use distortion </w:t>
      </w:r>
      <w:r w:rsidR="00560F88">
        <w:rPr>
          <w:sz w:val="22"/>
          <w:szCs w:val="22"/>
        </w:rPr>
        <w:t>to communicate so many</w:t>
      </w:r>
      <w:r w:rsidR="00844C94">
        <w:rPr>
          <w:sz w:val="22"/>
          <w:szCs w:val="22"/>
        </w:rPr>
        <w:t xml:space="preserve"> emotional</w:t>
      </w:r>
      <w:r w:rsidR="00560F88">
        <w:rPr>
          <w:sz w:val="22"/>
          <w:szCs w:val="22"/>
        </w:rPr>
        <w:t xml:space="preserve"> things</w:t>
      </w:r>
      <w:r w:rsidR="00844C94">
        <w:rPr>
          <w:sz w:val="22"/>
          <w:szCs w:val="22"/>
        </w:rPr>
        <w:t xml:space="preserve"> and feelings. </w:t>
      </w:r>
    </w:p>
    <w:p w14:paraId="15A4783B" w14:textId="77777777" w:rsidR="003C4F03" w:rsidRDefault="003C4F03">
      <w:pPr>
        <w:rPr>
          <w:sz w:val="22"/>
          <w:szCs w:val="22"/>
        </w:rPr>
      </w:pPr>
    </w:p>
    <w:p w14:paraId="194FBE44" w14:textId="7D09011F" w:rsidR="003C4F03" w:rsidRDefault="00D905F0">
      <w:pPr>
        <w:rPr>
          <w:b/>
          <w:bCs/>
          <w:sz w:val="32"/>
          <w:szCs w:val="32"/>
          <w:u w:val="single"/>
        </w:rPr>
      </w:pPr>
      <w:r w:rsidRPr="00D905F0">
        <w:rPr>
          <w:b/>
          <w:bCs/>
          <w:sz w:val="32"/>
          <w:szCs w:val="32"/>
          <w:u w:val="single"/>
        </w:rPr>
        <w:t>Bibliography</w:t>
      </w:r>
    </w:p>
    <w:p w14:paraId="08D7FE46" w14:textId="28DBCB54" w:rsidR="002B51BF" w:rsidRDefault="002B51BF">
      <w:pPr>
        <w:rPr>
          <w:b/>
          <w:bCs/>
          <w:sz w:val="28"/>
          <w:szCs w:val="28"/>
        </w:rPr>
      </w:pPr>
      <w:r w:rsidRPr="002B51BF">
        <w:rPr>
          <w:b/>
          <w:bCs/>
          <w:sz w:val="28"/>
          <w:szCs w:val="28"/>
        </w:rPr>
        <w:t>The Scream</w:t>
      </w:r>
    </w:p>
    <w:p w14:paraId="4610CDCA" w14:textId="3C03F1A0" w:rsidR="00EE5239" w:rsidRDefault="001730C4">
      <w:pPr>
        <w:rPr>
          <w:sz w:val="22"/>
          <w:szCs w:val="22"/>
        </w:rPr>
      </w:pPr>
      <w:r w:rsidRPr="001730C4">
        <w:rPr>
          <w:sz w:val="22"/>
          <w:szCs w:val="22"/>
        </w:rPr>
        <w:t>Pri</w:t>
      </w:r>
      <w:r>
        <w:rPr>
          <w:sz w:val="22"/>
          <w:szCs w:val="22"/>
        </w:rPr>
        <w:t xml:space="preserve">deaux, </w:t>
      </w:r>
      <w:proofErr w:type="gramStart"/>
      <w:r>
        <w:rPr>
          <w:sz w:val="22"/>
          <w:szCs w:val="22"/>
        </w:rPr>
        <w:t>S</w:t>
      </w:r>
      <w:r w:rsidR="00304923">
        <w:rPr>
          <w:sz w:val="22"/>
          <w:szCs w:val="22"/>
        </w:rPr>
        <w:t>.(</w:t>
      </w:r>
      <w:proofErr w:type="gramEnd"/>
      <w:r w:rsidR="00304923">
        <w:rPr>
          <w:sz w:val="22"/>
          <w:szCs w:val="22"/>
        </w:rPr>
        <w:t xml:space="preserve">2005). Edvard </w:t>
      </w:r>
      <w:proofErr w:type="gramStart"/>
      <w:r w:rsidR="00304923">
        <w:rPr>
          <w:sz w:val="22"/>
          <w:szCs w:val="22"/>
        </w:rPr>
        <w:t>Munch :</w:t>
      </w:r>
      <w:proofErr w:type="gramEnd"/>
      <w:r w:rsidR="00304923">
        <w:rPr>
          <w:sz w:val="22"/>
          <w:szCs w:val="22"/>
        </w:rPr>
        <w:t xml:space="preserve"> Behind the scream</w:t>
      </w:r>
      <w:r w:rsidR="00AA0006">
        <w:rPr>
          <w:sz w:val="22"/>
          <w:szCs w:val="22"/>
        </w:rPr>
        <w:t>. New Haven: Yale University Press.</w:t>
      </w:r>
    </w:p>
    <w:p w14:paraId="453A5D4B" w14:textId="045D92C6" w:rsidR="00AA0006" w:rsidRDefault="00E113E2">
      <w:pPr>
        <w:rPr>
          <w:sz w:val="22"/>
          <w:szCs w:val="22"/>
        </w:rPr>
      </w:pPr>
      <w:proofErr w:type="gramStart"/>
      <w:r>
        <w:rPr>
          <w:sz w:val="22"/>
          <w:szCs w:val="22"/>
        </w:rPr>
        <w:t>Tate(</w:t>
      </w:r>
      <w:proofErr w:type="gramEnd"/>
      <w:r>
        <w:rPr>
          <w:sz w:val="22"/>
          <w:szCs w:val="22"/>
        </w:rPr>
        <w:t>2024</w:t>
      </w:r>
      <w:r w:rsidR="0014483B">
        <w:rPr>
          <w:sz w:val="22"/>
          <w:szCs w:val="22"/>
        </w:rPr>
        <w:t>). Expressionism – Art Term. [online</w:t>
      </w:r>
      <w:r w:rsidR="00D558C5">
        <w:rPr>
          <w:sz w:val="22"/>
          <w:szCs w:val="22"/>
        </w:rPr>
        <w:t xml:space="preserve">] Tate. Available at: </w:t>
      </w:r>
      <w:hyperlink r:id="rId9" w:history="1">
        <w:r w:rsidR="00444024" w:rsidRPr="003C6952">
          <w:rPr>
            <w:rStyle w:val="Hyperlink"/>
            <w:sz w:val="22"/>
            <w:szCs w:val="22"/>
          </w:rPr>
          <w:t>https://www.tate.org.uk/art/art-terms/e/expressionism</w:t>
        </w:r>
      </w:hyperlink>
      <w:r w:rsidR="00444024">
        <w:rPr>
          <w:sz w:val="22"/>
          <w:szCs w:val="22"/>
        </w:rPr>
        <w:t xml:space="preserve"> [Accessed 20 April</w:t>
      </w:r>
      <w:r w:rsidR="00A01469">
        <w:rPr>
          <w:sz w:val="22"/>
          <w:szCs w:val="22"/>
        </w:rPr>
        <w:t>. 2026].</w:t>
      </w:r>
    </w:p>
    <w:p w14:paraId="3418E9BD" w14:textId="131D66A9" w:rsidR="00A01469" w:rsidRDefault="007577F5">
      <w:pPr>
        <w:rPr>
          <w:sz w:val="22"/>
          <w:szCs w:val="22"/>
        </w:rPr>
      </w:pPr>
      <w:hyperlink r:id="rId10" w:history="1">
        <w:r w:rsidRPr="003C6952">
          <w:rPr>
            <w:rStyle w:val="Hyperlink"/>
            <w:sz w:val="22"/>
            <w:szCs w:val="22"/>
          </w:rPr>
          <w:t>https://www.facebook.com/nasjonalmuseet</w:t>
        </w:r>
      </w:hyperlink>
      <w:r>
        <w:rPr>
          <w:sz w:val="22"/>
          <w:szCs w:val="22"/>
        </w:rPr>
        <w:t xml:space="preserve"> (2024). </w:t>
      </w:r>
      <w:proofErr w:type="spellStart"/>
      <w:r>
        <w:rPr>
          <w:sz w:val="22"/>
          <w:szCs w:val="22"/>
        </w:rPr>
        <w:t>Velkommen</w:t>
      </w:r>
      <w:proofErr w:type="spellEnd"/>
      <w:r>
        <w:rPr>
          <w:sz w:val="22"/>
          <w:szCs w:val="22"/>
        </w:rPr>
        <w:t xml:space="preserve"> </w:t>
      </w:r>
      <w:proofErr w:type="spellStart"/>
      <w:r>
        <w:rPr>
          <w:sz w:val="22"/>
          <w:szCs w:val="22"/>
        </w:rPr>
        <w:t>til</w:t>
      </w:r>
      <w:proofErr w:type="spellEnd"/>
      <w:r>
        <w:rPr>
          <w:sz w:val="22"/>
          <w:szCs w:val="22"/>
        </w:rPr>
        <w:t xml:space="preserve"> </w:t>
      </w:r>
      <w:proofErr w:type="spellStart"/>
      <w:r>
        <w:rPr>
          <w:sz w:val="22"/>
          <w:szCs w:val="22"/>
        </w:rPr>
        <w:t>Nasjonalmuseet</w:t>
      </w:r>
      <w:proofErr w:type="spellEnd"/>
      <w:r w:rsidR="00DE6D88">
        <w:rPr>
          <w:sz w:val="22"/>
          <w:szCs w:val="22"/>
        </w:rPr>
        <w:t xml:space="preserve">. [online] </w:t>
      </w:r>
      <w:proofErr w:type="spellStart"/>
      <w:r w:rsidR="00DE6D88">
        <w:rPr>
          <w:sz w:val="22"/>
          <w:szCs w:val="22"/>
        </w:rPr>
        <w:t>Nasjonalmuseet</w:t>
      </w:r>
      <w:proofErr w:type="spellEnd"/>
      <w:r w:rsidR="00DE6D88">
        <w:rPr>
          <w:sz w:val="22"/>
          <w:szCs w:val="22"/>
        </w:rPr>
        <w:t xml:space="preserve">. Available at </w:t>
      </w:r>
      <w:hyperlink r:id="rId11" w:history="1">
        <w:r w:rsidR="00B015BA" w:rsidRPr="003C6952">
          <w:rPr>
            <w:rStyle w:val="Hyperlink"/>
            <w:sz w:val="22"/>
            <w:szCs w:val="22"/>
          </w:rPr>
          <w:t>https://www.nasjonalmuseet.no</w:t>
        </w:r>
      </w:hyperlink>
      <w:r w:rsidR="00B015BA">
        <w:rPr>
          <w:sz w:val="22"/>
          <w:szCs w:val="22"/>
        </w:rPr>
        <w:t xml:space="preserve"> [Accessed 20 April</w:t>
      </w:r>
      <w:r w:rsidR="00666BBB">
        <w:rPr>
          <w:sz w:val="22"/>
          <w:szCs w:val="22"/>
        </w:rPr>
        <w:t>. 2026].</w:t>
      </w:r>
    </w:p>
    <w:p w14:paraId="6E6AB37D" w14:textId="12A2D1CC" w:rsidR="00666BBB" w:rsidRDefault="009C3121">
      <w:pPr>
        <w:rPr>
          <w:sz w:val="22"/>
          <w:szCs w:val="22"/>
        </w:rPr>
      </w:pPr>
      <w:r>
        <w:rPr>
          <w:sz w:val="22"/>
          <w:szCs w:val="22"/>
        </w:rPr>
        <w:t xml:space="preserve">The </w:t>
      </w:r>
      <w:r w:rsidR="00310ADB">
        <w:rPr>
          <w:sz w:val="22"/>
          <w:szCs w:val="22"/>
        </w:rPr>
        <w:t>British Museum (2018). Welcome to the British Museum. [online</w:t>
      </w:r>
      <w:r w:rsidR="00D93456">
        <w:rPr>
          <w:sz w:val="22"/>
          <w:szCs w:val="22"/>
        </w:rPr>
        <w:t xml:space="preserve">] British Museum. Available at: </w:t>
      </w:r>
      <w:hyperlink r:id="rId12" w:history="1">
        <w:r w:rsidR="00DB0315" w:rsidRPr="003C6952">
          <w:rPr>
            <w:rStyle w:val="Hyperlink"/>
            <w:sz w:val="22"/>
            <w:szCs w:val="22"/>
          </w:rPr>
          <w:t>https://www.britishmuseum.org</w:t>
        </w:r>
      </w:hyperlink>
      <w:r w:rsidR="00DB0315">
        <w:rPr>
          <w:sz w:val="22"/>
          <w:szCs w:val="22"/>
        </w:rPr>
        <w:t xml:space="preserve"> [Accessed 20 Apr. 2026]. </w:t>
      </w:r>
    </w:p>
    <w:p w14:paraId="2A3CA1AD" w14:textId="77777777" w:rsidR="00DB0315" w:rsidRDefault="00DB0315">
      <w:pPr>
        <w:rPr>
          <w:sz w:val="22"/>
          <w:szCs w:val="22"/>
        </w:rPr>
      </w:pPr>
    </w:p>
    <w:p w14:paraId="4280867C" w14:textId="30B814E2" w:rsidR="00DB0315" w:rsidRDefault="00B8094A">
      <w:pPr>
        <w:rPr>
          <w:b/>
          <w:bCs/>
          <w:sz w:val="28"/>
          <w:szCs w:val="28"/>
        </w:rPr>
      </w:pPr>
      <w:r w:rsidRPr="00B8094A">
        <w:rPr>
          <w:b/>
          <w:bCs/>
          <w:sz w:val="28"/>
          <w:szCs w:val="28"/>
        </w:rPr>
        <w:t>The Persistence of memory</w:t>
      </w:r>
    </w:p>
    <w:p w14:paraId="6ECE871C" w14:textId="2D3ADC2A" w:rsidR="00B8094A" w:rsidRDefault="00E24A9F">
      <w:pPr>
        <w:rPr>
          <w:sz w:val="22"/>
          <w:szCs w:val="22"/>
        </w:rPr>
      </w:pPr>
      <w:r w:rsidRPr="00E24A9F">
        <w:rPr>
          <w:sz w:val="22"/>
          <w:szCs w:val="22"/>
        </w:rPr>
        <w:t>Ades</w:t>
      </w:r>
      <w:r w:rsidR="002845EE">
        <w:rPr>
          <w:sz w:val="22"/>
          <w:szCs w:val="22"/>
        </w:rPr>
        <w:t xml:space="preserve">, D. (1982). Dali. London: Thames and </w:t>
      </w:r>
      <w:r w:rsidR="004B051E">
        <w:rPr>
          <w:sz w:val="22"/>
          <w:szCs w:val="22"/>
        </w:rPr>
        <w:t>Hudson.</w:t>
      </w:r>
    </w:p>
    <w:p w14:paraId="1C77CA75" w14:textId="58A5E878" w:rsidR="00A16E80" w:rsidRPr="00255137" w:rsidRDefault="00A16E80">
      <w:pPr>
        <w:rPr>
          <w:sz w:val="22"/>
          <w:szCs w:val="22"/>
        </w:rPr>
      </w:pPr>
      <w:r>
        <w:rPr>
          <w:sz w:val="22"/>
          <w:szCs w:val="22"/>
        </w:rPr>
        <w:t>Mo</w:t>
      </w:r>
      <w:r w:rsidR="00711F5F">
        <w:rPr>
          <w:sz w:val="22"/>
          <w:szCs w:val="22"/>
        </w:rPr>
        <w:t xml:space="preserve">MA </w:t>
      </w:r>
      <w:r w:rsidR="00ED5A9D">
        <w:rPr>
          <w:sz w:val="22"/>
          <w:szCs w:val="22"/>
        </w:rPr>
        <w:t>(2019). Mo</w:t>
      </w:r>
      <w:r w:rsidR="00711F5F">
        <w:rPr>
          <w:sz w:val="22"/>
          <w:szCs w:val="22"/>
        </w:rPr>
        <w:t>MA</w:t>
      </w:r>
      <w:r w:rsidR="00ED5A9D">
        <w:rPr>
          <w:sz w:val="22"/>
          <w:szCs w:val="22"/>
        </w:rPr>
        <w:t>. [online] Mo</w:t>
      </w:r>
      <w:r w:rsidR="00CE5C7E">
        <w:rPr>
          <w:sz w:val="22"/>
          <w:szCs w:val="22"/>
        </w:rPr>
        <w:t xml:space="preserve">MA. Available at: </w:t>
      </w:r>
      <w:hyperlink r:id="rId13" w:history="1">
        <w:r w:rsidR="00CE5C7E" w:rsidRPr="003C6952">
          <w:rPr>
            <w:rStyle w:val="Hyperlink"/>
            <w:sz w:val="22"/>
            <w:szCs w:val="22"/>
          </w:rPr>
          <w:t>https://www.moma.org</w:t>
        </w:r>
      </w:hyperlink>
      <w:r w:rsidR="00CE5C7E">
        <w:rPr>
          <w:sz w:val="22"/>
          <w:szCs w:val="22"/>
        </w:rPr>
        <w:t xml:space="preserve"> [Accessed 20 April</w:t>
      </w:r>
      <w:r w:rsidR="00711F5F">
        <w:rPr>
          <w:sz w:val="22"/>
          <w:szCs w:val="22"/>
        </w:rPr>
        <w:t xml:space="preserve">. </w:t>
      </w:r>
      <w:r w:rsidR="00711F5F" w:rsidRPr="00255137">
        <w:rPr>
          <w:sz w:val="22"/>
          <w:szCs w:val="22"/>
        </w:rPr>
        <w:t>2026]</w:t>
      </w:r>
    </w:p>
    <w:p w14:paraId="49D583EB" w14:textId="59C20DCD" w:rsidR="003A35FA" w:rsidRDefault="00255137">
      <w:pPr>
        <w:rPr>
          <w:sz w:val="22"/>
          <w:szCs w:val="22"/>
        </w:rPr>
      </w:pPr>
      <w:r w:rsidRPr="00255137">
        <w:rPr>
          <w:sz w:val="22"/>
          <w:szCs w:val="22"/>
        </w:rPr>
        <w:t>Gromley</w:t>
      </w:r>
      <w:r w:rsidR="00AE5A87">
        <w:rPr>
          <w:sz w:val="22"/>
          <w:szCs w:val="22"/>
        </w:rPr>
        <w:t>, J. (2023). The Persistence of Memory</w:t>
      </w:r>
      <w:r w:rsidR="0012744B">
        <w:rPr>
          <w:sz w:val="22"/>
          <w:szCs w:val="22"/>
        </w:rPr>
        <w:t xml:space="preserve">, Description and Facts. [Online] </w:t>
      </w:r>
      <w:r w:rsidR="003A35FA">
        <w:rPr>
          <w:sz w:val="22"/>
          <w:szCs w:val="22"/>
        </w:rPr>
        <w:t>Encyclopaedia</w:t>
      </w:r>
      <w:r w:rsidR="0012744B">
        <w:rPr>
          <w:sz w:val="22"/>
          <w:szCs w:val="22"/>
        </w:rPr>
        <w:t xml:space="preserve"> Britannica</w:t>
      </w:r>
      <w:r w:rsidR="00382836">
        <w:rPr>
          <w:sz w:val="22"/>
          <w:szCs w:val="22"/>
        </w:rPr>
        <w:t xml:space="preserve">. Available </w:t>
      </w:r>
      <w:r w:rsidR="003A35FA">
        <w:rPr>
          <w:sz w:val="22"/>
          <w:szCs w:val="22"/>
        </w:rPr>
        <w:t xml:space="preserve">at: </w:t>
      </w:r>
      <w:hyperlink r:id="rId14" w:history="1">
        <w:r w:rsidR="003A35FA" w:rsidRPr="003C6952">
          <w:rPr>
            <w:rStyle w:val="Hyperlink"/>
            <w:sz w:val="22"/>
            <w:szCs w:val="22"/>
          </w:rPr>
          <w:t>https://www.britannica.com/topic/The-Persistence-of-Memoery</w:t>
        </w:r>
      </w:hyperlink>
      <w:r w:rsidR="006E23B9">
        <w:rPr>
          <w:sz w:val="22"/>
          <w:szCs w:val="22"/>
        </w:rPr>
        <w:t xml:space="preserve"> [</w:t>
      </w:r>
      <w:proofErr w:type="spellStart"/>
      <w:r w:rsidR="006E23B9">
        <w:rPr>
          <w:sz w:val="22"/>
          <w:szCs w:val="22"/>
        </w:rPr>
        <w:t>Accssed</w:t>
      </w:r>
      <w:proofErr w:type="spellEnd"/>
      <w:r w:rsidR="006E23B9">
        <w:rPr>
          <w:sz w:val="22"/>
          <w:szCs w:val="22"/>
        </w:rPr>
        <w:t xml:space="preserve"> 20 April. 2026].</w:t>
      </w:r>
    </w:p>
    <w:p w14:paraId="39136ABB" w14:textId="77777777" w:rsidR="007702DE" w:rsidRDefault="007702DE">
      <w:pPr>
        <w:rPr>
          <w:sz w:val="22"/>
          <w:szCs w:val="22"/>
        </w:rPr>
      </w:pPr>
    </w:p>
    <w:p w14:paraId="7E6EE89E" w14:textId="77777777" w:rsidR="004E7888" w:rsidRDefault="004E7888">
      <w:pPr>
        <w:rPr>
          <w:b/>
          <w:bCs/>
          <w:sz w:val="28"/>
          <w:szCs w:val="28"/>
        </w:rPr>
      </w:pPr>
    </w:p>
    <w:p w14:paraId="45B79970" w14:textId="0B3153F7" w:rsidR="007702DE" w:rsidRDefault="00134741">
      <w:pPr>
        <w:rPr>
          <w:b/>
          <w:bCs/>
          <w:sz w:val="28"/>
          <w:szCs w:val="28"/>
        </w:rPr>
      </w:pPr>
      <w:r w:rsidRPr="00134741">
        <w:rPr>
          <w:b/>
          <w:bCs/>
          <w:sz w:val="28"/>
          <w:szCs w:val="28"/>
        </w:rPr>
        <w:lastRenderedPageBreak/>
        <w:t xml:space="preserve">Les Demoiselles </w:t>
      </w:r>
      <w:proofErr w:type="spellStart"/>
      <w:r w:rsidRPr="00134741">
        <w:rPr>
          <w:b/>
          <w:bCs/>
          <w:sz w:val="28"/>
          <w:szCs w:val="28"/>
        </w:rPr>
        <w:t>d’Avignon</w:t>
      </w:r>
      <w:proofErr w:type="spellEnd"/>
    </w:p>
    <w:p w14:paraId="27B4A45E" w14:textId="6F145917" w:rsidR="004E7888" w:rsidRDefault="004E7888">
      <w:pPr>
        <w:rPr>
          <w:sz w:val="22"/>
          <w:szCs w:val="22"/>
        </w:rPr>
      </w:pPr>
      <w:r>
        <w:rPr>
          <w:sz w:val="22"/>
          <w:szCs w:val="22"/>
        </w:rPr>
        <w:t>Mu</w:t>
      </w:r>
      <w:r w:rsidR="007B0B4C">
        <w:rPr>
          <w:sz w:val="22"/>
          <w:szCs w:val="22"/>
        </w:rPr>
        <w:t xml:space="preserve">seum Of Modern Art (2019). Les Demoiselles </w:t>
      </w:r>
      <w:proofErr w:type="spellStart"/>
      <w:r w:rsidR="007B0B4C">
        <w:rPr>
          <w:sz w:val="22"/>
          <w:szCs w:val="22"/>
        </w:rPr>
        <w:t>d’Avignon</w:t>
      </w:r>
      <w:proofErr w:type="spellEnd"/>
      <w:r w:rsidR="007B0B4C">
        <w:rPr>
          <w:sz w:val="22"/>
          <w:szCs w:val="22"/>
        </w:rPr>
        <w:t xml:space="preserve">. [online] The Museum of Modern </w:t>
      </w:r>
      <w:r w:rsidR="000028E1">
        <w:rPr>
          <w:sz w:val="22"/>
          <w:szCs w:val="22"/>
        </w:rPr>
        <w:t xml:space="preserve">Art. Available at: </w:t>
      </w:r>
      <w:hyperlink r:id="rId15" w:history="1">
        <w:r w:rsidR="00691470" w:rsidRPr="003C6952">
          <w:rPr>
            <w:rStyle w:val="Hyperlink"/>
            <w:sz w:val="22"/>
            <w:szCs w:val="22"/>
          </w:rPr>
          <w:t>https://www.moma.org/collection/works/79766</w:t>
        </w:r>
      </w:hyperlink>
      <w:r w:rsidR="00691470">
        <w:rPr>
          <w:sz w:val="22"/>
          <w:szCs w:val="22"/>
        </w:rPr>
        <w:t xml:space="preserve"> [Accessed 20 April. 2026]</w:t>
      </w:r>
    </w:p>
    <w:p w14:paraId="018BEF2C" w14:textId="384F8606" w:rsidR="00691470" w:rsidRDefault="001A0035">
      <w:pPr>
        <w:rPr>
          <w:sz w:val="22"/>
          <w:szCs w:val="22"/>
        </w:rPr>
      </w:pPr>
      <w:r>
        <w:rPr>
          <w:sz w:val="22"/>
          <w:szCs w:val="22"/>
        </w:rPr>
        <w:t>Wilson, R. (2024). Les Demoi</w:t>
      </w:r>
      <w:r w:rsidR="006A2BEE">
        <w:rPr>
          <w:sz w:val="22"/>
          <w:szCs w:val="22"/>
        </w:rPr>
        <w:t xml:space="preserve">selles </w:t>
      </w:r>
      <w:proofErr w:type="spellStart"/>
      <w:r w:rsidR="006A2BEE">
        <w:rPr>
          <w:sz w:val="22"/>
          <w:szCs w:val="22"/>
        </w:rPr>
        <w:t>d’Avignon</w:t>
      </w:r>
      <w:proofErr w:type="spellEnd"/>
      <w:r w:rsidR="006A2BEE">
        <w:rPr>
          <w:sz w:val="22"/>
          <w:szCs w:val="22"/>
        </w:rPr>
        <w:t xml:space="preserve">, painting by Picasso. [online] </w:t>
      </w:r>
      <w:r w:rsidR="008A3EDD">
        <w:rPr>
          <w:sz w:val="22"/>
          <w:szCs w:val="22"/>
        </w:rPr>
        <w:t xml:space="preserve">Encyclopaedia Britannica. Available at: </w:t>
      </w:r>
      <w:hyperlink r:id="rId16" w:history="1">
        <w:r w:rsidR="00711651" w:rsidRPr="003C6952">
          <w:rPr>
            <w:rStyle w:val="Hyperlink"/>
            <w:sz w:val="22"/>
            <w:szCs w:val="22"/>
          </w:rPr>
          <w:t>https://www.britannica.com/topic/Les-Demoiselles-dAvignon</w:t>
        </w:r>
      </w:hyperlink>
      <w:r w:rsidR="00711651">
        <w:rPr>
          <w:sz w:val="22"/>
          <w:szCs w:val="22"/>
        </w:rPr>
        <w:t xml:space="preserve"> [Accessed</w:t>
      </w:r>
      <w:r w:rsidR="00B24504">
        <w:rPr>
          <w:sz w:val="22"/>
          <w:szCs w:val="22"/>
        </w:rPr>
        <w:t xml:space="preserve"> 20 April. 2026].</w:t>
      </w:r>
    </w:p>
    <w:p w14:paraId="0C04B11E" w14:textId="65337274" w:rsidR="000B07C0" w:rsidRDefault="004F513B">
      <w:pPr>
        <w:rPr>
          <w:sz w:val="22"/>
          <w:szCs w:val="22"/>
        </w:rPr>
      </w:pPr>
      <w:r>
        <w:rPr>
          <w:sz w:val="22"/>
          <w:szCs w:val="22"/>
        </w:rPr>
        <w:t xml:space="preserve">Tate (2017). Cubism. [online] Tate, </w:t>
      </w:r>
      <w:proofErr w:type="spellStart"/>
      <w:r>
        <w:rPr>
          <w:sz w:val="22"/>
          <w:szCs w:val="22"/>
        </w:rPr>
        <w:t>Availabvle</w:t>
      </w:r>
      <w:proofErr w:type="spellEnd"/>
      <w:r>
        <w:rPr>
          <w:sz w:val="22"/>
          <w:szCs w:val="22"/>
        </w:rPr>
        <w:t xml:space="preserve"> </w:t>
      </w:r>
      <w:r w:rsidR="00D94CF8">
        <w:rPr>
          <w:sz w:val="22"/>
          <w:szCs w:val="22"/>
        </w:rPr>
        <w:t xml:space="preserve">at: </w:t>
      </w:r>
      <w:hyperlink r:id="rId17" w:history="1">
        <w:r w:rsidR="000B07C0" w:rsidRPr="003C6952">
          <w:rPr>
            <w:rStyle w:val="Hyperlink"/>
            <w:sz w:val="22"/>
            <w:szCs w:val="22"/>
          </w:rPr>
          <w:t>https://www.tate.org.uk/art/art-terms/c/cubism</w:t>
        </w:r>
      </w:hyperlink>
      <w:r w:rsidR="000B07C0">
        <w:rPr>
          <w:sz w:val="22"/>
          <w:szCs w:val="22"/>
        </w:rPr>
        <w:t xml:space="preserve"> [Accessed 20 April. 2026]</w:t>
      </w:r>
    </w:p>
    <w:p w14:paraId="59A3A175" w14:textId="77777777" w:rsidR="00006E54" w:rsidRDefault="00006E54">
      <w:pPr>
        <w:rPr>
          <w:sz w:val="22"/>
          <w:szCs w:val="22"/>
        </w:rPr>
      </w:pPr>
    </w:p>
    <w:p w14:paraId="1ADC806A" w14:textId="13C09CD1" w:rsidR="00006E54" w:rsidRDefault="00006E54" w:rsidP="00006E54">
      <w:pPr>
        <w:rPr>
          <w:b/>
          <w:bCs/>
          <w:sz w:val="28"/>
          <w:szCs w:val="28"/>
        </w:rPr>
      </w:pPr>
      <w:r w:rsidRPr="00006E54">
        <w:rPr>
          <w:b/>
          <w:bCs/>
          <w:sz w:val="28"/>
          <w:szCs w:val="28"/>
        </w:rPr>
        <w:t>Study after Velazque’s portrait of Pope Innocent</w:t>
      </w:r>
    </w:p>
    <w:p w14:paraId="1EED8F2F" w14:textId="0130496E" w:rsidR="00006E54" w:rsidRDefault="00F01437" w:rsidP="00006E54">
      <w:pPr>
        <w:rPr>
          <w:sz w:val="22"/>
          <w:szCs w:val="22"/>
        </w:rPr>
      </w:pPr>
      <w:r>
        <w:rPr>
          <w:sz w:val="22"/>
          <w:szCs w:val="22"/>
        </w:rPr>
        <w:t xml:space="preserve">The Art Story (2010). Francis Bacon. [online] The Art Story. Available at: </w:t>
      </w:r>
      <w:hyperlink r:id="rId18" w:history="1">
        <w:r w:rsidR="0068557B" w:rsidRPr="003C6952">
          <w:rPr>
            <w:rStyle w:val="Hyperlink"/>
            <w:sz w:val="22"/>
            <w:szCs w:val="22"/>
          </w:rPr>
          <w:t>https://www.theartstory.org/artist/bacon-francis/</w:t>
        </w:r>
      </w:hyperlink>
      <w:r w:rsidR="0068557B">
        <w:rPr>
          <w:sz w:val="22"/>
          <w:szCs w:val="22"/>
        </w:rPr>
        <w:t xml:space="preserve"> [Acc</w:t>
      </w:r>
      <w:r w:rsidR="0055261C">
        <w:rPr>
          <w:sz w:val="22"/>
          <w:szCs w:val="22"/>
        </w:rPr>
        <w:t>essed 20 April. 2026].</w:t>
      </w:r>
    </w:p>
    <w:p w14:paraId="557A3E9E" w14:textId="31EB8600" w:rsidR="0055261C" w:rsidRDefault="00C537B4" w:rsidP="00006E54">
      <w:pPr>
        <w:rPr>
          <w:sz w:val="22"/>
          <w:szCs w:val="22"/>
        </w:rPr>
      </w:pPr>
      <w:hyperlink r:id="rId19" w:history="1">
        <w:r w:rsidRPr="003C6952">
          <w:rPr>
            <w:rStyle w:val="Hyperlink"/>
            <w:sz w:val="22"/>
            <w:szCs w:val="22"/>
          </w:rPr>
          <w:t>www.museodelprado.es</w:t>
        </w:r>
      </w:hyperlink>
      <w:r>
        <w:rPr>
          <w:sz w:val="22"/>
          <w:szCs w:val="22"/>
        </w:rPr>
        <w:t>. (</w:t>
      </w:r>
      <w:proofErr w:type="spellStart"/>
      <w:r>
        <w:rPr>
          <w:sz w:val="22"/>
          <w:szCs w:val="22"/>
        </w:rPr>
        <w:t>n.d</w:t>
      </w:r>
      <w:proofErr w:type="spellEnd"/>
      <w:r>
        <w:rPr>
          <w:sz w:val="22"/>
          <w:szCs w:val="22"/>
        </w:rPr>
        <w:t>)</w:t>
      </w:r>
      <w:r w:rsidR="00CD1FB4">
        <w:rPr>
          <w:sz w:val="22"/>
          <w:szCs w:val="22"/>
        </w:rPr>
        <w:t xml:space="preserve">. Muso Nacional del Prado. [online] Available at: </w:t>
      </w:r>
      <w:hyperlink r:id="rId20" w:history="1">
        <w:r w:rsidR="00CD1FB4" w:rsidRPr="003C6952">
          <w:rPr>
            <w:rStyle w:val="Hyperlink"/>
            <w:sz w:val="22"/>
            <w:szCs w:val="22"/>
          </w:rPr>
          <w:t>https://www.museodelprado.es</w:t>
        </w:r>
      </w:hyperlink>
      <w:r w:rsidR="00CD1FB4">
        <w:rPr>
          <w:sz w:val="22"/>
          <w:szCs w:val="22"/>
        </w:rPr>
        <w:t xml:space="preserve"> [Accessed 20 April. 2026</w:t>
      </w:r>
      <w:r w:rsidR="009D0BB7">
        <w:rPr>
          <w:sz w:val="22"/>
          <w:szCs w:val="22"/>
        </w:rPr>
        <w:t xml:space="preserve">]. </w:t>
      </w:r>
    </w:p>
    <w:p w14:paraId="04057326" w14:textId="1F131C17" w:rsidR="00D37C58" w:rsidRDefault="00D37C58" w:rsidP="00006E54">
      <w:pPr>
        <w:rPr>
          <w:sz w:val="22"/>
          <w:szCs w:val="22"/>
        </w:rPr>
      </w:pPr>
      <w:r>
        <w:rPr>
          <w:sz w:val="22"/>
          <w:szCs w:val="22"/>
        </w:rPr>
        <w:t>Tate (2019). Francis Bacon 1909-1992</w:t>
      </w:r>
      <w:r w:rsidR="0080631A">
        <w:rPr>
          <w:sz w:val="22"/>
          <w:szCs w:val="22"/>
        </w:rPr>
        <w:t xml:space="preserve">, Tate. [online] Tate. Available at: </w:t>
      </w:r>
      <w:hyperlink r:id="rId21" w:history="1">
        <w:r w:rsidR="001E1299" w:rsidRPr="003C6952">
          <w:rPr>
            <w:rStyle w:val="Hyperlink"/>
            <w:sz w:val="22"/>
            <w:szCs w:val="22"/>
          </w:rPr>
          <w:t>https://www.tate.org.uk/art/artists/francis-bacon-682</w:t>
        </w:r>
      </w:hyperlink>
      <w:r w:rsidR="001E1299">
        <w:rPr>
          <w:sz w:val="22"/>
          <w:szCs w:val="22"/>
        </w:rPr>
        <w:t xml:space="preserve"> [Accessed 20 April. 2026]. </w:t>
      </w:r>
    </w:p>
    <w:p w14:paraId="6D553C08" w14:textId="77777777" w:rsidR="001B65CB" w:rsidRDefault="001B65CB" w:rsidP="00006E54">
      <w:pPr>
        <w:rPr>
          <w:sz w:val="22"/>
          <w:szCs w:val="22"/>
        </w:rPr>
      </w:pPr>
    </w:p>
    <w:p w14:paraId="1154A5C1" w14:textId="027D0D3F" w:rsidR="001B65CB" w:rsidRPr="006C465E" w:rsidRDefault="006C465E" w:rsidP="00006E54">
      <w:pPr>
        <w:rPr>
          <w:b/>
          <w:bCs/>
          <w:sz w:val="28"/>
          <w:szCs w:val="28"/>
        </w:rPr>
      </w:pPr>
      <w:r w:rsidRPr="006C465E">
        <w:rPr>
          <w:b/>
          <w:bCs/>
          <w:sz w:val="28"/>
          <w:szCs w:val="28"/>
        </w:rPr>
        <w:t xml:space="preserve">The Weeping Woman </w:t>
      </w:r>
    </w:p>
    <w:p w14:paraId="485909DF" w14:textId="4986C271" w:rsidR="00006E54" w:rsidRDefault="004C1EE3">
      <w:pPr>
        <w:rPr>
          <w:sz w:val="22"/>
          <w:szCs w:val="22"/>
        </w:rPr>
      </w:pPr>
      <w:r>
        <w:rPr>
          <w:sz w:val="22"/>
          <w:szCs w:val="22"/>
        </w:rPr>
        <w:t>Tate (2019). ‘Weeping woman’</w:t>
      </w:r>
      <w:r w:rsidR="004E7C5E">
        <w:rPr>
          <w:sz w:val="22"/>
          <w:szCs w:val="22"/>
        </w:rPr>
        <w:t xml:space="preserve">, Pablo Picasso, 1937, Tate. [online] Tate. Available at: </w:t>
      </w:r>
      <w:hyperlink r:id="rId22" w:history="1">
        <w:r w:rsidR="000668F4" w:rsidRPr="003C6952">
          <w:rPr>
            <w:rStyle w:val="Hyperlink"/>
            <w:sz w:val="22"/>
            <w:szCs w:val="22"/>
          </w:rPr>
          <w:t>https://www.tate.org.uk/art/artworks/picasso-weeping-woman-t05010</w:t>
        </w:r>
      </w:hyperlink>
      <w:r w:rsidR="000668F4">
        <w:rPr>
          <w:sz w:val="22"/>
          <w:szCs w:val="22"/>
        </w:rPr>
        <w:t xml:space="preserve"> [Accessed 20 April</w:t>
      </w:r>
      <w:r w:rsidR="0018733A">
        <w:rPr>
          <w:sz w:val="22"/>
          <w:szCs w:val="22"/>
        </w:rPr>
        <w:t xml:space="preserve">. 2026]. </w:t>
      </w:r>
    </w:p>
    <w:p w14:paraId="0040A3CE" w14:textId="7CC5A5D2" w:rsidR="00490AA0" w:rsidRDefault="006842D0">
      <w:pPr>
        <w:rPr>
          <w:sz w:val="22"/>
          <w:szCs w:val="22"/>
        </w:rPr>
      </w:pPr>
      <w:r>
        <w:rPr>
          <w:sz w:val="22"/>
          <w:szCs w:val="22"/>
        </w:rPr>
        <w:t>The Art Story (2011). Pablo Picasso. [online] The Art Story. Available at</w:t>
      </w:r>
      <w:r w:rsidR="00FC4783">
        <w:rPr>
          <w:sz w:val="22"/>
          <w:szCs w:val="22"/>
        </w:rPr>
        <w:t xml:space="preserve">: </w:t>
      </w:r>
      <w:hyperlink r:id="rId23" w:history="1">
        <w:r w:rsidR="00FC4783" w:rsidRPr="003C6952">
          <w:rPr>
            <w:rStyle w:val="Hyperlink"/>
            <w:sz w:val="22"/>
            <w:szCs w:val="22"/>
          </w:rPr>
          <w:t>https://www.theartstory.org/artist/picasso-pablo</w:t>
        </w:r>
      </w:hyperlink>
      <w:r w:rsidR="00FC4783">
        <w:rPr>
          <w:sz w:val="22"/>
          <w:szCs w:val="22"/>
        </w:rPr>
        <w:t xml:space="preserve"> [A</w:t>
      </w:r>
      <w:r w:rsidR="00A9545A">
        <w:rPr>
          <w:sz w:val="22"/>
          <w:szCs w:val="22"/>
        </w:rPr>
        <w:t>ccessed 20 April 2026.]</w:t>
      </w:r>
    </w:p>
    <w:p w14:paraId="290E4B1C" w14:textId="77777777" w:rsidR="0055256A" w:rsidRPr="00255137" w:rsidRDefault="0055256A" w:rsidP="0055256A">
      <w:pPr>
        <w:rPr>
          <w:sz w:val="22"/>
          <w:szCs w:val="22"/>
        </w:rPr>
      </w:pPr>
      <w:r>
        <w:rPr>
          <w:sz w:val="22"/>
          <w:szCs w:val="22"/>
        </w:rPr>
        <w:t xml:space="preserve">MoMA (2019). MoMA. [online] MoMA. Available at: </w:t>
      </w:r>
      <w:hyperlink r:id="rId24" w:history="1">
        <w:r w:rsidRPr="003C6952">
          <w:rPr>
            <w:rStyle w:val="Hyperlink"/>
            <w:sz w:val="22"/>
            <w:szCs w:val="22"/>
          </w:rPr>
          <w:t>https://www.moma.org</w:t>
        </w:r>
      </w:hyperlink>
      <w:r>
        <w:rPr>
          <w:sz w:val="22"/>
          <w:szCs w:val="22"/>
        </w:rPr>
        <w:t xml:space="preserve"> [Accessed 20 April. </w:t>
      </w:r>
      <w:r w:rsidRPr="00255137">
        <w:rPr>
          <w:sz w:val="22"/>
          <w:szCs w:val="22"/>
        </w:rPr>
        <w:t>2026]</w:t>
      </w:r>
    </w:p>
    <w:p w14:paraId="3BD9AEA9" w14:textId="3E3191DE" w:rsidR="0055256A" w:rsidRDefault="0055256A">
      <w:pPr>
        <w:rPr>
          <w:sz w:val="22"/>
          <w:szCs w:val="22"/>
        </w:rPr>
      </w:pPr>
      <w:r>
        <w:rPr>
          <w:sz w:val="22"/>
          <w:szCs w:val="22"/>
        </w:rPr>
        <w:t xml:space="preserve"> </w:t>
      </w:r>
    </w:p>
    <w:p w14:paraId="6CEDC75E" w14:textId="1F9F524C" w:rsidR="0055256A" w:rsidRDefault="0055256A">
      <w:pPr>
        <w:rPr>
          <w:b/>
          <w:bCs/>
          <w:sz w:val="32"/>
          <w:szCs w:val="32"/>
          <w:u w:val="single"/>
        </w:rPr>
      </w:pPr>
      <w:r w:rsidRPr="0055256A">
        <w:rPr>
          <w:b/>
          <w:bCs/>
          <w:sz w:val="32"/>
          <w:szCs w:val="32"/>
          <w:u w:val="single"/>
        </w:rPr>
        <w:t xml:space="preserve">List Of Figures </w:t>
      </w:r>
    </w:p>
    <w:p w14:paraId="69F0023E" w14:textId="1819AF14" w:rsidR="0055256A" w:rsidRDefault="00077213">
      <w:pPr>
        <w:rPr>
          <w:sz w:val="22"/>
          <w:szCs w:val="22"/>
        </w:rPr>
      </w:pPr>
      <w:proofErr w:type="spellStart"/>
      <w:r>
        <w:rPr>
          <w:sz w:val="22"/>
          <w:szCs w:val="22"/>
        </w:rPr>
        <w:t>Nasjonalmuseet</w:t>
      </w:r>
      <w:proofErr w:type="spellEnd"/>
      <w:r>
        <w:rPr>
          <w:sz w:val="22"/>
          <w:szCs w:val="22"/>
        </w:rPr>
        <w:t xml:space="preserve"> (2018). Edvard Munch, The Scream – </w:t>
      </w:r>
      <w:proofErr w:type="spellStart"/>
      <w:r>
        <w:rPr>
          <w:sz w:val="22"/>
          <w:szCs w:val="22"/>
        </w:rPr>
        <w:t>Nasjonalmusset</w:t>
      </w:r>
      <w:proofErr w:type="spellEnd"/>
      <w:r>
        <w:rPr>
          <w:sz w:val="22"/>
          <w:szCs w:val="22"/>
        </w:rPr>
        <w:t xml:space="preserve"> – Collection. [online]</w:t>
      </w:r>
      <w:r w:rsidR="000A063D">
        <w:rPr>
          <w:sz w:val="22"/>
          <w:szCs w:val="22"/>
        </w:rPr>
        <w:t xml:space="preserve"> </w:t>
      </w:r>
      <w:proofErr w:type="spellStart"/>
      <w:r w:rsidR="000A063D">
        <w:rPr>
          <w:sz w:val="22"/>
          <w:szCs w:val="22"/>
        </w:rPr>
        <w:t>Nasjonalmuseet</w:t>
      </w:r>
      <w:proofErr w:type="spellEnd"/>
      <w:r w:rsidR="000A063D">
        <w:rPr>
          <w:sz w:val="22"/>
          <w:szCs w:val="22"/>
        </w:rPr>
        <w:t xml:space="preserve">. Available </w:t>
      </w:r>
      <w:r w:rsidR="00A95FF9">
        <w:rPr>
          <w:sz w:val="22"/>
          <w:szCs w:val="22"/>
        </w:rPr>
        <w:t xml:space="preserve">at: </w:t>
      </w:r>
      <w:hyperlink r:id="rId25" w:history="1">
        <w:r w:rsidR="00A95FF9" w:rsidRPr="003C6952">
          <w:rPr>
            <w:rStyle w:val="Hyperlink"/>
            <w:sz w:val="22"/>
            <w:szCs w:val="22"/>
          </w:rPr>
          <w:t>https://www.nasjonalmuseet.no/en/collection/object/NG.M.00939</w:t>
        </w:r>
      </w:hyperlink>
      <w:r w:rsidR="00A95FF9">
        <w:rPr>
          <w:sz w:val="22"/>
          <w:szCs w:val="22"/>
        </w:rPr>
        <w:t xml:space="preserve"> [Accessed 20 April. 2026</w:t>
      </w:r>
      <w:r w:rsidR="00CB2A49">
        <w:rPr>
          <w:sz w:val="22"/>
          <w:szCs w:val="22"/>
        </w:rPr>
        <w:t xml:space="preserve">}. </w:t>
      </w:r>
    </w:p>
    <w:p w14:paraId="504B1062" w14:textId="02C1F61A" w:rsidR="009F1282" w:rsidRDefault="004F65A5">
      <w:pPr>
        <w:rPr>
          <w:sz w:val="22"/>
          <w:szCs w:val="22"/>
        </w:rPr>
      </w:pPr>
      <w:r>
        <w:rPr>
          <w:sz w:val="22"/>
          <w:szCs w:val="22"/>
        </w:rPr>
        <w:t>The Museum of Modern Art. (2025). Salvador Dali. The Persistence of Memory. 1931. [online]</w:t>
      </w:r>
      <w:r w:rsidR="00517135">
        <w:rPr>
          <w:sz w:val="22"/>
          <w:szCs w:val="22"/>
        </w:rPr>
        <w:t xml:space="preserve"> Available </w:t>
      </w:r>
      <w:r w:rsidR="002072AE">
        <w:rPr>
          <w:sz w:val="22"/>
          <w:szCs w:val="22"/>
        </w:rPr>
        <w:t xml:space="preserve">at: </w:t>
      </w:r>
      <w:hyperlink r:id="rId26" w:history="1">
        <w:r w:rsidR="002072AE" w:rsidRPr="003C6952">
          <w:rPr>
            <w:rStyle w:val="Hyperlink"/>
            <w:sz w:val="22"/>
            <w:szCs w:val="22"/>
          </w:rPr>
          <w:t>https://www.moma.org/collection/work/799018</w:t>
        </w:r>
      </w:hyperlink>
      <w:r w:rsidR="002072AE">
        <w:rPr>
          <w:sz w:val="22"/>
          <w:szCs w:val="22"/>
        </w:rPr>
        <w:t xml:space="preserve"> </w:t>
      </w:r>
      <w:r w:rsidR="00D918F8">
        <w:rPr>
          <w:sz w:val="22"/>
          <w:szCs w:val="22"/>
        </w:rPr>
        <w:t>[Accessed 20 April. 2026]</w:t>
      </w:r>
    </w:p>
    <w:p w14:paraId="7D9F9BA2" w14:textId="77777777" w:rsidR="00630BC9" w:rsidRDefault="00630BC9" w:rsidP="00630BC9">
      <w:pPr>
        <w:rPr>
          <w:sz w:val="22"/>
          <w:szCs w:val="22"/>
        </w:rPr>
      </w:pPr>
      <w:r>
        <w:rPr>
          <w:sz w:val="22"/>
          <w:szCs w:val="22"/>
        </w:rPr>
        <w:t xml:space="preserve">Museum Of Modern Art (2019). Les Demoiselles </w:t>
      </w:r>
      <w:proofErr w:type="spellStart"/>
      <w:r>
        <w:rPr>
          <w:sz w:val="22"/>
          <w:szCs w:val="22"/>
        </w:rPr>
        <w:t>d’Avignon</w:t>
      </w:r>
      <w:proofErr w:type="spellEnd"/>
      <w:r>
        <w:rPr>
          <w:sz w:val="22"/>
          <w:szCs w:val="22"/>
        </w:rPr>
        <w:t xml:space="preserve">. [online] The Museum of Modern Art. Available at: </w:t>
      </w:r>
      <w:hyperlink r:id="rId27" w:history="1">
        <w:r w:rsidRPr="003C6952">
          <w:rPr>
            <w:rStyle w:val="Hyperlink"/>
            <w:sz w:val="22"/>
            <w:szCs w:val="22"/>
          </w:rPr>
          <w:t>https://www.moma.org/collection/works/79766</w:t>
        </w:r>
      </w:hyperlink>
      <w:r>
        <w:rPr>
          <w:sz w:val="22"/>
          <w:szCs w:val="22"/>
        </w:rPr>
        <w:t xml:space="preserve"> [Accessed 20 April. 2026]</w:t>
      </w:r>
    </w:p>
    <w:p w14:paraId="787FB037" w14:textId="77777777" w:rsidR="002D4F4B" w:rsidRDefault="002D4F4B" w:rsidP="002D4F4B">
      <w:pPr>
        <w:rPr>
          <w:sz w:val="22"/>
          <w:szCs w:val="22"/>
        </w:rPr>
      </w:pPr>
      <w:r>
        <w:rPr>
          <w:sz w:val="22"/>
          <w:szCs w:val="22"/>
        </w:rPr>
        <w:lastRenderedPageBreak/>
        <w:t xml:space="preserve">Tate (2019). Francis Bacon 1909-1992, Tate. [online] Tate. Available at: </w:t>
      </w:r>
      <w:hyperlink r:id="rId28" w:history="1">
        <w:r w:rsidRPr="003C6952">
          <w:rPr>
            <w:rStyle w:val="Hyperlink"/>
            <w:sz w:val="22"/>
            <w:szCs w:val="22"/>
          </w:rPr>
          <w:t>https://www.tate.org.uk/art/artists/francis-bacon-682</w:t>
        </w:r>
      </w:hyperlink>
      <w:r>
        <w:rPr>
          <w:sz w:val="22"/>
          <w:szCs w:val="22"/>
        </w:rPr>
        <w:t xml:space="preserve"> [Accessed 20 April. 2026]. </w:t>
      </w:r>
    </w:p>
    <w:p w14:paraId="177ED520" w14:textId="77777777" w:rsidR="00433325" w:rsidRDefault="00433325" w:rsidP="00433325">
      <w:pPr>
        <w:rPr>
          <w:sz w:val="22"/>
          <w:szCs w:val="22"/>
        </w:rPr>
      </w:pPr>
      <w:r>
        <w:rPr>
          <w:sz w:val="22"/>
          <w:szCs w:val="22"/>
        </w:rPr>
        <w:t xml:space="preserve">Tate (2019). ‘Weeping woman’, Pablo Picasso, 1937, Tate. [online] Tate. Available at: </w:t>
      </w:r>
      <w:hyperlink r:id="rId29" w:history="1">
        <w:r w:rsidRPr="003C6952">
          <w:rPr>
            <w:rStyle w:val="Hyperlink"/>
            <w:sz w:val="22"/>
            <w:szCs w:val="22"/>
          </w:rPr>
          <w:t>https://www.tate.org.uk/art/artworks/picasso-weeping-woman-t05010</w:t>
        </w:r>
      </w:hyperlink>
      <w:r>
        <w:rPr>
          <w:sz w:val="22"/>
          <w:szCs w:val="22"/>
        </w:rPr>
        <w:t xml:space="preserve"> [Accessed 20 April. 2026]. </w:t>
      </w:r>
    </w:p>
    <w:p w14:paraId="4EC28540" w14:textId="77777777" w:rsidR="00433325" w:rsidRDefault="00433325" w:rsidP="002D4F4B">
      <w:pPr>
        <w:rPr>
          <w:sz w:val="22"/>
          <w:szCs w:val="22"/>
        </w:rPr>
      </w:pPr>
    </w:p>
    <w:p w14:paraId="3A9D546D" w14:textId="77777777" w:rsidR="00433325" w:rsidRDefault="00433325" w:rsidP="002D4F4B">
      <w:pPr>
        <w:rPr>
          <w:sz w:val="22"/>
          <w:szCs w:val="22"/>
        </w:rPr>
      </w:pPr>
    </w:p>
    <w:p w14:paraId="22D8F6C5" w14:textId="77777777" w:rsidR="002D4F4B" w:rsidRDefault="002D4F4B" w:rsidP="00630BC9">
      <w:pPr>
        <w:rPr>
          <w:sz w:val="22"/>
          <w:szCs w:val="22"/>
        </w:rPr>
      </w:pPr>
    </w:p>
    <w:p w14:paraId="0CED4A93" w14:textId="77777777" w:rsidR="00433325" w:rsidRDefault="00433325" w:rsidP="00630BC9">
      <w:pPr>
        <w:rPr>
          <w:sz w:val="22"/>
          <w:szCs w:val="22"/>
        </w:rPr>
      </w:pPr>
    </w:p>
    <w:p w14:paraId="3D1E47E6" w14:textId="77777777" w:rsidR="00630BC9" w:rsidRDefault="00630BC9">
      <w:pPr>
        <w:rPr>
          <w:sz w:val="22"/>
          <w:szCs w:val="22"/>
        </w:rPr>
      </w:pPr>
    </w:p>
    <w:p w14:paraId="7D496FEE" w14:textId="77777777" w:rsidR="00630BC9" w:rsidRDefault="00630BC9">
      <w:pPr>
        <w:rPr>
          <w:sz w:val="22"/>
          <w:szCs w:val="22"/>
        </w:rPr>
      </w:pPr>
    </w:p>
    <w:p w14:paraId="14AFE226" w14:textId="77777777" w:rsidR="002072AE" w:rsidRDefault="002072AE">
      <w:pPr>
        <w:rPr>
          <w:sz w:val="22"/>
          <w:szCs w:val="22"/>
        </w:rPr>
      </w:pPr>
    </w:p>
    <w:p w14:paraId="631CAAD1" w14:textId="77777777" w:rsidR="00A95FF9" w:rsidRDefault="00A95FF9">
      <w:pPr>
        <w:rPr>
          <w:sz w:val="22"/>
          <w:szCs w:val="22"/>
        </w:rPr>
      </w:pPr>
    </w:p>
    <w:p w14:paraId="68D2C487" w14:textId="77777777" w:rsidR="00A95FF9" w:rsidRDefault="00A95FF9">
      <w:pPr>
        <w:rPr>
          <w:sz w:val="22"/>
          <w:szCs w:val="22"/>
        </w:rPr>
      </w:pPr>
    </w:p>
    <w:p w14:paraId="2AC155FF" w14:textId="77777777" w:rsidR="00A95FF9" w:rsidRPr="00A11A13" w:rsidRDefault="00A95FF9">
      <w:pPr>
        <w:rPr>
          <w:sz w:val="22"/>
          <w:szCs w:val="22"/>
        </w:rPr>
      </w:pPr>
    </w:p>
    <w:p w14:paraId="11B7D148" w14:textId="77777777" w:rsidR="00A9545A" w:rsidRPr="006C465E" w:rsidRDefault="00A9545A">
      <w:pPr>
        <w:rPr>
          <w:sz w:val="22"/>
          <w:szCs w:val="22"/>
        </w:rPr>
      </w:pPr>
    </w:p>
    <w:p w14:paraId="7113D921" w14:textId="77777777" w:rsidR="000B07C0" w:rsidRDefault="000B07C0">
      <w:pPr>
        <w:rPr>
          <w:sz w:val="22"/>
          <w:szCs w:val="22"/>
        </w:rPr>
      </w:pPr>
    </w:p>
    <w:p w14:paraId="6DDFF30C" w14:textId="77777777" w:rsidR="000B07C0" w:rsidRPr="004E7888" w:rsidRDefault="000B07C0">
      <w:pPr>
        <w:rPr>
          <w:sz w:val="22"/>
          <w:szCs w:val="22"/>
        </w:rPr>
      </w:pPr>
    </w:p>
    <w:p w14:paraId="00D03B32" w14:textId="77777777" w:rsidR="004E7888" w:rsidRPr="00134741" w:rsidRDefault="004E7888">
      <w:pPr>
        <w:rPr>
          <w:b/>
          <w:bCs/>
          <w:sz w:val="28"/>
          <w:szCs w:val="28"/>
        </w:rPr>
      </w:pPr>
    </w:p>
    <w:p w14:paraId="381644A9" w14:textId="77777777" w:rsidR="003A35FA" w:rsidRDefault="003A35FA">
      <w:pPr>
        <w:rPr>
          <w:sz w:val="22"/>
          <w:szCs w:val="22"/>
        </w:rPr>
      </w:pPr>
    </w:p>
    <w:p w14:paraId="3B0DA3D9" w14:textId="77777777" w:rsidR="003A35FA" w:rsidRPr="00255137" w:rsidRDefault="003A35FA">
      <w:pPr>
        <w:rPr>
          <w:sz w:val="22"/>
          <w:szCs w:val="22"/>
        </w:rPr>
      </w:pPr>
    </w:p>
    <w:p w14:paraId="4E9F222D" w14:textId="77777777" w:rsidR="00D905F0" w:rsidRPr="00D905F0" w:rsidRDefault="00D905F0">
      <w:pPr>
        <w:rPr>
          <w:sz w:val="32"/>
          <w:szCs w:val="32"/>
        </w:rPr>
      </w:pPr>
    </w:p>
    <w:sectPr w:rsidR="00D905F0" w:rsidRPr="00D905F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F1707"/>
    <w:rsid w:val="000028E1"/>
    <w:rsid w:val="00006E54"/>
    <w:rsid w:val="000073A0"/>
    <w:rsid w:val="00033B0B"/>
    <w:rsid w:val="00053D62"/>
    <w:rsid w:val="00057D5F"/>
    <w:rsid w:val="000668F4"/>
    <w:rsid w:val="0006725D"/>
    <w:rsid w:val="00077213"/>
    <w:rsid w:val="000A063D"/>
    <w:rsid w:val="000B07C0"/>
    <w:rsid w:val="000D2AE5"/>
    <w:rsid w:val="000D447B"/>
    <w:rsid w:val="000F48E3"/>
    <w:rsid w:val="00102077"/>
    <w:rsid w:val="00106409"/>
    <w:rsid w:val="00116480"/>
    <w:rsid w:val="0012744B"/>
    <w:rsid w:val="00134741"/>
    <w:rsid w:val="0014483B"/>
    <w:rsid w:val="0015663D"/>
    <w:rsid w:val="001730C4"/>
    <w:rsid w:val="001732B3"/>
    <w:rsid w:val="0018733A"/>
    <w:rsid w:val="001A0035"/>
    <w:rsid w:val="001B65CB"/>
    <w:rsid w:val="001E1299"/>
    <w:rsid w:val="002072AE"/>
    <w:rsid w:val="002373DC"/>
    <w:rsid w:val="00252FA5"/>
    <w:rsid w:val="00255137"/>
    <w:rsid w:val="002845EE"/>
    <w:rsid w:val="00292E5A"/>
    <w:rsid w:val="002B51BF"/>
    <w:rsid w:val="002D4F4B"/>
    <w:rsid w:val="002E170D"/>
    <w:rsid w:val="00301BD9"/>
    <w:rsid w:val="0030449B"/>
    <w:rsid w:val="00304923"/>
    <w:rsid w:val="00310ADB"/>
    <w:rsid w:val="003160C7"/>
    <w:rsid w:val="00324AF6"/>
    <w:rsid w:val="00332B1D"/>
    <w:rsid w:val="00335858"/>
    <w:rsid w:val="00343E92"/>
    <w:rsid w:val="003703EA"/>
    <w:rsid w:val="003714E5"/>
    <w:rsid w:val="00382836"/>
    <w:rsid w:val="00387E37"/>
    <w:rsid w:val="00391D7B"/>
    <w:rsid w:val="003936AC"/>
    <w:rsid w:val="003937E6"/>
    <w:rsid w:val="003A35FA"/>
    <w:rsid w:val="003A3D3D"/>
    <w:rsid w:val="003B3A89"/>
    <w:rsid w:val="003C4F03"/>
    <w:rsid w:val="003D755D"/>
    <w:rsid w:val="003E07B6"/>
    <w:rsid w:val="004033ED"/>
    <w:rsid w:val="00404D8F"/>
    <w:rsid w:val="004122CE"/>
    <w:rsid w:val="00433325"/>
    <w:rsid w:val="00444024"/>
    <w:rsid w:val="00463319"/>
    <w:rsid w:val="00490AA0"/>
    <w:rsid w:val="004B051E"/>
    <w:rsid w:val="004B0DB4"/>
    <w:rsid w:val="004C1EE3"/>
    <w:rsid w:val="004C33C6"/>
    <w:rsid w:val="004C48AC"/>
    <w:rsid w:val="004D0594"/>
    <w:rsid w:val="004D1BD8"/>
    <w:rsid w:val="004D626C"/>
    <w:rsid w:val="004E461A"/>
    <w:rsid w:val="004E7888"/>
    <w:rsid w:val="004E7C5E"/>
    <w:rsid w:val="004F05AA"/>
    <w:rsid w:val="004F15F3"/>
    <w:rsid w:val="004F513B"/>
    <w:rsid w:val="004F65A5"/>
    <w:rsid w:val="005027ED"/>
    <w:rsid w:val="00517135"/>
    <w:rsid w:val="00550688"/>
    <w:rsid w:val="00550FC9"/>
    <w:rsid w:val="0055256A"/>
    <w:rsid w:val="0055261C"/>
    <w:rsid w:val="005541FE"/>
    <w:rsid w:val="0055487F"/>
    <w:rsid w:val="00560F88"/>
    <w:rsid w:val="005626EB"/>
    <w:rsid w:val="00564060"/>
    <w:rsid w:val="00571AFC"/>
    <w:rsid w:val="00575424"/>
    <w:rsid w:val="0058574F"/>
    <w:rsid w:val="00595DFD"/>
    <w:rsid w:val="005B19AD"/>
    <w:rsid w:val="005C5A7E"/>
    <w:rsid w:val="005E2EE3"/>
    <w:rsid w:val="005E4951"/>
    <w:rsid w:val="005E6157"/>
    <w:rsid w:val="005F49BF"/>
    <w:rsid w:val="00601A62"/>
    <w:rsid w:val="00630BC9"/>
    <w:rsid w:val="00643BD7"/>
    <w:rsid w:val="00650B32"/>
    <w:rsid w:val="00661D02"/>
    <w:rsid w:val="00666BBB"/>
    <w:rsid w:val="00674D31"/>
    <w:rsid w:val="0067540B"/>
    <w:rsid w:val="00676FA0"/>
    <w:rsid w:val="006842D0"/>
    <w:rsid w:val="0068557B"/>
    <w:rsid w:val="0068794F"/>
    <w:rsid w:val="00691470"/>
    <w:rsid w:val="00695753"/>
    <w:rsid w:val="006A2BEE"/>
    <w:rsid w:val="006A2D90"/>
    <w:rsid w:val="006C465E"/>
    <w:rsid w:val="006D05CF"/>
    <w:rsid w:val="006E23B9"/>
    <w:rsid w:val="00711651"/>
    <w:rsid w:val="00711F5F"/>
    <w:rsid w:val="00714717"/>
    <w:rsid w:val="00714CE7"/>
    <w:rsid w:val="00736A94"/>
    <w:rsid w:val="00756BA1"/>
    <w:rsid w:val="007577F5"/>
    <w:rsid w:val="007702DE"/>
    <w:rsid w:val="00786264"/>
    <w:rsid w:val="007907ED"/>
    <w:rsid w:val="007B0B4C"/>
    <w:rsid w:val="007D18EC"/>
    <w:rsid w:val="007D4B26"/>
    <w:rsid w:val="007D5832"/>
    <w:rsid w:val="007E20BB"/>
    <w:rsid w:val="007F1707"/>
    <w:rsid w:val="007F2018"/>
    <w:rsid w:val="0080631A"/>
    <w:rsid w:val="00812897"/>
    <w:rsid w:val="00815559"/>
    <w:rsid w:val="00815AB8"/>
    <w:rsid w:val="00841C0A"/>
    <w:rsid w:val="0084363A"/>
    <w:rsid w:val="00844C94"/>
    <w:rsid w:val="00846579"/>
    <w:rsid w:val="00886845"/>
    <w:rsid w:val="00890FE3"/>
    <w:rsid w:val="00891F60"/>
    <w:rsid w:val="0089417F"/>
    <w:rsid w:val="008A047C"/>
    <w:rsid w:val="008A3EDD"/>
    <w:rsid w:val="008A7A66"/>
    <w:rsid w:val="008C131D"/>
    <w:rsid w:val="008D2BD1"/>
    <w:rsid w:val="008D4C0B"/>
    <w:rsid w:val="008F0D34"/>
    <w:rsid w:val="00907824"/>
    <w:rsid w:val="00910E19"/>
    <w:rsid w:val="009255CD"/>
    <w:rsid w:val="00942A84"/>
    <w:rsid w:val="0096369A"/>
    <w:rsid w:val="00975D10"/>
    <w:rsid w:val="0097652B"/>
    <w:rsid w:val="00984894"/>
    <w:rsid w:val="0098671E"/>
    <w:rsid w:val="0099358A"/>
    <w:rsid w:val="009A4DD1"/>
    <w:rsid w:val="009C3121"/>
    <w:rsid w:val="009C516A"/>
    <w:rsid w:val="009D0BB7"/>
    <w:rsid w:val="009D6A5E"/>
    <w:rsid w:val="009E1F2B"/>
    <w:rsid w:val="009F0052"/>
    <w:rsid w:val="009F0EBB"/>
    <w:rsid w:val="009F1282"/>
    <w:rsid w:val="00A01469"/>
    <w:rsid w:val="00A11A13"/>
    <w:rsid w:val="00A16E80"/>
    <w:rsid w:val="00A27688"/>
    <w:rsid w:val="00A34480"/>
    <w:rsid w:val="00A4750A"/>
    <w:rsid w:val="00A5002C"/>
    <w:rsid w:val="00A64949"/>
    <w:rsid w:val="00A82448"/>
    <w:rsid w:val="00A9545A"/>
    <w:rsid w:val="00A95FF9"/>
    <w:rsid w:val="00AA0006"/>
    <w:rsid w:val="00AB3EAD"/>
    <w:rsid w:val="00AC0D34"/>
    <w:rsid w:val="00AC4F25"/>
    <w:rsid w:val="00AE0F6B"/>
    <w:rsid w:val="00AE5A87"/>
    <w:rsid w:val="00AF7230"/>
    <w:rsid w:val="00B015BA"/>
    <w:rsid w:val="00B0290C"/>
    <w:rsid w:val="00B12148"/>
    <w:rsid w:val="00B142AC"/>
    <w:rsid w:val="00B17AA5"/>
    <w:rsid w:val="00B17BB7"/>
    <w:rsid w:val="00B22F2A"/>
    <w:rsid w:val="00B230AF"/>
    <w:rsid w:val="00B24504"/>
    <w:rsid w:val="00B342FA"/>
    <w:rsid w:val="00B512F2"/>
    <w:rsid w:val="00B8094A"/>
    <w:rsid w:val="00B84092"/>
    <w:rsid w:val="00B91C4A"/>
    <w:rsid w:val="00B94BC8"/>
    <w:rsid w:val="00B97D56"/>
    <w:rsid w:val="00BA55DD"/>
    <w:rsid w:val="00BC3807"/>
    <w:rsid w:val="00BD29CF"/>
    <w:rsid w:val="00BD487E"/>
    <w:rsid w:val="00BD496F"/>
    <w:rsid w:val="00BF2814"/>
    <w:rsid w:val="00BF395B"/>
    <w:rsid w:val="00C05E6D"/>
    <w:rsid w:val="00C50C7C"/>
    <w:rsid w:val="00C5340A"/>
    <w:rsid w:val="00C537B4"/>
    <w:rsid w:val="00C5568E"/>
    <w:rsid w:val="00C63F96"/>
    <w:rsid w:val="00C6422F"/>
    <w:rsid w:val="00C6451C"/>
    <w:rsid w:val="00C740FE"/>
    <w:rsid w:val="00C7667B"/>
    <w:rsid w:val="00CA1336"/>
    <w:rsid w:val="00CA1C82"/>
    <w:rsid w:val="00CA58E6"/>
    <w:rsid w:val="00CB101E"/>
    <w:rsid w:val="00CB2A49"/>
    <w:rsid w:val="00CC3194"/>
    <w:rsid w:val="00CC4554"/>
    <w:rsid w:val="00CC4804"/>
    <w:rsid w:val="00CC7074"/>
    <w:rsid w:val="00CD1FB4"/>
    <w:rsid w:val="00CD28C1"/>
    <w:rsid w:val="00CE5C7E"/>
    <w:rsid w:val="00CE7B46"/>
    <w:rsid w:val="00CF04D5"/>
    <w:rsid w:val="00CF63A1"/>
    <w:rsid w:val="00CF7170"/>
    <w:rsid w:val="00D009F9"/>
    <w:rsid w:val="00D06D33"/>
    <w:rsid w:val="00D22E79"/>
    <w:rsid w:val="00D36D07"/>
    <w:rsid w:val="00D37C58"/>
    <w:rsid w:val="00D54564"/>
    <w:rsid w:val="00D54F1D"/>
    <w:rsid w:val="00D558C5"/>
    <w:rsid w:val="00D6054E"/>
    <w:rsid w:val="00D60934"/>
    <w:rsid w:val="00D60A78"/>
    <w:rsid w:val="00D71B57"/>
    <w:rsid w:val="00D767B6"/>
    <w:rsid w:val="00D905F0"/>
    <w:rsid w:val="00D918F8"/>
    <w:rsid w:val="00D93456"/>
    <w:rsid w:val="00D94CF8"/>
    <w:rsid w:val="00DB0315"/>
    <w:rsid w:val="00DB3424"/>
    <w:rsid w:val="00DC15F4"/>
    <w:rsid w:val="00DE5602"/>
    <w:rsid w:val="00DE6D88"/>
    <w:rsid w:val="00DE73DB"/>
    <w:rsid w:val="00E113E2"/>
    <w:rsid w:val="00E179F4"/>
    <w:rsid w:val="00E204B3"/>
    <w:rsid w:val="00E24A9F"/>
    <w:rsid w:val="00E26E67"/>
    <w:rsid w:val="00E31726"/>
    <w:rsid w:val="00E35C67"/>
    <w:rsid w:val="00E4108F"/>
    <w:rsid w:val="00E543D9"/>
    <w:rsid w:val="00E72BC3"/>
    <w:rsid w:val="00E75B1F"/>
    <w:rsid w:val="00EA7957"/>
    <w:rsid w:val="00EC772F"/>
    <w:rsid w:val="00ED5A9D"/>
    <w:rsid w:val="00ED7468"/>
    <w:rsid w:val="00ED7658"/>
    <w:rsid w:val="00EE5239"/>
    <w:rsid w:val="00F0120F"/>
    <w:rsid w:val="00F01437"/>
    <w:rsid w:val="00F07A38"/>
    <w:rsid w:val="00F85D2E"/>
    <w:rsid w:val="00FA708C"/>
    <w:rsid w:val="00FA7268"/>
    <w:rsid w:val="00FB2781"/>
    <w:rsid w:val="00FC4783"/>
    <w:rsid w:val="00FC4B22"/>
    <w:rsid w:val="00FD5FA9"/>
    <w:rsid w:val="00FF1FCE"/>
    <w:rsid w:val="00FF6619"/>
    <w:rsid w:val="00FF74B2"/>
    <w:rsid w:val="00FF74C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482B0C9"/>
  <w15:chartTrackingRefBased/>
  <w15:docId w15:val="{E9E4D938-63AE-654D-A3A6-3FDBE49902A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F170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F170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F1707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F170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F1707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F170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F170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F170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F170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F1707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F1707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F1707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F1707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F1707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F170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F170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F170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F170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F170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F170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F170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F170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F170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F170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F170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F1707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F1707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F1707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F1707"/>
    <w:rPr>
      <w:b/>
      <w:bCs/>
      <w:smallCaps/>
      <w:color w:val="2F5496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44402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4402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hyperlink" Target="https://www.moma.org" TargetMode="External"/><Relationship Id="rId18" Type="http://schemas.openxmlformats.org/officeDocument/2006/relationships/hyperlink" Target="https://www.theartstory.org/artist/bacon-francis/" TargetMode="External"/><Relationship Id="rId26" Type="http://schemas.openxmlformats.org/officeDocument/2006/relationships/hyperlink" Target="https://www.moma.org/collection/work/799018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www.tate.org.uk/art/artists/francis-bacon-682" TargetMode="External"/><Relationship Id="rId7" Type="http://schemas.openxmlformats.org/officeDocument/2006/relationships/image" Target="media/image4.png"/><Relationship Id="rId12" Type="http://schemas.openxmlformats.org/officeDocument/2006/relationships/hyperlink" Target="https://www.britishmuseum.org" TargetMode="External"/><Relationship Id="rId17" Type="http://schemas.openxmlformats.org/officeDocument/2006/relationships/hyperlink" Target="https://www.tate.org.uk/art/art-terms/c/cubism" TargetMode="External"/><Relationship Id="rId25" Type="http://schemas.openxmlformats.org/officeDocument/2006/relationships/hyperlink" Target="https://www.nasjonalmuseet.no/en/collection/object/NG.M.00939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britannica.com/topic/Les-Demoiselles-dAvignon" TargetMode="External"/><Relationship Id="rId20" Type="http://schemas.openxmlformats.org/officeDocument/2006/relationships/hyperlink" Target="https://www.museodelprado.es" TargetMode="External"/><Relationship Id="rId29" Type="http://schemas.openxmlformats.org/officeDocument/2006/relationships/hyperlink" Target="https://www.tate.org.uk/art/artworks/picasso-weeping-woman-t05010" TargetMode="Externa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hyperlink" Target="https://www.nasjonalmuseet.no" TargetMode="External"/><Relationship Id="rId24" Type="http://schemas.openxmlformats.org/officeDocument/2006/relationships/hyperlink" Target="https://www.moma.org" TargetMode="External"/><Relationship Id="rId5" Type="http://schemas.openxmlformats.org/officeDocument/2006/relationships/image" Target="media/image2.png"/><Relationship Id="rId15" Type="http://schemas.openxmlformats.org/officeDocument/2006/relationships/hyperlink" Target="https://www.moma.org/collection/works/79766" TargetMode="External"/><Relationship Id="rId23" Type="http://schemas.openxmlformats.org/officeDocument/2006/relationships/hyperlink" Target="https://www.theartstory.org/artist/picasso-pablo" TargetMode="External"/><Relationship Id="rId28" Type="http://schemas.openxmlformats.org/officeDocument/2006/relationships/hyperlink" Target="https://www.tate.org.uk/art/artists/francis-bacon-682" TargetMode="External"/><Relationship Id="rId10" Type="http://schemas.openxmlformats.org/officeDocument/2006/relationships/hyperlink" Target="https://www.facebook.com/nasjonalmuseet" TargetMode="External"/><Relationship Id="rId19" Type="http://schemas.openxmlformats.org/officeDocument/2006/relationships/hyperlink" Target="http://www.museodelprado.es" TargetMode="External"/><Relationship Id="rId31" Type="http://schemas.openxmlformats.org/officeDocument/2006/relationships/theme" Target="theme/theme1.xml"/><Relationship Id="rId4" Type="http://schemas.openxmlformats.org/officeDocument/2006/relationships/image" Target="media/image1.png"/><Relationship Id="rId9" Type="http://schemas.openxmlformats.org/officeDocument/2006/relationships/hyperlink" Target="https://www.tate.org.uk/art/art-terms/e/expressionism" TargetMode="External"/><Relationship Id="rId14" Type="http://schemas.openxmlformats.org/officeDocument/2006/relationships/hyperlink" Target="https://www.britannica.com/topic/The-Persistence-of-Memoery" TargetMode="External"/><Relationship Id="rId22" Type="http://schemas.openxmlformats.org/officeDocument/2006/relationships/hyperlink" Target="https://www.tate.org.uk/art/artworks/picasso-weeping-woman-t05010" TargetMode="External"/><Relationship Id="rId27" Type="http://schemas.openxmlformats.org/officeDocument/2006/relationships/hyperlink" Target="https://www.moma.org/collection/works/79766" TargetMode="External"/><Relationship Id="rId30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197</TotalTime>
  <Pages>10</Pages>
  <Words>2211</Words>
  <Characters>12606</Characters>
  <Application>Microsoft Office Word</Application>
  <DocSecurity>0</DocSecurity>
  <Lines>105</Lines>
  <Paragraphs>29</Paragraphs>
  <ScaleCrop>false</ScaleCrop>
  <Company/>
  <LinksUpToDate>false</LinksUpToDate>
  <CharactersWithSpaces>14788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Ben Millward (2405026)</dc:creator>
  <cp:keywords/>
  <dc:description/>
  <cp:lastModifiedBy>Ben Millward (2405026)</cp:lastModifiedBy>
  <cp:revision>298</cp:revision>
  <dcterms:created xsi:type="dcterms:W3CDTF">2026-04-21T14:31:00Z</dcterms:created>
  <dcterms:modified xsi:type="dcterms:W3CDTF">2026-04-28T10:45:00Z</dcterms:modified>
</cp:coreProperties>
</file>