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CF57D9" w14:textId="77777777" w:rsidR="00394213" w:rsidRPr="00D41AAF" w:rsidRDefault="00394213" w:rsidP="00394213">
      <w:pPr>
        <w:rPr>
          <w:sz w:val="36"/>
          <w:szCs w:val="36"/>
        </w:rPr>
      </w:pPr>
      <w:r w:rsidRPr="00394213">
        <w:rPr>
          <w:lang w:val="en-US"/>
        </w:rPr>
        <w:t xml:space="preserve">   </w:t>
      </w:r>
      <w:r w:rsidRPr="00D41AAF">
        <w:rPr>
          <w:sz w:val="36"/>
          <w:szCs w:val="36"/>
          <w:lang w:val="en-US"/>
        </w:rPr>
        <w:t>Resource pack for effective classroom management</w:t>
      </w:r>
    </w:p>
    <w:p w14:paraId="5869F746" w14:textId="77777777" w:rsidR="00394213" w:rsidRPr="00D41AAF" w:rsidRDefault="00394213" w:rsidP="00394213">
      <w:pPr>
        <w:rPr>
          <w:sz w:val="36"/>
          <w:szCs w:val="36"/>
        </w:rPr>
      </w:pPr>
      <w:r w:rsidRPr="00D41AAF">
        <w:rPr>
          <w:sz w:val="36"/>
          <w:szCs w:val="36"/>
          <w:lang w:val="en-US"/>
        </w:rPr>
        <w:t> </w:t>
      </w:r>
    </w:p>
    <w:p w14:paraId="7440114B" w14:textId="77777777" w:rsidR="00394213" w:rsidRPr="00D41AAF" w:rsidRDefault="00394213" w:rsidP="00394213">
      <w:pPr>
        <w:rPr>
          <w:sz w:val="36"/>
          <w:szCs w:val="36"/>
        </w:rPr>
      </w:pPr>
      <w:r w:rsidRPr="00D41AAF">
        <w:rPr>
          <w:sz w:val="36"/>
          <w:szCs w:val="36"/>
          <w:lang w:val="en-US"/>
        </w:rPr>
        <w:t>                                             ECIE6003</w:t>
      </w:r>
    </w:p>
    <w:p w14:paraId="58E4546B" w14:textId="77777777" w:rsidR="00394213" w:rsidRPr="00D41AAF" w:rsidRDefault="00394213" w:rsidP="00394213">
      <w:pPr>
        <w:rPr>
          <w:sz w:val="36"/>
          <w:szCs w:val="36"/>
        </w:rPr>
      </w:pPr>
      <w:r w:rsidRPr="00D41AAF">
        <w:rPr>
          <w:sz w:val="36"/>
          <w:szCs w:val="36"/>
          <w:lang w:val="en-US"/>
        </w:rPr>
        <w:t> </w:t>
      </w:r>
    </w:p>
    <w:p w14:paraId="4A87758C" w14:textId="77777777" w:rsidR="00394213" w:rsidRPr="00D41AAF" w:rsidRDefault="00394213" w:rsidP="00394213">
      <w:pPr>
        <w:rPr>
          <w:sz w:val="36"/>
          <w:szCs w:val="36"/>
        </w:rPr>
      </w:pPr>
      <w:r w:rsidRPr="00D41AAF">
        <w:rPr>
          <w:sz w:val="36"/>
          <w:szCs w:val="36"/>
          <w:lang w:val="en-US"/>
        </w:rPr>
        <w:t> </w:t>
      </w:r>
    </w:p>
    <w:p w14:paraId="49B54C2F" w14:textId="2BD42ABD" w:rsidR="00394213" w:rsidRPr="00D41AAF" w:rsidRDefault="00394213" w:rsidP="00394213">
      <w:pPr>
        <w:rPr>
          <w:sz w:val="36"/>
          <w:szCs w:val="36"/>
        </w:rPr>
      </w:pPr>
      <w:r w:rsidRPr="00D41AAF">
        <w:rPr>
          <w:sz w:val="36"/>
          <w:szCs w:val="36"/>
        </w:rPr>
        <w:t xml:space="preserve">This resource pack will provide </w:t>
      </w:r>
      <w:r w:rsidR="002E1DCF">
        <w:rPr>
          <w:sz w:val="36"/>
          <w:szCs w:val="36"/>
        </w:rPr>
        <w:t xml:space="preserve">a </w:t>
      </w:r>
      <w:r w:rsidR="007B4771" w:rsidRPr="00D41AAF">
        <w:rPr>
          <w:sz w:val="36"/>
          <w:szCs w:val="36"/>
        </w:rPr>
        <w:t>comprehensive analysis</w:t>
      </w:r>
      <w:r w:rsidRPr="00D41AAF">
        <w:rPr>
          <w:sz w:val="36"/>
          <w:szCs w:val="36"/>
        </w:rPr>
        <w:t xml:space="preserve"> regarding the establishment of a positive and inclusive learning environment, incorporating the role of information technology. Additionally, it will explore essential theorists and their theories in relation to effective classroom management. A section of the pack will focus on student behaviours, addressing the challenges that educators encounter regularly, and will examine suitable responses to these behaviours.</w:t>
      </w:r>
      <w:r w:rsidR="004D515B" w:rsidRPr="00D41AAF">
        <w:rPr>
          <w:sz w:val="36"/>
          <w:szCs w:val="36"/>
        </w:rPr>
        <w:t xml:space="preserve"> This resource pack is designed to concentrate specifically on strategies for enhancing effective classroom management in a secondary school environment.</w:t>
      </w:r>
    </w:p>
    <w:p w14:paraId="4B387620" w14:textId="77777777" w:rsidR="00394213" w:rsidRPr="00D41AAF" w:rsidRDefault="00394213" w:rsidP="00394213">
      <w:pPr>
        <w:rPr>
          <w:sz w:val="36"/>
          <w:szCs w:val="36"/>
        </w:rPr>
      </w:pPr>
      <w:r w:rsidRPr="00D41AAF">
        <w:rPr>
          <w:sz w:val="36"/>
          <w:szCs w:val="36"/>
        </w:rPr>
        <w:t> </w:t>
      </w:r>
    </w:p>
    <w:p w14:paraId="5558F658" w14:textId="77777777" w:rsidR="00394213" w:rsidRPr="00D41AAF" w:rsidRDefault="00394213" w:rsidP="00394213">
      <w:pPr>
        <w:rPr>
          <w:sz w:val="36"/>
          <w:szCs w:val="36"/>
        </w:rPr>
      </w:pPr>
      <w:r w:rsidRPr="00D41AAF">
        <w:rPr>
          <w:sz w:val="36"/>
          <w:szCs w:val="36"/>
        </w:rPr>
        <w:t> </w:t>
      </w:r>
    </w:p>
    <w:p w14:paraId="25058965" w14:textId="727AD4CA" w:rsidR="00E05768" w:rsidRPr="00D41AAF" w:rsidRDefault="00394213" w:rsidP="00DB63FF">
      <w:pPr>
        <w:rPr>
          <w:sz w:val="36"/>
          <w:szCs w:val="36"/>
        </w:rPr>
      </w:pPr>
      <w:r w:rsidRPr="00D41AAF">
        <w:rPr>
          <w:sz w:val="36"/>
          <w:szCs w:val="36"/>
        </w:rPr>
        <w:t xml:space="preserve">Information communication technology resources include the utilisation of Classcharts in educational settings. Classcharts serves as a highly effective tool for classroom management, enabling teachers to swiftly generate seating plans via the school's computer system through the Classcharts website. In this context, effective classroom management is essential and involves the strategic organisation of seating arrangements. The manner in which </w:t>
      </w:r>
      <w:r w:rsidRPr="00D41AAF">
        <w:rPr>
          <w:sz w:val="36"/>
          <w:szCs w:val="36"/>
        </w:rPr>
        <w:lastRenderedPageBreak/>
        <w:t>students are positioned can significantly influence their behaviour, academic achievement, and level of participation in class activities (Spencer, 2018). A seating plan established through ClassCharts significantly simplifies the teacher's responsibilities and facilitates the work of any substitute teacher. This allows the substitute to maintain the routine established by the regular teacher effectively.</w:t>
      </w:r>
      <w:r w:rsidR="00DB63FF" w:rsidRPr="00D41AAF">
        <w:rPr>
          <w:rFonts w:ascii="Arial" w:hAnsi="Arial" w:cs="Arial"/>
          <w:color w:val="000000"/>
          <w:sz w:val="36"/>
          <w:szCs w:val="36"/>
          <w:shd w:val="clear" w:color="auto" w:fill="F4F5F6"/>
        </w:rPr>
        <w:t xml:space="preserve"> </w:t>
      </w:r>
      <w:r w:rsidR="00DB63FF" w:rsidRPr="00D41AAF">
        <w:rPr>
          <w:sz w:val="36"/>
          <w:szCs w:val="36"/>
        </w:rPr>
        <w:t xml:space="preserve">It is challenging for substitute teachers to establish effective classroom management, as students often perceive these sessions as unstructured opportunities due to the absence of their regular teacher, leading them to believe they can disrupt the lesson without </w:t>
      </w:r>
      <w:r w:rsidR="00B35899" w:rsidRPr="00D41AAF">
        <w:rPr>
          <w:sz w:val="36"/>
          <w:szCs w:val="36"/>
        </w:rPr>
        <w:t>consequence.</w:t>
      </w:r>
      <w:r w:rsidR="00DB63FF" w:rsidRPr="00D41AAF">
        <w:rPr>
          <w:rFonts w:ascii="Arial" w:hAnsi="Arial" w:cs="Arial"/>
          <w:color w:val="000000"/>
          <w:sz w:val="36"/>
          <w:szCs w:val="36"/>
          <w:shd w:val="clear" w:color="auto" w:fill="F4F5F6"/>
        </w:rPr>
        <w:t xml:space="preserve"> </w:t>
      </w:r>
      <w:r w:rsidR="00DB63FF" w:rsidRPr="00D41AAF">
        <w:rPr>
          <w:sz w:val="36"/>
          <w:szCs w:val="36"/>
        </w:rPr>
        <w:t>It is widely recognised that students can perceive a change when a substitute teacher enters the classroom. They may assume that this substitute is unfamiliar with the established "school rules." Furthermore, the teacher is likely unaware of the students' names and may lack the knowledge necessary to appropriately pace a lesson for those with special needs (differentiatedteaching, 2019). ClassCharts provides substitute teachers with information about student seating arrangements and names, which helps reduce the likelihood of classroom disruptions. However, despite this advantage, some students may still cause disruptions, making it challenging for the substitute teacher. Nonetheless, ClassCharts does facilitate a somewhat smoother experience for managing the classroom.</w:t>
      </w:r>
      <w:r w:rsidR="0035262B" w:rsidRPr="00D41AAF">
        <w:rPr>
          <w:sz w:val="36"/>
          <w:szCs w:val="36"/>
        </w:rPr>
        <w:t xml:space="preserve"> </w:t>
      </w:r>
      <w:r w:rsidR="00EC2702" w:rsidRPr="00D41AAF">
        <w:rPr>
          <w:sz w:val="36"/>
          <w:szCs w:val="36"/>
        </w:rPr>
        <w:t xml:space="preserve">The ability to modify the seating arrangement allows teachers to reposition students who are causing disruptions and distracting their peers. Initially uncertain about the optimal placement of students, teachers </w:t>
      </w:r>
      <w:r w:rsidR="00EC2702" w:rsidRPr="00D41AAF">
        <w:rPr>
          <w:sz w:val="36"/>
          <w:szCs w:val="36"/>
        </w:rPr>
        <w:lastRenderedPageBreak/>
        <w:t>can utilize a random organizer feature to establish a seating plan. Additionally, ClassCharts can randomly select a student, which is particularly effective when the teacher is unsure whom to call upon or seeks to engage a diverse group of students in answering questions during the lesson. This approach not only fosters student interest in the selection process but also enhances classroom management.</w:t>
      </w:r>
      <w:r w:rsidR="002E1DCF">
        <w:rPr>
          <w:sz w:val="36"/>
          <w:szCs w:val="36"/>
        </w:rPr>
        <w:t xml:space="preserve"> </w:t>
      </w:r>
      <w:r w:rsidR="00E05768" w:rsidRPr="00D41AAF">
        <w:rPr>
          <w:sz w:val="36"/>
          <w:szCs w:val="36"/>
        </w:rPr>
        <w:t>According</w:t>
      </w:r>
      <w:r w:rsidR="002E1DCF">
        <w:rPr>
          <w:sz w:val="36"/>
          <w:szCs w:val="36"/>
        </w:rPr>
        <w:t xml:space="preserve"> </w:t>
      </w:r>
      <w:r w:rsidR="00E05768" w:rsidRPr="00D41AAF">
        <w:rPr>
          <w:sz w:val="36"/>
          <w:szCs w:val="36"/>
        </w:rPr>
        <w:t>to Robert Sidebottom, a data manager at Danum Academy, ClassCharts serves a purpose beyond merely functioning as a seating plan tool; it is evolving into an essential system for managing inappropriate behaviour and administering rewards.</w:t>
      </w:r>
      <w:r w:rsidR="00EC2702" w:rsidRPr="00D41AAF">
        <w:rPr>
          <w:sz w:val="36"/>
          <w:szCs w:val="36"/>
        </w:rPr>
        <w:t xml:space="preserve"> (claascharts, </w:t>
      </w:r>
      <w:r w:rsidR="002B4C54" w:rsidRPr="00D41AAF">
        <w:rPr>
          <w:sz w:val="36"/>
          <w:szCs w:val="36"/>
        </w:rPr>
        <w:t>n.d).</w:t>
      </w:r>
      <w:r w:rsidR="00E05768" w:rsidRPr="00D41AAF">
        <w:rPr>
          <w:sz w:val="36"/>
          <w:szCs w:val="36"/>
        </w:rPr>
        <w:t xml:space="preserve"> </w:t>
      </w:r>
      <w:r w:rsidR="001E3833" w:rsidRPr="00D41AAF">
        <w:rPr>
          <w:sz w:val="36"/>
          <w:szCs w:val="36"/>
        </w:rPr>
        <w:t>When a student exhibits inappropriate behavio</w:t>
      </w:r>
      <w:r w:rsidR="002E1DCF">
        <w:rPr>
          <w:sz w:val="36"/>
          <w:szCs w:val="36"/>
        </w:rPr>
        <w:t>u</w:t>
      </w:r>
      <w:r w:rsidR="001E3833" w:rsidRPr="00D41AAF">
        <w:rPr>
          <w:sz w:val="36"/>
          <w:szCs w:val="36"/>
        </w:rPr>
        <w:t>r during a lesson, the teacher has the authority to assign a red negative behaviour point. This system of negative behaviour points is uniformly applied across all subjects and lessons taught by various instructors. Both students and their parents can access ClassCharts, a platform that allows them to view the accumulated red negative points alongside any green positive points earned over time. The monitoring of these behaviour points is typically conducted by the student's progress and safeguarding officer, as well as a member of the senior leadership team. With the involvement of these staff members and parents in tracking behaviour points, it becomes possible to identify the subjects where the student is accruing the most negative points. This insight enables targeted interventions to address specific issues within those lessons, ultimately assisting the teacher in managing the classroom more effectively in the future.</w:t>
      </w:r>
    </w:p>
    <w:p w14:paraId="405ECC3D" w14:textId="0CA6368B" w:rsidR="00025FF9" w:rsidRPr="00D41AAF" w:rsidRDefault="00025FF9" w:rsidP="002B4C54">
      <w:pPr>
        <w:rPr>
          <w:sz w:val="36"/>
          <w:szCs w:val="36"/>
        </w:rPr>
      </w:pPr>
      <w:r w:rsidRPr="00D41AAF">
        <w:rPr>
          <w:sz w:val="36"/>
          <w:szCs w:val="36"/>
        </w:rPr>
        <w:lastRenderedPageBreak/>
        <w:t xml:space="preserve">Claascharts serves as a valuable technological resource for assisting educators in managing their classrooms. However, like any tool, it is not without its imperfections. For instance, in early 2024, it was reported (Reines, 2024) that access to Claascharts was restricted for students and parents due to a data breach. “Data breaches and cyberattacks can cause devastating </w:t>
      </w:r>
      <w:r w:rsidR="00246DCB" w:rsidRPr="00D41AAF">
        <w:rPr>
          <w:sz w:val="36"/>
          <w:szCs w:val="36"/>
        </w:rPr>
        <w:t>damages” (</w:t>
      </w:r>
      <w:r w:rsidRPr="00D41AAF">
        <w:rPr>
          <w:sz w:val="36"/>
          <w:szCs w:val="36"/>
        </w:rPr>
        <w:t xml:space="preserve">PECB, 2021). </w:t>
      </w:r>
    </w:p>
    <w:p w14:paraId="72800FE2" w14:textId="6552A08A" w:rsidR="00025FF9" w:rsidRPr="00D41AAF" w:rsidRDefault="00246DCB" w:rsidP="002B4C54">
      <w:pPr>
        <w:rPr>
          <w:sz w:val="36"/>
          <w:szCs w:val="36"/>
        </w:rPr>
      </w:pPr>
      <w:r w:rsidRPr="00D41AAF">
        <w:rPr>
          <w:sz w:val="36"/>
          <w:szCs w:val="36"/>
        </w:rPr>
        <w:t>A data breach is always a serious issue, but when it involves information about children, it becomes particularly unacceptable and must be addressed immediately. Classcharts must now demonstrate to parents that such incidents will not recur. If such a breach were to occur, it would likely lead to additional challenges for schools, as parents may direct their frustrations towards their children’s schools.</w:t>
      </w:r>
    </w:p>
    <w:p w14:paraId="543C43B3" w14:textId="61928FC0" w:rsidR="0090621D" w:rsidRPr="00D41AAF" w:rsidRDefault="00F66F22" w:rsidP="00922D17">
      <w:pPr>
        <w:rPr>
          <w:sz w:val="36"/>
          <w:szCs w:val="36"/>
        </w:rPr>
      </w:pPr>
      <w:r w:rsidRPr="00D41AAF">
        <w:rPr>
          <w:sz w:val="36"/>
          <w:szCs w:val="36"/>
        </w:rPr>
        <w:t xml:space="preserve">Theories and theorists can indeed provide valuable insights to educators regarding effective classroom management strategies. It is essential to recognise that each individual is unique, and this principle extends to teachers as well; consequently, a method that proves effective for one educator may not yield the same results for another. Therefore, it is crucial for teachers to identify and adopt a classroom management model that aligns with their personal teaching style and the specific needs of their students. Furthermore, in the context of secondary education, a strategy that is successful for a Year Seven class may not be suitable for a Year Eleven class, as the four-year developmental gap can significantly influence students' </w:t>
      </w:r>
      <w:r w:rsidRPr="00D41AAF">
        <w:rPr>
          <w:sz w:val="36"/>
          <w:szCs w:val="36"/>
        </w:rPr>
        <w:lastRenderedPageBreak/>
        <w:t>maturity and engagement levels. Thus, educators must be adaptable and discerning in their approach to classroom management, ensuring that the chosen strategies are appropriate for the age and developmental stage of their students.</w:t>
      </w:r>
      <w:r w:rsidR="00922D17" w:rsidRPr="00D41AAF">
        <w:rPr>
          <w:rFonts w:ascii="var(--font-poppins)" w:eastAsia="Times New Roman" w:hAnsi="var(--font-poppins)" w:cs="Times New Roman"/>
          <w:b/>
          <w:bCs/>
          <w:sz w:val="36"/>
          <w:szCs w:val="36"/>
          <w:lang w:eastAsia="en-GB"/>
        </w:rPr>
        <w:t xml:space="preserve"> </w:t>
      </w:r>
      <w:r w:rsidR="00922D17" w:rsidRPr="00D41AAF">
        <w:rPr>
          <w:sz w:val="36"/>
          <w:szCs w:val="36"/>
        </w:rPr>
        <w:t>Assertive discipline is a form of classroom management that can be link to the theory of cognitive behavioural therapy which became widely use</w:t>
      </w:r>
      <w:r w:rsidR="007B4771">
        <w:rPr>
          <w:sz w:val="36"/>
          <w:szCs w:val="36"/>
        </w:rPr>
        <w:t>d</w:t>
      </w:r>
      <w:r w:rsidR="00922D17" w:rsidRPr="00D41AAF">
        <w:rPr>
          <w:sz w:val="36"/>
          <w:szCs w:val="36"/>
        </w:rPr>
        <w:t xml:space="preserve"> during the 1950’s and 1960’s and is still used </w:t>
      </w:r>
      <w:r w:rsidR="00F61AFC" w:rsidRPr="00D41AAF">
        <w:rPr>
          <w:sz w:val="36"/>
          <w:szCs w:val="36"/>
        </w:rPr>
        <w:t>in the modern day</w:t>
      </w:r>
      <w:r w:rsidR="0090621D" w:rsidRPr="00D41AAF">
        <w:rPr>
          <w:sz w:val="36"/>
          <w:szCs w:val="36"/>
        </w:rPr>
        <w:t>. A recent study published (21/07/2021) has revealed that cognitive behavioural therapy-based interventions (CBT) demonstrate encouraging effectiveness for teenagers at risk of developing mental health issues, especially in alleviating symptoms of depression (Casebourne, 2021)</w:t>
      </w:r>
      <w:r w:rsidR="00922D17" w:rsidRPr="00D41AAF">
        <w:rPr>
          <w:sz w:val="36"/>
          <w:szCs w:val="36"/>
        </w:rPr>
        <w:t xml:space="preserve">. </w:t>
      </w:r>
    </w:p>
    <w:p w14:paraId="4F994A03" w14:textId="7190FA92" w:rsidR="00BC6610" w:rsidRPr="00D41AAF" w:rsidRDefault="00BC6610" w:rsidP="00BC6610">
      <w:pPr>
        <w:rPr>
          <w:sz w:val="36"/>
          <w:szCs w:val="36"/>
        </w:rPr>
      </w:pPr>
      <w:r w:rsidRPr="00D41AAF">
        <w:rPr>
          <w:sz w:val="36"/>
          <w:szCs w:val="36"/>
        </w:rPr>
        <w:t xml:space="preserve">The development of behavioural therapy can be significantly attributed to the pioneering research conducted by Ivan Pavlov. His groundbreaking experiments, particularly those involving classical conditioning, laid the groundwork for understanding how behaviours can be learned and modified through environmental stimuli. Pavlov's insights into the mechanisms of learning have profoundly influenced therapeutic practices, enabling practitioners to apply these principles in various clinical settings to address a range of psychological issues. Pavlov established the principle of classical conditioning, wherein behaviour manifests as a reflexive and involuntary reaction to specific stimuli. This concept, which has its roots in the research of both Pavlov and Watson, serves as a fundamental tool in cognitive-behavioural therapy. The process involves altering an undesirable learned response or behaviour into a more </w:t>
      </w:r>
      <w:r w:rsidRPr="00D41AAF">
        <w:rPr>
          <w:sz w:val="36"/>
          <w:szCs w:val="36"/>
        </w:rPr>
        <w:lastRenderedPageBreak/>
        <w:t xml:space="preserve">favourable one. Furthermore, B. F. Skinner later developed the idea of operant conditioning, which focuses on voluntary behaviours that are influenced by the application of positive and negative </w:t>
      </w:r>
      <w:r w:rsidR="00096926" w:rsidRPr="00D41AAF">
        <w:rPr>
          <w:sz w:val="36"/>
          <w:szCs w:val="36"/>
        </w:rPr>
        <w:t>reinforcements. (</w:t>
      </w:r>
      <w:r w:rsidRPr="00D41AAF">
        <w:rPr>
          <w:sz w:val="36"/>
          <w:szCs w:val="36"/>
        </w:rPr>
        <w:t>Sideorva, 2019).</w:t>
      </w:r>
    </w:p>
    <w:p w14:paraId="7C076D02" w14:textId="7E033DD9" w:rsidR="000D7AD6" w:rsidRPr="00D41AAF" w:rsidRDefault="00AF1374" w:rsidP="00922D17">
      <w:pPr>
        <w:rPr>
          <w:sz w:val="36"/>
          <w:szCs w:val="36"/>
        </w:rPr>
      </w:pPr>
      <w:r w:rsidRPr="00D41AAF">
        <w:rPr>
          <w:sz w:val="36"/>
          <w:szCs w:val="36"/>
        </w:rPr>
        <w:t>The incorporation of Skinner's principles of positive and negative reinforcement can significantly enhance classroom management for educators when applied appropriately. It is essential for teachers to assess their classroom dynamics and discern the appropriate moments to implement positive reinforcement, negative reinforcement, or to determine when to resort to positive or negative punishment. The effectiveness of Skinner’s theory hinges on the teacher's ability to recognise the right strategies to employ, which largely depends on their understanding of student behaviour and responses to various disciplinary measures. Establishing strong relationships with students is crucial, as it enables teachers to gauge how individual pupils react to different forms of reinforcement and punishment. To facilitate this understanding, educators can utilize their Planning, Preparation, and Assessment (PPA) time to gather insights about their students, particularly those with additional learning needs. By leveraging this information, teachers can connect with their students on a more personal level, thereby enhancing their ability to make informed decisions regarding the application of Skinner's reinforcement and punishment strategies</w:t>
      </w:r>
    </w:p>
    <w:p w14:paraId="13DAD8D1" w14:textId="39E26F50" w:rsidR="00922D17" w:rsidRPr="00D41AAF" w:rsidRDefault="00875635" w:rsidP="00922D17">
      <w:pPr>
        <w:rPr>
          <w:sz w:val="36"/>
          <w:szCs w:val="36"/>
        </w:rPr>
      </w:pPr>
      <w:r w:rsidRPr="00D41AAF">
        <w:rPr>
          <w:sz w:val="36"/>
          <w:szCs w:val="36"/>
        </w:rPr>
        <w:t xml:space="preserve">“Establishing a clear hierarchy of discipline and consistently modelling and expressing expectations. Consequences gain </w:t>
      </w:r>
      <w:r w:rsidRPr="00D41AAF">
        <w:rPr>
          <w:sz w:val="36"/>
          <w:szCs w:val="36"/>
        </w:rPr>
        <w:lastRenderedPageBreak/>
        <w:t>severity if poor behaviour is repeated” Clickview, 2024).</w:t>
      </w:r>
      <w:r w:rsidR="00F61AFC" w:rsidRPr="00D41AAF">
        <w:rPr>
          <w:sz w:val="36"/>
          <w:szCs w:val="36"/>
        </w:rPr>
        <w:t xml:space="preserve"> </w:t>
      </w:r>
      <w:r w:rsidR="0090621D" w:rsidRPr="00D41AAF">
        <w:rPr>
          <w:sz w:val="36"/>
          <w:szCs w:val="36"/>
        </w:rPr>
        <w:t>It is essential for the teacher to create a well-defined hierarchy within the classroom, ensuring that students understand that the teacher holds the primary authority and responsibility for the learning environment. This establishment of authority should occur from the very first interaction with the class, as failing to do so may result in significant challenges for the teacher in reasserting control and earning the respect necessary for effective teaching. By setting clear expectations and boundaries from the outset, the teacher can foster a more conducive atmosphere for learning and maintain the necessary order throughout the academic year.</w:t>
      </w:r>
    </w:p>
    <w:p w14:paraId="31D9FF12" w14:textId="4DBC7E86" w:rsidR="003037A5" w:rsidRPr="00D41AAF" w:rsidRDefault="003037A5" w:rsidP="002B4C54">
      <w:pPr>
        <w:rPr>
          <w:sz w:val="36"/>
          <w:szCs w:val="36"/>
        </w:rPr>
      </w:pPr>
    </w:p>
    <w:p w14:paraId="12E485B6" w14:textId="4CD1D0EA" w:rsidR="003037A5" w:rsidRPr="00D41AAF" w:rsidRDefault="009A74FB" w:rsidP="002B4C54">
      <w:pPr>
        <w:rPr>
          <w:sz w:val="36"/>
          <w:szCs w:val="36"/>
        </w:rPr>
      </w:pPr>
      <w:r w:rsidRPr="00D41AAF">
        <w:rPr>
          <w:sz w:val="36"/>
          <w:szCs w:val="36"/>
        </w:rPr>
        <w:t xml:space="preserve">In a classroom setting, some children may exhibit misbehaviour when they find the assigned tasks too easy. To mitigate this issue, it is essential for teachers to incorporate extension tasks into their lesson plans or to be prepared to create such tasks on the spot once students complete their initial assignments. For subjects like mathematics, generating additional problems can be done quickly by writing new sums on the board; however, other subjects may require more extensive preparation in advance. By being well-prepared for lessons, teachers can significantly reduce the likelihood of misbehaviour before it occurs. While it is impossible for educators to prevent all instances of disruptive behaviour, experience allows them to anticipate and address these challenges more effectively based on previous encounters. It is crucial for teachers to learn from their past experiences, as </w:t>
      </w:r>
      <w:r w:rsidRPr="00D41AAF">
        <w:rPr>
          <w:sz w:val="36"/>
          <w:szCs w:val="36"/>
        </w:rPr>
        <w:lastRenderedPageBreak/>
        <w:t>this growth not only enhances their effectiveness as educators but also contributes to a more organised and tranquil classroom environment for both themselves and their students.</w:t>
      </w:r>
    </w:p>
    <w:p w14:paraId="133ED793" w14:textId="71C243DC" w:rsidR="00326EE5" w:rsidRDefault="00326EE5" w:rsidP="002B4C54">
      <w:pPr>
        <w:rPr>
          <w:sz w:val="36"/>
          <w:szCs w:val="36"/>
        </w:rPr>
      </w:pPr>
      <w:r w:rsidRPr="00D41AAF">
        <w:rPr>
          <w:sz w:val="36"/>
          <w:szCs w:val="36"/>
        </w:rPr>
        <w:t>According to former headteacher Alan Newland “Mistakes are a natural part of learning. If you never make mistakes, you're not trying hard enough or taking necessary risks to become the teacher you deserve to be” (Thegaurdian, n.d). Educators must embrace the inherent risks associated with managing children's behaviour; otherwise, they will remain unaware of which strategies are effective and which are not. This process mirrors the broader experiences of life, where success often hinges on experimentation and learning from mistakes. Teachers should instil this mindset in their students, emphasi</w:t>
      </w:r>
      <w:r w:rsidR="006B6EF1">
        <w:rPr>
          <w:sz w:val="36"/>
          <w:szCs w:val="36"/>
        </w:rPr>
        <w:t>s</w:t>
      </w:r>
      <w:r w:rsidRPr="00D41AAF">
        <w:rPr>
          <w:sz w:val="36"/>
          <w:szCs w:val="36"/>
        </w:rPr>
        <w:t>ing that without the willingness to attempt new approaches, one cannot ascertain their potential for success. Conversely, a reluctance to engage in these trials may lead to inevitable failure, underscoring the importance of perseverance and exploration in both teaching and learning.</w:t>
      </w:r>
    </w:p>
    <w:p w14:paraId="2E9F47B7" w14:textId="29EA7481" w:rsidR="0090621D" w:rsidRDefault="00282512" w:rsidP="002B4C54">
      <w:pPr>
        <w:rPr>
          <w:sz w:val="36"/>
          <w:szCs w:val="36"/>
        </w:rPr>
      </w:pPr>
      <w:r w:rsidRPr="00282512">
        <w:rPr>
          <w:sz w:val="36"/>
          <w:szCs w:val="36"/>
        </w:rPr>
        <w:t xml:space="preserve">It is a reality that achieving a flawless lesson or an ideal resource for classroom management is unattainable. However, tools such as ClassCharts, combined with a variety of strategies derived from diverse educational theorists and their respective theories, provide teachers with the flexibility to select and implement approaches that align with their individual classroom management styles. This adaptability significantly enhances the effectiveness of classroom </w:t>
      </w:r>
      <w:r w:rsidRPr="00282512">
        <w:rPr>
          <w:sz w:val="36"/>
          <w:szCs w:val="36"/>
        </w:rPr>
        <w:lastRenderedPageBreak/>
        <w:t>management, ultimately contributing to a more organi</w:t>
      </w:r>
      <w:r>
        <w:rPr>
          <w:sz w:val="36"/>
          <w:szCs w:val="36"/>
        </w:rPr>
        <w:t>s</w:t>
      </w:r>
      <w:r w:rsidRPr="00282512">
        <w:rPr>
          <w:sz w:val="36"/>
          <w:szCs w:val="36"/>
        </w:rPr>
        <w:t>ed and less stressful teaching environment.</w:t>
      </w:r>
      <w:r w:rsidR="005735D9">
        <w:rPr>
          <w:sz w:val="36"/>
          <w:szCs w:val="36"/>
        </w:rPr>
        <w:t xml:space="preserve"> Therefor, it is important that teachers embrace this in order to effectively achieve a less stressful teaching environment where children can learn and flourish without being in a disruptive classroom.</w:t>
      </w:r>
    </w:p>
    <w:p w14:paraId="574C2B73" w14:textId="77777777" w:rsidR="00282512" w:rsidRDefault="00282512" w:rsidP="002B4C54">
      <w:pPr>
        <w:rPr>
          <w:sz w:val="36"/>
          <w:szCs w:val="36"/>
        </w:rPr>
      </w:pPr>
    </w:p>
    <w:p w14:paraId="498E8E1F" w14:textId="77777777" w:rsidR="00282512" w:rsidRDefault="00282512" w:rsidP="002B4C54">
      <w:pPr>
        <w:rPr>
          <w:sz w:val="36"/>
          <w:szCs w:val="36"/>
        </w:rPr>
      </w:pPr>
    </w:p>
    <w:p w14:paraId="78A7F388" w14:textId="77777777" w:rsidR="00282512" w:rsidRPr="00D41AAF" w:rsidRDefault="00282512" w:rsidP="002B4C54">
      <w:pPr>
        <w:rPr>
          <w:sz w:val="36"/>
          <w:szCs w:val="36"/>
        </w:rPr>
      </w:pPr>
    </w:p>
    <w:p w14:paraId="2E4DCF2D" w14:textId="77777777" w:rsidR="0090621D" w:rsidRPr="00D41AAF" w:rsidRDefault="0090621D" w:rsidP="0090621D">
      <w:pPr>
        <w:rPr>
          <w:sz w:val="36"/>
          <w:szCs w:val="36"/>
        </w:rPr>
      </w:pPr>
      <w:r w:rsidRPr="00D41AAF">
        <w:rPr>
          <w:sz w:val="36"/>
          <w:szCs w:val="36"/>
        </w:rPr>
        <w:t>Casebourne, J, (2021), Cognitive behavioural therapy-based support in schools could help alleviate the looming mental health crisis</w:t>
      </w:r>
    </w:p>
    <w:p w14:paraId="13D46EF8" w14:textId="57A29D5A" w:rsidR="0090621D" w:rsidRPr="00D41AAF" w:rsidRDefault="0090621D" w:rsidP="0090621D">
      <w:pPr>
        <w:rPr>
          <w:sz w:val="36"/>
          <w:szCs w:val="36"/>
        </w:rPr>
      </w:pPr>
      <w:r w:rsidRPr="00D41AAF">
        <w:rPr>
          <w:sz w:val="36"/>
          <w:szCs w:val="36"/>
        </w:rPr>
        <w:t xml:space="preserve">Available at </w:t>
      </w:r>
      <w:hyperlink r:id="rId6" w:history="1">
        <w:r w:rsidRPr="00D41AAF">
          <w:rPr>
            <w:rStyle w:val="Hyperlink"/>
            <w:sz w:val="36"/>
            <w:szCs w:val="36"/>
          </w:rPr>
          <w:t>https://www.eif.org.uk/press-release/cognitive-behavioural-therapy-based-support-in-schools-could-help-alleviate-the-looming-mental-health-crisis</w:t>
        </w:r>
      </w:hyperlink>
    </w:p>
    <w:p w14:paraId="56AAFBEF" w14:textId="5D1910F2" w:rsidR="0090621D" w:rsidRPr="00D41AAF" w:rsidRDefault="0090621D" w:rsidP="0090621D">
      <w:pPr>
        <w:rPr>
          <w:b/>
          <w:bCs/>
          <w:sz w:val="36"/>
          <w:szCs w:val="36"/>
        </w:rPr>
      </w:pPr>
      <w:r w:rsidRPr="00D41AAF">
        <w:rPr>
          <w:sz w:val="36"/>
          <w:szCs w:val="36"/>
        </w:rPr>
        <w:t>(Accessed:31</w:t>
      </w:r>
      <w:r w:rsidRPr="00D41AAF">
        <w:rPr>
          <w:sz w:val="36"/>
          <w:szCs w:val="36"/>
          <w:vertAlign w:val="superscript"/>
        </w:rPr>
        <w:t>st</w:t>
      </w:r>
      <w:r w:rsidRPr="00D41AAF">
        <w:rPr>
          <w:sz w:val="36"/>
          <w:szCs w:val="36"/>
        </w:rPr>
        <w:t xml:space="preserve"> October 2024).</w:t>
      </w:r>
    </w:p>
    <w:p w14:paraId="1F58F6CD" w14:textId="7A11CF74" w:rsidR="0090621D" w:rsidRPr="00D41AAF" w:rsidRDefault="0090621D" w:rsidP="002B4C54">
      <w:pPr>
        <w:rPr>
          <w:sz w:val="36"/>
          <w:szCs w:val="36"/>
        </w:rPr>
      </w:pPr>
    </w:p>
    <w:p w14:paraId="044C8092" w14:textId="0FCE2577" w:rsidR="002B4C54" w:rsidRPr="00D41AAF" w:rsidRDefault="002B4C54" w:rsidP="002B4C54">
      <w:pPr>
        <w:rPr>
          <w:sz w:val="36"/>
          <w:szCs w:val="36"/>
        </w:rPr>
      </w:pPr>
      <w:r w:rsidRPr="00D41AAF">
        <w:rPr>
          <w:sz w:val="36"/>
          <w:szCs w:val="36"/>
        </w:rPr>
        <w:t>Classchart, (n.d), Behaviour management features</w:t>
      </w:r>
    </w:p>
    <w:p w14:paraId="7E4244C3" w14:textId="1D2BE079" w:rsidR="0035262B" w:rsidRPr="00D41AAF" w:rsidRDefault="002B4C54" w:rsidP="00DB63FF">
      <w:pPr>
        <w:rPr>
          <w:sz w:val="36"/>
          <w:szCs w:val="36"/>
        </w:rPr>
      </w:pPr>
      <w:r w:rsidRPr="00D41AAF">
        <w:rPr>
          <w:sz w:val="36"/>
          <w:szCs w:val="36"/>
        </w:rPr>
        <w:t xml:space="preserve">Available at </w:t>
      </w:r>
      <w:hyperlink r:id="rId7" w:anchor="BehaviourManagement" w:history="1">
        <w:r w:rsidRPr="00D41AAF">
          <w:rPr>
            <w:rStyle w:val="Hyperlink"/>
            <w:sz w:val="36"/>
            <w:szCs w:val="36"/>
          </w:rPr>
          <w:t>https://pages.classcharts.com/#BehaviourManagement</w:t>
        </w:r>
      </w:hyperlink>
    </w:p>
    <w:p w14:paraId="361B7E21" w14:textId="250B3C30" w:rsidR="002B4C54" w:rsidRPr="00D41AAF" w:rsidRDefault="002B4C54" w:rsidP="00DB63FF">
      <w:pPr>
        <w:rPr>
          <w:sz w:val="36"/>
          <w:szCs w:val="36"/>
        </w:rPr>
      </w:pPr>
      <w:r w:rsidRPr="00D41AAF">
        <w:rPr>
          <w:sz w:val="36"/>
          <w:szCs w:val="36"/>
        </w:rPr>
        <w:t>(Accessed: 27</w:t>
      </w:r>
      <w:r w:rsidRPr="00D41AAF">
        <w:rPr>
          <w:sz w:val="36"/>
          <w:szCs w:val="36"/>
          <w:vertAlign w:val="superscript"/>
        </w:rPr>
        <w:t>th</w:t>
      </w:r>
      <w:r w:rsidRPr="00D41AAF">
        <w:rPr>
          <w:sz w:val="36"/>
          <w:szCs w:val="36"/>
        </w:rPr>
        <w:t xml:space="preserve"> October 2024).</w:t>
      </w:r>
    </w:p>
    <w:p w14:paraId="2CF7BEF9" w14:textId="77777777" w:rsidR="00875635" w:rsidRPr="00D41AAF" w:rsidRDefault="00875635" w:rsidP="00DB63FF">
      <w:pPr>
        <w:rPr>
          <w:sz w:val="36"/>
          <w:szCs w:val="36"/>
        </w:rPr>
      </w:pPr>
    </w:p>
    <w:p w14:paraId="24979293" w14:textId="77777777" w:rsidR="00875635" w:rsidRPr="00D41AAF" w:rsidRDefault="00875635" w:rsidP="00875635">
      <w:pPr>
        <w:rPr>
          <w:sz w:val="36"/>
          <w:szCs w:val="36"/>
        </w:rPr>
      </w:pPr>
      <w:r w:rsidRPr="00D41AAF">
        <w:rPr>
          <w:sz w:val="36"/>
          <w:szCs w:val="36"/>
        </w:rPr>
        <w:t>Clickview, (2024), Beginners guide to 12 classroom management theories</w:t>
      </w:r>
    </w:p>
    <w:p w14:paraId="58130D7D" w14:textId="421D5E58" w:rsidR="00875635" w:rsidRPr="00D41AAF" w:rsidRDefault="00875635" w:rsidP="00875635">
      <w:pPr>
        <w:rPr>
          <w:sz w:val="36"/>
          <w:szCs w:val="36"/>
        </w:rPr>
      </w:pPr>
      <w:r w:rsidRPr="00D41AAF">
        <w:rPr>
          <w:sz w:val="36"/>
          <w:szCs w:val="36"/>
        </w:rPr>
        <w:lastRenderedPageBreak/>
        <w:t xml:space="preserve">Available at </w:t>
      </w:r>
      <w:hyperlink r:id="rId8" w:history="1">
        <w:r w:rsidRPr="00D41AAF">
          <w:rPr>
            <w:rStyle w:val="Hyperlink"/>
            <w:sz w:val="36"/>
            <w:szCs w:val="36"/>
          </w:rPr>
          <w:t>https://www.clickvieweducation.com/en-gb/blog/classroom-management/theories</w:t>
        </w:r>
      </w:hyperlink>
    </w:p>
    <w:p w14:paraId="1DBD741F" w14:textId="2B079062" w:rsidR="00875635" w:rsidRPr="00D41AAF" w:rsidRDefault="00875635" w:rsidP="00875635">
      <w:pPr>
        <w:rPr>
          <w:b/>
          <w:bCs/>
          <w:sz w:val="36"/>
          <w:szCs w:val="36"/>
        </w:rPr>
      </w:pPr>
      <w:r w:rsidRPr="00D41AAF">
        <w:rPr>
          <w:sz w:val="36"/>
          <w:szCs w:val="36"/>
        </w:rPr>
        <w:t>(Accessed: 30</w:t>
      </w:r>
      <w:r w:rsidRPr="00D41AAF">
        <w:rPr>
          <w:sz w:val="36"/>
          <w:szCs w:val="36"/>
          <w:vertAlign w:val="superscript"/>
        </w:rPr>
        <w:t>th</w:t>
      </w:r>
      <w:r w:rsidRPr="00D41AAF">
        <w:rPr>
          <w:sz w:val="36"/>
          <w:szCs w:val="36"/>
        </w:rPr>
        <w:t xml:space="preserve"> October 2024).</w:t>
      </w:r>
    </w:p>
    <w:p w14:paraId="634CA854" w14:textId="65DEDD14" w:rsidR="00875635" w:rsidRPr="00D41AAF" w:rsidRDefault="00875635" w:rsidP="00DB63FF">
      <w:pPr>
        <w:rPr>
          <w:sz w:val="36"/>
          <w:szCs w:val="36"/>
        </w:rPr>
      </w:pPr>
    </w:p>
    <w:p w14:paraId="08D77041" w14:textId="1B935576" w:rsidR="00DB63FF" w:rsidRPr="00D41AAF" w:rsidRDefault="00394213" w:rsidP="00DB63FF">
      <w:pPr>
        <w:rPr>
          <w:sz w:val="36"/>
          <w:szCs w:val="36"/>
        </w:rPr>
      </w:pPr>
      <w:r w:rsidRPr="00D41AAF">
        <w:rPr>
          <w:sz w:val="36"/>
          <w:szCs w:val="36"/>
        </w:rPr>
        <w:t> </w:t>
      </w:r>
      <w:r w:rsidR="00DB63FF" w:rsidRPr="00D41AAF">
        <w:rPr>
          <w:sz w:val="36"/>
          <w:szCs w:val="36"/>
        </w:rPr>
        <w:t>Differentiatedteaching, (2019), Why students misbehave for your sub (&amp; what to do about it)</w:t>
      </w:r>
    </w:p>
    <w:p w14:paraId="5C7204B3" w14:textId="0D79EF3F" w:rsidR="00394213" w:rsidRPr="00D41AAF" w:rsidRDefault="00DB63FF" w:rsidP="00394213">
      <w:pPr>
        <w:rPr>
          <w:sz w:val="36"/>
          <w:szCs w:val="36"/>
        </w:rPr>
      </w:pPr>
      <w:r w:rsidRPr="00D41AAF">
        <w:rPr>
          <w:sz w:val="36"/>
          <w:szCs w:val="36"/>
        </w:rPr>
        <w:t>Available at https://www.differentiatedteaching.com/why-students-misbehave-for-the-substitute/</w:t>
      </w:r>
    </w:p>
    <w:p w14:paraId="68DDA6E0" w14:textId="6481D0DD" w:rsidR="00DB63FF" w:rsidRPr="00D41AAF" w:rsidRDefault="002B4C54" w:rsidP="00394213">
      <w:pPr>
        <w:rPr>
          <w:sz w:val="36"/>
          <w:szCs w:val="36"/>
        </w:rPr>
      </w:pPr>
      <w:r w:rsidRPr="00D41AAF">
        <w:rPr>
          <w:sz w:val="36"/>
          <w:szCs w:val="36"/>
        </w:rPr>
        <w:t>(Accessed: 27</w:t>
      </w:r>
      <w:r w:rsidRPr="00D41AAF">
        <w:rPr>
          <w:sz w:val="36"/>
          <w:szCs w:val="36"/>
          <w:vertAlign w:val="superscript"/>
        </w:rPr>
        <w:t>th</w:t>
      </w:r>
      <w:r w:rsidRPr="00D41AAF">
        <w:rPr>
          <w:sz w:val="36"/>
          <w:szCs w:val="36"/>
        </w:rPr>
        <w:t xml:space="preserve"> October 2024).</w:t>
      </w:r>
    </w:p>
    <w:p w14:paraId="6B5B530E" w14:textId="77777777" w:rsidR="00025FF9" w:rsidRPr="00D41AAF" w:rsidRDefault="00025FF9" w:rsidP="00394213">
      <w:pPr>
        <w:rPr>
          <w:sz w:val="36"/>
          <w:szCs w:val="36"/>
        </w:rPr>
      </w:pPr>
    </w:p>
    <w:p w14:paraId="53DE1E23" w14:textId="77777777" w:rsidR="00025FF9" w:rsidRPr="00D41AAF" w:rsidRDefault="00025FF9" w:rsidP="00025FF9">
      <w:pPr>
        <w:rPr>
          <w:sz w:val="36"/>
          <w:szCs w:val="36"/>
        </w:rPr>
      </w:pPr>
      <w:r w:rsidRPr="00D41AAF">
        <w:rPr>
          <w:sz w:val="36"/>
          <w:szCs w:val="36"/>
        </w:rPr>
        <w:t>PECB, (2021) Why is Data Protection Important?</w:t>
      </w:r>
    </w:p>
    <w:p w14:paraId="448CD02C" w14:textId="454FA9D4" w:rsidR="00025FF9" w:rsidRPr="00D41AAF" w:rsidRDefault="00025FF9" w:rsidP="00025FF9">
      <w:pPr>
        <w:rPr>
          <w:sz w:val="36"/>
          <w:szCs w:val="36"/>
        </w:rPr>
      </w:pPr>
      <w:r w:rsidRPr="00D41AAF">
        <w:rPr>
          <w:sz w:val="36"/>
          <w:szCs w:val="36"/>
        </w:rPr>
        <w:t xml:space="preserve">Available at </w:t>
      </w:r>
      <w:hyperlink r:id="rId9" w:history="1">
        <w:r w:rsidRPr="00D41AAF">
          <w:rPr>
            <w:rStyle w:val="Hyperlink"/>
            <w:sz w:val="36"/>
            <w:szCs w:val="36"/>
          </w:rPr>
          <w:t>https://pecb.com/article/why-is-data-protection-important</w:t>
        </w:r>
      </w:hyperlink>
    </w:p>
    <w:p w14:paraId="433A1182" w14:textId="7DB4FC7B" w:rsidR="00025FF9" w:rsidRPr="00D41AAF" w:rsidRDefault="00025FF9" w:rsidP="00025FF9">
      <w:pPr>
        <w:rPr>
          <w:sz w:val="36"/>
          <w:szCs w:val="36"/>
        </w:rPr>
      </w:pPr>
      <w:r w:rsidRPr="00D41AAF">
        <w:rPr>
          <w:sz w:val="36"/>
          <w:szCs w:val="36"/>
        </w:rPr>
        <w:t>(Accessed: 27</w:t>
      </w:r>
      <w:r w:rsidRPr="00D41AAF">
        <w:rPr>
          <w:sz w:val="36"/>
          <w:szCs w:val="36"/>
          <w:vertAlign w:val="superscript"/>
        </w:rPr>
        <w:t>th</w:t>
      </w:r>
      <w:r w:rsidRPr="00D41AAF">
        <w:rPr>
          <w:sz w:val="36"/>
          <w:szCs w:val="36"/>
        </w:rPr>
        <w:t xml:space="preserve"> October 2024).</w:t>
      </w:r>
    </w:p>
    <w:p w14:paraId="4F25E126" w14:textId="0B370EBE" w:rsidR="00025FF9" w:rsidRPr="00D41AAF" w:rsidRDefault="00025FF9" w:rsidP="00394213">
      <w:pPr>
        <w:rPr>
          <w:sz w:val="36"/>
          <w:szCs w:val="36"/>
        </w:rPr>
      </w:pPr>
    </w:p>
    <w:p w14:paraId="20DF4717" w14:textId="77777777" w:rsidR="00E05768" w:rsidRPr="00D41AAF" w:rsidRDefault="00E05768" w:rsidP="00394213">
      <w:pPr>
        <w:rPr>
          <w:sz w:val="36"/>
          <w:szCs w:val="36"/>
        </w:rPr>
      </w:pPr>
    </w:p>
    <w:p w14:paraId="190DF09E" w14:textId="77777777" w:rsidR="00854D6B" w:rsidRPr="00D41AAF" w:rsidRDefault="00E05768" w:rsidP="00854D6B">
      <w:pPr>
        <w:rPr>
          <w:sz w:val="36"/>
          <w:szCs w:val="36"/>
        </w:rPr>
      </w:pPr>
      <w:r w:rsidRPr="00D41AAF">
        <w:rPr>
          <w:sz w:val="36"/>
          <w:szCs w:val="36"/>
        </w:rPr>
        <w:t xml:space="preserve">Reines, J, (2024) </w:t>
      </w:r>
      <w:r w:rsidR="00854D6B" w:rsidRPr="00D41AAF">
        <w:rPr>
          <w:sz w:val="36"/>
          <w:szCs w:val="36"/>
        </w:rPr>
        <w:t>ClassCharts login problems due to national issue</w:t>
      </w:r>
    </w:p>
    <w:p w14:paraId="0B044CCA" w14:textId="50EB5AD2" w:rsidR="00854D6B" w:rsidRPr="00D41AAF" w:rsidRDefault="00854D6B" w:rsidP="00854D6B">
      <w:pPr>
        <w:rPr>
          <w:sz w:val="36"/>
          <w:szCs w:val="36"/>
        </w:rPr>
      </w:pPr>
      <w:r w:rsidRPr="00D41AAF">
        <w:rPr>
          <w:sz w:val="36"/>
          <w:szCs w:val="36"/>
        </w:rPr>
        <w:t xml:space="preserve">Available at </w:t>
      </w:r>
      <w:hyperlink r:id="rId10" w:history="1">
        <w:r w:rsidRPr="00D41AAF">
          <w:rPr>
            <w:rStyle w:val="Hyperlink"/>
            <w:sz w:val="36"/>
            <w:szCs w:val="36"/>
          </w:rPr>
          <w:t>https://www.cornwalllive.com/news/cornwall-news/classcharts-login-problems-due-national-9051705</w:t>
        </w:r>
      </w:hyperlink>
    </w:p>
    <w:p w14:paraId="3307A09E" w14:textId="66D83C9D" w:rsidR="00854D6B" w:rsidRPr="00D41AAF" w:rsidRDefault="00854D6B" w:rsidP="00854D6B">
      <w:pPr>
        <w:rPr>
          <w:sz w:val="36"/>
          <w:szCs w:val="36"/>
        </w:rPr>
      </w:pPr>
      <w:r w:rsidRPr="00D41AAF">
        <w:rPr>
          <w:sz w:val="36"/>
          <w:szCs w:val="36"/>
        </w:rPr>
        <w:t>(Accessed: 27</w:t>
      </w:r>
      <w:r w:rsidRPr="00D41AAF">
        <w:rPr>
          <w:sz w:val="36"/>
          <w:szCs w:val="36"/>
          <w:vertAlign w:val="superscript"/>
        </w:rPr>
        <w:t>th</w:t>
      </w:r>
      <w:r w:rsidRPr="00D41AAF">
        <w:rPr>
          <w:sz w:val="36"/>
          <w:szCs w:val="36"/>
        </w:rPr>
        <w:t xml:space="preserve"> October 2024).</w:t>
      </w:r>
    </w:p>
    <w:p w14:paraId="17B6D5B5" w14:textId="77777777" w:rsidR="00BC6610" w:rsidRPr="00D41AAF" w:rsidRDefault="00BC6610" w:rsidP="00BC6610">
      <w:pPr>
        <w:rPr>
          <w:sz w:val="36"/>
          <w:szCs w:val="36"/>
        </w:rPr>
      </w:pPr>
      <w:r w:rsidRPr="00D41AAF">
        <w:rPr>
          <w:sz w:val="36"/>
          <w:szCs w:val="36"/>
        </w:rPr>
        <w:t>Sidorova, O, (2019), Cognitive Behavioural Therapy (CBT)</w:t>
      </w:r>
    </w:p>
    <w:p w14:paraId="4C992B55" w14:textId="4EDABB53" w:rsidR="00BC6610" w:rsidRPr="00D41AAF" w:rsidRDefault="00BC6610" w:rsidP="00854D6B">
      <w:pPr>
        <w:rPr>
          <w:sz w:val="36"/>
          <w:szCs w:val="36"/>
        </w:rPr>
      </w:pPr>
      <w:r w:rsidRPr="00D41AAF">
        <w:rPr>
          <w:sz w:val="36"/>
          <w:szCs w:val="36"/>
        </w:rPr>
        <w:t xml:space="preserve">Available at </w:t>
      </w:r>
      <w:hyperlink r:id="rId11" w:history="1">
        <w:r w:rsidRPr="00D41AAF">
          <w:rPr>
            <w:rStyle w:val="Hyperlink"/>
            <w:sz w:val="36"/>
            <w:szCs w:val="36"/>
          </w:rPr>
          <w:t>https://epg.pubpub.org/pub/cbt/release/6</w:t>
        </w:r>
      </w:hyperlink>
    </w:p>
    <w:p w14:paraId="0C33FFFD" w14:textId="4BB7A6C0" w:rsidR="00BC6610" w:rsidRPr="00D41AAF" w:rsidRDefault="00BC6610" w:rsidP="00854D6B">
      <w:pPr>
        <w:rPr>
          <w:sz w:val="36"/>
          <w:szCs w:val="36"/>
        </w:rPr>
      </w:pPr>
      <w:r w:rsidRPr="00D41AAF">
        <w:rPr>
          <w:sz w:val="36"/>
          <w:szCs w:val="36"/>
        </w:rPr>
        <w:lastRenderedPageBreak/>
        <w:t>(Accessed: 31</w:t>
      </w:r>
      <w:r w:rsidRPr="00D41AAF">
        <w:rPr>
          <w:sz w:val="36"/>
          <w:szCs w:val="36"/>
          <w:vertAlign w:val="superscript"/>
        </w:rPr>
        <w:t>st</w:t>
      </w:r>
      <w:r w:rsidRPr="00D41AAF">
        <w:rPr>
          <w:sz w:val="36"/>
          <w:szCs w:val="36"/>
        </w:rPr>
        <w:t xml:space="preserve"> October 2024).</w:t>
      </w:r>
    </w:p>
    <w:p w14:paraId="774D1583" w14:textId="46D4A16F" w:rsidR="00E05768" w:rsidRPr="00D41AAF" w:rsidRDefault="00E05768" w:rsidP="00394213">
      <w:pPr>
        <w:rPr>
          <w:sz w:val="36"/>
          <w:szCs w:val="36"/>
        </w:rPr>
      </w:pPr>
    </w:p>
    <w:p w14:paraId="1D3C37EE" w14:textId="109A4AEC" w:rsidR="00394213" w:rsidRPr="00D41AAF" w:rsidRDefault="00394213" w:rsidP="00394213">
      <w:pPr>
        <w:rPr>
          <w:sz w:val="36"/>
          <w:szCs w:val="36"/>
        </w:rPr>
      </w:pPr>
      <w:r w:rsidRPr="00D41AAF">
        <w:rPr>
          <w:sz w:val="36"/>
          <w:szCs w:val="36"/>
        </w:rPr>
        <w:t> Spencer, B, (2018), The benefits seating plans can have in your classroom</w:t>
      </w:r>
    </w:p>
    <w:p w14:paraId="2A3A757C" w14:textId="77777777" w:rsidR="00394213" w:rsidRPr="00D41AAF" w:rsidRDefault="00394213" w:rsidP="00394213">
      <w:pPr>
        <w:rPr>
          <w:sz w:val="36"/>
          <w:szCs w:val="36"/>
        </w:rPr>
      </w:pPr>
      <w:r w:rsidRPr="00D41AAF">
        <w:rPr>
          <w:sz w:val="36"/>
          <w:szCs w:val="36"/>
        </w:rPr>
        <w:t>Available at </w:t>
      </w:r>
      <w:hyperlink r:id="rId12" w:tgtFrame="_blank" w:history="1">
        <w:r w:rsidRPr="00D41AAF">
          <w:rPr>
            <w:rStyle w:val="Hyperlink"/>
            <w:sz w:val="36"/>
            <w:szCs w:val="36"/>
          </w:rPr>
          <w:t>https://blog.teamsatchel.com/the-benefits-of-seating-plans-for-students</w:t>
        </w:r>
      </w:hyperlink>
    </w:p>
    <w:p w14:paraId="1FB9EF97" w14:textId="77777777" w:rsidR="00394213" w:rsidRPr="00D41AAF" w:rsidRDefault="00394213" w:rsidP="00394213">
      <w:pPr>
        <w:rPr>
          <w:sz w:val="36"/>
          <w:szCs w:val="36"/>
        </w:rPr>
      </w:pPr>
      <w:r w:rsidRPr="00D41AAF">
        <w:rPr>
          <w:sz w:val="36"/>
          <w:szCs w:val="36"/>
        </w:rPr>
        <w:t>(Accessed: 19</w:t>
      </w:r>
      <w:r w:rsidRPr="00D41AAF">
        <w:rPr>
          <w:sz w:val="36"/>
          <w:szCs w:val="36"/>
          <w:vertAlign w:val="superscript"/>
        </w:rPr>
        <w:t>th</w:t>
      </w:r>
      <w:r w:rsidRPr="00D41AAF">
        <w:rPr>
          <w:sz w:val="36"/>
          <w:szCs w:val="36"/>
        </w:rPr>
        <w:t> October 2024).</w:t>
      </w:r>
    </w:p>
    <w:p w14:paraId="22086178" w14:textId="77777777" w:rsidR="00326EE5" w:rsidRPr="00D41AAF" w:rsidRDefault="00326EE5" w:rsidP="00394213">
      <w:pPr>
        <w:rPr>
          <w:sz w:val="36"/>
          <w:szCs w:val="36"/>
        </w:rPr>
      </w:pPr>
    </w:p>
    <w:p w14:paraId="3061D663" w14:textId="77777777" w:rsidR="00326EE5" w:rsidRPr="00D41AAF" w:rsidRDefault="00326EE5" w:rsidP="00326EE5">
      <w:pPr>
        <w:rPr>
          <w:sz w:val="36"/>
          <w:szCs w:val="36"/>
        </w:rPr>
      </w:pPr>
      <w:r w:rsidRPr="00D41AAF">
        <w:rPr>
          <w:sz w:val="36"/>
          <w:szCs w:val="36"/>
        </w:rPr>
        <w:t>The guardian, (n.d.) Good teachers learn from their mistakes</w:t>
      </w:r>
    </w:p>
    <w:p w14:paraId="24DBE847" w14:textId="51851080" w:rsidR="00326EE5" w:rsidRPr="00D41AAF" w:rsidRDefault="00326EE5" w:rsidP="00326EE5">
      <w:pPr>
        <w:rPr>
          <w:sz w:val="36"/>
          <w:szCs w:val="36"/>
        </w:rPr>
      </w:pPr>
      <w:r w:rsidRPr="00D41AAF">
        <w:rPr>
          <w:sz w:val="36"/>
          <w:szCs w:val="36"/>
        </w:rPr>
        <w:t xml:space="preserve">Available at </w:t>
      </w:r>
      <w:hyperlink r:id="rId13" w:history="1">
        <w:r w:rsidRPr="00D41AAF">
          <w:rPr>
            <w:rStyle w:val="Hyperlink"/>
            <w:sz w:val="36"/>
            <w:szCs w:val="36"/>
          </w:rPr>
          <w:t>https://www.theguardian.com/teacher-network/2012/feb/04/teachers-mistakes-classroom-control</w:t>
        </w:r>
      </w:hyperlink>
    </w:p>
    <w:p w14:paraId="77D1D2F9" w14:textId="3C208EE0" w:rsidR="00326EE5" w:rsidRPr="00D41AAF" w:rsidRDefault="00326EE5" w:rsidP="00326EE5">
      <w:pPr>
        <w:rPr>
          <w:sz w:val="36"/>
          <w:szCs w:val="36"/>
        </w:rPr>
      </w:pPr>
      <w:r w:rsidRPr="00D41AAF">
        <w:rPr>
          <w:sz w:val="36"/>
          <w:szCs w:val="36"/>
        </w:rPr>
        <w:t>(Accessed: 30</w:t>
      </w:r>
      <w:r w:rsidRPr="00D41AAF">
        <w:rPr>
          <w:sz w:val="36"/>
          <w:szCs w:val="36"/>
          <w:vertAlign w:val="superscript"/>
        </w:rPr>
        <w:t>th</w:t>
      </w:r>
      <w:r w:rsidRPr="00D41AAF">
        <w:rPr>
          <w:sz w:val="36"/>
          <w:szCs w:val="36"/>
        </w:rPr>
        <w:t xml:space="preserve"> October 2024).</w:t>
      </w:r>
    </w:p>
    <w:p w14:paraId="4BA7F178" w14:textId="346A7094" w:rsidR="00326EE5" w:rsidRPr="00394213" w:rsidRDefault="00326EE5" w:rsidP="00394213"/>
    <w:p w14:paraId="3B2929A8" w14:textId="77777777" w:rsidR="002E7741" w:rsidRDefault="002E7741"/>
    <w:sectPr w:rsidR="002E77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B7E329" w14:textId="77777777" w:rsidR="0031050D" w:rsidRDefault="0031050D" w:rsidP="00AF1374">
      <w:pPr>
        <w:spacing w:after="0" w:line="240" w:lineRule="auto"/>
      </w:pPr>
      <w:r>
        <w:separator/>
      </w:r>
    </w:p>
  </w:endnote>
  <w:endnote w:type="continuationSeparator" w:id="0">
    <w:p w14:paraId="56F32192" w14:textId="77777777" w:rsidR="0031050D" w:rsidRDefault="0031050D" w:rsidP="00AF1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ar(--font-poppin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6FBB62" w14:textId="77777777" w:rsidR="0031050D" w:rsidRDefault="0031050D" w:rsidP="00AF1374">
      <w:pPr>
        <w:spacing w:after="0" w:line="240" w:lineRule="auto"/>
      </w:pPr>
      <w:r>
        <w:separator/>
      </w:r>
    </w:p>
  </w:footnote>
  <w:footnote w:type="continuationSeparator" w:id="0">
    <w:p w14:paraId="596A263B" w14:textId="77777777" w:rsidR="0031050D" w:rsidRDefault="0031050D" w:rsidP="00AF13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213"/>
    <w:rsid w:val="00025FF9"/>
    <w:rsid w:val="00051711"/>
    <w:rsid w:val="00096926"/>
    <w:rsid w:val="000C4722"/>
    <w:rsid w:val="000D7AD6"/>
    <w:rsid w:val="0017393F"/>
    <w:rsid w:val="001E3833"/>
    <w:rsid w:val="00246DCB"/>
    <w:rsid w:val="0026676C"/>
    <w:rsid w:val="00282512"/>
    <w:rsid w:val="002B4C54"/>
    <w:rsid w:val="002E1DCF"/>
    <w:rsid w:val="002E7741"/>
    <w:rsid w:val="003037A5"/>
    <w:rsid w:val="0031050D"/>
    <w:rsid w:val="00311041"/>
    <w:rsid w:val="00326EE5"/>
    <w:rsid w:val="0035262B"/>
    <w:rsid w:val="00394213"/>
    <w:rsid w:val="004D515B"/>
    <w:rsid w:val="00572561"/>
    <w:rsid w:val="005735D9"/>
    <w:rsid w:val="005B0129"/>
    <w:rsid w:val="006B6EF1"/>
    <w:rsid w:val="007B4771"/>
    <w:rsid w:val="007C1E6A"/>
    <w:rsid w:val="007E0325"/>
    <w:rsid w:val="00854D6B"/>
    <w:rsid w:val="00875635"/>
    <w:rsid w:val="0090621D"/>
    <w:rsid w:val="00922D17"/>
    <w:rsid w:val="00986A27"/>
    <w:rsid w:val="009A74FB"/>
    <w:rsid w:val="00AD504C"/>
    <w:rsid w:val="00AF1374"/>
    <w:rsid w:val="00B35899"/>
    <w:rsid w:val="00BC6610"/>
    <w:rsid w:val="00D41AAF"/>
    <w:rsid w:val="00D667E4"/>
    <w:rsid w:val="00DB63FF"/>
    <w:rsid w:val="00DF4B08"/>
    <w:rsid w:val="00E05768"/>
    <w:rsid w:val="00EA30A5"/>
    <w:rsid w:val="00EA5D7A"/>
    <w:rsid w:val="00EC2702"/>
    <w:rsid w:val="00F37384"/>
    <w:rsid w:val="00F61AFC"/>
    <w:rsid w:val="00F66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21E8B"/>
  <w15:chartTrackingRefBased/>
  <w15:docId w15:val="{A8AFA148-D237-4820-B667-9F321122D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63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22D1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B4C5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4213"/>
    <w:rPr>
      <w:color w:val="0563C1" w:themeColor="hyperlink"/>
      <w:u w:val="single"/>
    </w:rPr>
  </w:style>
  <w:style w:type="character" w:customStyle="1" w:styleId="Heading1Char">
    <w:name w:val="Heading 1 Char"/>
    <w:basedOn w:val="DefaultParagraphFont"/>
    <w:link w:val="Heading1"/>
    <w:uiPriority w:val="9"/>
    <w:rsid w:val="00DB63F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B4C54"/>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2B4C54"/>
    <w:rPr>
      <w:color w:val="605E5C"/>
      <w:shd w:val="clear" w:color="auto" w:fill="E1DFDD"/>
    </w:rPr>
  </w:style>
  <w:style w:type="character" w:customStyle="1" w:styleId="Heading2Char">
    <w:name w:val="Heading 2 Char"/>
    <w:basedOn w:val="DefaultParagraphFont"/>
    <w:link w:val="Heading2"/>
    <w:uiPriority w:val="9"/>
    <w:semiHidden/>
    <w:rsid w:val="00922D17"/>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0D7AD6"/>
    <w:rPr>
      <w:rFonts w:ascii="Times New Roman" w:hAnsi="Times New Roman" w:cs="Times New Roman"/>
      <w:sz w:val="24"/>
      <w:szCs w:val="24"/>
    </w:rPr>
  </w:style>
  <w:style w:type="paragraph" w:styleId="Header">
    <w:name w:val="header"/>
    <w:basedOn w:val="Normal"/>
    <w:link w:val="HeaderChar"/>
    <w:uiPriority w:val="99"/>
    <w:unhideWhenUsed/>
    <w:rsid w:val="00AF1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374"/>
  </w:style>
  <w:style w:type="paragraph" w:styleId="Footer">
    <w:name w:val="footer"/>
    <w:basedOn w:val="Normal"/>
    <w:link w:val="FooterChar"/>
    <w:uiPriority w:val="99"/>
    <w:unhideWhenUsed/>
    <w:rsid w:val="00AF1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3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630942">
      <w:bodyDiv w:val="1"/>
      <w:marLeft w:val="0"/>
      <w:marRight w:val="0"/>
      <w:marTop w:val="0"/>
      <w:marBottom w:val="0"/>
      <w:divBdr>
        <w:top w:val="none" w:sz="0" w:space="0" w:color="auto"/>
        <w:left w:val="none" w:sz="0" w:space="0" w:color="auto"/>
        <w:bottom w:val="none" w:sz="0" w:space="0" w:color="auto"/>
        <w:right w:val="none" w:sz="0" w:space="0" w:color="auto"/>
      </w:divBdr>
    </w:div>
    <w:div w:id="409501662">
      <w:bodyDiv w:val="1"/>
      <w:marLeft w:val="0"/>
      <w:marRight w:val="0"/>
      <w:marTop w:val="0"/>
      <w:marBottom w:val="0"/>
      <w:divBdr>
        <w:top w:val="none" w:sz="0" w:space="0" w:color="auto"/>
        <w:left w:val="none" w:sz="0" w:space="0" w:color="auto"/>
        <w:bottom w:val="none" w:sz="0" w:space="0" w:color="auto"/>
        <w:right w:val="none" w:sz="0" w:space="0" w:color="auto"/>
      </w:divBdr>
    </w:div>
    <w:div w:id="705106662">
      <w:bodyDiv w:val="1"/>
      <w:marLeft w:val="0"/>
      <w:marRight w:val="0"/>
      <w:marTop w:val="0"/>
      <w:marBottom w:val="0"/>
      <w:divBdr>
        <w:top w:val="none" w:sz="0" w:space="0" w:color="auto"/>
        <w:left w:val="none" w:sz="0" w:space="0" w:color="auto"/>
        <w:bottom w:val="none" w:sz="0" w:space="0" w:color="auto"/>
        <w:right w:val="none" w:sz="0" w:space="0" w:color="auto"/>
      </w:divBdr>
    </w:div>
    <w:div w:id="809592458">
      <w:bodyDiv w:val="1"/>
      <w:marLeft w:val="0"/>
      <w:marRight w:val="0"/>
      <w:marTop w:val="0"/>
      <w:marBottom w:val="0"/>
      <w:divBdr>
        <w:top w:val="none" w:sz="0" w:space="0" w:color="auto"/>
        <w:left w:val="none" w:sz="0" w:space="0" w:color="auto"/>
        <w:bottom w:val="none" w:sz="0" w:space="0" w:color="auto"/>
        <w:right w:val="none" w:sz="0" w:space="0" w:color="auto"/>
      </w:divBdr>
    </w:div>
    <w:div w:id="972366725">
      <w:bodyDiv w:val="1"/>
      <w:marLeft w:val="0"/>
      <w:marRight w:val="0"/>
      <w:marTop w:val="0"/>
      <w:marBottom w:val="0"/>
      <w:divBdr>
        <w:top w:val="none" w:sz="0" w:space="0" w:color="auto"/>
        <w:left w:val="none" w:sz="0" w:space="0" w:color="auto"/>
        <w:bottom w:val="none" w:sz="0" w:space="0" w:color="auto"/>
        <w:right w:val="none" w:sz="0" w:space="0" w:color="auto"/>
      </w:divBdr>
    </w:div>
    <w:div w:id="1030836636">
      <w:bodyDiv w:val="1"/>
      <w:marLeft w:val="0"/>
      <w:marRight w:val="0"/>
      <w:marTop w:val="0"/>
      <w:marBottom w:val="0"/>
      <w:divBdr>
        <w:top w:val="none" w:sz="0" w:space="0" w:color="auto"/>
        <w:left w:val="none" w:sz="0" w:space="0" w:color="auto"/>
        <w:bottom w:val="none" w:sz="0" w:space="0" w:color="auto"/>
        <w:right w:val="none" w:sz="0" w:space="0" w:color="auto"/>
      </w:divBdr>
      <w:divsChild>
        <w:div w:id="334042357">
          <w:marLeft w:val="0"/>
          <w:marRight w:val="0"/>
          <w:marTop w:val="0"/>
          <w:marBottom w:val="0"/>
          <w:divBdr>
            <w:top w:val="none" w:sz="0" w:space="0" w:color="auto"/>
            <w:left w:val="none" w:sz="0" w:space="0" w:color="auto"/>
            <w:bottom w:val="none" w:sz="0" w:space="0" w:color="auto"/>
            <w:right w:val="none" w:sz="0" w:space="0" w:color="auto"/>
          </w:divBdr>
          <w:divsChild>
            <w:div w:id="1884441642">
              <w:marLeft w:val="0"/>
              <w:marRight w:val="0"/>
              <w:marTop w:val="0"/>
              <w:marBottom w:val="0"/>
              <w:divBdr>
                <w:top w:val="none" w:sz="0" w:space="0" w:color="auto"/>
                <w:left w:val="none" w:sz="0" w:space="0" w:color="auto"/>
                <w:bottom w:val="none" w:sz="0" w:space="0" w:color="auto"/>
                <w:right w:val="none" w:sz="0" w:space="0" w:color="auto"/>
              </w:divBdr>
              <w:divsChild>
                <w:div w:id="681395738">
                  <w:marLeft w:val="0"/>
                  <w:marRight w:val="0"/>
                  <w:marTop w:val="0"/>
                  <w:marBottom w:val="0"/>
                  <w:divBdr>
                    <w:top w:val="none" w:sz="0" w:space="0" w:color="auto"/>
                    <w:left w:val="none" w:sz="0" w:space="0" w:color="auto"/>
                    <w:bottom w:val="none" w:sz="0" w:space="0" w:color="auto"/>
                    <w:right w:val="none" w:sz="0" w:space="0" w:color="auto"/>
                  </w:divBdr>
                  <w:divsChild>
                    <w:div w:id="394862782">
                      <w:marLeft w:val="0"/>
                      <w:marRight w:val="0"/>
                      <w:marTop w:val="120"/>
                      <w:marBottom w:val="0"/>
                      <w:divBdr>
                        <w:top w:val="none" w:sz="0" w:space="0" w:color="auto"/>
                        <w:left w:val="none" w:sz="0" w:space="0" w:color="auto"/>
                        <w:bottom w:val="none" w:sz="0" w:space="0" w:color="auto"/>
                        <w:right w:val="none" w:sz="0" w:space="0" w:color="auto"/>
                      </w:divBdr>
                      <w:divsChild>
                        <w:div w:id="687175806">
                          <w:marLeft w:val="0"/>
                          <w:marRight w:val="0"/>
                          <w:marTop w:val="0"/>
                          <w:marBottom w:val="0"/>
                          <w:divBdr>
                            <w:top w:val="none" w:sz="0" w:space="0" w:color="auto"/>
                            <w:left w:val="none" w:sz="0" w:space="0" w:color="auto"/>
                            <w:bottom w:val="none" w:sz="0" w:space="0" w:color="auto"/>
                            <w:right w:val="none" w:sz="0" w:space="0" w:color="auto"/>
                          </w:divBdr>
                          <w:divsChild>
                            <w:div w:id="3271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5256491">
      <w:bodyDiv w:val="1"/>
      <w:marLeft w:val="0"/>
      <w:marRight w:val="0"/>
      <w:marTop w:val="0"/>
      <w:marBottom w:val="0"/>
      <w:divBdr>
        <w:top w:val="none" w:sz="0" w:space="0" w:color="auto"/>
        <w:left w:val="none" w:sz="0" w:space="0" w:color="auto"/>
        <w:bottom w:val="none" w:sz="0" w:space="0" w:color="auto"/>
        <w:right w:val="none" w:sz="0" w:space="0" w:color="auto"/>
      </w:divBdr>
    </w:div>
    <w:div w:id="1360007928">
      <w:bodyDiv w:val="1"/>
      <w:marLeft w:val="0"/>
      <w:marRight w:val="0"/>
      <w:marTop w:val="0"/>
      <w:marBottom w:val="0"/>
      <w:divBdr>
        <w:top w:val="none" w:sz="0" w:space="0" w:color="auto"/>
        <w:left w:val="none" w:sz="0" w:space="0" w:color="auto"/>
        <w:bottom w:val="none" w:sz="0" w:space="0" w:color="auto"/>
        <w:right w:val="none" w:sz="0" w:space="0" w:color="auto"/>
      </w:divBdr>
    </w:div>
    <w:div w:id="1404832893">
      <w:bodyDiv w:val="1"/>
      <w:marLeft w:val="0"/>
      <w:marRight w:val="0"/>
      <w:marTop w:val="0"/>
      <w:marBottom w:val="0"/>
      <w:divBdr>
        <w:top w:val="none" w:sz="0" w:space="0" w:color="auto"/>
        <w:left w:val="none" w:sz="0" w:space="0" w:color="auto"/>
        <w:bottom w:val="none" w:sz="0" w:space="0" w:color="auto"/>
        <w:right w:val="none" w:sz="0" w:space="0" w:color="auto"/>
      </w:divBdr>
    </w:div>
    <w:div w:id="1414161330">
      <w:bodyDiv w:val="1"/>
      <w:marLeft w:val="0"/>
      <w:marRight w:val="0"/>
      <w:marTop w:val="0"/>
      <w:marBottom w:val="0"/>
      <w:divBdr>
        <w:top w:val="none" w:sz="0" w:space="0" w:color="auto"/>
        <w:left w:val="none" w:sz="0" w:space="0" w:color="auto"/>
        <w:bottom w:val="none" w:sz="0" w:space="0" w:color="auto"/>
        <w:right w:val="none" w:sz="0" w:space="0" w:color="auto"/>
      </w:divBdr>
    </w:div>
    <w:div w:id="1730492826">
      <w:bodyDiv w:val="1"/>
      <w:marLeft w:val="0"/>
      <w:marRight w:val="0"/>
      <w:marTop w:val="0"/>
      <w:marBottom w:val="0"/>
      <w:divBdr>
        <w:top w:val="none" w:sz="0" w:space="0" w:color="auto"/>
        <w:left w:val="none" w:sz="0" w:space="0" w:color="auto"/>
        <w:bottom w:val="none" w:sz="0" w:space="0" w:color="auto"/>
        <w:right w:val="none" w:sz="0" w:space="0" w:color="auto"/>
      </w:divBdr>
    </w:div>
    <w:div w:id="2126651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ckvieweducation.com/en-gb/blog/classroom-management/theories" TargetMode="External"/><Relationship Id="rId13" Type="http://schemas.openxmlformats.org/officeDocument/2006/relationships/hyperlink" Target="https://www.theguardian.com/teacher-network/2012/feb/04/teachers-mistakes-classroom-control" TargetMode="External"/><Relationship Id="rId3" Type="http://schemas.openxmlformats.org/officeDocument/2006/relationships/webSettings" Target="webSettings.xml"/><Relationship Id="rId7" Type="http://schemas.openxmlformats.org/officeDocument/2006/relationships/hyperlink" Target="https://pages.classcharts.com/" TargetMode="External"/><Relationship Id="rId12" Type="http://schemas.openxmlformats.org/officeDocument/2006/relationships/hyperlink" Target="https://blog.teamsatchel.com/the-benefits-of-seating-plans-for-stud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if.org.uk/press-release/cognitive-behavioural-therapy-based-support-in-schools-could-help-alleviate-the-looming-mental-health-crisis" TargetMode="External"/><Relationship Id="rId11" Type="http://schemas.openxmlformats.org/officeDocument/2006/relationships/hyperlink" Target="https://epg.pubpub.org/pub/cbt/release/6"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ornwalllive.com/news/cornwall-news/classcharts-login-problems-due-national-9051705" TargetMode="External"/><Relationship Id="rId4" Type="http://schemas.openxmlformats.org/officeDocument/2006/relationships/footnotes" Target="footnotes.xml"/><Relationship Id="rId9" Type="http://schemas.openxmlformats.org/officeDocument/2006/relationships/hyperlink" Target="https://pecb.com/article/why-is-data-protection-importa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4187</TotalTime>
  <Pages>11</Pages>
  <Words>2280</Words>
  <Characters>12998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Jonathon Atter</dc:creator>
  <cp:keywords/>
  <dc:description/>
  <cp:lastModifiedBy>jonathon atter</cp:lastModifiedBy>
  <cp:revision>20</cp:revision>
  <dcterms:created xsi:type="dcterms:W3CDTF">2024-10-24T14:20:00Z</dcterms:created>
  <dcterms:modified xsi:type="dcterms:W3CDTF">2024-11-02T17:19:00Z</dcterms:modified>
</cp:coreProperties>
</file>