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14B27F1" w:rsidRDefault="414B27F1" w14:paraId="4E51B719" w14:textId="5AB1F3C4">
      <w:r w:rsidR="414B27F1">
        <w:rPr/>
        <w:t>Critically assess Plato’s Allegory of the Cave</w:t>
      </w:r>
    </w:p>
    <w:p w:rsidR="36AF8CF2" w:rsidRDefault="36AF8CF2" w14:paraId="11D69138" w14:textId="150E6B13"/>
    <w:p xmlns:wp14="http://schemas.microsoft.com/office/word/2010/wordml" wp14:paraId="5E5787A5" wp14:textId="3E62D72D">
      <w:r w:rsidR="280E6A6A">
        <w:rPr/>
        <w:t xml:space="preserve">Plato’s allegory of the cave appears in book seven of his book ‘The Republic.’ </w:t>
      </w:r>
      <w:r w:rsidR="06729C53">
        <w:rPr/>
        <w:t xml:space="preserve">The allegory is written out as a conversation between Plato’s mentor, Socrates, and Glaucon. The allegory of the cave is a thought experiment </w:t>
      </w:r>
      <w:r w:rsidR="3DF0A3AB">
        <w:rPr/>
        <w:t>concerning truth and our road of discovery to it</w:t>
      </w:r>
      <w:r w:rsidR="411BE9F5">
        <w:rPr/>
        <w:t xml:space="preserve">, following the example of a group of people trapped in a cave with only shadows reflecting their </w:t>
      </w:r>
      <w:r w:rsidR="411BE9F5">
        <w:rPr/>
        <w:t>supposed reality</w:t>
      </w:r>
      <w:r w:rsidR="411BE9F5">
        <w:rPr/>
        <w:t xml:space="preserve">. Eventually, one man escapes the cave to discover the scale of the real world and returns </w:t>
      </w:r>
      <w:bookmarkStart w:name="_Int_N5kIxRiU" w:id="576694173"/>
      <w:r w:rsidR="411BE9F5">
        <w:rPr/>
        <w:t>in order to</w:t>
      </w:r>
      <w:bookmarkEnd w:id="576694173"/>
      <w:r w:rsidR="411BE9F5">
        <w:rPr/>
        <w:t xml:space="preserve"> free the others, only to be disbelieved </w:t>
      </w:r>
      <w:r w:rsidR="7114E6BF">
        <w:rPr/>
        <w:t xml:space="preserve">and mocked by the majority, </w:t>
      </w:r>
      <w:r w:rsidR="7114E6BF">
        <w:rPr/>
        <w:t>remaining</w:t>
      </w:r>
      <w:r w:rsidR="7114E6BF">
        <w:rPr/>
        <w:t xml:space="preserve"> blissfully ignorant to the truth.</w:t>
      </w:r>
      <w:r w:rsidR="058E5788">
        <w:rPr/>
        <w:t xml:space="preserve"> Since the initial thought experiment by Plato, many interpretations of it have been cited, including those attributing themselves to the allegory in a more liter</w:t>
      </w:r>
      <w:r w:rsidR="18564FA6">
        <w:rPr/>
        <w:t xml:space="preserve">al sense, concerning Plato’s political ideology and example of a perfect society, the main topic of ‘The Republic,’ and those concerned with the </w:t>
      </w:r>
      <w:r w:rsidR="3FF111ED">
        <w:rPr/>
        <w:t xml:space="preserve">epistemological viewpoint that prioritises the allegory’s relation to the </w:t>
      </w:r>
      <w:r w:rsidR="798E837E">
        <w:rPr/>
        <w:t>pursuit</w:t>
      </w:r>
      <w:r w:rsidR="3FF111ED">
        <w:rPr/>
        <w:t xml:space="preserve"> of truth and knowledge in a more general sense. While </w:t>
      </w:r>
      <w:r w:rsidR="29793382">
        <w:rPr/>
        <w:t>both interpretations hold up</w:t>
      </w:r>
      <w:r w:rsidR="7CE3A928">
        <w:rPr/>
        <w:t xml:space="preserve">, I believe the </w:t>
      </w:r>
      <w:r w:rsidR="15EDD374">
        <w:rPr/>
        <w:t xml:space="preserve">everlasting relevance of the allegory of the cave comes from its constant reinterpretations as </w:t>
      </w:r>
      <w:bookmarkStart w:name="_Int_UmhESTSc" w:id="1897941208"/>
      <w:r w:rsidR="15EDD374">
        <w:rPr/>
        <w:t>we as a society</w:t>
      </w:r>
      <w:bookmarkEnd w:id="1897941208"/>
      <w:r w:rsidR="15EDD374">
        <w:rPr/>
        <w:t xml:space="preserve"> develop and learn.</w:t>
      </w:r>
    </w:p>
    <w:p w:rsidR="36AF8CF2" w:rsidRDefault="36AF8CF2" w14:paraId="0B335F8E" w14:textId="307613AE"/>
    <w:p w:rsidR="421A99AD" w:rsidP="36AF8CF2" w:rsidRDefault="421A99AD" w14:paraId="77BED958" w14:textId="5BA93A0F">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421A99AD">
        <w:rPr/>
        <w:t xml:space="preserve">Philosopher Martin Heidegger attributes the allegory of the cave to the slow obtainment of knowledge and </w:t>
      </w:r>
      <w:r w:rsidR="7018A85A">
        <w:rPr/>
        <w:t>understanding and</w:t>
      </w:r>
      <w:r w:rsidR="421A99AD">
        <w:rPr/>
        <w:t xml:space="preserve"> is a key </w:t>
      </w:r>
      <w:r w:rsidR="2EA3661C">
        <w:rPr/>
        <w:t>factor in the epistemological interpretation of the allegory rather than the political one</w:t>
      </w:r>
      <w:r w:rsidR="5791F1FF">
        <w:rPr/>
        <w:t xml:space="preserve">. </w:t>
      </w:r>
      <w:r w:rsidR="7FE02681">
        <w:rPr/>
        <w:t xml:space="preserve">In the original allegory, when the man escapes the cave for the first time, his eyes take a while to slowly adjust to the light, </w:t>
      </w:r>
      <w:r w:rsidR="7FE02681">
        <w:rPr/>
        <w:t>representing</w:t>
      </w:r>
      <w:r w:rsidR="7FE02681">
        <w:rPr/>
        <w:t xml:space="preserve"> the hard road to knowledge and the stages </w:t>
      </w:r>
      <w:r w:rsidR="3D9A9699">
        <w:rPr/>
        <w:t>of transformation</w:t>
      </w:r>
      <w:r w:rsidR="7FE02681">
        <w:rPr/>
        <w:t xml:space="preserve"> one goes through in the </w:t>
      </w:r>
      <w:r w:rsidR="2471AEA5">
        <w:rPr/>
        <w:t>pursuit</w:t>
      </w:r>
      <w:r w:rsidR="7FE02681">
        <w:rPr/>
        <w:t xml:space="preserve"> of t</w:t>
      </w:r>
      <w:r w:rsidR="3A5CF5FD">
        <w:rPr/>
        <w:t>ruth.</w:t>
      </w:r>
      <w:r w:rsidR="6382FF0C">
        <w:rPr/>
        <w:t xml:space="preserve"> Heidegger </w:t>
      </w:r>
      <w:r w:rsidR="094F86DE">
        <w:rPr/>
        <w:t>states that “a</w:t>
      </w:r>
      <w:r w:rsidRPr="36AF8CF2" w:rsidR="094F86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uthentic knowledge of beings in their being is symbolized through sensory seeing, the seeing of the eyes,” attributing the sun, as a source of light, to</w:t>
      </w:r>
      <w:r w:rsidRPr="36AF8CF2" w:rsidR="58B955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being “the enabling condition of this connection” to what is true and what is real.</w:t>
      </w:r>
      <w:r w:rsidRPr="36AF8CF2">
        <w:rPr>
          <w:rStyle w:val="FootnoteReference"/>
          <w:rFonts w:ascii="Aptos" w:hAnsi="Aptos" w:eastAsia="Aptos" w:cs="Aptos"/>
          <w:noProof w:val="0"/>
          <w:sz w:val="24"/>
          <w:szCs w:val="24"/>
          <w:lang w:val="en-GB"/>
        </w:rPr>
        <w:footnoteReference w:id="3979"/>
      </w:r>
      <w:r w:rsidRPr="36AF8CF2" w:rsidR="40ABB7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6AF8CF2" w:rsidR="547CB3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 is easy to understand Heidegger’s perspective here, as it is true the sun does bestow upon us the ability to see things as they are and our eyes do indeed adjust to new lighting as do the </w:t>
      </w:r>
      <w:r w:rsidRPr="36AF8CF2" w:rsidR="6FAEC2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w:t>
      </w:r>
      <w:r w:rsidRPr="36AF8CF2" w:rsidR="547CB32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Plato’s example. </w:t>
      </w:r>
      <w:r w:rsidRPr="36AF8CF2" w:rsidR="2962564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 know, however, that the eyes can be deceiving, as in the allegory of the cave what is seen through the senses turns out to be a falsity, making it difficult to fully agree with the point of authentic knowledge being </w:t>
      </w:r>
      <w:r w:rsidRPr="36AF8CF2" w:rsidR="6199EF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what we perceive with our eyes alone. </w:t>
      </w:r>
      <w:r w:rsidRPr="36AF8CF2" w:rsidR="29EEEF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sensory knowledge ought to be combined with the use of our better judgement and cognitive functions </w:t>
      </w:r>
      <w:bookmarkStart w:name="_Int_BiEidJmO" w:id="2042174294"/>
      <w:r w:rsidRPr="36AF8CF2" w:rsidR="29EEEF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order to</w:t>
      </w:r>
      <w:bookmarkEnd w:id="2042174294"/>
      <w:r w:rsidRPr="36AF8CF2" w:rsidR="29EEEF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assess what is true and what is false. In the allegory </w:t>
      </w:r>
      <w:r w:rsidRPr="36AF8CF2" w:rsidR="5AFFB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 the cave, it is this scepticism about what we see with our senses alone being reality that leads people to the truth of the matter</w:t>
      </w:r>
      <w:r w:rsidRPr="36AF8CF2" w:rsidR="6E9D20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36AF8CF2" w:rsidP="36AF8CF2" w:rsidRDefault="36AF8CF2" w14:paraId="3C0ABBE7" w14:textId="78104F60">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ADBE8CE" w:rsidP="36AF8CF2" w:rsidRDefault="5ADBE8CE" w14:paraId="32F20B0F" w14:textId="5716C2EF">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AF8CF2" w:rsidR="5ADBE8C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Richard Lewis Nettleship elaborates on this uncertainty </w:t>
      </w:r>
      <w:r w:rsidRPr="36AF8CF2" w:rsidR="4E3111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the truth, stating that “the prisoners in the allegory those who are honoured and rewarded most are those who are quickest at learning to remember the order in which the shadows pass,” proving that </w:t>
      </w:r>
      <w:r w:rsidRPr="36AF8CF2" w:rsidR="460DB3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if</w:t>
      </w:r>
      <w:r w:rsidRPr="36AF8CF2" w:rsidR="4E3111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6AF8CF2" w:rsidR="4E3111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“our knowledge is not first-hand, not derived from actual contact with things, we ought to regard our beliefs as uncertain</w:t>
      </w:r>
      <w:r w:rsidRPr="36AF8CF2" w:rsidR="69DFD52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36AF8CF2">
        <w:rPr>
          <w:rStyle w:val="FootnoteReference"/>
          <w:rFonts w:ascii="Aptos" w:hAnsi="Aptos" w:eastAsia="Aptos" w:cs="Aptos"/>
          <w:noProof w:val="0"/>
          <w:sz w:val="24"/>
          <w:szCs w:val="24"/>
          <w:lang w:val="en-GB"/>
        </w:rPr>
        <w:footnoteReference w:id="13658"/>
      </w:r>
      <w:r w:rsidRPr="36AF8CF2" w:rsidR="4157EC4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6AF8CF2" w:rsidR="4C774C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view encapsulates the truth as a physical entity, something that we can only be certain of if we can contact it physically. Heidegger, on the other hand, views truth in this scenario as a way of being rather than as an object or any physical mani</w:t>
      </w:r>
      <w:r w:rsidRPr="36AF8CF2" w:rsidR="13BF35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festation.  While both can be true, Nettleship is correct to point out the flaws that come along with using only our eyes to navigate the truth as, without that initial </w:t>
      </w:r>
      <w:r w:rsidRPr="36AF8CF2" w:rsidR="668BD5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scepticism</w:t>
      </w:r>
      <w:r w:rsidRPr="36AF8CF2" w:rsidR="13BF35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 people in the cave wou</w:t>
      </w:r>
      <w:r w:rsidRPr="36AF8CF2" w:rsidR="54B84E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ld never have thought to question whether their reality was a lie and learn the order in which the shadows passed in the first place.</w:t>
      </w:r>
      <w:r w:rsidRPr="36AF8CF2" w:rsidR="7C4406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36AF8CF2" w:rsidP="36AF8CF2" w:rsidRDefault="36AF8CF2" w14:paraId="5D7F5413" w14:textId="334F260C">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C440622" w:rsidP="36AF8CF2" w:rsidRDefault="7C440622" w14:paraId="7FFD655F" w14:textId="2DC54B5A">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36AF8CF2" w:rsidR="7C4406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While Heidegger sees this </w:t>
      </w:r>
      <w:r w:rsidRPr="36AF8CF2" w:rsidR="5D029C8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slow </w:t>
      </w:r>
      <w:r w:rsidRPr="36AF8CF2" w:rsidR="7C4406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adjustment to the </w:t>
      </w:r>
      <w:r w:rsidRPr="36AF8CF2" w:rsidR="796481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light of the new world </w:t>
      </w:r>
      <w:r w:rsidRPr="36AF8CF2" w:rsidR="7C4406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as a </w:t>
      </w:r>
      <w:r w:rsidRPr="36AF8CF2" w:rsidR="1C3E32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direct metaphor for the gaining of truth and wisdom through the slow accumulation of knowledge, </w:t>
      </w:r>
      <w:r w:rsidRPr="36AF8CF2" w:rsidR="7D60CA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another perspective on the allegory of the cave sees it as a metaphor for Plato’s ideal political state and the </w:t>
      </w:r>
      <w:r w:rsidRPr="36AF8CF2" w:rsidR="0C593B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slow implementation of the perfect political scenario. While both interpretations do overlap in many ways, such as how Plato sees the perfect political state as one run by philosopher kings and therefore knowle</w:t>
      </w:r>
      <w:r w:rsidRPr="36AF8CF2" w:rsidR="43D899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dge and wisdom remain necessary areas in which to implement this idea, philosopher Hannah Arendt </w:t>
      </w:r>
      <w:r w:rsidRPr="36AF8CF2" w:rsidR="41C70B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likens the allegory directly to the implementation of these politics rather than the ideological background required. </w:t>
      </w:r>
      <w:r w:rsidRPr="36AF8CF2" w:rsidR="3AFE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Arendt interprets the allegory in a more literal sense than Heidegger, likening it to what the rest of the Republic primarily concerns rather than the more broad and general area of knowledge and its </w:t>
      </w:r>
      <w:bookmarkStart w:name="_Int_7Pq87WDU" w:id="1531614710"/>
      <w:r w:rsidRPr="36AF8CF2" w:rsidR="3AFE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discovery as a whole</w:t>
      </w:r>
      <w:bookmarkEnd w:id="1531614710"/>
      <w:r w:rsidRPr="36AF8CF2" w:rsidR="3AFEC8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36AF8CF2" w:rsidP="36AF8CF2" w:rsidRDefault="36AF8CF2" w14:paraId="037C0D0C" w14:textId="21770857">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22E712F5" w:rsidP="36AF8CF2" w:rsidRDefault="22E712F5" w14:paraId="78F53B74" w14:textId="22C7E099">
      <w:pPr>
        <w:rPr>
          <w:rFonts w:ascii="Aptos" w:hAnsi="Aptos" w:eastAsia="Aptos" w:cs="Aptos"/>
          <w:b w:val="0"/>
          <w:bCs w:val="0"/>
          <w:i w:val="0"/>
          <w:iCs w:val="0"/>
          <w:caps w:val="0"/>
          <w:smallCaps w:val="0"/>
          <w:noProof w:val="0"/>
          <w:color w:val="000000" w:themeColor="text1" w:themeTint="FF" w:themeShade="FF"/>
          <w:sz w:val="24"/>
          <w:szCs w:val="24"/>
          <w:lang w:val="en-GB"/>
        </w:rPr>
      </w:pPr>
      <w:r w:rsidRPr="36AF8CF2" w:rsidR="22E712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Miguel </w:t>
      </w:r>
      <w:r w:rsidRPr="36AF8CF2" w:rsidR="22E712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Abensour</w:t>
      </w:r>
      <w:r w:rsidRPr="36AF8CF2" w:rsidR="22E712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6AF8CF2" w:rsidR="593329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comments on Arendt’s interpretation of the allegory of the cave, </w:t>
      </w:r>
      <w:r w:rsidRPr="36AF8CF2" w:rsidR="593329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stating</w:t>
      </w:r>
      <w:r w:rsidRPr="36AF8CF2" w:rsidR="593329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36AF8CF2" w:rsidR="06824F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“the analysis of the cave allegory cannot ignore the political context” </w:t>
      </w:r>
      <w:r w:rsidRPr="36AF8CF2" w:rsidR="26BFC3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 the Republic.</w:t>
      </w:r>
      <w:r w:rsidRPr="36AF8CF2">
        <w:rPr>
          <w:rStyle w:val="FootnoteReference"/>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footnoteReference w:id="1784"/>
      </w:r>
      <w:r w:rsidRPr="36AF8CF2" w:rsidR="26BFC3F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 is true that Plato’s intention for the Republic was to create the template for his ideal society and the allegory of the cave does feed into this idea of becoming </w:t>
      </w:r>
      <w:r w:rsidRPr="36AF8CF2" w:rsidR="3F7F86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philosopher king ruler after many trials and errors on the path to knowledge. </w:t>
      </w:r>
      <w:r w:rsidRPr="36AF8CF2" w:rsidR="3F7F86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Abensour</w:t>
      </w:r>
      <w:r w:rsidRPr="36AF8CF2" w:rsidR="3F7F86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goes on to agree with Arendt that “</w:t>
      </w:r>
      <w:r w:rsidRPr="36AF8CF2" w:rsidR="1D7BBA6D">
        <w:rPr>
          <w:rFonts w:ascii="Aptos" w:hAnsi="Aptos" w:eastAsia="Aptos" w:cs="Aptos"/>
          <w:b w:val="0"/>
          <w:bCs w:val="0"/>
          <w:i w:val="0"/>
          <w:iCs w:val="0"/>
          <w:caps w:val="0"/>
          <w:smallCaps w:val="0"/>
          <w:noProof w:val="0"/>
          <w:color w:val="000000" w:themeColor="text1" w:themeTint="FF" w:themeShade="FF"/>
          <w:sz w:val="24"/>
          <w:szCs w:val="24"/>
          <w:lang w:val="en-GB"/>
        </w:rPr>
        <w:t>the government of the city ends up under the authority of philosophers, of those who, thanks to their exit from the cave, were able to have access to a reality of a superior order.”</w:t>
      </w:r>
      <w:r w:rsidRPr="36AF8CF2">
        <w:rPr>
          <w:rStyle w:val="FootnoteReference"/>
          <w:rFonts w:ascii="Aptos" w:hAnsi="Aptos" w:eastAsia="Aptos" w:cs="Aptos"/>
          <w:b w:val="0"/>
          <w:bCs w:val="0"/>
          <w:i w:val="0"/>
          <w:iCs w:val="0"/>
          <w:caps w:val="0"/>
          <w:smallCaps w:val="0"/>
          <w:noProof w:val="0"/>
          <w:color w:val="000000" w:themeColor="text1" w:themeTint="FF" w:themeShade="FF"/>
          <w:sz w:val="24"/>
          <w:szCs w:val="24"/>
          <w:lang w:val="en-GB"/>
        </w:rPr>
        <w:footnoteReference w:id="30214"/>
      </w:r>
      <w:r w:rsidRPr="36AF8CF2" w:rsidR="52874AAB">
        <w:rPr>
          <w:rFonts w:ascii="Aptos" w:hAnsi="Aptos" w:eastAsia="Aptos" w:cs="Aptos"/>
          <w:b w:val="0"/>
          <w:bCs w:val="0"/>
          <w:i w:val="0"/>
          <w:iCs w:val="0"/>
          <w:caps w:val="0"/>
          <w:smallCaps w:val="0"/>
          <w:noProof w:val="0"/>
          <w:color w:val="000000" w:themeColor="text1" w:themeTint="FF" w:themeShade="FF"/>
          <w:sz w:val="24"/>
          <w:szCs w:val="24"/>
          <w:lang w:val="en-GB"/>
        </w:rPr>
        <w:t xml:space="preserve"> This </w:t>
      </w:r>
      <w:r w:rsidRPr="36AF8CF2" w:rsidR="52874AAB">
        <w:rPr>
          <w:rFonts w:ascii="Aptos" w:hAnsi="Aptos" w:eastAsia="Aptos" w:cs="Aptos"/>
          <w:b w:val="0"/>
          <w:bCs w:val="0"/>
          <w:i w:val="0"/>
          <w:iCs w:val="0"/>
          <w:caps w:val="0"/>
          <w:smallCaps w:val="0"/>
          <w:noProof w:val="0"/>
          <w:color w:val="000000" w:themeColor="text1" w:themeTint="FF" w:themeShade="FF"/>
          <w:sz w:val="24"/>
          <w:szCs w:val="24"/>
          <w:lang w:val="en-GB"/>
        </w:rPr>
        <w:t>directly links</w:t>
      </w:r>
      <w:r w:rsidRPr="36AF8CF2" w:rsidR="52874AAB">
        <w:rPr>
          <w:rFonts w:ascii="Aptos" w:hAnsi="Aptos" w:eastAsia="Aptos" w:cs="Aptos"/>
          <w:b w:val="0"/>
          <w:bCs w:val="0"/>
          <w:i w:val="0"/>
          <w:iCs w:val="0"/>
          <w:caps w:val="0"/>
          <w:smallCaps w:val="0"/>
          <w:noProof w:val="0"/>
          <w:color w:val="000000" w:themeColor="text1" w:themeTint="FF" w:themeShade="FF"/>
          <w:sz w:val="24"/>
          <w:szCs w:val="24"/>
          <w:lang w:val="en-GB"/>
        </w:rPr>
        <w:t xml:space="preserve"> Plato’s idea of having philosopher </w:t>
      </w:r>
      <w:bookmarkStart w:name="_Int_McINNoKl" w:id="102461375"/>
      <w:r w:rsidRPr="36AF8CF2" w:rsidR="52874AAB">
        <w:rPr>
          <w:rFonts w:ascii="Aptos" w:hAnsi="Aptos" w:eastAsia="Aptos" w:cs="Aptos"/>
          <w:b w:val="0"/>
          <w:bCs w:val="0"/>
          <w:i w:val="0"/>
          <w:iCs w:val="0"/>
          <w:caps w:val="0"/>
          <w:smallCaps w:val="0"/>
          <w:noProof w:val="0"/>
          <w:color w:val="000000" w:themeColor="text1" w:themeTint="FF" w:themeShade="FF"/>
          <w:sz w:val="24"/>
          <w:szCs w:val="24"/>
          <w:lang w:val="en-GB"/>
        </w:rPr>
        <w:t>kings</w:t>
      </w:r>
      <w:bookmarkEnd w:id="102461375"/>
      <w:r w:rsidRPr="36AF8CF2" w:rsidR="52874AAB">
        <w:rPr>
          <w:rFonts w:ascii="Aptos" w:hAnsi="Aptos" w:eastAsia="Aptos" w:cs="Aptos"/>
          <w:b w:val="0"/>
          <w:bCs w:val="0"/>
          <w:i w:val="0"/>
          <w:iCs w:val="0"/>
          <w:caps w:val="0"/>
          <w:smallCaps w:val="0"/>
          <w:noProof w:val="0"/>
          <w:color w:val="000000" w:themeColor="text1" w:themeTint="FF" w:themeShade="FF"/>
          <w:sz w:val="24"/>
          <w:szCs w:val="24"/>
          <w:lang w:val="en-GB"/>
        </w:rPr>
        <w:t xml:space="preserve"> rule to the concept of escaping the cave</w:t>
      </w:r>
      <w:r w:rsidRPr="36AF8CF2" w:rsidR="1D354563">
        <w:rPr>
          <w:rFonts w:ascii="Aptos" w:hAnsi="Aptos" w:eastAsia="Aptos" w:cs="Aptos"/>
          <w:b w:val="0"/>
          <w:bCs w:val="0"/>
          <w:i w:val="0"/>
          <w:iCs w:val="0"/>
          <w:caps w:val="0"/>
          <w:smallCaps w:val="0"/>
          <w:noProof w:val="0"/>
          <w:color w:val="000000" w:themeColor="text1" w:themeTint="FF" w:themeShade="FF"/>
          <w:sz w:val="24"/>
          <w:szCs w:val="24"/>
          <w:lang w:val="en-GB"/>
        </w:rPr>
        <w:t xml:space="preserve">, combining the idea of elevating yourself above the rest of society with the concept of freeing yourself from the falsities of what was once believed to be true. It is easy </w:t>
      </w:r>
      <w:r w:rsidRPr="36AF8CF2" w:rsidR="2F4800DF">
        <w:rPr>
          <w:rFonts w:ascii="Aptos" w:hAnsi="Aptos" w:eastAsia="Aptos" w:cs="Aptos"/>
          <w:b w:val="0"/>
          <w:bCs w:val="0"/>
          <w:i w:val="0"/>
          <w:iCs w:val="0"/>
          <w:caps w:val="0"/>
          <w:smallCaps w:val="0"/>
          <w:noProof w:val="0"/>
          <w:color w:val="000000" w:themeColor="text1" w:themeTint="FF" w:themeShade="FF"/>
          <w:sz w:val="24"/>
          <w:szCs w:val="24"/>
          <w:lang w:val="en-GB"/>
        </w:rPr>
        <w:t xml:space="preserve">to understand </w:t>
      </w:r>
      <w:r w:rsidRPr="36AF8CF2" w:rsidR="1D354563">
        <w:rPr>
          <w:rFonts w:ascii="Aptos" w:hAnsi="Aptos" w:eastAsia="Aptos" w:cs="Aptos"/>
          <w:b w:val="0"/>
          <w:bCs w:val="0"/>
          <w:i w:val="0"/>
          <w:iCs w:val="0"/>
          <w:caps w:val="0"/>
          <w:smallCaps w:val="0"/>
          <w:noProof w:val="0"/>
          <w:color w:val="000000" w:themeColor="text1" w:themeTint="FF" w:themeShade="FF"/>
          <w:sz w:val="24"/>
          <w:szCs w:val="24"/>
          <w:lang w:val="en-GB"/>
        </w:rPr>
        <w:t>why one might attribute the allegory to the other p</w:t>
      </w:r>
      <w:r w:rsidRPr="36AF8CF2" w:rsidR="4B96ED94">
        <w:rPr>
          <w:rFonts w:ascii="Aptos" w:hAnsi="Aptos" w:eastAsia="Aptos" w:cs="Aptos"/>
          <w:b w:val="0"/>
          <w:bCs w:val="0"/>
          <w:i w:val="0"/>
          <w:iCs w:val="0"/>
          <w:caps w:val="0"/>
          <w:smallCaps w:val="0"/>
          <w:noProof w:val="0"/>
          <w:color w:val="000000" w:themeColor="text1" w:themeTint="FF" w:themeShade="FF"/>
          <w:sz w:val="24"/>
          <w:szCs w:val="24"/>
          <w:lang w:val="en-GB"/>
        </w:rPr>
        <w:t xml:space="preserve">hilosophical concepts discussed in the Republic </w:t>
      </w:r>
      <w:r w:rsidRPr="36AF8CF2" w:rsidR="369E8C4B">
        <w:rPr>
          <w:rFonts w:ascii="Aptos" w:hAnsi="Aptos" w:eastAsia="Aptos" w:cs="Aptos"/>
          <w:b w:val="0"/>
          <w:bCs w:val="0"/>
          <w:i w:val="0"/>
          <w:iCs w:val="0"/>
          <w:caps w:val="0"/>
          <w:smallCaps w:val="0"/>
          <w:noProof w:val="0"/>
          <w:color w:val="000000" w:themeColor="text1" w:themeTint="FF" w:themeShade="FF"/>
          <w:sz w:val="24"/>
          <w:szCs w:val="24"/>
          <w:lang w:val="en-GB"/>
        </w:rPr>
        <w:t xml:space="preserve">as, after all, </w:t>
      </w:r>
      <w:r w:rsidRPr="36AF8CF2" w:rsidR="7443D751">
        <w:rPr>
          <w:rFonts w:ascii="Aptos" w:hAnsi="Aptos" w:eastAsia="Aptos" w:cs="Aptos"/>
          <w:b w:val="0"/>
          <w:bCs w:val="0"/>
          <w:i w:val="0"/>
          <w:iCs w:val="0"/>
          <w:caps w:val="0"/>
          <w:smallCaps w:val="0"/>
          <w:noProof w:val="0"/>
          <w:color w:val="000000" w:themeColor="text1" w:themeTint="FF" w:themeShade="FF"/>
          <w:sz w:val="24"/>
          <w:szCs w:val="24"/>
          <w:lang w:val="en-GB"/>
        </w:rPr>
        <w:t xml:space="preserve">the concept of the book is primarily to </w:t>
      </w:r>
      <w:r w:rsidRPr="36AF8CF2" w:rsidR="7443D751">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36AF8CF2" w:rsidR="7443D751">
        <w:rPr>
          <w:rFonts w:ascii="Aptos" w:hAnsi="Aptos" w:eastAsia="Aptos" w:cs="Aptos"/>
          <w:b w:val="0"/>
          <w:bCs w:val="0"/>
          <w:i w:val="0"/>
          <w:iCs w:val="0"/>
          <w:caps w:val="0"/>
          <w:smallCaps w:val="0"/>
          <w:noProof w:val="0"/>
          <w:color w:val="000000" w:themeColor="text1" w:themeTint="FF" w:themeShade="FF"/>
          <w:sz w:val="24"/>
          <w:szCs w:val="24"/>
          <w:lang w:val="en-GB"/>
        </w:rPr>
        <w:t xml:space="preserve"> this ideal political landscape. However, such as is the case with most philosophical ideas and thought experiments, they can be interpreted in a multitude of ways and Arendt</w:t>
      </w:r>
      <w:r w:rsidRPr="36AF8CF2" w:rsidR="1D23C5B3">
        <w:rPr>
          <w:rFonts w:ascii="Aptos" w:hAnsi="Aptos" w:eastAsia="Aptos" w:cs="Aptos"/>
          <w:b w:val="0"/>
          <w:bCs w:val="0"/>
          <w:i w:val="0"/>
          <w:iCs w:val="0"/>
          <w:caps w:val="0"/>
          <w:smallCaps w:val="0"/>
          <w:noProof w:val="0"/>
          <w:color w:val="000000" w:themeColor="text1" w:themeTint="FF" w:themeShade="FF"/>
          <w:sz w:val="24"/>
          <w:szCs w:val="24"/>
          <w:lang w:val="en-GB"/>
        </w:rPr>
        <w:t xml:space="preserve"> may be thinking on too small a scale attributing the allegory to Plato’s politics only. After all, politics and philosophy go hand in hand. </w:t>
      </w:r>
    </w:p>
    <w:p w:rsidR="36AF8CF2" w:rsidP="36AF8CF2" w:rsidRDefault="36AF8CF2" w14:paraId="5717BF15" w14:textId="381DE2F5">
      <w:pPr>
        <w:rPr>
          <w:rFonts w:ascii="Aptos" w:hAnsi="Aptos" w:eastAsia="Aptos" w:cs="Aptos"/>
          <w:b w:val="0"/>
          <w:bCs w:val="0"/>
          <w:i w:val="0"/>
          <w:iCs w:val="0"/>
          <w:caps w:val="0"/>
          <w:smallCaps w:val="0"/>
          <w:noProof w:val="0"/>
          <w:color w:val="000000" w:themeColor="text1" w:themeTint="FF" w:themeShade="FF"/>
          <w:sz w:val="24"/>
          <w:szCs w:val="24"/>
          <w:lang w:val="en-GB"/>
        </w:rPr>
      </w:pPr>
    </w:p>
    <w:p w:rsidR="1DEA63BB" w:rsidP="36AF8CF2" w:rsidRDefault="1DEA63BB" w14:paraId="558B7828" w14:textId="47B76EEF">
      <w:pPr>
        <w:rPr>
          <w:rFonts w:ascii="Aptos" w:hAnsi="Aptos" w:eastAsia="Aptos" w:cs="Aptos"/>
          <w:b w:val="0"/>
          <w:bCs w:val="0"/>
          <w:i w:val="0"/>
          <w:iCs w:val="0"/>
          <w:caps w:val="0"/>
          <w:smallCaps w:val="0"/>
          <w:noProof w:val="0"/>
          <w:color w:val="000000" w:themeColor="text1" w:themeTint="FF" w:themeShade="FF"/>
          <w:sz w:val="24"/>
          <w:szCs w:val="24"/>
          <w:lang w:val="en-GB"/>
        </w:rPr>
      </w:pPr>
      <w:r w:rsidRPr="36AF8CF2" w:rsidR="1DEA63BB">
        <w:rPr>
          <w:rFonts w:ascii="Aptos" w:hAnsi="Aptos" w:eastAsia="Aptos" w:cs="Aptos"/>
          <w:b w:val="0"/>
          <w:bCs w:val="0"/>
          <w:i w:val="0"/>
          <w:iCs w:val="0"/>
          <w:caps w:val="0"/>
          <w:smallCaps w:val="0"/>
          <w:noProof w:val="0"/>
          <w:color w:val="000000" w:themeColor="text1" w:themeTint="FF" w:themeShade="FF"/>
          <w:sz w:val="24"/>
          <w:szCs w:val="24"/>
          <w:lang w:val="en-GB"/>
        </w:rPr>
        <w:t xml:space="preserve">Corinne </w:t>
      </w:r>
      <w:r w:rsidRPr="36AF8CF2" w:rsidR="1DEA63BB">
        <w:rPr>
          <w:rFonts w:ascii="Aptos" w:hAnsi="Aptos" w:eastAsia="Aptos" w:cs="Aptos"/>
          <w:b w:val="0"/>
          <w:bCs w:val="0"/>
          <w:i w:val="0"/>
          <w:iCs w:val="0"/>
          <w:caps w:val="0"/>
          <w:smallCaps w:val="0"/>
          <w:noProof w:val="0"/>
          <w:color w:val="000000" w:themeColor="text1" w:themeTint="FF" w:themeShade="FF"/>
          <w:sz w:val="24"/>
          <w:szCs w:val="24"/>
          <w:lang w:val="en-GB"/>
        </w:rPr>
        <w:t>Enaudeau</w:t>
      </w:r>
      <w:r w:rsidRPr="36AF8CF2" w:rsidR="1DEA63BB">
        <w:rPr>
          <w:rFonts w:ascii="Aptos" w:hAnsi="Aptos" w:eastAsia="Aptos" w:cs="Aptos"/>
          <w:b w:val="0"/>
          <w:bCs w:val="0"/>
          <w:i w:val="0"/>
          <w:iCs w:val="0"/>
          <w:caps w:val="0"/>
          <w:smallCaps w:val="0"/>
          <w:noProof w:val="0"/>
          <w:color w:val="000000" w:themeColor="text1" w:themeTint="FF" w:themeShade="FF"/>
          <w:sz w:val="24"/>
          <w:szCs w:val="24"/>
          <w:lang w:val="en-GB"/>
        </w:rPr>
        <w:t xml:space="preserve"> dismisses </w:t>
      </w:r>
      <w:r w:rsidRPr="36AF8CF2" w:rsidR="01BA49F6">
        <w:rPr>
          <w:rFonts w:ascii="Aptos" w:hAnsi="Aptos" w:eastAsia="Aptos" w:cs="Aptos"/>
          <w:b w:val="0"/>
          <w:bCs w:val="0"/>
          <w:i w:val="0"/>
          <w:iCs w:val="0"/>
          <w:caps w:val="0"/>
          <w:smallCaps w:val="0"/>
          <w:noProof w:val="0"/>
          <w:color w:val="000000" w:themeColor="text1" w:themeTint="FF" w:themeShade="FF"/>
          <w:sz w:val="24"/>
          <w:szCs w:val="24"/>
          <w:lang w:val="en-GB"/>
        </w:rPr>
        <w:t>“</w:t>
      </w:r>
      <w:r w:rsidRPr="36AF8CF2" w:rsidR="1DEA63BB">
        <w:rPr>
          <w:rFonts w:ascii="Aptos" w:hAnsi="Aptos" w:eastAsia="Aptos" w:cs="Aptos"/>
          <w:b w:val="0"/>
          <w:bCs w:val="0"/>
          <w:i w:val="0"/>
          <w:iCs w:val="0"/>
          <w:caps w:val="0"/>
          <w:smallCaps w:val="0"/>
          <w:noProof w:val="0"/>
          <w:color w:val="000000" w:themeColor="text1" w:themeTint="FF" w:themeShade="FF"/>
          <w:sz w:val="24"/>
          <w:szCs w:val="24"/>
          <w:lang w:val="en-GB"/>
        </w:rPr>
        <w:t>the relationship between politics and truth</w:t>
      </w:r>
      <w:r w:rsidRPr="36AF8CF2" w:rsidR="67AF564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2C9FFD3A">
        <w:rPr>
          <w:rFonts w:ascii="Aptos" w:hAnsi="Aptos" w:eastAsia="Aptos" w:cs="Aptos"/>
          <w:b w:val="0"/>
          <w:bCs w:val="0"/>
          <w:i w:val="0"/>
          <w:iCs w:val="0"/>
          <w:caps w:val="0"/>
          <w:smallCaps w:val="0"/>
          <w:noProof w:val="0"/>
          <w:color w:val="000000" w:themeColor="text1" w:themeTint="FF" w:themeShade="FF"/>
          <w:sz w:val="24"/>
          <w:szCs w:val="24"/>
          <w:lang w:val="en-GB"/>
        </w:rPr>
        <w:t>as “paradoxical,” going on to state that “</w:t>
      </w:r>
      <w:r w:rsidRPr="36AF8CF2" w:rsidR="2C9FFD3A">
        <w:rPr>
          <w:rFonts w:ascii="Aptos" w:hAnsi="Aptos" w:eastAsia="Aptos" w:cs="Aptos"/>
          <w:b w:val="0"/>
          <w:bCs w:val="0"/>
          <w:i w:val="0"/>
          <w:iCs w:val="0"/>
          <w:caps w:val="0"/>
          <w:smallCaps w:val="0"/>
          <w:noProof w:val="0"/>
          <w:color w:val="000000" w:themeColor="text1" w:themeTint="FF" w:themeShade="FF"/>
          <w:sz w:val="24"/>
          <w:szCs w:val="24"/>
          <w:lang w:val="en-GB"/>
        </w:rPr>
        <w:t>the sphere of human action is simultaneously to true knowledge and most prone to the desire for truth as truth qualifies a particular kind of discourse.”</w:t>
      </w:r>
      <w:r w:rsidRPr="36AF8CF2">
        <w:rPr>
          <w:rStyle w:val="FootnoteReference"/>
          <w:rFonts w:ascii="Aptos" w:hAnsi="Aptos" w:eastAsia="Aptos" w:cs="Aptos"/>
          <w:b w:val="0"/>
          <w:bCs w:val="0"/>
          <w:i w:val="0"/>
          <w:iCs w:val="0"/>
          <w:caps w:val="0"/>
          <w:smallCaps w:val="0"/>
          <w:noProof w:val="0"/>
          <w:color w:val="000000" w:themeColor="text1" w:themeTint="FF" w:themeShade="FF"/>
          <w:sz w:val="24"/>
          <w:szCs w:val="24"/>
          <w:lang w:val="en-GB"/>
        </w:rPr>
        <w:footnoteReference w:id="9541"/>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Enaudeau</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essentially denies</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that such an allegory can concern </w:t>
      </w:r>
      <w:bookmarkStart w:name="_Int_Txx0fhKE" w:id="1829256417"/>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both  politics</w:t>
      </w:r>
      <w:bookmarkEnd w:id="1829256417"/>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manner of truth in the same examination, as they </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can’t</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exist side by side. This rejects Plato’s view that </w:t>
      </w:r>
      <w:bookmarkStart w:name="_Int_hHaCikLA" w:id="1229762209"/>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rulers</w:t>
      </w:r>
      <w:bookmarkEnd w:id="1229762209"/>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rule for the good of the people </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insofar as</w:t>
      </w:r>
      <w:r w:rsidRPr="36AF8CF2" w:rsidR="36AF8CF2">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search for truth cannot abide side by side with the corruption that comes with amassing personal political gain.</w:t>
      </w:r>
      <w:r w:rsidRPr="36AF8CF2" w:rsidR="4295A4F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3BEE7B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5DAD18E2">
        <w:rPr>
          <w:rFonts w:ascii="Aptos" w:hAnsi="Aptos" w:eastAsia="Aptos" w:cs="Aptos"/>
          <w:b w:val="0"/>
          <w:bCs w:val="0"/>
          <w:i w:val="0"/>
          <w:iCs w:val="0"/>
          <w:caps w:val="0"/>
          <w:smallCaps w:val="0"/>
          <w:noProof w:val="0"/>
          <w:color w:val="000000" w:themeColor="text1" w:themeTint="FF" w:themeShade="FF"/>
          <w:sz w:val="24"/>
          <w:szCs w:val="24"/>
          <w:lang w:val="en-GB"/>
        </w:rPr>
        <w:t xml:space="preserve">While it may be true that political factors are often less about the search for truth and more concerning the search for personal power and gain, I believe the two can be looked at </w:t>
      </w:r>
      <w:r w:rsidRPr="36AF8CF2" w:rsidR="7BF67642">
        <w:rPr>
          <w:rFonts w:ascii="Aptos" w:hAnsi="Aptos" w:eastAsia="Aptos" w:cs="Aptos"/>
          <w:b w:val="0"/>
          <w:bCs w:val="0"/>
          <w:i w:val="0"/>
          <w:iCs w:val="0"/>
          <w:caps w:val="0"/>
          <w:smallCaps w:val="0"/>
          <w:noProof w:val="0"/>
          <w:color w:val="000000" w:themeColor="text1" w:themeTint="FF" w:themeShade="FF"/>
          <w:sz w:val="24"/>
          <w:szCs w:val="24"/>
          <w:lang w:val="en-GB"/>
        </w:rPr>
        <w:t>separately</w:t>
      </w:r>
      <w:r w:rsidRPr="36AF8CF2" w:rsidR="5DAD18E2">
        <w:rPr>
          <w:rFonts w:ascii="Aptos" w:hAnsi="Aptos" w:eastAsia="Aptos" w:cs="Aptos"/>
          <w:b w:val="0"/>
          <w:bCs w:val="0"/>
          <w:i w:val="0"/>
          <w:iCs w:val="0"/>
          <w:caps w:val="0"/>
          <w:smallCaps w:val="0"/>
          <w:noProof w:val="0"/>
          <w:color w:val="000000" w:themeColor="text1" w:themeTint="FF" w:themeShade="FF"/>
          <w:sz w:val="24"/>
          <w:szCs w:val="24"/>
          <w:lang w:val="en-GB"/>
        </w:rPr>
        <w:t xml:space="preserve"> when stemming from the allegory. In Plato’s ideology, these political figures would be philosopher </w:t>
      </w:r>
      <w:r w:rsidRPr="36AF8CF2" w:rsidR="5EE21377">
        <w:rPr>
          <w:rFonts w:ascii="Aptos" w:hAnsi="Aptos" w:eastAsia="Aptos" w:cs="Aptos"/>
          <w:b w:val="0"/>
          <w:bCs w:val="0"/>
          <w:i w:val="0"/>
          <w:iCs w:val="0"/>
          <w:caps w:val="0"/>
          <w:smallCaps w:val="0"/>
          <w:noProof w:val="0"/>
          <w:color w:val="000000" w:themeColor="text1" w:themeTint="FF" w:themeShade="FF"/>
          <w:sz w:val="24"/>
          <w:szCs w:val="24"/>
          <w:lang w:val="en-GB"/>
        </w:rPr>
        <w:t xml:space="preserve">kings who seek no personal gain or power and rule purely in favour of doing </w:t>
      </w:r>
      <w:r w:rsidRPr="36AF8CF2" w:rsidR="5EE21377">
        <w:rPr>
          <w:rFonts w:ascii="Aptos" w:hAnsi="Aptos" w:eastAsia="Aptos" w:cs="Aptos"/>
          <w:b w:val="0"/>
          <w:bCs w:val="0"/>
          <w:i w:val="0"/>
          <w:iCs w:val="0"/>
          <w:caps w:val="0"/>
          <w:smallCaps w:val="0"/>
          <w:noProof w:val="0"/>
          <w:color w:val="000000" w:themeColor="text1" w:themeTint="FF" w:themeShade="FF"/>
          <w:sz w:val="24"/>
          <w:szCs w:val="24"/>
          <w:lang w:val="en-GB"/>
        </w:rPr>
        <w:t>what’s</w:t>
      </w:r>
      <w:r w:rsidRPr="36AF8CF2" w:rsidR="5EE21377">
        <w:rPr>
          <w:rFonts w:ascii="Aptos" w:hAnsi="Aptos" w:eastAsia="Aptos" w:cs="Aptos"/>
          <w:b w:val="0"/>
          <w:bCs w:val="0"/>
          <w:i w:val="0"/>
          <w:iCs w:val="0"/>
          <w:caps w:val="0"/>
          <w:smallCaps w:val="0"/>
          <w:noProof w:val="0"/>
          <w:color w:val="000000" w:themeColor="text1" w:themeTint="FF" w:themeShade="FF"/>
          <w:sz w:val="24"/>
          <w:szCs w:val="24"/>
          <w:lang w:val="en-GB"/>
        </w:rPr>
        <w:t xml:space="preserve"> right and just for their people</w:t>
      </w:r>
      <w:r w:rsidRPr="36AF8CF2" w:rsidR="3C8C29F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6AF8CF2" w:rsidP="36AF8CF2" w:rsidRDefault="36AF8CF2" w14:paraId="2FBFB4BC" w14:textId="5504B29D">
      <w:pPr>
        <w:rPr>
          <w:rFonts w:ascii="Aptos" w:hAnsi="Aptos" w:eastAsia="Aptos" w:cs="Aptos"/>
          <w:b w:val="0"/>
          <w:bCs w:val="0"/>
          <w:i w:val="0"/>
          <w:iCs w:val="0"/>
          <w:caps w:val="0"/>
          <w:smallCaps w:val="0"/>
          <w:noProof w:val="0"/>
          <w:color w:val="000000" w:themeColor="text1" w:themeTint="FF" w:themeShade="FF"/>
          <w:sz w:val="24"/>
          <w:szCs w:val="24"/>
          <w:lang w:val="en-GB"/>
        </w:rPr>
      </w:pPr>
    </w:p>
    <w:p w:rsidR="1946CB71" w:rsidP="36AF8CF2" w:rsidRDefault="1946CB71" w14:paraId="66AF43F4" w14:textId="6EDB2FAB">
      <w:pPr>
        <w:rPr>
          <w:rFonts w:ascii="Aptos" w:hAnsi="Aptos" w:eastAsia="Aptos" w:cs="Aptos"/>
          <w:b w:val="0"/>
          <w:bCs w:val="0"/>
          <w:i w:val="0"/>
          <w:iCs w:val="0"/>
          <w:caps w:val="0"/>
          <w:smallCaps w:val="0"/>
          <w:noProof w:val="0"/>
          <w:color w:val="000000" w:themeColor="text1" w:themeTint="FF" w:themeShade="FF"/>
          <w:sz w:val="24"/>
          <w:szCs w:val="24"/>
          <w:lang w:val="en-GB"/>
        </w:rPr>
      </w:pPr>
      <w:r w:rsidRPr="36AF8CF2" w:rsidR="1946CB71">
        <w:rPr>
          <w:rFonts w:ascii="Aptos" w:hAnsi="Aptos" w:eastAsia="Aptos" w:cs="Aptos"/>
          <w:b w:val="0"/>
          <w:bCs w:val="0"/>
          <w:i w:val="0"/>
          <w:iCs w:val="0"/>
          <w:caps w:val="0"/>
          <w:smallCaps w:val="0"/>
          <w:noProof w:val="0"/>
          <w:color w:val="000000" w:themeColor="text1" w:themeTint="FF" w:themeShade="FF"/>
          <w:sz w:val="24"/>
          <w:szCs w:val="24"/>
          <w:lang w:val="en-GB"/>
        </w:rPr>
        <w:t>In the Republic, Socrates tells Glaucon that “you will not misapprehend me if you interpret the journey upwards to be the ascent of the soul into the intellectual world.”</w:t>
      </w:r>
      <w:r w:rsidRPr="36AF8CF2">
        <w:rPr>
          <w:rStyle w:val="FootnoteReference"/>
          <w:rFonts w:ascii="Aptos" w:hAnsi="Aptos" w:eastAsia="Aptos" w:cs="Aptos"/>
          <w:noProof w:val="0"/>
          <w:sz w:val="24"/>
          <w:szCs w:val="24"/>
          <w:lang w:val="en-GB"/>
        </w:rPr>
        <w:footnoteReference w:id="6924"/>
      </w:r>
      <w:r w:rsidRPr="36AF8CF2" w:rsidR="35655E4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4367A85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242EF328">
        <w:rPr>
          <w:rFonts w:ascii="Aptos" w:hAnsi="Aptos" w:eastAsia="Aptos" w:cs="Aptos"/>
          <w:b w:val="0"/>
          <w:bCs w:val="0"/>
          <w:i w:val="0"/>
          <w:iCs w:val="0"/>
          <w:caps w:val="0"/>
          <w:smallCaps w:val="0"/>
          <w:noProof w:val="0"/>
          <w:color w:val="000000" w:themeColor="text1" w:themeTint="FF" w:themeShade="FF"/>
          <w:sz w:val="24"/>
          <w:szCs w:val="24"/>
          <w:lang w:val="en-GB"/>
        </w:rPr>
        <w:t xml:space="preserve">Here, Plato clearly aligns the allegory with the </w:t>
      </w:r>
      <w:r w:rsidRPr="36AF8CF2" w:rsidR="09D79BDA">
        <w:rPr>
          <w:rFonts w:ascii="Aptos" w:hAnsi="Aptos" w:eastAsia="Aptos" w:cs="Aptos"/>
          <w:b w:val="0"/>
          <w:bCs w:val="0"/>
          <w:i w:val="0"/>
          <w:iCs w:val="0"/>
          <w:caps w:val="0"/>
          <w:smallCaps w:val="0"/>
          <w:noProof w:val="0"/>
          <w:color w:val="000000" w:themeColor="text1" w:themeTint="FF" w:themeShade="FF"/>
          <w:sz w:val="24"/>
          <w:szCs w:val="24"/>
          <w:lang w:val="en-GB"/>
        </w:rPr>
        <w:t>pursuit</w:t>
      </w:r>
      <w:r w:rsidRPr="36AF8CF2" w:rsidR="242EF328">
        <w:rPr>
          <w:rFonts w:ascii="Aptos" w:hAnsi="Aptos" w:eastAsia="Aptos" w:cs="Aptos"/>
          <w:b w:val="0"/>
          <w:bCs w:val="0"/>
          <w:i w:val="0"/>
          <w:iCs w:val="0"/>
          <w:caps w:val="0"/>
          <w:smallCaps w:val="0"/>
          <w:noProof w:val="0"/>
          <w:color w:val="000000" w:themeColor="text1" w:themeTint="FF" w:themeShade="FF"/>
          <w:sz w:val="24"/>
          <w:szCs w:val="24"/>
          <w:lang w:val="en-GB"/>
        </w:rPr>
        <w:t xml:space="preserve"> of knowledge. After all, this makes sense</w:t>
      </w:r>
      <w:r w:rsidRPr="36AF8CF2" w:rsidR="17AF537E">
        <w:rPr>
          <w:rFonts w:ascii="Aptos" w:hAnsi="Aptos" w:eastAsia="Aptos" w:cs="Aptos"/>
          <w:b w:val="0"/>
          <w:bCs w:val="0"/>
          <w:i w:val="0"/>
          <w:iCs w:val="0"/>
          <w:caps w:val="0"/>
          <w:smallCaps w:val="0"/>
          <w:noProof w:val="0"/>
          <w:color w:val="000000" w:themeColor="text1" w:themeTint="FF" w:themeShade="FF"/>
          <w:sz w:val="24"/>
          <w:szCs w:val="24"/>
          <w:lang w:val="en-GB"/>
        </w:rPr>
        <w:t xml:space="preserve"> as</w:t>
      </w:r>
      <w:r w:rsidRPr="36AF8CF2" w:rsidR="242EF328">
        <w:rPr>
          <w:rFonts w:ascii="Aptos" w:hAnsi="Aptos" w:eastAsia="Aptos" w:cs="Aptos"/>
          <w:b w:val="0"/>
          <w:bCs w:val="0"/>
          <w:i w:val="0"/>
          <w:iCs w:val="0"/>
          <w:caps w:val="0"/>
          <w:smallCaps w:val="0"/>
          <w:noProof w:val="0"/>
          <w:color w:val="000000" w:themeColor="text1" w:themeTint="FF" w:themeShade="FF"/>
          <w:sz w:val="24"/>
          <w:szCs w:val="24"/>
          <w:lang w:val="en-GB"/>
        </w:rPr>
        <w:t xml:space="preserve">, as Heidegger states, the </w:t>
      </w:r>
      <w:r w:rsidRPr="36AF8CF2" w:rsidR="67DFF2FE">
        <w:rPr>
          <w:rFonts w:ascii="Aptos" w:hAnsi="Aptos" w:eastAsia="Aptos" w:cs="Aptos"/>
          <w:b w:val="0"/>
          <w:bCs w:val="0"/>
          <w:i w:val="0"/>
          <w:iCs w:val="0"/>
          <w:caps w:val="0"/>
          <w:smallCaps w:val="0"/>
          <w:noProof w:val="0"/>
          <w:color w:val="000000" w:themeColor="text1" w:themeTint="FF" w:themeShade="FF"/>
          <w:sz w:val="24"/>
          <w:szCs w:val="24"/>
          <w:lang w:val="en-GB"/>
        </w:rPr>
        <w:t>pursuit</w:t>
      </w:r>
      <w:r w:rsidRPr="36AF8CF2" w:rsidR="242EF328">
        <w:rPr>
          <w:rFonts w:ascii="Aptos" w:hAnsi="Aptos" w:eastAsia="Aptos" w:cs="Aptos"/>
          <w:b w:val="0"/>
          <w:bCs w:val="0"/>
          <w:i w:val="0"/>
          <w:iCs w:val="0"/>
          <w:caps w:val="0"/>
          <w:smallCaps w:val="0"/>
          <w:noProof w:val="0"/>
          <w:color w:val="000000" w:themeColor="text1" w:themeTint="FF" w:themeShade="FF"/>
          <w:sz w:val="24"/>
          <w:szCs w:val="24"/>
          <w:lang w:val="en-GB"/>
        </w:rPr>
        <w:t xml:space="preserve"> of knowledge is often less discovery in one full and complete blow but a slow realisation to the truth, as our eyes adapt to the light of the s</w:t>
      </w:r>
      <w:r w:rsidRPr="36AF8CF2" w:rsidR="7A2B19C5">
        <w:rPr>
          <w:rFonts w:ascii="Aptos" w:hAnsi="Aptos" w:eastAsia="Aptos" w:cs="Aptos"/>
          <w:b w:val="0"/>
          <w:bCs w:val="0"/>
          <w:i w:val="0"/>
          <w:iCs w:val="0"/>
          <w:caps w:val="0"/>
          <w:smallCaps w:val="0"/>
          <w:noProof w:val="0"/>
          <w:color w:val="000000" w:themeColor="text1" w:themeTint="FF" w:themeShade="FF"/>
          <w:sz w:val="24"/>
          <w:szCs w:val="24"/>
          <w:lang w:val="en-GB"/>
        </w:rPr>
        <w:t>un</w:t>
      </w:r>
      <w:r w:rsidRPr="36AF8CF2" w:rsidR="7BF7755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54DBDBA7">
        <w:rPr>
          <w:rFonts w:ascii="Aptos" w:hAnsi="Aptos" w:eastAsia="Aptos" w:cs="Aptos"/>
          <w:b w:val="0"/>
          <w:bCs w:val="0"/>
          <w:i w:val="0"/>
          <w:iCs w:val="0"/>
          <w:caps w:val="0"/>
          <w:smallCaps w:val="0"/>
          <w:noProof w:val="0"/>
          <w:color w:val="000000" w:themeColor="text1" w:themeTint="FF" w:themeShade="FF"/>
          <w:sz w:val="24"/>
          <w:szCs w:val="24"/>
          <w:lang w:val="en-GB"/>
        </w:rPr>
        <w:t xml:space="preserve">Plato goes on to state that “in the world of knowledge the idea of good appears last of all,” </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 xml:space="preserve">aligning with the concept that one can only act in </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a truly good</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 xml:space="preserve"> manner once all the knowledge is available to them.</w:t>
      </w:r>
      <w:r w:rsidRPr="36AF8CF2">
        <w:rPr>
          <w:rStyle w:val="FootnoteReference"/>
          <w:rFonts w:ascii="Aptos" w:hAnsi="Aptos" w:eastAsia="Aptos" w:cs="Aptos"/>
          <w:b w:val="0"/>
          <w:bCs w:val="0"/>
          <w:i w:val="0"/>
          <w:iCs w:val="0"/>
          <w:caps w:val="0"/>
          <w:smallCaps w:val="0"/>
          <w:noProof w:val="0"/>
          <w:color w:val="000000" w:themeColor="text1" w:themeTint="FF" w:themeShade="FF"/>
          <w:sz w:val="24"/>
          <w:szCs w:val="24"/>
          <w:lang w:val="en-GB"/>
        </w:rPr>
        <w:footnoteReference w:id="25755"/>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Perhaps this</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 xml:space="preserve"> is what Plato was referring to with his idea of the philosopher kings, that they will rule for the good of the people due to the fact they have </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acquired</w:t>
      </w:r>
      <w:r w:rsidRPr="36AF8CF2" w:rsidR="22B1C727">
        <w:rPr>
          <w:rFonts w:ascii="Aptos" w:hAnsi="Aptos" w:eastAsia="Aptos" w:cs="Aptos"/>
          <w:b w:val="0"/>
          <w:bCs w:val="0"/>
          <w:i w:val="0"/>
          <w:iCs w:val="0"/>
          <w:caps w:val="0"/>
          <w:smallCaps w:val="0"/>
          <w:noProof w:val="0"/>
          <w:color w:val="000000" w:themeColor="text1" w:themeTint="FF" w:themeShade="FF"/>
          <w:sz w:val="24"/>
          <w:szCs w:val="24"/>
          <w:lang w:val="en-GB"/>
        </w:rPr>
        <w:t xml:space="preserve"> all</w:t>
      </w:r>
      <w:r w:rsidRPr="36AF8CF2" w:rsidR="4862E9B4">
        <w:rPr>
          <w:rFonts w:ascii="Aptos" w:hAnsi="Aptos" w:eastAsia="Aptos" w:cs="Aptos"/>
          <w:b w:val="0"/>
          <w:bCs w:val="0"/>
          <w:i w:val="0"/>
          <w:iCs w:val="0"/>
          <w:caps w:val="0"/>
          <w:smallCaps w:val="0"/>
          <w:noProof w:val="0"/>
          <w:color w:val="000000" w:themeColor="text1" w:themeTint="FF" w:themeShade="FF"/>
          <w:sz w:val="24"/>
          <w:szCs w:val="24"/>
          <w:lang w:val="en-GB"/>
        </w:rPr>
        <w:t xml:space="preserve"> the knowledge and therefore only then know how to do so.</w:t>
      </w:r>
      <w:r w:rsidRPr="36AF8CF2" w:rsidR="087EE98D">
        <w:rPr>
          <w:rFonts w:ascii="Aptos" w:hAnsi="Aptos" w:eastAsia="Aptos" w:cs="Aptos"/>
          <w:b w:val="0"/>
          <w:bCs w:val="0"/>
          <w:i w:val="0"/>
          <w:iCs w:val="0"/>
          <w:caps w:val="0"/>
          <w:smallCaps w:val="0"/>
          <w:noProof w:val="0"/>
          <w:color w:val="000000" w:themeColor="text1" w:themeTint="FF" w:themeShade="FF"/>
          <w:sz w:val="24"/>
          <w:szCs w:val="24"/>
          <w:lang w:val="en-GB"/>
        </w:rPr>
        <w:t xml:space="preserve"> In this instance, contrary to the opinion of </w:t>
      </w:r>
      <w:r w:rsidRPr="36AF8CF2" w:rsidR="087EE98D">
        <w:rPr>
          <w:rFonts w:ascii="Aptos" w:hAnsi="Aptos" w:eastAsia="Aptos" w:cs="Aptos"/>
          <w:b w:val="0"/>
          <w:bCs w:val="0"/>
          <w:i w:val="0"/>
          <w:iCs w:val="0"/>
          <w:caps w:val="0"/>
          <w:smallCaps w:val="0"/>
          <w:noProof w:val="0"/>
          <w:color w:val="000000" w:themeColor="text1" w:themeTint="FF" w:themeShade="FF"/>
          <w:sz w:val="24"/>
          <w:szCs w:val="24"/>
          <w:lang w:val="en-GB"/>
        </w:rPr>
        <w:t>Enaudeau</w:t>
      </w:r>
      <w:r w:rsidRPr="36AF8CF2" w:rsidR="087EE98D">
        <w:rPr>
          <w:rFonts w:ascii="Aptos" w:hAnsi="Aptos" w:eastAsia="Aptos" w:cs="Aptos"/>
          <w:b w:val="0"/>
          <w:bCs w:val="0"/>
          <w:i w:val="0"/>
          <w:iCs w:val="0"/>
          <w:caps w:val="0"/>
          <w:smallCaps w:val="0"/>
          <w:noProof w:val="0"/>
          <w:color w:val="000000" w:themeColor="text1" w:themeTint="FF" w:themeShade="FF"/>
          <w:sz w:val="24"/>
          <w:szCs w:val="24"/>
          <w:lang w:val="en-GB"/>
        </w:rPr>
        <w:t xml:space="preserve">, the political and knowledgeable interpretations of Plato’s thought experiment </w:t>
      </w:r>
      <w:r w:rsidRPr="36AF8CF2" w:rsidR="2074B08B">
        <w:rPr>
          <w:rFonts w:ascii="Aptos" w:hAnsi="Aptos" w:eastAsia="Aptos" w:cs="Aptos"/>
          <w:b w:val="0"/>
          <w:bCs w:val="0"/>
          <w:i w:val="0"/>
          <w:iCs w:val="0"/>
          <w:caps w:val="0"/>
          <w:smallCaps w:val="0"/>
          <w:noProof w:val="0"/>
          <w:color w:val="000000" w:themeColor="text1" w:themeTint="FF" w:themeShade="FF"/>
          <w:sz w:val="24"/>
          <w:szCs w:val="24"/>
          <w:lang w:val="en-GB"/>
        </w:rPr>
        <w:t xml:space="preserve">can exist hand in hand, as the only way to be a true leader and lead for the people and not one’s self interests is if one has acquired all the knowledge on how to do so and has no misconceptions of what is good and what is bad. </w:t>
      </w:r>
    </w:p>
    <w:p w:rsidR="36AF8CF2" w:rsidP="36AF8CF2" w:rsidRDefault="36AF8CF2" w14:paraId="086233EA" w14:textId="2534A5EB">
      <w:pPr>
        <w:rPr>
          <w:rFonts w:ascii="Aptos" w:hAnsi="Aptos" w:eastAsia="Aptos" w:cs="Aptos"/>
          <w:b w:val="0"/>
          <w:bCs w:val="0"/>
          <w:i w:val="0"/>
          <w:iCs w:val="0"/>
          <w:caps w:val="0"/>
          <w:smallCaps w:val="0"/>
          <w:noProof w:val="0"/>
          <w:color w:val="000000" w:themeColor="text1" w:themeTint="FF" w:themeShade="FF"/>
          <w:sz w:val="24"/>
          <w:szCs w:val="24"/>
          <w:lang w:val="en-GB"/>
        </w:rPr>
      </w:pPr>
    </w:p>
    <w:p w:rsidR="31315CBE" w:rsidP="36AF8CF2" w:rsidRDefault="31315CBE" w14:paraId="5FA022B9" w14:textId="488501E9">
      <w:pPr>
        <w:rPr>
          <w:rFonts w:ascii="Aptos" w:hAnsi="Aptos" w:eastAsia="Aptos" w:cs="Aptos"/>
          <w:b w:val="0"/>
          <w:bCs w:val="0"/>
          <w:i w:val="0"/>
          <w:iCs w:val="0"/>
          <w:caps w:val="0"/>
          <w:smallCaps w:val="0"/>
          <w:noProof w:val="0"/>
          <w:color w:val="000000" w:themeColor="text1" w:themeTint="FF" w:themeShade="FF"/>
          <w:sz w:val="24"/>
          <w:szCs w:val="24"/>
          <w:lang w:val="en-GB"/>
        </w:rPr>
      </w:pPr>
      <w:r w:rsidRPr="36AF8CF2" w:rsidR="31315CBE">
        <w:rPr>
          <w:rFonts w:ascii="Aptos" w:hAnsi="Aptos" w:eastAsia="Aptos" w:cs="Aptos"/>
          <w:b w:val="0"/>
          <w:bCs w:val="0"/>
          <w:i w:val="0"/>
          <w:iCs w:val="0"/>
          <w:caps w:val="0"/>
          <w:smallCaps w:val="0"/>
          <w:noProof w:val="0"/>
          <w:color w:val="000000" w:themeColor="text1" w:themeTint="FF" w:themeShade="FF"/>
          <w:sz w:val="24"/>
          <w:szCs w:val="24"/>
          <w:lang w:val="en-GB"/>
        </w:rPr>
        <w:t xml:space="preserve">When looking at Plato’s other thought experiment, the </w:t>
      </w:r>
      <w:r w:rsidRPr="36AF8CF2" w:rsidR="5C3630C1">
        <w:rPr>
          <w:rFonts w:ascii="Aptos" w:hAnsi="Aptos" w:eastAsia="Aptos" w:cs="Aptos"/>
          <w:b w:val="0"/>
          <w:bCs w:val="0"/>
          <w:i w:val="0"/>
          <w:iCs w:val="0"/>
          <w:caps w:val="0"/>
          <w:smallCaps w:val="0"/>
          <w:noProof w:val="0"/>
          <w:color w:val="000000" w:themeColor="text1" w:themeTint="FF" w:themeShade="FF"/>
          <w:sz w:val="24"/>
          <w:szCs w:val="24"/>
          <w:lang w:val="en-GB"/>
        </w:rPr>
        <w:t>analogy</w:t>
      </w:r>
      <w:r w:rsidRPr="36AF8CF2" w:rsidR="31315CBE">
        <w:rPr>
          <w:rFonts w:ascii="Aptos" w:hAnsi="Aptos" w:eastAsia="Aptos" w:cs="Aptos"/>
          <w:b w:val="0"/>
          <w:bCs w:val="0"/>
          <w:i w:val="0"/>
          <w:iCs w:val="0"/>
          <w:caps w:val="0"/>
          <w:smallCaps w:val="0"/>
          <w:noProof w:val="0"/>
          <w:color w:val="000000" w:themeColor="text1" w:themeTint="FF" w:themeShade="FF"/>
          <w:sz w:val="24"/>
          <w:szCs w:val="24"/>
          <w:lang w:val="en-GB"/>
        </w:rPr>
        <w:t xml:space="preserve"> of the divided line, </w:t>
      </w:r>
      <w:r w:rsidRPr="36AF8CF2" w:rsidR="258A4B40">
        <w:rPr>
          <w:rFonts w:ascii="Aptos" w:hAnsi="Aptos" w:eastAsia="Aptos" w:cs="Aptos"/>
          <w:b w:val="0"/>
          <w:bCs w:val="0"/>
          <w:i w:val="0"/>
          <w:iCs w:val="0"/>
          <w:caps w:val="0"/>
          <w:smallCaps w:val="0"/>
          <w:noProof w:val="0"/>
          <w:color w:val="000000" w:themeColor="text1" w:themeTint="FF" w:themeShade="FF"/>
          <w:sz w:val="24"/>
          <w:szCs w:val="24"/>
          <w:lang w:val="en-GB"/>
        </w:rPr>
        <w:t xml:space="preserve">we see further Plato’s idea </w:t>
      </w:r>
      <w:r w:rsidRPr="36AF8CF2" w:rsidR="08800D4B">
        <w:rPr>
          <w:rFonts w:ascii="Aptos" w:hAnsi="Aptos" w:eastAsia="Aptos" w:cs="Aptos"/>
          <w:b w:val="0"/>
          <w:bCs w:val="0"/>
          <w:i w:val="0"/>
          <w:iCs w:val="0"/>
          <w:caps w:val="0"/>
          <w:smallCaps w:val="0"/>
          <w:noProof w:val="0"/>
          <w:color w:val="000000" w:themeColor="text1" w:themeTint="FF" w:themeShade="FF"/>
          <w:sz w:val="24"/>
          <w:szCs w:val="24"/>
          <w:lang w:val="en-GB"/>
        </w:rPr>
        <w:t xml:space="preserve">seperating the physical from the invisible world. The physical world is what we can see and feel but the invisible world is the world of knowledge and understanding. This </w:t>
      </w:r>
      <w:r w:rsidRPr="36AF8CF2" w:rsidR="1995D96F">
        <w:rPr>
          <w:rFonts w:ascii="Aptos" w:hAnsi="Aptos" w:eastAsia="Aptos" w:cs="Aptos"/>
          <w:b w:val="0"/>
          <w:bCs w:val="0"/>
          <w:i w:val="0"/>
          <w:iCs w:val="0"/>
          <w:caps w:val="0"/>
          <w:smallCaps w:val="0"/>
          <w:noProof w:val="0"/>
          <w:color w:val="000000" w:themeColor="text1" w:themeTint="FF" w:themeShade="FF"/>
          <w:sz w:val="24"/>
          <w:szCs w:val="24"/>
          <w:lang w:val="en-GB"/>
        </w:rPr>
        <w:t xml:space="preserve">links back to Heidegger’s idea that truth is a way of being rather than a physical object that we can see, </w:t>
      </w:r>
      <w:r w:rsidRPr="36AF8CF2" w:rsidR="1995D96F">
        <w:rPr>
          <w:rFonts w:ascii="Aptos" w:hAnsi="Aptos" w:eastAsia="Aptos" w:cs="Aptos"/>
          <w:b w:val="0"/>
          <w:bCs w:val="0"/>
          <w:i w:val="0"/>
          <w:iCs w:val="0"/>
          <w:caps w:val="0"/>
          <w:smallCaps w:val="0"/>
          <w:noProof w:val="0"/>
          <w:color w:val="000000" w:themeColor="text1" w:themeTint="FF" w:themeShade="FF"/>
          <w:sz w:val="24"/>
          <w:szCs w:val="24"/>
          <w:lang w:val="en-GB"/>
        </w:rPr>
        <w:t>hear</w:t>
      </w:r>
      <w:r w:rsidRPr="36AF8CF2" w:rsidR="1995D96F">
        <w:rPr>
          <w:rFonts w:ascii="Aptos" w:hAnsi="Aptos" w:eastAsia="Aptos" w:cs="Aptos"/>
          <w:b w:val="0"/>
          <w:bCs w:val="0"/>
          <w:i w:val="0"/>
          <w:iCs w:val="0"/>
          <w:caps w:val="0"/>
          <w:smallCaps w:val="0"/>
          <w:noProof w:val="0"/>
          <w:color w:val="000000" w:themeColor="text1" w:themeTint="FF" w:themeShade="FF"/>
          <w:sz w:val="24"/>
          <w:szCs w:val="24"/>
          <w:lang w:val="en-GB"/>
        </w:rPr>
        <w:t xml:space="preserve"> and feel. Contradictory to Arendt’s point about the true simplicity of the allegory linking only to Plato’s political beliefs, we see here that Plato does in fac</w:t>
      </w:r>
      <w:r w:rsidRPr="36AF8CF2" w:rsidR="57BA3B4C">
        <w:rPr>
          <w:rFonts w:ascii="Aptos" w:hAnsi="Aptos" w:eastAsia="Aptos" w:cs="Aptos"/>
          <w:b w:val="0"/>
          <w:bCs w:val="0"/>
          <w:i w:val="0"/>
          <w:iCs w:val="0"/>
          <w:caps w:val="0"/>
          <w:smallCaps w:val="0"/>
          <w:noProof w:val="0"/>
          <w:color w:val="000000" w:themeColor="text1" w:themeTint="FF" w:themeShade="FF"/>
          <w:sz w:val="24"/>
          <w:szCs w:val="24"/>
          <w:lang w:val="en-GB"/>
        </w:rPr>
        <w:t xml:space="preserve">t agree with Heidegger in the sense that knowledge and truth are separate entities entirely to the </w:t>
      </w:r>
      <w:r w:rsidRPr="36AF8CF2" w:rsidR="57BA3B4C">
        <w:rPr>
          <w:rFonts w:ascii="Aptos" w:hAnsi="Aptos" w:eastAsia="Aptos" w:cs="Aptos"/>
          <w:b w:val="0"/>
          <w:bCs w:val="0"/>
          <w:i w:val="0"/>
          <w:iCs w:val="0"/>
          <w:caps w:val="0"/>
          <w:smallCaps w:val="0"/>
          <w:noProof w:val="0"/>
          <w:color w:val="000000" w:themeColor="text1" w:themeTint="FF" w:themeShade="FF"/>
          <w:sz w:val="24"/>
          <w:szCs w:val="24"/>
          <w:lang w:val="en-GB"/>
        </w:rPr>
        <w:t>phys</w:t>
      </w:r>
      <w:r w:rsidRPr="36AF8CF2" w:rsidR="57BA3B4C">
        <w:rPr>
          <w:rFonts w:ascii="Aptos" w:hAnsi="Aptos" w:eastAsia="Aptos" w:cs="Aptos"/>
          <w:b w:val="0"/>
          <w:bCs w:val="0"/>
          <w:i w:val="0"/>
          <w:iCs w:val="0"/>
          <w:caps w:val="0"/>
          <w:smallCaps w:val="0"/>
          <w:noProof w:val="0"/>
          <w:color w:val="000000" w:themeColor="text1" w:themeTint="FF" w:themeShade="FF"/>
          <w:sz w:val="24"/>
          <w:szCs w:val="24"/>
          <w:lang w:val="en-GB"/>
        </w:rPr>
        <w:t xml:space="preserve">ical and implementable world of politics. </w:t>
      </w:r>
    </w:p>
    <w:p w:rsidR="36AF8CF2" w:rsidP="36AF8CF2" w:rsidRDefault="36AF8CF2" w14:paraId="70DD9307" w14:textId="4424B41F">
      <w:pPr>
        <w:rPr>
          <w:rFonts w:ascii="Aptos" w:hAnsi="Aptos" w:eastAsia="Aptos" w:cs="Aptos"/>
          <w:b w:val="0"/>
          <w:bCs w:val="0"/>
          <w:i w:val="0"/>
          <w:iCs w:val="0"/>
          <w:caps w:val="0"/>
          <w:smallCaps w:val="0"/>
          <w:noProof w:val="0"/>
          <w:color w:val="000000" w:themeColor="text1" w:themeTint="FF" w:themeShade="FF"/>
          <w:sz w:val="24"/>
          <w:szCs w:val="24"/>
          <w:lang w:val="en-GB"/>
        </w:rPr>
      </w:pPr>
    </w:p>
    <w:p w:rsidR="1F043B43" w:rsidP="36AF8CF2" w:rsidRDefault="1F043B43" w14:paraId="32059ED0" w14:textId="057C086B">
      <w:pPr>
        <w:rPr>
          <w:rFonts w:ascii="Aptos" w:hAnsi="Aptos" w:eastAsia="Aptos" w:cs="Aptos"/>
          <w:b w:val="0"/>
          <w:bCs w:val="0"/>
          <w:i w:val="0"/>
          <w:iCs w:val="0"/>
          <w:caps w:val="0"/>
          <w:smallCaps w:val="0"/>
          <w:noProof w:val="0"/>
          <w:color w:val="000000" w:themeColor="text1" w:themeTint="FF" w:themeShade="FF"/>
          <w:sz w:val="24"/>
          <w:szCs w:val="24"/>
          <w:lang w:val="en-GB"/>
        </w:rPr>
      </w:pPr>
      <w:r w:rsidRPr="36AF8CF2" w:rsidR="1F043B43">
        <w:rPr>
          <w:rFonts w:ascii="Aptos" w:hAnsi="Aptos" w:eastAsia="Aptos" w:cs="Aptos"/>
          <w:b w:val="0"/>
          <w:bCs w:val="0"/>
          <w:i w:val="0"/>
          <w:iCs w:val="0"/>
          <w:caps w:val="0"/>
          <w:smallCaps w:val="0"/>
          <w:noProof w:val="0"/>
          <w:color w:val="000000" w:themeColor="text1" w:themeTint="FF" w:themeShade="FF"/>
          <w:sz w:val="24"/>
          <w:szCs w:val="24"/>
          <w:lang w:val="en-GB"/>
        </w:rPr>
        <w:t xml:space="preserve">We can also see such things </w:t>
      </w:r>
      <w:r w:rsidRPr="36AF8CF2" w:rsidR="1F043B43">
        <w:rPr>
          <w:rFonts w:ascii="Aptos" w:hAnsi="Aptos" w:eastAsia="Aptos" w:cs="Aptos"/>
          <w:b w:val="0"/>
          <w:bCs w:val="0"/>
          <w:i w:val="0"/>
          <w:iCs w:val="0"/>
          <w:caps w:val="0"/>
          <w:smallCaps w:val="0"/>
          <w:noProof w:val="0"/>
          <w:color w:val="000000" w:themeColor="text1" w:themeTint="FF" w:themeShade="FF"/>
          <w:sz w:val="24"/>
          <w:szCs w:val="24"/>
          <w:lang w:val="en-GB"/>
        </w:rPr>
        <w:t>evidenced</w:t>
      </w:r>
      <w:r w:rsidRPr="36AF8CF2" w:rsidR="1F043B43">
        <w:rPr>
          <w:rFonts w:ascii="Aptos" w:hAnsi="Aptos" w:eastAsia="Aptos" w:cs="Aptos"/>
          <w:b w:val="0"/>
          <w:bCs w:val="0"/>
          <w:i w:val="0"/>
          <w:iCs w:val="0"/>
          <w:caps w:val="0"/>
          <w:smallCaps w:val="0"/>
          <w:noProof w:val="0"/>
          <w:color w:val="000000" w:themeColor="text1" w:themeTint="FF" w:themeShade="FF"/>
          <w:sz w:val="24"/>
          <w:szCs w:val="24"/>
          <w:lang w:val="en-GB"/>
        </w:rPr>
        <w:t xml:space="preserve"> in Plato’s allegory of the sun, found in book six of the Republic, in which Plato compares the form of the good to the sun. He goes on to state that, similarly to how the sun illuminates the physical realm, the form of the good i</w:t>
      </w:r>
      <w:r w:rsidRPr="36AF8CF2" w:rsidR="4AFBDAE1">
        <w:rPr>
          <w:rFonts w:ascii="Aptos" w:hAnsi="Aptos" w:eastAsia="Aptos" w:cs="Aptos"/>
          <w:b w:val="0"/>
          <w:bCs w:val="0"/>
          <w:i w:val="0"/>
          <w:iCs w:val="0"/>
          <w:caps w:val="0"/>
          <w:smallCaps w:val="0"/>
          <w:noProof w:val="0"/>
          <w:color w:val="000000" w:themeColor="text1" w:themeTint="FF" w:themeShade="FF"/>
          <w:sz w:val="24"/>
          <w:szCs w:val="24"/>
          <w:lang w:val="en-GB"/>
        </w:rPr>
        <w:t>lluminates the intelligible realm. Parallels can instantly</w:t>
      </w:r>
      <w:r w:rsidRPr="36AF8CF2" w:rsidR="12D2E0DB">
        <w:rPr>
          <w:rFonts w:ascii="Aptos" w:hAnsi="Aptos" w:eastAsia="Aptos" w:cs="Aptos"/>
          <w:b w:val="0"/>
          <w:bCs w:val="0"/>
          <w:i w:val="0"/>
          <w:iCs w:val="0"/>
          <w:caps w:val="0"/>
          <w:smallCaps w:val="0"/>
          <w:noProof w:val="0"/>
          <w:color w:val="000000" w:themeColor="text1" w:themeTint="FF" w:themeShade="FF"/>
          <w:sz w:val="24"/>
          <w:szCs w:val="24"/>
          <w:lang w:val="en-GB"/>
        </w:rPr>
        <w:t xml:space="preserve"> be drawn between this and the allegory of the cave in the sense that the sun is what shows the man from the cave the true form of reality, while his eyes slowly adjust to it and henceforth the truth. Plato draws a connection here, illustrating that </w:t>
      </w:r>
      <w:r w:rsidRPr="36AF8CF2" w:rsidR="7BFC4850">
        <w:rPr>
          <w:rFonts w:ascii="Aptos" w:hAnsi="Aptos" w:eastAsia="Aptos" w:cs="Aptos"/>
          <w:b w:val="0"/>
          <w:bCs w:val="0"/>
          <w:i w:val="0"/>
          <w:iCs w:val="0"/>
          <w:caps w:val="0"/>
          <w:smallCaps w:val="0"/>
          <w:noProof w:val="0"/>
          <w:color w:val="000000" w:themeColor="text1" w:themeTint="FF" w:themeShade="FF"/>
          <w:sz w:val="24"/>
          <w:szCs w:val="24"/>
          <w:lang w:val="en-GB"/>
        </w:rPr>
        <w:t xml:space="preserve">in the intelligible realm we must slowly adapt to the form of the good. To access the form of the good, however, one must first be knowledgeable, insofar that we don’t make evil decisions while thinking we are on the right path. This gives credence </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 xml:space="preserve">to </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Abensour’s</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 xml:space="preserve"> idea that “</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 xml:space="preserve">thanks to their exit from the cave,” the people “were able to have access to a reality of a superior order through the </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contem</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plation</w:t>
      </w:r>
      <w:r w:rsidRPr="36AF8CF2" w:rsidR="6A630D1C">
        <w:rPr>
          <w:rFonts w:ascii="Aptos" w:hAnsi="Aptos" w:eastAsia="Aptos" w:cs="Aptos"/>
          <w:b w:val="0"/>
          <w:bCs w:val="0"/>
          <w:i w:val="0"/>
          <w:iCs w:val="0"/>
          <w:caps w:val="0"/>
          <w:smallCaps w:val="0"/>
          <w:noProof w:val="0"/>
          <w:color w:val="000000" w:themeColor="text1" w:themeTint="FF" w:themeShade="FF"/>
          <w:sz w:val="24"/>
          <w:szCs w:val="24"/>
          <w:lang w:val="en-GB"/>
        </w:rPr>
        <w:t xml:space="preserve"> of Form.”</w:t>
      </w:r>
      <w:r w:rsidRPr="36AF8CF2">
        <w:rPr>
          <w:rStyle w:val="FootnoteReference"/>
          <w:rFonts w:ascii="Aptos" w:hAnsi="Aptos" w:eastAsia="Aptos" w:cs="Aptos"/>
          <w:b w:val="0"/>
          <w:bCs w:val="0"/>
          <w:i w:val="0"/>
          <w:iCs w:val="0"/>
          <w:caps w:val="0"/>
          <w:smallCaps w:val="0"/>
          <w:noProof w:val="0"/>
          <w:color w:val="000000" w:themeColor="text1" w:themeTint="FF" w:themeShade="FF"/>
          <w:sz w:val="24"/>
          <w:szCs w:val="24"/>
          <w:lang w:val="en-GB"/>
        </w:rPr>
        <w:footnoteReference w:id="1605"/>
      </w:r>
      <w:r w:rsidRPr="36AF8CF2" w:rsidR="214A39D1">
        <w:rPr>
          <w:rFonts w:ascii="Aptos" w:hAnsi="Aptos" w:eastAsia="Aptos" w:cs="Aptos"/>
          <w:b w:val="0"/>
          <w:bCs w:val="0"/>
          <w:i w:val="0"/>
          <w:iCs w:val="0"/>
          <w:caps w:val="0"/>
          <w:smallCaps w:val="0"/>
          <w:noProof w:val="0"/>
          <w:color w:val="000000" w:themeColor="text1" w:themeTint="FF" w:themeShade="FF"/>
          <w:sz w:val="24"/>
          <w:szCs w:val="24"/>
          <w:lang w:val="en-GB"/>
        </w:rPr>
        <w:t xml:space="preserve"> This relates to the idea of the allegory of the sun, </w:t>
      </w:r>
      <w:r w:rsidRPr="36AF8CF2" w:rsidR="214A39D1">
        <w:rPr>
          <w:rFonts w:ascii="Aptos" w:hAnsi="Aptos" w:eastAsia="Aptos" w:cs="Aptos"/>
          <w:b w:val="0"/>
          <w:bCs w:val="0"/>
          <w:i w:val="0"/>
          <w:iCs w:val="0"/>
          <w:caps w:val="0"/>
          <w:smallCaps w:val="0"/>
          <w:noProof w:val="0"/>
          <w:color w:val="000000" w:themeColor="text1" w:themeTint="FF" w:themeShade="FF"/>
          <w:sz w:val="24"/>
          <w:szCs w:val="24"/>
          <w:lang w:val="en-GB"/>
        </w:rPr>
        <w:t>insofar as</w:t>
      </w:r>
      <w:r w:rsidRPr="36AF8CF2" w:rsidR="214A39D1">
        <w:rPr>
          <w:rFonts w:ascii="Aptos" w:hAnsi="Aptos" w:eastAsia="Aptos" w:cs="Aptos"/>
          <w:b w:val="0"/>
          <w:bCs w:val="0"/>
          <w:i w:val="0"/>
          <w:iCs w:val="0"/>
          <w:caps w:val="0"/>
          <w:smallCaps w:val="0"/>
          <w:noProof w:val="0"/>
          <w:color w:val="000000" w:themeColor="text1" w:themeTint="FF" w:themeShade="FF"/>
          <w:sz w:val="24"/>
          <w:szCs w:val="24"/>
          <w:lang w:val="en-GB"/>
        </w:rPr>
        <w:t xml:space="preserve"> escaping from this so-called ‘cave’ can give us access to a superior realm of thought and therefore access to </w:t>
      </w:r>
      <w:r w:rsidRPr="36AF8CF2" w:rsidR="07A5628C">
        <w:rPr>
          <w:rFonts w:ascii="Aptos" w:hAnsi="Aptos" w:eastAsia="Aptos" w:cs="Aptos"/>
          <w:b w:val="0"/>
          <w:bCs w:val="0"/>
          <w:i w:val="0"/>
          <w:iCs w:val="0"/>
          <w:caps w:val="0"/>
          <w:smallCaps w:val="0"/>
          <w:noProof w:val="0"/>
          <w:color w:val="000000" w:themeColor="text1" w:themeTint="FF" w:themeShade="FF"/>
          <w:sz w:val="24"/>
          <w:szCs w:val="24"/>
          <w:lang w:val="en-GB"/>
        </w:rPr>
        <w:t xml:space="preserve">the ability to be good as it is </w:t>
      </w:r>
      <w:r w:rsidRPr="36AF8CF2" w:rsidR="07A5628C">
        <w:rPr>
          <w:rFonts w:ascii="Aptos" w:hAnsi="Aptos" w:eastAsia="Aptos" w:cs="Aptos"/>
          <w:b w:val="0"/>
          <w:bCs w:val="0"/>
          <w:i w:val="0"/>
          <w:iCs w:val="0"/>
          <w:caps w:val="0"/>
          <w:smallCaps w:val="0"/>
          <w:noProof w:val="0"/>
          <w:color w:val="000000" w:themeColor="text1" w:themeTint="FF" w:themeShade="FF"/>
          <w:sz w:val="24"/>
          <w:szCs w:val="24"/>
          <w:lang w:val="en-GB"/>
        </w:rPr>
        <w:t>stated</w:t>
      </w:r>
      <w:r w:rsidRPr="36AF8CF2" w:rsidR="07A5628C">
        <w:rPr>
          <w:rFonts w:ascii="Aptos" w:hAnsi="Aptos" w:eastAsia="Aptos" w:cs="Aptos"/>
          <w:b w:val="0"/>
          <w:bCs w:val="0"/>
          <w:i w:val="0"/>
          <w:iCs w:val="0"/>
          <w:caps w:val="0"/>
          <w:smallCaps w:val="0"/>
          <w:noProof w:val="0"/>
          <w:color w:val="000000" w:themeColor="text1" w:themeTint="FF" w:themeShade="FF"/>
          <w:sz w:val="24"/>
          <w:szCs w:val="24"/>
          <w:lang w:val="en-GB"/>
        </w:rPr>
        <w:t xml:space="preserve"> in the allegory of the sun. The allegory of the sun could also be drawn into Arendt’s political examination of the Republic in that, for a philosopher king to be effective and true, they must first have access to the form of the good in the intelligible realm and therefore must ‘e</w:t>
      </w:r>
      <w:r w:rsidRPr="36AF8CF2" w:rsidR="393E9758">
        <w:rPr>
          <w:rFonts w:ascii="Aptos" w:hAnsi="Aptos" w:eastAsia="Aptos" w:cs="Aptos"/>
          <w:b w:val="0"/>
          <w:bCs w:val="0"/>
          <w:i w:val="0"/>
          <w:iCs w:val="0"/>
          <w:caps w:val="0"/>
          <w:smallCaps w:val="0"/>
          <w:noProof w:val="0"/>
          <w:color w:val="000000" w:themeColor="text1" w:themeTint="FF" w:themeShade="FF"/>
          <w:sz w:val="24"/>
          <w:szCs w:val="24"/>
          <w:lang w:val="en-GB"/>
        </w:rPr>
        <w:t>scape the cave’ and gain access to more knowledge and a higher form of thought than everyone else in society.</w:t>
      </w:r>
    </w:p>
    <w:p w:rsidR="36AF8CF2" w:rsidP="36AF8CF2" w:rsidRDefault="36AF8CF2" w14:paraId="3DE45D4B" w14:textId="1365BFA2">
      <w:pPr>
        <w:rPr>
          <w:rFonts w:ascii="Aptos" w:hAnsi="Aptos" w:eastAsia="Aptos" w:cs="Aptos"/>
          <w:b w:val="0"/>
          <w:bCs w:val="0"/>
          <w:i w:val="0"/>
          <w:iCs w:val="0"/>
          <w:caps w:val="0"/>
          <w:smallCaps w:val="0"/>
          <w:noProof w:val="0"/>
          <w:color w:val="000000" w:themeColor="text1" w:themeTint="FF" w:themeShade="FF"/>
          <w:sz w:val="24"/>
          <w:szCs w:val="24"/>
          <w:lang w:val="en-GB"/>
        </w:rPr>
      </w:pPr>
    </w:p>
    <w:p w:rsidR="36AF8CF2" w:rsidP="36AF8CF2" w:rsidRDefault="36AF8CF2" w14:paraId="294666BE" w14:textId="53058345">
      <w:pPr>
        <w:rPr>
          <w:rFonts w:ascii="Aptos" w:hAnsi="Aptos" w:eastAsia="Aptos" w:cs="Aptos"/>
          <w:b w:val="0"/>
          <w:bCs w:val="0"/>
          <w:i w:val="0"/>
          <w:iCs w:val="0"/>
          <w:caps w:val="0"/>
          <w:smallCaps w:val="0"/>
          <w:noProof w:val="0"/>
          <w:color w:val="000000" w:themeColor="text1" w:themeTint="FF" w:themeShade="FF"/>
          <w:sz w:val="24"/>
          <w:szCs w:val="24"/>
          <w:lang w:val="en-GB"/>
        </w:rPr>
      </w:pPr>
    </w:p>
    <w:p w:rsidR="57BA3B4C" w:rsidP="36AF8CF2" w:rsidRDefault="57BA3B4C" w14:paraId="20D8DE0E" w14:textId="1E5D9046">
      <w:pPr>
        <w:rPr>
          <w:rFonts w:ascii="Aptos" w:hAnsi="Aptos" w:eastAsia="Aptos" w:cs="Aptos"/>
          <w:b w:val="0"/>
          <w:bCs w:val="0"/>
          <w:i w:val="0"/>
          <w:iCs w:val="0"/>
          <w:caps w:val="0"/>
          <w:smallCaps w:val="0"/>
          <w:noProof w:val="0"/>
          <w:color w:val="000000" w:themeColor="text1" w:themeTint="FF" w:themeShade="FF"/>
          <w:sz w:val="24"/>
          <w:szCs w:val="24"/>
          <w:lang w:val="en-GB"/>
        </w:rPr>
      </w:pPr>
      <w:r w:rsidRPr="36AF8CF2" w:rsidR="57BA3B4C">
        <w:rPr>
          <w:rFonts w:ascii="Aptos" w:hAnsi="Aptos" w:eastAsia="Aptos" w:cs="Aptos"/>
          <w:b w:val="0"/>
          <w:bCs w:val="0"/>
          <w:i w:val="0"/>
          <w:iCs w:val="0"/>
          <w:caps w:val="0"/>
          <w:smallCaps w:val="0"/>
          <w:noProof w:val="0"/>
          <w:color w:val="000000" w:themeColor="text1" w:themeTint="FF" w:themeShade="FF"/>
          <w:sz w:val="24"/>
          <w:szCs w:val="24"/>
          <w:lang w:val="en-GB"/>
        </w:rPr>
        <w:t xml:space="preserve">Overall, I would agree with both Heidegger and Arendt in their own arguments that link Plato’s allegory of the cave to a political and epistemological viewpoint. While it is often said that one interpretation contradicts the other, we see from </w:t>
      </w:r>
      <w:r w:rsidRPr="36AF8CF2" w:rsidR="3FA0DBA1">
        <w:rPr>
          <w:rFonts w:ascii="Aptos" w:hAnsi="Aptos" w:eastAsia="Aptos" w:cs="Aptos"/>
          <w:b w:val="0"/>
          <w:bCs w:val="0"/>
          <w:i w:val="0"/>
          <w:iCs w:val="0"/>
          <w:caps w:val="0"/>
          <w:smallCaps w:val="0"/>
          <w:noProof w:val="0"/>
          <w:color w:val="000000" w:themeColor="text1" w:themeTint="FF" w:themeShade="FF"/>
          <w:sz w:val="24"/>
          <w:szCs w:val="24"/>
          <w:lang w:val="en-GB"/>
        </w:rPr>
        <w:t>Plato’s own</w:t>
      </w:r>
      <w:r w:rsidRPr="36AF8CF2" w:rsidR="57BA3B4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7C071984">
        <w:rPr>
          <w:rFonts w:ascii="Aptos" w:hAnsi="Aptos" w:eastAsia="Aptos" w:cs="Aptos"/>
          <w:b w:val="0"/>
          <w:bCs w:val="0"/>
          <w:i w:val="0"/>
          <w:iCs w:val="0"/>
          <w:caps w:val="0"/>
          <w:smallCaps w:val="0"/>
          <w:noProof w:val="0"/>
          <w:color w:val="000000" w:themeColor="text1" w:themeTint="FF" w:themeShade="FF"/>
          <w:sz w:val="24"/>
          <w:szCs w:val="24"/>
          <w:lang w:val="en-GB"/>
        </w:rPr>
        <w:t xml:space="preserve">view that philosopher kings must open their eyes to true knowledge before being able to rule for the good of their people, that </w:t>
      </w:r>
      <w:r w:rsidRPr="36AF8CF2" w:rsidR="48A2FAAB">
        <w:rPr>
          <w:rFonts w:ascii="Aptos" w:hAnsi="Aptos" w:eastAsia="Aptos" w:cs="Aptos"/>
          <w:b w:val="0"/>
          <w:bCs w:val="0"/>
          <w:i w:val="0"/>
          <w:iCs w:val="0"/>
          <w:caps w:val="0"/>
          <w:smallCaps w:val="0"/>
          <w:noProof w:val="0"/>
          <w:color w:val="000000" w:themeColor="text1" w:themeTint="FF" w:themeShade="FF"/>
          <w:sz w:val="24"/>
          <w:szCs w:val="24"/>
          <w:lang w:val="en-GB"/>
        </w:rPr>
        <w:t xml:space="preserve">the pursuit of knowledge and the pursuit of political prowess are not too different after all. It is a </w:t>
      </w:r>
      <w:r w:rsidRPr="36AF8CF2" w:rsidR="406A15E2">
        <w:rPr>
          <w:rFonts w:ascii="Aptos" w:hAnsi="Aptos" w:eastAsia="Aptos" w:cs="Aptos"/>
          <w:b w:val="0"/>
          <w:bCs w:val="0"/>
          <w:i w:val="0"/>
          <w:iCs w:val="0"/>
          <w:caps w:val="0"/>
          <w:smallCaps w:val="0"/>
          <w:noProof w:val="0"/>
          <w:color w:val="000000" w:themeColor="text1" w:themeTint="FF" w:themeShade="FF"/>
          <w:sz w:val="24"/>
          <w:szCs w:val="24"/>
          <w:lang w:val="en-GB"/>
        </w:rPr>
        <w:t>testament</w:t>
      </w:r>
      <w:r w:rsidRPr="36AF8CF2" w:rsidR="48A2FAAB">
        <w:rPr>
          <w:rFonts w:ascii="Aptos" w:hAnsi="Aptos" w:eastAsia="Aptos" w:cs="Aptos"/>
          <w:b w:val="0"/>
          <w:bCs w:val="0"/>
          <w:i w:val="0"/>
          <w:iCs w:val="0"/>
          <w:caps w:val="0"/>
          <w:smallCaps w:val="0"/>
          <w:noProof w:val="0"/>
          <w:color w:val="000000" w:themeColor="text1" w:themeTint="FF" w:themeShade="FF"/>
          <w:sz w:val="24"/>
          <w:szCs w:val="24"/>
          <w:lang w:val="en-GB"/>
        </w:rPr>
        <w:t xml:space="preserve"> to the strength of Plato’s allegory of  the cave and many of his other thought experiments laid out in the Republic that they can often be interpreted in a </w:t>
      </w:r>
      <w:r w:rsidRPr="36AF8CF2" w:rsidR="66A31C65">
        <w:rPr>
          <w:rFonts w:ascii="Aptos" w:hAnsi="Aptos" w:eastAsia="Aptos" w:cs="Aptos"/>
          <w:b w:val="0"/>
          <w:bCs w:val="0"/>
          <w:i w:val="0"/>
          <w:iCs w:val="0"/>
          <w:caps w:val="0"/>
          <w:smallCaps w:val="0"/>
          <w:noProof w:val="0"/>
          <w:color w:val="000000" w:themeColor="text1" w:themeTint="FF" w:themeShade="FF"/>
          <w:sz w:val="24"/>
          <w:szCs w:val="24"/>
          <w:lang w:val="en-GB"/>
        </w:rPr>
        <w:t>multitude of differing ways with no one answer being ‘correct,’ with rather a multitude of different approaches being taken and laid out in their own ways. The fact that the allegory of the cave is so popular and applicable today, with the Republic being a cornerstone of p</w:t>
      </w:r>
      <w:r w:rsidRPr="36AF8CF2" w:rsidR="72B623D1">
        <w:rPr>
          <w:rFonts w:ascii="Aptos" w:hAnsi="Aptos" w:eastAsia="Aptos" w:cs="Aptos"/>
          <w:b w:val="0"/>
          <w:bCs w:val="0"/>
          <w:i w:val="0"/>
          <w:iCs w:val="0"/>
          <w:caps w:val="0"/>
          <w:smallCaps w:val="0"/>
          <w:noProof w:val="0"/>
          <w:color w:val="000000" w:themeColor="text1" w:themeTint="FF" w:themeShade="FF"/>
          <w:sz w:val="24"/>
          <w:szCs w:val="24"/>
          <w:lang w:val="en-GB"/>
        </w:rPr>
        <w:t xml:space="preserve">hilosophy in general, </w:t>
      </w:r>
      <w:r w:rsidRPr="36AF8CF2" w:rsidR="01D86CA6">
        <w:rPr>
          <w:rFonts w:ascii="Aptos" w:hAnsi="Aptos" w:eastAsia="Aptos" w:cs="Aptos"/>
          <w:b w:val="0"/>
          <w:bCs w:val="0"/>
          <w:i w:val="0"/>
          <w:iCs w:val="0"/>
          <w:caps w:val="0"/>
          <w:smallCaps w:val="0"/>
          <w:noProof w:val="0"/>
          <w:color w:val="000000" w:themeColor="text1" w:themeTint="FF" w:themeShade="FF"/>
          <w:sz w:val="24"/>
          <w:szCs w:val="24"/>
          <w:lang w:val="en-GB"/>
        </w:rPr>
        <w:t>shows its strengths when it comes to these multitudes of different interpretations. The allegory of the cave often acts as a cata</w:t>
      </w:r>
      <w:r w:rsidRPr="36AF8CF2" w:rsidR="407D32DB">
        <w:rPr>
          <w:rFonts w:ascii="Aptos" w:hAnsi="Aptos" w:eastAsia="Aptos" w:cs="Aptos"/>
          <w:b w:val="0"/>
          <w:bCs w:val="0"/>
          <w:i w:val="0"/>
          <w:iCs w:val="0"/>
          <w:caps w:val="0"/>
          <w:smallCaps w:val="0"/>
          <w:noProof w:val="0"/>
          <w:color w:val="000000" w:themeColor="text1" w:themeTint="FF" w:themeShade="FF"/>
          <w:sz w:val="24"/>
          <w:szCs w:val="24"/>
          <w:lang w:val="en-GB"/>
        </w:rPr>
        <w:t>lyst for philosophical thought and can be applied to both political ideologies and epistemological approaches more generally</w:t>
      </w:r>
      <w:r w:rsidRPr="36AF8CF2" w:rsidR="73DC50D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2332230C">
        <w:rPr>
          <w:rFonts w:ascii="Aptos" w:hAnsi="Aptos" w:eastAsia="Aptos" w:cs="Aptos"/>
          <w:b w:val="0"/>
          <w:bCs w:val="0"/>
          <w:i w:val="0"/>
          <w:iCs w:val="0"/>
          <w:caps w:val="0"/>
          <w:smallCaps w:val="0"/>
          <w:noProof w:val="0"/>
          <w:color w:val="000000" w:themeColor="text1" w:themeTint="FF" w:themeShade="FF"/>
          <w:sz w:val="24"/>
          <w:szCs w:val="24"/>
          <w:lang w:val="en-GB"/>
        </w:rPr>
        <w:t xml:space="preserve">While </w:t>
      </w:r>
      <w:r w:rsidRPr="36AF8CF2" w:rsidR="2332230C">
        <w:rPr>
          <w:rFonts w:ascii="Aptos" w:hAnsi="Aptos" w:eastAsia="Aptos" w:cs="Aptos"/>
          <w:b w:val="0"/>
          <w:bCs w:val="0"/>
          <w:i w:val="0"/>
          <w:iCs w:val="0"/>
          <w:caps w:val="0"/>
          <w:smallCaps w:val="0"/>
          <w:noProof w:val="0"/>
          <w:color w:val="000000" w:themeColor="text1" w:themeTint="FF" w:themeShade="FF"/>
          <w:sz w:val="24"/>
          <w:szCs w:val="24"/>
          <w:lang w:val="en-GB"/>
        </w:rPr>
        <w:t>it is clear that the</w:t>
      </w:r>
      <w:r w:rsidRPr="36AF8CF2" w:rsidR="2332230C">
        <w:rPr>
          <w:rFonts w:ascii="Aptos" w:hAnsi="Aptos" w:eastAsia="Aptos" w:cs="Aptos"/>
          <w:b w:val="0"/>
          <w:bCs w:val="0"/>
          <w:i w:val="0"/>
          <w:iCs w:val="0"/>
          <w:caps w:val="0"/>
          <w:smallCaps w:val="0"/>
          <w:noProof w:val="0"/>
          <w:color w:val="000000" w:themeColor="text1" w:themeTint="FF" w:themeShade="FF"/>
          <w:sz w:val="24"/>
          <w:szCs w:val="24"/>
          <w:lang w:val="en-GB"/>
        </w:rPr>
        <w:t xml:space="preserve"> allegory links closely with Plato’s idea of the philosopher King, we can use similar allegories mentioned throughout the Republic to see its relevance in terms of knowledge </w:t>
      </w:r>
      <w:r w:rsidRPr="36AF8CF2" w:rsidR="2332230C">
        <w:rPr>
          <w:rFonts w:ascii="Aptos" w:hAnsi="Aptos" w:eastAsia="Aptos" w:cs="Aptos"/>
          <w:b w:val="0"/>
          <w:bCs w:val="0"/>
          <w:i w:val="0"/>
          <w:iCs w:val="0"/>
          <w:caps w:val="0"/>
          <w:smallCaps w:val="0"/>
          <w:noProof w:val="0"/>
          <w:color w:val="000000" w:themeColor="text1" w:themeTint="FF" w:themeShade="FF"/>
          <w:sz w:val="24"/>
          <w:szCs w:val="24"/>
          <w:lang w:val="en-GB"/>
        </w:rPr>
        <w:t>and also</w:t>
      </w:r>
      <w:r w:rsidRPr="36AF8CF2" w:rsidR="2332230C">
        <w:rPr>
          <w:rFonts w:ascii="Aptos" w:hAnsi="Aptos" w:eastAsia="Aptos" w:cs="Aptos"/>
          <w:b w:val="0"/>
          <w:bCs w:val="0"/>
          <w:i w:val="0"/>
          <w:iCs w:val="0"/>
          <w:caps w:val="0"/>
          <w:smallCaps w:val="0"/>
          <w:noProof w:val="0"/>
          <w:color w:val="000000" w:themeColor="text1" w:themeTint="FF" w:themeShade="FF"/>
          <w:sz w:val="24"/>
          <w:szCs w:val="24"/>
          <w:lang w:val="en-GB"/>
        </w:rPr>
        <w:t xml:space="preserve"> the form of the good. When examining the divided line allegory and the allegory of the sun, we see that Plato </w:t>
      </w:r>
      <w:r w:rsidRPr="36AF8CF2" w:rsidR="087C5249">
        <w:rPr>
          <w:rFonts w:ascii="Aptos" w:hAnsi="Aptos" w:eastAsia="Aptos" w:cs="Aptos"/>
          <w:b w:val="0"/>
          <w:bCs w:val="0"/>
          <w:i w:val="0"/>
          <w:iCs w:val="0"/>
          <w:caps w:val="0"/>
          <w:smallCaps w:val="0"/>
          <w:noProof w:val="0"/>
          <w:color w:val="000000" w:themeColor="text1" w:themeTint="FF" w:themeShade="FF"/>
          <w:sz w:val="24"/>
          <w:szCs w:val="24"/>
          <w:lang w:val="en-GB"/>
        </w:rPr>
        <w:t>separates</w:t>
      </w:r>
      <w:r w:rsidRPr="36AF8CF2" w:rsidR="2332230C">
        <w:rPr>
          <w:rFonts w:ascii="Aptos" w:hAnsi="Aptos" w:eastAsia="Aptos" w:cs="Aptos"/>
          <w:b w:val="0"/>
          <w:bCs w:val="0"/>
          <w:i w:val="0"/>
          <w:iCs w:val="0"/>
          <w:caps w:val="0"/>
          <w:smallCaps w:val="0"/>
          <w:noProof w:val="0"/>
          <w:color w:val="000000" w:themeColor="text1" w:themeTint="FF" w:themeShade="FF"/>
          <w:sz w:val="24"/>
          <w:szCs w:val="24"/>
          <w:lang w:val="en-GB"/>
        </w:rPr>
        <w:t xml:space="preserve"> the rea</w:t>
      </w:r>
      <w:r w:rsidRPr="36AF8CF2" w:rsidR="6EF1FD08">
        <w:rPr>
          <w:rFonts w:ascii="Aptos" w:hAnsi="Aptos" w:eastAsia="Aptos" w:cs="Aptos"/>
          <w:b w:val="0"/>
          <w:bCs w:val="0"/>
          <w:i w:val="0"/>
          <w:iCs w:val="0"/>
          <w:caps w:val="0"/>
          <w:smallCaps w:val="0"/>
          <w:noProof w:val="0"/>
          <w:color w:val="000000" w:themeColor="text1" w:themeTint="FF" w:themeShade="FF"/>
          <w:sz w:val="24"/>
          <w:szCs w:val="24"/>
          <w:lang w:val="en-GB"/>
        </w:rPr>
        <w:t xml:space="preserve">lms of physicality and the realms of intelligibility. Through this examination, we find that we must both gain access to the physical truth through the light stemming from the sun, </w:t>
      </w:r>
      <w:r w:rsidRPr="36AF8CF2" w:rsidR="04841195">
        <w:rPr>
          <w:rFonts w:ascii="Aptos" w:hAnsi="Aptos" w:eastAsia="Aptos" w:cs="Aptos"/>
          <w:b w:val="0"/>
          <w:bCs w:val="0"/>
          <w:i w:val="0"/>
          <w:iCs w:val="0"/>
          <w:caps w:val="0"/>
          <w:smallCaps w:val="0"/>
          <w:noProof w:val="0"/>
          <w:color w:val="000000" w:themeColor="text1" w:themeTint="FF" w:themeShade="FF"/>
          <w:sz w:val="24"/>
          <w:szCs w:val="24"/>
          <w:lang w:val="en-GB"/>
        </w:rPr>
        <w:t>and also</w:t>
      </w:r>
      <w:r w:rsidRPr="36AF8CF2" w:rsidR="04841195">
        <w:rPr>
          <w:rFonts w:ascii="Aptos" w:hAnsi="Aptos" w:eastAsia="Aptos" w:cs="Aptos"/>
          <w:b w:val="0"/>
          <w:bCs w:val="0"/>
          <w:i w:val="0"/>
          <w:iCs w:val="0"/>
          <w:caps w:val="0"/>
          <w:smallCaps w:val="0"/>
          <w:noProof w:val="0"/>
          <w:color w:val="000000" w:themeColor="text1" w:themeTint="FF" w:themeShade="FF"/>
          <w:sz w:val="24"/>
          <w:szCs w:val="24"/>
          <w:lang w:val="en-GB"/>
        </w:rPr>
        <w:t xml:space="preserve"> to a higher form of through in the intelligible reality through access to the form of the good and higher-level thought. While these allegories can stand on their own in terms of the concepts of intelligence being intelligible as agreed upon by Heidegger</w:t>
      </w:r>
      <w:r w:rsidRPr="36AF8CF2" w:rsidR="28120D70">
        <w:rPr>
          <w:rFonts w:ascii="Aptos" w:hAnsi="Aptos" w:eastAsia="Aptos" w:cs="Aptos"/>
          <w:b w:val="0"/>
          <w:bCs w:val="0"/>
          <w:i w:val="0"/>
          <w:iCs w:val="0"/>
          <w:caps w:val="0"/>
          <w:smallCaps w:val="0"/>
          <w:noProof w:val="0"/>
          <w:color w:val="000000" w:themeColor="text1" w:themeTint="FF" w:themeShade="FF"/>
          <w:sz w:val="24"/>
          <w:szCs w:val="24"/>
          <w:lang w:val="en-GB"/>
        </w:rPr>
        <w:t>, we can also tie them closely with Plato’s political ideologies insofar that a society run by philosopher kings would in</w:t>
      </w:r>
      <w:r w:rsidRPr="36AF8CF2" w:rsidR="48EA1C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6AF8CF2" w:rsidR="28120D70">
        <w:rPr>
          <w:rFonts w:ascii="Aptos" w:hAnsi="Aptos" w:eastAsia="Aptos" w:cs="Aptos"/>
          <w:b w:val="0"/>
          <w:bCs w:val="0"/>
          <w:i w:val="0"/>
          <w:iCs w:val="0"/>
          <w:caps w:val="0"/>
          <w:smallCaps w:val="0"/>
          <w:noProof w:val="0"/>
          <w:color w:val="000000" w:themeColor="text1" w:themeTint="FF" w:themeShade="FF"/>
          <w:sz w:val="24"/>
          <w:szCs w:val="24"/>
          <w:lang w:val="en-GB"/>
        </w:rPr>
        <w:t xml:space="preserve">fact require such philosophers to have access to this higher order of </w:t>
      </w:r>
      <w:r w:rsidRPr="36AF8CF2" w:rsidR="170D17B2">
        <w:rPr>
          <w:rFonts w:ascii="Aptos" w:hAnsi="Aptos" w:eastAsia="Aptos" w:cs="Aptos"/>
          <w:b w:val="0"/>
          <w:bCs w:val="0"/>
          <w:i w:val="0"/>
          <w:iCs w:val="0"/>
          <w:caps w:val="0"/>
          <w:smallCaps w:val="0"/>
          <w:noProof w:val="0"/>
          <w:color w:val="000000" w:themeColor="text1" w:themeTint="FF" w:themeShade="FF"/>
          <w:sz w:val="24"/>
          <w:szCs w:val="24"/>
          <w:lang w:val="en-GB"/>
        </w:rPr>
        <w:t>thought</w:t>
      </w:r>
      <w:r w:rsidRPr="36AF8CF2" w:rsidR="28120D70">
        <w:rPr>
          <w:rFonts w:ascii="Aptos" w:hAnsi="Aptos" w:eastAsia="Aptos" w:cs="Aptos"/>
          <w:b w:val="0"/>
          <w:bCs w:val="0"/>
          <w:i w:val="0"/>
          <w:iCs w:val="0"/>
          <w:caps w:val="0"/>
          <w:smallCaps w:val="0"/>
          <w:noProof w:val="0"/>
          <w:color w:val="000000" w:themeColor="text1" w:themeTint="FF" w:themeShade="FF"/>
          <w:sz w:val="24"/>
          <w:szCs w:val="24"/>
          <w:lang w:val="en-GB"/>
        </w:rPr>
        <w:t xml:space="preserve"> in the intelligible realm in order to </w:t>
      </w:r>
      <w:r w:rsidRPr="36AF8CF2" w:rsidR="3FE01FED">
        <w:rPr>
          <w:rFonts w:ascii="Aptos" w:hAnsi="Aptos" w:eastAsia="Aptos" w:cs="Aptos"/>
          <w:b w:val="0"/>
          <w:bCs w:val="0"/>
          <w:i w:val="0"/>
          <w:iCs w:val="0"/>
          <w:caps w:val="0"/>
          <w:smallCaps w:val="0"/>
          <w:noProof w:val="0"/>
          <w:color w:val="000000" w:themeColor="text1" w:themeTint="FF" w:themeShade="FF"/>
          <w:sz w:val="24"/>
          <w:szCs w:val="24"/>
          <w:lang w:val="en-GB"/>
        </w:rPr>
        <w:t>contribute fully to the societies in which they rule.</w:t>
      </w:r>
      <w:r w:rsidRPr="36AF8CF2" w:rsidR="715AA881">
        <w:rPr>
          <w:rFonts w:ascii="Aptos" w:hAnsi="Aptos" w:eastAsia="Aptos" w:cs="Aptos"/>
          <w:b w:val="0"/>
          <w:bCs w:val="0"/>
          <w:i w:val="0"/>
          <w:iCs w:val="0"/>
          <w:caps w:val="0"/>
          <w:smallCaps w:val="0"/>
          <w:noProof w:val="0"/>
          <w:color w:val="000000" w:themeColor="text1" w:themeTint="FF" w:themeShade="FF"/>
          <w:sz w:val="24"/>
          <w:szCs w:val="24"/>
          <w:lang w:val="en-GB"/>
        </w:rPr>
        <w:t xml:space="preserve"> Therefore, while both Arendt’s and Heidegger’s interpretations have their positives, there is no reason they cannot both be true in relation to the allegory of the cave.</w:t>
      </w:r>
    </w:p>
    <w:p w:rsidR="36AF8CF2" w:rsidP="36AF8CF2" w:rsidRDefault="36AF8CF2" w14:paraId="3A6026C0" w14:textId="3D7B216E">
      <w:pPr>
        <w:rPr>
          <w:rFonts w:ascii="Aptos" w:hAnsi="Aptos" w:eastAsia="Aptos" w:cs="Aptos"/>
          <w:b w:val="0"/>
          <w:bCs w:val="0"/>
          <w:i w:val="0"/>
          <w:iCs w:val="0"/>
          <w:caps w:val="0"/>
          <w:smallCaps w:val="0"/>
          <w:noProof w:val="0"/>
          <w:color w:val="000000" w:themeColor="text1" w:themeTint="FF" w:themeShade="FF"/>
          <w:sz w:val="24"/>
          <w:szCs w:val="24"/>
          <w:lang w:val="en-GB"/>
        </w:rPr>
      </w:pPr>
    </w:p>
    <w:p w:rsidR="36AF8CF2" w:rsidP="36AF8CF2" w:rsidRDefault="36AF8CF2" w14:paraId="5B9510C9" w14:textId="425D3E85">
      <w:pPr>
        <w:rPr>
          <w:rFonts w:ascii="Aptos" w:hAnsi="Aptos" w:eastAsia="Aptos" w:cs="Aptos"/>
          <w:b w:val="0"/>
          <w:bCs w:val="0"/>
          <w:i w:val="0"/>
          <w:iCs w:val="0"/>
          <w:caps w:val="0"/>
          <w:smallCaps w:val="0"/>
          <w:noProof w:val="0"/>
          <w:color w:val="000000" w:themeColor="text1" w:themeTint="FF" w:themeShade="FF"/>
          <w:sz w:val="24"/>
          <w:szCs w:val="24"/>
          <w:lang w:val="en-GB"/>
        </w:rPr>
      </w:pPr>
    </w:p>
    <w:p w:rsidR="36AF8CF2" w:rsidP="36AF8CF2" w:rsidRDefault="36AF8CF2" w14:paraId="74CF4748" w14:textId="6B14DD8A">
      <w:pPr>
        <w:rPr>
          <w:rFonts w:ascii="Aptos" w:hAnsi="Aptos" w:eastAsia="Aptos" w:cs="Aptos"/>
          <w:b w:val="0"/>
          <w:bCs w:val="0"/>
          <w:i w:val="0"/>
          <w:iCs w:val="0"/>
          <w:caps w:val="0"/>
          <w:smallCaps w:val="0"/>
          <w:noProof w:val="0"/>
          <w:color w:val="000000" w:themeColor="text1" w:themeTint="FF" w:themeShade="FF"/>
          <w:sz w:val="24"/>
          <w:szCs w:val="24"/>
          <w:lang w:val="en-GB"/>
        </w:rPr>
      </w:pPr>
    </w:p>
    <w:p w:rsidR="36AF8CF2" w:rsidP="36AF8CF2" w:rsidRDefault="36AF8CF2" w14:paraId="25DB10B5" w14:textId="591DA79C">
      <w:pPr>
        <w:rPr>
          <w:rFonts w:ascii="Aptos" w:hAnsi="Aptos" w:eastAsia="Aptos" w:cs="Aptos"/>
          <w:b w:val="0"/>
          <w:bCs w:val="0"/>
          <w:i w:val="0"/>
          <w:iCs w:val="0"/>
          <w:caps w:val="0"/>
          <w:smallCaps w:val="0"/>
          <w:noProof w:val="0"/>
          <w:color w:val="000000" w:themeColor="text1" w:themeTint="FF" w:themeShade="FF"/>
          <w:sz w:val="24"/>
          <w:szCs w:val="24"/>
          <w:lang w:val="en-GB"/>
        </w:rPr>
      </w:pPr>
    </w:p>
    <w:p w:rsidR="06FA3938" w:rsidP="36AF8CF2" w:rsidRDefault="06FA3938" w14:paraId="04297B57" w14:textId="34AA2EA5">
      <w:pPr>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36AF8CF2" w:rsidR="06FA3938">
        <w:rPr>
          <w:rFonts w:ascii="Aptos" w:hAnsi="Aptos" w:eastAsia="Aptos" w:cs="Aptos"/>
          <w:b w:val="0"/>
          <w:bCs w:val="0"/>
          <w:i w:val="0"/>
          <w:iCs w:val="0"/>
          <w:caps w:val="0"/>
          <w:smallCaps w:val="0"/>
          <w:noProof w:val="0"/>
          <w:color w:val="000000" w:themeColor="text1" w:themeTint="FF" w:themeShade="FF"/>
          <w:sz w:val="24"/>
          <w:szCs w:val="24"/>
          <w:u w:val="single"/>
          <w:lang w:val="en-GB"/>
        </w:rPr>
        <w:t>Bibliography</w:t>
      </w:r>
    </w:p>
    <w:p w:rsidR="36AF8CF2" w:rsidP="36AF8CF2" w:rsidRDefault="36AF8CF2" w14:paraId="6ED60147" w14:textId="3A0CA6CD">
      <w:pPr>
        <w:rPr>
          <w:rFonts w:ascii="Aptos" w:hAnsi="Aptos" w:eastAsia="Aptos" w:cs="Aptos"/>
          <w:b w:val="0"/>
          <w:bCs w:val="0"/>
          <w:i w:val="0"/>
          <w:iCs w:val="0"/>
          <w:caps w:val="0"/>
          <w:smallCaps w:val="0"/>
          <w:noProof w:val="0"/>
          <w:color w:val="000000" w:themeColor="text1" w:themeTint="FF" w:themeShade="FF"/>
          <w:sz w:val="24"/>
          <w:szCs w:val="24"/>
          <w:u w:val="single"/>
          <w:lang w:val="en-GB"/>
        </w:rPr>
      </w:pPr>
    </w:p>
    <w:p w:rsidR="57CA3AA9" w:rsidP="36AF8CF2" w:rsidRDefault="57CA3AA9" w14:paraId="5A4EA04E" w14:textId="1D013436">
      <w:pPr>
        <w:pStyle w:val="FootnoteText"/>
        <w:bidi w:val="0"/>
        <w:rPr>
          <w:sz w:val="28"/>
          <w:szCs w:val="28"/>
        </w:rPr>
      </w:pPr>
      <w:r w:rsidRPr="36AF8CF2" w:rsidR="57CA3AA9">
        <w:rPr>
          <w:sz w:val="24"/>
          <w:szCs w:val="24"/>
        </w:rPr>
        <w:t>Abensour</w:t>
      </w:r>
      <w:r w:rsidRPr="36AF8CF2" w:rsidR="57CA3AA9">
        <w:rPr>
          <w:sz w:val="24"/>
          <w:szCs w:val="24"/>
        </w:rPr>
        <w:t xml:space="preserve">, M (2007) </w:t>
      </w:r>
      <w:r w:rsidRPr="36AF8CF2" w:rsidR="57CA3AA9">
        <w:rPr>
          <w:i w:val="1"/>
          <w:iCs w:val="1"/>
          <w:sz w:val="24"/>
          <w:szCs w:val="24"/>
        </w:rPr>
        <w:t>Against the Sovereignty of Philosophy over Politics: Arendt’s Reading of Plato’s Cave Allegory</w:t>
      </w:r>
      <w:r w:rsidRPr="36AF8CF2" w:rsidR="57CA3AA9">
        <w:rPr>
          <w:sz w:val="24"/>
          <w:szCs w:val="24"/>
        </w:rPr>
        <w:t>, John Hopkins University Press</w:t>
      </w:r>
    </w:p>
    <w:p w:rsidR="36AF8CF2" w:rsidP="36AF8CF2" w:rsidRDefault="36AF8CF2" w14:paraId="43E673BA" w14:textId="4B11C336">
      <w:pPr>
        <w:pStyle w:val="Normal"/>
        <w:bidi w:val="0"/>
        <w:rPr>
          <w:sz w:val="24"/>
          <w:szCs w:val="24"/>
        </w:rPr>
      </w:pPr>
    </w:p>
    <w:p w:rsidR="1D5634F7" w:rsidP="36AF8CF2" w:rsidRDefault="1D5634F7" w14:paraId="67E08B11" w14:textId="4BA5AD44">
      <w:pPr>
        <w:pStyle w:val="FootnoteText"/>
        <w:bidi w:val="0"/>
        <w:rPr>
          <w:sz w:val="28"/>
          <w:szCs w:val="28"/>
        </w:rPr>
      </w:pPr>
      <w:r w:rsidRPr="36AF8CF2" w:rsidR="1D5634F7">
        <w:rPr>
          <w:sz w:val="24"/>
          <w:szCs w:val="24"/>
        </w:rPr>
        <w:t>Enaudeau</w:t>
      </w:r>
      <w:r w:rsidRPr="36AF8CF2" w:rsidR="1D5634F7">
        <w:rPr>
          <w:sz w:val="24"/>
          <w:szCs w:val="24"/>
        </w:rPr>
        <w:t xml:space="preserve">, C (2007) </w:t>
      </w:r>
      <w:r w:rsidRPr="36AF8CF2" w:rsidR="1D5634F7">
        <w:rPr>
          <w:i w:val="1"/>
          <w:iCs w:val="1"/>
          <w:sz w:val="24"/>
          <w:szCs w:val="24"/>
        </w:rPr>
        <w:t>Hannah Arendt: Politics Opinion Truth</w:t>
      </w:r>
      <w:r w:rsidRPr="36AF8CF2" w:rsidR="1D5634F7">
        <w:rPr>
          <w:sz w:val="24"/>
          <w:szCs w:val="24"/>
        </w:rPr>
        <w:t>, John Hopkins University Press</w:t>
      </w:r>
    </w:p>
    <w:p w:rsidR="36AF8CF2" w:rsidP="36AF8CF2" w:rsidRDefault="36AF8CF2" w14:paraId="26B18705" w14:textId="7B62715D">
      <w:pPr>
        <w:pStyle w:val="FootnoteText"/>
        <w:bidi w:val="0"/>
      </w:pPr>
    </w:p>
    <w:p w:rsidR="61C61C00" w:rsidP="36AF8CF2" w:rsidRDefault="61C61C00" w14:paraId="386817B9" w14:textId="1F4808C3">
      <w:pPr>
        <w:pStyle w:val="FootnoteText"/>
        <w:bidi w:val="0"/>
        <w:rPr>
          <w:sz w:val="28"/>
          <w:szCs w:val="28"/>
        </w:rPr>
      </w:pPr>
      <w:r w:rsidRPr="36AF8CF2" w:rsidR="61C61C00">
        <w:rPr>
          <w:sz w:val="24"/>
          <w:szCs w:val="24"/>
        </w:rPr>
        <w:t>Heidegger, M (1947)</w:t>
      </w:r>
      <w:r w:rsidRPr="36AF8CF2" w:rsidR="61C61C00">
        <w:rPr>
          <w:i w:val="1"/>
          <w:iCs w:val="1"/>
          <w:sz w:val="24"/>
          <w:szCs w:val="24"/>
        </w:rPr>
        <w:t xml:space="preserve"> The Essence of Truth: On Plato’s Cave Allegory and Theaetetus</w:t>
      </w:r>
      <w:r w:rsidRPr="36AF8CF2" w:rsidR="61C61C00">
        <w:rPr>
          <w:sz w:val="24"/>
          <w:szCs w:val="24"/>
        </w:rPr>
        <w:t>, London: Bloomsbury</w:t>
      </w:r>
    </w:p>
    <w:p w:rsidR="36AF8CF2" w:rsidP="36AF8CF2" w:rsidRDefault="36AF8CF2" w14:paraId="64469A74" w14:textId="16CDDE66">
      <w:pPr>
        <w:pStyle w:val="FootnoteText"/>
        <w:bidi w:val="0"/>
        <w:rPr>
          <w:sz w:val="24"/>
          <w:szCs w:val="24"/>
        </w:rPr>
      </w:pPr>
    </w:p>
    <w:p w:rsidR="34638F70" w:rsidP="36AF8CF2" w:rsidRDefault="34638F70" w14:paraId="6942D314" w14:textId="1077E349">
      <w:pPr>
        <w:pStyle w:val="FootnoteText"/>
        <w:bidi w:val="0"/>
        <w:rPr>
          <w:sz w:val="28"/>
          <w:szCs w:val="28"/>
        </w:rPr>
      </w:pPr>
      <w:r w:rsidRPr="36AF8CF2" w:rsidR="34638F70">
        <w:rPr>
          <w:sz w:val="24"/>
          <w:szCs w:val="24"/>
        </w:rPr>
        <w:t>Nettleship, R. L. (1951)</w:t>
      </w:r>
      <w:r w:rsidRPr="36AF8CF2" w:rsidR="34638F70">
        <w:rPr>
          <w:i w:val="1"/>
          <w:iCs w:val="1"/>
          <w:sz w:val="24"/>
          <w:szCs w:val="24"/>
        </w:rPr>
        <w:t xml:space="preserve"> Lectures on the Republic of Plato</w:t>
      </w:r>
      <w:r w:rsidRPr="36AF8CF2" w:rsidR="34638F70">
        <w:rPr>
          <w:sz w:val="24"/>
          <w:szCs w:val="24"/>
        </w:rPr>
        <w:t xml:space="preserve">, London: </w:t>
      </w:r>
      <w:r w:rsidRPr="36AF8CF2" w:rsidR="34638F70">
        <w:rPr>
          <w:sz w:val="24"/>
          <w:szCs w:val="24"/>
        </w:rPr>
        <w:t>Macmillan</w:t>
      </w:r>
      <w:r w:rsidRPr="36AF8CF2" w:rsidR="34638F70">
        <w:rPr>
          <w:sz w:val="24"/>
          <w:szCs w:val="24"/>
        </w:rPr>
        <w:t xml:space="preserve"> and Co Limited</w:t>
      </w:r>
    </w:p>
    <w:p w:rsidR="36AF8CF2" w:rsidP="36AF8CF2" w:rsidRDefault="36AF8CF2" w14:paraId="689A1DE8" w14:textId="0253E6B8">
      <w:pPr>
        <w:pStyle w:val="FootnoteText"/>
        <w:bidi w:val="0"/>
        <w:rPr>
          <w:sz w:val="24"/>
          <w:szCs w:val="24"/>
        </w:rPr>
      </w:pPr>
    </w:p>
    <w:p w:rsidR="34638F70" w:rsidP="36AF8CF2" w:rsidRDefault="34638F70" w14:paraId="6076BDBD" w14:textId="3CA7611F">
      <w:pPr>
        <w:pStyle w:val="FootnoteText"/>
        <w:bidi w:val="0"/>
        <w:rPr>
          <w:sz w:val="28"/>
          <w:szCs w:val="28"/>
        </w:rPr>
      </w:pPr>
      <w:r w:rsidRPr="36AF8CF2" w:rsidR="34638F70">
        <w:rPr>
          <w:sz w:val="24"/>
          <w:szCs w:val="24"/>
        </w:rPr>
        <w:t xml:space="preserve">Plato (2003) </w:t>
      </w:r>
      <w:r w:rsidRPr="36AF8CF2" w:rsidR="34638F70">
        <w:rPr>
          <w:i w:val="1"/>
          <w:iCs w:val="1"/>
          <w:sz w:val="24"/>
          <w:szCs w:val="24"/>
        </w:rPr>
        <w:t>The Republic</w:t>
      </w:r>
      <w:r w:rsidRPr="36AF8CF2" w:rsidR="34638F70">
        <w:rPr>
          <w:sz w:val="24"/>
          <w:szCs w:val="24"/>
        </w:rPr>
        <w:t>, London: Penguin Publishing</w:t>
      </w:r>
    </w:p>
    <w:p w:rsidR="36AF8CF2" w:rsidP="36AF8CF2" w:rsidRDefault="36AF8CF2" w14:paraId="0BCECD56" w14:textId="3FF0DA2E">
      <w:pPr>
        <w:pStyle w:val="FootnoteText"/>
        <w:bidi w:val="0"/>
        <w:rPr>
          <w:sz w:val="24"/>
          <w:szCs w:val="24"/>
        </w:rPr>
      </w:pPr>
    </w:p>
    <w:p w:rsidR="36AF8CF2" w:rsidP="36AF8CF2" w:rsidRDefault="36AF8CF2" w14:paraId="6B711E94" w14:textId="4EFB26AB">
      <w:pPr>
        <w:pStyle w:val="FootnoteText"/>
        <w:bidi w:val="0"/>
        <w:rPr>
          <w:sz w:val="24"/>
          <w:szCs w:val="24"/>
        </w:rPr>
      </w:pPr>
    </w:p>
    <w:p w:rsidR="36AF8CF2" w:rsidP="36AF8CF2" w:rsidRDefault="36AF8CF2" w14:paraId="5ACA9988" w14:textId="53B2DB40">
      <w:pPr>
        <w:pStyle w:val="FootnoteText"/>
        <w:bidi w:val="0"/>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36AF8CF2" w:rsidRDefault="36AF8CF2" w14:paraId="7C572CFD" w14:textId="64ABDE66">
      <w:pPr>
        <w:spacing w:after="0" w:line="240" w:lineRule="auto"/>
      </w:pPr>
      <w:r>
        <w:separator/>
      </w:r>
    </w:p>
  </w:footnote>
  <w:footnote w:type="continuationSeparator" w:id="0">
    <w:p w:rsidR="36AF8CF2" w:rsidRDefault="36AF8CF2" w14:paraId="2003A65C" w14:textId="1C57E70E">
      <w:pPr>
        <w:spacing w:after="0" w:line="240" w:lineRule="auto"/>
      </w:pPr>
      <w:r>
        <w:continuationSeparator/>
      </w:r>
    </w:p>
  </w:footnote>
  <w:footnote w:id="3979">
    <w:p w:rsidR="36AF8CF2" w:rsidP="36AF8CF2" w:rsidRDefault="36AF8CF2" w14:paraId="2D26CAF8" w14:textId="32EF13AC">
      <w:pPr>
        <w:pStyle w:val="FootnoteText"/>
        <w:bidi w:val="0"/>
      </w:pPr>
      <w:r w:rsidRPr="36AF8CF2">
        <w:rPr>
          <w:rStyle w:val="FootnoteReference"/>
        </w:rPr>
        <w:footnoteRef/>
      </w:r>
      <w:r w:rsidR="36AF8CF2">
        <w:rPr/>
        <w:t xml:space="preserve"> Martin Heidegger, 1947, The Essence of Truth: On Plato’s Cave Allegory and Theaetetus, London, Bloomsbury, Page 94</w:t>
      </w:r>
    </w:p>
  </w:footnote>
  <w:footnote w:id="13658">
    <w:p w:rsidR="36AF8CF2" w:rsidP="36AF8CF2" w:rsidRDefault="36AF8CF2" w14:paraId="0D8E0822" w14:textId="5CF96EB4">
      <w:pPr>
        <w:pStyle w:val="FootnoteText"/>
        <w:bidi w:val="0"/>
      </w:pPr>
      <w:r w:rsidRPr="36AF8CF2">
        <w:rPr>
          <w:rStyle w:val="FootnoteReference"/>
        </w:rPr>
        <w:footnoteRef/>
      </w:r>
      <w:r w:rsidR="36AF8CF2">
        <w:rPr/>
        <w:t xml:space="preserve"> Richard Lewis Nettleship, 1951, Lectures on the Republic of Plato, London, Macmillan and Co Limited, page 246</w:t>
      </w:r>
    </w:p>
  </w:footnote>
  <w:footnote w:id="1784">
    <w:p w:rsidR="36AF8CF2" w:rsidP="36AF8CF2" w:rsidRDefault="36AF8CF2" w14:paraId="21C9807C" w14:textId="003A4D05">
      <w:pPr>
        <w:pStyle w:val="FootnoteText"/>
        <w:bidi w:val="0"/>
      </w:pPr>
      <w:r w:rsidRPr="36AF8CF2">
        <w:rPr>
          <w:rStyle w:val="FootnoteReference"/>
        </w:rPr>
        <w:footnoteRef/>
      </w:r>
      <w:r w:rsidR="36AF8CF2">
        <w:rPr/>
        <w:t xml:space="preserve"> Miguel </w:t>
      </w:r>
      <w:r w:rsidR="36AF8CF2">
        <w:rPr/>
        <w:t>Abensour</w:t>
      </w:r>
      <w:r w:rsidR="36AF8CF2">
        <w:rPr/>
        <w:t>, 2007, Against the Sovereignty of Philosophy over Politics: Arendt’s Reading of Plato’s Cave Allegory, John Hopkins University Press, Page 6</w:t>
      </w:r>
    </w:p>
  </w:footnote>
  <w:footnote w:id="30214">
    <w:p w:rsidR="36AF8CF2" w:rsidP="36AF8CF2" w:rsidRDefault="36AF8CF2" w14:paraId="1E8E2C51" w14:textId="07A3E89C">
      <w:pPr>
        <w:pStyle w:val="FootnoteText"/>
        <w:bidi w:val="0"/>
      </w:pPr>
      <w:r w:rsidRPr="36AF8CF2">
        <w:rPr>
          <w:rStyle w:val="FootnoteReference"/>
        </w:rPr>
        <w:footnoteRef/>
      </w:r>
      <w:r w:rsidR="36AF8CF2">
        <w:rPr/>
        <w:t xml:space="preserve"> Miguel Abensour, 2007, Against the Sovereignty of Philosophy over Politics: Arendt’s Reading of Plato’s Cave Allegory, John Hopkins University Press, Page 6</w:t>
      </w:r>
    </w:p>
  </w:footnote>
  <w:footnote w:id="9541">
    <w:p w:rsidR="36AF8CF2" w:rsidP="36AF8CF2" w:rsidRDefault="36AF8CF2" w14:paraId="07F6F139" w14:textId="0F075E74">
      <w:pPr>
        <w:pStyle w:val="FootnoteText"/>
        <w:bidi w:val="0"/>
      </w:pPr>
      <w:r w:rsidRPr="36AF8CF2">
        <w:rPr>
          <w:rStyle w:val="FootnoteReference"/>
        </w:rPr>
        <w:footnoteRef/>
      </w:r>
      <w:r w:rsidR="36AF8CF2">
        <w:rPr/>
        <w:t xml:space="preserve"> Corinne </w:t>
      </w:r>
      <w:r w:rsidR="36AF8CF2">
        <w:rPr/>
        <w:t>Enaudeau</w:t>
      </w:r>
      <w:r w:rsidR="36AF8CF2">
        <w:rPr/>
        <w:t>, 2007, Hannah Arendt: Politics Opinion Truth, John Hopkins University Press, Page 2</w:t>
      </w:r>
    </w:p>
  </w:footnote>
  <w:footnote w:id="6924">
    <w:p w:rsidR="36AF8CF2" w:rsidP="36AF8CF2" w:rsidRDefault="36AF8CF2" w14:paraId="62D072EF" w14:textId="70F983C0">
      <w:pPr>
        <w:pStyle w:val="FootnoteText"/>
        <w:bidi w:val="0"/>
      </w:pPr>
      <w:r w:rsidRPr="36AF8CF2">
        <w:rPr>
          <w:rStyle w:val="FootnoteReference"/>
        </w:rPr>
        <w:footnoteRef/>
      </w:r>
      <w:r w:rsidR="36AF8CF2">
        <w:rPr/>
        <w:t xml:space="preserve"> Plato, 2003, The Republic, London, Penguin Publishing, Page 282</w:t>
      </w:r>
    </w:p>
  </w:footnote>
  <w:footnote w:id="25755">
    <w:p w:rsidR="36AF8CF2" w:rsidP="36AF8CF2" w:rsidRDefault="36AF8CF2" w14:paraId="31A0D0D2" w14:textId="30CDEEA6">
      <w:pPr>
        <w:pStyle w:val="FootnoteText"/>
        <w:bidi w:val="0"/>
      </w:pPr>
      <w:r w:rsidRPr="36AF8CF2">
        <w:rPr>
          <w:rStyle w:val="FootnoteReference"/>
        </w:rPr>
        <w:footnoteRef/>
      </w:r>
      <w:r w:rsidR="36AF8CF2">
        <w:rPr/>
        <w:t xml:space="preserve"> Plato, 2003, The Republic, London, Penguin Publishing, Page 282</w:t>
      </w:r>
    </w:p>
  </w:footnote>
  <w:footnote w:id="1605">
    <w:p w:rsidR="36AF8CF2" w:rsidP="36AF8CF2" w:rsidRDefault="36AF8CF2" w14:paraId="08C59222" w14:textId="0C8DF7C4">
      <w:pPr>
        <w:pStyle w:val="FootnoteText"/>
        <w:bidi w:val="0"/>
      </w:pPr>
      <w:r w:rsidRPr="36AF8CF2">
        <w:rPr>
          <w:rStyle w:val="FootnoteReference"/>
        </w:rPr>
        <w:footnoteRef/>
      </w:r>
      <w:r w:rsidR="36AF8CF2">
        <w:rPr/>
        <w:t xml:space="preserve"> Miguel </w:t>
      </w:r>
      <w:r w:rsidR="36AF8CF2">
        <w:rPr/>
        <w:t>Abensour</w:t>
      </w:r>
      <w:r w:rsidR="36AF8CF2">
        <w:rPr/>
        <w:t>, 2007, Against the Sovereignty of Philosophy over Politics: Arendt’s Reading of Plato’s Cave Allegory, John Hopkins University Press, Page 6</w:t>
      </w:r>
    </w:p>
  </w:footnote>
</w:footnotes>
</file>

<file path=word/intelligence2.xml><?xml version="1.0" encoding="utf-8"?>
<int2:intelligence xmlns:int2="http://schemas.microsoft.com/office/intelligence/2020/intelligence">
  <int2:observations>
    <int2:textHash int2:hashCode="hLHEeid43/Dkf/" int2:id="zNiD0Cc1">
      <int2:state int2:type="AugLoop_Text_Critique" int2:value="Rejected"/>
    </int2:textHash>
    <int2:textHash int2:hashCode="2UIvWfxhv54tte" int2:id="mWg9tlyP">
      <int2:state int2:type="AugLoop_Text_Critique" int2:value="Rejected"/>
    </int2:textHash>
    <int2:textHash int2:hashCode="sKkz6SeduXsv1d" int2:id="6EVZBgAf">
      <int2:state int2:type="AugLoop_Text_Critique" int2:value="Rejected"/>
    </int2:textHash>
    <int2:bookmark int2:bookmarkName="_Int_hHaCikLA" int2:invalidationBookmarkName="" int2:hashCode="ucP/xp68quFGyo" int2:id="menRArE9">
      <int2:state int2:type="AugLoop_Text_Critique" int2:value="Rejected"/>
    </int2:bookmark>
    <int2:bookmark int2:bookmarkName="_Int_Txx0fhKE" int2:invalidationBookmarkName="" int2:hashCode="9qmuat+Cs0wyny" int2:id="MIC56NNT">
      <int2:state int2:type="AugLoop_Text_Critique" int2:value="Rejected"/>
    </int2:bookmark>
    <int2:bookmark int2:bookmarkName="_Int_McINNoKl" int2:invalidationBookmarkName="" int2:hashCode="e6MSwYE4k+qnrr" int2:id="wXHIHJyP">
      <int2:state int2:type="AugLoop_Text_Critique" int2:value="Rejected"/>
    </int2:bookmark>
    <int2:bookmark int2:bookmarkName="_Int_7Pq87WDU" int2:invalidationBookmarkName="" int2:hashCode="civCkO6QX8HCRC" int2:id="6YnXOTno">
      <int2:state int2:type="AugLoop_Text_Critique" int2:value="Rejected"/>
    </int2:bookmark>
    <int2:bookmark int2:bookmarkName="_Int_BiEidJmO" int2:invalidationBookmarkName="" int2:hashCode="e0dMsLOcF3PXGS" int2:id="OkCLa15j">
      <int2:state int2:type="AugLoop_Text_Critique" int2:value="Rejected"/>
    </int2:bookmark>
    <int2:bookmark int2:bookmarkName="_Int_UmhESTSc" int2:invalidationBookmarkName="" int2:hashCode="sfSNDOq7/RTz74" int2:id="zDVOEgLA">
      <int2:state int2:type="AugLoop_Text_Critique" int2:value="Rejected"/>
    </int2:bookmark>
    <int2:bookmark int2:bookmarkName="_Int_N5kIxRiU" int2:invalidationBookmarkName="" int2:hashCode="e0dMsLOcF3PXGS" int2:id="NieT4lf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0EF905"/>
    <w:rsid w:val="00BED017"/>
    <w:rsid w:val="01383479"/>
    <w:rsid w:val="01BA49F6"/>
    <w:rsid w:val="01D86CA6"/>
    <w:rsid w:val="023FF7AA"/>
    <w:rsid w:val="036A76A6"/>
    <w:rsid w:val="04045ABA"/>
    <w:rsid w:val="045DB703"/>
    <w:rsid w:val="04841195"/>
    <w:rsid w:val="051BFF47"/>
    <w:rsid w:val="056F0E56"/>
    <w:rsid w:val="05801EC1"/>
    <w:rsid w:val="058E5788"/>
    <w:rsid w:val="065ACFA2"/>
    <w:rsid w:val="06729C53"/>
    <w:rsid w:val="06824F18"/>
    <w:rsid w:val="06FA3938"/>
    <w:rsid w:val="07A5628C"/>
    <w:rsid w:val="07ED5E19"/>
    <w:rsid w:val="0839C8B8"/>
    <w:rsid w:val="087C5249"/>
    <w:rsid w:val="087D4808"/>
    <w:rsid w:val="087EE98D"/>
    <w:rsid w:val="08800D4B"/>
    <w:rsid w:val="08945DA1"/>
    <w:rsid w:val="094F86DE"/>
    <w:rsid w:val="09BBD52D"/>
    <w:rsid w:val="09D79BDA"/>
    <w:rsid w:val="0B088C25"/>
    <w:rsid w:val="0B5AE7E8"/>
    <w:rsid w:val="0C593B96"/>
    <w:rsid w:val="0C9F553B"/>
    <w:rsid w:val="0EA68FCB"/>
    <w:rsid w:val="114FA633"/>
    <w:rsid w:val="11852166"/>
    <w:rsid w:val="11D77818"/>
    <w:rsid w:val="12D2E0DB"/>
    <w:rsid w:val="13BF3597"/>
    <w:rsid w:val="13CFB56F"/>
    <w:rsid w:val="151A71CF"/>
    <w:rsid w:val="153A1E9F"/>
    <w:rsid w:val="153A1E9F"/>
    <w:rsid w:val="15BDBD3D"/>
    <w:rsid w:val="15EDD374"/>
    <w:rsid w:val="15F45B07"/>
    <w:rsid w:val="164976AF"/>
    <w:rsid w:val="1674E859"/>
    <w:rsid w:val="16FD67BE"/>
    <w:rsid w:val="16FD67BE"/>
    <w:rsid w:val="170D17B2"/>
    <w:rsid w:val="17AF537E"/>
    <w:rsid w:val="1821BD5E"/>
    <w:rsid w:val="18564FA6"/>
    <w:rsid w:val="18859F42"/>
    <w:rsid w:val="18859F42"/>
    <w:rsid w:val="1946CB71"/>
    <w:rsid w:val="196A3AA1"/>
    <w:rsid w:val="196A3AA1"/>
    <w:rsid w:val="19821CD1"/>
    <w:rsid w:val="1995D96F"/>
    <w:rsid w:val="1A0E4766"/>
    <w:rsid w:val="1BEB0DD4"/>
    <w:rsid w:val="1BEB0DD4"/>
    <w:rsid w:val="1BEF4DFA"/>
    <w:rsid w:val="1C3E329E"/>
    <w:rsid w:val="1D0EF905"/>
    <w:rsid w:val="1D23C5B3"/>
    <w:rsid w:val="1D354563"/>
    <w:rsid w:val="1D5634F7"/>
    <w:rsid w:val="1D7BBA6D"/>
    <w:rsid w:val="1DC13809"/>
    <w:rsid w:val="1DEA63BB"/>
    <w:rsid w:val="1EBAF00A"/>
    <w:rsid w:val="1F043B43"/>
    <w:rsid w:val="1F7E9FF5"/>
    <w:rsid w:val="1FC0D440"/>
    <w:rsid w:val="1FD5E06C"/>
    <w:rsid w:val="2074B08B"/>
    <w:rsid w:val="2128544E"/>
    <w:rsid w:val="21362BB0"/>
    <w:rsid w:val="214A39D1"/>
    <w:rsid w:val="216F1804"/>
    <w:rsid w:val="21C13242"/>
    <w:rsid w:val="21C13242"/>
    <w:rsid w:val="228F3F38"/>
    <w:rsid w:val="22B1C727"/>
    <w:rsid w:val="22E712F5"/>
    <w:rsid w:val="2332230C"/>
    <w:rsid w:val="23A22C96"/>
    <w:rsid w:val="23FB25D9"/>
    <w:rsid w:val="23FC2741"/>
    <w:rsid w:val="242EF328"/>
    <w:rsid w:val="2463C60F"/>
    <w:rsid w:val="2464BC82"/>
    <w:rsid w:val="2471AEA5"/>
    <w:rsid w:val="258A4B40"/>
    <w:rsid w:val="26A8C6C7"/>
    <w:rsid w:val="26BB76D8"/>
    <w:rsid w:val="26BFC3FA"/>
    <w:rsid w:val="27F3D017"/>
    <w:rsid w:val="27F3D017"/>
    <w:rsid w:val="280E6A6A"/>
    <w:rsid w:val="28120D70"/>
    <w:rsid w:val="2898860F"/>
    <w:rsid w:val="29625648"/>
    <w:rsid w:val="29793382"/>
    <w:rsid w:val="29EEEF43"/>
    <w:rsid w:val="2A5F9665"/>
    <w:rsid w:val="2A716C64"/>
    <w:rsid w:val="2AD3889C"/>
    <w:rsid w:val="2AD3889C"/>
    <w:rsid w:val="2C9FFD3A"/>
    <w:rsid w:val="2E147239"/>
    <w:rsid w:val="2EA3661C"/>
    <w:rsid w:val="2F4800DF"/>
    <w:rsid w:val="31203CC3"/>
    <w:rsid w:val="31315CBE"/>
    <w:rsid w:val="325128AF"/>
    <w:rsid w:val="32A04670"/>
    <w:rsid w:val="34638F70"/>
    <w:rsid w:val="35514E62"/>
    <w:rsid w:val="35655E4F"/>
    <w:rsid w:val="369E8C4B"/>
    <w:rsid w:val="36AF8CF2"/>
    <w:rsid w:val="3771AD70"/>
    <w:rsid w:val="379F189C"/>
    <w:rsid w:val="379F189C"/>
    <w:rsid w:val="3869E146"/>
    <w:rsid w:val="38C72DBB"/>
    <w:rsid w:val="393E9758"/>
    <w:rsid w:val="3981DEA3"/>
    <w:rsid w:val="3993301D"/>
    <w:rsid w:val="3A5CF5FD"/>
    <w:rsid w:val="3A859BCF"/>
    <w:rsid w:val="3A9B683E"/>
    <w:rsid w:val="3AFEC8B0"/>
    <w:rsid w:val="3B5EE466"/>
    <w:rsid w:val="3BEE7B87"/>
    <w:rsid w:val="3C069134"/>
    <w:rsid w:val="3C0EEF92"/>
    <w:rsid w:val="3C36A889"/>
    <w:rsid w:val="3C8C29F6"/>
    <w:rsid w:val="3D159EF1"/>
    <w:rsid w:val="3D159EF1"/>
    <w:rsid w:val="3D624BED"/>
    <w:rsid w:val="3D9A9699"/>
    <w:rsid w:val="3DF0A3AB"/>
    <w:rsid w:val="3F7F86B7"/>
    <w:rsid w:val="3FA0DBA1"/>
    <w:rsid w:val="3FE01FED"/>
    <w:rsid w:val="3FF111ED"/>
    <w:rsid w:val="401B3E5E"/>
    <w:rsid w:val="406A15E2"/>
    <w:rsid w:val="407D32DB"/>
    <w:rsid w:val="40ABB704"/>
    <w:rsid w:val="40CA049E"/>
    <w:rsid w:val="411BE9F5"/>
    <w:rsid w:val="414B27F1"/>
    <w:rsid w:val="4157EC4B"/>
    <w:rsid w:val="41BA8E62"/>
    <w:rsid w:val="41C70BA1"/>
    <w:rsid w:val="421A99AD"/>
    <w:rsid w:val="4264BE77"/>
    <w:rsid w:val="4295A4FE"/>
    <w:rsid w:val="43476A2E"/>
    <w:rsid w:val="4367A85C"/>
    <w:rsid w:val="43D89946"/>
    <w:rsid w:val="4438A3FA"/>
    <w:rsid w:val="4446132F"/>
    <w:rsid w:val="44B0FB22"/>
    <w:rsid w:val="4574A42B"/>
    <w:rsid w:val="45CD0A36"/>
    <w:rsid w:val="460DB364"/>
    <w:rsid w:val="46104194"/>
    <w:rsid w:val="47285F2D"/>
    <w:rsid w:val="47285F2D"/>
    <w:rsid w:val="4742B207"/>
    <w:rsid w:val="477898CA"/>
    <w:rsid w:val="478281FB"/>
    <w:rsid w:val="478281FB"/>
    <w:rsid w:val="47CE693F"/>
    <w:rsid w:val="484B5C66"/>
    <w:rsid w:val="4862E9B4"/>
    <w:rsid w:val="48A2FAAB"/>
    <w:rsid w:val="48D66CAA"/>
    <w:rsid w:val="48EA1C43"/>
    <w:rsid w:val="4AFBDAE1"/>
    <w:rsid w:val="4B232666"/>
    <w:rsid w:val="4B466300"/>
    <w:rsid w:val="4B96ED94"/>
    <w:rsid w:val="4C31FDDE"/>
    <w:rsid w:val="4C774C70"/>
    <w:rsid w:val="4CB679CF"/>
    <w:rsid w:val="4CF0553E"/>
    <w:rsid w:val="4DC850F7"/>
    <w:rsid w:val="4DC9769F"/>
    <w:rsid w:val="4DCD8A57"/>
    <w:rsid w:val="4E31110B"/>
    <w:rsid w:val="4E401B4B"/>
    <w:rsid w:val="4E62BE93"/>
    <w:rsid w:val="4F559380"/>
    <w:rsid w:val="4FBCADB4"/>
    <w:rsid w:val="4FD82510"/>
    <w:rsid w:val="50313897"/>
    <w:rsid w:val="5167D507"/>
    <w:rsid w:val="51903B9F"/>
    <w:rsid w:val="51903B9F"/>
    <w:rsid w:val="51934D37"/>
    <w:rsid w:val="519825C3"/>
    <w:rsid w:val="52773613"/>
    <w:rsid w:val="52773613"/>
    <w:rsid w:val="52874AAB"/>
    <w:rsid w:val="52BA846F"/>
    <w:rsid w:val="530A6940"/>
    <w:rsid w:val="53DF70BB"/>
    <w:rsid w:val="5446EDE1"/>
    <w:rsid w:val="547CB32F"/>
    <w:rsid w:val="54B84E3A"/>
    <w:rsid w:val="54DBDBA7"/>
    <w:rsid w:val="54F3385D"/>
    <w:rsid w:val="55686AE6"/>
    <w:rsid w:val="55BCC40F"/>
    <w:rsid w:val="55C6EF2B"/>
    <w:rsid w:val="55C6EF2B"/>
    <w:rsid w:val="55D35112"/>
    <w:rsid w:val="563C7B4E"/>
    <w:rsid w:val="567D55B7"/>
    <w:rsid w:val="575C07CB"/>
    <w:rsid w:val="5791F1FF"/>
    <w:rsid w:val="57BA3B4C"/>
    <w:rsid w:val="57CA3AA9"/>
    <w:rsid w:val="5808F042"/>
    <w:rsid w:val="585341E4"/>
    <w:rsid w:val="585341E4"/>
    <w:rsid w:val="587BF1B0"/>
    <w:rsid w:val="58B95562"/>
    <w:rsid w:val="58F65542"/>
    <w:rsid w:val="593329C8"/>
    <w:rsid w:val="594B7A87"/>
    <w:rsid w:val="5ADBE8CE"/>
    <w:rsid w:val="5AFFB083"/>
    <w:rsid w:val="5B5B39B4"/>
    <w:rsid w:val="5C3630C1"/>
    <w:rsid w:val="5C3E4E87"/>
    <w:rsid w:val="5C6BE8DD"/>
    <w:rsid w:val="5D029C8E"/>
    <w:rsid w:val="5D9B8ED8"/>
    <w:rsid w:val="5DAD18E2"/>
    <w:rsid w:val="5EE21377"/>
    <w:rsid w:val="601831DA"/>
    <w:rsid w:val="602DF86C"/>
    <w:rsid w:val="61848229"/>
    <w:rsid w:val="61848229"/>
    <w:rsid w:val="619480A5"/>
    <w:rsid w:val="6199EFC2"/>
    <w:rsid w:val="61C61C00"/>
    <w:rsid w:val="62B2EFAB"/>
    <w:rsid w:val="62F8F0FB"/>
    <w:rsid w:val="63080FA5"/>
    <w:rsid w:val="6382FF0C"/>
    <w:rsid w:val="640BA872"/>
    <w:rsid w:val="6447F058"/>
    <w:rsid w:val="6501C43B"/>
    <w:rsid w:val="6562B1BE"/>
    <w:rsid w:val="65F7E168"/>
    <w:rsid w:val="65F812F5"/>
    <w:rsid w:val="666B30B8"/>
    <w:rsid w:val="668BD5E3"/>
    <w:rsid w:val="66A31C65"/>
    <w:rsid w:val="66A99BAB"/>
    <w:rsid w:val="66B65DBE"/>
    <w:rsid w:val="67AF5649"/>
    <w:rsid w:val="67CB5BAF"/>
    <w:rsid w:val="67DFF2FE"/>
    <w:rsid w:val="68156F92"/>
    <w:rsid w:val="68156F92"/>
    <w:rsid w:val="68A7E73D"/>
    <w:rsid w:val="68C101CA"/>
    <w:rsid w:val="69DFD529"/>
    <w:rsid w:val="6A20B98D"/>
    <w:rsid w:val="6A630D1C"/>
    <w:rsid w:val="6AF2DCB4"/>
    <w:rsid w:val="6CA53F54"/>
    <w:rsid w:val="6CB4AD65"/>
    <w:rsid w:val="6CB4AD65"/>
    <w:rsid w:val="6CF37B26"/>
    <w:rsid w:val="6D2D4837"/>
    <w:rsid w:val="6E9D207E"/>
    <w:rsid w:val="6EA1A899"/>
    <w:rsid w:val="6EC2692F"/>
    <w:rsid w:val="6EF1FD08"/>
    <w:rsid w:val="6FAEC2F9"/>
    <w:rsid w:val="6FCC8406"/>
    <w:rsid w:val="7018A85A"/>
    <w:rsid w:val="7097069C"/>
    <w:rsid w:val="70F22ED5"/>
    <w:rsid w:val="7114E6BF"/>
    <w:rsid w:val="715AA881"/>
    <w:rsid w:val="71658807"/>
    <w:rsid w:val="72B623D1"/>
    <w:rsid w:val="735248FE"/>
    <w:rsid w:val="73B8B3E7"/>
    <w:rsid w:val="73DC50DC"/>
    <w:rsid w:val="7443D751"/>
    <w:rsid w:val="7602B9F8"/>
    <w:rsid w:val="772856DF"/>
    <w:rsid w:val="772856DF"/>
    <w:rsid w:val="779AE37F"/>
    <w:rsid w:val="78D898C0"/>
    <w:rsid w:val="7964813E"/>
    <w:rsid w:val="798E837E"/>
    <w:rsid w:val="7A2B19C5"/>
    <w:rsid w:val="7B1CC544"/>
    <w:rsid w:val="7BA1EA22"/>
    <w:rsid w:val="7BF67642"/>
    <w:rsid w:val="7BF77551"/>
    <w:rsid w:val="7BFC4850"/>
    <w:rsid w:val="7C071984"/>
    <w:rsid w:val="7C440622"/>
    <w:rsid w:val="7C905DA8"/>
    <w:rsid w:val="7CB6739A"/>
    <w:rsid w:val="7CE3A928"/>
    <w:rsid w:val="7D60CA80"/>
    <w:rsid w:val="7E2A4EB0"/>
    <w:rsid w:val="7EA6B4DC"/>
    <w:rsid w:val="7EC5B8BE"/>
    <w:rsid w:val="7EF2E430"/>
    <w:rsid w:val="7F1B63A9"/>
    <w:rsid w:val="7FE02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EF905"/>
  <w15:chartTrackingRefBased/>
  <w15:docId w15:val="{EB81BEA4-4C3B-4619-9AE8-BE15DAD1B444}"/>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36AF8CF2"/>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067942c3ae994909" /><Relationship Type="http://schemas.microsoft.com/office/2020/10/relationships/intelligence" Target="/word/intelligence2.xml" Id="Rf4336b8d77e243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3</revision>
  <dcterms:created xsi:type="dcterms:W3CDTF">2025-05-12T13:59:36.9498560Z</dcterms:created>
  <dcterms:modified xsi:type="dcterms:W3CDTF">2025-05-14T16:53:30.1776642Z</dcterms:modified>
</coreProperties>
</file>