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C87F0" w14:textId="454B78A4" w:rsidR="00A62264" w:rsidRDefault="75EE0FCF" w:rsidP="79833D06">
      <w:pPr>
        <w:spacing w:line="276" w:lineRule="auto"/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0BCAEBD8" wp14:editId="089D87CE">
            <wp:extent cx="1571625" cy="1552575"/>
            <wp:effectExtent l="0" t="0" r="0" b="0"/>
            <wp:docPr id="1867319167" name="drawing" title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19167" name="Picture 186731916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57CAF" w14:textId="68F5C046" w:rsidR="00A62264" w:rsidRDefault="00A62264" w:rsidP="79833D06">
      <w:pPr>
        <w:spacing w:line="276" w:lineRule="auto"/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50F71033" w14:textId="5408B385" w:rsidR="00A62264" w:rsidRDefault="75EE0FCF" w:rsidP="79833D06">
      <w:pPr>
        <w:jc w:val="center"/>
        <w:rPr>
          <w:sz w:val="28"/>
          <w:szCs w:val="28"/>
        </w:rPr>
      </w:pPr>
      <w:r w:rsidRPr="79833D06">
        <w:rPr>
          <w:sz w:val="28"/>
          <w:szCs w:val="28"/>
        </w:rPr>
        <w:t>Emma Biggs</w:t>
      </w:r>
    </w:p>
    <w:p w14:paraId="37824010" w14:textId="63A4A628" w:rsidR="00A62264" w:rsidRDefault="75EE0FCF" w:rsidP="79833D06">
      <w:pPr>
        <w:jc w:val="center"/>
        <w:rPr>
          <w:sz w:val="28"/>
          <w:szCs w:val="28"/>
        </w:rPr>
      </w:pPr>
      <w:r w:rsidRPr="79833D06">
        <w:rPr>
          <w:sz w:val="28"/>
          <w:szCs w:val="28"/>
        </w:rPr>
        <w:t>Student Number: 2308431</w:t>
      </w:r>
    </w:p>
    <w:p w14:paraId="4ACEEB3E" w14:textId="3CFE1610" w:rsidR="00A62264" w:rsidRDefault="00A62264" w:rsidP="79833D06">
      <w:pPr>
        <w:jc w:val="center"/>
        <w:rPr>
          <w:sz w:val="28"/>
          <w:szCs w:val="28"/>
        </w:rPr>
      </w:pPr>
    </w:p>
    <w:p w14:paraId="3EFE8798" w14:textId="2D17BDA6" w:rsidR="00A62264" w:rsidRDefault="00A62264" w:rsidP="79833D06">
      <w:pPr>
        <w:jc w:val="center"/>
        <w:rPr>
          <w:sz w:val="28"/>
          <w:szCs w:val="28"/>
        </w:rPr>
      </w:pPr>
    </w:p>
    <w:p w14:paraId="37C0CD27" w14:textId="189389E6" w:rsidR="00A62264" w:rsidRDefault="75EE0FCF" w:rsidP="79833D06">
      <w:pPr>
        <w:jc w:val="center"/>
        <w:rPr>
          <w:sz w:val="28"/>
          <w:szCs w:val="28"/>
        </w:rPr>
      </w:pPr>
      <w:r w:rsidRPr="79833D06">
        <w:rPr>
          <w:sz w:val="28"/>
          <w:szCs w:val="28"/>
        </w:rPr>
        <w:t>Principles of Systems Engineering (ACD</w:t>
      </w:r>
      <w:r w:rsidR="32CB6663" w:rsidRPr="79833D06">
        <w:rPr>
          <w:sz w:val="28"/>
          <w:szCs w:val="28"/>
        </w:rPr>
        <w:t>A502</w:t>
      </w:r>
      <w:r w:rsidR="75EF3558" w:rsidRPr="79833D06">
        <w:rPr>
          <w:sz w:val="28"/>
          <w:szCs w:val="28"/>
        </w:rPr>
        <w:t>1): Fault Tree Analysis Exercise</w:t>
      </w:r>
    </w:p>
    <w:p w14:paraId="1514DC97" w14:textId="49AA9F6F" w:rsidR="00A62264" w:rsidRDefault="00A62264" w:rsidP="79833D06">
      <w:pPr>
        <w:jc w:val="center"/>
        <w:rPr>
          <w:sz w:val="28"/>
          <w:szCs w:val="28"/>
        </w:rPr>
      </w:pPr>
    </w:p>
    <w:p w14:paraId="28EE5BBB" w14:textId="0EEDD908" w:rsidR="00A62264" w:rsidRDefault="00A62264" w:rsidP="79833D06">
      <w:pPr>
        <w:jc w:val="center"/>
        <w:rPr>
          <w:sz w:val="28"/>
          <w:szCs w:val="28"/>
        </w:rPr>
      </w:pPr>
    </w:p>
    <w:p w14:paraId="59312F10" w14:textId="79710BA1" w:rsidR="00A62264" w:rsidRDefault="75EE0FCF" w:rsidP="79833D06">
      <w:pPr>
        <w:jc w:val="center"/>
        <w:rPr>
          <w:sz w:val="28"/>
          <w:szCs w:val="28"/>
        </w:rPr>
      </w:pPr>
      <w:r w:rsidRPr="79833D06">
        <w:rPr>
          <w:sz w:val="28"/>
          <w:szCs w:val="28"/>
        </w:rPr>
        <w:t xml:space="preserve">School of Applied Computing </w:t>
      </w:r>
    </w:p>
    <w:p w14:paraId="5F88AB2A" w14:textId="55699DF0" w:rsidR="00A62264" w:rsidRDefault="00A62264" w:rsidP="79833D06">
      <w:pPr>
        <w:jc w:val="center"/>
        <w:rPr>
          <w:sz w:val="28"/>
          <w:szCs w:val="28"/>
        </w:rPr>
      </w:pPr>
    </w:p>
    <w:p w14:paraId="19887E8C" w14:textId="12B35F24" w:rsidR="00A62264" w:rsidRDefault="00A62264" w:rsidP="79833D06">
      <w:pPr>
        <w:jc w:val="center"/>
        <w:rPr>
          <w:sz w:val="28"/>
          <w:szCs w:val="28"/>
        </w:rPr>
      </w:pPr>
    </w:p>
    <w:p w14:paraId="526A4E3F" w14:textId="6D0307EC" w:rsidR="00A62264" w:rsidRDefault="75EE0FCF" w:rsidP="79833D06">
      <w:pPr>
        <w:jc w:val="center"/>
        <w:rPr>
          <w:sz w:val="28"/>
          <w:szCs w:val="28"/>
        </w:rPr>
      </w:pPr>
      <w:r w:rsidRPr="79833D06">
        <w:rPr>
          <w:sz w:val="28"/>
          <w:szCs w:val="28"/>
        </w:rPr>
        <w:t>Ordinance Munitions and Explosives</w:t>
      </w:r>
    </w:p>
    <w:p w14:paraId="5935C444" w14:textId="7F97092F" w:rsidR="00A62264" w:rsidRDefault="00A62264" w:rsidP="79833D06">
      <w:pPr>
        <w:jc w:val="center"/>
        <w:rPr>
          <w:sz w:val="28"/>
          <w:szCs w:val="28"/>
        </w:rPr>
      </w:pPr>
    </w:p>
    <w:p w14:paraId="0F9BA4DA" w14:textId="613550F6" w:rsidR="00A62264" w:rsidRDefault="00A62264" w:rsidP="79833D06">
      <w:pPr>
        <w:jc w:val="center"/>
        <w:rPr>
          <w:sz w:val="28"/>
          <w:szCs w:val="28"/>
        </w:rPr>
      </w:pPr>
    </w:p>
    <w:p w14:paraId="38AAC3CD" w14:textId="251EFCDC" w:rsidR="00A62264" w:rsidRDefault="75EE0FCF" w:rsidP="79833D06">
      <w:pPr>
        <w:jc w:val="center"/>
        <w:rPr>
          <w:sz w:val="28"/>
          <w:szCs w:val="28"/>
        </w:rPr>
      </w:pPr>
      <w:r w:rsidRPr="79833D06">
        <w:rPr>
          <w:sz w:val="28"/>
          <w:szCs w:val="28"/>
        </w:rPr>
        <w:t>BEng</w:t>
      </w:r>
    </w:p>
    <w:p w14:paraId="7400C851" w14:textId="253CC7C0" w:rsidR="00A62264" w:rsidRDefault="00A62264" w:rsidP="79833D06">
      <w:pPr>
        <w:jc w:val="center"/>
        <w:rPr>
          <w:sz w:val="28"/>
          <w:szCs w:val="28"/>
        </w:rPr>
      </w:pPr>
    </w:p>
    <w:p w14:paraId="445EC952" w14:textId="3AC3ACE3" w:rsidR="00A62264" w:rsidRDefault="00A62264" w:rsidP="79833D06">
      <w:pPr>
        <w:jc w:val="center"/>
        <w:rPr>
          <w:sz w:val="28"/>
          <w:szCs w:val="28"/>
        </w:rPr>
      </w:pPr>
    </w:p>
    <w:p w14:paraId="018B222C" w14:textId="0BB8EE0C" w:rsidR="00A62264" w:rsidRDefault="75EE0FCF" w:rsidP="79833D06">
      <w:pPr>
        <w:jc w:val="center"/>
        <w:rPr>
          <w:sz w:val="28"/>
          <w:szCs w:val="28"/>
        </w:rPr>
      </w:pPr>
      <w:r w:rsidRPr="79833D06">
        <w:rPr>
          <w:sz w:val="28"/>
          <w:szCs w:val="28"/>
        </w:rPr>
        <w:t>Academic Year: 202</w:t>
      </w:r>
      <w:r w:rsidR="62CB57B3" w:rsidRPr="79833D06">
        <w:rPr>
          <w:sz w:val="28"/>
          <w:szCs w:val="28"/>
        </w:rPr>
        <w:t>5</w:t>
      </w:r>
      <w:r w:rsidRPr="79833D06">
        <w:rPr>
          <w:sz w:val="28"/>
          <w:szCs w:val="28"/>
        </w:rPr>
        <w:t xml:space="preserve"> - 202</w:t>
      </w:r>
      <w:r w:rsidR="38A071D5" w:rsidRPr="79833D06">
        <w:rPr>
          <w:sz w:val="28"/>
          <w:szCs w:val="28"/>
        </w:rPr>
        <w:t>6</w:t>
      </w:r>
    </w:p>
    <w:p w14:paraId="1CFB6FFA" w14:textId="5AD95835" w:rsidR="00A62264" w:rsidRDefault="00A62264" w:rsidP="79833D06">
      <w:pPr>
        <w:jc w:val="center"/>
      </w:pPr>
    </w:p>
    <w:p w14:paraId="10000C94" w14:textId="70B26DCF" w:rsidR="00A62264" w:rsidRDefault="001148DE" w:rsidP="00FE283A">
      <w:r>
        <w:br w:type="page"/>
      </w:r>
    </w:p>
    <w:p w14:paraId="39F90452" w14:textId="15990EF6" w:rsidR="002D25E9" w:rsidRDefault="002D25E9" w:rsidP="002D25E9">
      <w:pPr>
        <w:pStyle w:val="Heading1"/>
      </w:pPr>
      <w:bookmarkStart w:id="0" w:name="_Toc226976641"/>
      <w:r>
        <w:lastRenderedPageBreak/>
        <w:t>Abstract</w:t>
      </w:r>
      <w:bookmarkEnd w:id="0"/>
    </w:p>
    <w:p w14:paraId="7F0C40B4" w14:textId="2BF424DF" w:rsidR="320AA10B" w:rsidRDefault="320AA10B" w:rsidP="117F40F5">
      <w:r w:rsidRPr="117F40F5">
        <w:t xml:space="preserve">This report utilises Fault Tree Analysis (FTA) to calculate the probability of successfully making a cup of tea with milk and sugar under both normal and fatigued conditions. The task was broken down into discrete events to </w:t>
      </w:r>
      <w:r w:rsidR="596E139A" w:rsidRPr="117F40F5">
        <w:t>which</w:t>
      </w:r>
      <w:r w:rsidRPr="117F40F5">
        <w:t xml:space="preserve"> </w:t>
      </w:r>
      <w:r w:rsidR="6575BCC2" w:rsidRPr="117F40F5">
        <w:t>Boolean logic operators were applied to demonstrate the relationships and dependencies between events</w:t>
      </w:r>
      <w:r w:rsidRPr="117F40F5">
        <w:t xml:space="preserve">. Under normal conditions, the probability of success </w:t>
      </w:r>
      <w:r w:rsidR="35FBA366" w:rsidRPr="117F40F5">
        <w:t>was calculated to be</w:t>
      </w:r>
      <w:r w:rsidRPr="117F40F5">
        <w:t xml:space="preserve"> 68.49%, </w:t>
      </w:r>
      <w:r w:rsidR="6EE5B47F" w:rsidRPr="117F40F5">
        <w:t>falling to 34.67% upon the introduction of fatigue conditions.</w:t>
      </w:r>
      <w:r w:rsidR="6659790B" w:rsidRPr="117F40F5">
        <w:t xml:space="preserve"> This analysis demonstrated the significant impact of human factors on system reliability despite </w:t>
      </w:r>
      <w:r w:rsidR="5D86F459" w:rsidRPr="117F40F5">
        <w:t>high level har</w:t>
      </w:r>
      <w:r w:rsidR="6627413F" w:rsidRPr="117F40F5">
        <w:t>d</w:t>
      </w:r>
      <w:r w:rsidR="5D86F459" w:rsidRPr="117F40F5">
        <w:t xml:space="preserve">ware reliability. </w:t>
      </w:r>
    </w:p>
    <w:p w14:paraId="670B44A2" w14:textId="77777777" w:rsidR="002D25E9" w:rsidRPr="002D25E9" w:rsidRDefault="002D25E9" w:rsidP="002D25E9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206028445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361F41" w14:textId="77777777" w:rsidR="00F11248" w:rsidRDefault="00F11248" w:rsidP="00FE283A">
          <w:pPr>
            <w:pStyle w:val="Heading1"/>
            <w:rPr>
              <w:rFonts w:asciiTheme="minorHAnsi" w:eastAsiaTheme="minorEastAsia" w:hAnsiTheme="minorHAnsi" w:cstheme="minorBidi"/>
              <w:color w:val="auto"/>
              <w:sz w:val="24"/>
              <w:szCs w:val="24"/>
            </w:rPr>
          </w:pPr>
        </w:p>
        <w:p w14:paraId="06BAA3E5" w14:textId="77777777" w:rsidR="00F11248" w:rsidRDefault="00F11248">
          <w:r>
            <w:br w:type="page"/>
          </w:r>
        </w:p>
        <w:p w14:paraId="119CAA4A" w14:textId="4259B67D" w:rsidR="00FE283A" w:rsidRDefault="00FE283A" w:rsidP="00FE283A">
          <w:pPr>
            <w:pStyle w:val="Heading1"/>
          </w:pPr>
          <w:bookmarkStart w:id="1" w:name="_Toc226976642"/>
          <w:r>
            <w:lastRenderedPageBreak/>
            <w:t>Table of Contents</w:t>
          </w:r>
          <w:bookmarkEnd w:id="1"/>
        </w:p>
        <w:p w14:paraId="18A20C23" w14:textId="55998663" w:rsidR="00F026D9" w:rsidRDefault="00FE283A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26976641" w:history="1">
            <w:r w:rsidR="00F026D9" w:rsidRPr="006249FA">
              <w:rPr>
                <w:rStyle w:val="Hyperlink"/>
                <w:noProof/>
              </w:rPr>
              <w:t>Abstract</w:t>
            </w:r>
            <w:r w:rsidR="00F026D9">
              <w:rPr>
                <w:noProof/>
                <w:webHidden/>
              </w:rPr>
              <w:tab/>
            </w:r>
            <w:r w:rsidR="00F026D9">
              <w:rPr>
                <w:noProof/>
                <w:webHidden/>
              </w:rPr>
              <w:fldChar w:fldCharType="begin"/>
            </w:r>
            <w:r w:rsidR="00F026D9">
              <w:rPr>
                <w:noProof/>
                <w:webHidden/>
              </w:rPr>
              <w:instrText xml:space="preserve"> PAGEREF _Toc226976641 \h </w:instrText>
            </w:r>
            <w:r w:rsidR="00F026D9">
              <w:rPr>
                <w:noProof/>
                <w:webHidden/>
              </w:rPr>
            </w:r>
            <w:r w:rsidR="00F026D9">
              <w:rPr>
                <w:noProof/>
                <w:webHidden/>
              </w:rPr>
              <w:fldChar w:fldCharType="separate"/>
            </w:r>
            <w:r w:rsidR="00F026D9">
              <w:rPr>
                <w:noProof/>
                <w:webHidden/>
              </w:rPr>
              <w:t>2</w:t>
            </w:r>
            <w:r w:rsidR="00F026D9">
              <w:rPr>
                <w:noProof/>
                <w:webHidden/>
              </w:rPr>
              <w:fldChar w:fldCharType="end"/>
            </w:r>
          </w:hyperlink>
        </w:p>
        <w:p w14:paraId="1BB84ECB" w14:textId="16CF2378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42" w:history="1">
            <w:r w:rsidRPr="006249FA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37E71" w14:textId="7729C0E1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43" w:history="1">
            <w:r w:rsidRPr="006249FA">
              <w:rPr>
                <w:rStyle w:val="Hyperlink"/>
                <w:noProof/>
              </w:rPr>
              <w:t>Table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66D78" w14:textId="0A854533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44" w:history="1">
            <w:r w:rsidRPr="006249FA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A28C2E" w14:textId="1B091B06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45" w:history="1">
            <w:r w:rsidRPr="006249FA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896A8" w14:textId="101D75F3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46" w:history="1">
            <w:r w:rsidRPr="006249FA">
              <w:rPr>
                <w:rStyle w:val="Hyperlink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86B9F" w14:textId="7AA2A352" w:rsidR="00F026D9" w:rsidRDefault="00F026D9">
          <w:pPr>
            <w:pStyle w:val="TOC2"/>
            <w:tabs>
              <w:tab w:val="right" w:leader="dot" w:pos="9016"/>
            </w:tabs>
            <w:rPr>
              <w:small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47" w:history="1">
            <w:r w:rsidRPr="006249FA">
              <w:rPr>
                <w:rStyle w:val="Hyperlink"/>
                <w:noProof/>
              </w:rPr>
              <w:t>1.1 Overview of Fault Tree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57C45" w14:textId="2D66C044" w:rsidR="00F026D9" w:rsidRDefault="00F026D9">
          <w:pPr>
            <w:pStyle w:val="TOC2"/>
            <w:tabs>
              <w:tab w:val="right" w:leader="dot" w:pos="9016"/>
            </w:tabs>
            <w:rPr>
              <w:small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48" w:history="1">
            <w:r w:rsidRPr="006249FA">
              <w:rPr>
                <w:rStyle w:val="Hyperlink"/>
                <w:noProof/>
              </w:rPr>
              <w:t>1.2 Applications of Fault Tree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D1DCF" w14:textId="1D104333" w:rsidR="00F026D9" w:rsidRDefault="00F026D9">
          <w:pPr>
            <w:pStyle w:val="TOC2"/>
            <w:tabs>
              <w:tab w:val="right" w:leader="dot" w:pos="9016"/>
            </w:tabs>
            <w:rPr>
              <w:small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49" w:history="1">
            <w:r w:rsidRPr="006249FA">
              <w:rPr>
                <w:rStyle w:val="Hyperlink"/>
                <w:noProof/>
              </w:rPr>
              <w:t>1.3 Overview of Human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D77A0" w14:textId="49434DF0" w:rsidR="00F026D9" w:rsidRDefault="00F026D9">
          <w:pPr>
            <w:pStyle w:val="TOC2"/>
            <w:tabs>
              <w:tab w:val="right" w:leader="dot" w:pos="9016"/>
            </w:tabs>
            <w:rPr>
              <w:small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50" w:history="1">
            <w:r w:rsidRPr="006249FA">
              <w:rPr>
                <w:rStyle w:val="Hyperlink"/>
                <w:noProof/>
              </w:rPr>
              <w:t>1.4 Exercise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42FE68" w14:textId="6274EC3E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51" w:history="1">
            <w:r w:rsidRPr="006249FA">
              <w:rPr>
                <w:rStyle w:val="Hyperlink"/>
                <w:noProof/>
              </w:rPr>
              <w:t>2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6A7FB" w14:textId="6F6782E1" w:rsidR="00F026D9" w:rsidRDefault="00F026D9">
          <w:pPr>
            <w:pStyle w:val="TOC2"/>
            <w:tabs>
              <w:tab w:val="right" w:leader="dot" w:pos="9016"/>
            </w:tabs>
            <w:rPr>
              <w:small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52" w:history="1">
            <w:r w:rsidRPr="006249FA">
              <w:rPr>
                <w:rStyle w:val="Hyperlink"/>
                <w:noProof/>
              </w:rPr>
              <w:t>2.1 Normal Probability of Success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73DF8" w14:textId="46CCD330" w:rsidR="00F026D9" w:rsidRDefault="00F026D9">
          <w:pPr>
            <w:pStyle w:val="TOC2"/>
            <w:tabs>
              <w:tab w:val="right" w:leader="dot" w:pos="9016"/>
            </w:tabs>
            <w:rPr>
              <w:small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53" w:history="1">
            <w:r w:rsidRPr="006249FA">
              <w:rPr>
                <w:rStyle w:val="Hyperlink"/>
                <w:noProof/>
              </w:rPr>
              <w:t>2.2 Probability of Success During the Night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E1419D" w14:textId="248EF701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54" w:history="1">
            <w:r w:rsidRPr="006249FA">
              <w:rPr>
                <w:rStyle w:val="Hyperlink"/>
                <w:noProof/>
              </w:rPr>
              <w:t>3 Effect of Human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EFAE1" w14:textId="63C22A15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55" w:history="1">
            <w:r w:rsidRPr="006249FA">
              <w:rPr>
                <w:rStyle w:val="Hyperlink"/>
                <w:noProof/>
              </w:rPr>
              <w:t>4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B5138" w14:textId="543193C3" w:rsidR="00F026D9" w:rsidRDefault="00F026D9">
          <w:pPr>
            <w:pStyle w:val="TOC1"/>
            <w:tabs>
              <w:tab w:val="right" w:leader="dot" w:pos="9016"/>
            </w:tabs>
            <w:rPr>
              <w:b w:val="0"/>
              <w:bCs w:val="0"/>
              <w:cap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976656" w:history="1">
            <w:r w:rsidRPr="006249FA">
              <w:rPr>
                <w:rStyle w:val="Hyperlink"/>
                <w:noProof/>
              </w:rPr>
              <w:t>5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_Toc226976656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D89A9" w14:textId="7437B61F" w:rsidR="00FE283A" w:rsidRDefault="00FE283A">
          <w:r>
            <w:rPr>
              <w:b/>
              <w:bCs/>
              <w:noProof/>
            </w:rPr>
            <w:fldChar w:fldCharType="end"/>
          </w:r>
        </w:p>
      </w:sdtContent>
    </w:sdt>
    <w:p w14:paraId="6ABBC5A2" w14:textId="77777777" w:rsidR="00B26D45" w:rsidRDefault="00B26D45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A32B898" w14:textId="65CFAA0E" w:rsidR="00256A32" w:rsidRDefault="00256A32" w:rsidP="00256A32">
      <w:pPr>
        <w:pStyle w:val="Heading1"/>
      </w:pPr>
      <w:bookmarkStart w:id="2" w:name="_Toc226976643"/>
      <w:r>
        <w:lastRenderedPageBreak/>
        <w:t>Table of Equations</w:t>
      </w:r>
      <w:bookmarkEnd w:id="2"/>
    </w:p>
    <w:p w14:paraId="7D2EF0F9" w14:textId="29D46E93" w:rsidR="00F11248" w:rsidRDefault="0007649A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26976533" w:history="1">
        <w:r w:rsidR="00F11248" w:rsidRPr="00823579">
          <w:rPr>
            <w:rStyle w:val="Hyperlink"/>
            <w:noProof/>
          </w:rPr>
          <w:t>Equation 1 - Calculations for probability of success (water in kettle)</w:t>
        </w:r>
        <w:r w:rsidR="00F11248">
          <w:rPr>
            <w:noProof/>
            <w:webHidden/>
          </w:rPr>
          <w:tab/>
        </w:r>
        <w:r w:rsidR="00F11248">
          <w:rPr>
            <w:noProof/>
            <w:webHidden/>
          </w:rPr>
          <w:fldChar w:fldCharType="begin"/>
        </w:r>
        <w:r w:rsidR="00F11248">
          <w:rPr>
            <w:noProof/>
            <w:webHidden/>
          </w:rPr>
          <w:instrText xml:space="preserve"> PAGEREF _Toc226976533 \h </w:instrText>
        </w:r>
        <w:r w:rsidR="00F11248">
          <w:rPr>
            <w:noProof/>
            <w:webHidden/>
          </w:rPr>
        </w:r>
        <w:r w:rsidR="00F11248">
          <w:rPr>
            <w:noProof/>
            <w:webHidden/>
          </w:rPr>
          <w:fldChar w:fldCharType="separate"/>
        </w:r>
        <w:r w:rsidR="00F11248">
          <w:rPr>
            <w:noProof/>
            <w:webHidden/>
          </w:rPr>
          <w:t>9</w:t>
        </w:r>
        <w:r w:rsidR="00F11248">
          <w:rPr>
            <w:noProof/>
            <w:webHidden/>
          </w:rPr>
          <w:fldChar w:fldCharType="end"/>
        </w:r>
      </w:hyperlink>
    </w:p>
    <w:p w14:paraId="0CDF7619" w14:textId="62EEB9C8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34" w:history="1">
        <w:r w:rsidRPr="00823579">
          <w:rPr>
            <w:rStyle w:val="Hyperlink"/>
            <w:noProof/>
          </w:rPr>
          <w:t>Equation 2 - Calculations for probability of success (power to element)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3C2574C" w14:textId="48A79BC1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35" w:history="1">
        <w:r w:rsidRPr="00823579">
          <w:rPr>
            <w:rStyle w:val="Hyperlink"/>
            <w:noProof/>
          </w:rPr>
          <w:t>Equation 3 - Calculations for probability of success (cup selection)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19C03FC" w14:textId="1D558747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36" w:history="1">
        <w:r w:rsidRPr="00823579">
          <w:rPr>
            <w:rStyle w:val="Hyperlink"/>
            <w:noProof/>
          </w:rPr>
          <w:t>Equation 4 - Calculations for probability of success (correct drink)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9519A4F" w14:textId="507E7507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37" w:history="1">
        <w:r w:rsidRPr="00823579">
          <w:rPr>
            <w:rStyle w:val="Hyperlink"/>
            <w:noProof/>
          </w:rPr>
          <w:t>Equation 5 - Calculations for probability of success (sugar)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A99B8A5" w14:textId="5D6C4471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38" w:history="1">
        <w:r w:rsidRPr="00823579">
          <w:rPr>
            <w:rStyle w:val="Hyperlink"/>
            <w:noProof/>
          </w:rPr>
          <w:t>Equation 6 - Calculations for probability of success (milk)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64D5F1E" w14:textId="64564EF7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39" w:history="1">
        <w:r w:rsidRPr="00823579">
          <w:rPr>
            <w:rStyle w:val="Hyperlink"/>
            <w:noProof/>
          </w:rPr>
          <w:t>Equation 7 - Calculations for probability of success (hot water)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146DF2F" w14:textId="167821EB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0" w:history="1">
        <w:r w:rsidRPr="00823579">
          <w:rPr>
            <w:rStyle w:val="Hyperlink"/>
            <w:noProof/>
          </w:rPr>
          <w:t>Equation 8 - Calculations for probability of success (ingredients in cup)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6ECED62" w14:textId="0D47F2C4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1" w:history="1">
        <w:r w:rsidRPr="00823579">
          <w:rPr>
            <w:rStyle w:val="Hyperlink"/>
            <w:noProof/>
          </w:rPr>
          <w:t>Equation 9 - Calculations for probability of success (production of a hot drink with milk and sugar)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A5BA43D" w14:textId="4FC701F4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2" w:history="1">
        <w:r w:rsidRPr="00823579">
          <w:rPr>
            <w:rStyle w:val="Hyperlink"/>
            <w:noProof/>
          </w:rPr>
          <w:t>Equation 10 - Calculations for probability of success (water in kettle)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8B8979F" w14:textId="20C2C03C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3" w:history="1">
        <w:r w:rsidRPr="00823579">
          <w:rPr>
            <w:rStyle w:val="Hyperlink"/>
            <w:noProof/>
          </w:rPr>
          <w:t>Equation 11 - Calculations for probability of success (power to element)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C9D71F9" w14:textId="6F372A70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4" w:history="1">
        <w:r w:rsidRPr="00823579">
          <w:rPr>
            <w:rStyle w:val="Hyperlink"/>
            <w:noProof/>
          </w:rPr>
          <w:t>Equation 12 - Calculations for probability of success (cup selection)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F2A34AD" w14:textId="41816FE8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5" w:history="1">
        <w:r w:rsidRPr="00823579">
          <w:rPr>
            <w:rStyle w:val="Hyperlink"/>
            <w:noProof/>
          </w:rPr>
          <w:t>Equation 13 - Calculations for probability of success (correct drink)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13394D0" w14:textId="58E400C6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6" w:history="1">
        <w:r w:rsidRPr="00823579">
          <w:rPr>
            <w:rStyle w:val="Hyperlink"/>
            <w:noProof/>
          </w:rPr>
          <w:t>Equation 14 - Calculations for probability of success (sugar)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2E09960" w14:textId="680B4BFD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7" w:history="1">
        <w:r w:rsidRPr="00823579">
          <w:rPr>
            <w:rStyle w:val="Hyperlink"/>
            <w:noProof/>
          </w:rPr>
          <w:t>Equation 15 - Calculations for probability of success (milk)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D68B8FD" w14:textId="0261AA92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8" w:history="1">
        <w:r w:rsidRPr="00823579">
          <w:rPr>
            <w:rStyle w:val="Hyperlink"/>
            <w:noProof/>
          </w:rPr>
          <w:t>Equation 16 - Calculations for probability of success (hot water)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58DA154" w14:textId="698AE419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49" w:history="1">
        <w:r w:rsidRPr="00823579">
          <w:rPr>
            <w:rStyle w:val="Hyperlink"/>
            <w:noProof/>
          </w:rPr>
          <w:t>Equation 17 - Calculations for probability of success (ingredients in cup)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5730CD4" w14:textId="6D44D317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0" w:history="1">
        <w:r w:rsidRPr="00823579">
          <w:rPr>
            <w:rStyle w:val="Hyperlink"/>
            <w:noProof/>
          </w:rPr>
          <w:t>Equation 18 - Calculations for probability of success (production of a hot drink with milk and sugar)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F75D5E4" w14:textId="29BFD76A" w:rsidR="00A62264" w:rsidRDefault="0007649A" w:rsidP="79833D06">
      <w:r>
        <w:fldChar w:fldCharType="end"/>
      </w:r>
    </w:p>
    <w:p w14:paraId="231EBE8A" w14:textId="77777777" w:rsidR="00F11248" w:rsidRDefault="00F11248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5E5787A5" w14:textId="412E2A6F" w:rsidR="00A62264" w:rsidRDefault="003166D3" w:rsidP="003166D3">
      <w:pPr>
        <w:pStyle w:val="Heading1"/>
      </w:pPr>
      <w:bookmarkStart w:id="3" w:name="_Toc226976644"/>
      <w:r>
        <w:lastRenderedPageBreak/>
        <w:t>Table of Figures</w:t>
      </w:r>
      <w:bookmarkEnd w:id="3"/>
    </w:p>
    <w:p w14:paraId="60EE3AA9" w14:textId="686A651B" w:rsidR="00F11248" w:rsidRDefault="003166D3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26976551" w:history="1">
        <w:r w:rsidR="00F11248" w:rsidRPr="000059BA">
          <w:rPr>
            <w:rStyle w:val="Hyperlink"/>
            <w:noProof/>
          </w:rPr>
          <w:t>Figure 1 – FT denoting the contributing factors and their associated relationships required to produce a Cup of Tea with milk and sugar</w:t>
        </w:r>
        <w:r w:rsidR="00F11248">
          <w:rPr>
            <w:noProof/>
            <w:webHidden/>
          </w:rPr>
          <w:tab/>
        </w:r>
        <w:r w:rsidR="00F11248">
          <w:rPr>
            <w:noProof/>
            <w:webHidden/>
          </w:rPr>
          <w:fldChar w:fldCharType="begin"/>
        </w:r>
        <w:r w:rsidR="00F11248">
          <w:rPr>
            <w:noProof/>
            <w:webHidden/>
          </w:rPr>
          <w:instrText xml:space="preserve"> PAGEREF _Toc226976551 \h </w:instrText>
        </w:r>
        <w:r w:rsidR="00F11248">
          <w:rPr>
            <w:noProof/>
            <w:webHidden/>
          </w:rPr>
        </w:r>
        <w:r w:rsidR="00F11248">
          <w:rPr>
            <w:noProof/>
            <w:webHidden/>
          </w:rPr>
          <w:fldChar w:fldCharType="separate"/>
        </w:r>
        <w:r w:rsidR="00F11248">
          <w:rPr>
            <w:noProof/>
            <w:webHidden/>
          </w:rPr>
          <w:t>6</w:t>
        </w:r>
        <w:r w:rsidR="00F11248">
          <w:rPr>
            <w:noProof/>
            <w:webHidden/>
          </w:rPr>
          <w:fldChar w:fldCharType="end"/>
        </w:r>
      </w:hyperlink>
    </w:p>
    <w:p w14:paraId="2E4D3E90" w14:textId="59CDBD05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2" w:history="1">
        <w:r w:rsidRPr="000059BA">
          <w:rPr>
            <w:rStyle w:val="Hyperlink"/>
            <w:noProof/>
          </w:rPr>
          <w:t>Figure 2 – FT of the probability of success under normal conditions annotated with base event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465D3A1" w14:textId="61B04CBB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3" w:history="1">
        <w:r w:rsidRPr="000059BA">
          <w:rPr>
            <w:rStyle w:val="Hyperlink"/>
            <w:noProof/>
          </w:rPr>
          <w:t>Figure 3 – FT of the probability of success under normal conditions annotated with second level event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174C5F8" w14:textId="1C514DD3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4" w:history="1">
        <w:r w:rsidRPr="000059BA">
          <w:rPr>
            <w:rStyle w:val="Hyperlink"/>
            <w:noProof/>
          </w:rPr>
          <w:t>Figure 4 – FT of the probability of success under normal conditions annotated with third level event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7DB85F2" w14:textId="4572E6BA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5" w:history="1">
        <w:r w:rsidRPr="000059BA">
          <w:rPr>
            <w:rStyle w:val="Hyperlink"/>
            <w:noProof/>
          </w:rPr>
          <w:t>Figure 5 – FT of the probability of success under normal conditions annotated with the top-level event value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BAE805C" w14:textId="7826270A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6" w:history="1">
        <w:r w:rsidRPr="000059BA">
          <w:rPr>
            <w:rStyle w:val="Hyperlink"/>
            <w:noProof/>
          </w:rPr>
          <w:t>Figure 6 – FT of the probability of success under fatigue conditions annotated with base event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07F3565" w14:textId="2EEB326C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7" w:history="1">
        <w:r w:rsidRPr="000059BA">
          <w:rPr>
            <w:rStyle w:val="Hyperlink"/>
            <w:noProof/>
          </w:rPr>
          <w:t>Figure 7 – FT of the probability of success under fatigue conditions annotated with second level event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B3033CA" w14:textId="0C04D766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8" w:history="1">
        <w:r w:rsidRPr="000059BA">
          <w:rPr>
            <w:rStyle w:val="Hyperlink"/>
            <w:noProof/>
          </w:rPr>
          <w:t>Figure 8 – FT of the probability of success under fatigue conditions annotated with third level event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33FACE5" w14:textId="0635F9DA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59" w:history="1">
        <w:r w:rsidRPr="000059BA">
          <w:rPr>
            <w:rStyle w:val="Hyperlink"/>
            <w:noProof/>
          </w:rPr>
          <w:t>Figure 9 – FT of the probability of success under fatigue conditions annotated with the top-level event value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458B0D4" w14:textId="0CD87EDF" w:rsidR="003166D3" w:rsidRDefault="003166D3" w:rsidP="003166D3">
      <w:r>
        <w:fldChar w:fldCharType="end"/>
      </w:r>
    </w:p>
    <w:p w14:paraId="35D807D4" w14:textId="19D2E6B3" w:rsidR="003166D3" w:rsidRDefault="003166D3" w:rsidP="003166D3">
      <w:pPr>
        <w:pStyle w:val="Heading1"/>
      </w:pPr>
      <w:bookmarkStart w:id="4" w:name="_Toc226976645"/>
      <w:r>
        <w:t>Table of Tables</w:t>
      </w:r>
      <w:bookmarkEnd w:id="4"/>
    </w:p>
    <w:p w14:paraId="7E46E8AC" w14:textId="20255DF6" w:rsidR="00F11248" w:rsidRDefault="003166D3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26976560" w:history="1">
        <w:r w:rsidR="00F11248" w:rsidRPr="00402257">
          <w:rPr>
            <w:rStyle w:val="Hyperlink"/>
            <w:noProof/>
          </w:rPr>
          <w:t>Table 1 – Provided base event probabilities and numerical implications of human factors</w:t>
        </w:r>
        <w:r w:rsidR="00F11248">
          <w:rPr>
            <w:noProof/>
            <w:webHidden/>
          </w:rPr>
          <w:tab/>
        </w:r>
        <w:r w:rsidR="00F11248">
          <w:rPr>
            <w:noProof/>
            <w:webHidden/>
          </w:rPr>
          <w:fldChar w:fldCharType="begin"/>
        </w:r>
        <w:r w:rsidR="00F11248">
          <w:rPr>
            <w:noProof/>
            <w:webHidden/>
          </w:rPr>
          <w:instrText xml:space="preserve"> PAGEREF _Toc226976560 \h </w:instrText>
        </w:r>
        <w:r w:rsidR="00F11248">
          <w:rPr>
            <w:noProof/>
            <w:webHidden/>
          </w:rPr>
        </w:r>
        <w:r w:rsidR="00F11248">
          <w:rPr>
            <w:noProof/>
            <w:webHidden/>
          </w:rPr>
          <w:fldChar w:fldCharType="separate"/>
        </w:r>
        <w:r w:rsidR="00F11248">
          <w:rPr>
            <w:noProof/>
            <w:webHidden/>
          </w:rPr>
          <w:t>7</w:t>
        </w:r>
        <w:r w:rsidR="00F11248">
          <w:rPr>
            <w:noProof/>
            <w:webHidden/>
          </w:rPr>
          <w:fldChar w:fldCharType="end"/>
        </w:r>
      </w:hyperlink>
    </w:p>
    <w:p w14:paraId="0158F8D0" w14:textId="0DAA43DA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61" w:history="1">
        <w:r w:rsidRPr="00402257">
          <w:rPr>
            <w:rStyle w:val="Hyperlink"/>
            <w:noProof/>
          </w:rPr>
          <w:t>Table 2 – Calculations of the required base event probabilities under normal conditions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D4DED72" w14:textId="213CDED9" w:rsidR="00F11248" w:rsidRDefault="00F1124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6976562" w:history="1">
        <w:r w:rsidRPr="00402257">
          <w:rPr>
            <w:rStyle w:val="Hyperlink"/>
            <w:noProof/>
          </w:rPr>
          <w:t>Table 3 – Calculations of required base event probabilities of success under fatigued conditions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_Toc226976562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BE99D57" w14:textId="419B1CDC" w:rsidR="003166D3" w:rsidRPr="003166D3" w:rsidRDefault="003166D3" w:rsidP="003166D3">
      <w:r>
        <w:fldChar w:fldCharType="end"/>
      </w:r>
    </w:p>
    <w:p w14:paraId="2693DBE1" w14:textId="64B1FD7E" w:rsidR="79833D06" w:rsidRDefault="79833D06">
      <w:r>
        <w:br w:type="page"/>
      </w:r>
    </w:p>
    <w:p w14:paraId="166180D8" w14:textId="7B7E4ABA" w:rsidR="0E3BA28A" w:rsidRDefault="673353EF" w:rsidP="79833D06">
      <w:pPr>
        <w:pStyle w:val="Heading1"/>
      </w:pPr>
      <w:bookmarkStart w:id="5" w:name="_Toc225265674"/>
      <w:bookmarkStart w:id="6" w:name="_Toc226976646"/>
      <w:r>
        <w:lastRenderedPageBreak/>
        <w:t xml:space="preserve">1 </w:t>
      </w:r>
      <w:r w:rsidR="0E0912F7">
        <w:t>Introduction</w:t>
      </w:r>
      <w:bookmarkEnd w:id="5"/>
      <w:bookmarkEnd w:id="6"/>
      <w:r w:rsidR="0E0912F7">
        <w:t xml:space="preserve"> </w:t>
      </w:r>
    </w:p>
    <w:p w14:paraId="19DCAEF4" w14:textId="4D9E4F1F" w:rsidR="61E77302" w:rsidRDefault="61E77302" w:rsidP="1804C9ED">
      <w:r>
        <w:t xml:space="preserve">This paper presents the concept of Fault Tree Analysis (FTA) </w:t>
      </w:r>
      <w:r w:rsidR="355AD8DE">
        <w:t>in the context</w:t>
      </w:r>
      <w:r w:rsidR="7AFDEDF0">
        <w:t xml:space="preserve"> </w:t>
      </w:r>
      <w:r w:rsidR="355AD8DE">
        <w:t>of</w:t>
      </w:r>
      <w:r w:rsidR="553F810D">
        <w:t xml:space="preserve"> </w:t>
      </w:r>
      <w:r>
        <w:t>calculat</w:t>
      </w:r>
      <w:r w:rsidR="7D88FF5D">
        <w:t>ing</w:t>
      </w:r>
      <w:r>
        <w:t xml:space="preserve"> the probability of producing a cup of tea with milk and sugar</w:t>
      </w:r>
      <w:r w:rsidR="52C79F73">
        <w:t>, considering the effect of human factors</w:t>
      </w:r>
      <w:r w:rsidR="6ED56523">
        <w:t xml:space="preserve"> on success rate</w:t>
      </w:r>
      <w:r w:rsidR="52C79F73">
        <w:t xml:space="preserve">. </w:t>
      </w:r>
      <w:r w:rsidR="4F7F12AB">
        <w:t>An overview of FTA</w:t>
      </w:r>
      <w:r w:rsidR="21153C34">
        <w:t>, human factors</w:t>
      </w:r>
      <w:r w:rsidR="4F7F12AB">
        <w:t xml:space="preserve"> </w:t>
      </w:r>
      <w:r w:rsidR="50B37A9C">
        <w:t xml:space="preserve">and </w:t>
      </w:r>
      <w:r w:rsidR="4F7F12AB">
        <w:t>additional contextual information pertaining to the exercise are provided in the introduction.</w:t>
      </w:r>
    </w:p>
    <w:p w14:paraId="3510A0E1" w14:textId="136DA16F" w:rsidR="1CEC1354" w:rsidRDefault="1CEC1354" w:rsidP="79833D06">
      <w:pPr>
        <w:pStyle w:val="Heading2"/>
      </w:pPr>
      <w:bookmarkStart w:id="7" w:name="_Toc225265675"/>
      <w:bookmarkStart w:id="8" w:name="_Toc226976647"/>
      <w:r>
        <w:t xml:space="preserve">1.1 </w:t>
      </w:r>
      <w:r w:rsidR="20CEB7E3">
        <w:t>Overview of Fault Tree Analysis</w:t>
      </w:r>
      <w:bookmarkEnd w:id="7"/>
      <w:bookmarkEnd w:id="8"/>
      <w:r w:rsidR="20CEB7E3">
        <w:t xml:space="preserve"> </w:t>
      </w:r>
    </w:p>
    <w:p w14:paraId="04FBD655" w14:textId="42FBDCA6" w:rsidR="252DC843" w:rsidRDefault="714B6803" w:rsidP="66C1AB3B">
      <w:r>
        <w:t xml:space="preserve">Fault Tree Analysis (FTA) </w:t>
      </w:r>
      <w:r w:rsidR="3F1CC285">
        <w:t>is</w:t>
      </w:r>
      <w:r w:rsidR="7C69A315">
        <w:t xml:space="preserve"> a</w:t>
      </w:r>
      <w:r w:rsidR="7DDBBE13">
        <w:t xml:space="preserve"> </w:t>
      </w:r>
      <w:r w:rsidR="1CAE5AAB">
        <w:t xml:space="preserve">deductive </w:t>
      </w:r>
      <w:r w:rsidR="1C2181F2">
        <w:t xml:space="preserve">graphical method used to assess the </w:t>
      </w:r>
      <w:r w:rsidR="17DC0DA8">
        <w:t>occurrence probability</w:t>
      </w:r>
      <w:r w:rsidR="51932C14">
        <w:t xml:space="preserve"> of </w:t>
      </w:r>
      <w:r w:rsidR="1C2181F2">
        <w:t xml:space="preserve">an undesired event </w:t>
      </w:r>
      <w:r w:rsidR="1ADD7665">
        <w:t>at the system level</w:t>
      </w:r>
      <w:r w:rsidR="7F556AC6">
        <w:t xml:space="preserve"> (top level)</w:t>
      </w:r>
      <w:r w:rsidR="009C5F01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00f612da47686119108&quot;],&quot;referencesOptions&quot;:{&quot;doc:69c2b00f612da4768611910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849060789,&quot;citationText&quot;:&quot;&lt;span style=\&quot;font-family:Aptos;font-size:16px;color:#000000\&quot;&gt;[1]&lt;/span&gt;&quot;}"/>
          <w:id w:val="849060789"/>
          <w:placeholder>
            <w:docPart w:val="3AE6363EFEC0804A949D782C854A3108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[1]</w:t>
          </w:r>
        </w:sdtContent>
      </w:sdt>
      <w:r w:rsidR="0FD96C5B">
        <w:t>.</w:t>
      </w:r>
      <w:r w:rsidR="779D2A1B">
        <w:t xml:space="preserve"> </w:t>
      </w:r>
      <w:r w:rsidR="393AEA05">
        <w:t xml:space="preserve">A structured diagram </w:t>
      </w:r>
      <w:r w:rsidR="105F03FE">
        <w:t>known as a Fault Tree (FT)</w:t>
      </w:r>
      <w:r w:rsidR="5D679F03">
        <w:t xml:space="preserve"> is produced to </w:t>
      </w:r>
      <w:r w:rsidR="1E313FE6">
        <w:t>display the sequences and combinations of faults</w:t>
      </w:r>
      <w:r w:rsidR="54E4E68E">
        <w:t xml:space="preserve"> </w:t>
      </w:r>
      <w:r w:rsidR="5B32F530">
        <w:t>that can be traced</w:t>
      </w:r>
      <w:r w:rsidR="0CA41049">
        <w:t xml:space="preserve"> from the top-level event</w:t>
      </w:r>
      <w:r w:rsidR="5B32F530">
        <w:t xml:space="preserve"> through intermediate subsystems to component faults</w:t>
      </w:r>
      <w:r w:rsidR="345CC6F9">
        <w:t xml:space="preserve"> (known as basic events)</w:t>
      </w:r>
      <w:r w:rsidR="009C5F01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0bea6f6e46ae6a04ff1&quot;],&quot;referencesOptions&quot;:{&quot;doc:69c2b0bea6f6e46ae6a04ff1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2112879365,&quot;citationText&quot;:&quot;&lt;span style=\&quot;font-family:Aptos;font-size:16px;color:#000000\&quot;&gt;[2]&lt;/span&gt;&quot;}"/>
          <w:id w:val="-2112879365"/>
          <w:placeholder>
            <w:docPart w:val="8A26C6C4DF7853418463F496105B8127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[2]</w:t>
          </w:r>
        </w:sdtContent>
      </w:sdt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affda707cb7e606c4ba0&quot;],&quot;referencesOptions&quot;:{&quot;doc:69c2affda707cb7e606c4ba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98864550,&quot;citationText&quot;:&quot;&lt;span style=\&quot;font-family:Aptos;font-size:16px;color:#000000\&quot;&gt;[3]&lt;/span&gt;&quot;}"/>
          <w:id w:val="-1598864550"/>
          <w:placeholder>
            <w:docPart w:val="A74A5D5AF15B9C44A07B045059EE5F83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[3]</w:t>
          </w:r>
        </w:sdtContent>
      </w:sdt>
      <w:r w:rsidR="5B32F530">
        <w:t>. These faults</w:t>
      </w:r>
      <w:r w:rsidR="1E313FE6">
        <w:t xml:space="preserve"> </w:t>
      </w:r>
      <w:r w:rsidR="4579AFA2">
        <w:t>includ</w:t>
      </w:r>
      <w:r w:rsidR="6D9D54E8">
        <w:t>e</w:t>
      </w:r>
      <w:r w:rsidR="4579AFA2">
        <w:t xml:space="preserve"> </w:t>
      </w:r>
      <w:r w:rsidR="5A22E179">
        <w:t xml:space="preserve">events such as </w:t>
      </w:r>
      <w:r w:rsidR="4579AFA2">
        <w:t>equipment failure</w:t>
      </w:r>
      <w:r w:rsidR="6CFEB970">
        <w:t>s, human failures, or software errors</w:t>
      </w:r>
      <w:r w:rsidR="00A30ED5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af98612da476861190fb&quot;],&quot;referencesOptions&quot;:{&quot;doc:69c2af98612da476861190fb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2037345898,&quot;citationText&quot;:&quot;&lt;span style=\&quot;font-family:Aptos;font-size:16px;color:#000000\&quot;&gt;[4]&lt;/span&gt;&quot;}"/>
          <w:id w:val="-2037345898"/>
          <w:placeholder>
            <w:docPart w:val="CE9692392EFD3149811127270D2938F3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[4]</w:t>
          </w:r>
        </w:sdtContent>
      </w:sdt>
      <w:r w:rsidR="78DECA36">
        <w:t>.</w:t>
      </w:r>
      <w:r w:rsidR="500847E5">
        <w:t xml:space="preserve"> </w:t>
      </w:r>
      <w:r w:rsidR="5A47B296">
        <w:t xml:space="preserve">Boolean logic operators such as ‘and’ </w:t>
      </w:r>
      <w:r w:rsidR="0BF197A0">
        <w:t xml:space="preserve">or </w:t>
      </w:r>
      <w:r w:rsidR="5A47B296">
        <w:t xml:space="preserve">‘or’ </w:t>
      </w:r>
      <w:r w:rsidR="343617A2">
        <w:t>gates</w:t>
      </w:r>
      <w:r w:rsidR="5A47B296">
        <w:t xml:space="preserve"> </w:t>
      </w:r>
      <w:r w:rsidR="772FC7FB">
        <w:t xml:space="preserve">are used to </w:t>
      </w:r>
      <w:r w:rsidR="567DC8FD">
        <w:t xml:space="preserve">establish the relationship between </w:t>
      </w:r>
      <w:r w:rsidR="071767AE">
        <w:t>the</w:t>
      </w:r>
      <w:r w:rsidR="501EE0D7">
        <w:t>se</w:t>
      </w:r>
      <w:r w:rsidR="071767AE">
        <w:t xml:space="preserve"> causal events</w:t>
      </w:r>
      <w:r w:rsidR="00075FC4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af7cbcef96316c4b9424&quot;],&quot;referencesOptions&quot;:{&quot;doc:69c2af7cbcef96316c4b942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42828289,&quot;citationText&quot;:&quot;&lt;span style=\&quot;font-family:Aptos;font-size:16px;color:#000000\&quot;&gt;[5]&lt;/span&gt;&quot;}"/>
          <w:id w:val="-42828289"/>
          <w:placeholder>
            <w:docPart w:val="5F8219EABF0271429A0E88989D1DDC49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[5]</w:t>
          </w:r>
        </w:sdtContent>
      </w:sdt>
      <w:r w:rsidR="5C877675">
        <w:t>. By assigning</w:t>
      </w:r>
      <w:r w:rsidR="32EEE678">
        <w:t xml:space="preserve"> </w:t>
      </w:r>
      <w:r w:rsidR="78D27D6F">
        <w:t>Boolean</w:t>
      </w:r>
      <w:r w:rsidR="32EEE678">
        <w:t xml:space="preserve"> logic operators and</w:t>
      </w:r>
      <w:r w:rsidR="5C877675">
        <w:t xml:space="preserve"> probabilities </w:t>
      </w:r>
      <w:r w:rsidR="2959B549">
        <w:t xml:space="preserve">to the basic </w:t>
      </w:r>
      <w:r w:rsidR="131CAA01">
        <w:t>events, the</w:t>
      </w:r>
      <w:r w:rsidR="071767AE">
        <w:t xml:space="preserve"> </w:t>
      </w:r>
      <w:r w:rsidR="376593E3">
        <w:t>probability of top level even failure / success can be determined</w:t>
      </w:r>
      <w:r w:rsidR="397C0E05">
        <w:t>.</w:t>
      </w:r>
    </w:p>
    <w:p w14:paraId="6254A3FA" w14:textId="61905223" w:rsidR="79833D06" w:rsidRDefault="19FD951D" w:rsidP="66C1AB3B">
      <w:pPr>
        <w:pStyle w:val="Heading2"/>
      </w:pPr>
      <w:bookmarkStart w:id="9" w:name="_Toc225265676"/>
      <w:bookmarkStart w:id="10" w:name="_Toc226976648"/>
      <w:r>
        <w:t xml:space="preserve">1.2 </w:t>
      </w:r>
      <w:r w:rsidR="563196B1">
        <w:t>Applications of Fault Tree Analysis</w:t>
      </w:r>
      <w:bookmarkEnd w:id="9"/>
      <w:bookmarkEnd w:id="10"/>
    </w:p>
    <w:p w14:paraId="030C99E6" w14:textId="1D137C23" w:rsidR="4D8ABC34" w:rsidRDefault="4D8ABC34" w:rsidP="1804C9ED">
      <w:r>
        <w:t xml:space="preserve">FTA is a commonly utilised method in system safety and reliability engineering </w:t>
      </w:r>
      <w:r w:rsidR="20307EF8">
        <w:t xml:space="preserve">to create a visual </w:t>
      </w:r>
      <w:r w:rsidR="6BD75B17">
        <w:t>representation</w:t>
      </w:r>
      <w:r w:rsidR="20307EF8">
        <w:t xml:space="preserve"> of the causal pathway leading to failures in multi</w:t>
      </w:r>
      <w:r w:rsidR="5DAAC15F">
        <w:t>-levelled</w:t>
      </w:r>
      <w:r w:rsidR="20307EF8">
        <w:t xml:space="preserve"> systems</w:t>
      </w:r>
      <w:r w:rsidR="003F389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b2aabbb854afbe17fc9&quot;],&quot;referencesOptions&quot;:{&quot;doc:69c2bb2aabbb854afbe17fc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5748392,&quot;citationText&quot;:&quot;&lt;span style=\&quot;font-family:Aptos;font-size:16px;color:#000000\&quot;&gt;[6]&lt;/span&gt;&quot;}"/>
          <w:id w:val="55748392"/>
          <w:placeholder>
            <w:docPart w:val="D564C6CB2A6667479E5C59498508517E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[6]</w:t>
          </w:r>
        </w:sdtContent>
      </w:sdt>
      <w:r w:rsidR="20307EF8">
        <w:t>. It i</w:t>
      </w:r>
      <w:r w:rsidR="50CAE4DC">
        <w:t>s implemented across a range of</w:t>
      </w:r>
      <w:r w:rsidR="054F7E3A">
        <w:t xml:space="preserve"> </w:t>
      </w:r>
      <w:r w:rsidR="50CAE4DC">
        <w:t xml:space="preserve">fields including </w:t>
      </w:r>
      <w:r w:rsidR="26EE3550">
        <w:t xml:space="preserve">aerospace, </w:t>
      </w:r>
      <w:r w:rsidR="6374A9CD">
        <w:t>power generation and manufacturing to support risk assessment</w:t>
      </w:r>
      <w:r w:rsidR="7E6A7274">
        <w:t xml:space="preserve"> activities and </w:t>
      </w:r>
      <w:r w:rsidR="6374A9CD">
        <w:t>improve system reliability</w:t>
      </w:r>
      <w:r w:rsidR="002E539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7f753d1710edc1c8f03&quot;],&quot;referencesOptions&quot;:{&quot;doc:69c2b7f753d1710edc1c8f0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52926516,&quot;citationText&quot;:&quot;&lt;span style=\&quot;font-family:Aptos;font-size:16px;color:#000000\&quot;&gt;[7]&lt;/span&gt;&quot;}"/>
          <w:id w:val="352926516"/>
          <w:placeholder>
            <w:docPart w:val="96B95A7EAC770C4F9D30AB782300FD21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[7]</w:t>
          </w:r>
        </w:sdtContent>
      </w:sdt>
      <w:r w:rsidR="1C16D181">
        <w:t xml:space="preserve">. </w:t>
      </w:r>
      <w:r w:rsidR="3CEEA1C9">
        <w:t xml:space="preserve">The tool facilitates the decomposition of top-level failures into </w:t>
      </w:r>
      <w:r w:rsidR="0AE0969A">
        <w:t xml:space="preserve">individual events to identify critical components and </w:t>
      </w:r>
      <w:r w:rsidR="2D43C2FB">
        <w:t>single</w:t>
      </w:r>
      <w:r w:rsidR="0AE0969A">
        <w:t xml:space="preserve"> points of failure within the system</w:t>
      </w:r>
      <w:r w:rsidR="00DD42A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c611eca402554e990d9&quot;],&quot;referencesOptions&quot;:{&quot;doc:69c2bc611eca402554e990d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78563527,&quot;citationText&quot;:&quot;&lt;span style=\&quot;font-family:Aptos;font-size:16px;color:#000000\&quot;&gt;[8]&lt;/span&gt;&quot;}"/>
          <w:id w:val="1078563527"/>
          <w:placeholder>
            <w:docPart w:val="8DD386A8FCF42D448D2505EFC482CD85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[8]</w:t>
          </w:r>
        </w:sdtContent>
      </w:sdt>
      <w:r w:rsidR="0AE0969A">
        <w:t xml:space="preserve">. </w:t>
      </w:r>
      <w:r w:rsidR="2AA54CDC">
        <w:t xml:space="preserve">These findings </w:t>
      </w:r>
      <w:r w:rsidR="72FC3DDF">
        <w:t xml:space="preserve">can </w:t>
      </w:r>
      <w:r w:rsidR="237881E8">
        <w:t xml:space="preserve">subsequently be </w:t>
      </w:r>
      <w:r w:rsidR="4D2C2776">
        <w:t>integrated</w:t>
      </w:r>
      <w:r w:rsidR="72FC3DDF">
        <w:t xml:space="preserve"> </w:t>
      </w:r>
      <w:r w:rsidR="7B1F7506">
        <w:t xml:space="preserve">with </w:t>
      </w:r>
      <w:r w:rsidR="72FC3DDF">
        <w:t xml:space="preserve">Failure Mode and Effect Analysis (FMEA) </w:t>
      </w:r>
      <w:r w:rsidR="2232B26C">
        <w:t xml:space="preserve">to create a robust risk analysis </w:t>
      </w:r>
      <w:r w:rsidR="2E96169C">
        <w:t>framework</w:t>
      </w:r>
      <w:r w:rsidR="465E7E87">
        <w:t xml:space="preserve"> covering both-top down and bottom-up system failure considerations</w:t>
      </w:r>
      <w:r w:rsidR="002E539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87e35b5b700e6de85a8&quot;],&quot;referencesOptions&quot;:{&quot;doc:69c2b87e35b5b700e6de85a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21797012,&quot;citationText&quot;:&quot;&lt;span style=\&quot;font-family:Aptos;font-size:16px;color:#000000\&quot;&gt;[9]&lt;/span&gt;&quot;}"/>
          <w:id w:val="721797012"/>
          <w:placeholder>
            <w:docPart w:val="B338DB718F300140A5B9F7AE7C642441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[9]</w:t>
          </w:r>
        </w:sdtContent>
      </w:sdt>
      <w:r w:rsidR="465E7E87">
        <w:t>. This helps to ensure</w:t>
      </w:r>
      <w:r w:rsidR="1CD76993">
        <w:t xml:space="preserve"> redundancy i</w:t>
      </w:r>
      <w:r w:rsidR="50529D37">
        <w:t>s</w:t>
      </w:r>
      <w:r w:rsidR="1CD76993">
        <w:t xml:space="preserve"> built into the system and</w:t>
      </w:r>
      <w:r w:rsidR="2E96169C">
        <w:t xml:space="preserve"> </w:t>
      </w:r>
      <w:r w:rsidR="04C7C2B2">
        <w:t xml:space="preserve">risk </w:t>
      </w:r>
      <w:r w:rsidR="2E96169C">
        <w:t>mitigations are distributed across all levels</w:t>
      </w:r>
      <w:r w:rsidR="331F2102">
        <w:t>.</w:t>
      </w:r>
    </w:p>
    <w:p w14:paraId="7C7DA210" w14:textId="2AFE6BE6" w:rsidR="5107DE07" w:rsidRDefault="64FCBF75" w:rsidP="79833D06">
      <w:pPr>
        <w:pStyle w:val="Heading2"/>
      </w:pPr>
      <w:bookmarkStart w:id="11" w:name="_Toc225265677"/>
      <w:bookmarkStart w:id="12" w:name="_Toc226976649"/>
      <w:r>
        <w:t xml:space="preserve">1.3 </w:t>
      </w:r>
      <w:r w:rsidR="308D19F0">
        <w:t>Overview of Human Factors</w:t>
      </w:r>
      <w:bookmarkEnd w:id="11"/>
      <w:bookmarkEnd w:id="12"/>
      <w:r w:rsidR="308D19F0">
        <w:t xml:space="preserve"> </w:t>
      </w:r>
    </w:p>
    <w:p w14:paraId="19C05779" w14:textId="2B9FBA59" w:rsidR="5107DE07" w:rsidRDefault="576C4E3B" w:rsidP="1804C9ED">
      <w:r>
        <w:t xml:space="preserve">Human factors </w:t>
      </w:r>
      <w:r w:rsidR="18B6B055">
        <w:t>relate to the psychological, physiological and environmental influences</w:t>
      </w:r>
      <w:r w:rsidR="21AC43E9">
        <w:t xml:space="preserve"> that impact human </w:t>
      </w:r>
      <w:r w:rsidR="04D88D4D">
        <w:t>performance, such as the likelihood of error during task execution</w:t>
      </w:r>
      <w:r w:rsidR="00A62A6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ee862705b41abf21794&quot;],&quot;referencesOptions&quot;:{&quot;doc:69c2bee862705b41abf2179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19566308,&quot;citationText&quot;:&quot;&lt;span style=\&quot;font-family:Aptos;font-size:16px;color:#000000\&quot;&gt;[10]&lt;/span&gt;&quot;}"/>
          <w:id w:val="619566308"/>
          <w:placeholder>
            <w:docPart w:val="A867FC222C9E844D9F2215DD909DEE35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[10]</w:t>
          </w:r>
        </w:sdtContent>
      </w:sdt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f7753413412c04edd53&quot;],&quot;referencesOptions&quot;:{&quot;doc:69c2bf7753413412c04edd5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281610685,&quot;citationText&quot;:&quot;&lt;span style=\&quot;font-family:Aptos;font-size:16px;color:#000000\&quot;&gt;[11]&lt;/span&gt;&quot;}"/>
          <w:id w:val="1281610685"/>
          <w:placeholder>
            <w:docPart w:val="D85FD4F23056CA45A59ECC9E53192378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[11]</w:t>
          </w:r>
        </w:sdtContent>
      </w:sdt>
      <w:r w:rsidR="04D88D4D">
        <w:t xml:space="preserve">. </w:t>
      </w:r>
      <w:r w:rsidR="70AC38DB">
        <w:t xml:space="preserve">The discipline recognises that humans form an integral component within the operation of complex systems </w:t>
      </w:r>
      <w:r w:rsidR="4DD932B3">
        <w:t xml:space="preserve">and that their performance can alter dependent on individual, environmental and organisational factors such as </w:t>
      </w:r>
      <w:r w:rsidR="74FDC474">
        <w:t>fatigue, workload and delivery pressures</w:t>
      </w:r>
      <w:r w:rsidR="00D05662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e0953d1710edc1c9023&quot;],&quot;referencesOptions&quot;:{&quot;doc:69c2be0953d1710edc1c902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98989016,&quot;citationText&quot;:&quot;&lt;span style=\&quot;font-family:Aptos;font-size:16px;color:#000000\&quot;&gt;[12]&lt;/span&gt;&quot;}"/>
          <w:id w:val="-1798989016"/>
          <w:placeholder>
            <w:docPart w:val="218BCC480E874F4998CA0E54347C4F6A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[12]</w:t>
          </w:r>
        </w:sdtContent>
      </w:sdt>
      <w:r w:rsidR="74FDC474">
        <w:t xml:space="preserve">. </w:t>
      </w:r>
      <w:r w:rsidR="39134332">
        <w:t>Integrating human factors considerations into system design</w:t>
      </w:r>
      <w:r w:rsidR="5DDE7FDB">
        <w:t xml:space="preserve"> is critical to account for the variation in human attributes within the population and to ensure the system minimises the risk posed by their limitations</w:t>
      </w:r>
      <w:r w:rsidR="0080665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2befda707cb7e606c4e43&quot;],&quot;referencesOptions&quot;:{&quot;doc:69c2befda707cb7e606c4e4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127466049,&quot;citationText&quot;:&quot;&lt;span style=\&quot;font-family:Aptos;font-size:16px;color:#000000\&quot;&gt;[13]&lt;/span&gt;&quot;}"/>
          <w:id w:val="-1127466049"/>
          <w:placeholder>
            <w:docPart w:val="FBF4CDD2A686D94387DFF7580C64D78D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[13]</w:t>
          </w:r>
        </w:sdtContent>
      </w:sdt>
      <w:r w:rsidR="5DDE7FDB">
        <w:t>.</w:t>
      </w:r>
    </w:p>
    <w:p w14:paraId="1DF33AEC" w14:textId="2588B314" w:rsidR="5107DE07" w:rsidRDefault="308D19F0" w:rsidP="79833D06">
      <w:pPr>
        <w:pStyle w:val="Heading2"/>
      </w:pPr>
      <w:bookmarkStart w:id="13" w:name="_Toc225265678"/>
      <w:bookmarkStart w:id="14" w:name="_Toc226976650"/>
      <w:r>
        <w:lastRenderedPageBreak/>
        <w:t xml:space="preserve">1.4 </w:t>
      </w:r>
      <w:r w:rsidR="7C40E41D">
        <w:t>Exercise Context</w:t>
      </w:r>
      <w:bookmarkEnd w:id="13"/>
      <w:bookmarkEnd w:id="14"/>
      <w:r w:rsidR="7C40E41D">
        <w:t xml:space="preserve"> </w:t>
      </w:r>
    </w:p>
    <w:p w14:paraId="0001E2C1" w14:textId="7CDA31BF" w:rsidR="00CC0FF3" w:rsidRDefault="133429AA" w:rsidP="2E345CD8">
      <w:r>
        <w:t xml:space="preserve">In the case of the exercise, </w:t>
      </w:r>
      <w:r w:rsidR="2404C95A">
        <w:t>FTA was utilised to calculate the probability of Bill successfully creating a cup of tea with milk and sugar under both normal and fatigue conditions. Wor</w:t>
      </w:r>
      <w:r w:rsidR="4F049215">
        <w:t xml:space="preserve">king backwards from the </w:t>
      </w:r>
      <w:r w:rsidR="46C4A752">
        <w:t>top-level</w:t>
      </w:r>
      <w:r w:rsidR="4F049215">
        <w:t xml:space="preserve"> event (successful drink production), the contributing factors th</w:t>
      </w:r>
      <w:r w:rsidR="769266DB">
        <w:t xml:space="preserve">at had to </w:t>
      </w:r>
      <w:r w:rsidR="4F049215">
        <w:t>occur correctly</w:t>
      </w:r>
      <w:r w:rsidR="6487D6C4">
        <w:t xml:space="preserve"> to ensure success</w:t>
      </w:r>
      <w:r w:rsidR="4F049215">
        <w:t xml:space="preserve"> were logically </w:t>
      </w:r>
      <w:r w:rsidR="5E47CF3E">
        <w:t>structured to demonstrate their relationship within a FT</w:t>
      </w:r>
      <w:r w:rsidR="35DC3C1E">
        <w:t xml:space="preserve"> as shown in Figure 1</w:t>
      </w:r>
      <w:r w:rsidR="5E47CF3E">
        <w:t>.</w:t>
      </w:r>
    </w:p>
    <w:p w14:paraId="35949CDD" w14:textId="77777777" w:rsidR="00EC5A18" w:rsidRDefault="00EC5A18" w:rsidP="2E345CD8"/>
    <w:p w14:paraId="5B50C633" w14:textId="6CA49E9F" w:rsidR="4EC39AC7" w:rsidRDefault="4EC39AC7" w:rsidP="00EC5A18">
      <w:pPr>
        <w:jc w:val="center"/>
      </w:pPr>
      <w:r>
        <w:rPr>
          <w:noProof/>
        </w:rPr>
        <w:drawing>
          <wp:inline distT="0" distB="0" distL="0" distR="0" wp14:anchorId="60631E72" wp14:editId="2A6FB526">
            <wp:extent cx="6065240" cy="3178810"/>
            <wp:effectExtent l="0" t="0" r="5715" b="0"/>
            <wp:docPr id="140391389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913896" name="Picture 140391389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66" b="8928"/>
                    <a:stretch>
                      <a:fillRect/>
                    </a:stretch>
                  </pic:blipFill>
                  <pic:spPr>
                    <a:xfrm>
                      <a:off x="0" y="0"/>
                      <a:ext cx="6094913" cy="319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5DD0D" w14:textId="0BFDF2E2" w:rsidR="00CC0FF3" w:rsidRDefault="008506C0" w:rsidP="008506C0">
      <w:pPr>
        <w:pStyle w:val="Caption"/>
        <w:jc w:val="center"/>
      </w:pPr>
      <w:bookmarkStart w:id="15" w:name="_Toc226976551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 w:rsidR="00191BF4">
        <w:rPr>
          <w:noProof/>
        </w:rPr>
        <w:t>1</w:t>
      </w:r>
      <w:r>
        <w:fldChar w:fldCharType="end"/>
      </w:r>
      <w:r>
        <w:t xml:space="preserve"> </w:t>
      </w:r>
      <w:r w:rsidRPr="007C5702">
        <w:t>–</w:t>
      </w:r>
      <w:r>
        <w:t xml:space="preserve"> </w:t>
      </w:r>
      <w:r w:rsidRPr="00D6440C">
        <w:t>F</w:t>
      </w:r>
      <w:r w:rsidR="00F11248">
        <w:t>T</w:t>
      </w:r>
      <w:r w:rsidRPr="00D6440C">
        <w:t xml:space="preserve"> denoting the contributing factors and their associated relationships required to produce a Cup of Tea with milk and sugar</w:t>
      </w:r>
      <w:bookmarkEnd w:id="15"/>
    </w:p>
    <w:p w14:paraId="552A2284" w14:textId="77777777" w:rsidR="008506C0" w:rsidRDefault="008506C0" w:rsidP="2E345CD8"/>
    <w:p w14:paraId="43E34FAE" w14:textId="2FB5311E" w:rsidR="6ED23034" w:rsidRDefault="6ED23034" w:rsidP="2E345CD8">
      <w:r>
        <w:t>To facilitate the calculation of the probability of success for the top-level event, base level event probabilities</w:t>
      </w:r>
      <w:r w:rsidR="348D4BA7">
        <w:t xml:space="preserve"> and the numerical implications of human factors</w:t>
      </w:r>
      <w:r>
        <w:t xml:space="preserve"> were provided</w:t>
      </w:r>
      <w:r w:rsidR="4DA8D0F9">
        <w:t xml:space="preserve"> as </w:t>
      </w:r>
      <w:r w:rsidR="3C70BD28">
        <w:t>shown in Table 1</w:t>
      </w:r>
      <w:r w:rsidR="07A2C963">
        <w:t>.</w:t>
      </w:r>
    </w:p>
    <w:p w14:paraId="24F7EDF9" w14:textId="23607401" w:rsidR="008506C0" w:rsidRDefault="008506C0" w:rsidP="2E345CD8">
      <w:r>
        <w:br w:type="page"/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732"/>
        <w:gridCol w:w="4284"/>
      </w:tblGrid>
      <w:tr w:rsidR="2E345CD8" w14:paraId="5DDDC6D6" w14:textId="77777777" w:rsidTr="00400DA7">
        <w:trPr>
          <w:trHeight w:val="557"/>
        </w:trPr>
        <w:tc>
          <w:tcPr>
            <w:tcW w:w="4785" w:type="dxa"/>
            <w:vAlign w:val="center"/>
          </w:tcPr>
          <w:p w14:paraId="39ECC7A5" w14:textId="4C9EBD8A" w:rsidR="3C0F5396" w:rsidRDefault="3C0F5396" w:rsidP="00191BF4">
            <w:pPr>
              <w:jc w:val="center"/>
              <w:rPr>
                <w:b/>
                <w:bCs/>
              </w:rPr>
            </w:pPr>
            <w:r w:rsidRPr="2E345CD8">
              <w:rPr>
                <w:b/>
                <w:bCs/>
              </w:rPr>
              <w:lastRenderedPageBreak/>
              <w:t>Contributing Factor</w:t>
            </w:r>
          </w:p>
        </w:tc>
        <w:tc>
          <w:tcPr>
            <w:tcW w:w="4332" w:type="dxa"/>
            <w:vAlign w:val="center"/>
          </w:tcPr>
          <w:p w14:paraId="51C93B22" w14:textId="7482E54E" w:rsidR="3C0F5396" w:rsidRDefault="3C0F5396" w:rsidP="00191BF4">
            <w:pPr>
              <w:jc w:val="center"/>
              <w:rPr>
                <w:b/>
                <w:bCs/>
              </w:rPr>
            </w:pPr>
            <w:r w:rsidRPr="2E345CD8">
              <w:rPr>
                <w:b/>
                <w:bCs/>
              </w:rPr>
              <w:t>Given Probability</w:t>
            </w:r>
          </w:p>
        </w:tc>
      </w:tr>
      <w:tr w:rsidR="2E345CD8" w14:paraId="1224A354" w14:textId="77777777" w:rsidTr="2E345CD8">
        <w:trPr>
          <w:trHeight w:val="435"/>
        </w:trPr>
        <w:tc>
          <w:tcPr>
            <w:tcW w:w="4785" w:type="dxa"/>
            <w:vAlign w:val="center"/>
          </w:tcPr>
          <w:p w14:paraId="7075E6A4" w14:textId="41864301" w:rsidR="2E345CD8" w:rsidRDefault="2E345CD8" w:rsidP="00191BF4">
            <w:pPr>
              <w:jc w:val="center"/>
            </w:pPr>
            <w:r>
              <w:t>Water Supply Failure</w:t>
            </w:r>
          </w:p>
        </w:tc>
        <w:tc>
          <w:tcPr>
            <w:tcW w:w="4332" w:type="dxa"/>
            <w:vAlign w:val="center"/>
          </w:tcPr>
          <w:p w14:paraId="4D369516" w14:textId="72CE8135" w:rsidR="2C410DA0" w:rsidRDefault="2C410DA0" w:rsidP="00191BF4">
            <w:pPr>
              <w:jc w:val="center"/>
            </w:pPr>
            <w:r>
              <w:t>0.01</w:t>
            </w:r>
          </w:p>
        </w:tc>
      </w:tr>
      <w:tr w:rsidR="2E345CD8" w14:paraId="7C1E0563" w14:textId="77777777" w:rsidTr="2E345CD8">
        <w:trPr>
          <w:trHeight w:val="420"/>
        </w:trPr>
        <w:tc>
          <w:tcPr>
            <w:tcW w:w="4785" w:type="dxa"/>
            <w:vAlign w:val="center"/>
          </w:tcPr>
          <w:p w14:paraId="75FDA428" w14:textId="0DAA9CCD" w:rsidR="2E345CD8" w:rsidRDefault="2E345CD8" w:rsidP="00191BF4">
            <w:pPr>
              <w:jc w:val="center"/>
            </w:pPr>
            <w:r>
              <w:t>Leaky Kettle</w:t>
            </w:r>
          </w:p>
        </w:tc>
        <w:tc>
          <w:tcPr>
            <w:tcW w:w="4332" w:type="dxa"/>
            <w:vAlign w:val="center"/>
          </w:tcPr>
          <w:p w14:paraId="5BF37E0A" w14:textId="6752D6FB" w:rsidR="5F7BCC98" w:rsidRDefault="5F7BCC98" w:rsidP="00191BF4">
            <w:pPr>
              <w:jc w:val="center"/>
            </w:pPr>
            <w:r>
              <w:t>0.001</w:t>
            </w:r>
          </w:p>
        </w:tc>
      </w:tr>
      <w:tr w:rsidR="2E345CD8" w14:paraId="7264DDD8" w14:textId="77777777" w:rsidTr="2E345CD8">
        <w:trPr>
          <w:trHeight w:val="420"/>
        </w:trPr>
        <w:tc>
          <w:tcPr>
            <w:tcW w:w="4785" w:type="dxa"/>
            <w:vAlign w:val="center"/>
          </w:tcPr>
          <w:p w14:paraId="7469AF9F" w14:textId="57792173" w:rsidR="2E345CD8" w:rsidRDefault="2E345CD8" w:rsidP="00191BF4">
            <w:pPr>
              <w:jc w:val="center"/>
            </w:pPr>
            <w:r>
              <w:t>Kettle Plugged In</w:t>
            </w:r>
          </w:p>
        </w:tc>
        <w:tc>
          <w:tcPr>
            <w:tcW w:w="4332" w:type="dxa"/>
            <w:vAlign w:val="center"/>
          </w:tcPr>
          <w:p w14:paraId="035FC63C" w14:textId="2B5A9774" w:rsidR="0AE1E208" w:rsidRDefault="0AE1E208" w:rsidP="00191BF4">
            <w:pPr>
              <w:jc w:val="center"/>
            </w:pPr>
            <w:r>
              <w:t>0.89</w:t>
            </w:r>
          </w:p>
        </w:tc>
      </w:tr>
      <w:tr w:rsidR="2E345CD8" w14:paraId="5D17B9DC" w14:textId="77777777" w:rsidTr="2E345CD8">
        <w:trPr>
          <w:trHeight w:val="435"/>
        </w:trPr>
        <w:tc>
          <w:tcPr>
            <w:tcW w:w="4785" w:type="dxa"/>
            <w:vAlign w:val="center"/>
          </w:tcPr>
          <w:p w14:paraId="0A1881A4" w14:textId="6611E5F8" w:rsidR="2E345CD8" w:rsidRDefault="2E345CD8" w:rsidP="00191BF4">
            <w:pPr>
              <w:jc w:val="center"/>
            </w:pPr>
            <w:r>
              <w:t>Kettle Switched On</w:t>
            </w:r>
          </w:p>
        </w:tc>
        <w:tc>
          <w:tcPr>
            <w:tcW w:w="4332" w:type="dxa"/>
            <w:vAlign w:val="center"/>
          </w:tcPr>
          <w:p w14:paraId="4ABC2E6E" w14:textId="50128D44" w:rsidR="5AD03F4C" w:rsidRDefault="5AD03F4C" w:rsidP="00191BF4">
            <w:pPr>
              <w:jc w:val="center"/>
            </w:pPr>
            <w:r>
              <w:t>0.89</w:t>
            </w:r>
          </w:p>
        </w:tc>
      </w:tr>
      <w:tr w:rsidR="2E345CD8" w14:paraId="371C27BF" w14:textId="77777777" w:rsidTr="2E345CD8">
        <w:trPr>
          <w:trHeight w:val="435"/>
        </w:trPr>
        <w:tc>
          <w:tcPr>
            <w:tcW w:w="4785" w:type="dxa"/>
            <w:vAlign w:val="center"/>
          </w:tcPr>
          <w:p w14:paraId="7BB638ED" w14:textId="3879D79E" w:rsidR="2E345CD8" w:rsidRDefault="2E345CD8" w:rsidP="00191BF4">
            <w:pPr>
              <w:jc w:val="center"/>
            </w:pPr>
            <w:r>
              <w:t>Mains Failure</w:t>
            </w:r>
          </w:p>
        </w:tc>
        <w:tc>
          <w:tcPr>
            <w:tcW w:w="4332" w:type="dxa"/>
            <w:vAlign w:val="center"/>
          </w:tcPr>
          <w:p w14:paraId="1B58F93F" w14:textId="6D02B10E" w:rsidR="2CDD5658" w:rsidRDefault="2CDD5658" w:rsidP="00191BF4">
            <w:pPr>
              <w:jc w:val="center"/>
            </w:pPr>
            <w:r>
              <w:t>0.01</w:t>
            </w:r>
          </w:p>
        </w:tc>
      </w:tr>
      <w:tr w:rsidR="2E345CD8" w14:paraId="32381A55" w14:textId="77777777" w:rsidTr="2E345CD8">
        <w:trPr>
          <w:trHeight w:val="480"/>
        </w:trPr>
        <w:tc>
          <w:tcPr>
            <w:tcW w:w="4785" w:type="dxa"/>
            <w:vAlign w:val="center"/>
          </w:tcPr>
          <w:p w14:paraId="091FE533" w14:textId="2C906494" w:rsidR="2E345CD8" w:rsidRDefault="2E345CD8" w:rsidP="00191BF4">
            <w:pPr>
              <w:jc w:val="center"/>
            </w:pPr>
            <w:r>
              <w:t>Kettle OK</w:t>
            </w:r>
          </w:p>
        </w:tc>
        <w:tc>
          <w:tcPr>
            <w:tcW w:w="4332" w:type="dxa"/>
            <w:vAlign w:val="center"/>
          </w:tcPr>
          <w:p w14:paraId="40AEF86A" w14:textId="144C535F" w:rsidR="7E9577BD" w:rsidRDefault="7E9577BD" w:rsidP="00191BF4">
            <w:pPr>
              <w:jc w:val="center"/>
            </w:pPr>
            <w:r>
              <w:t>0.99</w:t>
            </w:r>
          </w:p>
        </w:tc>
      </w:tr>
      <w:tr w:rsidR="2E345CD8" w14:paraId="5FD04629" w14:textId="77777777" w:rsidTr="2E345CD8">
        <w:trPr>
          <w:trHeight w:val="405"/>
        </w:trPr>
        <w:tc>
          <w:tcPr>
            <w:tcW w:w="4785" w:type="dxa"/>
            <w:vAlign w:val="center"/>
          </w:tcPr>
          <w:p w14:paraId="602657D6" w14:textId="01BEE817" w:rsidR="2E345CD8" w:rsidRDefault="2E345CD8" w:rsidP="00191BF4">
            <w:pPr>
              <w:jc w:val="center"/>
            </w:pPr>
            <w:r>
              <w:t>Cup in Good Order</w:t>
            </w:r>
          </w:p>
        </w:tc>
        <w:tc>
          <w:tcPr>
            <w:tcW w:w="4332" w:type="dxa"/>
            <w:vAlign w:val="center"/>
          </w:tcPr>
          <w:p w14:paraId="15522C31" w14:textId="1BA5B8CF" w:rsidR="5E7C4A77" w:rsidRDefault="5E7C4A77" w:rsidP="00191BF4">
            <w:pPr>
              <w:jc w:val="center"/>
            </w:pPr>
            <w:r>
              <w:t>0.99</w:t>
            </w:r>
          </w:p>
        </w:tc>
      </w:tr>
      <w:tr w:rsidR="2E345CD8" w14:paraId="3BE1303A" w14:textId="77777777" w:rsidTr="2E345CD8">
        <w:trPr>
          <w:trHeight w:val="435"/>
        </w:trPr>
        <w:tc>
          <w:tcPr>
            <w:tcW w:w="4785" w:type="dxa"/>
            <w:vAlign w:val="center"/>
          </w:tcPr>
          <w:p w14:paraId="001E5CB4" w14:textId="7C5F7B6C" w:rsidR="2E345CD8" w:rsidRDefault="2E345CD8" w:rsidP="00191BF4">
            <w:pPr>
              <w:jc w:val="center"/>
            </w:pPr>
            <w:r>
              <w:t>Cup Available</w:t>
            </w:r>
          </w:p>
        </w:tc>
        <w:tc>
          <w:tcPr>
            <w:tcW w:w="4332" w:type="dxa"/>
            <w:vAlign w:val="center"/>
          </w:tcPr>
          <w:p w14:paraId="1B2C5A4F" w14:textId="2046DCAA" w:rsidR="654A2208" w:rsidRDefault="654A2208" w:rsidP="00191BF4">
            <w:pPr>
              <w:jc w:val="center"/>
            </w:pPr>
            <w:r>
              <w:t>1</w:t>
            </w:r>
          </w:p>
        </w:tc>
      </w:tr>
      <w:tr w:rsidR="2E345CD8" w14:paraId="56FD2070" w14:textId="77777777" w:rsidTr="2E345CD8">
        <w:trPr>
          <w:trHeight w:val="405"/>
        </w:trPr>
        <w:tc>
          <w:tcPr>
            <w:tcW w:w="4785" w:type="dxa"/>
            <w:vAlign w:val="center"/>
          </w:tcPr>
          <w:p w14:paraId="1D29D36F" w14:textId="1C04035A" w:rsidR="2E345CD8" w:rsidRDefault="2E345CD8" w:rsidP="00191BF4">
            <w:pPr>
              <w:jc w:val="center"/>
            </w:pPr>
            <w:r>
              <w:t>Tea Available</w:t>
            </w:r>
          </w:p>
        </w:tc>
        <w:tc>
          <w:tcPr>
            <w:tcW w:w="4332" w:type="dxa"/>
            <w:vAlign w:val="center"/>
          </w:tcPr>
          <w:p w14:paraId="77C00715" w14:textId="51EE563C" w:rsidR="02459D03" w:rsidRDefault="02459D03" w:rsidP="00191BF4">
            <w:pPr>
              <w:jc w:val="center"/>
            </w:pPr>
            <w:r>
              <w:t>0.98</w:t>
            </w:r>
          </w:p>
        </w:tc>
      </w:tr>
      <w:tr w:rsidR="2E345CD8" w14:paraId="6D288727" w14:textId="77777777" w:rsidTr="2E345CD8">
        <w:trPr>
          <w:trHeight w:val="450"/>
        </w:trPr>
        <w:tc>
          <w:tcPr>
            <w:tcW w:w="4785" w:type="dxa"/>
            <w:vAlign w:val="center"/>
          </w:tcPr>
          <w:p w14:paraId="12A7A769" w14:textId="0A11A79D" w:rsidR="2E345CD8" w:rsidRDefault="2E345CD8" w:rsidP="00191BF4">
            <w:pPr>
              <w:jc w:val="center"/>
            </w:pPr>
            <w:r>
              <w:t>Coffee Available</w:t>
            </w:r>
          </w:p>
        </w:tc>
        <w:tc>
          <w:tcPr>
            <w:tcW w:w="4332" w:type="dxa"/>
            <w:vAlign w:val="center"/>
          </w:tcPr>
          <w:p w14:paraId="5A2EE161" w14:textId="0B25E3E2" w:rsidR="30785913" w:rsidRDefault="30785913" w:rsidP="00191BF4">
            <w:pPr>
              <w:jc w:val="center"/>
            </w:pPr>
            <w:r>
              <w:t>0.98</w:t>
            </w:r>
          </w:p>
        </w:tc>
      </w:tr>
      <w:tr w:rsidR="2E345CD8" w14:paraId="69EFC59F" w14:textId="77777777" w:rsidTr="2E345CD8">
        <w:trPr>
          <w:trHeight w:val="390"/>
        </w:trPr>
        <w:tc>
          <w:tcPr>
            <w:tcW w:w="4785" w:type="dxa"/>
            <w:vAlign w:val="center"/>
          </w:tcPr>
          <w:p w14:paraId="0CB5C110" w14:textId="56762C31" w:rsidR="2E345CD8" w:rsidRDefault="2E345CD8" w:rsidP="00191BF4">
            <w:pPr>
              <w:jc w:val="center"/>
            </w:pPr>
            <w:r>
              <w:t>White Sugar Available</w:t>
            </w:r>
          </w:p>
        </w:tc>
        <w:tc>
          <w:tcPr>
            <w:tcW w:w="4332" w:type="dxa"/>
            <w:vAlign w:val="center"/>
          </w:tcPr>
          <w:p w14:paraId="02FDF5B7" w14:textId="6762045E" w:rsidR="5C97C4B9" w:rsidRDefault="5C97C4B9" w:rsidP="00191BF4">
            <w:pPr>
              <w:jc w:val="center"/>
            </w:pPr>
            <w:r>
              <w:t>0.88</w:t>
            </w:r>
          </w:p>
        </w:tc>
      </w:tr>
      <w:tr w:rsidR="2E345CD8" w14:paraId="75D44583" w14:textId="77777777" w:rsidTr="2E345CD8">
        <w:trPr>
          <w:trHeight w:val="420"/>
        </w:trPr>
        <w:tc>
          <w:tcPr>
            <w:tcW w:w="4785" w:type="dxa"/>
            <w:vAlign w:val="center"/>
          </w:tcPr>
          <w:p w14:paraId="5DDC5DD4" w14:textId="76E8DC2B" w:rsidR="2E345CD8" w:rsidRDefault="2E345CD8" w:rsidP="00191BF4">
            <w:pPr>
              <w:jc w:val="center"/>
            </w:pPr>
            <w:r>
              <w:t>Sweetener Available</w:t>
            </w:r>
          </w:p>
        </w:tc>
        <w:tc>
          <w:tcPr>
            <w:tcW w:w="4332" w:type="dxa"/>
            <w:vAlign w:val="center"/>
          </w:tcPr>
          <w:p w14:paraId="7AE62FB8" w14:textId="5E909DF1" w:rsidR="7E1B10E5" w:rsidRDefault="7E1B10E5" w:rsidP="00191BF4">
            <w:pPr>
              <w:jc w:val="center"/>
            </w:pPr>
            <w:r>
              <w:t>0.99</w:t>
            </w:r>
          </w:p>
        </w:tc>
      </w:tr>
      <w:tr w:rsidR="2E345CD8" w14:paraId="00F32DBB" w14:textId="77777777" w:rsidTr="2E345CD8">
        <w:trPr>
          <w:trHeight w:val="450"/>
        </w:trPr>
        <w:tc>
          <w:tcPr>
            <w:tcW w:w="4785" w:type="dxa"/>
            <w:vAlign w:val="center"/>
          </w:tcPr>
          <w:p w14:paraId="0E42E1E3" w14:textId="1408F81B" w:rsidR="2E345CD8" w:rsidRDefault="2E345CD8" w:rsidP="00191BF4">
            <w:pPr>
              <w:jc w:val="center"/>
            </w:pPr>
            <w:r>
              <w:t>Milk Available</w:t>
            </w:r>
          </w:p>
        </w:tc>
        <w:tc>
          <w:tcPr>
            <w:tcW w:w="4332" w:type="dxa"/>
            <w:vAlign w:val="center"/>
          </w:tcPr>
          <w:p w14:paraId="347015F4" w14:textId="0D42EE15" w:rsidR="311C61A4" w:rsidRDefault="311C61A4" w:rsidP="00191BF4">
            <w:pPr>
              <w:jc w:val="center"/>
            </w:pPr>
            <w:r>
              <w:t>0.95</w:t>
            </w:r>
          </w:p>
        </w:tc>
      </w:tr>
      <w:tr w:rsidR="2E345CD8" w14:paraId="5635FB03" w14:textId="77777777" w:rsidTr="2E345CD8">
        <w:trPr>
          <w:trHeight w:val="435"/>
        </w:trPr>
        <w:tc>
          <w:tcPr>
            <w:tcW w:w="4785" w:type="dxa"/>
            <w:vAlign w:val="center"/>
          </w:tcPr>
          <w:p w14:paraId="3D864F02" w14:textId="6D80202B" w:rsidR="2E345CD8" w:rsidRDefault="2E345CD8" w:rsidP="00191BF4">
            <w:pPr>
              <w:jc w:val="center"/>
            </w:pPr>
            <w:r>
              <w:t>Milk Fresh</w:t>
            </w:r>
          </w:p>
        </w:tc>
        <w:tc>
          <w:tcPr>
            <w:tcW w:w="4332" w:type="dxa"/>
            <w:vAlign w:val="center"/>
          </w:tcPr>
          <w:p w14:paraId="197452EE" w14:textId="43A2D591" w:rsidR="61FD1132" w:rsidRDefault="61FD1132" w:rsidP="00191BF4">
            <w:pPr>
              <w:jc w:val="center"/>
            </w:pPr>
            <w:r>
              <w:t>0.99</w:t>
            </w:r>
          </w:p>
        </w:tc>
      </w:tr>
      <w:tr w:rsidR="2E345CD8" w14:paraId="1E033B7D" w14:textId="77777777" w:rsidTr="2E345CD8">
        <w:trPr>
          <w:trHeight w:val="435"/>
        </w:trPr>
        <w:tc>
          <w:tcPr>
            <w:tcW w:w="4785" w:type="dxa"/>
            <w:vAlign w:val="center"/>
          </w:tcPr>
          <w:p w14:paraId="458D6AC9" w14:textId="575B1B0E" w:rsidR="6899709D" w:rsidRDefault="6899709D" w:rsidP="00191BF4">
            <w:pPr>
              <w:jc w:val="center"/>
            </w:pPr>
            <w:r>
              <w:t>Fatigue Effect on Plugging Kettle In</w:t>
            </w:r>
          </w:p>
        </w:tc>
        <w:tc>
          <w:tcPr>
            <w:tcW w:w="4332" w:type="dxa"/>
            <w:vAlign w:val="center"/>
          </w:tcPr>
          <w:p w14:paraId="6BB75652" w14:textId="238ABFD9" w:rsidR="6899709D" w:rsidRDefault="6899709D" w:rsidP="00191BF4">
            <w:pPr>
              <w:jc w:val="center"/>
            </w:pPr>
            <w:r>
              <w:t>Reduces to 70% of Normal</w:t>
            </w:r>
          </w:p>
        </w:tc>
      </w:tr>
      <w:tr w:rsidR="2E345CD8" w14:paraId="2F58276E" w14:textId="77777777" w:rsidTr="2E345CD8">
        <w:trPr>
          <w:trHeight w:val="435"/>
        </w:trPr>
        <w:tc>
          <w:tcPr>
            <w:tcW w:w="4785" w:type="dxa"/>
            <w:vAlign w:val="center"/>
          </w:tcPr>
          <w:p w14:paraId="14828C75" w14:textId="108968DA" w:rsidR="6899709D" w:rsidRDefault="6899709D" w:rsidP="00191BF4">
            <w:pPr>
              <w:jc w:val="center"/>
            </w:pPr>
            <w:r>
              <w:t>Fatigue Effect on Switching Kettle On</w:t>
            </w:r>
          </w:p>
        </w:tc>
        <w:tc>
          <w:tcPr>
            <w:tcW w:w="4332" w:type="dxa"/>
            <w:vAlign w:val="center"/>
          </w:tcPr>
          <w:p w14:paraId="13D163DF" w14:textId="5F38E64C" w:rsidR="6899709D" w:rsidRDefault="6899709D" w:rsidP="00191BF4">
            <w:pPr>
              <w:jc w:val="center"/>
            </w:pPr>
            <w:r>
              <w:t>Reduces to 70% of Normal</w:t>
            </w:r>
          </w:p>
        </w:tc>
      </w:tr>
      <w:tr w:rsidR="2E345CD8" w14:paraId="490BDECE" w14:textId="77777777" w:rsidTr="2E345CD8">
        <w:trPr>
          <w:trHeight w:val="435"/>
        </w:trPr>
        <w:tc>
          <w:tcPr>
            <w:tcW w:w="4785" w:type="dxa"/>
            <w:vAlign w:val="center"/>
          </w:tcPr>
          <w:p w14:paraId="0CEBDD3B" w14:textId="7A72A568" w:rsidR="6899709D" w:rsidRDefault="6899709D" w:rsidP="00191BF4">
            <w:pPr>
              <w:jc w:val="center"/>
            </w:pPr>
            <w:r>
              <w:t>Fatigue Effect on Cup Selection</w:t>
            </w:r>
          </w:p>
        </w:tc>
        <w:tc>
          <w:tcPr>
            <w:tcW w:w="4332" w:type="dxa"/>
            <w:vAlign w:val="center"/>
          </w:tcPr>
          <w:p w14:paraId="5E4A57AE" w14:textId="74774999" w:rsidR="6899709D" w:rsidRDefault="6899709D" w:rsidP="00191BF4">
            <w:pPr>
              <w:jc w:val="center"/>
            </w:pPr>
            <w:r>
              <w:t>Reduces to 90% of Normal</w:t>
            </w:r>
          </w:p>
        </w:tc>
      </w:tr>
    </w:tbl>
    <w:p w14:paraId="067CDCBE" w14:textId="77777777" w:rsidR="008506C0" w:rsidRDefault="008506C0" w:rsidP="00191BF4">
      <w:pPr>
        <w:pStyle w:val="Caption"/>
        <w:jc w:val="center"/>
      </w:pPr>
    </w:p>
    <w:p w14:paraId="6D6BB321" w14:textId="694D0E77" w:rsidR="008506C0" w:rsidRDefault="008506C0" w:rsidP="00191BF4">
      <w:pPr>
        <w:pStyle w:val="Caption"/>
        <w:jc w:val="center"/>
      </w:pPr>
      <w:bookmarkStart w:id="16" w:name="_Toc226976560"/>
      <w:r>
        <w:t xml:space="preserve">Table </w:t>
      </w:r>
      <w:r>
        <w:fldChar w:fldCharType="begin"/>
      </w:r>
      <w:r>
        <w:instrText>SEQ Table \* ARABIC</w:instrText>
      </w:r>
      <w:r>
        <w:fldChar w:fldCharType="separate"/>
      </w:r>
      <w:r w:rsidR="00134EA0">
        <w:rPr>
          <w:noProof/>
        </w:rPr>
        <w:t>1</w:t>
      </w:r>
      <w:r>
        <w:fldChar w:fldCharType="end"/>
      </w:r>
      <w:r>
        <w:t xml:space="preserve"> </w:t>
      </w:r>
      <w:r w:rsidRPr="007C5702">
        <w:t>– Provided base event probabilities and numerical implications of human factors</w:t>
      </w:r>
      <w:bookmarkEnd w:id="16"/>
    </w:p>
    <w:p w14:paraId="235C7244" w14:textId="5EC28EE0" w:rsidR="79833D06" w:rsidRDefault="79833D06" w:rsidP="79833D06"/>
    <w:p w14:paraId="7B57B70F" w14:textId="3A1B2EC0" w:rsidR="79833D06" w:rsidRDefault="79833D06" w:rsidP="79833D06"/>
    <w:p w14:paraId="47E0D6F9" w14:textId="7BACE271" w:rsidR="79833D06" w:rsidRDefault="79833D06" w:rsidP="79833D06"/>
    <w:p w14:paraId="06904E74" w14:textId="09CF8FA4" w:rsidR="79833D06" w:rsidRDefault="79833D06">
      <w:r>
        <w:br w:type="page"/>
      </w:r>
    </w:p>
    <w:p w14:paraId="38A689AB" w14:textId="3E8C6C65" w:rsidR="7C5CDD25" w:rsidRDefault="7C5CDD25" w:rsidP="79833D06">
      <w:pPr>
        <w:pStyle w:val="Heading1"/>
      </w:pPr>
      <w:bookmarkStart w:id="17" w:name="_Toc225265679"/>
      <w:bookmarkStart w:id="18" w:name="_Toc226976651"/>
      <w:r>
        <w:lastRenderedPageBreak/>
        <w:t>2 Calculations</w:t>
      </w:r>
      <w:bookmarkEnd w:id="17"/>
      <w:bookmarkEnd w:id="18"/>
      <w:r>
        <w:t xml:space="preserve"> </w:t>
      </w:r>
    </w:p>
    <w:p w14:paraId="7E85F350" w14:textId="48C0D2B5" w:rsidR="6C9D6A26" w:rsidRDefault="6C9D6A26" w:rsidP="79833D06">
      <w:pPr>
        <w:pStyle w:val="Heading2"/>
      </w:pPr>
      <w:bookmarkStart w:id="19" w:name="_Toc225265680"/>
      <w:bookmarkStart w:id="20" w:name="_Toc226976652"/>
      <w:r>
        <w:t xml:space="preserve">2.1 </w:t>
      </w:r>
      <w:r w:rsidR="7201A791">
        <w:t xml:space="preserve">Normal </w:t>
      </w:r>
      <w:r w:rsidR="6AA5207D">
        <w:t>Probability of Success</w:t>
      </w:r>
      <w:bookmarkEnd w:id="19"/>
      <w:bookmarkEnd w:id="20"/>
      <w:r w:rsidR="6AA5207D">
        <w:t xml:space="preserve"> </w:t>
      </w:r>
    </w:p>
    <w:p w14:paraId="718EB00F" w14:textId="77777777" w:rsidR="008B58A2" w:rsidRPr="008B58A2" w:rsidRDefault="008B58A2" w:rsidP="008B58A2"/>
    <w:p w14:paraId="11DD172A" w14:textId="15D4FB27" w:rsidR="2E345CD8" w:rsidRDefault="7B526337" w:rsidP="2E345CD8">
      <w:r>
        <w:t xml:space="preserve">Using the principal that the probability of non-availability </w:t>
      </w:r>
      <w:r w:rsidR="68803688">
        <w:t xml:space="preserve">is equivalent </w:t>
      </w:r>
      <w:r w:rsidR="15AC8A75">
        <w:t>to one</w:t>
      </w:r>
      <w:r w:rsidR="68803688">
        <w:t xml:space="preserve"> minus the probability of availability </w:t>
      </w:r>
      <w:r w:rsidR="40529692">
        <w:t xml:space="preserve">and vice versa, the required base event probabilities were calculated. The calculation process is shown </w:t>
      </w:r>
      <w:r w:rsidR="3F205F72">
        <w:t xml:space="preserve">below </w:t>
      </w:r>
      <w:r w:rsidR="40529692">
        <w:t>in Table 2.</w:t>
      </w:r>
    </w:p>
    <w:p w14:paraId="4637BEFE" w14:textId="77777777" w:rsidR="00191BF4" w:rsidRDefault="00191BF4" w:rsidP="2E345CD8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390"/>
        <w:gridCol w:w="4035"/>
        <w:gridCol w:w="1590"/>
      </w:tblGrid>
      <w:tr w:rsidR="79833D06" w14:paraId="76BCD4BA" w14:textId="77777777" w:rsidTr="79833D06">
        <w:trPr>
          <w:trHeight w:val="720"/>
        </w:trPr>
        <w:tc>
          <w:tcPr>
            <w:tcW w:w="3390" w:type="dxa"/>
            <w:vAlign w:val="center"/>
          </w:tcPr>
          <w:p w14:paraId="42E4E2E2" w14:textId="1773E6B7" w:rsidR="2EA5FEC1" w:rsidRDefault="2EA5FEC1" w:rsidP="00191BF4">
            <w:pPr>
              <w:jc w:val="center"/>
              <w:rPr>
                <w:b/>
                <w:bCs/>
              </w:rPr>
            </w:pPr>
            <w:r w:rsidRPr="79833D06">
              <w:rPr>
                <w:b/>
                <w:bCs/>
              </w:rPr>
              <w:t>Given Probability</w:t>
            </w:r>
          </w:p>
        </w:tc>
        <w:tc>
          <w:tcPr>
            <w:tcW w:w="4035" w:type="dxa"/>
            <w:vAlign w:val="center"/>
          </w:tcPr>
          <w:p w14:paraId="2CE7B959" w14:textId="3D3D1A81" w:rsidR="2EA5FEC1" w:rsidRDefault="2EA5FEC1" w:rsidP="00191BF4">
            <w:pPr>
              <w:jc w:val="center"/>
              <w:rPr>
                <w:b/>
                <w:bCs/>
              </w:rPr>
            </w:pPr>
            <w:r w:rsidRPr="79833D06">
              <w:rPr>
                <w:b/>
                <w:bCs/>
              </w:rPr>
              <w:t>Probability Conversion</w:t>
            </w:r>
          </w:p>
        </w:tc>
        <w:tc>
          <w:tcPr>
            <w:tcW w:w="1590" w:type="dxa"/>
            <w:vAlign w:val="center"/>
          </w:tcPr>
          <w:p w14:paraId="127A0EC0" w14:textId="7AE377E2" w:rsidR="2EA5FEC1" w:rsidRDefault="2EA5FEC1" w:rsidP="00191BF4">
            <w:pPr>
              <w:jc w:val="center"/>
              <w:rPr>
                <w:b/>
                <w:bCs/>
              </w:rPr>
            </w:pPr>
            <w:r w:rsidRPr="79833D06">
              <w:rPr>
                <w:b/>
                <w:bCs/>
              </w:rPr>
              <w:t>Final Probability</w:t>
            </w:r>
          </w:p>
        </w:tc>
      </w:tr>
      <w:tr w:rsidR="79833D06" w14:paraId="4CA20A29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5E9AD108" w14:textId="2ED5AE0A" w:rsidR="2EA5FEC1" w:rsidRDefault="2EA5FEC1" w:rsidP="00191BF4">
            <w:pPr>
              <w:jc w:val="center"/>
            </w:pPr>
            <w:r>
              <w:t>Water Supply Failure = 0.01</w:t>
            </w:r>
          </w:p>
        </w:tc>
        <w:tc>
          <w:tcPr>
            <w:tcW w:w="4035" w:type="dxa"/>
            <w:vAlign w:val="center"/>
          </w:tcPr>
          <w:p w14:paraId="4538D6B0" w14:textId="271D0F89" w:rsidR="7799B0BB" w:rsidRDefault="7799B0BB" w:rsidP="00191BF4">
            <w:pPr>
              <w:jc w:val="center"/>
            </w:pPr>
            <w:r>
              <w:t>Functional Water Supply = 1 – 0.01</w:t>
            </w:r>
          </w:p>
        </w:tc>
        <w:tc>
          <w:tcPr>
            <w:tcW w:w="1590" w:type="dxa"/>
            <w:vAlign w:val="center"/>
          </w:tcPr>
          <w:p w14:paraId="07ED81BF" w14:textId="368AB36E" w:rsidR="7799B0BB" w:rsidRDefault="7799B0BB" w:rsidP="00191BF4">
            <w:pPr>
              <w:jc w:val="center"/>
            </w:pPr>
            <w:r>
              <w:t>0.99</w:t>
            </w:r>
          </w:p>
        </w:tc>
      </w:tr>
      <w:tr w:rsidR="79833D06" w14:paraId="26BCEAA2" w14:textId="77777777" w:rsidTr="79833D06">
        <w:trPr>
          <w:trHeight w:val="420"/>
        </w:trPr>
        <w:tc>
          <w:tcPr>
            <w:tcW w:w="3390" w:type="dxa"/>
            <w:vAlign w:val="center"/>
          </w:tcPr>
          <w:p w14:paraId="3786C8A1" w14:textId="3550DA11" w:rsidR="7799B0BB" w:rsidRDefault="7799B0BB" w:rsidP="00191BF4">
            <w:pPr>
              <w:jc w:val="center"/>
            </w:pPr>
            <w:r>
              <w:t>Leaky Kettle = 0.001</w:t>
            </w:r>
          </w:p>
        </w:tc>
        <w:tc>
          <w:tcPr>
            <w:tcW w:w="4035" w:type="dxa"/>
            <w:vAlign w:val="center"/>
          </w:tcPr>
          <w:p w14:paraId="05A4CFBA" w14:textId="06ABA9F9" w:rsidR="7799B0BB" w:rsidRDefault="7799B0BB" w:rsidP="00191BF4">
            <w:pPr>
              <w:jc w:val="center"/>
            </w:pPr>
            <w:r>
              <w:t>No Leaks = 1 – 0.001</w:t>
            </w:r>
          </w:p>
        </w:tc>
        <w:tc>
          <w:tcPr>
            <w:tcW w:w="1590" w:type="dxa"/>
            <w:vAlign w:val="center"/>
          </w:tcPr>
          <w:p w14:paraId="6F26710B" w14:textId="2018F43F" w:rsidR="7799B0BB" w:rsidRDefault="7799B0BB" w:rsidP="00191BF4">
            <w:pPr>
              <w:jc w:val="center"/>
            </w:pPr>
            <w:r>
              <w:t>0.999</w:t>
            </w:r>
          </w:p>
        </w:tc>
      </w:tr>
      <w:tr w:rsidR="79833D06" w14:paraId="5F261652" w14:textId="77777777" w:rsidTr="79833D06">
        <w:trPr>
          <w:trHeight w:val="420"/>
        </w:trPr>
        <w:tc>
          <w:tcPr>
            <w:tcW w:w="3390" w:type="dxa"/>
            <w:vAlign w:val="center"/>
          </w:tcPr>
          <w:p w14:paraId="1BA3D91B" w14:textId="7EAC5E37" w:rsidR="44018729" w:rsidRDefault="44018729" w:rsidP="00191BF4">
            <w:pPr>
              <w:jc w:val="center"/>
            </w:pPr>
            <w:r>
              <w:t>Kettle Plugged In = 0.89</w:t>
            </w:r>
          </w:p>
        </w:tc>
        <w:tc>
          <w:tcPr>
            <w:tcW w:w="4035" w:type="dxa"/>
            <w:vAlign w:val="center"/>
          </w:tcPr>
          <w:p w14:paraId="573FAB7B" w14:textId="6E9FDE41" w:rsidR="44018729" w:rsidRDefault="44018729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55E19C0B" w14:textId="7C485601" w:rsidR="44018729" w:rsidRDefault="44018729" w:rsidP="00191BF4">
            <w:pPr>
              <w:jc w:val="center"/>
            </w:pPr>
            <w:r>
              <w:t>0.89</w:t>
            </w:r>
          </w:p>
        </w:tc>
      </w:tr>
      <w:tr w:rsidR="79833D06" w14:paraId="23FC1C29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567BC449" w14:textId="0EB8B326" w:rsidR="44018729" w:rsidRDefault="44018729" w:rsidP="00191BF4">
            <w:pPr>
              <w:jc w:val="center"/>
            </w:pPr>
            <w:r>
              <w:t>Kettle Switched On = 0.89</w:t>
            </w:r>
          </w:p>
        </w:tc>
        <w:tc>
          <w:tcPr>
            <w:tcW w:w="4035" w:type="dxa"/>
            <w:vAlign w:val="center"/>
          </w:tcPr>
          <w:p w14:paraId="747033F9" w14:textId="2F006B6E" w:rsidR="44018729" w:rsidRDefault="44018729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6A6D7A17" w14:textId="2EE9751F" w:rsidR="44018729" w:rsidRDefault="44018729" w:rsidP="00191BF4">
            <w:pPr>
              <w:jc w:val="center"/>
            </w:pPr>
            <w:r>
              <w:t>0.89</w:t>
            </w:r>
          </w:p>
        </w:tc>
      </w:tr>
      <w:tr w:rsidR="79833D06" w14:paraId="22CB07B4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672B5B8C" w14:textId="27B688B8" w:rsidR="44018729" w:rsidRDefault="44018729" w:rsidP="00191BF4">
            <w:pPr>
              <w:jc w:val="center"/>
            </w:pPr>
            <w:r>
              <w:t>Mains Failure = 0.01</w:t>
            </w:r>
          </w:p>
        </w:tc>
        <w:tc>
          <w:tcPr>
            <w:tcW w:w="4035" w:type="dxa"/>
            <w:vAlign w:val="center"/>
          </w:tcPr>
          <w:p w14:paraId="2BB4C472" w14:textId="272BEBA6" w:rsidR="44018729" w:rsidRDefault="44018729" w:rsidP="00191BF4">
            <w:pPr>
              <w:jc w:val="center"/>
            </w:pPr>
            <w:r>
              <w:t>Functional Mains = 1 – 0.01</w:t>
            </w:r>
          </w:p>
        </w:tc>
        <w:tc>
          <w:tcPr>
            <w:tcW w:w="1590" w:type="dxa"/>
            <w:vAlign w:val="center"/>
          </w:tcPr>
          <w:p w14:paraId="17B2ED7F" w14:textId="79F939D5" w:rsidR="44018729" w:rsidRDefault="44018729" w:rsidP="00191BF4">
            <w:pPr>
              <w:jc w:val="center"/>
            </w:pPr>
            <w:r>
              <w:t>0.99</w:t>
            </w:r>
          </w:p>
        </w:tc>
      </w:tr>
      <w:tr w:rsidR="79833D06" w14:paraId="2098C1B2" w14:textId="77777777" w:rsidTr="79833D06">
        <w:trPr>
          <w:trHeight w:val="480"/>
        </w:trPr>
        <w:tc>
          <w:tcPr>
            <w:tcW w:w="3390" w:type="dxa"/>
            <w:vAlign w:val="center"/>
          </w:tcPr>
          <w:p w14:paraId="219A98B6" w14:textId="00C8E091" w:rsidR="44018729" w:rsidRDefault="44018729" w:rsidP="00191BF4">
            <w:pPr>
              <w:jc w:val="center"/>
            </w:pPr>
            <w:r>
              <w:t>Kettle OK = 0.99</w:t>
            </w:r>
          </w:p>
        </w:tc>
        <w:tc>
          <w:tcPr>
            <w:tcW w:w="4035" w:type="dxa"/>
            <w:vAlign w:val="center"/>
          </w:tcPr>
          <w:p w14:paraId="71DB0EF8" w14:textId="4F156289" w:rsidR="44018729" w:rsidRDefault="44018729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5DFBCC13" w14:textId="45EA2F25" w:rsidR="44018729" w:rsidRDefault="44018729" w:rsidP="00191BF4">
            <w:pPr>
              <w:jc w:val="center"/>
            </w:pPr>
            <w:r>
              <w:t>0.99</w:t>
            </w:r>
          </w:p>
        </w:tc>
      </w:tr>
      <w:tr w:rsidR="79833D06" w14:paraId="2C712CA2" w14:textId="77777777" w:rsidTr="79833D06">
        <w:trPr>
          <w:trHeight w:val="405"/>
        </w:trPr>
        <w:tc>
          <w:tcPr>
            <w:tcW w:w="3390" w:type="dxa"/>
            <w:vAlign w:val="center"/>
          </w:tcPr>
          <w:p w14:paraId="79652D95" w14:textId="691DDBBA" w:rsidR="44018729" w:rsidRDefault="44018729" w:rsidP="00191BF4">
            <w:pPr>
              <w:jc w:val="center"/>
            </w:pPr>
            <w:r>
              <w:t>Cup in Good Order = 0.99</w:t>
            </w:r>
          </w:p>
        </w:tc>
        <w:tc>
          <w:tcPr>
            <w:tcW w:w="4035" w:type="dxa"/>
            <w:vAlign w:val="center"/>
          </w:tcPr>
          <w:p w14:paraId="47F16F81" w14:textId="2E2E7856" w:rsidR="44018729" w:rsidRDefault="44018729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20026C12" w14:textId="2950519E" w:rsidR="44018729" w:rsidRDefault="44018729" w:rsidP="00191BF4">
            <w:pPr>
              <w:jc w:val="center"/>
            </w:pPr>
            <w:r>
              <w:t>0.99</w:t>
            </w:r>
          </w:p>
        </w:tc>
      </w:tr>
      <w:tr w:rsidR="79833D06" w14:paraId="6B012AD9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2F5FB967" w14:textId="110A227E" w:rsidR="44018729" w:rsidRDefault="44018729" w:rsidP="00191BF4">
            <w:pPr>
              <w:jc w:val="center"/>
            </w:pPr>
            <w:r>
              <w:t>Cup Available = 1</w:t>
            </w:r>
          </w:p>
        </w:tc>
        <w:tc>
          <w:tcPr>
            <w:tcW w:w="4035" w:type="dxa"/>
            <w:vAlign w:val="center"/>
          </w:tcPr>
          <w:p w14:paraId="1D6F0B18" w14:textId="2428D70D" w:rsidR="44018729" w:rsidRDefault="44018729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6B9B2FB4" w14:textId="2A73B23F" w:rsidR="44018729" w:rsidRDefault="44018729" w:rsidP="00191BF4">
            <w:pPr>
              <w:jc w:val="center"/>
            </w:pPr>
            <w:r>
              <w:t>1</w:t>
            </w:r>
          </w:p>
        </w:tc>
      </w:tr>
      <w:tr w:rsidR="79833D06" w14:paraId="1AC00FC3" w14:textId="77777777" w:rsidTr="79833D06">
        <w:trPr>
          <w:trHeight w:val="405"/>
        </w:trPr>
        <w:tc>
          <w:tcPr>
            <w:tcW w:w="3390" w:type="dxa"/>
            <w:vAlign w:val="center"/>
          </w:tcPr>
          <w:p w14:paraId="0F04AD91" w14:textId="65C64145" w:rsidR="44018729" w:rsidRDefault="44018729" w:rsidP="00191BF4">
            <w:pPr>
              <w:jc w:val="center"/>
            </w:pPr>
            <w:r>
              <w:t>Tea Available = 0.98</w:t>
            </w:r>
          </w:p>
        </w:tc>
        <w:tc>
          <w:tcPr>
            <w:tcW w:w="4035" w:type="dxa"/>
            <w:vAlign w:val="center"/>
          </w:tcPr>
          <w:p w14:paraId="01F55F87" w14:textId="560D9E8B" w:rsidR="7ADF6AF7" w:rsidRDefault="7ADF6AF7" w:rsidP="00191BF4">
            <w:pPr>
              <w:jc w:val="center"/>
            </w:pPr>
            <w:r>
              <w:t>N</w:t>
            </w:r>
            <w:r w:rsidR="13D301DD">
              <w:t>/A</w:t>
            </w:r>
          </w:p>
        </w:tc>
        <w:tc>
          <w:tcPr>
            <w:tcW w:w="1590" w:type="dxa"/>
            <w:vAlign w:val="center"/>
          </w:tcPr>
          <w:p w14:paraId="3D9E273A" w14:textId="0EAEB41A" w:rsidR="3E33FE6E" w:rsidRDefault="3E33FE6E" w:rsidP="00191BF4">
            <w:pPr>
              <w:jc w:val="center"/>
            </w:pPr>
            <w:r>
              <w:t>0.98</w:t>
            </w:r>
          </w:p>
        </w:tc>
      </w:tr>
      <w:tr w:rsidR="79833D06" w14:paraId="215B71E2" w14:textId="77777777" w:rsidTr="79833D06">
        <w:trPr>
          <w:trHeight w:val="450"/>
        </w:trPr>
        <w:tc>
          <w:tcPr>
            <w:tcW w:w="3390" w:type="dxa"/>
            <w:vAlign w:val="center"/>
          </w:tcPr>
          <w:p w14:paraId="6527D9F9" w14:textId="364D6730" w:rsidR="44018729" w:rsidRDefault="44018729" w:rsidP="00191BF4">
            <w:pPr>
              <w:jc w:val="center"/>
            </w:pPr>
            <w:r>
              <w:t>Coffee Available = 0.98</w:t>
            </w:r>
          </w:p>
        </w:tc>
        <w:tc>
          <w:tcPr>
            <w:tcW w:w="4035" w:type="dxa"/>
            <w:vAlign w:val="center"/>
          </w:tcPr>
          <w:p w14:paraId="73FA41ED" w14:textId="3C4E68D7" w:rsidR="2C878133" w:rsidRDefault="2C878133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6EFF89EE" w14:textId="39DC2D64" w:rsidR="0322FF31" w:rsidRDefault="0322FF31" w:rsidP="00191BF4">
            <w:pPr>
              <w:jc w:val="center"/>
            </w:pPr>
            <w:r>
              <w:t>0.98</w:t>
            </w:r>
          </w:p>
        </w:tc>
      </w:tr>
      <w:tr w:rsidR="79833D06" w14:paraId="5E90A3FA" w14:textId="77777777" w:rsidTr="79833D06">
        <w:trPr>
          <w:trHeight w:val="390"/>
        </w:trPr>
        <w:tc>
          <w:tcPr>
            <w:tcW w:w="3390" w:type="dxa"/>
            <w:vAlign w:val="center"/>
          </w:tcPr>
          <w:p w14:paraId="32C8BD16" w14:textId="3A2E473E" w:rsidR="44018729" w:rsidRDefault="44018729" w:rsidP="00191BF4">
            <w:pPr>
              <w:jc w:val="center"/>
            </w:pPr>
            <w:r>
              <w:t>White Sugar Available = 0.88</w:t>
            </w:r>
          </w:p>
        </w:tc>
        <w:tc>
          <w:tcPr>
            <w:tcW w:w="4035" w:type="dxa"/>
            <w:vAlign w:val="center"/>
          </w:tcPr>
          <w:p w14:paraId="3392E860" w14:textId="3CA0688A" w:rsidR="3BAC7272" w:rsidRDefault="3BAC7272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64B6DE6B" w14:textId="407CFAAA" w:rsidR="4FA8CD6C" w:rsidRDefault="4FA8CD6C" w:rsidP="00191BF4">
            <w:pPr>
              <w:jc w:val="center"/>
            </w:pPr>
            <w:r>
              <w:t>0.88</w:t>
            </w:r>
          </w:p>
        </w:tc>
      </w:tr>
      <w:tr w:rsidR="79833D06" w14:paraId="7CE41B5A" w14:textId="77777777" w:rsidTr="79833D06">
        <w:trPr>
          <w:trHeight w:val="420"/>
        </w:trPr>
        <w:tc>
          <w:tcPr>
            <w:tcW w:w="3390" w:type="dxa"/>
            <w:vAlign w:val="center"/>
          </w:tcPr>
          <w:p w14:paraId="0CAB0154" w14:textId="2771B928" w:rsidR="44018729" w:rsidRDefault="44018729" w:rsidP="00191BF4">
            <w:pPr>
              <w:jc w:val="center"/>
            </w:pPr>
            <w:r>
              <w:t>Sweetener Available = 0.99</w:t>
            </w:r>
          </w:p>
        </w:tc>
        <w:tc>
          <w:tcPr>
            <w:tcW w:w="4035" w:type="dxa"/>
            <w:vAlign w:val="center"/>
          </w:tcPr>
          <w:p w14:paraId="10F5324E" w14:textId="161D1972" w:rsidR="143E223D" w:rsidRDefault="143E223D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79CFCA49" w14:textId="267D316F" w:rsidR="6FE42C95" w:rsidRDefault="6FE42C95" w:rsidP="00191BF4">
            <w:pPr>
              <w:jc w:val="center"/>
            </w:pPr>
            <w:r>
              <w:t>0.99</w:t>
            </w:r>
          </w:p>
        </w:tc>
      </w:tr>
      <w:tr w:rsidR="79833D06" w14:paraId="0BFD2EF1" w14:textId="77777777" w:rsidTr="79833D06">
        <w:trPr>
          <w:trHeight w:val="450"/>
        </w:trPr>
        <w:tc>
          <w:tcPr>
            <w:tcW w:w="3390" w:type="dxa"/>
            <w:vAlign w:val="center"/>
          </w:tcPr>
          <w:p w14:paraId="1B8A3849" w14:textId="25FB1D6A" w:rsidR="44018729" w:rsidRDefault="44018729" w:rsidP="00191BF4">
            <w:pPr>
              <w:jc w:val="center"/>
            </w:pPr>
            <w:r>
              <w:t>Milk Available = 0.95</w:t>
            </w:r>
          </w:p>
        </w:tc>
        <w:tc>
          <w:tcPr>
            <w:tcW w:w="4035" w:type="dxa"/>
            <w:vAlign w:val="center"/>
          </w:tcPr>
          <w:p w14:paraId="1B05E136" w14:textId="411AADA8" w:rsidR="32FDF319" w:rsidRDefault="32FDF319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68A9B89C" w14:textId="1C2C8D9F" w:rsidR="6882148C" w:rsidRDefault="6882148C" w:rsidP="00191BF4">
            <w:pPr>
              <w:jc w:val="center"/>
            </w:pPr>
            <w:r>
              <w:t>0.95</w:t>
            </w:r>
          </w:p>
        </w:tc>
      </w:tr>
      <w:tr w:rsidR="79833D06" w14:paraId="436D2BE7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43A2A529" w14:textId="3AD62501" w:rsidR="44018729" w:rsidRDefault="44018729" w:rsidP="00191BF4">
            <w:pPr>
              <w:jc w:val="center"/>
            </w:pPr>
            <w:r>
              <w:t>Milk Fresh = 0.99</w:t>
            </w:r>
          </w:p>
        </w:tc>
        <w:tc>
          <w:tcPr>
            <w:tcW w:w="4035" w:type="dxa"/>
            <w:vAlign w:val="center"/>
          </w:tcPr>
          <w:p w14:paraId="4BC6CA39" w14:textId="5D6BB5A4" w:rsidR="1500C9B4" w:rsidRDefault="1500C9B4" w:rsidP="00191BF4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0ACAD341" w14:textId="3DAA9B8F" w:rsidR="1CD10878" w:rsidRDefault="1CD10878" w:rsidP="00191BF4">
            <w:pPr>
              <w:jc w:val="center"/>
            </w:pPr>
            <w:r>
              <w:t>0.95</w:t>
            </w:r>
          </w:p>
        </w:tc>
      </w:tr>
    </w:tbl>
    <w:p w14:paraId="5CF4C7F3" w14:textId="7ADEF065" w:rsidR="3C4A5BC8" w:rsidRDefault="3C4A5BC8" w:rsidP="00191BF4">
      <w:pPr>
        <w:jc w:val="center"/>
      </w:pPr>
    </w:p>
    <w:p w14:paraId="71BE0958" w14:textId="2A21FEAD" w:rsidR="2E345CD8" w:rsidRDefault="00177E9A" w:rsidP="00191BF4">
      <w:pPr>
        <w:pStyle w:val="Caption"/>
        <w:jc w:val="center"/>
      </w:pPr>
      <w:bookmarkStart w:id="21" w:name="_Toc226976561"/>
      <w:r>
        <w:t xml:space="preserve">Table </w:t>
      </w:r>
      <w:r>
        <w:fldChar w:fldCharType="begin"/>
      </w:r>
      <w:r>
        <w:instrText>SEQ Table \* ARABIC</w:instrText>
      </w:r>
      <w:r>
        <w:fldChar w:fldCharType="separate"/>
      </w:r>
      <w:r w:rsidR="00134EA0">
        <w:rPr>
          <w:noProof/>
        </w:rPr>
        <w:t>2</w:t>
      </w:r>
      <w:r>
        <w:fldChar w:fldCharType="end"/>
      </w:r>
      <w:r>
        <w:t xml:space="preserve"> </w:t>
      </w:r>
      <w:r w:rsidRPr="00510E7C">
        <w:t>– Calculations of the required base event probabilities</w:t>
      </w:r>
      <w:r w:rsidR="000F3C25">
        <w:t xml:space="preserve"> under normal conditions</w:t>
      </w:r>
      <w:bookmarkEnd w:id="21"/>
    </w:p>
    <w:p w14:paraId="4F14448C" w14:textId="77777777" w:rsidR="00191BF4" w:rsidRPr="00191BF4" w:rsidRDefault="00191BF4" w:rsidP="00191BF4"/>
    <w:p w14:paraId="1E027366" w14:textId="5F777903" w:rsidR="572C67C8" w:rsidRDefault="572C67C8" w:rsidP="2E345CD8">
      <w:r>
        <w:t xml:space="preserve">The calculated final probabilities of each base event were then inputted into the FT </w:t>
      </w:r>
      <w:r w:rsidR="00BD7F01">
        <w:t xml:space="preserve">in red text </w:t>
      </w:r>
      <w:r>
        <w:t>as shown in Figure 2 to f</w:t>
      </w:r>
      <w:r w:rsidR="785ADACA">
        <w:t>urther aid visualisation of the problem.</w:t>
      </w:r>
    </w:p>
    <w:p w14:paraId="50FA88DE" w14:textId="1AB00BBE" w:rsidR="1393B010" w:rsidRDefault="1393B010" w:rsidP="00191BF4">
      <w:pPr>
        <w:jc w:val="center"/>
      </w:pPr>
      <w:r>
        <w:rPr>
          <w:noProof/>
        </w:rPr>
        <w:lastRenderedPageBreak/>
        <w:drawing>
          <wp:inline distT="0" distB="0" distL="0" distR="0" wp14:anchorId="2BE74E5A" wp14:editId="62D7C798">
            <wp:extent cx="5578679" cy="2813211"/>
            <wp:effectExtent l="0" t="0" r="0" b="6350"/>
            <wp:docPr id="202993230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932307" name="Picture 202993230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3495" cy="293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13C80" w14:textId="3D7BF15D" w:rsidR="00662496" w:rsidRDefault="00191BF4" w:rsidP="00662496">
      <w:pPr>
        <w:pStyle w:val="Caption"/>
        <w:jc w:val="center"/>
      </w:pPr>
      <w:bookmarkStart w:id="22" w:name="_Toc226976552"/>
      <w:r>
        <w:t xml:space="preserve">Figure </w:t>
      </w:r>
      <w:r>
        <w:fldChar w:fldCharType="begin"/>
      </w:r>
      <w:r>
        <w:instrText>SEQ Figure \* ARABIC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</w:t>
      </w:r>
      <w:r w:rsidRPr="0066165D">
        <w:t xml:space="preserve">– FT </w:t>
      </w:r>
      <w:r w:rsidR="001A68AB">
        <w:t xml:space="preserve">of </w:t>
      </w:r>
      <w:r w:rsidRPr="0066165D">
        <w:t>the probability of success under normal conditions</w:t>
      </w:r>
      <w:r w:rsidR="001A68AB">
        <w:t xml:space="preserve"> annotated with base event values</w:t>
      </w:r>
      <w:bookmarkEnd w:id="22"/>
    </w:p>
    <w:p w14:paraId="4CAA62EC" w14:textId="77777777" w:rsidR="00662496" w:rsidRPr="00662496" w:rsidRDefault="00662496" w:rsidP="00662496"/>
    <w:p w14:paraId="5C6C252B" w14:textId="24F65220" w:rsidR="00662496" w:rsidRDefault="00E9069E" w:rsidP="003F675C">
      <w:pPr>
        <w:jc w:val="both"/>
      </w:pPr>
      <w:r>
        <w:t xml:space="preserve">Using the </w:t>
      </w:r>
      <w:r w:rsidR="006F2A0D">
        <w:t xml:space="preserve">appropriate </w:t>
      </w:r>
      <w:r>
        <w:t xml:space="preserve">Boolean logic operators </w:t>
      </w:r>
      <w:r w:rsidR="00DB3754">
        <w:t xml:space="preserve">denoted in the </w:t>
      </w:r>
      <w:r w:rsidR="00BF3480">
        <w:t>above FT (</w:t>
      </w:r>
      <w:r w:rsidR="00DB3754">
        <w:t>Figure 2</w:t>
      </w:r>
      <w:r w:rsidR="00BF3480">
        <w:t>)</w:t>
      </w:r>
      <w:r w:rsidR="00DB3754">
        <w:t xml:space="preserve">, </w:t>
      </w:r>
      <w:r w:rsidR="00A65F52">
        <w:t xml:space="preserve">the probabilities of success </w:t>
      </w:r>
      <w:r w:rsidR="00662496">
        <w:t>of each second level event was calculated. The expansion steps of these equations are shown below in Equations 1 through 6.</w:t>
      </w:r>
      <w:r w:rsidR="00F9418E">
        <w:t xml:space="preserve"> To further aid </w:t>
      </w:r>
      <w:r w:rsidR="00E44C85">
        <w:t>visualisation of the problem, the values were added to the FT in purple text shown in Figure 3.</w:t>
      </w:r>
    </w:p>
    <w:p w14:paraId="1B04B047" w14:textId="77777777" w:rsidR="007634DB" w:rsidRDefault="007634DB" w:rsidP="003F675C">
      <w:pPr>
        <w:jc w:val="both"/>
      </w:pPr>
    </w:p>
    <w:p w14:paraId="18A0EEC9" w14:textId="1BA1AA0A" w:rsidR="79833D06" w:rsidRPr="006C56AE" w:rsidRDefault="00BA24AD" w:rsidP="003F675C">
      <w:pPr>
        <w:jc w:val="both"/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Water in Kettle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Functional Water Supply ∩ No Leaks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Functional Water Supply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No Leaks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= 0.99 × 0.999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= 0.98901 </m:t>
          </m:r>
        </m:oMath>
      </m:oMathPara>
    </w:p>
    <w:p w14:paraId="1A132E52" w14:textId="591E0D77" w:rsidR="79833D06" w:rsidRDefault="007B2E2B" w:rsidP="007B2E2B">
      <w:pPr>
        <w:pStyle w:val="Caption"/>
        <w:jc w:val="center"/>
      </w:pPr>
      <w:bookmarkStart w:id="23" w:name="_Toc226976533"/>
      <w:r>
        <w:t xml:space="preserve">Equation </w:t>
      </w:r>
      <w:r>
        <w:fldChar w:fldCharType="begin"/>
      </w:r>
      <w:r>
        <w:instrText>SEQ Equation \* ARABIC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Calculations for probability of success (water in kettle)</w:t>
      </w:r>
      <w:bookmarkEnd w:id="23"/>
    </w:p>
    <w:p w14:paraId="4D2E840D" w14:textId="77777777" w:rsidR="001C3B89" w:rsidRPr="001C3B89" w:rsidRDefault="001C3B89" w:rsidP="001C3B89"/>
    <w:p w14:paraId="14A60255" w14:textId="60F9A104" w:rsidR="79833D06" w:rsidRPr="006C56AE" w:rsidRDefault="007D7AB3" w:rsidP="00C834F9">
      <w:pPr>
        <w:spacing w:line="240" w:lineRule="auto"/>
        <w:ind w:left="2880"/>
      </w:pPr>
      <m:oMathPara>
        <m:oMath>
          <m:r>
            <m:rPr>
              <m:nor/>
            </m:rPr>
            <w:rPr>
              <w:rFonts w:ascii="Cambria Math" w:hAnsi="Cambria Math"/>
            </w:rPr>
            <m:t>P(Power to Element) = P(Plugged in ∩ Switched on ∩ Functional Mains Supply ∩ Kettle OK)</m:t>
          </m:r>
          <m:r>
            <m:rPr>
              <m:sty m:val="p"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Plugged in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Switched on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Functional Mains Supply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Kettle OK</m:t>
              </m:r>
            </m:e>
          </m:d>
          <m:r>
            <m:rPr>
              <m:sty m:val="p"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= 0.89 × 0.89 × 0.99 × 0.99 </m:t>
          </m:r>
          <m:r>
            <m:rPr>
              <m:nor/>
            </m:rPr>
            <w:rPr>
              <w:rFonts w:ascii="Cambria Math" w:hAnsi="Cambria Math"/>
            </w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= 0.77633721 </m:t>
          </m:r>
        </m:oMath>
      </m:oMathPara>
    </w:p>
    <w:p w14:paraId="476F9B7D" w14:textId="3C82A838" w:rsidR="002B720F" w:rsidRDefault="002B720F" w:rsidP="002B720F">
      <w:pPr>
        <w:pStyle w:val="Caption"/>
        <w:jc w:val="center"/>
      </w:pPr>
      <w:bookmarkStart w:id="24" w:name="_Toc226976534"/>
      <w:r>
        <w:t xml:space="preserve">Equation </w:t>
      </w:r>
      <w:fldSimple w:instr=" SEQ Equation \* ARABIC ">
        <w:r>
          <w:rPr>
            <w:noProof/>
          </w:rPr>
          <w:t>2</w:t>
        </w:r>
      </w:fldSimple>
      <w:r>
        <w:t xml:space="preserve"> - Calculations for probability of success (power to element)</w:t>
      </w:r>
      <w:bookmarkEnd w:id="24"/>
    </w:p>
    <w:p w14:paraId="223074EB" w14:textId="4E093700" w:rsidR="79833D06" w:rsidRDefault="79833D06" w:rsidP="00EA2BCA">
      <w:pPr>
        <w:jc w:val="both"/>
      </w:pPr>
    </w:p>
    <w:p w14:paraId="3BBC05E6" w14:textId="42D1EE15" w:rsidR="79833D06" w:rsidRPr="006C56AE" w:rsidRDefault="00556639" w:rsidP="00EA2BCA">
      <w:pPr>
        <w:jc w:val="both"/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Cup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Good Condition ∩ Available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Good Condition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Available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= 0.99 × 1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= 0.99  </m:t>
          </m:r>
        </m:oMath>
      </m:oMathPara>
    </w:p>
    <w:p w14:paraId="3FD392EB" w14:textId="789C4845" w:rsidR="79833D06" w:rsidRDefault="001C3B89" w:rsidP="00662496">
      <w:pPr>
        <w:pStyle w:val="Caption"/>
        <w:jc w:val="center"/>
      </w:pPr>
      <w:bookmarkStart w:id="25" w:name="_Toc226976535"/>
      <w:r>
        <w:t xml:space="preserve">Equation </w:t>
      </w:r>
      <w:fldSimple w:instr=" SEQ Equation \* ARABIC ">
        <w:r>
          <w:rPr>
            <w:noProof/>
          </w:rPr>
          <w:t>3</w:t>
        </w:r>
      </w:fldSimple>
      <w:r>
        <w:t xml:space="preserve"> - Calculations for probability of success (cup sel</w:t>
      </w:r>
      <w:r w:rsidR="003D6985">
        <w:t>ection</w:t>
      </w:r>
      <w:r w:rsidR="00662496">
        <w:t>)</w:t>
      </w:r>
      <w:bookmarkEnd w:id="25"/>
    </w:p>
    <w:p w14:paraId="1CC02FB5" w14:textId="2EF4E8D4" w:rsidR="79833D06" w:rsidRPr="006C56AE" w:rsidRDefault="00B87D84" w:rsidP="00B87D84">
      <w:pPr>
        <w:jc w:val="both"/>
      </w:pPr>
      <m:oMathPara>
        <m:oMath>
          <m:r>
            <m:rPr>
              <m:nor/>
            </m:rPr>
            <w:rPr>
              <w:rFonts w:ascii="Cambria Math" w:hAnsi="Cambria Math"/>
            </w:rPr>
            <w:lastRenderedPageBreak/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Correct Drink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Tea ∪ Coffee</m:t>
              </m:r>
            </m:e>
          </m:d>
          <m:r>
            <m:rPr>
              <m:nor/>
            </m:rPr>
            <w:rPr>
              <w:rFonts w:ascii="Cambria Math" w:hAnsi="Cambria Math"/>
            </w:rPr>
            <m:t>  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Tea</m:t>
                  </m:r>
                </m:e>
              </m:d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Coffee</m:t>
                  </m:r>
                </m:e>
              </m:d>
            </m:e>
          </m:d>
          <m:r>
            <m:rPr>
              <m:nor/>
            </m:rPr>
            <w:rPr>
              <w:rFonts w:ascii="Cambria Math" w:hAnsi="Cambria Math"/>
            </w:rPr>
            <m:t>  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1 - 0.98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1 - 0.98</m:t>
              </m:r>
            </m:e>
          </m:d>
          <m:r>
            <m:rPr>
              <m:nor/>
            </m:rPr>
            <w:rPr>
              <w:rFonts w:ascii="Cambria Math" w:hAnsi="Cambria Math"/>
            </w:rPr>
            <m:t> 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0.02 × 0.02</m:t>
              </m:r>
            </m:e>
          </m:d>
          <m:r>
            <m:rPr>
              <m:nor/>
            </m:rPr>
            <w:rPr>
              <w:rFonts w:ascii="Cambria Math" w:hAnsi="Cambria Math"/>
            </w:rPr>
            <m:t> 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= 1 - 0.0004 </m:t>
          </m:r>
          <m:r>
            <m:rPr>
              <m:nor/>
            </m:rPr>
            <w:br/>
          </m:r>
        </m:oMath>
        <m:oMath>
          <m:r>
            <m:rPr>
              <m:aln/>
            </m:rPr>
            <w:rPr>
              <w:rFonts w:ascii="Cambria Math" w:hAnsi="Cambria Math"/>
            </w:rPr>
            <m:t>= 0.9996</m:t>
          </m:r>
        </m:oMath>
      </m:oMathPara>
    </w:p>
    <w:p w14:paraId="2032BE59" w14:textId="72C80E06" w:rsidR="00A379D1" w:rsidRDefault="00A379D1" w:rsidP="00A379D1">
      <w:pPr>
        <w:pStyle w:val="Caption"/>
        <w:jc w:val="center"/>
      </w:pPr>
      <w:bookmarkStart w:id="26" w:name="_Toc226976536"/>
      <w:r>
        <w:t xml:space="preserve">Equation </w:t>
      </w:r>
      <w:fldSimple w:instr=" SEQ Equation \* ARABIC ">
        <w:r>
          <w:rPr>
            <w:noProof/>
          </w:rPr>
          <w:t>4</w:t>
        </w:r>
      </w:fldSimple>
      <w:r>
        <w:t xml:space="preserve"> - Calculations for probability of success (correct drink)</w:t>
      </w:r>
      <w:bookmarkEnd w:id="26"/>
    </w:p>
    <w:p w14:paraId="2A21E81A" w14:textId="6E35E9B0" w:rsidR="79833D06" w:rsidRDefault="79833D06" w:rsidP="00986AFA">
      <w:pPr>
        <w:jc w:val="both"/>
      </w:pPr>
    </w:p>
    <w:p w14:paraId="1FA11884" w14:textId="7E5EF06A" w:rsidR="79833D06" w:rsidRPr="006C56AE" w:rsidRDefault="005F3A8E" w:rsidP="00986AFA">
      <w:pPr>
        <w:jc w:val="both"/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Sugar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White Sugar ∪ Sweetner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White Sugar</m:t>
                  </m:r>
                </m:e>
              </m:d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Sweetner</m:t>
                  </m:r>
                </m:e>
              </m:d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1 - 0.88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1 - 0.99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0.12 × 0.01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0.0012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= 0.9988 </m:t>
          </m:r>
        </m:oMath>
      </m:oMathPara>
    </w:p>
    <w:p w14:paraId="7C9B6492" w14:textId="23334E6D" w:rsidR="00A379D1" w:rsidRDefault="00A379D1" w:rsidP="00A379D1">
      <w:pPr>
        <w:pStyle w:val="Caption"/>
        <w:jc w:val="center"/>
      </w:pPr>
      <w:bookmarkStart w:id="27" w:name="_Toc226976537"/>
      <w:r>
        <w:t xml:space="preserve">Equation </w:t>
      </w:r>
      <w:fldSimple w:instr=" SEQ Equation \* ARABIC ">
        <w:r>
          <w:rPr>
            <w:noProof/>
          </w:rPr>
          <w:t>5</w:t>
        </w:r>
      </w:fldSimple>
      <w:r>
        <w:t xml:space="preserve"> - Calculations for probability of success (sugar)</w:t>
      </w:r>
      <w:bookmarkEnd w:id="27"/>
    </w:p>
    <w:p w14:paraId="50CF86C4" w14:textId="70CE349A" w:rsidR="79833D06" w:rsidRDefault="79833D06" w:rsidP="79833D06"/>
    <w:p w14:paraId="4054EB12" w14:textId="4BEE1E88" w:rsidR="79833D06" w:rsidRPr="006C56AE" w:rsidRDefault="006C56AE" w:rsidP="79833D06">
      <w:pPr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Milk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Available ∩ Fresh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Available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Fresh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= 0.95 × 0.95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= 0.9025 </m:t>
          </m:r>
        </m:oMath>
      </m:oMathPara>
    </w:p>
    <w:p w14:paraId="03B23C42" w14:textId="214C133F" w:rsidR="005D002E" w:rsidRDefault="005D002E" w:rsidP="005D002E">
      <w:pPr>
        <w:pStyle w:val="Caption"/>
        <w:jc w:val="center"/>
      </w:pPr>
      <w:bookmarkStart w:id="28" w:name="_Toc226976538"/>
      <w:r>
        <w:t xml:space="preserve">Equation </w:t>
      </w:r>
      <w:fldSimple w:instr=" SEQ Equation \* ARABIC ">
        <w:r>
          <w:rPr>
            <w:noProof/>
          </w:rPr>
          <w:t>6</w:t>
        </w:r>
      </w:fldSimple>
      <w:r>
        <w:t xml:space="preserve"> - Calculations for probability of success (milk)</w:t>
      </w:r>
      <w:bookmarkEnd w:id="28"/>
    </w:p>
    <w:p w14:paraId="2467451F" w14:textId="77777777" w:rsidR="007A7976" w:rsidRDefault="007A7976" w:rsidP="00BD7F01"/>
    <w:p w14:paraId="6B4EF679" w14:textId="5A869BB8" w:rsidR="79833D06" w:rsidRDefault="00875E55" w:rsidP="00875E5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BFB95" wp14:editId="34A30E07">
                <wp:simplePos x="0" y="0"/>
                <wp:positionH relativeFrom="column">
                  <wp:posOffset>871387</wp:posOffset>
                </wp:positionH>
                <wp:positionV relativeFrom="paragraph">
                  <wp:posOffset>1050290</wp:posOffset>
                </wp:positionV>
                <wp:extent cx="353418" cy="84147"/>
                <wp:effectExtent l="0" t="0" r="2540" b="5080"/>
                <wp:wrapNone/>
                <wp:docPr id="14285414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18" cy="84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FD8DA" id="Rectangle 1" o:spid="_x0000_s1026" style="position:absolute;margin-left:68.6pt;margin-top:82.7pt;width:27.85pt;height: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&#13;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8E7E78" wp14:editId="453A2234">
                <wp:simplePos x="0" y="0"/>
                <wp:positionH relativeFrom="column">
                  <wp:posOffset>4579179</wp:posOffset>
                </wp:positionH>
                <wp:positionV relativeFrom="paragraph">
                  <wp:posOffset>1045845</wp:posOffset>
                </wp:positionV>
                <wp:extent cx="353418" cy="84147"/>
                <wp:effectExtent l="0" t="0" r="2540" b="5080"/>
                <wp:wrapNone/>
                <wp:docPr id="7255967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18" cy="84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33CF0" id="Rectangle 1" o:spid="_x0000_s1026" style="position:absolute;margin-left:360.55pt;margin-top:82.35pt;width:27.85pt;height: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" fillcolor="white [3212]" stroked="f" strokeweight="1pt"/>
            </w:pict>
          </mc:Fallback>
        </mc:AlternateContent>
      </w:r>
      <w:r w:rsidR="00A836D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287A70" wp14:editId="63604962">
                <wp:simplePos x="0" y="0"/>
                <wp:positionH relativeFrom="column">
                  <wp:posOffset>4900376</wp:posOffset>
                </wp:positionH>
                <wp:positionV relativeFrom="paragraph">
                  <wp:posOffset>1096269</wp:posOffset>
                </wp:positionV>
                <wp:extent cx="368791" cy="95913"/>
                <wp:effectExtent l="0" t="0" r="0" b="5715"/>
                <wp:wrapNone/>
                <wp:docPr id="824805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791" cy="959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612DA" id="Rectangle 1" o:spid="_x0000_s1026" style="position:absolute;margin-left:385.85pt;margin-top:86.3pt;width:29.05pt;height: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" fillcolor="white [3212]" stroked="f" strokeweight="1pt"/>
            </w:pict>
          </mc:Fallback>
        </mc:AlternateContent>
      </w:r>
      <w:r w:rsidR="00232BEB">
        <w:rPr>
          <w:noProof/>
        </w:rPr>
        <w:drawing>
          <wp:inline distT="0" distB="0" distL="0" distR="0" wp14:anchorId="0ED9A2D7" wp14:editId="3B9532C8">
            <wp:extent cx="5410703" cy="2820546"/>
            <wp:effectExtent l="0" t="0" r="0" b="0"/>
            <wp:docPr id="254131302" name="Picture 1010923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131302" name="Picture 1010923435"/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b="3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060" cy="2882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99BC5C" w14:textId="354D1BAB" w:rsidR="007A72A6" w:rsidRDefault="007A7976" w:rsidP="00875E55">
      <w:pPr>
        <w:pStyle w:val="Caption"/>
        <w:jc w:val="center"/>
      </w:pPr>
      <w:bookmarkStart w:id="29" w:name="_Toc226976553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</w:t>
      </w:r>
      <w:r w:rsidRPr="0066165D">
        <w:t xml:space="preserve">– </w:t>
      </w:r>
      <w:r w:rsidR="001A68AB" w:rsidRPr="0066165D">
        <w:t xml:space="preserve">FT </w:t>
      </w:r>
      <w:r w:rsidR="001A68AB">
        <w:t xml:space="preserve">of </w:t>
      </w:r>
      <w:r w:rsidR="001A68AB" w:rsidRPr="0066165D">
        <w:t>the probability of success under normal conditions</w:t>
      </w:r>
      <w:r w:rsidR="001A68AB">
        <w:t xml:space="preserve"> annotated with second level event values</w:t>
      </w:r>
      <w:bookmarkEnd w:id="29"/>
    </w:p>
    <w:p w14:paraId="6620B711" w14:textId="101BE7D6" w:rsidR="007A72A6" w:rsidRDefault="009B4C79" w:rsidP="79833D06">
      <w:r>
        <w:lastRenderedPageBreak/>
        <w:t xml:space="preserve">The previously described principle was used to calculate the </w:t>
      </w:r>
      <w:r w:rsidR="002F30B8">
        <w:t xml:space="preserve">probabilities of success of </w:t>
      </w:r>
      <w:r w:rsidR="000904EA">
        <w:t xml:space="preserve">the </w:t>
      </w:r>
      <w:r w:rsidR="002F30B8">
        <w:t>third level</w:t>
      </w:r>
      <w:r w:rsidR="000904EA">
        <w:t xml:space="preserve"> events </w:t>
      </w:r>
      <w:r w:rsidR="007A72A6">
        <w:t>shown in Equations 7 and 8.</w:t>
      </w:r>
    </w:p>
    <w:p w14:paraId="4A671291" w14:textId="36BC0536" w:rsidR="00986AFA" w:rsidRDefault="002F30B8" w:rsidP="79833D06">
      <w:r>
        <w:t xml:space="preserve"> </w:t>
      </w:r>
    </w:p>
    <w:p w14:paraId="48AB245F" w14:textId="6F9C49A1" w:rsidR="79833D06" w:rsidRPr="00A179B6" w:rsidRDefault="00A179B6" w:rsidP="1804C9ED">
      <w:pPr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Hot Water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Water in Kettle ∩ Power to Element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Water in Kettle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Power to Element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= 0.98901 × 0.77633721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= 0.76780526406 </m:t>
          </m:r>
        </m:oMath>
      </m:oMathPara>
    </w:p>
    <w:p w14:paraId="34D9BE2B" w14:textId="6BF9C3AF" w:rsidR="00A179B6" w:rsidRDefault="00A179B6" w:rsidP="00A179B6">
      <w:pPr>
        <w:pStyle w:val="Caption"/>
        <w:jc w:val="center"/>
      </w:pPr>
      <w:bookmarkStart w:id="30" w:name="_Toc226976539"/>
      <w:r>
        <w:t xml:space="preserve">Equation </w:t>
      </w:r>
      <w:fldSimple w:instr=" SEQ Equation \* ARABIC ">
        <w:r>
          <w:rPr>
            <w:noProof/>
          </w:rPr>
          <w:t>7</w:t>
        </w:r>
      </w:fldSimple>
      <w:r>
        <w:t xml:space="preserve"> - Calculations for probability of success (hot water)</w:t>
      </w:r>
      <w:bookmarkEnd w:id="30"/>
    </w:p>
    <w:p w14:paraId="14F9AADF" w14:textId="43392E58" w:rsidR="79833D06" w:rsidRDefault="79833D06" w:rsidP="1804C9ED"/>
    <w:p w14:paraId="69A9CF3A" w14:textId="0509C28E" w:rsidR="79833D06" w:rsidRPr="00A179B6" w:rsidRDefault="00A179B6" w:rsidP="1804C9ED">
      <w:pPr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Ingredients in Cup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Correct Drink ∩ Sugar ∩ Milk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Correct Drink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Sugar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Milk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= 0.9996 × 0.9988 ×0.9025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= 0.9010564332 </m:t>
          </m:r>
        </m:oMath>
      </m:oMathPara>
    </w:p>
    <w:p w14:paraId="20614061" w14:textId="5716FC06" w:rsidR="00A179B6" w:rsidRDefault="00A179B6" w:rsidP="00A179B6">
      <w:pPr>
        <w:pStyle w:val="Caption"/>
        <w:jc w:val="center"/>
      </w:pPr>
      <w:bookmarkStart w:id="31" w:name="_Toc226976540"/>
      <w:r>
        <w:t xml:space="preserve">Equation </w:t>
      </w:r>
      <w:fldSimple w:instr=" SEQ Equation \* ARABIC ">
        <w:r>
          <w:rPr>
            <w:noProof/>
          </w:rPr>
          <w:t>8</w:t>
        </w:r>
      </w:fldSimple>
      <w:r>
        <w:t xml:space="preserve"> - Calculations for probability of success (ingredients in cup)</w:t>
      </w:r>
      <w:bookmarkEnd w:id="31"/>
    </w:p>
    <w:p w14:paraId="0B264DAD" w14:textId="07A8AA2B" w:rsidR="79833D06" w:rsidRDefault="79833D06" w:rsidP="79833D06"/>
    <w:p w14:paraId="6385EBBD" w14:textId="3DA5C003" w:rsidR="00A43C72" w:rsidRDefault="00A43C72" w:rsidP="79833D06">
      <w:r>
        <w:t xml:space="preserve">To aid in visualising the problem, the calculated </w:t>
      </w:r>
      <w:r w:rsidR="00A73BAB">
        <w:t xml:space="preserve">third level </w:t>
      </w:r>
      <w:r>
        <w:t xml:space="preserve">values were </w:t>
      </w:r>
      <w:r w:rsidR="00AD6E86">
        <w:t xml:space="preserve">added in green text to the FT shown below in Figure 4. </w:t>
      </w:r>
    </w:p>
    <w:p w14:paraId="4B447C3D" w14:textId="77777777" w:rsidR="00A54225" w:rsidRDefault="00A54225" w:rsidP="79833D06"/>
    <w:p w14:paraId="7037CC17" w14:textId="60637AD2" w:rsidR="5D9F870F" w:rsidRDefault="5D9F870F" w:rsidP="79833D06">
      <w:r>
        <w:rPr>
          <w:noProof/>
        </w:rPr>
        <w:drawing>
          <wp:inline distT="0" distB="0" distL="0" distR="0" wp14:anchorId="58684E67" wp14:editId="4EF14641">
            <wp:extent cx="5720627" cy="3344779"/>
            <wp:effectExtent l="0" t="0" r="0" b="0"/>
            <wp:docPr id="164167022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29012" name="Picture 89429012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" r="12" b="3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282" cy="3390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BFC21A" w14:textId="196B4E3E" w:rsidR="007A72A6" w:rsidRDefault="003C64CB" w:rsidP="003C64CB">
      <w:pPr>
        <w:pStyle w:val="Caption"/>
        <w:jc w:val="center"/>
      </w:pPr>
      <w:bookmarkStart w:id="32" w:name="_Toc226976554"/>
      <w:r>
        <w:t xml:space="preserve">Figure </w:t>
      </w:r>
      <w:fldSimple w:instr=" SEQ Figure \* ARABIC ">
        <w:r w:rsidR="0011164A">
          <w:rPr>
            <w:noProof/>
          </w:rPr>
          <w:t>4</w:t>
        </w:r>
      </w:fldSimple>
      <w:r>
        <w:t xml:space="preserve"> </w:t>
      </w:r>
      <w:r w:rsidRPr="0066165D">
        <w:t xml:space="preserve">– FT </w:t>
      </w:r>
      <w:r>
        <w:t xml:space="preserve">of </w:t>
      </w:r>
      <w:r w:rsidRPr="0066165D">
        <w:t>the probability of success under normal conditions</w:t>
      </w:r>
      <w:r>
        <w:t xml:space="preserve"> annotated with </w:t>
      </w:r>
      <w:r w:rsidR="0011164A">
        <w:t>third level</w:t>
      </w:r>
      <w:r>
        <w:t xml:space="preserve"> event values</w:t>
      </w:r>
      <w:bookmarkEnd w:id="32"/>
    </w:p>
    <w:p w14:paraId="16B3D6F9" w14:textId="77777777" w:rsidR="008D6517" w:rsidRDefault="008D6517" w:rsidP="003C64CB"/>
    <w:p w14:paraId="1A63A85F" w14:textId="393A623F" w:rsidR="008D6517" w:rsidRDefault="007F1C98" w:rsidP="003C64CB">
      <w:r>
        <w:lastRenderedPageBreak/>
        <w:t xml:space="preserve">Using the previously calculated values in combination with the Boolean logic operator shown in Figure 4, the probability of success of the top level even was determined. The </w:t>
      </w:r>
      <w:r w:rsidR="008D6517">
        <w:t>expansion process is shown below in Equation 9.</w:t>
      </w:r>
    </w:p>
    <w:p w14:paraId="503BB8E4" w14:textId="77777777" w:rsidR="007A0443" w:rsidRPr="003C64CB" w:rsidRDefault="007A0443" w:rsidP="003C64CB"/>
    <w:p w14:paraId="73A5103E" w14:textId="7D4ACF1A" w:rsidR="79833D06" w:rsidRPr="007A72A6" w:rsidRDefault="007A72A6" w:rsidP="1804C9ED">
      <w:pPr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Hot Drink with Milk and Sugar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Hot Water ∩ Cup ∩ Ingredients in Cup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Hot Water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Cup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Ingredients in Cup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= 0.76780526406 × 0.99 ×0.9010564332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= 0.6849175139 </m:t>
          </m:r>
        </m:oMath>
      </m:oMathPara>
    </w:p>
    <w:p w14:paraId="13621470" w14:textId="3F2FB010" w:rsidR="00123D45" w:rsidRDefault="00123D45" w:rsidP="00123D45">
      <w:pPr>
        <w:pStyle w:val="Caption"/>
        <w:jc w:val="center"/>
      </w:pPr>
      <w:bookmarkStart w:id="33" w:name="_Toc226976541"/>
      <w:r>
        <w:t xml:space="preserve">Equation </w:t>
      </w:r>
      <w:fldSimple w:instr=" SEQ Equation \* ARABIC ">
        <w:r>
          <w:rPr>
            <w:noProof/>
          </w:rPr>
          <w:t>9</w:t>
        </w:r>
      </w:fldSimple>
      <w:r>
        <w:t xml:space="preserve"> - Calculations for probability of success (production of a hot drink with </w:t>
      </w:r>
      <w:r w:rsidR="00FC00BB">
        <w:t>milk and sugar</w:t>
      </w:r>
      <w:r>
        <w:t>)</w:t>
      </w:r>
      <w:bookmarkEnd w:id="33"/>
    </w:p>
    <w:p w14:paraId="067EEDFC" w14:textId="7802B789" w:rsidR="79833D06" w:rsidRDefault="79833D06" w:rsidP="79833D06"/>
    <w:p w14:paraId="6F301F6F" w14:textId="2D884495" w:rsidR="008E4B36" w:rsidRDefault="007B23FF" w:rsidP="79833D06">
      <w:r>
        <w:t>This value was added to the FT shown in Figure 5 in blue text to</w:t>
      </w:r>
      <w:r w:rsidR="002D4A0E">
        <w:t xml:space="preserve"> complete the annotated diagram.</w:t>
      </w:r>
    </w:p>
    <w:p w14:paraId="4D4658B0" w14:textId="77777777" w:rsidR="008E4B36" w:rsidRDefault="008E4B36" w:rsidP="79833D06"/>
    <w:p w14:paraId="345FE22F" w14:textId="127B3123" w:rsidR="3A37BBCE" w:rsidRDefault="3A37BBCE" w:rsidP="79833D06">
      <w:r>
        <w:rPr>
          <w:noProof/>
        </w:rPr>
        <w:drawing>
          <wp:inline distT="0" distB="0" distL="0" distR="0" wp14:anchorId="491DAE6B" wp14:editId="1AE07E86">
            <wp:extent cx="5721128" cy="3152273"/>
            <wp:effectExtent l="0" t="0" r="0" b="0"/>
            <wp:docPr id="12024896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21054" name="Picture 73121054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3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759" cy="3177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767778" w14:textId="0DEAC3F7" w:rsidR="00FC00BB" w:rsidRDefault="00FC00BB" w:rsidP="00FC00BB">
      <w:pPr>
        <w:pStyle w:val="Caption"/>
        <w:jc w:val="center"/>
      </w:pPr>
      <w:bookmarkStart w:id="34" w:name="_Toc226976555"/>
      <w:r>
        <w:t xml:space="preserve">Figure </w:t>
      </w:r>
      <w:fldSimple w:instr=" SEQ Figure \* ARABIC ">
        <w:r w:rsidR="004D1A4F">
          <w:rPr>
            <w:noProof/>
          </w:rPr>
          <w:t>5</w:t>
        </w:r>
      </w:fldSimple>
      <w:r>
        <w:t xml:space="preserve"> </w:t>
      </w:r>
      <w:r w:rsidRPr="0066165D">
        <w:t xml:space="preserve">– FT </w:t>
      </w:r>
      <w:r>
        <w:t xml:space="preserve">of </w:t>
      </w:r>
      <w:r w:rsidRPr="0066165D">
        <w:t>the probability of success under normal conditions</w:t>
      </w:r>
      <w:r>
        <w:t xml:space="preserve"> annotated with t</w:t>
      </w:r>
      <w:r w:rsidR="004D1A4F">
        <w:t xml:space="preserve">he </w:t>
      </w:r>
      <w:r w:rsidR="004E6737">
        <w:t>top-level</w:t>
      </w:r>
      <w:r w:rsidR="004D1A4F">
        <w:t xml:space="preserve"> event value</w:t>
      </w:r>
      <w:bookmarkEnd w:id="34"/>
    </w:p>
    <w:p w14:paraId="2D4C9C32" w14:textId="77777777" w:rsidR="00FC00BB" w:rsidRDefault="00FC00BB" w:rsidP="79833D06"/>
    <w:p w14:paraId="3C1F54C7" w14:textId="2D68BC96" w:rsidR="00BC2A6B" w:rsidRDefault="00BC2A6B" w:rsidP="79833D06">
      <w:r>
        <w:t xml:space="preserve">The final </w:t>
      </w:r>
      <w:r w:rsidR="005669BB">
        <w:t>probability of Bill making a cup of tea with milk and sugar under normal conditions is 68.</w:t>
      </w:r>
      <w:r w:rsidR="008E4B36">
        <w:t xml:space="preserve">49% (2 </w:t>
      </w:r>
      <w:proofErr w:type="spellStart"/>
      <w:r w:rsidR="008E4B36">
        <w:t>d.p.</w:t>
      </w:r>
      <w:proofErr w:type="spellEnd"/>
      <w:r w:rsidR="008E4B36">
        <w:t>).</w:t>
      </w:r>
    </w:p>
    <w:p w14:paraId="7BAF1AAE" w14:textId="77777777" w:rsidR="004E6737" w:rsidRDefault="004E6737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bookmarkStart w:id="35" w:name="_Toc225265681"/>
      <w:r>
        <w:br w:type="page"/>
      </w:r>
    </w:p>
    <w:p w14:paraId="00D7E15B" w14:textId="6B9985CE" w:rsidR="103BF029" w:rsidRDefault="103BF029" w:rsidP="79833D06">
      <w:pPr>
        <w:pStyle w:val="Heading2"/>
      </w:pPr>
      <w:bookmarkStart w:id="36" w:name="_Toc226976653"/>
      <w:r>
        <w:lastRenderedPageBreak/>
        <w:t>2.2 Probability of Success During the Night</w:t>
      </w:r>
      <w:bookmarkEnd w:id="35"/>
      <w:bookmarkEnd w:id="36"/>
      <w:r>
        <w:t xml:space="preserve"> </w:t>
      </w:r>
    </w:p>
    <w:p w14:paraId="02F3B793" w14:textId="77777777" w:rsidR="008B58A2" w:rsidRPr="008B58A2" w:rsidRDefault="008B58A2" w:rsidP="008B58A2"/>
    <w:p w14:paraId="63FBD235" w14:textId="17C026BC" w:rsidR="00CD5329" w:rsidRDefault="00EB0090" w:rsidP="00CD5329">
      <w:r>
        <w:t xml:space="preserve">Using the previously described principle </w:t>
      </w:r>
      <w:r w:rsidR="00A85743">
        <w:t>that probability of availability is equivalent to one minus the probability of non-availability and vice versa</w:t>
      </w:r>
      <w:r w:rsidR="008B58A2">
        <w:t xml:space="preserve"> </w:t>
      </w:r>
      <w:r w:rsidR="00780138">
        <w:t>in addition to the coefficients representing the effect of fatigue</w:t>
      </w:r>
      <w:r w:rsidR="008B58A2">
        <w:t>, the probability of success of the base level events were calculated in Table 3.</w:t>
      </w:r>
    </w:p>
    <w:p w14:paraId="660396DC" w14:textId="77777777" w:rsidR="008B58A2" w:rsidRPr="00CD5329" w:rsidRDefault="008B58A2" w:rsidP="00CD5329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390"/>
        <w:gridCol w:w="4035"/>
        <w:gridCol w:w="1590"/>
      </w:tblGrid>
      <w:tr w:rsidR="79833D06" w14:paraId="54CB33CD" w14:textId="77777777" w:rsidTr="79833D06">
        <w:trPr>
          <w:trHeight w:val="720"/>
        </w:trPr>
        <w:tc>
          <w:tcPr>
            <w:tcW w:w="3390" w:type="dxa"/>
            <w:vAlign w:val="center"/>
          </w:tcPr>
          <w:p w14:paraId="5E57951F" w14:textId="1773E6B7" w:rsidR="79833D06" w:rsidRDefault="79833D06" w:rsidP="00365D36">
            <w:pPr>
              <w:jc w:val="center"/>
              <w:rPr>
                <w:b/>
                <w:bCs/>
              </w:rPr>
            </w:pPr>
            <w:r w:rsidRPr="79833D06">
              <w:rPr>
                <w:b/>
                <w:bCs/>
              </w:rPr>
              <w:t>Given Probability</w:t>
            </w:r>
          </w:p>
        </w:tc>
        <w:tc>
          <w:tcPr>
            <w:tcW w:w="4035" w:type="dxa"/>
            <w:vAlign w:val="center"/>
          </w:tcPr>
          <w:p w14:paraId="6ADCB383" w14:textId="3D3D1A81" w:rsidR="79833D06" w:rsidRDefault="79833D06" w:rsidP="00365D36">
            <w:pPr>
              <w:jc w:val="center"/>
              <w:rPr>
                <w:b/>
                <w:bCs/>
              </w:rPr>
            </w:pPr>
            <w:r w:rsidRPr="79833D06">
              <w:rPr>
                <w:b/>
                <w:bCs/>
              </w:rPr>
              <w:t>Probability Conversion</w:t>
            </w:r>
          </w:p>
        </w:tc>
        <w:tc>
          <w:tcPr>
            <w:tcW w:w="1590" w:type="dxa"/>
            <w:vAlign w:val="center"/>
          </w:tcPr>
          <w:p w14:paraId="4ED2B03C" w14:textId="7AE377E2" w:rsidR="79833D06" w:rsidRDefault="79833D06" w:rsidP="00365D36">
            <w:pPr>
              <w:jc w:val="center"/>
              <w:rPr>
                <w:b/>
                <w:bCs/>
              </w:rPr>
            </w:pPr>
            <w:r w:rsidRPr="79833D06">
              <w:rPr>
                <w:b/>
                <w:bCs/>
              </w:rPr>
              <w:t>Final Probability</w:t>
            </w:r>
          </w:p>
        </w:tc>
      </w:tr>
      <w:tr w:rsidR="79833D06" w14:paraId="7B3F9AAE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22C497A3" w14:textId="2ED5AE0A" w:rsidR="79833D06" w:rsidRDefault="79833D06" w:rsidP="00365D36">
            <w:pPr>
              <w:jc w:val="center"/>
            </w:pPr>
            <w:r>
              <w:t>Water Supply Failure = 0.01</w:t>
            </w:r>
          </w:p>
        </w:tc>
        <w:tc>
          <w:tcPr>
            <w:tcW w:w="4035" w:type="dxa"/>
            <w:vAlign w:val="center"/>
          </w:tcPr>
          <w:p w14:paraId="432A0F5C" w14:textId="271D0F89" w:rsidR="79833D06" w:rsidRDefault="79833D06" w:rsidP="00365D36">
            <w:pPr>
              <w:jc w:val="center"/>
            </w:pPr>
            <w:r>
              <w:t>Functional Water Supply = 1 – 0.01</w:t>
            </w:r>
          </w:p>
        </w:tc>
        <w:tc>
          <w:tcPr>
            <w:tcW w:w="1590" w:type="dxa"/>
            <w:vAlign w:val="center"/>
          </w:tcPr>
          <w:p w14:paraId="4332D6C3" w14:textId="368AB36E" w:rsidR="79833D06" w:rsidRDefault="79833D06" w:rsidP="00365D36">
            <w:pPr>
              <w:jc w:val="center"/>
            </w:pPr>
            <w:r>
              <w:t>0.99</w:t>
            </w:r>
          </w:p>
        </w:tc>
      </w:tr>
      <w:tr w:rsidR="79833D06" w14:paraId="6173E885" w14:textId="77777777" w:rsidTr="79833D06">
        <w:trPr>
          <w:trHeight w:val="420"/>
        </w:trPr>
        <w:tc>
          <w:tcPr>
            <w:tcW w:w="3390" w:type="dxa"/>
            <w:vAlign w:val="center"/>
          </w:tcPr>
          <w:p w14:paraId="322D525A" w14:textId="3550DA11" w:rsidR="79833D06" w:rsidRDefault="79833D06" w:rsidP="00365D36">
            <w:pPr>
              <w:jc w:val="center"/>
            </w:pPr>
            <w:r>
              <w:t>Leaky Kettle = 0.001</w:t>
            </w:r>
          </w:p>
        </w:tc>
        <w:tc>
          <w:tcPr>
            <w:tcW w:w="4035" w:type="dxa"/>
            <w:vAlign w:val="center"/>
          </w:tcPr>
          <w:p w14:paraId="024AD288" w14:textId="06ABA9F9" w:rsidR="79833D06" w:rsidRDefault="79833D06" w:rsidP="00365D36">
            <w:pPr>
              <w:jc w:val="center"/>
            </w:pPr>
            <w:r>
              <w:t>No Leaks = 1 – 0.001</w:t>
            </w:r>
          </w:p>
        </w:tc>
        <w:tc>
          <w:tcPr>
            <w:tcW w:w="1590" w:type="dxa"/>
            <w:vAlign w:val="center"/>
          </w:tcPr>
          <w:p w14:paraId="05912BBD" w14:textId="2018F43F" w:rsidR="79833D06" w:rsidRDefault="79833D06" w:rsidP="00365D36">
            <w:pPr>
              <w:jc w:val="center"/>
            </w:pPr>
            <w:r>
              <w:t>0.999</w:t>
            </w:r>
          </w:p>
        </w:tc>
      </w:tr>
      <w:tr w:rsidR="79833D06" w14:paraId="28AF3633" w14:textId="77777777" w:rsidTr="79833D06">
        <w:trPr>
          <w:trHeight w:val="420"/>
        </w:trPr>
        <w:tc>
          <w:tcPr>
            <w:tcW w:w="3390" w:type="dxa"/>
            <w:vAlign w:val="center"/>
          </w:tcPr>
          <w:p w14:paraId="6C6C7C04" w14:textId="7EAC5E37" w:rsidR="79833D06" w:rsidRDefault="79833D06" w:rsidP="00365D36">
            <w:pPr>
              <w:jc w:val="center"/>
            </w:pPr>
            <w:r>
              <w:t>Kettle Plugged In = 0.89</w:t>
            </w:r>
          </w:p>
        </w:tc>
        <w:tc>
          <w:tcPr>
            <w:tcW w:w="4035" w:type="dxa"/>
            <w:vAlign w:val="center"/>
          </w:tcPr>
          <w:p w14:paraId="020D2362" w14:textId="289CA386" w:rsidR="7EFD8422" w:rsidRDefault="7EFD8422" w:rsidP="00365D36">
            <w:pPr>
              <w:jc w:val="center"/>
            </w:pPr>
            <w:r>
              <w:t>Plugged in Tired = 0.89 x 0.75</w:t>
            </w:r>
          </w:p>
        </w:tc>
        <w:tc>
          <w:tcPr>
            <w:tcW w:w="1590" w:type="dxa"/>
            <w:vAlign w:val="center"/>
          </w:tcPr>
          <w:p w14:paraId="14178041" w14:textId="3DC50CAE" w:rsidR="79833D06" w:rsidRDefault="79833D06" w:rsidP="00365D36">
            <w:pPr>
              <w:jc w:val="center"/>
            </w:pPr>
            <w:r>
              <w:t>0</w:t>
            </w:r>
            <w:r w:rsidR="7B6346B2">
              <w:t>.6675</w:t>
            </w:r>
          </w:p>
        </w:tc>
      </w:tr>
      <w:tr w:rsidR="79833D06" w14:paraId="3BC4C044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6B0371E5" w14:textId="0EB8B326" w:rsidR="79833D06" w:rsidRDefault="79833D06" w:rsidP="00365D36">
            <w:pPr>
              <w:jc w:val="center"/>
            </w:pPr>
            <w:r>
              <w:t>Kettle Switched On = 0.89</w:t>
            </w:r>
          </w:p>
        </w:tc>
        <w:tc>
          <w:tcPr>
            <w:tcW w:w="4035" w:type="dxa"/>
            <w:vAlign w:val="center"/>
          </w:tcPr>
          <w:p w14:paraId="1890175D" w14:textId="496E8A96" w:rsidR="5D0B5E44" w:rsidRDefault="5D0B5E44" w:rsidP="00365D36">
            <w:pPr>
              <w:jc w:val="center"/>
            </w:pPr>
            <w:r>
              <w:t>Switched on Tired = 0.89 x 0.75</w:t>
            </w:r>
          </w:p>
        </w:tc>
        <w:tc>
          <w:tcPr>
            <w:tcW w:w="1590" w:type="dxa"/>
            <w:vAlign w:val="center"/>
          </w:tcPr>
          <w:p w14:paraId="78DAA3A5" w14:textId="32E621F7" w:rsidR="79833D06" w:rsidRDefault="79833D06" w:rsidP="00365D36">
            <w:pPr>
              <w:jc w:val="center"/>
            </w:pPr>
            <w:r>
              <w:t>0.</w:t>
            </w:r>
            <w:r w:rsidR="68D78E8C">
              <w:t>6675</w:t>
            </w:r>
          </w:p>
        </w:tc>
      </w:tr>
      <w:tr w:rsidR="79833D06" w14:paraId="6DEA6499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3B9C0520" w14:textId="27B688B8" w:rsidR="79833D06" w:rsidRDefault="79833D06" w:rsidP="00365D36">
            <w:pPr>
              <w:jc w:val="center"/>
            </w:pPr>
            <w:r>
              <w:t>Mains Failure = 0.01</w:t>
            </w:r>
          </w:p>
        </w:tc>
        <w:tc>
          <w:tcPr>
            <w:tcW w:w="4035" w:type="dxa"/>
            <w:vAlign w:val="center"/>
          </w:tcPr>
          <w:p w14:paraId="65E21F7B" w14:textId="272BEBA6" w:rsidR="79833D06" w:rsidRDefault="79833D06" w:rsidP="00365D36">
            <w:pPr>
              <w:jc w:val="center"/>
            </w:pPr>
            <w:r>
              <w:t>Functional Mains = 1 – 0.01</w:t>
            </w:r>
          </w:p>
        </w:tc>
        <w:tc>
          <w:tcPr>
            <w:tcW w:w="1590" w:type="dxa"/>
            <w:vAlign w:val="center"/>
          </w:tcPr>
          <w:p w14:paraId="2EEA7664" w14:textId="79F939D5" w:rsidR="79833D06" w:rsidRDefault="79833D06" w:rsidP="00365D36">
            <w:pPr>
              <w:jc w:val="center"/>
            </w:pPr>
            <w:r>
              <w:t>0.99</w:t>
            </w:r>
          </w:p>
        </w:tc>
      </w:tr>
      <w:tr w:rsidR="79833D06" w14:paraId="5C0ED447" w14:textId="77777777" w:rsidTr="79833D06">
        <w:trPr>
          <w:trHeight w:val="480"/>
        </w:trPr>
        <w:tc>
          <w:tcPr>
            <w:tcW w:w="3390" w:type="dxa"/>
            <w:vAlign w:val="center"/>
          </w:tcPr>
          <w:p w14:paraId="31A995BC" w14:textId="00C8E091" w:rsidR="79833D06" w:rsidRDefault="79833D06" w:rsidP="00365D36">
            <w:pPr>
              <w:jc w:val="center"/>
            </w:pPr>
            <w:r>
              <w:t>Kettle OK = 0.99</w:t>
            </w:r>
          </w:p>
        </w:tc>
        <w:tc>
          <w:tcPr>
            <w:tcW w:w="4035" w:type="dxa"/>
            <w:vAlign w:val="center"/>
          </w:tcPr>
          <w:p w14:paraId="6393DCF4" w14:textId="4F156289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3973C041" w14:textId="45EA2F25" w:rsidR="79833D06" w:rsidRDefault="79833D06" w:rsidP="00365D36">
            <w:pPr>
              <w:jc w:val="center"/>
            </w:pPr>
            <w:r>
              <w:t>0.99</w:t>
            </w:r>
          </w:p>
        </w:tc>
      </w:tr>
      <w:tr w:rsidR="79833D06" w14:paraId="46529262" w14:textId="77777777" w:rsidTr="79833D06">
        <w:trPr>
          <w:trHeight w:val="405"/>
        </w:trPr>
        <w:tc>
          <w:tcPr>
            <w:tcW w:w="3390" w:type="dxa"/>
            <w:vAlign w:val="center"/>
          </w:tcPr>
          <w:p w14:paraId="2929E66D" w14:textId="691DDBBA" w:rsidR="79833D06" w:rsidRDefault="79833D06" w:rsidP="00365D36">
            <w:pPr>
              <w:jc w:val="center"/>
            </w:pPr>
            <w:r>
              <w:t>Cup in Good Order = 0.99</w:t>
            </w:r>
          </w:p>
        </w:tc>
        <w:tc>
          <w:tcPr>
            <w:tcW w:w="4035" w:type="dxa"/>
            <w:vAlign w:val="center"/>
          </w:tcPr>
          <w:p w14:paraId="19713D98" w14:textId="2E2E7856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5D94959A" w14:textId="2950519E" w:rsidR="79833D06" w:rsidRDefault="79833D06" w:rsidP="00365D36">
            <w:pPr>
              <w:jc w:val="center"/>
            </w:pPr>
            <w:r>
              <w:t>0.99</w:t>
            </w:r>
          </w:p>
        </w:tc>
      </w:tr>
      <w:tr w:rsidR="79833D06" w14:paraId="790E60EC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649EDF5B" w14:textId="110A227E" w:rsidR="79833D06" w:rsidRDefault="79833D06" w:rsidP="00365D36">
            <w:pPr>
              <w:jc w:val="center"/>
            </w:pPr>
            <w:r>
              <w:t>Cup Available = 1</w:t>
            </w:r>
          </w:p>
        </w:tc>
        <w:tc>
          <w:tcPr>
            <w:tcW w:w="4035" w:type="dxa"/>
            <w:vAlign w:val="center"/>
          </w:tcPr>
          <w:p w14:paraId="0A5235FF" w14:textId="2428D70D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33E75A3B" w14:textId="2A73B23F" w:rsidR="79833D06" w:rsidRDefault="79833D06" w:rsidP="00365D36">
            <w:pPr>
              <w:jc w:val="center"/>
            </w:pPr>
            <w:r>
              <w:t>1</w:t>
            </w:r>
          </w:p>
        </w:tc>
      </w:tr>
      <w:tr w:rsidR="79833D06" w14:paraId="2E84C2F1" w14:textId="77777777" w:rsidTr="79833D06">
        <w:trPr>
          <w:trHeight w:val="405"/>
        </w:trPr>
        <w:tc>
          <w:tcPr>
            <w:tcW w:w="3390" w:type="dxa"/>
            <w:vAlign w:val="center"/>
          </w:tcPr>
          <w:p w14:paraId="5EC23DA9" w14:textId="65C64145" w:rsidR="79833D06" w:rsidRDefault="79833D06" w:rsidP="00365D36">
            <w:pPr>
              <w:jc w:val="center"/>
            </w:pPr>
            <w:r>
              <w:t>Tea Available = 0.98</w:t>
            </w:r>
          </w:p>
        </w:tc>
        <w:tc>
          <w:tcPr>
            <w:tcW w:w="4035" w:type="dxa"/>
            <w:vAlign w:val="center"/>
          </w:tcPr>
          <w:p w14:paraId="2230CFEE" w14:textId="560D9E8B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5EC2E63E" w14:textId="0EAEB41A" w:rsidR="79833D06" w:rsidRDefault="79833D06" w:rsidP="00365D36">
            <w:pPr>
              <w:jc w:val="center"/>
            </w:pPr>
            <w:r>
              <w:t>0.98</w:t>
            </w:r>
          </w:p>
        </w:tc>
      </w:tr>
      <w:tr w:rsidR="79833D06" w14:paraId="1E6C652B" w14:textId="77777777" w:rsidTr="79833D06">
        <w:trPr>
          <w:trHeight w:val="450"/>
        </w:trPr>
        <w:tc>
          <w:tcPr>
            <w:tcW w:w="3390" w:type="dxa"/>
            <w:vAlign w:val="center"/>
          </w:tcPr>
          <w:p w14:paraId="472FAB71" w14:textId="364D6730" w:rsidR="79833D06" w:rsidRDefault="79833D06" w:rsidP="00365D36">
            <w:pPr>
              <w:jc w:val="center"/>
            </w:pPr>
            <w:r>
              <w:t>Coffee Available = 0.98</w:t>
            </w:r>
          </w:p>
        </w:tc>
        <w:tc>
          <w:tcPr>
            <w:tcW w:w="4035" w:type="dxa"/>
            <w:vAlign w:val="center"/>
          </w:tcPr>
          <w:p w14:paraId="5F8D17C2" w14:textId="3C4E68D7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2A3E1802" w14:textId="39DC2D64" w:rsidR="79833D06" w:rsidRDefault="79833D06" w:rsidP="00365D36">
            <w:pPr>
              <w:jc w:val="center"/>
            </w:pPr>
            <w:r>
              <w:t>0.98</w:t>
            </w:r>
          </w:p>
        </w:tc>
      </w:tr>
      <w:tr w:rsidR="79833D06" w14:paraId="6E988CD2" w14:textId="77777777" w:rsidTr="79833D06">
        <w:trPr>
          <w:trHeight w:val="390"/>
        </w:trPr>
        <w:tc>
          <w:tcPr>
            <w:tcW w:w="3390" w:type="dxa"/>
            <w:vAlign w:val="center"/>
          </w:tcPr>
          <w:p w14:paraId="6F831E5D" w14:textId="3A2E473E" w:rsidR="79833D06" w:rsidRDefault="79833D06" w:rsidP="00365D36">
            <w:pPr>
              <w:jc w:val="center"/>
            </w:pPr>
            <w:r>
              <w:t>White Sugar Available = 0.88</w:t>
            </w:r>
          </w:p>
        </w:tc>
        <w:tc>
          <w:tcPr>
            <w:tcW w:w="4035" w:type="dxa"/>
            <w:vAlign w:val="center"/>
          </w:tcPr>
          <w:p w14:paraId="57E79497" w14:textId="3CA0688A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3E106942" w14:textId="407CFAAA" w:rsidR="79833D06" w:rsidRDefault="79833D06" w:rsidP="00365D36">
            <w:pPr>
              <w:jc w:val="center"/>
            </w:pPr>
            <w:r>
              <w:t>0.88</w:t>
            </w:r>
          </w:p>
        </w:tc>
      </w:tr>
      <w:tr w:rsidR="79833D06" w14:paraId="4EE15D0A" w14:textId="77777777" w:rsidTr="79833D06">
        <w:trPr>
          <w:trHeight w:val="420"/>
        </w:trPr>
        <w:tc>
          <w:tcPr>
            <w:tcW w:w="3390" w:type="dxa"/>
            <w:vAlign w:val="center"/>
          </w:tcPr>
          <w:p w14:paraId="560F5DC6" w14:textId="2771B928" w:rsidR="79833D06" w:rsidRDefault="79833D06" w:rsidP="00365D36">
            <w:pPr>
              <w:jc w:val="center"/>
            </w:pPr>
            <w:r>
              <w:t>Sweetener Available = 0.99</w:t>
            </w:r>
          </w:p>
        </w:tc>
        <w:tc>
          <w:tcPr>
            <w:tcW w:w="4035" w:type="dxa"/>
            <w:vAlign w:val="center"/>
          </w:tcPr>
          <w:p w14:paraId="05026903" w14:textId="161D1972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6CBA1E64" w14:textId="267D316F" w:rsidR="79833D06" w:rsidRDefault="79833D06" w:rsidP="00365D36">
            <w:pPr>
              <w:jc w:val="center"/>
            </w:pPr>
            <w:r>
              <w:t>0.99</w:t>
            </w:r>
          </w:p>
        </w:tc>
      </w:tr>
      <w:tr w:rsidR="79833D06" w14:paraId="5EAEAA81" w14:textId="77777777" w:rsidTr="79833D06">
        <w:trPr>
          <w:trHeight w:val="450"/>
        </w:trPr>
        <w:tc>
          <w:tcPr>
            <w:tcW w:w="3390" w:type="dxa"/>
            <w:vAlign w:val="center"/>
          </w:tcPr>
          <w:p w14:paraId="3FA89434" w14:textId="25FB1D6A" w:rsidR="79833D06" w:rsidRDefault="79833D06" w:rsidP="00365D36">
            <w:pPr>
              <w:jc w:val="center"/>
            </w:pPr>
            <w:r>
              <w:t>Milk Available = 0.95</w:t>
            </w:r>
          </w:p>
        </w:tc>
        <w:tc>
          <w:tcPr>
            <w:tcW w:w="4035" w:type="dxa"/>
            <w:vAlign w:val="center"/>
          </w:tcPr>
          <w:p w14:paraId="67B2A71B" w14:textId="411AADA8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35F4EA1B" w14:textId="1C2C8D9F" w:rsidR="79833D06" w:rsidRDefault="79833D06" w:rsidP="00365D36">
            <w:pPr>
              <w:jc w:val="center"/>
            </w:pPr>
            <w:r>
              <w:t>0.95</w:t>
            </w:r>
          </w:p>
        </w:tc>
      </w:tr>
      <w:tr w:rsidR="79833D06" w14:paraId="34B19359" w14:textId="77777777" w:rsidTr="79833D06">
        <w:trPr>
          <w:trHeight w:val="435"/>
        </w:trPr>
        <w:tc>
          <w:tcPr>
            <w:tcW w:w="3390" w:type="dxa"/>
            <w:vAlign w:val="center"/>
          </w:tcPr>
          <w:p w14:paraId="347FD029" w14:textId="3AD62501" w:rsidR="79833D06" w:rsidRDefault="79833D06" w:rsidP="00365D36">
            <w:pPr>
              <w:jc w:val="center"/>
            </w:pPr>
            <w:r>
              <w:t>Milk Fresh = 0.99</w:t>
            </w:r>
          </w:p>
        </w:tc>
        <w:tc>
          <w:tcPr>
            <w:tcW w:w="4035" w:type="dxa"/>
            <w:vAlign w:val="center"/>
          </w:tcPr>
          <w:p w14:paraId="63FF081E" w14:textId="5D6BB5A4" w:rsidR="79833D06" w:rsidRDefault="79833D06" w:rsidP="00365D36">
            <w:pPr>
              <w:jc w:val="center"/>
            </w:pPr>
            <w:r>
              <w:t>N/A</w:t>
            </w:r>
          </w:p>
        </w:tc>
        <w:tc>
          <w:tcPr>
            <w:tcW w:w="1590" w:type="dxa"/>
            <w:vAlign w:val="center"/>
          </w:tcPr>
          <w:p w14:paraId="34E7BC15" w14:textId="3DAA9B8F" w:rsidR="79833D06" w:rsidRDefault="79833D06" w:rsidP="00365D36">
            <w:pPr>
              <w:jc w:val="center"/>
            </w:pPr>
            <w:r>
              <w:t>0.95</w:t>
            </w:r>
          </w:p>
        </w:tc>
      </w:tr>
    </w:tbl>
    <w:p w14:paraId="2ECB2E03" w14:textId="05A48CC4" w:rsidR="79833D06" w:rsidRDefault="79833D06" w:rsidP="00365D36">
      <w:pPr>
        <w:jc w:val="center"/>
      </w:pPr>
    </w:p>
    <w:p w14:paraId="71E7BBF9" w14:textId="28D1E9AE" w:rsidR="00134EA0" w:rsidRDefault="00134EA0" w:rsidP="00365D36">
      <w:pPr>
        <w:pStyle w:val="Caption"/>
        <w:jc w:val="center"/>
      </w:pPr>
      <w:bookmarkStart w:id="37" w:name="_Toc226976562"/>
      <w:r>
        <w:t xml:space="preserve">Table </w:t>
      </w:r>
      <w:r>
        <w:fldChar w:fldCharType="begin"/>
      </w:r>
      <w:r>
        <w:instrText>SEQ Table \* ARABIC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</w:t>
      </w:r>
      <w:r w:rsidR="003B1AC8">
        <w:t>–</w:t>
      </w:r>
      <w:r>
        <w:t xml:space="preserve"> Calculat</w:t>
      </w:r>
      <w:r w:rsidR="003B1AC8">
        <w:t xml:space="preserve">ions of required </w:t>
      </w:r>
      <w:r w:rsidR="000F3C25">
        <w:t>base event probabilities of success under fatigued conditions</w:t>
      </w:r>
      <w:bookmarkEnd w:id="37"/>
    </w:p>
    <w:p w14:paraId="5A47CC4B" w14:textId="77777777" w:rsidR="00DC053E" w:rsidRDefault="00DC053E" w:rsidP="00DC053E"/>
    <w:p w14:paraId="1FA873FC" w14:textId="209E9ECA" w:rsidR="00DC053E" w:rsidRPr="00DC053E" w:rsidRDefault="00DC053E" w:rsidP="00DC053E">
      <w:r>
        <w:t xml:space="preserve">The final calculated probabilities of success for base events were inputted into the FT in red text as </w:t>
      </w:r>
      <w:r w:rsidR="00AB5D12">
        <w:t xml:space="preserve">described in </w:t>
      </w:r>
      <w:r w:rsidR="00F963A1">
        <w:t>the normal condition scenario. These can be seen below in Figure 6.</w:t>
      </w:r>
    </w:p>
    <w:p w14:paraId="7BEF1D5A" w14:textId="03B611A0" w:rsidR="2C431872" w:rsidRDefault="2C431872" w:rsidP="79833D06">
      <w:r>
        <w:rPr>
          <w:noProof/>
        </w:rPr>
        <w:lastRenderedPageBreak/>
        <w:drawing>
          <wp:inline distT="0" distB="0" distL="0" distR="0" wp14:anchorId="705670CE" wp14:editId="37ED560A">
            <wp:extent cx="5722336" cy="3308684"/>
            <wp:effectExtent l="0" t="0" r="5715" b="6350"/>
            <wp:docPr id="62925940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259408" name="Picture 62925940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2558" cy="3355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D727" w14:textId="67503C2E" w:rsidR="00F963A1" w:rsidRDefault="00F963A1" w:rsidP="00F963A1">
      <w:pPr>
        <w:pStyle w:val="Caption"/>
        <w:jc w:val="center"/>
      </w:pPr>
      <w:bookmarkStart w:id="38" w:name="_Toc226976556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</w:t>
      </w:r>
      <w:r w:rsidRPr="0066165D">
        <w:t xml:space="preserve">– FT </w:t>
      </w:r>
      <w:r>
        <w:t xml:space="preserve">of </w:t>
      </w:r>
      <w:r w:rsidRPr="0066165D">
        <w:t xml:space="preserve">the probability of success under </w:t>
      </w:r>
      <w:r w:rsidR="00365D36">
        <w:t>fatigue</w:t>
      </w:r>
      <w:r w:rsidRPr="0066165D">
        <w:t xml:space="preserve"> conditions</w:t>
      </w:r>
      <w:r>
        <w:t xml:space="preserve"> annotated with </w:t>
      </w:r>
      <w:r w:rsidR="00365D36">
        <w:t>base event values</w:t>
      </w:r>
      <w:bookmarkEnd w:id="38"/>
    </w:p>
    <w:p w14:paraId="787B7988" w14:textId="77777777" w:rsidR="00F963A1" w:rsidRDefault="00F963A1" w:rsidP="79833D06"/>
    <w:p w14:paraId="0CF92BDC" w14:textId="4E8BBAA3" w:rsidR="00A36813" w:rsidRDefault="00783638" w:rsidP="79833D06">
      <w:r>
        <w:t xml:space="preserve">Boolean logic operators were utilised to calculate the </w:t>
      </w:r>
      <w:r w:rsidR="00FE642A">
        <w:t xml:space="preserve">probability of success of the second level events. The calculations are shown below in Equations </w:t>
      </w:r>
      <w:r w:rsidR="00894D4A">
        <w:t>10 through 15.</w:t>
      </w:r>
    </w:p>
    <w:p w14:paraId="7EA757FF" w14:textId="77777777" w:rsidR="00A36813" w:rsidRDefault="00A36813" w:rsidP="79833D06"/>
    <w:p w14:paraId="6BFF7F26" w14:textId="7E9705D1" w:rsidR="79833D06" w:rsidRPr="004C40C1" w:rsidRDefault="00340C8C" w:rsidP="1804C9ED">
      <w:pPr>
        <w:jc w:val="both"/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Water in Kettle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Functional Water Supply ∩ No Leaks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Functional Water Supply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No Leaks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= 0.99 × 0.999 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= 0.98901  </m:t>
          </m:r>
        </m:oMath>
      </m:oMathPara>
    </w:p>
    <w:p w14:paraId="49F44E2D" w14:textId="3F1F144C" w:rsidR="004C40C1" w:rsidRPr="004C40C1" w:rsidRDefault="004C40C1" w:rsidP="004C40C1">
      <w:pPr>
        <w:pStyle w:val="Caption"/>
        <w:jc w:val="center"/>
      </w:pPr>
      <w:bookmarkStart w:id="39" w:name="_Toc226976542"/>
      <w:r>
        <w:t xml:space="preserve">Equation </w:t>
      </w:r>
      <w:fldSimple w:instr=" SEQ Equation \* ARABIC ">
        <w:r w:rsidR="00F03541">
          <w:rPr>
            <w:noProof/>
          </w:rPr>
          <w:t>10</w:t>
        </w:r>
      </w:fldSimple>
      <w:r>
        <w:t xml:space="preserve"> - Calculations for probability of success (water in kettle)</w:t>
      </w:r>
      <w:bookmarkEnd w:id="39"/>
    </w:p>
    <w:p w14:paraId="17FCCBDB" w14:textId="1D82ECF2" w:rsidR="79833D06" w:rsidRPr="00C834F9" w:rsidRDefault="79833D06" w:rsidP="1804C9ED">
      <w:pPr>
        <w:jc w:val="both"/>
      </w:pPr>
    </w:p>
    <w:p w14:paraId="5E8D65F9" w14:textId="0D405697" w:rsidR="79833D06" w:rsidRPr="00204914" w:rsidRDefault="00204914" w:rsidP="1804C9ED">
      <w:pPr>
        <w:jc w:val="both"/>
        <w:rPr>
          <w:i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P(Power to Element) = P(Plugged in ∩ Switched on ∩ Functional Mains Supply ∩ Kettle OK)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Plugged in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Switched on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Functional Mains Supply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Kettle OK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= 0.6675 × 0.6675 × 0.99 × 0.99  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= 0.43668968062 </m:t>
          </m:r>
        </m:oMath>
      </m:oMathPara>
    </w:p>
    <w:p w14:paraId="216A1928" w14:textId="6E4352DF" w:rsidR="79833D06" w:rsidRDefault="004C40C1" w:rsidP="004C40C1">
      <w:pPr>
        <w:pStyle w:val="Caption"/>
        <w:jc w:val="center"/>
      </w:pPr>
      <w:bookmarkStart w:id="40" w:name="_Toc226976543"/>
      <w:r>
        <w:t xml:space="preserve">Equation </w:t>
      </w:r>
      <w:fldSimple w:instr=" SEQ Equation \* ARABIC ">
        <w:r w:rsidR="00C74889">
          <w:rPr>
            <w:noProof/>
          </w:rPr>
          <w:t>11</w:t>
        </w:r>
      </w:fldSimple>
      <w:r>
        <w:t xml:space="preserve"> - Calculations for probability of success (power to element)</w:t>
      </w:r>
      <w:bookmarkEnd w:id="40"/>
    </w:p>
    <w:p w14:paraId="08A00134" w14:textId="13A4280B" w:rsidR="79833D06" w:rsidRDefault="79833D06" w:rsidP="1804C9ED">
      <w:pPr>
        <w:jc w:val="both"/>
      </w:pPr>
    </w:p>
    <w:p w14:paraId="5CFDFD84" w14:textId="3F88951D" w:rsidR="79833D06" w:rsidRPr="00204914" w:rsidRDefault="00204914" w:rsidP="1804C9ED">
      <w:pPr>
        <w:jc w:val="both"/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Cup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Good Condition ∩ Available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 × 0.9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Good Condition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Available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 × 0.9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= 0.891 </m:t>
          </m:r>
        </m:oMath>
      </m:oMathPara>
    </w:p>
    <w:p w14:paraId="7EE9700B" w14:textId="5ABB8F45" w:rsidR="003434B5" w:rsidRDefault="003434B5" w:rsidP="003434B5">
      <w:pPr>
        <w:pStyle w:val="Caption"/>
        <w:jc w:val="center"/>
      </w:pPr>
      <w:bookmarkStart w:id="41" w:name="_Toc226976544"/>
      <w:r>
        <w:t xml:space="preserve">Equation </w:t>
      </w:r>
      <w:fldSimple w:instr=" SEQ Equation \* ARABIC ">
        <w:r w:rsidR="00C74889">
          <w:rPr>
            <w:noProof/>
          </w:rPr>
          <w:t>12</w:t>
        </w:r>
      </w:fldSimple>
      <w:r>
        <w:t xml:space="preserve"> - Calculations for probability of success (cup selection)</w:t>
      </w:r>
      <w:bookmarkEnd w:id="41"/>
    </w:p>
    <w:p w14:paraId="06757F11" w14:textId="4A405CE8" w:rsidR="79833D06" w:rsidRPr="007C462B" w:rsidRDefault="00C40460" w:rsidP="00783638">
      <m:oMathPara>
        <m:oMath>
          <m:r>
            <m:rPr>
              <m:nor/>
            </m:rPr>
            <w:rPr>
              <w:rFonts w:ascii="Cambria Math" w:hAnsi="Cambria Math"/>
            </w:rPr>
            <w:lastRenderedPageBreak/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Correct Drink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Tea ∪ Coffee</m:t>
              </m:r>
            </m:e>
          </m:d>
          <m:r>
            <m:rPr>
              <m:nor/>
            </m:rPr>
            <w:rPr>
              <w:rFonts w:ascii="Cambria Math" w:hAnsi="Cambria Math"/>
            </w:rPr>
            <m:t>  </m:t>
          </m:r>
          <m:r>
            <m:rPr>
              <m:nor/>
            </m:rPr>
            <w:rPr>
              <w:rFonts w:ascii="Cambria Math" w:hAnsi="Cambria Math"/>
            </w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Tea</m:t>
                  </m:r>
                </m:e>
              </m:d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Coffee</m:t>
                  </m:r>
                </m:e>
              </m:d>
            </m:e>
          </m:d>
          <m:r>
            <m:rPr>
              <m:nor/>
            </m:rPr>
            <w:rPr>
              <w:rFonts w:ascii="Cambria Math" w:hAnsi="Cambria Math"/>
            </w:rPr>
            <m:t>  </m:t>
          </m:r>
          <m:r>
            <m:rPr>
              <m:nor/>
            </m:rPr>
            <w:rPr>
              <w:rFonts w:ascii="Cambria Math" w:hAnsi="Cambria Math"/>
            </w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1 - 0.88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1 - 0.99</m:t>
              </m:r>
            </m:e>
          </m:d>
          <m:r>
            <m:rPr>
              <m:nor/>
            </m:rPr>
            <w:rPr>
              <w:rFonts w:ascii="Cambria Math" w:hAnsi="Cambria Math"/>
            </w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0.02 × 0.02</m:t>
              </m:r>
            </m:e>
          </m:d>
          <m:r>
            <m:rPr>
              <m:nor/>
            </m:rPr>
            <w:rPr>
              <w:rFonts w:ascii="Cambria Math" w:hAnsi="Cambria Math"/>
            </w:rPr>
            <m:t> </m:t>
          </m:r>
          <m:r>
            <m:rPr>
              <m:nor/>
            </m:rPr>
            <w:rPr>
              <w:rFonts w:ascii="Cambria Math" w:hAnsi="Cambria Math"/>
            </w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= 1 - 0.0004  </m:t>
          </m:r>
          <m:r>
            <m:rPr>
              <m:nor/>
            </m:rPr>
            <w:rPr>
              <w:rFonts w:ascii="Cambria Math" w:hAnsi="Cambria Math"/>
            </w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= 0.9996  </m:t>
          </m:r>
        </m:oMath>
      </m:oMathPara>
    </w:p>
    <w:p w14:paraId="3DB145C6" w14:textId="1943EF27" w:rsidR="007C462B" w:rsidRPr="007C462B" w:rsidRDefault="007C462B" w:rsidP="007C462B">
      <w:pPr>
        <w:pStyle w:val="Caption"/>
        <w:jc w:val="center"/>
      </w:pPr>
      <w:bookmarkStart w:id="42" w:name="_Toc226976545"/>
      <w:r>
        <w:t xml:space="preserve">Equation </w:t>
      </w:r>
      <w:fldSimple w:instr=" SEQ Equation \* ARABIC ">
        <w:r w:rsidR="00C74889">
          <w:rPr>
            <w:noProof/>
          </w:rPr>
          <w:t>13</w:t>
        </w:r>
      </w:fldSimple>
      <w:r>
        <w:t xml:space="preserve"> - Calculations for probability of success (correct drink)</w:t>
      </w:r>
      <w:bookmarkEnd w:id="42"/>
    </w:p>
    <w:p w14:paraId="007E27CE" w14:textId="12AABF87" w:rsidR="79833D06" w:rsidRDefault="79833D06" w:rsidP="1804C9ED">
      <w:pPr>
        <w:jc w:val="both"/>
      </w:pPr>
    </w:p>
    <w:p w14:paraId="1B190658" w14:textId="292ECC95" w:rsidR="79833D06" w:rsidRPr="00C40460" w:rsidRDefault="00C40460" w:rsidP="1804C9ED">
      <w:pPr>
        <w:jc w:val="both"/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Sugar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White Sugar ∪ Sweetner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White Sugar</m:t>
                  </m:r>
                </m:e>
              </m:d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1 - P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Sweetner</m:t>
                  </m:r>
                </m:e>
              </m:d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1 - 0.88</m:t>
              </m:r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1 - 0.99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= 1 - 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0.12 × 0.01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= 0.9988 </m:t>
          </m:r>
        </m:oMath>
      </m:oMathPara>
    </w:p>
    <w:p w14:paraId="194EE822" w14:textId="0BAE6492" w:rsidR="79833D06" w:rsidRDefault="007C462B" w:rsidP="007C462B">
      <w:pPr>
        <w:pStyle w:val="Caption"/>
        <w:jc w:val="center"/>
      </w:pPr>
      <w:bookmarkStart w:id="43" w:name="_Toc226976546"/>
      <w:r>
        <w:t xml:space="preserve">Equation </w:t>
      </w:r>
      <w:fldSimple w:instr=" SEQ Equation \* ARABIC ">
        <w:r w:rsidR="00C74889">
          <w:rPr>
            <w:noProof/>
          </w:rPr>
          <w:t>14</w:t>
        </w:r>
      </w:fldSimple>
      <w:r>
        <w:t xml:space="preserve"> - Calculations for probability of success (sugar)</w:t>
      </w:r>
      <w:bookmarkEnd w:id="43"/>
    </w:p>
    <w:p w14:paraId="4C65F0F5" w14:textId="77777777" w:rsidR="007C462B" w:rsidRPr="007C462B" w:rsidRDefault="007C462B" w:rsidP="007C462B"/>
    <w:p w14:paraId="0567FF3E" w14:textId="49CED8EC" w:rsidR="79833D06" w:rsidRPr="006A2CBA" w:rsidRDefault="00C40460" w:rsidP="1804C9ED">
      <w:pPr>
        <w:jc w:val="both"/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Milk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Available ∩ Fresh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Available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Fresh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= 0.95 × 0.95 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= 0.9025 </m:t>
          </m:r>
        </m:oMath>
      </m:oMathPara>
    </w:p>
    <w:p w14:paraId="250D188C" w14:textId="43F36F1E" w:rsidR="007C462B" w:rsidRDefault="007C462B" w:rsidP="007C462B">
      <w:pPr>
        <w:pStyle w:val="Caption"/>
        <w:jc w:val="center"/>
      </w:pPr>
      <w:bookmarkStart w:id="44" w:name="_Toc226976547"/>
      <w:r>
        <w:t xml:space="preserve">Equation </w:t>
      </w:r>
      <w:fldSimple w:instr=" SEQ Equation \* ARABIC ">
        <w:r w:rsidR="00C74889">
          <w:rPr>
            <w:noProof/>
          </w:rPr>
          <w:t>15</w:t>
        </w:r>
      </w:fldSimple>
      <w:r>
        <w:t xml:space="preserve"> - Calculations for probability of success (milk)</w:t>
      </w:r>
      <w:bookmarkEnd w:id="44"/>
    </w:p>
    <w:p w14:paraId="4D7425C8" w14:textId="77777777" w:rsidR="006A2CBA" w:rsidRDefault="006A2CBA" w:rsidP="1804C9ED">
      <w:pPr>
        <w:jc w:val="both"/>
        <w:rPr>
          <w:iCs/>
        </w:rPr>
      </w:pPr>
    </w:p>
    <w:p w14:paraId="6CEBBD4F" w14:textId="77777777" w:rsidR="00295D1E" w:rsidRDefault="00FF52B4" w:rsidP="1804C9ED">
      <w:pPr>
        <w:jc w:val="both"/>
        <w:rPr>
          <w:iCs/>
        </w:rPr>
      </w:pPr>
      <w:r>
        <w:rPr>
          <w:iCs/>
        </w:rPr>
        <w:t xml:space="preserve">To aid in problem </w:t>
      </w:r>
      <w:r w:rsidR="0016777B">
        <w:rPr>
          <w:iCs/>
        </w:rPr>
        <w:t>visualisation</w:t>
      </w:r>
      <w:r>
        <w:rPr>
          <w:iCs/>
        </w:rPr>
        <w:t>,</w:t>
      </w:r>
      <w:r w:rsidR="0016777B">
        <w:rPr>
          <w:iCs/>
        </w:rPr>
        <w:t xml:space="preserve"> the calculated values were added to the FT </w:t>
      </w:r>
      <w:r w:rsidR="00295D1E">
        <w:rPr>
          <w:iCs/>
        </w:rPr>
        <w:t xml:space="preserve">in purple text as </w:t>
      </w:r>
      <w:r w:rsidR="0016777B">
        <w:rPr>
          <w:iCs/>
        </w:rPr>
        <w:t>shown in Figure 7</w:t>
      </w:r>
      <w:r w:rsidR="00295D1E">
        <w:rPr>
          <w:iCs/>
        </w:rPr>
        <w:t xml:space="preserve">. </w:t>
      </w:r>
    </w:p>
    <w:p w14:paraId="665B0F72" w14:textId="3BACBD6C" w:rsidR="00FF52B4" w:rsidRPr="00FF52B4" w:rsidRDefault="00FF52B4" w:rsidP="1804C9ED">
      <w:pPr>
        <w:jc w:val="both"/>
        <w:rPr>
          <w:oMath/>
        </w:rPr>
      </w:pPr>
      <w:r>
        <w:rPr>
          <w:iCs/>
        </w:rPr>
        <w:t xml:space="preserve"> </w:t>
      </w:r>
    </w:p>
    <w:p w14:paraId="3FF02A27" w14:textId="3DA39C76" w:rsidR="79833D06" w:rsidRDefault="007E7AD6" w:rsidP="1804C9ED">
      <w:pPr>
        <w:jc w:val="both"/>
      </w:pPr>
      <w:r>
        <w:rPr>
          <w:noProof/>
        </w:rPr>
        <w:lastRenderedPageBreak/>
        <w:drawing>
          <wp:inline distT="0" distB="0" distL="0" distR="0" wp14:anchorId="48B64125" wp14:editId="4CB611DA">
            <wp:extent cx="5723225" cy="3416968"/>
            <wp:effectExtent l="0" t="0" r="5080" b="0"/>
            <wp:docPr id="1651932938" name="drawing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932938" name="drawing" descr="A diagram of a diagram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6503" cy="345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8489D" w14:textId="3ED07FA4" w:rsidR="00B0682F" w:rsidRDefault="00B0682F" w:rsidP="00B0682F">
      <w:pPr>
        <w:pStyle w:val="Caption"/>
        <w:jc w:val="center"/>
      </w:pPr>
      <w:bookmarkStart w:id="45" w:name="_Toc226976557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</w:t>
      </w:r>
      <w:r w:rsidRPr="0066165D">
        <w:t xml:space="preserve">– FT </w:t>
      </w:r>
      <w:r>
        <w:t xml:space="preserve">of </w:t>
      </w:r>
      <w:r w:rsidRPr="0066165D">
        <w:t xml:space="preserve">the probability of success under </w:t>
      </w:r>
      <w:r>
        <w:t>fatigue</w:t>
      </w:r>
      <w:r w:rsidRPr="0066165D">
        <w:t xml:space="preserve"> conditions</w:t>
      </w:r>
      <w:r>
        <w:t xml:space="preserve"> annotated with second level event values</w:t>
      </w:r>
      <w:bookmarkEnd w:id="45"/>
    </w:p>
    <w:p w14:paraId="0F0FA961" w14:textId="77777777" w:rsidR="000C5DAE" w:rsidRDefault="000C5DAE" w:rsidP="00D22906"/>
    <w:p w14:paraId="2602B669" w14:textId="7FD7A631" w:rsidR="00D22906" w:rsidRPr="00D22906" w:rsidRDefault="00D22906" w:rsidP="00D22906">
      <w:r>
        <w:t xml:space="preserve">The previously described calculation process was </w:t>
      </w:r>
      <w:r w:rsidR="00EF3379">
        <w:t xml:space="preserve">followed to determine the probability of success of third level events </w:t>
      </w:r>
      <w:r w:rsidR="003824D3">
        <w:t xml:space="preserve">shown in </w:t>
      </w:r>
      <w:r w:rsidR="00F92BEE">
        <w:t xml:space="preserve">Equations </w:t>
      </w:r>
      <w:r w:rsidR="000C5DAE">
        <w:t>16 and 17.</w:t>
      </w:r>
    </w:p>
    <w:p w14:paraId="34C555B5" w14:textId="77777777" w:rsidR="006A2CBA" w:rsidRDefault="006A2CBA" w:rsidP="1804C9ED">
      <w:pPr>
        <w:jc w:val="both"/>
      </w:pPr>
    </w:p>
    <w:p w14:paraId="71E00A95" w14:textId="124BE8B5" w:rsidR="00A01A7A" w:rsidRPr="00A179B6" w:rsidRDefault="00A01A7A" w:rsidP="00A01A7A">
      <w:pPr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Hot Water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Water in Kettle ∩ Power to Element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Water in Kettle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Power to Element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= 0.98901 × 0.43668968062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= 0.43189046103</m:t>
          </m:r>
        </m:oMath>
      </m:oMathPara>
    </w:p>
    <w:p w14:paraId="3B02F522" w14:textId="7A7C61FA" w:rsidR="00A01A7A" w:rsidRDefault="00A01A7A" w:rsidP="00A01A7A">
      <w:pPr>
        <w:pStyle w:val="Caption"/>
        <w:jc w:val="center"/>
      </w:pPr>
      <w:bookmarkStart w:id="46" w:name="_Toc226976548"/>
      <w:r>
        <w:t xml:space="preserve">Equation </w:t>
      </w:r>
      <w:fldSimple w:instr=" SEQ Equation \* ARABIC ">
        <w:r w:rsidR="00C74889">
          <w:rPr>
            <w:noProof/>
          </w:rPr>
          <w:t>16</w:t>
        </w:r>
      </w:fldSimple>
      <w:r>
        <w:t xml:space="preserve"> - Calculations for probability of success (hot water)</w:t>
      </w:r>
      <w:bookmarkEnd w:id="46"/>
    </w:p>
    <w:p w14:paraId="7B82EEB1" w14:textId="77777777" w:rsidR="00A01A7A" w:rsidRDefault="00A01A7A" w:rsidP="00A01A7A"/>
    <w:p w14:paraId="690BF83B" w14:textId="77777777" w:rsidR="00A01A7A" w:rsidRPr="00A179B6" w:rsidRDefault="00A01A7A" w:rsidP="00A01A7A">
      <w:pPr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Ingredients in Cup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Correct Drink ∩ Sugar ∩ Milk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Correct Drink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Sugar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Milk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= 0.9996 × 0.9988 ×0.9025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= 0.9010564332 </m:t>
          </m:r>
        </m:oMath>
      </m:oMathPara>
    </w:p>
    <w:p w14:paraId="0B3ED9E9" w14:textId="520CE344" w:rsidR="00A01A7A" w:rsidRDefault="00A01A7A" w:rsidP="00A01A7A">
      <w:pPr>
        <w:pStyle w:val="Caption"/>
        <w:jc w:val="center"/>
      </w:pPr>
      <w:bookmarkStart w:id="47" w:name="_Toc226976549"/>
      <w:r>
        <w:t xml:space="preserve">Equation </w:t>
      </w:r>
      <w:fldSimple w:instr=" SEQ Equation \* ARABIC ">
        <w:r w:rsidR="00C74889">
          <w:rPr>
            <w:noProof/>
          </w:rPr>
          <w:t>17</w:t>
        </w:r>
      </w:fldSimple>
      <w:r>
        <w:t xml:space="preserve"> - Calculations for probability of success (ingredients in cup)</w:t>
      </w:r>
      <w:bookmarkEnd w:id="47"/>
    </w:p>
    <w:p w14:paraId="37ECDC8B" w14:textId="00A5D717" w:rsidR="79833D06" w:rsidRDefault="79833D06" w:rsidP="79833D06"/>
    <w:p w14:paraId="78CC3DBC" w14:textId="26E0A576" w:rsidR="000C5DAE" w:rsidRDefault="00B40C10" w:rsidP="79833D06">
      <w:r>
        <w:t xml:space="preserve">These values were then added to the FT in green text </w:t>
      </w:r>
      <w:r w:rsidR="005B37C7">
        <w:t>shown below in Figure 8.</w:t>
      </w:r>
    </w:p>
    <w:p w14:paraId="003E55CA" w14:textId="1AFDC513" w:rsidR="0C417948" w:rsidRDefault="0C417948" w:rsidP="79833D06">
      <w:r>
        <w:rPr>
          <w:noProof/>
        </w:rPr>
        <w:lastRenderedPageBreak/>
        <w:drawing>
          <wp:inline distT="0" distB="0" distL="0" distR="0" wp14:anchorId="36CA9AC2" wp14:editId="07347635">
            <wp:extent cx="5723564" cy="3368842"/>
            <wp:effectExtent l="0" t="0" r="4445" b="0"/>
            <wp:docPr id="124293759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937597" name="Picture 124293759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570" cy="339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505CC" w14:textId="1B11E36A" w:rsidR="005B37C7" w:rsidRDefault="005B37C7" w:rsidP="005B37C7">
      <w:pPr>
        <w:pStyle w:val="Caption"/>
        <w:jc w:val="center"/>
      </w:pPr>
      <w:bookmarkStart w:id="48" w:name="_Toc226976558"/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 xml:space="preserve"> </w:t>
      </w:r>
      <w:r w:rsidRPr="0066165D">
        <w:t xml:space="preserve">– FT </w:t>
      </w:r>
      <w:r>
        <w:t xml:space="preserve">of </w:t>
      </w:r>
      <w:r w:rsidRPr="0066165D">
        <w:t xml:space="preserve">the probability of success under </w:t>
      </w:r>
      <w:r>
        <w:t>fatigue</w:t>
      </w:r>
      <w:r w:rsidRPr="0066165D">
        <w:t xml:space="preserve"> conditions</w:t>
      </w:r>
      <w:r>
        <w:t xml:space="preserve"> annotated with third level event values</w:t>
      </w:r>
      <w:bookmarkEnd w:id="48"/>
    </w:p>
    <w:p w14:paraId="4AA59283" w14:textId="77777777" w:rsidR="00D6123C" w:rsidRDefault="00D6123C" w:rsidP="79833D06"/>
    <w:p w14:paraId="34C7AE79" w14:textId="12D8BB96" w:rsidR="0071648C" w:rsidRDefault="00BE4BF9" w:rsidP="79833D06">
      <w:r>
        <w:t xml:space="preserve">Previously calculated values were combined with the Boolean logic operator shown in Figure 8 to determine the probability of success of the top level even under fatigue conditions. </w:t>
      </w:r>
    </w:p>
    <w:p w14:paraId="31353EFD" w14:textId="77777777" w:rsidR="0071648C" w:rsidRDefault="0071648C" w:rsidP="79833D06"/>
    <w:p w14:paraId="77147AC0" w14:textId="7018FB34" w:rsidR="00D6123C" w:rsidRPr="007A72A6" w:rsidRDefault="00D6123C" w:rsidP="00D6123C">
      <w:pPr>
        <w:rPr>
          <w:oMath/>
        </w:rPr>
      </w:pPr>
      <m:oMathPara>
        <m:oMath>
          <m:r>
            <m:rPr>
              <m:nor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Hot Drink with Milk and Sugar</m:t>
              </m:r>
            </m:e>
          </m:d>
          <m:r>
            <m:rPr>
              <m:nor/>
            </m:rPr>
            <w:rPr>
              <w:rFonts w:ascii="Cambria Math" w:hAnsi="Cambria Math"/>
            </w:rPr>
            <m:t> = P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Hot Water ∩ Cup ∩ Ingredients in Cup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Hot Water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Cup</m:t>
              </m:r>
            </m:e>
          </m:d>
          <m:r>
            <m:rPr>
              <m:nor/>
            </m:rPr>
            <w:rPr>
              <w:rFonts w:ascii="Cambria Math" w:hAnsi="Cambria Math"/>
            </w:rPr>
            <m:t> × P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nor/>
                </m:rPr>
                <w:rPr>
                  <w:rFonts w:ascii="Cambria Math" w:hAnsi="Cambria Math"/>
                </w:rPr>
                <m:t>Ingredients in Cup</m:t>
              </m:r>
            </m:e>
          </m:d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= 0.43189046103 × 0.891 ×0.9010564332 </m:t>
          </m:r>
          <m:r>
            <m:rPr>
              <m:nor/>
            </m:rPr>
            <w:br/>
          </m:r>
        </m:oMath>
        <m:oMath>
          <m:r>
            <m:rPr>
              <m:nor/>
            </m:rPr>
            <w:rPr>
              <w:rFonts w:ascii="Cambria Math" w:hAnsi="Cambria Math"/>
            </w:rPr>
            <m:t>= 0.34673949141 </m:t>
          </m:r>
        </m:oMath>
      </m:oMathPara>
    </w:p>
    <w:p w14:paraId="67B61B3F" w14:textId="2084D093" w:rsidR="00D6123C" w:rsidRDefault="00D6123C" w:rsidP="00D6123C">
      <w:pPr>
        <w:pStyle w:val="Caption"/>
        <w:jc w:val="center"/>
      </w:pPr>
      <w:bookmarkStart w:id="49" w:name="_Toc226976550"/>
      <w:r>
        <w:t xml:space="preserve">Equation </w:t>
      </w:r>
      <w:fldSimple w:instr=" SEQ Equation \* ARABIC ">
        <w:r w:rsidR="00B26D45">
          <w:rPr>
            <w:noProof/>
          </w:rPr>
          <w:t>18</w:t>
        </w:r>
      </w:fldSimple>
      <w:r>
        <w:t xml:space="preserve"> - Calculations for probability of success (production of a hot drink with milk and sugar)</w:t>
      </w:r>
      <w:bookmarkEnd w:id="49"/>
    </w:p>
    <w:p w14:paraId="1D4A2B06" w14:textId="77777777" w:rsidR="005E77CC" w:rsidRDefault="005E77CC" w:rsidP="79833D06"/>
    <w:p w14:paraId="45C499AC" w14:textId="5A7BFD30" w:rsidR="002D4A0E" w:rsidRDefault="002D4A0E" w:rsidP="79833D06">
      <w:r>
        <w:t xml:space="preserve">This value was added to the FT in blue text shown in Figure 9 </w:t>
      </w:r>
      <w:r w:rsidR="0093672A">
        <w:t>to complete the annotated diagram.</w:t>
      </w:r>
    </w:p>
    <w:p w14:paraId="4C371AA4" w14:textId="77777777" w:rsidR="005E77CC" w:rsidRDefault="005E77CC" w:rsidP="79833D06"/>
    <w:p w14:paraId="67F36AEB" w14:textId="0639A8D7" w:rsidR="5985A0D8" w:rsidRDefault="5985A0D8" w:rsidP="79833D06">
      <w:r>
        <w:rPr>
          <w:noProof/>
        </w:rPr>
        <w:lastRenderedPageBreak/>
        <w:drawing>
          <wp:inline distT="0" distB="0" distL="0" distR="0" wp14:anchorId="3AF580F2" wp14:editId="799CBB2E">
            <wp:extent cx="5724525" cy="3236495"/>
            <wp:effectExtent l="0" t="0" r="3175" b="2540"/>
            <wp:docPr id="76765360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653602" name="Picture 76765360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815" cy="324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5BB31" w14:textId="50553669" w:rsidR="0093672A" w:rsidRDefault="0093672A" w:rsidP="0093672A">
      <w:pPr>
        <w:pStyle w:val="Caption"/>
        <w:jc w:val="center"/>
      </w:pPr>
      <w:bookmarkStart w:id="50" w:name="_Toc226976559"/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 xml:space="preserve"> </w:t>
      </w:r>
      <w:r w:rsidRPr="0066165D">
        <w:t xml:space="preserve">– FT </w:t>
      </w:r>
      <w:r>
        <w:t xml:space="preserve">of </w:t>
      </w:r>
      <w:r w:rsidRPr="0066165D">
        <w:t xml:space="preserve">the probability of success under </w:t>
      </w:r>
      <w:r>
        <w:t>fatigue</w:t>
      </w:r>
      <w:r w:rsidRPr="0066165D">
        <w:t xml:space="preserve"> conditions</w:t>
      </w:r>
      <w:r>
        <w:t xml:space="preserve"> annotated with the top-level event value</w:t>
      </w:r>
      <w:bookmarkEnd w:id="50"/>
    </w:p>
    <w:p w14:paraId="5C5CD101" w14:textId="7DEE64F2" w:rsidR="097FDCBB" w:rsidRDefault="097FDCBB" w:rsidP="79833D06"/>
    <w:p w14:paraId="7A1EA934" w14:textId="6F062752" w:rsidR="0093672A" w:rsidRDefault="0093672A" w:rsidP="0093672A">
      <w:r>
        <w:t xml:space="preserve">The final probability of Bill making a cup of tea with milk and sugar under fatigue conditions is 34.67% (2 </w:t>
      </w:r>
      <w:proofErr w:type="spellStart"/>
      <w:r>
        <w:t>d.p.</w:t>
      </w:r>
      <w:proofErr w:type="spellEnd"/>
      <w:r>
        <w:t>).</w:t>
      </w:r>
    </w:p>
    <w:p w14:paraId="5F670E87" w14:textId="2CB91D1B" w:rsidR="0099064E" w:rsidRDefault="0099064E">
      <w:r>
        <w:br w:type="page"/>
      </w:r>
    </w:p>
    <w:p w14:paraId="6CE0B0F9" w14:textId="77777777" w:rsidR="00564832" w:rsidRDefault="001D463B" w:rsidP="001D463B">
      <w:pPr>
        <w:pStyle w:val="Heading1"/>
      </w:pPr>
      <w:bookmarkStart w:id="51" w:name="_Toc225265682"/>
      <w:bookmarkStart w:id="52" w:name="_Toc226976654"/>
      <w:r>
        <w:lastRenderedPageBreak/>
        <w:t xml:space="preserve">3 </w:t>
      </w:r>
      <w:r w:rsidR="00380BD4">
        <w:t xml:space="preserve">Effect of </w:t>
      </w:r>
      <w:r>
        <w:t>Human Factors</w:t>
      </w:r>
      <w:bookmarkEnd w:id="51"/>
      <w:bookmarkEnd w:id="52"/>
    </w:p>
    <w:p w14:paraId="549E608F" w14:textId="592932E2" w:rsidR="0099064E" w:rsidRDefault="003232CA" w:rsidP="00E746EA">
      <w:pPr>
        <w:rPr>
          <w:rFonts w:ascii="Aptos" w:hAnsi="Aptos"/>
          <w:color w:val="000000"/>
        </w:rPr>
      </w:pPr>
      <w:r>
        <w:t xml:space="preserve">Performance </w:t>
      </w:r>
      <w:r w:rsidR="0048423A">
        <w:t xml:space="preserve">Shaping Factors (PSFs) </w:t>
      </w:r>
      <w:r w:rsidR="00F97F72">
        <w:t xml:space="preserve">are system dependent contextual </w:t>
      </w:r>
      <w:r w:rsidR="003832FB">
        <w:t>conditions</w:t>
      </w:r>
      <w:r w:rsidR="00F97F72">
        <w:t xml:space="preserve"> </w:t>
      </w:r>
      <w:r w:rsidR="00336D70">
        <w:t>that influence the likelihood of human error by impacting performance</w:t>
      </w:r>
      <w:r w:rsidR="00D910A6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3f0e7ee6e171ac1b86ff3&quot;],&quot;referencesOptions&quot;:{&quot;doc:69c3f0e7ee6e171ac1b86ff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36646503,&quot;citationText&quot;:&quot;&lt;span style=\&quot;font-family:Aptos;font-size:16px;color:#000000\&quot;&gt;[14]&lt;/span&gt;&quot;}"/>
          <w:id w:val="-1036646503"/>
          <w:placeholder>
            <w:docPart w:val="7C523ACFAAE2ED478ACFF1B558D8619E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[14]</w:t>
          </w:r>
        </w:sdtContent>
      </w:sdt>
      <w:r w:rsidR="00336D70">
        <w:t>.</w:t>
      </w:r>
      <w:r w:rsidR="00931D3D">
        <w:t xml:space="preserve"> Fatigue is a P</w:t>
      </w:r>
      <w:r w:rsidR="009326D1">
        <w:t xml:space="preserve">SF </w:t>
      </w:r>
      <w:r w:rsidR="00931D3D">
        <w:t xml:space="preserve">that </w:t>
      </w:r>
      <w:r w:rsidR="003F6EEA">
        <w:t xml:space="preserve">alters </w:t>
      </w:r>
      <w:r w:rsidR="00764EA6">
        <w:t xml:space="preserve">attention, motor coordination and </w:t>
      </w:r>
      <w:r w:rsidR="00941BE4">
        <w:t>decision-making</w:t>
      </w:r>
      <w:r w:rsidR="00902982">
        <w:t xml:space="preserve"> skills</w:t>
      </w:r>
      <w:r w:rsidR="009D25A4">
        <w:t xml:space="preserve"> within human operators</w:t>
      </w:r>
      <w:r w:rsidR="00EE72C1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3f590a6f6e46ae6a07a05&quot;],&quot;referencesOptions&quot;:{&quot;doc:69c3f590a6f6e46ae6a07a0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29315276,&quot;citationText&quot;:&quot;&lt;span style=\&quot;font-family:Aptos;font-size:16px;color:#000000\&quot;&gt;[15]&lt;/span&gt;&quot;}"/>
          <w:id w:val="429315276"/>
          <w:placeholder>
            <w:docPart w:val="3AB62A83C8B98345BB0331AE0C4C06B9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[15]</w:t>
          </w:r>
        </w:sdtContent>
      </w:sdt>
      <w:r w:rsidR="00EE72C1">
        <w:rPr>
          <w:rFonts w:ascii="Aptos" w:hAnsi="Aptos"/>
          <w:color w:val="000000"/>
        </w:rPr>
        <w:t xml:space="preserve">. </w:t>
      </w:r>
      <w:r w:rsidR="00546A0A">
        <w:rPr>
          <w:rFonts w:ascii="Aptos" w:hAnsi="Aptos"/>
          <w:color w:val="000000"/>
        </w:rPr>
        <w:t>The probability of human error</w:t>
      </w:r>
      <w:r w:rsidR="009326D1">
        <w:rPr>
          <w:rFonts w:ascii="Aptos" w:hAnsi="Aptos"/>
          <w:color w:val="000000"/>
        </w:rPr>
        <w:t xml:space="preserve"> increases</w:t>
      </w:r>
      <w:r w:rsidR="00546A0A">
        <w:rPr>
          <w:rFonts w:ascii="Aptos" w:hAnsi="Aptos"/>
          <w:color w:val="000000"/>
        </w:rPr>
        <w:t xml:space="preserve"> </w:t>
      </w:r>
      <w:r w:rsidR="00800071">
        <w:rPr>
          <w:rFonts w:ascii="Aptos" w:hAnsi="Aptos"/>
          <w:color w:val="000000"/>
        </w:rPr>
        <w:t>in serial tasks (</w:t>
      </w:r>
      <w:r w:rsidR="00AF4C80">
        <w:rPr>
          <w:rFonts w:ascii="Aptos" w:hAnsi="Aptos"/>
          <w:color w:val="000000"/>
        </w:rPr>
        <w:t xml:space="preserve">where </w:t>
      </w:r>
      <w:r w:rsidR="00800071">
        <w:rPr>
          <w:rFonts w:ascii="Aptos" w:hAnsi="Aptos"/>
          <w:color w:val="000000"/>
        </w:rPr>
        <w:t>each event relies on t</w:t>
      </w:r>
      <w:r w:rsidR="002D37BF">
        <w:rPr>
          <w:rFonts w:ascii="Aptos" w:hAnsi="Aptos"/>
          <w:color w:val="000000"/>
        </w:rPr>
        <w:t xml:space="preserve">he previous one) </w:t>
      </w:r>
      <w:r w:rsidR="00902982">
        <w:rPr>
          <w:rFonts w:ascii="Aptos" w:hAnsi="Aptos"/>
          <w:color w:val="000000"/>
        </w:rPr>
        <w:t>when P</w:t>
      </w:r>
      <w:r w:rsidR="009326D1">
        <w:rPr>
          <w:rFonts w:ascii="Aptos" w:hAnsi="Aptos"/>
          <w:color w:val="000000"/>
        </w:rPr>
        <w:t>SFs</w:t>
      </w:r>
      <w:r w:rsidR="00902982">
        <w:rPr>
          <w:rFonts w:ascii="Aptos" w:hAnsi="Aptos"/>
          <w:color w:val="000000"/>
        </w:rPr>
        <w:t xml:space="preserve"> </w:t>
      </w:r>
      <w:r w:rsidR="00941BE4">
        <w:rPr>
          <w:rFonts w:ascii="Aptos" w:hAnsi="Aptos"/>
          <w:color w:val="000000"/>
        </w:rPr>
        <w:t>such as fatigue degrade cognitive or physical capability</w:t>
      </w:r>
      <w:r w:rsidR="00210A68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3fc0153d1710edc1cb04f&quot;],&quot;referencesOptions&quot;:{&quot;doc:69c3fc0153d1710edc1cb04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048674783,&quot;citationText&quot;:&quot;&lt;span style=\&quot;font-family:Aptos;font-size:16px;color:#000000\&quot;&gt;[16]&lt;/span&gt;&quot;}"/>
          <w:id w:val="-2048674783"/>
          <w:placeholder>
            <w:docPart w:val="B26217608B1F48408C6FB385147A6212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[16]</w:t>
          </w:r>
        </w:sdtContent>
      </w:sdt>
      <w:r w:rsidR="00384EE7">
        <w:rPr>
          <w:rFonts w:ascii="Aptos" w:hAnsi="Aptos"/>
          <w:color w:val="000000"/>
        </w:rPr>
        <w:t>.</w:t>
      </w:r>
    </w:p>
    <w:p w14:paraId="08D952FC" w14:textId="7AC5377A" w:rsidR="00D97960" w:rsidRDefault="00866BD3" w:rsidP="00E746EA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In the exercise, Bill’s ability to perform </w:t>
      </w:r>
      <w:r w:rsidR="009711B1">
        <w:rPr>
          <w:rFonts w:ascii="Aptos" w:hAnsi="Aptos"/>
          <w:color w:val="000000"/>
        </w:rPr>
        <w:t>tasks involving attention</w:t>
      </w:r>
      <w:r w:rsidR="000A0468">
        <w:rPr>
          <w:rFonts w:ascii="Aptos" w:hAnsi="Aptos"/>
          <w:color w:val="000000"/>
        </w:rPr>
        <w:t xml:space="preserve">, coordination and </w:t>
      </w:r>
      <w:r w:rsidR="00147EEA">
        <w:rPr>
          <w:rFonts w:ascii="Aptos" w:hAnsi="Aptos"/>
          <w:color w:val="000000"/>
        </w:rPr>
        <w:t>decision-making</w:t>
      </w:r>
      <w:r w:rsidR="000A0468">
        <w:rPr>
          <w:rFonts w:ascii="Aptos" w:hAnsi="Aptos"/>
          <w:color w:val="000000"/>
        </w:rPr>
        <w:t xml:space="preserve"> skills </w:t>
      </w:r>
      <w:r w:rsidR="001F2A60">
        <w:rPr>
          <w:rFonts w:ascii="Aptos" w:hAnsi="Aptos"/>
          <w:color w:val="000000"/>
        </w:rPr>
        <w:t xml:space="preserve">such as plugging the kettle in, switching it on and selecting a cup </w:t>
      </w:r>
      <w:r w:rsidR="00A54396">
        <w:rPr>
          <w:rFonts w:ascii="Aptos" w:hAnsi="Aptos"/>
          <w:color w:val="000000"/>
        </w:rPr>
        <w:t>were</w:t>
      </w:r>
      <w:r w:rsidR="000A0468">
        <w:rPr>
          <w:rFonts w:ascii="Aptos" w:hAnsi="Aptos"/>
          <w:color w:val="000000"/>
        </w:rPr>
        <w:t xml:space="preserve"> </w:t>
      </w:r>
      <w:r w:rsidR="00C41AF3">
        <w:rPr>
          <w:rFonts w:ascii="Aptos" w:hAnsi="Aptos"/>
          <w:color w:val="000000"/>
        </w:rPr>
        <w:t xml:space="preserve">negatively impacted by the PSF fatigue. </w:t>
      </w:r>
      <w:r w:rsidR="002D145F">
        <w:rPr>
          <w:rFonts w:ascii="Aptos" w:hAnsi="Aptos"/>
          <w:color w:val="000000"/>
        </w:rPr>
        <w:t>When human reliability decreases</w:t>
      </w:r>
      <w:r w:rsidR="0011077C">
        <w:rPr>
          <w:rFonts w:ascii="Aptos" w:hAnsi="Aptos"/>
          <w:color w:val="000000"/>
        </w:rPr>
        <w:t xml:space="preserve">, it compounds with the </w:t>
      </w:r>
      <w:r w:rsidR="00A54396">
        <w:rPr>
          <w:rFonts w:ascii="Aptos" w:hAnsi="Aptos"/>
          <w:color w:val="000000"/>
        </w:rPr>
        <w:t xml:space="preserve">success probabilities </w:t>
      </w:r>
      <w:r w:rsidR="00065212">
        <w:rPr>
          <w:rFonts w:ascii="Aptos" w:hAnsi="Aptos"/>
          <w:color w:val="000000"/>
        </w:rPr>
        <w:t xml:space="preserve">of hardware </w:t>
      </w:r>
      <w:r w:rsidR="00670C9D">
        <w:rPr>
          <w:rFonts w:ascii="Aptos" w:hAnsi="Aptos"/>
          <w:color w:val="000000"/>
        </w:rPr>
        <w:t xml:space="preserve">to reduce the overall </w:t>
      </w:r>
      <w:r w:rsidR="00AE28FE">
        <w:rPr>
          <w:rFonts w:ascii="Aptos" w:hAnsi="Aptos"/>
          <w:color w:val="000000"/>
        </w:rPr>
        <w:t>likelihood of success</w:t>
      </w:r>
      <w:r w:rsidR="00513AD4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4084941c6632aadd4e3da&quot;],&quot;referencesOptions&quot;:{&quot;doc:69c4084941c6632aadd4e3d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125618840,&quot;citationText&quot;:&quot;&lt;span style=\&quot;font-family:Aptos;font-size:16px;color:#000000\&quot;&gt;[17]&lt;/span&gt;&quot;}"/>
          <w:id w:val="-1125618840"/>
          <w:placeholder>
            <w:docPart w:val="C3103D1A3D31E64AB5F45456B3F68954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[17]</w:t>
          </w:r>
        </w:sdtContent>
      </w:sdt>
      <w:r w:rsidR="00670C9D">
        <w:rPr>
          <w:rFonts w:ascii="Aptos" w:hAnsi="Aptos"/>
          <w:color w:val="000000"/>
        </w:rPr>
        <w:t xml:space="preserve">. This is </w:t>
      </w:r>
      <w:r w:rsidR="00533B9F">
        <w:rPr>
          <w:rFonts w:ascii="Aptos" w:hAnsi="Aptos"/>
          <w:color w:val="000000"/>
        </w:rPr>
        <w:t xml:space="preserve">particularly </w:t>
      </w:r>
      <w:r w:rsidR="00191D39">
        <w:rPr>
          <w:rFonts w:ascii="Aptos" w:hAnsi="Aptos"/>
          <w:color w:val="000000"/>
        </w:rPr>
        <w:t>visible</w:t>
      </w:r>
      <w:r w:rsidR="00670C9D">
        <w:rPr>
          <w:rFonts w:ascii="Aptos" w:hAnsi="Aptos"/>
          <w:color w:val="000000"/>
        </w:rPr>
        <w:t xml:space="preserve"> in</w:t>
      </w:r>
      <w:r w:rsidR="001E3AF4">
        <w:rPr>
          <w:rFonts w:ascii="Aptos" w:hAnsi="Aptos"/>
          <w:color w:val="000000"/>
        </w:rPr>
        <w:t xml:space="preserve"> the decrease in probability of success for </w:t>
      </w:r>
      <w:r w:rsidR="002A6455">
        <w:rPr>
          <w:rFonts w:ascii="Aptos" w:hAnsi="Aptos"/>
          <w:color w:val="000000"/>
        </w:rPr>
        <w:t xml:space="preserve">providing power to the element of the kettle </w:t>
      </w:r>
      <w:r w:rsidR="00B427B9">
        <w:rPr>
          <w:rFonts w:ascii="Aptos" w:hAnsi="Aptos"/>
          <w:color w:val="000000"/>
        </w:rPr>
        <w:t>from</w:t>
      </w:r>
      <w:r w:rsidR="005072A9">
        <w:rPr>
          <w:rFonts w:ascii="Aptos" w:hAnsi="Aptos"/>
          <w:color w:val="000000"/>
        </w:rPr>
        <w:t xml:space="preserve"> 77.63% to 43</w:t>
      </w:r>
      <w:r w:rsidR="00231EAB">
        <w:rPr>
          <w:rFonts w:ascii="Aptos" w:hAnsi="Aptos"/>
          <w:color w:val="000000"/>
        </w:rPr>
        <w:t>.67%</w:t>
      </w:r>
      <w:r w:rsidR="00B427B9">
        <w:rPr>
          <w:rFonts w:ascii="Aptos" w:hAnsi="Aptos"/>
          <w:color w:val="000000"/>
        </w:rPr>
        <w:t xml:space="preserve"> </w:t>
      </w:r>
      <w:r w:rsidR="002A6455">
        <w:rPr>
          <w:rFonts w:ascii="Aptos" w:hAnsi="Aptos"/>
          <w:color w:val="000000"/>
        </w:rPr>
        <w:t xml:space="preserve">when </w:t>
      </w:r>
      <w:r w:rsidR="00B427B9">
        <w:rPr>
          <w:rFonts w:ascii="Aptos" w:hAnsi="Aptos"/>
          <w:color w:val="000000"/>
        </w:rPr>
        <w:t xml:space="preserve">operating under </w:t>
      </w:r>
      <w:r w:rsidR="002A6455">
        <w:rPr>
          <w:rFonts w:ascii="Aptos" w:hAnsi="Aptos"/>
          <w:color w:val="000000"/>
        </w:rPr>
        <w:t xml:space="preserve">fatigue conditions. </w:t>
      </w:r>
    </w:p>
    <w:p w14:paraId="317DE1A2" w14:textId="648426CF" w:rsidR="008C067C" w:rsidRDefault="00A02495" w:rsidP="00E746EA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Human reliability assessments dictate that human error should not be viewed as an individual fault, rather a</w:t>
      </w:r>
      <w:r w:rsidR="00C25CEC">
        <w:rPr>
          <w:rFonts w:ascii="Aptos" w:hAnsi="Aptos"/>
          <w:color w:val="000000"/>
        </w:rPr>
        <w:t xml:space="preserve"> predictable outcome of system conditions</w:t>
      </w:r>
      <w:r w:rsidR="007D4A46">
        <w:rPr>
          <w:rFonts w:ascii="Aptos" w:hAnsi="Aptos"/>
          <w:color w:val="000000"/>
        </w:rPr>
        <w:t xml:space="preserve"> that influence the likelihood of error</w:t>
      </w:r>
      <w:r w:rsidR="00615DEE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40da253d1710edc1cb3e3&quot;],&quot;referencesOptions&quot;:{&quot;doc:69c40da253d1710edc1cb3e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66897005,&quot;citationText&quot;:&quot;&lt;span style=\&quot;font-family:Aptos;font-size:16px;color:#000000\&quot;&gt;[18]&lt;/span&gt;&quot;}"/>
          <w:id w:val="-1466897005"/>
          <w:placeholder>
            <w:docPart w:val="CD7F47DBB9825A48846AE33E6DF452D4"/>
          </w:placeholder>
        </w:sdtPr>
        <w:sdtContent>
          <w:r w:rsidR="008736A5">
            <w:rPr>
              <w:rFonts w:ascii="Aptos" w:eastAsia="Times New Roman" w:hAnsi="Aptos"/>
              <w:color w:val="000000"/>
            </w:rPr>
            <w:t>[18]</w:t>
          </w:r>
        </w:sdtContent>
      </w:sdt>
      <w:r w:rsidR="00C25CEC">
        <w:rPr>
          <w:rFonts w:ascii="Aptos" w:hAnsi="Aptos"/>
          <w:color w:val="000000"/>
        </w:rPr>
        <w:t xml:space="preserve">. In the case of the exercise these conditions include the time of night, </w:t>
      </w:r>
      <w:r w:rsidR="00BF2436">
        <w:rPr>
          <w:rFonts w:ascii="Aptos" w:hAnsi="Aptos"/>
          <w:color w:val="000000"/>
        </w:rPr>
        <w:t>light</w:t>
      </w:r>
      <w:r w:rsidR="007D4A46">
        <w:rPr>
          <w:rFonts w:ascii="Aptos" w:hAnsi="Aptos"/>
          <w:color w:val="000000"/>
        </w:rPr>
        <w:t>ing</w:t>
      </w:r>
      <w:r w:rsidR="00C25CEC">
        <w:rPr>
          <w:rFonts w:ascii="Aptos" w:hAnsi="Aptos"/>
          <w:color w:val="000000"/>
        </w:rPr>
        <w:t xml:space="preserve">, </w:t>
      </w:r>
      <w:r w:rsidR="00BF2436">
        <w:rPr>
          <w:rFonts w:ascii="Aptos" w:hAnsi="Aptos"/>
          <w:color w:val="000000"/>
        </w:rPr>
        <w:t>Bill’s level of alertness, kitchen layout and kettle / plug design</w:t>
      </w:r>
      <w:r w:rsidR="00C804E5">
        <w:rPr>
          <w:rFonts w:ascii="Aptos" w:hAnsi="Aptos"/>
          <w:color w:val="000000"/>
        </w:rPr>
        <w:t xml:space="preserve">. The effect of these factors </w:t>
      </w:r>
      <w:r w:rsidR="00300A89">
        <w:rPr>
          <w:rFonts w:ascii="Aptos" w:hAnsi="Aptos"/>
          <w:color w:val="000000"/>
        </w:rPr>
        <w:t>is</w:t>
      </w:r>
      <w:r w:rsidR="00C804E5">
        <w:rPr>
          <w:rFonts w:ascii="Aptos" w:hAnsi="Aptos"/>
          <w:color w:val="000000"/>
        </w:rPr>
        <w:t xml:space="preserve"> subsequently amplified by PSFs such as fatigue</w:t>
      </w:r>
      <w:r w:rsidR="00694E55">
        <w:rPr>
          <w:rFonts w:ascii="Aptos" w:hAnsi="Aptos"/>
          <w:color w:val="000000"/>
        </w:rPr>
        <w:t xml:space="preserve">, increasing their effect on </w:t>
      </w:r>
      <w:r w:rsidR="00C87FAD">
        <w:rPr>
          <w:rFonts w:ascii="Aptos" w:hAnsi="Aptos"/>
          <w:color w:val="000000"/>
        </w:rPr>
        <w:t>success probability.</w:t>
      </w:r>
    </w:p>
    <w:p w14:paraId="700A84C1" w14:textId="33D364C5" w:rsidR="001B29DD" w:rsidRDefault="001B29DD" w:rsidP="00E746EA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When operating under conditions of fatigue, the probability of Bill successfully </w:t>
      </w:r>
      <w:r w:rsidR="00E23CA7">
        <w:rPr>
          <w:rFonts w:ascii="Aptos" w:hAnsi="Aptos"/>
          <w:color w:val="000000"/>
        </w:rPr>
        <w:t xml:space="preserve">producing a cup of tea with milk and sugar decreases from 68.49% to 34.67%. </w:t>
      </w:r>
      <w:r w:rsidR="00665D86">
        <w:rPr>
          <w:rFonts w:ascii="Aptos" w:hAnsi="Aptos"/>
          <w:color w:val="000000"/>
        </w:rPr>
        <w:t xml:space="preserve">The significance of this decrease is due to </w:t>
      </w:r>
      <w:r w:rsidR="0031288E">
        <w:rPr>
          <w:rFonts w:ascii="Aptos" w:hAnsi="Aptos"/>
          <w:color w:val="000000"/>
        </w:rPr>
        <w:t xml:space="preserve">the impacted events being at the start of the sequence, causing </w:t>
      </w:r>
      <w:r w:rsidR="009C2A2F">
        <w:rPr>
          <w:rFonts w:ascii="Aptos" w:hAnsi="Aptos"/>
          <w:color w:val="000000"/>
        </w:rPr>
        <w:t>the reductions in success to propagate through the entire fault tree.</w:t>
      </w:r>
      <w:r w:rsidR="008B28E1">
        <w:rPr>
          <w:rFonts w:ascii="Aptos" w:hAnsi="Aptos"/>
          <w:color w:val="000000"/>
        </w:rPr>
        <w:t xml:space="preserve"> </w:t>
      </w:r>
      <w:r w:rsidR="007B74F8">
        <w:rPr>
          <w:rFonts w:ascii="Aptos" w:hAnsi="Aptos"/>
          <w:color w:val="000000"/>
        </w:rPr>
        <w:t xml:space="preserve">The significant </w:t>
      </w:r>
      <w:r w:rsidR="00CD392C">
        <w:rPr>
          <w:rFonts w:ascii="Aptos" w:hAnsi="Aptos"/>
          <w:color w:val="000000"/>
        </w:rPr>
        <w:t xml:space="preserve">decrease demonstrates the critical impact of human factors within system reliability </w:t>
      </w:r>
      <w:r w:rsidR="007C1071">
        <w:rPr>
          <w:rFonts w:ascii="Aptos" w:hAnsi="Aptos"/>
          <w:color w:val="000000"/>
        </w:rPr>
        <w:t xml:space="preserve">despite having reliable hardware components. </w:t>
      </w:r>
    </w:p>
    <w:p w14:paraId="0105DB67" w14:textId="77777777" w:rsidR="00C87FAD" w:rsidRDefault="00C87FAD" w:rsidP="00E746EA">
      <w:pPr>
        <w:rPr>
          <w:rFonts w:ascii="Aptos" w:hAnsi="Aptos"/>
          <w:color w:val="000000"/>
        </w:rPr>
      </w:pPr>
    </w:p>
    <w:p w14:paraId="1F765453" w14:textId="77777777" w:rsidR="00384EE7" w:rsidRDefault="00384EE7" w:rsidP="00E746EA"/>
    <w:p w14:paraId="5A0D8FEE" w14:textId="77777777" w:rsidR="001D463B" w:rsidRDefault="001D463B" w:rsidP="001D463B"/>
    <w:p w14:paraId="19E71B5C" w14:textId="52115843" w:rsidR="001D463B" w:rsidRDefault="001D463B">
      <w:r>
        <w:br w:type="page"/>
      </w:r>
    </w:p>
    <w:p w14:paraId="7E73D2E2" w14:textId="29B75DFF" w:rsidR="001D463B" w:rsidRDefault="001D463B" w:rsidP="001D463B">
      <w:pPr>
        <w:pStyle w:val="Heading1"/>
      </w:pPr>
      <w:bookmarkStart w:id="53" w:name="_Toc225265683"/>
      <w:bookmarkStart w:id="54" w:name="_Toc226976655"/>
      <w:r>
        <w:lastRenderedPageBreak/>
        <w:t>4 Conclusions</w:t>
      </w:r>
      <w:bookmarkEnd w:id="53"/>
      <w:bookmarkEnd w:id="54"/>
    </w:p>
    <w:p w14:paraId="10E15AB5" w14:textId="59496A7A" w:rsidR="001D463B" w:rsidRDefault="00570C18" w:rsidP="001D463B">
      <w:r>
        <w:t xml:space="preserve">The completion of the FTA exercise </w:t>
      </w:r>
      <w:r w:rsidR="001B5E01">
        <w:t xml:space="preserve">demonstrated </w:t>
      </w:r>
      <w:r w:rsidR="004B0666">
        <w:t xml:space="preserve">how </w:t>
      </w:r>
      <w:r w:rsidR="008771C9">
        <w:t>systems</w:t>
      </w:r>
      <w:r w:rsidR="004B0666">
        <w:t xml:space="preserve"> can be broken down into a </w:t>
      </w:r>
      <w:r w:rsidR="000673EF">
        <w:t xml:space="preserve">logically </w:t>
      </w:r>
      <w:r w:rsidR="004B0666">
        <w:t>structured FT</w:t>
      </w:r>
      <w:r w:rsidR="008771C9">
        <w:t>s</w:t>
      </w:r>
      <w:r w:rsidR="004B0666">
        <w:t xml:space="preserve"> to display </w:t>
      </w:r>
      <w:r w:rsidR="00593901">
        <w:t xml:space="preserve">relationships, </w:t>
      </w:r>
      <w:r w:rsidR="004B0666">
        <w:t>dependencies</w:t>
      </w:r>
      <w:r w:rsidR="00593901">
        <w:t xml:space="preserve"> and</w:t>
      </w:r>
      <w:r w:rsidR="004B0666">
        <w:t xml:space="preserve"> vulnerabilities. </w:t>
      </w:r>
      <w:r w:rsidR="00D8063B">
        <w:t>By breaking the process into discrete events</w:t>
      </w:r>
      <w:r w:rsidR="002C14D8">
        <w:t xml:space="preserve"> and calculating their probabilities of success, the analysis demonstrates that system reliability is founded on the cumulative interaction of </w:t>
      </w:r>
      <w:r w:rsidR="00664996">
        <w:t xml:space="preserve">many small dependencies rather than a single </w:t>
      </w:r>
      <w:r w:rsidR="00630F9B">
        <w:t>factor. In</w:t>
      </w:r>
      <w:r w:rsidR="000B0737">
        <w:t xml:space="preserve"> doing so, </w:t>
      </w:r>
      <w:r w:rsidR="00F22C4B">
        <w:t xml:space="preserve">the value of identifying single points of failure, quantifying risk and understanding how human / environmental factors </w:t>
      </w:r>
      <w:r w:rsidR="007841FA">
        <w:t xml:space="preserve">impact system outcomes was highlighted. </w:t>
      </w:r>
    </w:p>
    <w:p w14:paraId="4779F954" w14:textId="29120A82" w:rsidR="009B2A39" w:rsidRDefault="00C06DB8" w:rsidP="001D463B">
      <w:r>
        <w:t>Under normal conditions, Bill’s probability of successfully producing a cup of tea with milk and sugar was 68.</w:t>
      </w:r>
      <w:r w:rsidR="00CE5963">
        <w:t xml:space="preserve">49%. Upon introducing fatigue, the success rate of human dependant tasks such as plugging the kettle in, switching it on and selecting an appropriate cup </w:t>
      </w:r>
      <w:r w:rsidR="002C7AA4">
        <w:t xml:space="preserve">significantly decreased. </w:t>
      </w:r>
      <w:proofErr w:type="gramStart"/>
      <w:r w:rsidR="00505FC2">
        <w:t>Due to the fact that</w:t>
      </w:r>
      <w:proofErr w:type="gramEnd"/>
      <w:r w:rsidR="00505FC2">
        <w:t xml:space="preserve"> these events occur early in the </w:t>
      </w:r>
      <w:r w:rsidR="00030910">
        <w:t xml:space="preserve">task sequence, their degradation significantly impacts </w:t>
      </w:r>
      <w:r w:rsidR="003B0ABA">
        <w:t xml:space="preserve">the probability of success. </w:t>
      </w:r>
      <w:r w:rsidR="002C7AA4">
        <w:t>As a result</w:t>
      </w:r>
      <w:r w:rsidR="003C4CBB">
        <w:t>, the Bill’s probability of success decreased to just 34.67% during the night.</w:t>
      </w:r>
    </w:p>
    <w:p w14:paraId="00733B07" w14:textId="32901D90" w:rsidR="007841FA" w:rsidRDefault="00F53AC7" w:rsidP="001D463B">
      <w:r>
        <w:t xml:space="preserve">This demonstrates </w:t>
      </w:r>
      <w:r w:rsidR="00F416F0">
        <w:t xml:space="preserve">the </w:t>
      </w:r>
      <w:r w:rsidR="006F3AD4">
        <w:t xml:space="preserve">significant </w:t>
      </w:r>
      <w:r w:rsidR="00F416F0">
        <w:t>impact of</w:t>
      </w:r>
      <w:r w:rsidR="00CE5963">
        <w:t xml:space="preserve"> </w:t>
      </w:r>
      <w:r w:rsidR="00F416F0">
        <w:t>human factors on system reliability</w:t>
      </w:r>
      <w:r w:rsidR="006F3AD4">
        <w:t xml:space="preserve">, especially in </w:t>
      </w:r>
      <w:r w:rsidR="00FB2079">
        <w:t xml:space="preserve">low automation environments. Despite hardware components having a high probability of success, a relatively small reduction in human </w:t>
      </w:r>
      <w:r w:rsidR="003C7569">
        <w:t xml:space="preserve">performance can have a detrimental impact of system reliability. </w:t>
      </w:r>
      <w:r w:rsidR="00113E0F">
        <w:t xml:space="preserve">This demonstrates the need for automation, redundancy and error reduction </w:t>
      </w:r>
      <w:r w:rsidR="0069676F">
        <w:t xml:space="preserve">within safety critical systems to reduce reliance on human performance. </w:t>
      </w:r>
      <w:r w:rsidR="00F416F0">
        <w:t xml:space="preserve"> </w:t>
      </w:r>
    </w:p>
    <w:p w14:paraId="0AB41844" w14:textId="15C4A4F9" w:rsidR="00DF7B43" w:rsidRDefault="001D463B" w:rsidP="00776ABA">
      <w:r>
        <w:br w:type="page"/>
      </w:r>
    </w:p>
    <w:bookmarkStart w:id="55" w:name="_Toc226976656" w:displacedByCustomXml="next"/>
    <w:sdt>
      <w:sdtPr>
        <w:tag w:val="rw.bWnCOutputStyleIdiblio"/>
        <w:id w:val="-101421771"/>
        <w:placeholder>
          <w:docPart w:val="A636B010882EB2438C929121F4CB6635"/>
        </w:placeholder>
      </w:sdtPr>
      <w:sdtContent>
        <w:bookmarkStart w:id="56" w:name="_Toc225265684" w:displacedByCustomXml="prev"/>
        <w:p w14:paraId="4142636F" w14:textId="13377AAC" w:rsidR="00DF7B43" w:rsidRDefault="00776ABA" w:rsidP="00776ABA">
          <w:pPr>
            <w:pStyle w:val="Heading1"/>
            <w:rPr>
              <w:rFonts w:ascii="undefined" w:hAnsi="undefined" w:hint="eastAsia"/>
            </w:rPr>
          </w:pPr>
          <w:r>
            <w:t>5 References</w:t>
          </w:r>
          <w:bookmarkEnd w:id="55"/>
          <w:bookmarkEnd w:id="56"/>
        </w:p>
        <w:p w14:paraId="2AED806D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[1] Z. Chen, "5 - Power electronic converter systems for direct drive renewable energy applications," in </w:t>
          </w:r>
          <w:r>
            <w:rPr>
              <w:rFonts w:ascii="undefined" w:hAnsi="undefined"/>
              <w:i/>
              <w:iCs/>
            </w:rPr>
            <w:t xml:space="preserve">Electrical Drives for Direct Drive Renewable Energy Systems, </w:t>
          </w:r>
          <w:r>
            <w:rPr>
              <w:rFonts w:ascii="undefined" w:hAnsi="undefined"/>
            </w:rPr>
            <w:t xml:space="preserve">M. Mueller and Henk Polinder, Ed., Woodhead Publishing, 2013, pp. 106–135.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10.1533/9780857097491.1.106Available: </w:t>
          </w:r>
          <w:hyperlink r:id="rId17" w:tgtFrame="_blank" w:history="1">
            <w:r>
              <w:rPr>
                <w:rStyle w:val="Hyperlink"/>
                <w:rFonts w:ascii="undefined" w:hAnsi="undefined"/>
              </w:rPr>
              <w:t>https://www.sciencedirect.com/science/article/pii/B9781845697839500055</w:t>
            </w:r>
          </w:hyperlink>
        </w:p>
        <w:p w14:paraId="7464AD09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[2] M. Abbas and M. Shafiee, "An overview of maintenance management strategies for corroded steel structures in extreme marine environments," </w:t>
          </w:r>
          <w:proofErr w:type="spellStart"/>
          <w:r>
            <w:rPr>
              <w:rFonts w:ascii="undefined" w:hAnsi="undefined"/>
              <w:i/>
              <w:iCs/>
            </w:rPr>
            <w:t>Mar.Struct</w:t>
          </w:r>
          <w:proofErr w:type="spellEnd"/>
          <w:r>
            <w:rPr>
              <w:rFonts w:ascii="undefined" w:hAnsi="undefined"/>
              <w:i/>
              <w:iCs/>
            </w:rPr>
            <w:t xml:space="preserve">. </w:t>
          </w:r>
          <w:r>
            <w:rPr>
              <w:rFonts w:ascii="undefined" w:hAnsi="undefined"/>
            </w:rPr>
            <w:t xml:space="preserve">vol. 71, pp.102718, 05 2020,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10.1016/j.marstruc.2020.102718. Available at: </w:t>
          </w:r>
          <w:hyperlink r:id="rId18" w:tgtFrame="_blank" w:history="1">
            <w:r>
              <w:rPr>
                <w:rStyle w:val="Hyperlink"/>
                <w:rFonts w:ascii="undefined" w:hAnsi="undefined"/>
              </w:rPr>
              <w:t>https://www.sciencedirect.com/science/article/pii/S0951833920300125</w:t>
            </w:r>
          </w:hyperlink>
          <w:r>
            <w:rPr>
              <w:rFonts w:ascii="undefined" w:hAnsi="undefined"/>
            </w:rPr>
            <w:t xml:space="preserve">. </w:t>
          </w:r>
        </w:p>
        <w:p w14:paraId="554F317F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[3] "Chapter 11 - Marine safety," in </w:t>
          </w:r>
          <w:r>
            <w:rPr>
              <w:rFonts w:ascii="undefined" w:hAnsi="undefined"/>
              <w:i/>
              <w:iCs/>
            </w:rPr>
            <w:t xml:space="preserve">The Maritime Engineering Reference Book, </w:t>
          </w:r>
          <w:r>
            <w:rPr>
              <w:rFonts w:ascii="undefined" w:hAnsi="undefined"/>
            </w:rPr>
            <w:t xml:space="preserve">A. F. Molland, Ed., Oxford: Butterworth-Heinemann, 2008, pp. 784–875.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10.1016/B978-0-7506-8987-8.00011-1Available: </w:t>
          </w:r>
          <w:hyperlink r:id="rId19" w:tgtFrame="_blank" w:history="1">
            <w:r>
              <w:rPr>
                <w:rStyle w:val="Hyperlink"/>
                <w:rFonts w:ascii="undefined" w:hAnsi="undefined"/>
              </w:rPr>
              <w:t>https://www.sciencedirect.com/science/article/pii/B9780750689878000111</w:t>
            </w:r>
          </w:hyperlink>
        </w:p>
        <w:p w14:paraId="5A2ABF4F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[4] H. J. Pasman and W. J. Rogers, "Chapter Three - Logic based methods for dynamic risk assessment," vol. 4, pp.61–122, 2020,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10.1016/bs.mcps.2020.02.001. Available at: </w:t>
          </w:r>
          <w:hyperlink r:id="rId20" w:tgtFrame="_blank" w:history="1">
            <w:r>
              <w:rPr>
                <w:rStyle w:val="Hyperlink"/>
                <w:rFonts w:ascii="undefined" w:hAnsi="undefined"/>
              </w:rPr>
              <w:t>https://www.sciencedirect.com/science/article/pii/S2468651420300015</w:t>
            </w:r>
          </w:hyperlink>
          <w:r>
            <w:rPr>
              <w:rFonts w:ascii="undefined" w:hAnsi="undefined"/>
            </w:rPr>
            <w:t xml:space="preserve">. </w:t>
          </w:r>
        </w:p>
        <w:p w14:paraId="34FA224D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[5] E. </w:t>
          </w:r>
          <w:proofErr w:type="spellStart"/>
          <w:r>
            <w:rPr>
              <w:rFonts w:ascii="undefined" w:hAnsi="undefined"/>
            </w:rPr>
            <w:t>Ruijters</w:t>
          </w:r>
          <w:proofErr w:type="spellEnd"/>
          <w:r>
            <w:rPr>
              <w:rFonts w:ascii="undefined" w:hAnsi="undefined"/>
            </w:rPr>
            <w:t xml:space="preserve"> and M. </w:t>
          </w:r>
          <w:proofErr w:type="spellStart"/>
          <w:r>
            <w:rPr>
              <w:rFonts w:ascii="undefined" w:hAnsi="undefined"/>
            </w:rPr>
            <w:t>Stoelinga</w:t>
          </w:r>
          <w:proofErr w:type="spellEnd"/>
          <w:r>
            <w:rPr>
              <w:rFonts w:ascii="undefined" w:hAnsi="undefined"/>
            </w:rPr>
            <w:t xml:space="preserve">, "Fault tree analysis: A survey of the state-of-the-art in </w:t>
          </w:r>
          <w:proofErr w:type="spellStart"/>
          <w:r>
            <w:rPr>
              <w:rFonts w:ascii="undefined" w:hAnsi="undefined"/>
            </w:rPr>
            <w:t>modeling</w:t>
          </w:r>
          <w:proofErr w:type="spellEnd"/>
          <w:r>
            <w:rPr>
              <w:rFonts w:ascii="undefined" w:hAnsi="undefined"/>
            </w:rPr>
            <w:t xml:space="preserve">, analysis and tools," vol. 15-16, pp.29–62, 05 2015,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10.1016/j.cosrev.2015.03.001. Available at: </w:t>
          </w:r>
          <w:hyperlink r:id="rId21" w:tgtFrame="_blank" w:history="1">
            <w:r>
              <w:rPr>
                <w:rStyle w:val="Hyperlink"/>
                <w:rFonts w:ascii="undefined" w:hAnsi="undefined"/>
              </w:rPr>
              <w:t>https://www.sciencedirect.com/science/article/pii/S1574013715000027</w:t>
            </w:r>
          </w:hyperlink>
          <w:r>
            <w:rPr>
              <w:rFonts w:ascii="undefined" w:hAnsi="undefined"/>
            </w:rPr>
            <w:t xml:space="preserve">. </w:t>
          </w:r>
        </w:p>
        <w:p w14:paraId="7B02AD53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[6] F. </w:t>
          </w:r>
          <w:proofErr w:type="spellStart"/>
          <w:r>
            <w:rPr>
              <w:rFonts w:ascii="undefined" w:hAnsi="undefined"/>
            </w:rPr>
            <w:t>Ojiemhende</w:t>
          </w:r>
          <w:proofErr w:type="spellEnd"/>
          <w:r>
            <w:rPr>
              <w:rFonts w:ascii="undefined" w:hAnsi="undefined"/>
            </w:rPr>
            <w:t xml:space="preserve"> Ehiagwina, O. O. Kehinde, A. Sidiq Nafiu, O. Afolabi and I. </w:t>
          </w:r>
          <w:proofErr w:type="spellStart"/>
          <w:r>
            <w:rPr>
              <w:rFonts w:ascii="undefined" w:hAnsi="undefined"/>
            </w:rPr>
            <w:t>Olatinwo</w:t>
          </w:r>
          <w:proofErr w:type="spellEnd"/>
          <w:r>
            <w:rPr>
              <w:rFonts w:ascii="undefined" w:hAnsi="undefined"/>
            </w:rPr>
            <w:t>, "Fault Tree Analysis and its Modifications as Tools for Reliability and</w:t>
          </w:r>
          <w:r>
            <w:rPr>
              <w:rFonts w:ascii="undefined" w:hAnsi="undefined"/>
            </w:rPr>
            <w:br/>
            <w:t xml:space="preserve">Risk Analysis of Engineering Systems – An Overview," vol. 3, no. 1, 01 2022, </w:t>
          </w:r>
        </w:p>
        <w:p w14:paraId="30C042B0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[7] M. Yazdi, et al., "Fault tree analysis improvements: A bibliometric analysis and literature review," </w:t>
          </w:r>
          <w:r>
            <w:rPr>
              <w:rFonts w:ascii="undefined" w:hAnsi="undefined"/>
              <w:i/>
              <w:iCs/>
            </w:rPr>
            <w:t xml:space="preserve">Quality &amp;amp; Reliability Eng. </w:t>
          </w:r>
          <w:r>
            <w:rPr>
              <w:rFonts w:ascii="undefined" w:hAnsi="undefined"/>
            </w:rPr>
            <w:t xml:space="preserve">vol. 39, no. 5, 01/05 2023,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10.1002/qre.3271. </w:t>
          </w:r>
        </w:p>
        <w:p w14:paraId="5ACB253D" w14:textId="09229789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[8] S. Kabir, "An overview of fault tree analysis and its application in </w:t>
          </w:r>
          <w:r w:rsidR="007634DB">
            <w:rPr>
              <w:rFonts w:ascii="undefined" w:hAnsi="undefined"/>
            </w:rPr>
            <w:t>model-based</w:t>
          </w:r>
          <w:r>
            <w:rPr>
              <w:rFonts w:ascii="undefined" w:hAnsi="undefined"/>
            </w:rPr>
            <w:t xml:space="preserve"> dependability analysis," </w:t>
          </w:r>
          <w:r>
            <w:rPr>
              <w:rFonts w:ascii="undefined" w:hAnsi="undefined"/>
              <w:i/>
              <w:iCs/>
            </w:rPr>
            <w:t xml:space="preserve">Expert </w:t>
          </w:r>
          <w:proofErr w:type="spellStart"/>
          <w:r>
            <w:rPr>
              <w:rFonts w:ascii="undefined" w:hAnsi="undefined"/>
              <w:i/>
              <w:iCs/>
            </w:rPr>
            <w:t>Syst.Appl</w:t>
          </w:r>
          <w:proofErr w:type="spellEnd"/>
          <w:r>
            <w:rPr>
              <w:rFonts w:ascii="undefined" w:hAnsi="undefined"/>
              <w:i/>
              <w:iCs/>
            </w:rPr>
            <w:t xml:space="preserve">. </w:t>
          </w:r>
          <w:r>
            <w:rPr>
              <w:rFonts w:ascii="undefined" w:hAnsi="undefined"/>
            </w:rPr>
            <w:t xml:space="preserve">vol. 77, pp.114–135, 2017,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10.1016/j.eswa.2017.01.058. Available at: </w:t>
          </w:r>
          <w:hyperlink r:id="rId22" w:tgtFrame="_blank" w:history="1">
            <w:r>
              <w:rPr>
                <w:rStyle w:val="Hyperlink"/>
                <w:rFonts w:ascii="undefined" w:hAnsi="undefined"/>
              </w:rPr>
              <w:t>https://www.sciencedirect.com/science/article/pii/S0957417417300714</w:t>
            </w:r>
          </w:hyperlink>
          <w:r>
            <w:rPr>
              <w:rFonts w:ascii="undefined" w:hAnsi="undefined"/>
            </w:rPr>
            <w:t xml:space="preserve">. </w:t>
          </w:r>
        </w:p>
        <w:p w14:paraId="3E60840E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[9] A. </w:t>
          </w:r>
          <w:proofErr w:type="spellStart"/>
          <w:r>
            <w:rPr>
              <w:rFonts w:ascii="undefined" w:hAnsi="undefined"/>
            </w:rPr>
            <w:t>Chakhrit</w:t>
          </w:r>
          <w:proofErr w:type="spellEnd"/>
          <w:r>
            <w:rPr>
              <w:rFonts w:ascii="undefined" w:hAnsi="undefined"/>
            </w:rPr>
            <w:t xml:space="preserve">, N. E. H. </w:t>
          </w:r>
          <w:proofErr w:type="spellStart"/>
          <w:r>
            <w:rPr>
              <w:rFonts w:ascii="undefined" w:hAnsi="undefined"/>
            </w:rPr>
            <w:t>Benharkat</w:t>
          </w:r>
          <w:proofErr w:type="spellEnd"/>
          <w:r>
            <w:rPr>
              <w:rFonts w:ascii="undefined" w:hAnsi="undefined"/>
            </w:rPr>
            <w:t xml:space="preserve"> and I. H. M. </w:t>
          </w:r>
          <w:proofErr w:type="spellStart"/>
          <w:r>
            <w:rPr>
              <w:rFonts w:ascii="undefined" w:hAnsi="undefined"/>
            </w:rPr>
            <w:t>Guetarni</w:t>
          </w:r>
          <w:proofErr w:type="spellEnd"/>
          <w:r>
            <w:rPr>
              <w:rFonts w:ascii="undefined" w:hAnsi="undefined"/>
            </w:rPr>
            <w:t xml:space="preserve">, "Integrating multilevel failure analysis with a systematic approach to functional safety requirements allocation in aviation systems," vol. 17, no. 1, pp.383–397, 06/09 2025,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10.1007/s13272-025-00858-7. Available at: </w:t>
          </w:r>
          <w:hyperlink r:id="rId23" w:tgtFrame="_blank" w:history="1">
            <w:r>
              <w:rPr>
                <w:rStyle w:val="Hyperlink"/>
                <w:rFonts w:ascii="undefined" w:hAnsi="undefined"/>
              </w:rPr>
              <w:t>https://doi.org/10.1007/s13272-025-00858-7</w:t>
            </w:r>
          </w:hyperlink>
          <w:r>
            <w:rPr>
              <w:rFonts w:ascii="undefined" w:hAnsi="undefined"/>
            </w:rPr>
            <w:t xml:space="preserve">. </w:t>
          </w:r>
        </w:p>
        <w:p w14:paraId="17B6E056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[10] J. C. F. de Winter and P. A. Hancock, "Why human factors science is demonstrably necessary: historical and evolutionary foundations," vol. 64, no. 9, pp.1115–1131, </w:t>
          </w:r>
          <w:r>
            <w:rPr>
              <w:rFonts w:ascii="undefined" w:hAnsi="undefined"/>
            </w:rPr>
            <w:lastRenderedPageBreak/>
            <w:t xml:space="preserve">09/02 2021,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10.1080/00140139.2021.1905882. Available at: </w:t>
          </w:r>
          <w:hyperlink r:id="rId24" w:tgtFrame="_blank" w:history="1">
            <w:r>
              <w:rPr>
                <w:rStyle w:val="Hyperlink"/>
                <w:rFonts w:ascii="undefined" w:hAnsi="undefined"/>
              </w:rPr>
              <w:t>https://doi.org/10.1080/00140139.2021.1905882</w:t>
            </w:r>
          </w:hyperlink>
          <w:r>
            <w:rPr>
              <w:rFonts w:ascii="undefined" w:hAnsi="undefined"/>
            </w:rPr>
            <w:t xml:space="preserve">. </w:t>
          </w:r>
        </w:p>
        <w:p w14:paraId="5DC8EF26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[11] Health and Safety Executive. "Introduction to human factors." [Online]. Available: </w:t>
          </w:r>
          <w:hyperlink r:id="rId25" w:tgtFrame="_blank" w:history="1">
            <w:r>
              <w:rPr>
                <w:rStyle w:val="Hyperlink"/>
                <w:rFonts w:ascii="undefined" w:hAnsi="undefined"/>
              </w:rPr>
              <w:t>https://www.hse.gov.uk/humanfactors/introduction.htm</w:t>
            </w:r>
          </w:hyperlink>
        </w:p>
        <w:p w14:paraId="008B6F95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[12] R. W. Proctor and T. Van </w:t>
          </w:r>
          <w:proofErr w:type="spellStart"/>
          <w:proofErr w:type="gramStart"/>
          <w:r>
            <w:rPr>
              <w:rFonts w:ascii="undefined" w:hAnsi="undefined"/>
            </w:rPr>
            <w:t>Zandt,</w:t>
          </w:r>
          <w:r>
            <w:rPr>
              <w:rFonts w:ascii="undefined" w:hAnsi="undefined"/>
              <w:i/>
              <w:iCs/>
            </w:rPr>
            <w:t>Human</w:t>
          </w:r>
          <w:proofErr w:type="spellEnd"/>
          <w:proofErr w:type="gramEnd"/>
          <w:r>
            <w:rPr>
              <w:rFonts w:ascii="undefined" w:hAnsi="undefined"/>
              <w:i/>
              <w:iCs/>
            </w:rPr>
            <w:t xml:space="preserve"> Factors in Simple and Complex Systems, Third Edition, </w:t>
          </w:r>
          <w:r>
            <w:rPr>
              <w:rFonts w:ascii="undefined" w:hAnsi="undefined"/>
            </w:rPr>
            <w:t xml:space="preserve">3rd Ed. London: Taylor and Francis, 2018. </w:t>
          </w:r>
        </w:p>
        <w:p w14:paraId="00445464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[13] S. Saif Rashed Almazrouei, F. Camelia, R. Leal, T. L. J. Ferris, G. K. Kaya and M. </w:t>
          </w:r>
          <w:proofErr w:type="spellStart"/>
          <w:r>
            <w:rPr>
              <w:rFonts w:ascii="undefined" w:hAnsi="undefined"/>
            </w:rPr>
            <w:t>Chatzimichailidou</w:t>
          </w:r>
          <w:proofErr w:type="spellEnd"/>
          <w:r>
            <w:rPr>
              <w:rFonts w:ascii="undefined" w:hAnsi="undefined"/>
            </w:rPr>
            <w:t xml:space="preserve">, "Human factors integration in complex systems: Awareness, challenges and strategies," pp.1–21, 7 2025,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10.1080/00140139.2025.2536543. Available at: </w:t>
          </w:r>
          <w:hyperlink r:id="rId26" w:tgtFrame="_blank" w:history="1">
            <w:r>
              <w:rPr>
                <w:rStyle w:val="Hyperlink"/>
                <w:rFonts w:ascii="undefined" w:hAnsi="undefined"/>
              </w:rPr>
              <w:t>https://doi.org/10.1080/00140139.2025.2536543</w:t>
            </w:r>
          </w:hyperlink>
          <w:r>
            <w:rPr>
              <w:rFonts w:ascii="undefined" w:hAnsi="undefined"/>
            </w:rPr>
            <w:t xml:space="preserve">. </w:t>
          </w:r>
        </w:p>
        <w:p w14:paraId="586628B7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[14] P. R. Jha, V. Di Pasquale, J. J. Saleem and X. Wang, "Taxonomy of performance shaping factors in manufacturing: A systematic literature review," </w:t>
          </w:r>
          <w:r>
            <w:rPr>
              <w:rFonts w:ascii="undefined" w:hAnsi="undefined"/>
              <w:i/>
              <w:iCs/>
            </w:rPr>
            <w:t xml:space="preserve">Hum Factors Ergon Manuf. </w:t>
          </w:r>
          <w:r>
            <w:rPr>
              <w:rFonts w:ascii="undefined" w:hAnsi="undefined"/>
            </w:rPr>
            <w:t xml:space="preserve">vol. 34, no. 5, pp.367–385, 2024,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10.1002/hfm.21036. Available at: </w:t>
          </w:r>
          <w:hyperlink r:id="rId27" w:tgtFrame="_blank" w:history="1">
            <w:r>
              <w:rPr>
                <w:rStyle w:val="Hyperlink"/>
                <w:rFonts w:ascii="undefined" w:hAnsi="undefined"/>
              </w:rPr>
              <w:t>https://doi.org/10.1002/hfm.21036</w:t>
            </w:r>
          </w:hyperlink>
          <w:r>
            <w:rPr>
              <w:rFonts w:ascii="undefined" w:hAnsi="undefined"/>
            </w:rPr>
            <w:t xml:space="preserve">. </w:t>
          </w:r>
        </w:p>
        <w:p w14:paraId="6234D625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[15] M. Rasmussen and K. Laumann, "The evaluation of fatigue as a performance shaping factor in the Petro-HRA method," </w:t>
          </w:r>
          <w:proofErr w:type="spellStart"/>
          <w:proofErr w:type="gramStart"/>
          <w:r>
            <w:rPr>
              <w:rFonts w:ascii="undefined" w:hAnsi="undefined"/>
              <w:i/>
              <w:iCs/>
            </w:rPr>
            <w:t>Reliab.Eng.Syst.Saf</w:t>
          </w:r>
          <w:proofErr w:type="spellEnd"/>
          <w:proofErr w:type="gramEnd"/>
          <w:r>
            <w:rPr>
              <w:rFonts w:ascii="undefined" w:hAnsi="undefined"/>
              <w:i/>
              <w:iCs/>
            </w:rPr>
            <w:t xml:space="preserve">. </w:t>
          </w:r>
          <w:r>
            <w:rPr>
              <w:rFonts w:ascii="undefined" w:hAnsi="undefined"/>
            </w:rPr>
            <w:t xml:space="preserve">vol. 194, pp.106187, Feb 2020,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10.1016/j.ress.2018.06.015. Available at: </w:t>
          </w:r>
          <w:hyperlink r:id="rId28" w:tgtFrame="_blank" w:history="1">
            <w:r>
              <w:rPr>
                <w:rStyle w:val="Hyperlink"/>
                <w:rFonts w:ascii="undefined" w:hAnsi="undefined"/>
              </w:rPr>
              <w:t>https://www.sciencedirect.com/science/article/pii/S0951832017310402</w:t>
            </w:r>
          </w:hyperlink>
          <w:r>
            <w:rPr>
              <w:rFonts w:ascii="undefined" w:hAnsi="undefined"/>
            </w:rPr>
            <w:t xml:space="preserve">. </w:t>
          </w:r>
        </w:p>
        <w:p w14:paraId="20083FD5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[16] D. Birch, E. E. Miller and T. H. Bradley, "Human Reliability Analysis using a Human Factors Hazard Model," </w:t>
          </w:r>
          <w:r>
            <w:rPr>
              <w:rFonts w:ascii="undefined" w:hAnsi="undefined"/>
              <w:i/>
              <w:iCs/>
            </w:rPr>
            <w:t xml:space="preserve">J. Syst. Saf. </w:t>
          </w:r>
          <w:r>
            <w:rPr>
              <w:rFonts w:ascii="undefined" w:hAnsi="undefined"/>
            </w:rPr>
            <w:t xml:space="preserve">vol. 58, no. 2, -06-22 2023,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>: 10.56094/</w:t>
          </w:r>
          <w:proofErr w:type="gramStart"/>
          <w:r>
            <w:rPr>
              <w:rFonts w:ascii="undefined" w:hAnsi="undefined"/>
            </w:rPr>
            <w:t>jss.v</w:t>
          </w:r>
          <w:proofErr w:type="gramEnd"/>
          <w:r>
            <w:rPr>
              <w:rFonts w:ascii="undefined" w:hAnsi="undefined"/>
            </w:rPr>
            <w:t xml:space="preserve">58i2.251. </w:t>
          </w:r>
        </w:p>
        <w:p w14:paraId="7785818D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[17] M. Behrens, et al., "Fatigue and Human Performance: An Updated Framework," vol. 53, no. 1, pp.7–31, 1/1 2023,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10.1007/s40279-022-01748-2. Available at: </w:t>
          </w:r>
          <w:hyperlink r:id="rId29" w:tgtFrame="_blank" w:history="1">
            <w:r>
              <w:rPr>
                <w:rStyle w:val="Hyperlink"/>
                <w:rFonts w:ascii="undefined" w:hAnsi="undefined"/>
              </w:rPr>
              <w:t>https://doi.org/10.1007/s40279-022-01748-2</w:t>
            </w:r>
          </w:hyperlink>
          <w:r>
            <w:rPr>
              <w:rFonts w:ascii="undefined" w:hAnsi="undefined"/>
            </w:rPr>
            <w:t xml:space="preserve">. </w:t>
          </w:r>
        </w:p>
        <w:p w14:paraId="57C800BF" w14:textId="77777777" w:rsidR="00DF7B43" w:rsidRDefault="00DF7B43">
          <w:pPr>
            <w:pStyle w:val="NormalWeb"/>
            <w:ind w:left="450" w:hanging="450"/>
            <w:rPr>
              <w:rFonts w:ascii="undefined" w:hAnsi="undefined" w:hint="eastAsia"/>
            </w:rPr>
          </w:pPr>
          <w:r>
            <w:rPr>
              <w:rFonts w:ascii="undefined" w:hAnsi="undefined"/>
            </w:rPr>
            <w:t xml:space="preserve">[18] G. J. M. Read, S. Shorrock, G. H. Walker and P. M. Salmon, "State of science: evolving perspectives on ‘human error’," </w:t>
          </w:r>
          <w:r>
            <w:rPr>
              <w:rFonts w:ascii="undefined" w:hAnsi="undefined"/>
              <w:i/>
              <w:iCs/>
            </w:rPr>
            <w:t xml:space="preserve">Ergonomics. </w:t>
          </w:r>
          <w:r>
            <w:rPr>
              <w:rFonts w:ascii="undefined" w:hAnsi="undefined"/>
            </w:rPr>
            <w:t xml:space="preserve">vol. 64, no. 9, 08/06 2021, </w:t>
          </w:r>
          <w:proofErr w:type="spellStart"/>
          <w:r>
            <w:rPr>
              <w:rFonts w:ascii="undefined" w:hAnsi="undefined"/>
            </w:rPr>
            <w:t>doi</w:t>
          </w:r>
          <w:proofErr w:type="spellEnd"/>
          <w:r>
            <w:rPr>
              <w:rFonts w:ascii="undefined" w:hAnsi="undefined"/>
            </w:rPr>
            <w:t xml:space="preserve">: 10.1080/00140139.2021.1953615. </w:t>
          </w:r>
        </w:p>
        <w:p w14:paraId="286580F4" w14:textId="2ED18943" w:rsidR="00DF7B43" w:rsidRPr="00DF7B43" w:rsidRDefault="00000000" w:rsidP="001D463B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40"/>
              <w:szCs w:val="40"/>
            </w:rPr>
          </w:pPr>
        </w:p>
      </w:sdtContent>
    </w:sdt>
    <w:p w14:paraId="0FB9A4A5" w14:textId="18950820" w:rsidR="001D463B" w:rsidRPr="001D463B" w:rsidRDefault="001D463B" w:rsidP="001D463B"/>
    <w:sectPr w:rsidR="001D463B" w:rsidRPr="001D463B">
      <w:footerReference w:type="default" r:id="rId3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B4B07" w14:textId="77777777" w:rsidR="00FD1431" w:rsidRDefault="00FD1431">
      <w:pPr>
        <w:spacing w:after="0" w:line="240" w:lineRule="auto"/>
      </w:pPr>
      <w:r>
        <w:separator/>
      </w:r>
    </w:p>
  </w:endnote>
  <w:endnote w:type="continuationSeparator" w:id="0">
    <w:p w14:paraId="28B58B9F" w14:textId="77777777" w:rsidR="00FD1431" w:rsidRDefault="00FD1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undefined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833D06" w14:paraId="5BCEFF0B" w14:textId="77777777" w:rsidTr="79833D06">
      <w:trPr>
        <w:trHeight w:val="300"/>
      </w:trPr>
      <w:tc>
        <w:tcPr>
          <w:tcW w:w="3005" w:type="dxa"/>
        </w:tcPr>
        <w:p w14:paraId="26365EF2" w14:textId="1574F69A" w:rsidR="79833D06" w:rsidRDefault="79833D06" w:rsidP="79833D06">
          <w:pPr>
            <w:pStyle w:val="Header"/>
            <w:ind w:left="-115"/>
          </w:pPr>
        </w:p>
      </w:tc>
      <w:tc>
        <w:tcPr>
          <w:tcW w:w="3005" w:type="dxa"/>
        </w:tcPr>
        <w:p w14:paraId="605D4E83" w14:textId="11B70533" w:rsidR="79833D06" w:rsidRDefault="79833D06" w:rsidP="79833D06">
          <w:pPr>
            <w:pStyle w:val="Header"/>
            <w:jc w:val="center"/>
          </w:pPr>
        </w:p>
      </w:tc>
      <w:tc>
        <w:tcPr>
          <w:tcW w:w="3005" w:type="dxa"/>
        </w:tcPr>
        <w:p w14:paraId="57A43ECA" w14:textId="467126AA" w:rsidR="79833D06" w:rsidRDefault="79833D06" w:rsidP="79833D06">
          <w:pPr>
            <w:pStyle w:val="Header"/>
            <w:ind w:right="-115"/>
            <w:jc w:val="right"/>
          </w:pPr>
        </w:p>
      </w:tc>
    </w:tr>
  </w:tbl>
  <w:p w14:paraId="3999BB25" w14:textId="21BFD45C" w:rsidR="79833D06" w:rsidRDefault="79833D06" w:rsidP="79833D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34DD5" w14:textId="77777777" w:rsidR="00FD1431" w:rsidRDefault="00FD1431">
      <w:pPr>
        <w:spacing w:after="0" w:line="240" w:lineRule="auto"/>
      </w:pPr>
      <w:r>
        <w:separator/>
      </w:r>
    </w:p>
  </w:footnote>
  <w:footnote w:type="continuationSeparator" w:id="0">
    <w:p w14:paraId="3D902C7F" w14:textId="77777777" w:rsidR="00FD1431" w:rsidRDefault="00FD14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E74E7"/>
    <w:multiLevelType w:val="hybridMultilevel"/>
    <w:tmpl w:val="500645E8"/>
    <w:lvl w:ilvl="0" w:tplc="4A90CD2A">
      <w:start w:val="1"/>
      <w:numFmt w:val="decimal"/>
      <w:lvlText w:val="%1."/>
      <w:lvlJc w:val="left"/>
      <w:pPr>
        <w:ind w:left="720" w:hanging="360"/>
      </w:pPr>
    </w:lvl>
    <w:lvl w:ilvl="1" w:tplc="3DA2F0E8">
      <w:start w:val="1"/>
      <w:numFmt w:val="lowerLetter"/>
      <w:lvlText w:val="%2."/>
      <w:lvlJc w:val="left"/>
      <w:pPr>
        <w:ind w:left="1440" w:hanging="360"/>
      </w:pPr>
    </w:lvl>
    <w:lvl w:ilvl="2" w:tplc="8ABCE400">
      <w:start w:val="1"/>
      <w:numFmt w:val="lowerRoman"/>
      <w:lvlText w:val="%3."/>
      <w:lvlJc w:val="right"/>
      <w:pPr>
        <w:ind w:left="2160" w:hanging="180"/>
      </w:pPr>
    </w:lvl>
    <w:lvl w:ilvl="3" w:tplc="7480D29A">
      <w:start w:val="1"/>
      <w:numFmt w:val="decimal"/>
      <w:lvlText w:val="%4."/>
      <w:lvlJc w:val="left"/>
      <w:pPr>
        <w:ind w:left="2880" w:hanging="360"/>
      </w:pPr>
    </w:lvl>
    <w:lvl w:ilvl="4" w:tplc="E03635A4">
      <w:start w:val="1"/>
      <w:numFmt w:val="lowerLetter"/>
      <w:lvlText w:val="%5."/>
      <w:lvlJc w:val="left"/>
      <w:pPr>
        <w:ind w:left="3600" w:hanging="360"/>
      </w:pPr>
    </w:lvl>
    <w:lvl w:ilvl="5" w:tplc="53B471A4">
      <w:start w:val="1"/>
      <w:numFmt w:val="lowerRoman"/>
      <w:lvlText w:val="%6."/>
      <w:lvlJc w:val="right"/>
      <w:pPr>
        <w:ind w:left="4320" w:hanging="180"/>
      </w:pPr>
    </w:lvl>
    <w:lvl w:ilvl="6" w:tplc="19B80F82">
      <w:start w:val="1"/>
      <w:numFmt w:val="decimal"/>
      <w:lvlText w:val="%7."/>
      <w:lvlJc w:val="left"/>
      <w:pPr>
        <w:ind w:left="5040" w:hanging="360"/>
      </w:pPr>
    </w:lvl>
    <w:lvl w:ilvl="7" w:tplc="36221C40">
      <w:start w:val="1"/>
      <w:numFmt w:val="lowerLetter"/>
      <w:lvlText w:val="%8."/>
      <w:lvlJc w:val="left"/>
      <w:pPr>
        <w:ind w:left="5760" w:hanging="360"/>
      </w:pPr>
    </w:lvl>
    <w:lvl w:ilvl="8" w:tplc="0C184B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FD700F"/>
    <w:multiLevelType w:val="hybridMultilevel"/>
    <w:tmpl w:val="D9308A42"/>
    <w:lvl w:ilvl="0" w:tplc="97A8A5D2">
      <w:start w:val="1"/>
      <w:numFmt w:val="decimal"/>
      <w:lvlText w:val="%1."/>
      <w:lvlJc w:val="left"/>
      <w:pPr>
        <w:ind w:left="720" w:hanging="360"/>
      </w:pPr>
    </w:lvl>
    <w:lvl w:ilvl="1" w:tplc="D2440B9A">
      <w:start w:val="1"/>
      <w:numFmt w:val="lowerLetter"/>
      <w:lvlText w:val="%2."/>
      <w:lvlJc w:val="left"/>
      <w:pPr>
        <w:ind w:left="1440" w:hanging="360"/>
      </w:pPr>
    </w:lvl>
    <w:lvl w:ilvl="2" w:tplc="53B241D2">
      <w:start w:val="1"/>
      <w:numFmt w:val="lowerRoman"/>
      <w:lvlText w:val="%3."/>
      <w:lvlJc w:val="right"/>
      <w:pPr>
        <w:ind w:left="2160" w:hanging="180"/>
      </w:pPr>
    </w:lvl>
    <w:lvl w:ilvl="3" w:tplc="8A5092FE">
      <w:start w:val="1"/>
      <w:numFmt w:val="decimal"/>
      <w:lvlText w:val="%4."/>
      <w:lvlJc w:val="left"/>
      <w:pPr>
        <w:ind w:left="2880" w:hanging="360"/>
      </w:pPr>
    </w:lvl>
    <w:lvl w:ilvl="4" w:tplc="8E2E02F0">
      <w:start w:val="1"/>
      <w:numFmt w:val="lowerLetter"/>
      <w:lvlText w:val="%5."/>
      <w:lvlJc w:val="left"/>
      <w:pPr>
        <w:ind w:left="3600" w:hanging="360"/>
      </w:pPr>
    </w:lvl>
    <w:lvl w:ilvl="5" w:tplc="2D987C2E">
      <w:start w:val="1"/>
      <w:numFmt w:val="lowerRoman"/>
      <w:lvlText w:val="%6."/>
      <w:lvlJc w:val="right"/>
      <w:pPr>
        <w:ind w:left="4320" w:hanging="180"/>
      </w:pPr>
    </w:lvl>
    <w:lvl w:ilvl="6" w:tplc="6298E526">
      <w:start w:val="1"/>
      <w:numFmt w:val="decimal"/>
      <w:lvlText w:val="%7."/>
      <w:lvlJc w:val="left"/>
      <w:pPr>
        <w:ind w:left="5040" w:hanging="360"/>
      </w:pPr>
    </w:lvl>
    <w:lvl w:ilvl="7" w:tplc="A77A82D0">
      <w:start w:val="1"/>
      <w:numFmt w:val="lowerLetter"/>
      <w:lvlText w:val="%8."/>
      <w:lvlJc w:val="left"/>
      <w:pPr>
        <w:ind w:left="5760" w:hanging="360"/>
      </w:pPr>
    </w:lvl>
    <w:lvl w:ilvl="8" w:tplc="F4EEF8E2">
      <w:start w:val="1"/>
      <w:numFmt w:val="lowerRoman"/>
      <w:lvlText w:val="%9."/>
      <w:lvlJc w:val="right"/>
      <w:pPr>
        <w:ind w:left="6480" w:hanging="180"/>
      </w:pPr>
    </w:lvl>
  </w:abstractNum>
  <w:num w:numId="1" w16cid:durableId="786629742">
    <w:abstractNumId w:val="0"/>
  </w:num>
  <w:num w:numId="2" w16cid:durableId="980884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3551D5"/>
    <w:rsid w:val="00014208"/>
    <w:rsid w:val="00021D00"/>
    <w:rsid w:val="00030910"/>
    <w:rsid w:val="00030995"/>
    <w:rsid w:val="000577AC"/>
    <w:rsid w:val="00065212"/>
    <w:rsid w:val="000673EF"/>
    <w:rsid w:val="00075FC4"/>
    <w:rsid w:val="0007649A"/>
    <w:rsid w:val="0008603E"/>
    <w:rsid w:val="000904EA"/>
    <w:rsid w:val="000A0468"/>
    <w:rsid w:val="000A6F62"/>
    <w:rsid w:val="000B0737"/>
    <w:rsid w:val="000C5DAE"/>
    <w:rsid w:val="000F3C25"/>
    <w:rsid w:val="0011077C"/>
    <w:rsid w:val="0011164A"/>
    <w:rsid w:val="00113E0F"/>
    <w:rsid w:val="001148DE"/>
    <w:rsid w:val="00123D45"/>
    <w:rsid w:val="00134EA0"/>
    <w:rsid w:val="00147EEA"/>
    <w:rsid w:val="00155ADC"/>
    <w:rsid w:val="0016777B"/>
    <w:rsid w:val="00177E9A"/>
    <w:rsid w:val="00191BF4"/>
    <w:rsid w:val="00191D39"/>
    <w:rsid w:val="001A68AB"/>
    <w:rsid w:val="001B29DD"/>
    <w:rsid w:val="001B5D21"/>
    <w:rsid w:val="001B5E01"/>
    <w:rsid w:val="001C3B89"/>
    <w:rsid w:val="001D463B"/>
    <w:rsid w:val="001E3AF4"/>
    <w:rsid w:val="001F2A60"/>
    <w:rsid w:val="001F47F7"/>
    <w:rsid w:val="00204914"/>
    <w:rsid w:val="0020510E"/>
    <w:rsid w:val="00210A68"/>
    <w:rsid w:val="00230D68"/>
    <w:rsid w:val="00231EAB"/>
    <w:rsid w:val="00232BEB"/>
    <w:rsid w:val="00256A32"/>
    <w:rsid w:val="00295D1E"/>
    <w:rsid w:val="002A6455"/>
    <w:rsid w:val="002B720F"/>
    <w:rsid w:val="002C14D8"/>
    <w:rsid w:val="002C4DF3"/>
    <w:rsid w:val="002C7AA4"/>
    <w:rsid w:val="002D145F"/>
    <w:rsid w:val="002D25E9"/>
    <w:rsid w:val="002D37BF"/>
    <w:rsid w:val="002D4A0E"/>
    <w:rsid w:val="002E4899"/>
    <w:rsid w:val="002E539B"/>
    <w:rsid w:val="002E584D"/>
    <w:rsid w:val="002E68E9"/>
    <w:rsid w:val="002F30B8"/>
    <w:rsid w:val="00300A89"/>
    <w:rsid w:val="0031288E"/>
    <w:rsid w:val="003166D3"/>
    <w:rsid w:val="003232CA"/>
    <w:rsid w:val="0032579E"/>
    <w:rsid w:val="00336D70"/>
    <w:rsid w:val="00340C8C"/>
    <w:rsid w:val="003434B5"/>
    <w:rsid w:val="003478DC"/>
    <w:rsid w:val="00365D36"/>
    <w:rsid w:val="00380BD4"/>
    <w:rsid w:val="003824D3"/>
    <w:rsid w:val="003832FB"/>
    <w:rsid w:val="00384EE7"/>
    <w:rsid w:val="003B0ABA"/>
    <w:rsid w:val="003B1AC8"/>
    <w:rsid w:val="003C4CBB"/>
    <w:rsid w:val="003C64CB"/>
    <w:rsid w:val="003C7569"/>
    <w:rsid w:val="003D6985"/>
    <w:rsid w:val="003E0CFE"/>
    <w:rsid w:val="003E30EA"/>
    <w:rsid w:val="003F389B"/>
    <w:rsid w:val="003F675C"/>
    <w:rsid w:val="003F6EEA"/>
    <w:rsid w:val="00400DA7"/>
    <w:rsid w:val="004222E2"/>
    <w:rsid w:val="00473C04"/>
    <w:rsid w:val="0048423A"/>
    <w:rsid w:val="004B0666"/>
    <w:rsid w:val="004C16CB"/>
    <w:rsid w:val="004C40C1"/>
    <w:rsid w:val="004D1A4F"/>
    <w:rsid w:val="004E4161"/>
    <w:rsid w:val="004E6737"/>
    <w:rsid w:val="00500ED7"/>
    <w:rsid w:val="00505FC2"/>
    <w:rsid w:val="005072A9"/>
    <w:rsid w:val="00513AD4"/>
    <w:rsid w:val="00533B9F"/>
    <w:rsid w:val="0053582C"/>
    <w:rsid w:val="00546A0A"/>
    <w:rsid w:val="00556639"/>
    <w:rsid w:val="00564832"/>
    <w:rsid w:val="005669BB"/>
    <w:rsid w:val="00570C18"/>
    <w:rsid w:val="00593901"/>
    <w:rsid w:val="005A15C8"/>
    <w:rsid w:val="005B37C7"/>
    <w:rsid w:val="005B676D"/>
    <w:rsid w:val="005D002E"/>
    <w:rsid w:val="005E77CC"/>
    <w:rsid w:val="005F3A8E"/>
    <w:rsid w:val="00615DEE"/>
    <w:rsid w:val="00624EC3"/>
    <w:rsid w:val="00630F9B"/>
    <w:rsid w:val="00662496"/>
    <w:rsid w:val="00664996"/>
    <w:rsid w:val="00665D86"/>
    <w:rsid w:val="00670C9D"/>
    <w:rsid w:val="00684FBA"/>
    <w:rsid w:val="00694E55"/>
    <w:rsid w:val="0069676F"/>
    <w:rsid w:val="006A1723"/>
    <w:rsid w:val="006A2CBA"/>
    <w:rsid w:val="006A5D64"/>
    <w:rsid w:val="006C556E"/>
    <w:rsid w:val="006C56AE"/>
    <w:rsid w:val="006C7919"/>
    <w:rsid w:val="006F2A0D"/>
    <w:rsid w:val="006F3AD4"/>
    <w:rsid w:val="006F7A93"/>
    <w:rsid w:val="007079B1"/>
    <w:rsid w:val="0071648C"/>
    <w:rsid w:val="00731321"/>
    <w:rsid w:val="00753A45"/>
    <w:rsid w:val="007634DB"/>
    <w:rsid w:val="00764EA6"/>
    <w:rsid w:val="00772801"/>
    <w:rsid w:val="00775BAD"/>
    <w:rsid w:val="00776ABA"/>
    <w:rsid w:val="00780138"/>
    <w:rsid w:val="00783638"/>
    <w:rsid w:val="007841FA"/>
    <w:rsid w:val="007A0443"/>
    <w:rsid w:val="007A1FE0"/>
    <w:rsid w:val="007A72A6"/>
    <w:rsid w:val="007A7976"/>
    <w:rsid w:val="007B23FF"/>
    <w:rsid w:val="007B2E2B"/>
    <w:rsid w:val="007B74F8"/>
    <w:rsid w:val="007C1071"/>
    <w:rsid w:val="007C462B"/>
    <w:rsid w:val="007D4A46"/>
    <w:rsid w:val="007D7AB3"/>
    <w:rsid w:val="007E7AD6"/>
    <w:rsid w:val="007F1C98"/>
    <w:rsid w:val="00800071"/>
    <w:rsid w:val="0080665B"/>
    <w:rsid w:val="0084450B"/>
    <w:rsid w:val="008506C0"/>
    <w:rsid w:val="00866BD3"/>
    <w:rsid w:val="008736A5"/>
    <w:rsid w:val="00875E55"/>
    <w:rsid w:val="008771C9"/>
    <w:rsid w:val="00894D4A"/>
    <w:rsid w:val="008B28E1"/>
    <w:rsid w:val="008B58A2"/>
    <w:rsid w:val="008C067C"/>
    <w:rsid w:val="008C478C"/>
    <w:rsid w:val="008D3435"/>
    <w:rsid w:val="008D6517"/>
    <w:rsid w:val="008E4B36"/>
    <w:rsid w:val="00902982"/>
    <w:rsid w:val="00920B7C"/>
    <w:rsid w:val="00931D3D"/>
    <w:rsid w:val="00932559"/>
    <w:rsid w:val="009326D1"/>
    <w:rsid w:val="0093672A"/>
    <w:rsid w:val="00941BE4"/>
    <w:rsid w:val="0095294F"/>
    <w:rsid w:val="009711B1"/>
    <w:rsid w:val="00972917"/>
    <w:rsid w:val="00975754"/>
    <w:rsid w:val="00986AFA"/>
    <w:rsid w:val="0099064E"/>
    <w:rsid w:val="009B2A39"/>
    <w:rsid w:val="009B4C79"/>
    <w:rsid w:val="009B57A8"/>
    <w:rsid w:val="009B61FC"/>
    <w:rsid w:val="009C0429"/>
    <w:rsid w:val="009C2A2F"/>
    <w:rsid w:val="009C5F01"/>
    <w:rsid w:val="009D25A4"/>
    <w:rsid w:val="00A01A7A"/>
    <w:rsid w:val="00A02495"/>
    <w:rsid w:val="00A03F3C"/>
    <w:rsid w:val="00A10225"/>
    <w:rsid w:val="00A116EC"/>
    <w:rsid w:val="00A14F32"/>
    <w:rsid w:val="00A179B6"/>
    <w:rsid w:val="00A30ED5"/>
    <w:rsid w:val="00A36813"/>
    <w:rsid w:val="00A379D1"/>
    <w:rsid w:val="00A43C72"/>
    <w:rsid w:val="00A462D9"/>
    <w:rsid w:val="00A54225"/>
    <w:rsid w:val="00A54396"/>
    <w:rsid w:val="00A62264"/>
    <w:rsid w:val="00A62A6B"/>
    <w:rsid w:val="00A65F52"/>
    <w:rsid w:val="00A73BAB"/>
    <w:rsid w:val="00A836D0"/>
    <w:rsid w:val="00A85743"/>
    <w:rsid w:val="00AB5D12"/>
    <w:rsid w:val="00AD6E86"/>
    <w:rsid w:val="00AE28FE"/>
    <w:rsid w:val="00AF4C80"/>
    <w:rsid w:val="00B0682F"/>
    <w:rsid w:val="00B26D45"/>
    <w:rsid w:val="00B40C10"/>
    <w:rsid w:val="00B427B9"/>
    <w:rsid w:val="00B764F9"/>
    <w:rsid w:val="00B87D84"/>
    <w:rsid w:val="00BA24AD"/>
    <w:rsid w:val="00BA2D4B"/>
    <w:rsid w:val="00BB6FCE"/>
    <w:rsid w:val="00BC2A6B"/>
    <w:rsid w:val="00BC3AAB"/>
    <w:rsid w:val="00BD7F01"/>
    <w:rsid w:val="00BE4BF9"/>
    <w:rsid w:val="00BF2436"/>
    <w:rsid w:val="00BF3480"/>
    <w:rsid w:val="00C01447"/>
    <w:rsid w:val="00C035F5"/>
    <w:rsid w:val="00C041AE"/>
    <w:rsid w:val="00C06DB8"/>
    <w:rsid w:val="00C11811"/>
    <w:rsid w:val="00C25CEC"/>
    <w:rsid w:val="00C40460"/>
    <w:rsid w:val="00C41AF3"/>
    <w:rsid w:val="00C4279D"/>
    <w:rsid w:val="00C50939"/>
    <w:rsid w:val="00C636A2"/>
    <w:rsid w:val="00C74889"/>
    <w:rsid w:val="00C74B9E"/>
    <w:rsid w:val="00C804E5"/>
    <w:rsid w:val="00C834F9"/>
    <w:rsid w:val="00C86E87"/>
    <w:rsid w:val="00C87FAD"/>
    <w:rsid w:val="00C912D6"/>
    <w:rsid w:val="00CA5F52"/>
    <w:rsid w:val="00CC0FF3"/>
    <w:rsid w:val="00CC2595"/>
    <w:rsid w:val="00CD392C"/>
    <w:rsid w:val="00CD5329"/>
    <w:rsid w:val="00CE5963"/>
    <w:rsid w:val="00D05662"/>
    <w:rsid w:val="00D211B4"/>
    <w:rsid w:val="00D22906"/>
    <w:rsid w:val="00D41CB2"/>
    <w:rsid w:val="00D6123C"/>
    <w:rsid w:val="00D8063B"/>
    <w:rsid w:val="00D80E7D"/>
    <w:rsid w:val="00D910A6"/>
    <w:rsid w:val="00D97960"/>
    <w:rsid w:val="00DB3754"/>
    <w:rsid w:val="00DC053E"/>
    <w:rsid w:val="00DD42AB"/>
    <w:rsid w:val="00DF7B43"/>
    <w:rsid w:val="00E23CA7"/>
    <w:rsid w:val="00E24975"/>
    <w:rsid w:val="00E43C85"/>
    <w:rsid w:val="00E44C85"/>
    <w:rsid w:val="00E52D47"/>
    <w:rsid w:val="00E56928"/>
    <w:rsid w:val="00E65425"/>
    <w:rsid w:val="00E746EA"/>
    <w:rsid w:val="00E9069E"/>
    <w:rsid w:val="00EA2BCA"/>
    <w:rsid w:val="00EB0090"/>
    <w:rsid w:val="00EB19D1"/>
    <w:rsid w:val="00EC5A18"/>
    <w:rsid w:val="00ED7FA0"/>
    <w:rsid w:val="00EE72C1"/>
    <w:rsid w:val="00EF3379"/>
    <w:rsid w:val="00F026D9"/>
    <w:rsid w:val="00F03541"/>
    <w:rsid w:val="00F045F1"/>
    <w:rsid w:val="00F11248"/>
    <w:rsid w:val="00F16B28"/>
    <w:rsid w:val="00F22C4B"/>
    <w:rsid w:val="00F343CC"/>
    <w:rsid w:val="00F416F0"/>
    <w:rsid w:val="00F53AC7"/>
    <w:rsid w:val="00F85854"/>
    <w:rsid w:val="00F85D9A"/>
    <w:rsid w:val="00F92BEE"/>
    <w:rsid w:val="00F9418E"/>
    <w:rsid w:val="00F963A1"/>
    <w:rsid w:val="00F97F72"/>
    <w:rsid w:val="00FB2079"/>
    <w:rsid w:val="00FC00BB"/>
    <w:rsid w:val="00FD1431"/>
    <w:rsid w:val="00FE283A"/>
    <w:rsid w:val="00FE642A"/>
    <w:rsid w:val="00FF52B4"/>
    <w:rsid w:val="010090C3"/>
    <w:rsid w:val="014136A0"/>
    <w:rsid w:val="020F69F8"/>
    <w:rsid w:val="0219F93A"/>
    <w:rsid w:val="02459D03"/>
    <w:rsid w:val="02ABAD44"/>
    <w:rsid w:val="0322FF31"/>
    <w:rsid w:val="036941B2"/>
    <w:rsid w:val="03831540"/>
    <w:rsid w:val="038CA9B6"/>
    <w:rsid w:val="0399135D"/>
    <w:rsid w:val="03A4E26C"/>
    <w:rsid w:val="03D613BE"/>
    <w:rsid w:val="0443BBCE"/>
    <w:rsid w:val="04C7C2B2"/>
    <w:rsid w:val="04D88D4D"/>
    <w:rsid w:val="054A2551"/>
    <w:rsid w:val="054F7E3A"/>
    <w:rsid w:val="061E6909"/>
    <w:rsid w:val="064B0F8D"/>
    <w:rsid w:val="06A4C0AC"/>
    <w:rsid w:val="071767AE"/>
    <w:rsid w:val="0742354D"/>
    <w:rsid w:val="0745051D"/>
    <w:rsid w:val="0771AE6B"/>
    <w:rsid w:val="07A2C963"/>
    <w:rsid w:val="07B5F42B"/>
    <w:rsid w:val="07B7CE4D"/>
    <w:rsid w:val="0883DE8C"/>
    <w:rsid w:val="08A4C7F7"/>
    <w:rsid w:val="096F971E"/>
    <w:rsid w:val="09781C5F"/>
    <w:rsid w:val="097F7EF1"/>
    <w:rsid w:val="097FDCBB"/>
    <w:rsid w:val="09B1BFC1"/>
    <w:rsid w:val="0A51CC9A"/>
    <w:rsid w:val="0A7C02C2"/>
    <w:rsid w:val="0AE0969A"/>
    <w:rsid w:val="0AE1E208"/>
    <w:rsid w:val="0BB72E00"/>
    <w:rsid w:val="0BF197A0"/>
    <w:rsid w:val="0C34F85D"/>
    <w:rsid w:val="0C417948"/>
    <w:rsid w:val="0C43D816"/>
    <w:rsid w:val="0C4579BE"/>
    <w:rsid w:val="0CA41049"/>
    <w:rsid w:val="0CC4657E"/>
    <w:rsid w:val="0CC6BA5C"/>
    <w:rsid w:val="0CE3AB23"/>
    <w:rsid w:val="0D3FF199"/>
    <w:rsid w:val="0D61B07F"/>
    <w:rsid w:val="0D6F8F73"/>
    <w:rsid w:val="0D8DEFA5"/>
    <w:rsid w:val="0E0912F7"/>
    <w:rsid w:val="0E3BA28A"/>
    <w:rsid w:val="0E8D92A6"/>
    <w:rsid w:val="0EDCC9A9"/>
    <w:rsid w:val="0F0561D9"/>
    <w:rsid w:val="0F095B82"/>
    <w:rsid w:val="0FAD11FC"/>
    <w:rsid w:val="0FB18B54"/>
    <w:rsid w:val="0FD96C5B"/>
    <w:rsid w:val="0FE78EB7"/>
    <w:rsid w:val="103368B2"/>
    <w:rsid w:val="1039CED7"/>
    <w:rsid w:val="103BF029"/>
    <w:rsid w:val="105F03FE"/>
    <w:rsid w:val="1062590B"/>
    <w:rsid w:val="10AD2A20"/>
    <w:rsid w:val="10D1A108"/>
    <w:rsid w:val="11502BBF"/>
    <w:rsid w:val="115C8992"/>
    <w:rsid w:val="117F40F5"/>
    <w:rsid w:val="119686B5"/>
    <w:rsid w:val="119B7738"/>
    <w:rsid w:val="11B87386"/>
    <w:rsid w:val="11C06951"/>
    <w:rsid w:val="11C072C6"/>
    <w:rsid w:val="1229B8CE"/>
    <w:rsid w:val="12499C46"/>
    <w:rsid w:val="129E2151"/>
    <w:rsid w:val="12A070CE"/>
    <w:rsid w:val="12AC9851"/>
    <w:rsid w:val="12B95E9C"/>
    <w:rsid w:val="12BAA0BC"/>
    <w:rsid w:val="12CC0FE0"/>
    <w:rsid w:val="131ACB28"/>
    <w:rsid w:val="131CAA01"/>
    <w:rsid w:val="133429AA"/>
    <w:rsid w:val="13920156"/>
    <w:rsid w:val="1393B010"/>
    <w:rsid w:val="13D301DD"/>
    <w:rsid w:val="140014FE"/>
    <w:rsid w:val="143E223D"/>
    <w:rsid w:val="14CDE729"/>
    <w:rsid w:val="14E47576"/>
    <w:rsid w:val="1500C9B4"/>
    <w:rsid w:val="15AC8A75"/>
    <w:rsid w:val="1654DF22"/>
    <w:rsid w:val="16861163"/>
    <w:rsid w:val="16E163CB"/>
    <w:rsid w:val="174E85C3"/>
    <w:rsid w:val="1770E896"/>
    <w:rsid w:val="17AFEA9C"/>
    <w:rsid w:val="17C34160"/>
    <w:rsid w:val="17DC0DA8"/>
    <w:rsid w:val="1800E3B6"/>
    <w:rsid w:val="1804C9ED"/>
    <w:rsid w:val="182DA89B"/>
    <w:rsid w:val="184AA892"/>
    <w:rsid w:val="18B6B055"/>
    <w:rsid w:val="19ED631E"/>
    <w:rsid w:val="19FD951D"/>
    <w:rsid w:val="1A5FA821"/>
    <w:rsid w:val="1ADD7665"/>
    <w:rsid w:val="1AE5A4A7"/>
    <w:rsid w:val="1AFDDA7E"/>
    <w:rsid w:val="1B435D30"/>
    <w:rsid w:val="1C16D181"/>
    <w:rsid w:val="1C2181F2"/>
    <w:rsid w:val="1C3AFB30"/>
    <w:rsid w:val="1C3DAC08"/>
    <w:rsid w:val="1C4B97E8"/>
    <w:rsid w:val="1CAE5AAB"/>
    <w:rsid w:val="1CD10878"/>
    <w:rsid w:val="1CD76993"/>
    <w:rsid w:val="1CDF20AD"/>
    <w:rsid w:val="1CEC1354"/>
    <w:rsid w:val="1E313FE6"/>
    <w:rsid w:val="1E571D24"/>
    <w:rsid w:val="1EBCD13D"/>
    <w:rsid w:val="1EEBDD36"/>
    <w:rsid w:val="1F306051"/>
    <w:rsid w:val="1FD93CDD"/>
    <w:rsid w:val="1FE42ECD"/>
    <w:rsid w:val="1FF4A308"/>
    <w:rsid w:val="20307EF8"/>
    <w:rsid w:val="204544E5"/>
    <w:rsid w:val="2065057C"/>
    <w:rsid w:val="20CEB7E3"/>
    <w:rsid w:val="20FD2B1C"/>
    <w:rsid w:val="21153C34"/>
    <w:rsid w:val="21AC43E9"/>
    <w:rsid w:val="21DE1A54"/>
    <w:rsid w:val="22022F66"/>
    <w:rsid w:val="2232B26C"/>
    <w:rsid w:val="224AF602"/>
    <w:rsid w:val="22B96949"/>
    <w:rsid w:val="22D6DBAB"/>
    <w:rsid w:val="232D24E7"/>
    <w:rsid w:val="237881E8"/>
    <w:rsid w:val="23C61661"/>
    <w:rsid w:val="2404C95A"/>
    <w:rsid w:val="241ACAED"/>
    <w:rsid w:val="242AF8BE"/>
    <w:rsid w:val="2447EC1D"/>
    <w:rsid w:val="245EBC62"/>
    <w:rsid w:val="249F94AA"/>
    <w:rsid w:val="252DC843"/>
    <w:rsid w:val="25302069"/>
    <w:rsid w:val="2551FE3F"/>
    <w:rsid w:val="25807678"/>
    <w:rsid w:val="25C1D3A6"/>
    <w:rsid w:val="26101C52"/>
    <w:rsid w:val="266AEE1C"/>
    <w:rsid w:val="2677AA0C"/>
    <w:rsid w:val="269D5A29"/>
    <w:rsid w:val="26A72767"/>
    <w:rsid w:val="26E9162F"/>
    <w:rsid w:val="26EE3550"/>
    <w:rsid w:val="2753565A"/>
    <w:rsid w:val="2773E09A"/>
    <w:rsid w:val="27F47488"/>
    <w:rsid w:val="2805E610"/>
    <w:rsid w:val="28227ED5"/>
    <w:rsid w:val="2856A7FE"/>
    <w:rsid w:val="28E6AB96"/>
    <w:rsid w:val="2959B549"/>
    <w:rsid w:val="2977B721"/>
    <w:rsid w:val="2985CFD1"/>
    <w:rsid w:val="299DBDBA"/>
    <w:rsid w:val="29BA675F"/>
    <w:rsid w:val="2A327ABC"/>
    <w:rsid w:val="2A87FF95"/>
    <w:rsid w:val="2A8E57F1"/>
    <w:rsid w:val="2AA54CDC"/>
    <w:rsid w:val="2B09F3A5"/>
    <w:rsid w:val="2B127931"/>
    <w:rsid w:val="2C410DA0"/>
    <w:rsid w:val="2C431872"/>
    <w:rsid w:val="2C878133"/>
    <w:rsid w:val="2CDD5658"/>
    <w:rsid w:val="2D43C2FB"/>
    <w:rsid w:val="2DF6E785"/>
    <w:rsid w:val="2E345CD8"/>
    <w:rsid w:val="2E380C79"/>
    <w:rsid w:val="2E96169C"/>
    <w:rsid w:val="2EA5FEC1"/>
    <w:rsid w:val="2EACE251"/>
    <w:rsid w:val="2EC238B6"/>
    <w:rsid w:val="2F7995F3"/>
    <w:rsid w:val="30597FF6"/>
    <w:rsid w:val="30785913"/>
    <w:rsid w:val="308D19F0"/>
    <w:rsid w:val="30C235DC"/>
    <w:rsid w:val="30F8B642"/>
    <w:rsid w:val="311C61A4"/>
    <w:rsid w:val="3192B737"/>
    <w:rsid w:val="31C9606A"/>
    <w:rsid w:val="320AA10B"/>
    <w:rsid w:val="321A1797"/>
    <w:rsid w:val="323C8664"/>
    <w:rsid w:val="32A07535"/>
    <w:rsid w:val="32CB6663"/>
    <w:rsid w:val="32CDD7CF"/>
    <w:rsid w:val="32D8EB33"/>
    <w:rsid w:val="32EEE678"/>
    <w:rsid w:val="32F3E59B"/>
    <w:rsid w:val="32F9E478"/>
    <w:rsid w:val="32FDF319"/>
    <w:rsid w:val="331F2102"/>
    <w:rsid w:val="3368A27D"/>
    <w:rsid w:val="33F32A36"/>
    <w:rsid w:val="343617A2"/>
    <w:rsid w:val="343B36C4"/>
    <w:rsid w:val="345CC6F9"/>
    <w:rsid w:val="3489C223"/>
    <w:rsid w:val="348D4BA7"/>
    <w:rsid w:val="35137E94"/>
    <w:rsid w:val="355AD8DE"/>
    <w:rsid w:val="35688FB3"/>
    <w:rsid w:val="3589F6C3"/>
    <w:rsid w:val="358FDC8C"/>
    <w:rsid w:val="35DC3C1E"/>
    <w:rsid w:val="35FBA366"/>
    <w:rsid w:val="3671FA79"/>
    <w:rsid w:val="375F11C1"/>
    <w:rsid w:val="376593E3"/>
    <w:rsid w:val="37C86FC1"/>
    <w:rsid w:val="37D18489"/>
    <w:rsid w:val="37F5472B"/>
    <w:rsid w:val="3867F8C9"/>
    <w:rsid w:val="3899FE08"/>
    <w:rsid w:val="38A071D5"/>
    <w:rsid w:val="38BC9D30"/>
    <w:rsid w:val="38FA0426"/>
    <w:rsid w:val="3905C12B"/>
    <w:rsid w:val="39134332"/>
    <w:rsid w:val="393AEA05"/>
    <w:rsid w:val="395CEB29"/>
    <w:rsid w:val="397C0E05"/>
    <w:rsid w:val="39E96958"/>
    <w:rsid w:val="3A3306D2"/>
    <w:rsid w:val="3A37BBCE"/>
    <w:rsid w:val="3A3A0818"/>
    <w:rsid w:val="3AE6B221"/>
    <w:rsid w:val="3AFC68B1"/>
    <w:rsid w:val="3B0A084E"/>
    <w:rsid w:val="3B13F61F"/>
    <w:rsid w:val="3B85B293"/>
    <w:rsid w:val="3BA748A0"/>
    <w:rsid w:val="3BAC7272"/>
    <w:rsid w:val="3BCDB8D3"/>
    <w:rsid w:val="3BD85BDE"/>
    <w:rsid w:val="3C0F5396"/>
    <w:rsid w:val="3C49FEEF"/>
    <w:rsid w:val="3C4A5BC8"/>
    <w:rsid w:val="3C70BD28"/>
    <w:rsid w:val="3CCCEFCC"/>
    <w:rsid w:val="3CCCF8C9"/>
    <w:rsid w:val="3CEEA1C9"/>
    <w:rsid w:val="3D345831"/>
    <w:rsid w:val="3D7F2012"/>
    <w:rsid w:val="3DAFCF44"/>
    <w:rsid w:val="3DB573A3"/>
    <w:rsid w:val="3DD9598E"/>
    <w:rsid w:val="3E33FE6E"/>
    <w:rsid w:val="3F1CC285"/>
    <w:rsid w:val="3F205F72"/>
    <w:rsid w:val="3F35040A"/>
    <w:rsid w:val="3F8837D4"/>
    <w:rsid w:val="404D6302"/>
    <w:rsid w:val="40529692"/>
    <w:rsid w:val="41357ED6"/>
    <w:rsid w:val="414E3A30"/>
    <w:rsid w:val="415B472B"/>
    <w:rsid w:val="41A6B49F"/>
    <w:rsid w:val="421191B3"/>
    <w:rsid w:val="42320673"/>
    <w:rsid w:val="4240E5C8"/>
    <w:rsid w:val="4290A129"/>
    <w:rsid w:val="42B3B3FF"/>
    <w:rsid w:val="432C4624"/>
    <w:rsid w:val="43655349"/>
    <w:rsid w:val="4367E734"/>
    <w:rsid w:val="43C7E493"/>
    <w:rsid w:val="44018729"/>
    <w:rsid w:val="44CDBDA7"/>
    <w:rsid w:val="44E5CD70"/>
    <w:rsid w:val="45073089"/>
    <w:rsid w:val="452D9150"/>
    <w:rsid w:val="45429351"/>
    <w:rsid w:val="4579AFA2"/>
    <w:rsid w:val="4585A606"/>
    <w:rsid w:val="45B0DD83"/>
    <w:rsid w:val="45C4B37B"/>
    <w:rsid w:val="45E3DDA8"/>
    <w:rsid w:val="461CCA1C"/>
    <w:rsid w:val="464E89EA"/>
    <w:rsid w:val="465E7E87"/>
    <w:rsid w:val="4673ADD7"/>
    <w:rsid w:val="46A22D26"/>
    <w:rsid w:val="46C4A752"/>
    <w:rsid w:val="477A4F43"/>
    <w:rsid w:val="47C9D0DA"/>
    <w:rsid w:val="481C84C0"/>
    <w:rsid w:val="486F42DF"/>
    <w:rsid w:val="48AB0D37"/>
    <w:rsid w:val="48AED1BA"/>
    <w:rsid w:val="4951E8B6"/>
    <w:rsid w:val="49763F9D"/>
    <w:rsid w:val="49773F74"/>
    <w:rsid w:val="49AA9E26"/>
    <w:rsid w:val="49BED79E"/>
    <w:rsid w:val="4A33FA10"/>
    <w:rsid w:val="4A78E7C4"/>
    <w:rsid w:val="4A84C96E"/>
    <w:rsid w:val="4B1F7926"/>
    <w:rsid w:val="4B33D02B"/>
    <w:rsid w:val="4B3B4739"/>
    <w:rsid w:val="4B4AB3F1"/>
    <w:rsid w:val="4B4AFA11"/>
    <w:rsid w:val="4B958F93"/>
    <w:rsid w:val="4BA2BFE6"/>
    <w:rsid w:val="4C809010"/>
    <w:rsid w:val="4CC12B30"/>
    <w:rsid w:val="4CED06EA"/>
    <w:rsid w:val="4D100B54"/>
    <w:rsid w:val="4D2C2776"/>
    <w:rsid w:val="4D8ABC34"/>
    <w:rsid w:val="4DA6D436"/>
    <w:rsid w:val="4DA8D0F9"/>
    <w:rsid w:val="4DC45C12"/>
    <w:rsid w:val="4DD5D637"/>
    <w:rsid w:val="4DD932B3"/>
    <w:rsid w:val="4E2DDCF7"/>
    <w:rsid w:val="4E6A32A8"/>
    <w:rsid w:val="4E70272E"/>
    <w:rsid w:val="4EC39AC7"/>
    <w:rsid w:val="4EFCD8AC"/>
    <w:rsid w:val="4F049215"/>
    <w:rsid w:val="4F7F12AB"/>
    <w:rsid w:val="4FA8CD6C"/>
    <w:rsid w:val="500847E5"/>
    <w:rsid w:val="501E8459"/>
    <w:rsid w:val="501EE0D7"/>
    <w:rsid w:val="5040434A"/>
    <w:rsid w:val="50529D37"/>
    <w:rsid w:val="50B37A9C"/>
    <w:rsid w:val="50CAE4DC"/>
    <w:rsid w:val="5107DE07"/>
    <w:rsid w:val="511248B8"/>
    <w:rsid w:val="51932C14"/>
    <w:rsid w:val="51A45826"/>
    <w:rsid w:val="51AF32BB"/>
    <w:rsid w:val="52311B13"/>
    <w:rsid w:val="528077A2"/>
    <w:rsid w:val="5286CC6E"/>
    <w:rsid w:val="52908502"/>
    <w:rsid w:val="52C79F73"/>
    <w:rsid w:val="5341504F"/>
    <w:rsid w:val="53F7EBD4"/>
    <w:rsid w:val="540F87C2"/>
    <w:rsid w:val="5426D45D"/>
    <w:rsid w:val="543276E2"/>
    <w:rsid w:val="54488A94"/>
    <w:rsid w:val="546163AF"/>
    <w:rsid w:val="548FD5BC"/>
    <w:rsid w:val="54E4E68E"/>
    <w:rsid w:val="55122031"/>
    <w:rsid w:val="553F810D"/>
    <w:rsid w:val="55A73AD5"/>
    <w:rsid w:val="55F91A62"/>
    <w:rsid w:val="55FFA75F"/>
    <w:rsid w:val="5618068E"/>
    <w:rsid w:val="563196B1"/>
    <w:rsid w:val="565917AB"/>
    <w:rsid w:val="5668B3BB"/>
    <w:rsid w:val="567DC8FD"/>
    <w:rsid w:val="572C67C8"/>
    <w:rsid w:val="576C4E3B"/>
    <w:rsid w:val="577E1F4A"/>
    <w:rsid w:val="5798800F"/>
    <w:rsid w:val="58CAE116"/>
    <w:rsid w:val="58F2E57F"/>
    <w:rsid w:val="590BCF7A"/>
    <w:rsid w:val="59159F00"/>
    <w:rsid w:val="5916FE25"/>
    <w:rsid w:val="596E139A"/>
    <w:rsid w:val="5985A0D8"/>
    <w:rsid w:val="5994F282"/>
    <w:rsid w:val="59DE2270"/>
    <w:rsid w:val="5A22E179"/>
    <w:rsid w:val="5A2737E7"/>
    <w:rsid w:val="5A47B296"/>
    <w:rsid w:val="5ABA7F2A"/>
    <w:rsid w:val="5AD03F4C"/>
    <w:rsid w:val="5AEFBE64"/>
    <w:rsid w:val="5B32F530"/>
    <w:rsid w:val="5B9F22A8"/>
    <w:rsid w:val="5BB80920"/>
    <w:rsid w:val="5C28A453"/>
    <w:rsid w:val="5C5FBC41"/>
    <w:rsid w:val="5C877675"/>
    <w:rsid w:val="5C97C4B9"/>
    <w:rsid w:val="5CB504D9"/>
    <w:rsid w:val="5CF50DCD"/>
    <w:rsid w:val="5CF6A904"/>
    <w:rsid w:val="5CFC1DC7"/>
    <w:rsid w:val="5D01080A"/>
    <w:rsid w:val="5D02A8C7"/>
    <w:rsid w:val="5D0B5E44"/>
    <w:rsid w:val="5D246B22"/>
    <w:rsid w:val="5D28140F"/>
    <w:rsid w:val="5D42216B"/>
    <w:rsid w:val="5D5CF6C5"/>
    <w:rsid w:val="5D679F03"/>
    <w:rsid w:val="5D7B5B94"/>
    <w:rsid w:val="5D86F459"/>
    <w:rsid w:val="5D9F870F"/>
    <w:rsid w:val="5DA42356"/>
    <w:rsid w:val="5DAAC15F"/>
    <w:rsid w:val="5DDE7FDB"/>
    <w:rsid w:val="5E47CF3E"/>
    <w:rsid w:val="5E7824D5"/>
    <w:rsid w:val="5E7C4A77"/>
    <w:rsid w:val="5EA820F5"/>
    <w:rsid w:val="5EEBEAF7"/>
    <w:rsid w:val="5F03D6E7"/>
    <w:rsid w:val="5F157C9E"/>
    <w:rsid w:val="5F3551D5"/>
    <w:rsid w:val="5F7BCC98"/>
    <w:rsid w:val="604BD5A0"/>
    <w:rsid w:val="60A89E5C"/>
    <w:rsid w:val="60BEDE49"/>
    <w:rsid w:val="60F2431E"/>
    <w:rsid w:val="61089A3B"/>
    <w:rsid w:val="611FEE5F"/>
    <w:rsid w:val="6153A8A6"/>
    <w:rsid w:val="61859071"/>
    <w:rsid w:val="61861EC6"/>
    <w:rsid w:val="6196966B"/>
    <w:rsid w:val="61AB1F14"/>
    <w:rsid w:val="61B42389"/>
    <w:rsid w:val="61E77302"/>
    <w:rsid w:val="61F6068E"/>
    <w:rsid w:val="61FD1132"/>
    <w:rsid w:val="6283DFA5"/>
    <w:rsid w:val="62CB57B3"/>
    <w:rsid w:val="62DA3FB8"/>
    <w:rsid w:val="6316DB89"/>
    <w:rsid w:val="6374A9CD"/>
    <w:rsid w:val="63A05CDD"/>
    <w:rsid w:val="645B5E8D"/>
    <w:rsid w:val="6487D6C4"/>
    <w:rsid w:val="64FCBF75"/>
    <w:rsid w:val="6524F854"/>
    <w:rsid w:val="6544DF20"/>
    <w:rsid w:val="6546C32B"/>
    <w:rsid w:val="654A2208"/>
    <w:rsid w:val="65758C35"/>
    <w:rsid w:val="6575BCC2"/>
    <w:rsid w:val="6590EE72"/>
    <w:rsid w:val="6596596B"/>
    <w:rsid w:val="65C928E6"/>
    <w:rsid w:val="661EF5C2"/>
    <w:rsid w:val="662676E1"/>
    <w:rsid w:val="6627413F"/>
    <w:rsid w:val="6659790B"/>
    <w:rsid w:val="667EF717"/>
    <w:rsid w:val="66C1AB3B"/>
    <w:rsid w:val="66F66286"/>
    <w:rsid w:val="673353EF"/>
    <w:rsid w:val="67377D27"/>
    <w:rsid w:val="674F4652"/>
    <w:rsid w:val="6773EEED"/>
    <w:rsid w:val="6790D008"/>
    <w:rsid w:val="67C0E74E"/>
    <w:rsid w:val="6879021B"/>
    <w:rsid w:val="68803688"/>
    <w:rsid w:val="6882148C"/>
    <w:rsid w:val="68955D55"/>
    <w:rsid w:val="6899709D"/>
    <w:rsid w:val="68BD2FBC"/>
    <w:rsid w:val="68D78E8C"/>
    <w:rsid w:val="68EAE434"/>
    <w:rsid w:val="698E020C"/>
    <w:rsid w:val="69ACEC1A"/>
    <w:rsid w:val="6A8A6227"/>
    <w:rsid w:val="6AA5207D"/>
    <w:rsid w:val="6AF9F68D"/>
    <w:rsid w:val="6B5B4A7E"/>
    <w:rsid w:val="6B6E044D"/>
    <w:rsid w:val="6BB8B984"/>
    <w:rsid w:val="6BD75B17"/>
    <w:rsid w:val="6BF99DB4"/>
    <w:rsid w:val="6C0A0CB7"/>
    <w:rsid w:val="6C98AF44"/>
    <w:rsid w:val="6C9D6A26"/>
    <w:rsid w:val="6CDF7185"/>
    <w:rsid w:val="6CF56CF0"/>
    <w:rsid w:val="6CFBCFDB"/>
    <w:rsid w:val="6CFEB970"/>
    <w:rsid w:val="6D3CBC05"/>
    <w:rsid w:val="6D5A091D"/>
    <w:rsid w:val="6D8229C0"/>
    <w:rsid w:val="6D848D11"/>
    <w:rsid w:val="6D9D40B0"/>
    <w:rsid w:val="6D9D54E8"/>
    <w:rsid w:val="6DFAA4AD"/>
    <w:rsid w:val="6E57134E"/>
    <w:rsid w:val="6ED23034"/>
    <w:rsid w:val="6ED56523"/>
    <w:rsid w:val="6EE01F96"/>
    <w:rsid w:val="6EE5B47F"/>
    <w:rsid w:val="6F049C3D"/>
    <w:rsid w:val="6F07BB1E"/>
    <w:rsid w:val="6F27048C"/>
    <w:rsid w:val="6F6B6E25"/>
    <w:rsid w:val="6F6EA145"/>
    <w:rsid w:val="6FE42C95"/>
    <w:rsid w:val="701F0971"/>
    <w:rsid w:val="70694B77"/>
    <w:rsid w:val="706B459D"/>
    <w:rsid w:val="7081ECA2"/>
    <w:rsid w:val="709D64E2"/>
    <w:rsid w:val="70AC38DB"/>
    <w:rsid w:val="714B6803"/>
    <w:rsid w:val="7155AAF7"/>
    <w:rsid w:val="7192E1DE"/>
    <w:rsid w:val="71D4AC64"/>
    <w:rsid w:val="71DB0DD0"/>
    <w:rsid w:val="7201A791"/>
    <w:rsid w:val="725C0238"/>
    <w:rsid w:val="72960EE1"/>
    <w:rsid w:val="72E0FEB6"/>
    <w:rsid w:val="72FC3DDF"/>
    <w:rsid w:val="73270F11"/>
    <w:rsid w:val="73927E46"/>
    <w:rsid w:val="73EBF91B"/>
    <w:rsid w:val="74676924"/>
    <w:rsid w:val="74E24F4B"/>
    <w:rsid w:val="74F0D4FD"/>
    <w:rsid w:val="74FDC474"/>
    <w:rsid w:val="75AE6358"/>
    <w:rsid w:val="75C1567E"/>
    <w:rsid w:val="75EE0FCF"/>
    <w:rsid w:val="75EF3558"/>
    <w:rsid w:val="7608B56A"/>
    <w:rsid w:val="760F2910"/>
    <w:rsid w:val="766D68AE"/>
    <w:rsid w:val="769266DB"/>
    <w:rsid w:val="769273DB"/>
    <w:rsid w:val="76A7F6EE"/>
    <w:rsid w:val="76A984A8"/>
    <w:rsid w:val="76D369B3"/>
    <w:rsid w:val="772FC7FB"/>
    <w:rsid w:val="7776D650"/>
    <w:rsid w:val="7799B0BB"/>
    <w:rsid w:val="779D2A1B"/>
    <w:rsid w:val="77DBED96"/>
    <w:rsid w:val="78406229"/>
    <w:rsid w:val="785ADACA"/>
    <w:rsid w:val="78775A07"/>
    <w:rsid w:val="787924CE"/>
    <w:rsid w:val="78B0EE36"/>
    <w:rsid w:val="78D27D6F"/>
    <w:rsid w:val="78DECA36"/>
    <w:rsid w:val="78F54768"/>
    <w:rsid w:val="79204922"/>
    <w:rsid w:val="792BD369"/>
    <w:rsid w:val="796EB1CC"/>
    <w:rsid w:val="79833D06"/>
    <w:rsid w:val="79BE0130"/>
    <w:rsid w:val="79E0C910"/>
    <w:rsid w:val="79F31146"/>
    <w:rsid w:val="7A154592"/>
    <w:rsid w:val="7A285EDE"/>
    <w:rsid w:val="7A2E6FBA"/>
    <w:rsid w:val="7AC2F67A"/>
    <w:rsid w:val="7ADF6AF7"/>
    <w:rsid w:val="7AFDEDF0"/>
    <w:rsid w:val="7B1F7506"/>
    <w:rsid w:val="7B526337"/>
    <w:rsid w:val="7B5AF1B9"/>
    <w:rsid w:val="7B6346B2"/>
    <w:rsid w:val="7C0D3C5D"/>
    <w:rsid w:val="7C36EFB6"/>
    <w:rsid w:val="7C40E41D"/>
    <w:rsid w:val="7C5CDD25"/>
    <w:rsid w:val="7C69A315"/>
    <w:rsid w:val="7C860CAC"/>
    <w:rsid w:val="7C94F5CB"/>
    <w:rsid w:val="7CD25821"/>
    <w:rsid w:val="7D88FF5D"/>
    <w:rsid w:val="7DA1D859"/>
    <w:rsid w:val="7DDBBE13"/>
    <w:rsid w:val="7E1B10E5"/>
    <w:rsid w:val="7E4175D4"/>
    <w:rsid w:val="7E6A7274"/>
    <w:rsid w:val="7E9577BD"/>
    <w:rsid w:val="7EFD8422"/>
    <w:rsid w:val="7F39C5D2"/>
    <w:rsid w:val="7F4D4F96"/>
    <w:rsid w:val="7F556AC6"/>
    <w:rsid w:val="7F9A7101"/>
    <w:rsid w:val="7FB5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551D5"/>
  <w15:chartTrackingRefBased/>
  <w15:docId w15:val="{DB23A51D-0C4B-4FDE-BDBF-38961353E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79833D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79833D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2E345C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79833D06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9833D06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COVERPAGETEXT">
    <w:name w:val="COVER PAGE TEXT"/>
    <w:basedOn w:val="Normal"/>
    <w:uiPriority w:val="1"/>
    <w:qFormat/>
    <w:rsid w:val="79833D06"/>
    <w:pPr>
      <w:spacing w:line="276" w:lineRule="auto"/>
      <w:jc w:val="center"/>
    </w:pPr>
    <w:rPr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79833D06"/>
    <w:rPr>
      <w:color w:val="467886"/>
      <w:u w:val="single"/>
    </w:rPr>
  </w:style>
  <w:style w:type="paragraph" w:styleId="TOC1">
    <w:name w:val="toc 1"/>
    <w:basedOn w:val="Normal"/>
    <w:next w:val="Normal"/>
    <w:uiPriority w:val="39"/>
    <w:unhideWhenUsed/>
    <w:rsid w:val="79833D06"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39"/>
    <w:unhideWhenUsed/>
    <w:rsid w:val="79833D06"/>
    <w:pPr>
      <w:spacing w:after="0"/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1804C9ED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9C5F01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C01447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C556E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506C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FE283A"/>
    <w:pPr>
      <w:spacing w:before="480" w:after="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E283A"/>
    <w:pPr>
      <w:spacing w:after="0"/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E283A"/>
    <w:pPr>
      <w:spacing w:after="0"/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E283A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E283A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E283A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E283A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E283A"/>
    <w:pPr>
      <w:spacing w:after="0"/>
      <w:ind w:left="1920"/>
    </w:pPr>
    <w:rPr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7649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sciencedirect.com/science/article/pii/S0951833920300125" TargetMode="External"/><Relationship Id="rId26" Type="http://schemas.openxmlformats.org/officeDocument/2006/relationships/hyperlink" Target="https://doi.org/10.1080/00140139.2025.2536543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ciencedirect.com/science/article/pii/S1574013715000027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sciencedirect.com/science/article/pii/B9781845697839500055" TargetMode="External"/><Relationship Id="rId25" Type="http://schemas.openxmlformats.org/officeDocument/2006/relationships/hyperlink" Target="https://www.hse.gov.uk/humanfactors/introduction.htm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sciencedirect.com/science/article/pii/S2468651420300015" TargetMode="External"/><Relationship Id="rId29" Type="http://schemas.openxmlformats.org/officeDocument/2006/relationships/hyperlink" Target="https://doi.org/10.1007/s40279-022-01748-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doi.org/10.1080/00140139.2021.1905882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doi.org/10.1007/s13272-025-00858-7" TargetMode="External"/><Relationship Id="rId28" Type="http://schemas.openxmlformats.org/officeDocument/2006/relationships/hyperlink" Target="https://www.sciencedirect.com/science/article/pii/S0951832017310402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sciencedirect.com/science/article/pii/B9780750689878000111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sciencedirect.com/science/article/pii/S0957417417300714" TargetMode="External"/><Relationship Id="rId27" Type="http://schemas.openxmlformats.org/officeDocument/2006/relationships/hyperlink" Target="https://doi.org/10.1002/hfm.21036" TargetMode="External"/><Relationship Id="rId30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E6363EFEC0804A949D782C854A3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6C3A9-7A6F-2044-A2A8-F8C706057118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CE9692392EFD3149811127270D293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8BA6B1-2212-804D-BF18-CE79EF5AA8E0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8A26C6C4DF7853418463F496105B8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252FA-7C8B-6642-A42A-23B5B716B82A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A74A5D5AF15B9C44A07B045059EE5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51FD3C-D027-F542-903D-D74FB9C65D65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5F8219EABF0271429A0E88989D1DDC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6D1A0-9A4E-DC4A-83F4-22CCFAC29621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D564C6CB2A6667479E5C5949850851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AD3F7-E9D9-1641-93DD-641BBEEAE551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96B95A7EAC770C4F9D30AB782300F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CD85D-66A7-0648-9BBB-B7EB871E20FF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B338DB718F300140A5B9F7AE7C642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34320-B74D-8044-8853-97424D40F957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8DD386A8FCF42D448D2505EFC482CD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ADDF5-555C-1346-A376-FD4EBD6E4A76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A867FC222C9E844D9F2215DD909DE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9597F-5BE9-D94C-A3E6-6E56D9C02071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218BCC480E874F4998CA0E54347C4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CE862-88E5-B948-83DD-535FB60704BA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FBF4CDD2A686D94387DFF7580C64D7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CFA6CE-714A-CE4A-A2B2-5FBA66ADBE65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D85FD4F23056CA45A59ECC9E53192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BA38D-F20A-4446-B371-4EC49D49171E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7C523ACFAAE2ED478ACFF1B558D861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5B9B6C-4458-C34D-985F-EA70739EAABD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3AB62A83C8B98345BB0331AE0C4C06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BE50F-99D6-BF4C-95E5-F51932AB2504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B26217608B1F48408C6FB385147A6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62603-3484-6149-89B8-FCFBEA7247E9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C3103D1A3D31E64AB5F45456B3F6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4959F-014F-ED49-889E-164EC461CEAF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CD7F47DBB9825A48846AE33E6DF45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13580-DF46-9249-9ACE-E1830073D783}"/>
      </w:docPartPr>
      <w:docPartBody>
        <w:p w:rsidR="00131510" w:rsidRDefault="00F531CE">
          <w:r w:rsidRPr="00116AD8">
            <w:rPr>
              <w:rStyle w:val="PlaceholderText"/>
            </w:rPr>
            <w:t>Formatting...</w:t>
          </w:r>
        </w:p>
      </w:docPartBody>
    </w:docPart>
    <w:docPart>
      <w:docPartPr>
        <w:name w:val="A636B010882EB2438C929121F4CB6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CF6FC-E220-1043-BEA1-2CDFCC06335E}"/>
      </w:docPartPr>
      <w:docPartBody>
        <w:p w:rsidR="00131510" w:rsidRDefault="00F531CE">
          <w:r w:rsidRPr="00116AD8">
            <w:rPr>
              <w:rStyle w:val="PlaceholderText"/>
            </w:rPr>
            <w:t>Formatting Bibliography...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undefined">
    <w:altName w:val="Cambria"/>
    <w:panose1 w:val="020B0604020202020204"/>
    <w:charset w:val="00"/>
    <w:family w:val="roman"/>
    <w:notTrueType/>
    <w:pitch w:val="default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1CE"/>
    <w:rsid w:val="00131510"/>
    <w:rsid w:val="00240957"/>
    <w:rsid w:val="00473C04"/>
    <w:rsid w:val="009C0429"/>
    <w:rsid w:val="00D534F9"/>
    <w:rsid w:val="00ED78DD"/>
    <w:rsid w:val="00F5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1C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e366c6e5-87fe-45ee-a255-53aa6fc43e94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bibliographyEnabled" value="&quot;bibliographyEnabled&quot;"/>
    <we:property name="citations" value="{&quot;55748392&quot;:{&quot;referencesIds&quot;:[&quot;doc:69c2bb2aabbb854afbe17fc9&quot;],&quot;referencesOptions&quot;:{&quot;doc:69c2bb2aabbb854afbe17fc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5748392,&quot;citationText&quot;:&quot;&lt;span style=\&quot;font-family:Aptos;font-size:16px;color:#000000\&quot;&gt;[6]&lt;/span&gt;&quot;},&quot;352926516&quot;:{&quot;referencesIds&quot;:[&quot;doc:69c2b7f753d1710edc1c8f03&quot;],&quot;referencesOptions&quot;:{&quot;doc:69c2b7f753d1710edc1c8f0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52926516,&quot;citationText&quot;:&quot;&lt;span style=\&quot;font-family:Aptos;font-size:16px;color:#000000\&quot;&gt;[7]&lt;/span&gt;&quot;},&quot;429315276&quot;:{&quot;referencesIds&quot;:[&quot;doc:69c3f590a6f6e46ae6a07a05&quot;],&quot;referencesOptions&quot;:{&quot;doc:69c3f590a6f6e46ae6a07a0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29315276,&quot;citationText&quot;:&quot;&lt;span style=\&quot;font-family:Aptos;font-size:16px;color:#000000\&quot;&gt;[15]&lt;/span&gt;&quot;},&quot;619566308&quot;:{&quot;referencesIds&quot;:[&quot;doc:69c2bee862705b41abf21794&quot;],&quot;referencesOptions&quot;:{&quot;doc:69c2bee862705b41abf2179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19566308,&quot;citationText&quot;:&quot;&lt;span style=\&quot;font-family:Aptos;font-size:16px;color:#000000\&quot;&gt;[10]&lt;/span&gt;&quot;},&quot;721797012&quot;:{&quot;referencesIds&quot;:[&quot;doc:69c2b87e35b5b700e6de85a8&quot;],&quot;referencesOptions&quot;:{&quot;doc:69c2b87e35b5b700e6de85a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21797012,&quot;citationText&quot;:&quot;&lt;span style=\&quot;font-family:Aptos;font-size:16px;color:#000000\&quot;&gt;[9]&lt;/span&gt;&quot;},&quot;849060789&quot;:{&quot;referencesIds&quot;:[&quot;doc:69c2b00f612da47686119108&quot;],&quot;referencesOptions&quot;:{&quot;doc:69c2b00f612da4768611910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849060789,&quot;citationText&quot;:&quot;&lt;span style=\&quot;font-family:Aptos;font-size:16px;color:#000000\&quot;&gt;[1]&lt;/span&gt;&quot;},&quot;1078563527&quot;:{&quot;referencesIds&quot;:[&quot;doc:69c2bc611eca402554e990d9&quot;],&quot;referencesOptions&quot;:{&quot;doc:69c2bc611eca402554e990d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78563527,&quot;citationText&quot;:&quot;&lt;span style=\&quot;font-family:Aptos;font-size:16px;color:#000000\&quot;&gt;[8]&lt;/span&gt;&quot;},&quot;1281610685&quot;:{&quot;referencesIds&quot;:[&quot;doc:69c2bf7753413412c04edd53&quot;],&quot;referencesOptions&quot;:{&quot;doc:69c2bf7753413412c04edd5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281610685,&quot;citationText&quot;:&quot;&lt;span style=\&quot;font-family:Aptos;font-size:16px;color:#000000\&quot;&gt;[11]&lt;/span&gt;&quot;},&quot;-2112879365&quot;:{&quot;referencesIds&quot;:[&quot;doc:69c2b0bea6f6e46ae6a04ff1&quot;],&quot;referencesOptions&quot;:{&quot;doc:69c2b0bea6f6e46ae6a04ff1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2112879365,&quot;citationText&quot;:&quot;&lt;span style=\&quot;font-family:Aptos;font-size:16px;color:#000000\&quot;&gt;[2]&lt;/span&gt;&quot;},&quot;-1598864550&quot;:{&quot;referencesIds&quot;:[&quot;doc:69c2affda707cb7e606c4ba0&quot;],&quot;referencesOptions&quot;:{&quot;doc:69c2affda707cb7e606c4ba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98864550,&quot;citationText&quot;:&quot;&lt;span style=\&quot;font-family:Aptos;font-size:16px;color:#000000\&quot;&gt;[3]&lt;/span&gt;&quot;},&quot;-2037345898&quot;:{&quot;referencesIds&quot;:[&quot;doc:69c2af98612da476861190fb&quot;],&quot;referencesOptions&quot;:{&quot;doc:69c2af98612da476861190fb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2037345898,&quot;citationText&quot;:&quot;&lt;span style=\&quot;font-family:Aptos;font-size:16px;color:#000000\&quot;&gt;[4]&lt;/span&gt;&quot;},&quot;-42828289&quot;:{&quot;referencesIds&quot;:[&quot;doc:69c2af7cbcef96316c4b9424&quot;],&quot;referencesOptions&quot;:{&quot;doc:69c2af7cbcef96316c4b942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42828289,&quot;citationText&quot;:&quot;&lt;span style=\&quot;font-family:Aptos;font-size:16px;color:#000000\&quot;&gt;[5]&lt;/span&gt;&quot;},&quot;-1798989016&quot;:{&quot;referencesIds&quot;:[&quot;doc:69c2be0953d1710edc1c9023&quot;],&quot;referencesOptions&quot;:{&quot;doc:69c2be0953d1710edc1c902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98989016,&quot;citationText&quot;:&quot;&lt;span style=\&quot;font-family:Aptos;font-size:16px;color:#000000\&quot;&gt;[12]&lt;/span&gt;&quot;},&quot;-1127466049&quot;:{&quot;referencesIds&quot;:[&quot;doc:69c2befda707cb7e606c4e43&quot;],&quot;referencesOptions&quot;:{&quot;doc:69c2befda707cb7e606c4e4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127466049,&quot;citationText&quot;:&quot;&lt;span style=\&quot;font-family:Aptos;font-size:16px;color:#000000\&quot;&gt;[13]&lt;/span&gt;&quot;},&quot;-1036646503&quot;:{&quot;referencesIds&quot;:[&quot;doc:69c3f0e7ee6e171ac1b86ff3&quot;],&quot;referencesOptions&quot;:{&quot;doc:69c3f0e7ee6e171ac1b86ff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36646503,&quot;citationText&quot;:&quot;&lt;span style=\&quot;font-family:Aptos;font-size:16px;color:#000000\&quot;&gt;[14]&lt;/span&gt;&quot;},&quot;-2048674783&quot;:{&quot;referencesIds&quot;:[&quot;doc:69c3fc0153d1710edc1cb04f&quot;],&quot;referencesOptions&quot;:{&quot;doc:69c3fc0153d1710edc1cb04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048674783,&quot;citationText&quot;:&quot;&lt;span style=\&quot;font-family:Aptos;font-size:16px;color:#000000\&quot;&gt;[16]&lt;/span&gt;&quot;},&quot;-1125618840&quot;:{&quot;referencesIds&quot;:[&quot;doc:69c4084941c6632aadd4e3da&quot;],&quot;referencesOptions&quot;:{&quot;doc:69c4084941c6632aadd4e3d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125618840,&quot;citationText&quot;:&quot;&lt;span style=\&quot;font-family:Aptos;font-size:16px;color:#000000\&quot;&gt;[17]&lt;/span&gt;&quot;},&quot;-1466897005&quot;:{&quot;referencesIds&quot;:[&quot;doc:69c40da253d1710edc1cb3e3&quot;],&quot;referencesOptions&quot;:{&quot;doc:69c40da253d1710edc1cb3e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66897005,&quot;citationText&quot;:&quot;&lt;span style=\&quot;font-family:Aptos;font-size:16px;color:#000000\&quot;&gt;[18]&lt;/span&gt;&quot;}}"/>
    <we:property name="currentFolder" value="{&quot;id&quot;:&quot;project:69c2af78acad842fe651695d&quot;,&quot;userId&quot;:&quot;user:6778526147324320bb3c0bd4&quot;,&quot;projectId&quot;:&quot;ap:6778526147324320bb3c0bd5&quot;,&quot;name&quot;:&quot;Systems&quot;,&quot;created&quot;:1774366584429,&quot;lastModified&quot;:1774366584429,&quot;position&quot;:1,&quot;isShared&quot;:false,&quot;isExampleCollection&quot;:false,&quot;isMyPublicationsCollection&quot;:false,&quot;notInFolder&quot;:false,&quot;totalReferences&quot;:18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rw.subscriberId" value="&quot;0&quot;"/>
    <we:property name="rw.userId" value="&quot;user:6778526147324320bb3c0bd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4AE31339-A748-0A4D-A557-C3C89FD4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23</Pages>
  <Words>4235</Words>
  <Characters>26009</Characters>
  <Application>Microsoft Office Word</Application>
  <DocSecurity>0</DocSecurity>
  <Lines>764</Lines>
  <Paragraphs>414</Paragraphs>
  <ScaleCrop>false</ScaleCrop>
  <Company/>
  <LinksUpToDate>false</LinksUpToDate>
  <CharactersWithSpaces>29830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Biggs (2308431)</dc:creator>
  <cp:keywords/>
  <dc:description/>
  <cp:lastModifiedBy>Emma Biggs (2308431)</cp:lastModifiedBy>
  <cp:revision>303</cp:revision>
  <dcterms:created xsi:type="dcterms:W3CDTF">2026-03-26T15:47:00Z</dcterms:created>
  <dcterms:modified xsi:type="dcterms:W3CDTF">2026-04-13T11:46:00Z</dcterms:modified>
</cp:coreProperties>
</file>