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50134DE1" w:rsidR="00F77F7B" w:rsidRPr="0087492A" w:rsidRDefault="00F77F7B" w:rsidP="00F77F7B">
          <w:pPr>
            <w:pStyle w:val="NoSpacing"/>
            <w:spacing w:before="1540" w:after="240"/>
            <w:jc w:val="center"/>
            <w:rPr>
              <w:color w:val="5B9BD5" w:themeColor="accent1"/>
            </w:rPr>
          </w:pPr>
          <w:r>
            <w:rPr>
              <w:noProof/>
            </w:rPr>
            <w:drawing>
              <wp:inline distT="0" distB="0" distL="0" distR="0" wp14:anchorId="0F9F9FC9" wp14:editId="7C172744">
                <wp:extent cx="5731510" cy="3672109"/>
                <wp:effectExtent l="0" t="0" r="2540" b="5080"/>
                <wp:docPr id="459753110" name="Picture 1" descr="A picture containing text, office supplies, handwriting, stationery&#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1510" cy="3672109"/>
                        </a:xfrm>
                        <a:prstGeom prst="rect">
                          <a:avLst/>
                        </a:prstGeom>
                        <a:noFill/>
                        <a:ln>
                          <a:noFill/>
                          <a:prstDash/>
                        </a:ln>
                      </pic:spPr>
                    </pic:pic>
                  </a:graphicData>
                </a:graphic>
              </wp:inline>
            </w:drawing>
          </w:r>
        </w:p>
        <w:p w14:paraId="44C1C2E5" w14:textId="0E25708E" w:rsidR="0087492A" w:rsidRPr="0087492A" w:rsidRDefault="0087492A" w:rsidP="0087492A">
          <w:pPr>
            <w:pStyle w:val="NoSpacing"/>
            <w:spacing w:before="480"/>
            <w:jc w:val="center"/>
            <w:rPr>
              <w:color w:val="5B9BD5" w:themeColor="accent1"/>
            </w:rPr>
          </w:pPr>
        </w:p>
        <w:p w14:paraId="27D96098" w14:textId="77777777" w:rsidR="0087492A" w:rsidRDefault="0087492A" w:rsidP="007D1947">
          <w:pPr>
            <w:pStyle w:val="Heading1"/>
          </w:pPr>
        </w:p>
        <w:p w14:paraId="1D339D87" w14:textId="36FA93B2" w:rsidR="00F77F7B" w:rsidRPr="00F77F7B" w:rsidRDefault="00F77F7B" w:rsidP="00F77F7B">
          <w:pPr>
            <w:rPr>
              <w:b/>
              <w:bCs/>
              <w:sz w:val="36"/>
              <w:szCs w:val="36"/>
              <w:u w:val="single"/>
            </w:rPr>
          </w:pPr>
          <w:bookmarkStart w:id="0" w:name="_Toc115682910"/>
          <w:r w:rsidRPr="00F77F7B">
            <w:rPr>
              <w:b/>
              <w:bCs/>
              <w:sz w:val="36"/>
              <w:szCs w:val="36"/>
            </w:rPr>
            <w:t xml:space="preserve">                         </w:t>
          </w:r>
          <w:r w:rsidRPr="00F77F7B">
            <w:rPr>
              <w:b/>
              <w:bCs/>
              <w:sz w:val="36"/>
              <w:szCs w:val="36"/>
              <w:u w:val="single"/>
            </w:rPr>
            <w:t>Budgeting Principles and Approaches</w:t>
          </w:r>
        </w:p>
        <w:p w14:paraId="602EFC9D" w14:textId="77777777" w:rsidR="00F77F7B" w:rsidRDefault="00F77F7B" w:rsidP="00F77F7B">
          <w:pPr>
            <w:jc w:val="center"/>
            <w:rPr>
              <w:rFonts w:ascii="Arial" w:hAnsi="Arial" w:cs="Arial"/>
              <w:sz w:val="32"/>
              <w:szCs w:val="32"/>
            </w:rPr>
          </w:pPr>
          <w:r>
            <w:rPr>
              <w:rFonts w:ascii="Arial" w:hAnsi="Arial" w:cs="Arial"/>
              <w:sz w:val="32"/>
              <w:szCs w:val="32"/>
            </w:rPr>
            <w:t>Report</w:t>
          </w:r>
        </w:p>
        <w:p w14:paraId="059DF233" w14:textId="77777777" w:rsidR="00F77F7B" w:rsidRDefault="00F77F7B" w:rsidP="00F77F7B">
          <w:pPr>
            <w:jc w:val="center"/>
          </w:pPr>
          <w:r>
            <w:rPr>
              <w:rFonts w:ascii="Arial" w:hAnsi="Arial" w:cs="Arial"/>
              <w:sz w:val="36"/>
              <w:szCs w:val="36"/>
            </w:rPr>
            <w:t>-</w:t>
          </w:r>
          <w:r>
            <w:rPr>
              <w:rFonts w:ascii="Arial" w:hAnsi="Arial" w:cs="Arial"/>
              <w:sz w:val="32"/>
              <w:szCs w:val="32"/>
            </w:rPr>
            <w:t>Rubber Soul/ Neural Limited-</w:t>
          </w:r>
        </w:p>
        <w:p w14:paraId="5237D35A" w14:textId="176135DE" w:rsidR="00F77F7B" w:rsidRPr="00F77F7B" w:rsidRDefault="00F77F7B" w:rsidP="00F77F7B">
          <w:pPr>
            <w:pStyle w:val="Heading1"/>
          </w:pPr>
        </w:p>
        <w:p w14:paraId="22AD9520" w14:textId="54105613" w:rsidR="006B16D1" w:rsidRDefault="006B16D1" w:rsidP="00377D21">
          <w:pPr>
            <w:pStyle w:val="Heading1"/>
            <w:spacing w:line="720" w:lineRule="auto"/>
            <w:rPr>
              <w:rFonts w:ascii="Arial" w:hAnsi="Arial" w:cs="Arial"/>
              <w:b/>
              <w:bCs/>
              <w:noProof/>
            </w:rPr>
          </w:pPr>
        </w:p>
        <w:p w14:paraId="75CFD246" w14:textId="77777777" w:rsidR="004558A4" w:rsidRDefault="004558A4" w:rsidP="004558A4">
          <w:pPr>
            <w:rPr>
              <w:rFonts w:ascii="Arial" w:hAnsi="Arial" w:cs="Arial"/>
              <w:sz w:val="24"/>
              <w:szCs w:val="24"/>
            </w:rPr>
          </w:pPr>
          <w:r>
            <w:rPr>
              <w:rFonts w:ascii="Arial" w:hAnsi="Arial" w:cs="Arial"/>
              <w:sz w:val="24"/>
              <w:szCs w:val="24"/>
            </w:rPr>
            <w:t xml:space="preserve">The 23d of </w:t>
          </w:r>
          <w:proofErr w:type="gramStart"/>
          <w:r>
            <w:rPr>
              <w:rFonts w:ascii="Arial" w:hAnsi="Arial" w:cs="Arial"/>
              <w:sz w:val="24"/>
              <w:szCs w:val="24"/>
            </w:rPr>
            <w:t>June,</w:t>
          </w:r>
          <w:proofErr w:type="gramEnd"/>
          <w:r>
            <w:rPr>
              <w:rFonts w:ascii="Arial" w:hAnsi="Arial" w:cs="Arial"/>
              <w:sz w:val="24"/>
              <w:szCs w:val="24"/>
            </w:rPr>
            <w:t xml:space="preserve"> 2023</w:t>
          </w:r>
        </w:p>
        <w:p w14:paraId="40C2BA98" w14:textId="77777777" w:rsidR="004558A4" w:rsidRDefault="004558A4" w:rsidP="004558A4">
          <w:pPr>
            <w:rPr>
              <w:rFonts w:ascii="Arial" w:hAnsi="Arial" w:cs="Arial"/>
              <w:sz w:val="24"/>
              <w:szCs w:val="24"/>
            </w:rPr>
          </w:pPr>
          <w:r>
            <w:rPr>
              <w:rFonts w:ascii="Arial" w:hAnsi="Arial" w:cs="Arial"/>
              <w:sz w:val="24"/>
              <w:szCs w:val="24"/>
            </w:rPr>
            <w:t>By Iuliana Roxana Bocanet, 2019733</w:t>
          </w:r>
        </w:p>
        <w:p w14:paraId="097D3A1B" w14:textId="77777777" w:rsidR="004558A4" w:rsidRDefault="004558A4" w:rsidP="004558A4">
          <w:pPr>
            <w:rPr>
              <w:rFonts w:ascii="Arial" w:hAnsi="Arial" w:cs="Arial"/>
              <w:sz w:val="24"/>
              <w:szCs w:val="24"/>
            </w:rPr>
          </w:pPr>
          <w:r>
            <w:rPr>
              <w:rFonts w:ascii="Arial" w:hAnsi="Arial" w:cs="Arial"/>
              <w:sz w:val="24"/>
              <w:szCs w:val="24"/>
            </w:rPr>
            <w:t>Lecturer: Marie Pitson</w:t>
          </w:r>
        </w:p>
        <w:p w14:paraId="146ABBA9" w14:textId="77777777" w:rsidR="00175820" w:rsidRDefault="00175820" w:rsidP="00175820">
          <w:pPr>
            <w:jc w:val="center"/>
            <w:rPr>
              <w:rFonts w:ascii="Arial" w:hAnsi="Arial" w:cs="Arial"/>
              <w:sz w:val="32"/>
              <w:szCs w:val="32"/>
            </w:rPr>
          </w:pPr>
        </w:p>
        <w:p w14:paraId="5DAE0D8C" w14:textId="77777777" w:rsidR="00175820" w:rsidRDefault="00175820" w:rsidP="00175820">
          <w:pPr>
            <w:rPr>
              <w:rFonts w:ascii="Arial" w:hAnsi="Arial" w:cs="Arial"/>
              <w:sz w:val="32"/>
              <w:szCs w:val="32"/>
            </w:rPr>
          </w:pPr>
          <w:r>
            <w:rPr>
              <w:rFonts w:ascii="Arial" w:hAnsi="Arial" w:cs="Arial"/>
              <w:sz w:val="32"/>
              <w:szCs w:val="32"/>
            </w:rPr>
            <w:t>Table of contents</w:t>
          </w:r>
        </w:p>
        <w:p w14:paraId="794A94D0" w14:textId="5A5078EB" w:rsidR="00175820" w:rsidRPr="00E1644F" w:rsidRDefault="00175820" w:rsidP="00175820">
          <w:pPr>
            <w:pStyle w:val="ListParagraph"/>
            <w:numPr>
              <w:ilvl w:val="0"/>
              <w:numId w:val="14"/>
            </w:numPr>
            <w:suppressAutoHyphens/>
            <w:autoSpaceDN w:val="0"/>
            <w:spacing w:after="160" w:line="256" w:lineRule="auto"/>
            <w:rPr>
              <w:rFonts w:ascii="Arial" w:hAnsi="Arial" w:cs="Arial"/>
              <w:sz w:val="28"/>
              <w:szCs w:val="28"/>
            </w:rPr>
          </w:pPr>
          <w:r w:rsidRPr="00E1644F">
            <w:rPr>
              <w:rFonts w:ascii="Arial" w:hAnsi="Arial" w:cs="Arial"/>
              <w:sz w:val="28"/>
              <w:szCs w:val="28"/>
            </w:rPr>
            <w:t>Introduction</w:t>
          </w:r>
          <w:r w:rsidR="00AB310F">
            <w:rPr>
              <w:rFonts w:ascii="Arial" w:hAnsi="Arial" w:cs="Arial"/>
              <w:sz w:val="28"/>
              <w:szCs w:val="28"/>
            </w:rPr>
            <w:t>…………………………………………………………     3</w:t>
          </w:r>
        </w:p>
        <w:p w14:paraId="3D3BF16A" w14:textId="20831F19" w:rsidR="00175820" w:rsidRPr="00E1644F" w:rsidRDefault="00175820" w:rsidP="00175820">
          <w:pPr>
            <w:pStyle w:val="ListParagraph"/>
            <w:numPr>
              <w:ilvl w:val="0"/>
              <w:numId w:val="14"/>
            </w:numPr>
            <w:suppressAutoHyphens/>
            <w:autoSpaceDN w:val="0"/>
            <w:spacing w:after="160" w:line="256" w:lineRule="auto"/>
            <w:rPr>
              <w:rFonts w:ascii="Arial" w:hAnsi="Arial" w:cs="Arial"/>
              <w:sz w:val="28"/>
              <w:szCs w:val="28"/>
            </w:rPr>
          </w:pPr>
          <w:r w:rsidRPr="00E1644F">
            <w:rPr>
              <w:rFonts w:ascii="Arial" w:hAnsi="Arial" w:cs="Arial"/>
              <w:sz w:val="28"/>
              <w:szCs w:val="28"/>
            </w:rPr>
            <w:t>Main findings</w:t>
          </w:r>
          <w:r w:rsidR="00AB310F">
            <w:rPr>
              <w:rFonts w:ascii="Arial" w:hAnsi="Arial" w:cs="Arial"/>
              <w:sz w:val="28"/>
              <w:szCs w:val="28"/>
            </w:rPr>
            <w:t>……………………………………………………….  3-9</w:t>
          </w:r>
        </w:p>
        <w:p w14:paraId="2A458F3E" w14:textId="5E6E14EA" w:rsidR="00E1644F" w:rsidRPr="009A69EC" w:rsidRDefault="00E1644F" w:rsidP="00E1644F">
          <w:pPr>
            <w:pStyle w:val="ListParagraph"/>
            <w:numPr>
              <w:ilvl w:val="0"/>
              <w:numId w:val="14"/>
            </w:numPr>
            <w:pBdr>
              <w:top w:val="nil"/>
              <w:left w:val="nil"/>
              <w:bottom w:val="nil"/>
              <w:right w:val="nil"/>
              <w:between w:val="nil"/>
            </w:pBdr>
            <w:tabs>
              <w:tab w:val="right" w:pos="9016"/>
            </w:tabs>
            <w:rPr>
              <w:rFonts w:ascii="Arial" w:hAnsi="Arial" w:cs="Arial"/>
              <w:bCs/>
              <w:sz w:val="24"/>
              <w:szCs w:val="24"/>
            </w:rPr>
          </w:pPr>
          <w:hyperlink w:anchor="_heading=h.3znysh7">
            <w:bookmarkStart w:id="1" w:name="_Hlk138362386"/>
            <w:r w:rsidRPr="009A69EC">
              <w:rPr>
                <w:rFonts w:ascii="Arial" w:hAnsi="Arial" w:cs="Arial"/>
                <w:bCs/>
                <w:sz w:val="24"/>
                <w:szCs w:val="24"/>
              </w:rPr>
              <w:t>(a) "Prepare the stock budget, cash budget and Profit and Loss Account of Rubber Soul for 6 months".</w:t>
            </w:r>
            <w:bookmarkEnd w:id="1"/>
            <w:r w:rsidRPr="009A69EC">
              <w:rPr>
                <w:rFonts w:ascii="Arial" w:hAnsi="Arial" w:cs="Arial"/>
                <w:bCs/>
                <w:sz w:val="24"/>
                <w:szCs w:val="24"/>
              </w:rPr>
              <w:tab/>
            </w:r>
          </w:hyperlink>
        </w:p>
        <w:p w14:paraId="499510C5" w14:textId="4025470D" w:rsidR="00E1644F" w:rsidRPr="009A69EC" w:rsidRDefault="00E1644F" w:rsidP="00E1644F">
          <w:pPr>
            <w:pStyle w:val="ListParagraph"/>
            <w:numPr>
              <w:ilvl w:val="0"/>
              <w:numId w:val="14"/>
            </w:numPr>
            <w:pBdr>
              <w:top w:val="nil"/>
              <w:left w:val="nil"/>
              <w:bottom w:val="nil"/>
              <w:right w:val="nil"/>
              <w:between w:val="nil"/>
            </w:pBdr>
            <w:tabs>
              <w:tab w:val="right" w:pos="9016"/>
            </w:tabs>
            <w:rPr>
              <w:rFonts w:ascii="Arial" w:hAnsi="Arial" w:cs="Arial"/>
              <w:bCs/>
              <w:sz w:val="24"/>
              <w:szCs w:val="24"/>
            </w:rPr>
          </w:pPr>
          <w:hyperlink w:anchor="_heading=h.2et92p0">
            <w:r w:rsidRPr="009A69EC">
              <w:rPr>
                <w:rFonts w:ascii="Arial" w:hAnsi="Arial" w:cs="Arial"/>
                <w:bCs/>
                <w:sz w:val="24"/>
                <w:szCs w:val="24"/>
              </w:rPr>
              <w:t>(b) “Explain the problems your calculations indicate that the company is likely to face in the next six months, and how management actions could address these problems”.</w:t>
            </w:r>
            <w:r w:rsidRPr="009A69EC">
              <w:rPr>
                <w:rFonts w:ascii="Arial" w:hAnsi="Arial" w:cs="Arial"/>
                <w:bCs/>
                <w:sz w:val="24"/>
                <w:szCs w:val="24"/>
              </w:rPr>
              <w:tab/>
            </w:r>
          </w:hyperlink>
        </w:p>
        <w:p w14:paraId="76B127D6" w14:textId="712382BB" w:rsidR="00E1644F" w:rsidRPr="009A69EC" w:rsidRDefault="00E1644F" w:rsidP="00E1644F">
          <w:pPr>
            <w:pStyle w:val="ListParagraph"/>
            <w:numPr>
              <w:ilvl w:val="0"/>
              <w:numId w:val="14"/>
            </w:numPr>
            <w:pBdr>
              <w:top w:val="nil"/>
              <w:left w:val="nil"/>
              <w:bottom w:val="nil"/>
              <w:right w:val="nil"/>
              <w:between w:val="nil"/>
            </w:pBdr>
            <w:tabs>
              <w:tab w:val="right" w:pos="9016"/>
            </w:tabs>
            <w:rPr>
              <w:rFonts w:ascii="Arial" w:hAnsi="Arial" w:cs="Arial"/>
              <w:bCs/>
              <w:sz w:val="24"/>
              <w:szCs w:val="24"/>
            </w:rPr>
          </w:pPr>
          <w:hyperlink w:anchor="_heading=h.tyjcwt">
            <w:r w:rsidRPr="009A69EC">
              <w:rPr>
                <w:rFonts w:ascii="Arial" w:hAnsi="Arial" w:cs="Arial"/>
                <w:bCs/>
                <w:sz w:val="24"/>
                <w:szCs w:val="24"/>
              </w:rPr>
              <w:t>(c) “Critically discuss the conditions which should be present within an organisation for a system of budgeting and budgetary control to be successful, and briefly discuss four points related to the behaviours of people which management needs to take into consideration when such a system is introduced”.</w:t>
            </w:r>
            <w:r w:rsidRPr="009A69EC">
              <w:rPr>
                <w:rFonts w:ascii="Arial" w:hAnsi="Arial" w:cs="Arial"/>
                <w:bCs/>
                <w:sz w:val="24"/>
                <w:szCs w:val="24"/>
              </w:rPr>
              <w:tab/>
            </w:r>
          </w:hyperlink>
        </w:p>
        <w:p w14:paraId="05522785" w14:textId="7A5B24EF" w:rsidR="00E1644F" w:rsidRPr="009A69EC" w:rsidRDefault="00E1644F" w:rsidP="00E1644F">
          <w:pPr>
            <w:pStyle w:val="ListParagraph"/>
            <w:numPr>
              <w:ilvl w:val="0"/>
              <w:numId w:val="14"/>
            </w:numPr>
            <w:pBdr>
              <w:top w:val="nil"/>
              <w:left w:val="nil"/>
              <w:bottom w:val="nil"/>
              <w:right w:val="nil"/>
              <w:between w:val="nil"/>
            </w:pBdr>
            <w:tabs>
              <w:tab w:val="right" w:pos="9016"/>
            </w:tabs>
            <w:rPr>
              <w:rFonts w:ascii="Arial" w:hAnsi="Arial" w:cs="Arial"/>
              <w:bCs/>
              <w:sz w:val="24"/>
              <w:szCs w:val="24"/>
            </w:rPr>
          </w:pPr>
          <w:hyperlink w:anchor="_heading=h.3dy6vkm">
            <w:r w:rsidRPr="009A69EC">
              <w:rPr>
                <w:rFonts w:ascii="Arial" w:hAnsi="Arial" w:cs="Arial"/>
                <w:bCs/>
                <w:sz w:val="24"/>
                <w:szCs w:val="24"/>
              </w:rPr>
              <w:t>(d) “Critically evaluate traditional approaches to budgeting in the context of a fast-changing business environment.  Make consideration to any inherent flaws in traditional budgeting methods”.</w:t>
            </w:r>
            <w:r w:rsidRPr="009A69EC">
              <w:rPr>
                <w:rFonts w:ascii="Arial" w:hAnsi="Arial" w:cs="Arial"/>
                <w:bCs/>
                <w:sz w:val="24"/>
                <w:szCs w:val="24"/>
              </w:rPr>
              <w:tab/>
            </w:r>
          </w:hyperlink>
        </w:p>
        <w:p w14:paraId="111A369D" w14:textId="77777777" w:rsidR="00E1644F" w:rsidRPr="009A69EC" w:rsidRDefault="00E1644F" w:rsidP="00E1644F">
          <w:pPr>
            <w:pStyle w:val="ListParagraph"/>
            <w:suppressAutoHyphens/>
            <w:autoSpaceDN w:val="0"/>
            <w:spacing w:after="160" w:line="256" w:lineRule="auto"/>
            <w:rPr>
              <w:rFonts w:ascii="Arial" w:hAnsi="Arial" w:cs="Arial"/>
              <w:sz w:val="24"/>
              <w:szCs w:val="24"/>
            </w:rPr>
          </w:pPr>
        </w:p>
        <w:p w14:paraId="3FA9411B" w14:textId="6A62A665" w:rsidR="00175820" w:rsidRPr="009A69EC" w:rsidRDefault="00175820" w:rsidP="00175820">
          <w:pPr>
            <w:pStyle w:val="ListParagraph"/>
            <w:numPr>
              <w:ilvl w:val="0"/>
              <w:numId w:val="14"/>
            </w:numPr>
            <w:suppressAutoHyphens/>
            <w:autoSpaceDN w:val="0"/>
            <w:spacing w:after="160" w:line="256" w:lineRule="auto"/>
            <w:rPr>
              <w:rFonts w:ascii="Arial" w:hAnsi="Arial" w:cs="Arial"/>
              <w:sz w:val="28"/>
              <w:szCs w:val="28"/>
            </w:rPr>
          </w:pPr>
          <w:r w:rsidRPr="009A69EC">
            <w:rPr>
              <w:rFonts w:ascii="Arial" w:hAnsi="Arial" w:cs="Arial"/>
              <w:sz w:val="28"/>
              <w:szCs w:val="28"/>
            </w:rPr>
            <w:t>Conclusion</w:t>
          </w:r>
          <w:r w:rsidR="00AB310F">
            <w:rPr>
              <w:rFonts w:ascii="Arial" w:hAnsi="Arial" w:cs="Arial"/>
              <w:sz w:val="28"/>
              <w:szCs w:val="28"/>
            </w:rPr>
            <w:t>………………………………………………………….9</w:t>
          </w:r>
        </w:p>
        <w:p w14:paraId="15AFD020" w14:textId="21FA20EC" w:rsidR="006B16D1" w:rsidRPr="00175820" w:rsidRDefault="00175820" w:rsidP="00175820">
          <w:pPr>
            <w:pStyle w:val="ListParagraph"/>
            <w:numPr>
              <w:ilvl w:val="0"/>
              <w:numId w:val="14"/>
            </w:numPr>
            <w:rPr>
              <w:rFonts w:ascii="Arial" w:eastAsiaTheme="majorEastAsia" w:hAnsi="Arial" w:cs="Arial"/>
              <w:b/>
              <w:bCs/>
              <w:noProof/>
              <w:color w:val="2E74B5" w:themeColor="accent1" w:themeShade="BF"/>
              <w:sz w:val="32"/>
              <w:szCs w:val="32"/>
            </w:rPr>
          </w:pPr>
          <w:r w:rsidRPr="009A69EC">
            <w:rPr>
              <w:rFonts w:ascii="Arial" w:hAnsi="Arial" w:cs="Arial"/>
              <w:sz w:val="28"/>
              <w:szCs w:val="28"/>
            </w:rPr>
            <w:t>Bibliography</w:t>
          </w:r>
          <w:r w:rsidRPr="009A69EC">
            <w:rPr>
              <w:rFonts w:ascii="Arial" w:hAnsi="Arial" w:cs="Arial"/>
              <w:b/>
              <w:bCs/>
              <w:noProof/>
              <w:sz w:val="24"/>
              <w:szCs w:val="24"/>
            </w:rPr>
            <w:t xml:space="preserve"> </w:t>
          </w:r>
          <w:r w:rsidR="00AB310F">
            <w:rPr>
              <w:rFonts w:ascii="Arial" w:hAnsi="Arial" w:cs="Arial"/>
              <w:b/>
              <w:bCs/>
              <w:noProof/>
              <w:sz w:val="24"/>
              <w:szCs w:val="24"/>
            </w:rPr>
            <w:t>…………………………………………………………………</w:t>
          </w:r>
          <w:r w:rsidR="00AB310F" w:rsidRPr="00AB310F">
            <w:rPr>
              <w:rFonts w:ascii="Arial" w:hAnsi="Arial" w:cs="Arial"/>
              <w:noProof/>
              <w:sz w:val="28"/>
              <w:szCs w:val="28"/>
            </w:rPr>
            <w:t>9-12</w:t>
          </w:r>
          <w:r w:rsidR="006B16D1" w:rsidRPr="00175820">
            <w:rPr>
              <w:rFonts w:ascii="Arial" w:hAnsi="Arial" w:cs="Arial"/>
              <w:b/>
              <w:bCs/>
              <w:noProof/>
            </w:rPr>
            <w:br w:type="page"/>
          </w:r>
        </w:p>
        <w:p w14:paraId="71559BF7" w14:textId="7440E324" w:rsidR="00B82B1D" w:rsidRPr="009A69EC" w:rsidRDefault="00B82B1D" w:rsidP="00B82B1D">
          <w:pPr>
            <w:pStyle w:val="Heading1"/>
            <w:rPr>
              <w:rFonts w:ascii="Arial" w:hAnsi="Arial" w:cs="Arial"/>
              <w:sz w:val="28"/>
              <w:szCs w:val="28"/>
            </w:rPr>
          </w:pPr>
          <w:bookmarkStart w:id="2" w:name="_Hlk138361631"/>
          <w:r w:rsidRPr="009A69EC">
            <w:rPr>
              <w:rFonts w:ascii="Arial" w:hAnsi="Arial" w:cs="Arial"/>
              <w:sz w:val="28"/>
              <w:szCs w:val="28"/>
            </w:rPr>
            <w:lastRenderedPageBreak/>
            <w:t xml:space="preserve">                                        </w:t>
          </w:r>
          <w:r w:rsidRPr="009A69EC">
            <w:rPr>
              <w:rFonts w:ascii="Arial" w:hAnsi="Arial" w:cs="Arial"/>
              <w:color w:val="auto"/>
              <w:sz w:val="28"/>
              <w:szCs w:val="28"/>
            </w:rPr>
            <w:t>Executive Summary</w:t>
          </w:r>
        </w:p>
        <w:p w14:paraId="51AAD152" w14:textId="77777777" w:rsidR="00DF5BDC" w:rsidRPr="009A69EC" w:rsidRDefault="00DF5BDC" w:rsidP="007D1947">
          <w:pPr>
            <w:pStyle w:val="Heading1"/>
            <w:rPr>
              <w:rFonts w:ascii="Arial" w:hAnsi="Arial" w:cs="Arial"/>
              <w:sz w:val="22"/>
              <w:szCs w:val="22"/>
            </w:rPr>
          </w:pPr>
        </w:p>
        <w:bookmarkEnd w:id="0"/>
        <w:p w14:paraId="771C3A9A" w14:textId="77777777" w:rsidR="002B24A5" w:rsidRPr="009A69EC" w:rsidRDefault="002B24A5">
          <w:pPr>
            <w:rPr>
              <w:rFonts w:ascii="Arial" w:hAnsi="Arial" w:cs="Arial"/>
            </w:rPr>
          </w:pPr>
        </w:p>
        <w:p w14:paraId="722A481B" w14:textId="77777777" w:rsidR="002B24A5" w:rsidRPr="009A69EC" w:rsidRDefault="002B24A5">
          <w:pPr>
            <w:rPr>
              <w:rFonts w:ascii="Arial" w:hAnsi="Arial" w:cs="Arial"/>
            </w:rPr>
          </w:pPr>
        </w:p>
        <w:p w14:paraId="7AB4FC94" w14:textId="524228A1" w:rsidR="00CA6BDC" w:rsidRPr="009A69EC" w:rsidRDefault="002B24A5" w:rsidP="00260BD5">
          <w:pPr>
            <w:spacing w:line="360" w:lineRule="auto"/>
            <w:rPr>
              <w:rFonts w:ascii="Arial" w:eastAsia="Calibri" w:hAnsi="Arial" w:cs="Arial"/>
            </w:rPr>
          </w:pPr>
          <w:r w:rsidRPr="009A69EC">
            <w:rPr>
              <w:rFonts w:ascii="Arial" w:hAnsi="Arial" w:cs="Arial"/>
            </w:rPr>
            <w:t xml:space="preserve">                    </w:t>
          </w:r>
          <w:r w:rsidR="007D1947" w:rsidRPr="009A69EC">
            <w:rPr>
              <w:rFonts w:ascii="Arial" w:hAnsi="Arial" w:cs="Arial"/>
            </w:rPr>
            <w:t xml:space="preserve">The purpose of this report is to </w:t>
          </w:r>
          <w:r w:rsidR="002E3361" w:rsidRPr="009A69EC">
            <w:rPr>
              <w:rFonts w:ascii="Arial" w:hAnsi="Arial" w:cs="Arial"/>
            </w:rPr>
            <w:t>examine budget</w:t>
          </w:r>
          <w:r w:rsidR="00115540" w:rsidRPr="009A69EC">
            <w:rPr>
              <w:rFonts w:ascii="Arial" w:hAnsi="Arial" w:cs="Arial"/>
            </w:rPr>
            <w:t>ing</w:t>
          </w:r>
          <w:r w:rsidR="002E3361" w:rsidRPr="009A69EC">
            <w:rPr>
              <w:rFonts w:ascii="Arial" w:hAnsi="Arial" w:cs="Arial"/>
            </w:rPr>
            <w:t xml:space="preserve"> and budgetary control </w:t>
          </w:r>
          <w:r w:rsidR="00115540" w:rsidRPr="009A69EC">
            <w:rPr>
              <w:rFonts w:ascii="Arial" w:hAnsi="Arial" w:cs="Arial"/>
            </w:rPr>
            <w:t xml:space="preserve">aspects which </w:t>
          </w:r>
          <w:r w:rsidR="002E3361" w:rsidRPr="009A69EC">
            <w:rPr>
              <w:rFonts w:ascii="Arial" w:hAnsi="Arial" w:cs="Arial"/>
            </w:rPr>
            <w:t>can impact the performance</w:t>
          </w:r>
          <w:r w:rsidRPr="009A69EC">
            <w:rPr>
              <w:rFonts w:ascii="Arial" w:hAnsi="Arial" w:cs="Arial"/>
            </w:rPr>
            <w:t xml:space="preserve"> </w:t>
          </w:r>
          <w:r w:rsidR="002E3361" w:rsidRPr="009A69EC">
            <w:rPr>
              <w:rFonts w:ascii="Arial" w:hAnsi="Arial" w:cs="Arial"/>
            </w:rPr>
            <w:t xml:space="preserve">of </w:t>
          </w:r>
          <w:r w:rsidR="00032A77" w:rsidRPr="009A69EC">
            <w:rPr>
              <w:rFonts w:ascii="Arial" w:eastAsia="Calibri" w:hAnsi="Arial" w:cs="Arial"/>
            </w:rPr>
            <w:t>Rubber Soul</w:t>
          </w:r>
          <w:r w:rsidR="00115540" w:rsidRPr="009A69EC">
            <w:rPr>
              <w:rFonts w:ascii="Arial" w:eastAsia="Calibri" w:hAnsi="Arial" w:cs="Arial"/>
            </w:rPr>
            <w:t>.</w:t>
          </w:r>
          <w:r w:rsidRPr="009A69EC">
            <w:rPr>
              <w:rFonts w:ascii="Arial" w:eastAsia="Calibri" w:hAnsi="Arial" w:cs="Arial"/>
            </w:rPr>
            <w:t xml:space="preserve"> </w:t>
          </w:r>
          <w:r w:rsidR="00115540" w:rsidRPr="009A69EC">
            <w:rPr>
              <w:rFonts w:ascii="Arial" w:eastAsia="Calibri" w:hAnsi="Arial" w:cs="Arial"/>
            </w:rPr>
            <w:t>Rubber Soul</w:t>
          </w:r>
          <w:r w:rsidRPr="009A69EC">
            <w:rPr>
              <w:rFonts w:ascii="Arial" w:eastAsia="Calibri" w:hAnsi="Arial" w:cs="Arial"/>
            </w:rPr>
            <w:t xml:space="preserve"> </w:t>
          </w:r>
          <w:r w:rsidR="00032A77" w:rsidRPr="009A69EC">
            <w:rPr>
              <w:rFonts w:ascii="Arial" w:eastAsia="Calibri" w:hAnsi="Arial" w:cs="Arial"/>
            </w:rPr>
            <w:t xml:space="preserve">owns a chain of </w:t>
          </w:r>
          <w:r w:rsidR="00115540" w:rsidRPr="009A69EC">
            <w:rPr>
              <w:rFonts w:ascii="Arial" w:eastAsia="Calibri" w:hAnsi="Arial" w:cs="Arial"/>
            </w:rPr>
            <w:t xml:space="preserve">twelve </w:t>
          </w:r>
          <w:r w:rsidR="00032A77" w:rsidRPr="009A69EC">
            <w:rPr>
              <w:rFonts w:ascii="Arial" w:eastAsia="Calibri" w:hAnsi="Arial" w:cs="Arial"/>
            </w:rPr>
            <w:t>shops selling Footwear</w:t>
          </w:r>
          <w:r w:rsidRPr="009A69EC">
            <w:rPr>
              <w:rFonts w:ascii="Arial" w:eastAsia="Calibri" w:hAnsi="Arial" w:cs="Arial"/>
            </w:rPr>
            <w:t xml:space="preserve">. </w:t>
          </w:r>
          <w:r w:rsidR="00B2323D" w:rsidRPr="009A69EC">
            <w:rPr>
              <w:rFonts w:ascii="Arial" w:hAnsi="Arial" w:cs="Arial"/>
            </w:rPr>
            <w:t>T</w:t>
          </w:r>
          <w:r w:rsidR="00B2323D" w:rsidRPr="009A69EC">
            <w:rPr>
              <w:rFonts w:ascii="Arial" w:hAnsi="Arial" w:cs="Arial"/>
              <w:color w:val="000000"/>
            </w:rPr>
            <w:t xml:space="preserve">he concept of budgeting which is extremely important will be analysed through preparing the stock budget and cash budget for the six months to November, as required. </w:t>
          </w:r>
          <w:r w:rsidR="00B2323D" w:rsidRPr="009A69EC">
            <w:rPr>
              <w:rFonts w:ascii="Arial" w:eastAsia="Calibri" w:hAnsi="Arial" w:cs="Arial"/>
            </w:rPr>
            <w:t xml:space="preserve">A budgeted profit &amp; loss account for the whole of the six-month period </w:t>
          </w:r>
          <w:r w:rsidR="00B2323D" w:rsidRPr="009A69EC">
            <w:rPr>
              <w:rFonts w:ascii="Arial" w:hAnsi="Arial" w:cs="Arial"/>
              <w:color w:val="000000"/>
            </w:rPr>
            <w:t>will be prepared for evaluating the position in which the company is involved.</w:t>
          </w:r>
          <w:r w:rsidR="002E3361" w:rsidRPr="009A69EC">
            <w:rPr>
              <w:rFonts w:ascii="Arial" w:hAnsi="Arial" w:cs="Arial"/>
              <w:color w:val="000000"/>
            </w:rPr>
            <w:t xml:space="preserve"> T</w:t>
          </w:r>
          <w:r w:rsidR="00CA6BDC" w:rsidRPr="009A69EC">
            <w:rPr>
              <w:rFonts w:ascii="Arial" w:hAnsi="Arial" w:cs="Arial"/>
              <w:color w:val="000000"/>
            </w:rPr>
            <w:t xml:space="preserve">he problems which </w:t>
          </w:r>
          <w:r w:rsidR="00115540" w:rsidRPr="009A69EC">
            <w:rPr>
              <w:rFonts w:ascii="Arial" w:hAnsi="Arial" w:cs="Arial"/>
              <w:color w:val="000000"/>
            </w:rPr>
            <w:t>Rubber Soul</w:t>
          </w:r>
          <w:r w:rsidR="00CA6BDC" w:rsidRPr="009A69EC">
            <w:rPr>
              <w:rFonts w:ascii="Arial" w:hAnsi="Arial" w:cs="Arial"/>
              <w:color w:val="000000"/>
            </w:rPr>
            <w:t xml:space="preserve"> will face in the next six months will also be highlighted.</w:t>
          </w:r>
          <w:r w:rsidR="007D7CBB" w:rsidRPr="009A69EC">
            <w:rPr>
              <w:rFonts w:ascii="Arial" w:hAnsi="Arial" w:cs="Arial"/>
              <w:color w:val="000000"/>
            </w:rPr>
            <w:t xml:space="preserve"> </w:t>
          </w:r>
          <w:r w:rsidR="009E75D5" w:rsidRPr="009A69EC">
            <w:rPr>
              <w:rFonts w:ascii="Arial" w:hAnsi="Arial" w:cs="Arial"/>
              <w:color w:val="000000"/>
            </w:rPr>
            <w:t>Next, a c</w:t>
          </w:r>
          <w:r w:rsidR="00CA6BDC" w:rsidRPr="009A69EC">
            <w:rPr>
              <w:rFonts w:ascii="Arial" w:hAnsi="Arial" w:cs="Arial"/>
              <w:color w:val="000000"/>
            </w:rPr>
            <w:t xml:space="preserve">ritical decision </w:t>
          </w:r>
          <w:r w:rsidR="009E75D5" w:rsidRPr="009A69EC">
            <w:rPr>
              <w:rFonts w:ascii="Arial" w:hAnsi="Arial" w:cs="Arial"/>
              <w:color w:val="000000"/>
            </w:rPr>
            <w:t xml:space="preserve">will formulate </w:t>
          </w:r>
          <w:r w:rsidR="00115540" w:rsidRPr="009A69EC">
            <w:rPr>
              <w:rFonts w:ascii="Arial" w:hAnsi="Arial" w:cs="Arial"/>
              <w:color w:val="000000"/>
            </w:rPr>
            <w:t>what successful financial management</w:t>
          </w:r>
          <w:r w:rsidR="00CA6BDC" w:rsidRPr="009A69EC">
            <w:rPr>
              <w:rFonts w:ascii="Arial" w:hAnsi="Arial" w:cs="Arial"/>
              <w:color w:val="000000"/>
            </w:rPr>
            <w:t xml:space="preserve"> </w:t>
          </w:r>
          <w:r w:rsidR="00115540" w:rsidRPr="009A69EC">
            <w:rPr>
              <w:rFonts w:ascii="Arial" w:hAnsi="Arial" w:cs="Arial"/>
              <w:color w:val="000000"/>
            </w:rPr>
            <w:t>practices are required</w:t>
          </w:r>
          <w:r w:rsidR="00CA6BDC" w:rsidRPr="009A69EC">
            <w:rPr>
              <w:rFonts w:ascii="Arial" w:hAnsi="Arial" w:cs="Arial"/>
              <w:color w:val="000000"/>
            </w:rPr>
            <w:t xml:space="preserve"> to follow for budgeting or budgetary controlling, to be </w:t>
          </w:r>
          <w:r w:rsidR="00115540" w:rsidRPr="009A69EC">
            <w:rPr>
              <w:rFonts w:ascii="Arial" w:hAnsi="Arial" w:cs="Arial"/>
              <w:color w:val="000000"/>
            </w:rPr>
            <w:t>effective</w:t>
          </w:r>
          <w:r w:rsidR="00CA6BDC" w:rsidRPr="009A69EC">
            <w:rPr>
              <w:rFonts w:ascii="Arial" w:hAnsi="Arial" w:cs="Arial"/>
              <w:color w:val="000000"/>
            </w:rPr>
            <w:t xml:space="preserve"> along with the evaluation of the traditional budgeting </w:t>
          </w:r>
          <w:r w:rsidR="00115540" w:rsidRPr="009A69EC">
            <w:rPr>
              <w:rFonts w:ascii="Arial" w:hAnsi="Arial" w:cs="Arial"/>
              <w:color w:val="000000"/>
            </w:rPr>
            <w:t>methods</w:t>
          </w:r>
          <w:r w:rsidR="00CD5CE7" w:rsidRPr="009A69EC">
            <w:rPr>
              <w:rFonts w:ascii="Arial" w:hAnsi="Arial" w:cs="Arial"/>
              <w:color w:val="000000"/>
            </w:rPr>
            <w:t>.</w:t>
          </w:r>
          <w:r w:rsidR="00CA6BDC" w:rsidRPr="009A69EC">
            <w:rPr>
              <w:rFonts w:ascii="Arial" w:hAnsi="Arial" w:cs="Arial"/>
              <w:color w:val="000000"/>
            </w:rPr>
            <w:t xml:space="preserve"> </w:t>
          </w:r>
        </w:p>
        <w:p w14:paraId="1FEF1272" w14:textId="6AB0BB58" w:rsidR="00B90511" w:rsidRPr="009A69EC" w:rsidRDefault="00D75B12" w:rsidP="00260BD5">
          <w:pPr>
            <w:spacing w:line="360" w:lineRule="auto"/>
            <w:rPr>
              <w:rFonts w:ascii="Arial" w:hAnsi="Arial" w:cs="Arial"/>
            </w:rPr>
          </w:pPr>
          <w:r w:rsidRPr="009A69EC">
            <w:rPr>
              <w:rFonts w:ascii="Arial" w:hAnsi="Arial" w:cs="Arial"/>
            </w:rPr>
            <w:t xml:space="preserve">                 </w:t>
          </w:r>
          <w:r w:rsidR="00B90511" w:rsidRPr="009A69EC">
            <w:rPr>
              <w:rFonts w:ascii="Arial" w:hAnsi="Arial" w:cs="Arial"/>
            </w:rPr>
            <w:t>C</w:t>
          </w:r>
          <w:r w:rsidR="00EE4933" w:rsidRPr="009A69EC">
            <w:rPr>
              <w:rFonts w:ascii="Arial" w:hAnsi="Arial" w:cs="Arial"/>
            </w:rPr>
            <w:t xml:space="preserve">onclusions will be drawn </w:t>
          </w:r>
          <w:r w:rsidR="00B90511" w:rsidRPr="009A69EC">
            <w:rPr>
              <w:rFonts w:ascii="Arial" w:hAnsi="Arial" w:cs="Arial"/>
            </w:rPr>
            <w:t xml:space="preserve">from the main findings: stock budget, cash budget, profit and loss account of Rubber Soul; problems that calculations indicate </w:t>
          </w:r>
          <w:r w:rsidR="00AA45D2" w:rsidRPr="009A69EC">
            <w:rPr>
              <w:rFonts w:ascii="Arial" w:hAnsi="Arial" w:cs="Arial"/>
            </w:rPr>
            <w:t>Rubber Soul</w:t>
          </w:r>
          <w:r w:rsidR="009A1321" w:rsidRPr="009A69EC">
            <w:rPr>
              <w:rFonts w:ascii="Arial" w:hAnsi="Arial" w:cs="Arial"/>
            </w:rPr>
            <w:t xml:space="preserve"> is likely to face within the next six months and how the management team could address them; c</w:t>
          </w:r>
          <w:r w:rsidR="009A1321" w:rsidRPr="009A69EC">
            <w:rPr>
              <w:rFonts w:ascii="Arial" w:hAnsi="Arial" w:cs="Arial"/>
            </w:rPr>
            <w:t>ritica</w:t>
          </w:r>
          <w:r w:rsidR="009A1321" w:rsidRPr="009A69EC">
            <w:rPr>
              <w:rFonts w:ascii="Arial" w:hAnsi="Arial" w:cs="Arial"/>
            </w:rPr>
            <w:t>l</w:t>
          </w:r>
          <w:r w:rsidR="009A1321" w:rsidRPr="009A69EC">
            <w:rPr>
              <w:rFonts w:ascii="Arial" w:hAnsi="Arial" w:cs="Arial"/>
            </w:rPr>
            <w:t xml:space="preserve"> discuss</w:t>
          </w:r>
          <w:r w:rsidR="009A1321" w:rsidRPr="009A69EC">
            <w:rPr>
              <w:rFonts w:ascii="Arial" w:hAnsi="Arial" w:cs="Arial"/>
            </w:rPr>
            <w:t>ion</w:t>
          </w:r>
          <w:r w:rsidR="009A1321" w:rsidRPr="009A69EC">
            <w:rPr>
              <w:rFonts w:ascii="Arial" w:hAnsi="Arial" w:cs="Arial"/>
            </w:rPr>
            <w:t xml:space="preserve"> the </w:t>
          </w:r>
          <w:r w:rsidR="00CD5CE7" w:rsidRPr="009A69EC">
            <w:rPr>
              <w:rFonts w:ascii="Arial" w:hAnsi="Arial" w:cs="Arial"/>
            </w:rPr>
            <w:t xml:space="preserve">circumstances </w:t>
          </w:r>
          <w:r w:rsidR="009A1321" w:rsidRPr="009A69EC">
            <w:rPr>
              <w:rFonts w:ascii="Arial" w:hAnsi="Arial" w:cs="Arial"/>
            </w:rPr>
            <w:t xml:space="preserve">which should be </w:t>
          </w:r>
          <w:r w:rsidR="00CD5CE7" w:rsidRPr="009A69EC">
            <w:rPr>
              <w:rFonts w:ascii="Arial" w:hAnsi="Arial" w:cs="Arial"/>
            </w:rPr>
            <w:t>existing</w:t>
          </w:r>
          <w:r w:rsidR="009A1321" w:rsidRPr="009A69EC">
            <w:rPr>
              <w:rFonts w:ascii="Arial" w:hAnsi="Arial" w:cs="Arial"/>
            </w:rPr>
            <w:t xml:space="preserve"> within an organisation for a system of budgeting and budgetary control to be successful</w:t>
          </w:r>
          <w:r w:rsidR="00CD5CE7" w:rsidRPr="009A69EC">
            <w:rPr>
              <w:rFonts w:ascii="Arial" w:hAnsi="Arial" w:cs="Arial"/>
            </w:rPr>
            <w:t xml:space="preserve">; </w:t>
          </w:r>
          <w:r w:rsidR="009A1321" w:rsidRPr="009A69EC">
            <w:rPr>
              <w:rFonts w:ascii="Arial" w:hAnsi="Arial" w:cs="Arial"/>
            </w:rPr>
            <w:t>brief discuss</w:t>
          </w:r>
          <w:r w:rsidR="00CD5CE7" w:rsidRPr="009A69EC">
            <w:rPr>
              <w:rFonts w:ascii="Arial" w:hAnsi="Arial" w:cs="Arial"/>
            </w:rPr>
            <w:t>ion of</w:t>
          </w:r>
          <w:r w:rsidR="009A1321" w:rsidRPr="009A69EC">
            <w:rPr>
              <w:rFonts w:ascii="Arial" w:hAnsi="Arial" w:cs="Arial"/>
            </w:rPr>
            <w:t xml:space="preserve"> four points related to the behaviours of people which management needs to take into consideration when such a system is introduced</w:t>
          </w:r>
          <w:r w:rsidR="00CD5CE7" w:rsidRPr="009A69EC">
            <w:rPr>
              <w:rFonts w:ascii="Arial" w:hAnsi="Arial" w:cs="Arial"/>
            </w:rPr>
            <w:t>; c</w:t>
          </w:r>
          <w:r w:rsidR="00CD5CE7" w:rsidRPr="009A69EC">
            <w:rPr>
              <w:rFonts w:ascii="Arial" w:hAnsi="Arial" w:cs="Arial"/>
            </w:rPr>
            <w:t>ritical evaluat</w:t>
          </w:r>
          <w:r w:rsidR="00CD5CE7" w:rsidRPr="009A69EC">
            <w:rPr>
              <w:rFonts w:ascii="Arial" w:hAnsi="Arial" w:cs="Arial"/>
            </w:rPr>
            <w:t>ion</w:t>
          </w:r>
          <w:r w:rsidR="00CD5CE7" w:rsidRPr="009A69EC">
            <w:rPr>
              <w:rFonts w:ascii="Arial" w:hAnsi="Arial" w:cs="Arial"/>
            </w:rPr>
            <w:t xml:space="preserve"> traditional approaches to budgeting in the context of a fast-changing business environment</w:t>
          </w:r>
          <w:r w:rsidR="00AA45D2" w:rsidRPr="009A69EC">
            <w:rPr>
              <w:rFonts w:ascii="Arial" w:hAnsi="Arial" w:cs="Arial"/>
            </w:rPr>
            <w:t>; m</w:t>
          </w:r>
          <w:r w:rsidR="00CD5CE7" w:rsidRPr="009A69EC">
            <w:rPr>
              <w:rFonts w:ascii="Arial" w:hAnsi="Arial" w:cs="Arial"/>
            </w:rPr>
            <w:t xml:space="preserve">ake consideration to any </w:t>
          </w:r>
          <w:r w:rsidR="00AA45D2" w:rsidRPr="009A69EC">
            <w:rPr>
              <w:rFonts w:ascii="Arial" w:hAnsi="Arial" w:cs="Arial"/>
            </w:rPr>
            <w:t>essential</w:t>
          </w:r>
          <w:r w:rsidR="00CD5CE7" w:rsidRPr="009A69EC">
            <w:rPr>
              <w:rFonts w:ascii="Arial" w:hAnsi="Arial" w:cs="Arial"/>
            </w:rPr>
            <w:t xml:space="preserve"> flaws in traditional budgeting methods</w:t>
          </w:r>
          <w:r w:rsidR="00AA45D2" w:rsidRPr="009A69EC">
            <w:rPr>
              <w:rFonts w:ascii="Arial" w:hAnsi="Arial" w:cs="Arial"/>
            </w:rPr>
            <w:t>.</w:t>
          </w:r>
        </w:p>
        <w:bookmarkEnd w:id="2"/>
        <w:p w14:paraId="286F91B9" w14:textId="77777777" w:rsidR="00B64D99" w:rsidRDefault="00B64D99">
          <w:pPr>
            <w:rPr>
              <w:color w:val="000000"/>
              <w:sz w:val="27"/>
              <w:szCs w:val="27"/>
            </w:rPr>
          </w:pPr>
        </w:p>
        <w:p w14:paraId="456AD54F" w14:textId="2E8607E0" w:rsidR="00D327BB" w:rsidRDefault="00D327BB">
          <w:pPr>
            <w:rPr>
              <w:color w:val="000000"/>
              <w:sz w:val="27"/>
              <w:szCs w:val="27"/>
            </w:rPr>
          </w:pPr>
        </w:p>
        <w:p w14:paraId="1C0A9FC4" w14:textId="77777777" w:rsidR="00D327BB" w:rsidRDefault="00D327BB" w:rsidP="00D327BB">
          <w:pPr>
            <w:rPr>
              <w:rFonts w:ascii="Arial" w:hAnsi="Arial" w:cs="Arial"/>
              <w:color w:val="222222"/>
              <w:shd w:val="clear" w:color="auto" w:fill="FFFFFF"/>
            </w:rPr>
          </w:pPr>
        </w:p>
        <w:p w14:paraId="66E8DD7C" w14:textId="77777777" w:rsidR="00D327BB" w:rsidRDefault="00D327BB"/>
        <w:p w14:paraId="62AB7F7D" w14:textId="77777777" w:rsidR="007D1947" w:rsidRDefault="007D1947"/>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7BC12A6B" w14:textId="77777777" w:rsidR="007D1947" w:rsidRDefault="007D1947"/>
        <w:p w14:paraId="3C8549E0" w14:textId="77777777" w:rsidR="007D1947" w:rsidRDefault="007D1947"/>
        <w:p w14:paraId="0ED321E6" w14:textId="4C9D8A91" w:rsidR="007D1947" w:rsidRPr="009A69EC" w:rsidRDefault="00FC51E1" w:rsidP="00A12B58">
          <w:pPr>
            <w:pStyle w:val="Heading1"/>
            <w:rPr>
              <w:rFonts w:ascii="Arial" w:hAnsi="Arial" w:cs="Arial"/>
              <w:color w:val="auto"/>
              <w:sz w:val="28"/>
              <w:szCs w:val="28"/>
            </w:rPr>
          </w:pPr>
          <w:bookmarkStart w:id="3" w:name="_Toc115682911"/>
          <w:r w:rsidRPr="009A69EC">
            <w:rPr>
              <w:rFonts w:ascii="Arial" w:hAnsi="Arial" w:cs="Arial"/>
              <w:color w:val="auto"/>
              <w:sz w:val="28"/>
              <w:szCs w:val="28"/>
            </w:rPr>
            <w:t>In</w:t>
          </w:r>
          <w:r w:rsidR="007D1947" w:rsidRPr="009A69EC">
            <w:rPr>
              <w:rFonts w:ascii="Arial" w:hAnsi="Arial" w:cs="Arial"/>
              <w:color w:val="auto"/>
              <w:sz w:val="28"/>
              <w:szCs w:val="28"/>
            </w:rPr>
            <w:t>troduction</w:t>
          </w:r>
          <w:r w:rsidR="00480872" w:rsidRPr="009A69EC">
            <w:rPr>
              <w:rFonts w:ascii="Arial" w:hAnsi="Arial" w:cs="Arial"/>
              <w:color w:val="auto"/>
              <w:sz w:val="28"/>
              <w:szCs w:val="28"/>
            </w:rPr>
            <w:t xml:space="preserve"> </w:t>
          </w:r>
          <w:bookmarkEnd w:id="3"/>
        </w:p>
        <w:p w14:paraId="0591F3C0" w14:textId="77777777" w:rsidR="00C96018" w:rsidRDefault="00C96018" w:rsidP="00C96018"/>
        <w:p w14:paraId="0CC25244" w14:textId="77777777" w:rsidR="00C96018" w:rsidRDefault="00C96018" w:rsidP="00C96018"/>
        <w:p w14:paraId="26ECE93F" w14:textId="4491C3F1" w:rsidR="0092129D" w:rsidRPr="00EF2615" w:rsidRDefault="00C05374" w:rsidP="00B64D99">
          <w:pPr>
            <w:rPr>
              <w:rFonts w:ascii="Arial" w:hAnsi="Arial" w:cs="Arial"/>
              <w:bCs/>
            </w:rPr>
          </w:pPr>
          <w:r w:rsidRPr="00EF2615">
            <w:rPr>
              <w:rFonts w:ascii="Arial" w:hAnsi="Arial" w:cs="Arial"/>
              <w:bCs/>
            </w:rPr>
            <w:t xml:space="preserve">               </w:t>
          </w:r>
          <w:r w:rsidR="00C96018" w:rsidRPr="00EF2615">
            <w:rPr>
              <w:rFonts w:ascii="Arial" w:hAnsi="Arial" w:cs="Arial"/>
              <w:bCs/>
            </w:rPr>
            <w:t>The aim of this report is to present information</w:t>
          </w:r>
          <w:r w:rsidR="00C96018" w:rsidRPr="00EF2615">
            <w:rPr>
              <w:rFonts w:ascii="Arial" w:hAnsi="Arial" w:cs="Arial"/>
              <w:bCs/>
            </w:rPr>
            <w:t xml:space="preserve"> </w:t>
          </w:r>
          <w:r w:rsidR="00C96018" w:rsidRPr="00EF2615">
            <w:rPr>
              <w:rFonts w:ascii="Arial" w:hAnsi="Arial" w:cs="Arial"/>
              <w:bCs/>
            </w:rPr>
            <w:t>about</w:t>
          </w:r>
          <w:r w:rsidR="00C96018" w:rsidRPr="00EF2615">
            <w:rPr>
              <w:rFonts w:ascii="Arial" w:hAnsi="Arial" w:cs="Arial"/>
              <w:bCs/>
            </w:rPr>
            <w:t xml:space="preserve"> </w:t>
          </w:r>
          <w:r w:rsidR="00C96018" w:rsidRPr="00EF2615">
            <w:rPr>
              <w:rFonts w:ascii="Arial" w:hAnsi="Arial" w:cs="Arial"/>
              <w:bCs/>
            </w:rPr>
            <w:t>profit and loss reports</w:t>
          </w:r>
          <w:r w:rsidR="00C96018" w:rsidRPr="00EF2615">
            <w:rPr>
              <w:rFonts w:ascii="Arial" w:hAnsi="Arial" w:cs="Arial"/>
              <w:bCs/>
            </w:rPr>
            <w:t xml:space="preserve">, stock budget and cash budget, </w:t>
          </w:r>
          <w:r w:rsidR="00C96018" w:rsidRPr="00EF2615">
            <w:rPr>
              <w:rFonts w:ascii="Arial" w:hAnsi="Arial" w:cs="Arial"/>
              <w:bCs/>
            </w:rPr>
            <w:t>essential data</w:t>
          </w:r>
          <w:r w:rsidR="00C96018" w:rsidRPr="00EF2615">
            <w:rPr>
              <w:rFonts w:ascii="Arial" w:hAnsi="Arial" w:cs="Arial"/>
              <w:bCs/>
            </w:rPr>
            <w:t xml:space="preserve"> to assess the </w:t>
          </w:r>
          <w:r w:rsidR="00C96018" w:rsidRPr="00EF2615">
            <w:rPr>
              <w:rFonts w:ascii="Arial" w:hAnsi="Arial" w:cs="Arial"/>
              <w:bCs/>
            </w:rPr>
            <w:t>organization's</w:t>
          </w:r>
          <w:r w:rsidR="00C96018" w:rsidRPr="00EF2615">
            <w:rPr>
              <w:rFonts w:ascii="Arial" w:hAnsi="Arial" w:cs="Arial"/>
              <w:bCs/>
            </w:rPr>
            <w:t xml:space="preserve"> performance in the marketplace. Th</w:t>
          </w:r>
          <w:r w:rsidRPr="00EF2615">
            <w:rPr>
              <w:rFonts w:ascii="Arial" w:hAnsi="Arial" w:cs="Arial"/>
              <w:bCs/>
            </w:rPr>
            <w:t>is</w:t>
          </w:r>
          <w:r w:rsidR="00C96018" w:rsidRPr="00EF2615">
            <w:rPr>
              <w:rFonts w:ascii="Arial" w:hAnsi="Arial" w:cs="Arial"/>
              <w:bCs/>
            </w:rPr>
            <w:t xml:space="preserve"> report will also </w:t>
          </w:r>
          <w:r w:rsidRPr="00EF2615">
            <w:rPr>
              <w:rFonts w:ascii="Arial" w:hAnsi="Arial" w:cs="Arial"/>
              <w:bCs/>
            </w:rPr>
            <w:t>examine</w:t>
          </w:r>
          <w:r w:rsidR="00C96018" w:rsidRPr="00EF2615">
            <w:rPr>
              <w:rFonts w:ascii="Arial" w:hAnsi="Arial" w:cs="Arial"/>
              <w:bCs/>
            </w:rPr>
            <w:t xml:space="preserve"> </w:t>
          </w:r>
          <w:r w:rsidRPr="00EF2615">
            <w:rPr>
              <w:rFonts w:ascii="Arial" w:hAnsi="Arial" w:cs="Arial"/>
              <w:bCs/>
            </w:rPr>
            <w:t>what circumstances</w:t>
          </w:r>
          <w:r w:rsidR="00C96018" w:rsidRPr="00EF2615">
            <w:rPr>
              <w:rFonts w:ascii="Arial" w:hAnsi="Arial" w:cs="Arial"/>
              <w:bCs/>
            </w:rPr>
            <w:t xml:space="preserve"> </w:t>
          </w:r>
          <w:r w:rsidRPr="00EF2615">
            <w:rPr>
              <w:rFonts w:ascii="Arial" w:hAnsi="Arial" w:cs="Arial"/>
              <w:bCs/>
            </w:rPr>
            <w:t>would be positive for Rubber Soul</w:t>
          </w:r>
          <w:r w:rsidR="00C96018" w:rsidRPr="00EF2615">
            <w:rPr>
              <w:rFonts w:ascii="Arial" w:hAnsi="Arial" w:cs="Arial"/>
              <w:bCs/>
            </w:rPr>
            <w:t xml:space="preserve"> to</w:t>
          </w:r>
          <w:r w:rsidRPr="00EF2615">
            <w:rPr>
              <w:rFonts w:ascii="Arial" w:hAnsi="Arial" w:cs="Arial"/>
              <w:bCs/>
            </w:rPr>
            <w:t xml:space="preserve"> develop </w:t>
          </w:r>
          <w:r w:rsidR="00A902FF" w:rsidRPr="00EF2615">
            <w:rPr>
              <w:rFonts w:ascii="Arial" w:hAnsi="Arial" w:cs="Arial"/>
              <w:bCs/>
            </w:rPr>
            <w:t>in order to</w:t>
          </w:r>
          <w:r w:rsidRPr="00EF2615">
            <w:rPr>
              <w:rFonts w:ascii="Arial" w:hAnsi="Arial" w:cs="Arial"/>
              <w:bCs/>
            </w:rPr>
            <w:t xml:space="preserve"> achiev</w:t>
          </w:r>
          <w:r w:rsidR="00A902FF" w:rsidRPr="00EF2615">
            <w:rPr>
              <w:rFonts w:ascii="Arial" w:hAnsi="Arial" w:cs="Arial"/>
              <w:bCs/>
            </w:rPr>
            <w:t>e</w:t>
          </w:r>
          <w:r w:rsidRPr="00EF2615">
            <w:rPr>
              <w:rFonts w:ascii="Arial" w:hAnsi="Arial" w:cs="Arial"/>
              <w:bCs/>
            </w:rPr>
            <w:t xml:space="preserve"> a</w:t>
          </w:r>
          <w:r w:rsidR="00A902FF" w:rsidRPr="00EF2615">
            <w:rPr>
              <w:rFonts w:ascii="Arial" w:hAnsi="Arial" w:cs="Arial"/>
              <w:bCs/>
            </w:rPr>
            <w:t xml:space="preserve">n efficient </w:t>
          </w:r>
          <w:r w:rsidR="00C96018" w:rsidRPr="00EF2615">
            <w:rPr>
              <w:rFonts w:ascii="Arial" w:hAnsi="Arial" w:cs="Arial"/>
              <w:bCs/>
            </w:rPr>
            <w:t>budgeting &amp; budgetary control</w:t>
          </w:r>
          <w:r w:rsidR="00A902FF" w:rsidRPr="00EF2615">
            <w:rPr>
              <w:rFonts w:ascii="Arial" w:hAnsi="Arial" w:cs="Arial"/>
              <w:bCs/>
            </w:rPr>
            <w:t>.</w:t>
          </w:r>
          <w:r w:rsidR="00DF5786" w:rsidRPr="00EF2615">
            <w:rPr>
              <w:rFonts w:ascii="Arial" w:hAnsi="Arial" w:cs="Arial"/>
              <w:bCs/>
            </w:rPr>
            <w:t xml:space="preserve"> </w:t>
          </w:r>
          <w:r w:rsidR="004407E5" w:rsidRPr="00EF2615">
            <w:rPr>
              <w:rFonts w:ascii="Arial" w:hAnsi="Arial" w:cs="Arial"/>
              <w:bCs/>
            </w:rPr>
            <w:t>Contrasting</w:t>
          </w:r>
          <w:r w:rsidR="00C96018" w:rsidRPr="00EF2615">
            <w:rPr>
              <w:rFonts w:ascii="Arial" w:hAnsi="Arial" w:cs="Arial"/>
              <w:bCs/>
            </w:rPr>
            <w:t xml:space="preserve"> behaviour</w:t>
          </w:r>
          <w:r w:rsidR="004407E5" w:rsidRPr="00EF2615">
            <w:rPr>
              <w:rFonts w:ascii="Arial" w:hAnsi="Arial" w:cs="Arial"/>
              <w:bCs/>
            </w:rPr>
            <w:t>s</w:t>
          </w:r>
          <w:r w:rsidR="00C96018" w:rsidRPr="00EF2615">
            <w:rPr>
              <w:rFonts w:ascii="Arial" w:hAnsi="Arial" w:cs="Arial"/>
              <w:bCs/>
            </w:rPr>
            <w:t xml:space="preserve"> of individuals will also be </w:t>
          </w:r>
          <w:r w:rsidR="00620315" w:rsidRPr="00EF2615">
            <w:rPr>
              <w:rFonts w:ascii="Arial" w:hAnsi="Arial" w:cs="Arial"/>
              <w:bCs/>
            </w:rPr>
            <w:t>referred</w:t>
          </w:r>
          <w:r w:rsidR="004407E5" w:rsidRPr="00EF2615">
            <w:rPr>
              <w:rFonts w:ascii="Arial" w:hAnsi="Arial" w:cs="Arial"/>
              <w:bCs/>
            </w:rPr>
            <w:t xml:space="preserve"> to</w:t>
          </w:r>
          <w:r w:rsidR="00DF5786" w:rsidRPr="00EF2615">
            <w:rPr>
              <w:rFonts w:ascii="Arial" w:hAnsi="Arial" w:cs="Arial"/>
              <w:bCs/>
            </w:rPr>
            <w:t xml:space="preserve"> as</w:t>
          </w:r>
          <w:r w:rsidR="00C96018" w:rsidRPr="00EF2615">
            <w:rPr>
              <w:rFonts w:ascii="Arial" w:hAnsi="Arial" w:cs="Arial"/>
              <w:bCs/>
            </w:rPr>
            <w:t xml:space="preserve"> </w:t>
          </w:r>
          <w:r w:rsidR="00DF5786" w:rsidRPr="00EF2615">
            <w:rPr>
              <w:rFonts w:ascii="Arial" w:hAnsi="Arial" w:cs="Arial"/>
              <w:bCs/>
            </w:rPr>
            <w:t>the organization’s</w:t>
          </w:r>
          <w:r w:rsidR="00C96018" w:rsidRPr="00EF2615">
            <w:rPr>
              <w:rFonts w:ascii="Arial" w:hAnsi="Arial" w:cs="Arial"/>
              <w:bCs/>
            </w:rPr>
            <w:t xml:space="preserve"> management </w:t>
          </w:r>
          <w:r w:rsidR="00DF5786" w:rsidRPr="00EF2615">
            <w:rPr>
              <w:rFonts w:ascii="Arial" w:hAnsi="Arial" w:cs="Arial"/>
              <w:bCs/>
            </w:rPr>
            <w:t>team may</w:t>
          </w:r>
          <w:r w:rsidR="00C96018" w:rsidRPr="00EF2615">
            <w:rPr>
              <w:rFonts w:ascii="Arial" w:hAnsi="Arial" w:cs="Arial"/>
              <w:bCs/>
            </w:rPr>
            <w:t xml:space="preserve"> </w:t>
          </w:r>
          <w:r w:rsidR="00DF5786" w:rsidRPr="00EF2615">
            <w:rPr>
              <w:rFonts w:ascii="Arial" w:hAnsi="Arial" w:cs="Arial"/>
              <w:bCs/>
            </w:rPr>
            <w:t>wish to reflect upon</w:t>
          </w:r>
          <w:r w:rsidR="00C96018" w:rsidRPr="00EF2615">
            <w:rPr>
              <w:rFonts w:ascii="Arial" w:hAnsi="Arial" w:cs="Arial"/>
              <w:bCs/>
            </w:rPr>
            <w:t xml:space="preserve"> this when </w:t>
          </w:r>
          <w:r w:rsidR="00DF5786" w:rsidRPr="00EF2615">
            <w:rPr>
              <w:rFonts w:ascii="Arial" w:hAnsi="Arial" w:cs="Arial"/>
              <w:bCs/>
            </w:rPr>
            <w:t>operating</w:t>
          </w:r>
          <w:r w:rsidR="00C96018" w:rsidRPr="00EF2615">
            <w:rPr>
              <w:rFonts w:ascii="Arial" w:hAnsi="Arial" w:cs="Arial"/>
              <w:bCs/>
            </w:rPr>
            <w:t xml:space="preserve"> </w:t>
          </w:r>
          <w:r w:rsidR="00DF5786" w:rsidRPr="00EF2615">
            <w:rPr>
              <w:rFonts w:ascii="Arial" w:hAnsi="Arial" w:cs="Arial"/>
              <w:bCs/>
            </w:rPr>
            <w:t>a</w:t>
          </w:r>
          <w:r w:rsidR="00C96018" w:rsidRPr="00EF2615">
            <w:rPr>
              <w:rFonts w:ascii="Arial" w:hAnsi="Arial" w:cs="Arial"/>
              <w:bCs/>
            </w:rPr>
            <w:t xml:space="preserve"> new budgetary system</w:t>
          </w:r>
          <w:r w:rsidR="00DF5786" w:rsidRPr="00EF2615">
            <w:rPr>
              <w:rFonts w:ascii="Arial" w:hAnsi="Arial" w:cs="Arial"/>
              <w:bCs/>
            </w:rPr>
            <w:t xml:space="preserve">. </w:t>
          </w:r>
          <w:r w:rsidR="009B2F0D" w:rsidRPr="00EF2615">
            <w:rPr>
              <w:rFonts w:ascii="Arial" w:hAnsi="Arial" w:cs="Arial"/>
              <w:bCs/>
            </w:rPr>
            <w:t>Traditional budgeting methods will be described with a focus on their drawbacks.</w:t>
          </w:r>
        </w:p>
        <w:p w14:paraId="4DDAF74D" w14:textId="71C83068" w:rsidR="00B64D99" w:rsidRPr="00EF2615" w:rsidRDefault="00B64D99" w:rsidP="00B64D99"/>
        <w:p w14:paraId="04F16582" w14:textId="77777777" w:rsidR="004A11F6" w:rsidRPr="00EF2615" w:rsidRDefault="004A11F6" w:rsidP="007D1947"/>
        <w:p w14:paraId="2E293EB9" w14:textId="13D59F1B" w:rsidR="00480872" w:rsidRPr="00EF2615" w:rsidRDefault="00480872" w:rsidP="00AA2A91">
          <w:pPr>
            <w:pStyle w:val="Heading1"/>
            <w:rPr>
              <w:rFonts w:ascii="Arial" w:hAnsi="Arial" w:cs="Arial"/>
              <w:color w:val="auto"/>
              <w:sz w:val="28"/>
              <w:szCs w:val="28"/>
            </w:rPr>
          </w:pPr>
          <w:bookmarkStart w:id="4" w:name="_Hlk130994131"/>
          <w:bookmarkStart w:id="5" w:name="_Toc115682912"/>
          <w:r w:rsidRPr="00EF2615">
            <w:rPr>
              <w:rFonts w:ascii="Arial" w:hAnsi="Arial" w:cs="Arial"/>
              <w:color w:val="auto"/>
              <w:sz w:val="28"/>
              <w:szCs w:val="28"/>
            </w:rPr>
            <w:t>Main Findings</w:t>
          </w:r>
          <w:bookmarkEnd w:id="5"/>
        </w:p>
        <w:p w14:paraId="4BA975A1" w14:textId="77777777" w:rsidR="009A69EC" w:rsidRPr="00EF2615" w:rsidRDefault="009A69EC" w:rsidP="009A69EC"/>
        <w:p w14:paraId="1BB82B99" w14:textId="3B98D110" w:rsidR="000520C4" w:rsidRPr="00EF2615" w:rsidRDefault="009A69EC" w:rsidP="000520C4">
          <w:pPr>
            <w:rPr>
              <w:rFonts w:ascii="Arial" w:hAnsi="Arial" w:cs="Arial"/>
              <w:sz w:val="20"/>
              <w:szCs w:val="20"/>
            </w:rPr>
          </w:pPr>
          <w:r w:rsidRPr="009A69EC">
            <w:rPr>
              <w:rFonts w:ascii="Arial" w:hAnsi="Arial" w:cs="Arial"/>
              <w:sz w:val="20"/>
              <w:szCs w:val="20"/>
            </w:rPr>
            <w:t>(a) "Prepare the stock budget, cash budget and Profit and Loss Account of Rubber Soul for 6 months".</w:t>
          </w:r>
        </w:p>
        <w:p w14:paraId="15F0DB11" w14:textId="722353FC" w:rsidR="000520C4" w:rsidRPr="00EF2615" w:rsidRDefault="000520C4" w:rsidP="000520C4">
          <w:pPr>
            <w:rPr>
              <w:rFonts w:ascii="Arial" w:hAnsi="Arial" w:cs="Arial"/>
              <w:sz w:val="24"/>
              <w:szCs w:val="24"/>
              <w:u w:val="single"/>
            </w:rPr>
          </w:pPr>
          <w:r w:rsidRPr="00EF2615">
            <w:rPr>
              <w:rFonts w:ascii="Arial" w:hAnsi="Arial" w:cs="Arial"/>
              <w:sz w:val="24"/>
              <w:szCs w:val="24"/>
              <w:u w:val="single"/>
            </w:rPr>
            <w:t>Stock budget for Rubber Soul</w:t>
          </w:r>
        </w:p>
        <w:p w14:paraId="5974C3E7" w14:textId="0E85694B" w:rsidR="000520C4" w:rsidRPr="00EF2615" w:rsidRDefault="000520C4" w:rsidP="000520C4">
          <w:pPr>
            <w:rPr>
              <w:rFonts w:ascii="Arial" w:hAnsi="Arial" w:cs="Arial"/>
              <w:shd w:val="clear" w:color="auto" w:fill="FFFFFF"/>
            </w:rPr>
          </w:pPr>
          <w:r w:rsidRPr="00EF2615">
            <w:rPr>
              <w:rFonts w:ascii="Arial" w:hAnsi="Arial" w:cs="Arial"/>
              <w:shd w:val="clear" w:color="auto" w:fill="FFFFFF"/>
            </w:rPr>
            <w:t xml:space="preserve">           </w:t>
          </w:r>
          <w:r w:rsidRPr="00EF2615">
            <w:rPr>
              <w:rFonts w:ascii="Arial" w:hAnsi="Arial" w:cs="Arial"/>
              <w:shd w:val="clear" w:color="auto" w:fill="FFFFFF"/>
            </w:rPr>
            <w:t>Stock</w:t>
          </w:r>
          <w:r w:rsidRPr="00EF2615">
            <w:rPr>
              <w:rFonts w:ascii="Arial" w:hAnsi="Arial" w:cs="Arial"/>
              <w:shd w:val="clear" w:color="auto" w:fill="FFFFFF"/>
            </w:rPr>
            <w:t xml:space="preserve"> </w:t>
          </w:r>
          <w:r w:rsidRPr="00EF2615">
            <w:rPr>
              <w:rFonts w:ascii="Arial" w:hAnsi="Arial" w:cs="Arial"/>
              <w:shd w:val="clear" w:color="auto" w:fill="FFFFFF"/>
            </w:rPr>
            <w:t>b</w:t>
          </w:r>
          <w:r w:rsidRPr="00EF2615">
            <w:rPr>
              <w:rFonts w:ascii="Arial" w:hAnsi="Arial" w:cs="Arial"/>
              <w:shd w:val="clear" w:color="auto" w:fill="FFFFFF"/>
            </w:rPr>
            <w:t xml:space="preserve">udgeting is a process which </w:t>
          </w:r>
          <w:r w:rsidR="00E25033" w:rsidRPr="00EF2615">
            <w:rPr>
              <w:rFonts w:ascii="Arial" w:hAnsi="Arial" w:cs="Arial"/>
              <w:shd w:val="clear" w:color="auto" w:fill="FFFFFF"/>
            </w:rPr>
            <w:t>companies started to use during the 1960’s</w:t>
          </w:r>
          <w:r w:rsidR="000B5984" w:rsidRPr="00EF2615">
            <w:rPr>
              <w:rFonts w:ascii="Arial" w:hAnsi="Arial" w:cs="Arial"/>
              <w:shd w:val="clear" w:color="auto" w:fill="FFFFFF"/>
            </w:rPr>
            <w:t xml:space="preserve"> according to Drury (2008)</w:t>
          </w:r>
          <w:r w:rsidR="00E25033" w:rsidRPr="00EF2615">
            <w:rPr>
              <w:rFonts w:ascii="Arial" w:hAnsi="Arial" w:cs="Arial"/>
              <w:shd w:val="clear" w:color="auto" w:fill="FFFFFF"/>
            </w:rPr>
            <w:t xml:space="preserve"> </w:t>
          </w:r>
          <w:r w:rsidR="00FB72B5" w:rsidRPr="00EF2615">
            <w:rPr>
              <w:rFonts w:ascii="Arial" w:hAnsi="Arial" w:cs="Arial"/>
              <w:shd w:val="clear" w:color="auto" w:fill="FFFFFF"/>
            </w:rPr>
            <w:t>and</w:t>
          </w:r>
          <w:r w:rsidRPr="00EF2615">
            <w:rPr>
              <w:rFonts w:ascii="Arial" w:hAnsi="Arial" w:cs="Arial"/>
              <w:shd w:val="clear" w:color="auto" w:fill="FFFFFF"/>
            </w:rPr>
            <w:t xml:space="preserve"> it</w:t>
          </w:r>
          <w:r w:rsidR="00FB72B5" w:rsidRPr="00EF2615">
            <w:rPr>
              <w:rFonts w:ascii="Arial" w:hAnsi="Arial" w:cs="Arial"/>
              <w:shd w:val="clear" w:color="auto" w:fill="FFFFFF"/>
            </w:rPr>
            <w:t xml:space="preserve">’s </w:t>
          </w:r>
          <w:r w:rsidRPr="00EF2615">
            <w:rPr>
              <w:rFonts w:ascii="Arial" w:hAnsi="Arial" w:cs="Arial"/>
              <w:shd w:val="clear" w:color="auto" w:fill="FFFFFF"/>
            </w:rPr>
            <w:t xml:space="preserve">an essential element </w:t>
          </w:r>
          <w:r w:rsidR="00E25033" w:rsidRPr="00EF2615">
            <w:rPr>
              <w:rFonts w:ascii="Arial" w:hAnsi="Arial" w:cs="Arial"/>
              <w:shd w:val="clear" w:color="auto" w:fill="FFFFFF"/>
            </w:rPr>
            <w:t>which can help a manage</w:t>
          </w:r>
          <w:r w:rsidR="00A8513E" w:rsidRPr="00EF2615">
            <w:rPr>
              <w:rFonts w:ascii="Arial" w:hAnsi="Arial" w:cs="Arial"/>
              <w:shd w:val="clear" w:color="auto" w:fill="FFFFFF"/>
            </w:rPr>
            <w:t>r manage</w:t>
          </w:r>
          <w:r w:rsidR="00E25033" w:rsidRPr="00EF2615">
            <w:rPr>
              <w:rFonts w:ascii="Arial" w:hAnsi="Arial" w:cs="Arial"/>
              <w:shd w:val="clear" w:color="auto" w:fill="FFFFFF"/>
            </w:rPr>
            <w:t xml:space="preserve"> </w:t>
          </w:r>
          <w:r w:rsidR="00A8513E" w:rsidRPr="00EF2615">
            <w:rPr>
              <w:rFonts w:ascii="Arial" w:hAnsi="Arial" w:cs="Arial"/>
              <w:shd w:val="clear" w:color="auto" w:fill="FFFFFF"/>
            </w:rPr>
            <w:t>the business’</w:t>
          </w:r>
          <w:r w:rsidR="000B5984" w:rsidRPr="00EF2615">
            <w:rPr>
              <w:rFonts w:ascii="Arial" w:hAnsi="Arial" w:cs="Arial"/>
              <w:shd w:val="clear" w:color="auto" w:fill="FFFFFF"/>
            </w:rPr>
            <w:t xml:space="preserve">s </w:t>
          </w:r>
          <w:r w:rsidR="00E25033" w:rsidRPr="00EF2615">
            <w:rPr>
              <w:rFonts w:ascii="Arial" w:hAnsi="Arial" w:cs="Arial"/>
              <w:shd w:val="clear" w:color="auto" w:fill="FFFFFF"/>
            </w:rPr>
            <w:t>stock</w:t>
          </w:r>
          <w:r w:rsidR="00A8513E" w:rsidRPr="00EF2615">
            <w:rPr>
              <w:rFonts w:ascii="Arial" w:hAnsi="Arial" w:cs="Arial"/>
              <w:shd w:val="clear" w:color="auto" w:fill="FFFFFF"/>
            </w:rPr>
            <w:t xml:space="preserve"> more accurately. </w:t>
          </w:r>
          <w:r w:rsidR="000B5984" w:rsidRPr="00EF2615">
            <w:rPr>
              <w:rFonts w:ascii="Arial" w:hAnsi="Arial" w:cs="Arial"/>
              <w:shd w:val="clear" w:color="auto" w:fill="FFFFFF"/>
            </w:rPr>
            <w:t xml:space="preserve">Maintaining records of how much stock there is available </w:t>
          </w:r>
          <w:r w:rsidRPr="00EF2615">
            <w:rPr>
              <w:rFonts w:ascii="Arial" w:hAnsi="Arial" w:cs="Arial"/>
              <w:shd w:val="clear" w:color="auto" w:fill="FFFFFF"/>
            </w:rPr>
            <w:t>can help a</w:t>
          </w:r>
          <w:r w:rsidR="000B5984" w:rsidRPr="00EF2615">
            <w:rPr>
              <w:rFonts w:ascii="Arial" w:hAnsi="Arial" w:cs="Arial"/>
              <w:shd w:val="clear" w:color="auto" w:fill="FFFFFF"/>
            </w:rPr>
            <w:t>n</w:t>
          </w:r>
          <w:r w:rsidRPr="00EF2615">
            <w:rPr>
              <w:rFonts w:ascii="Arial" w:hAnsi="Arial" w:cs="Arial"/>
              <w:shd w:val="clear" w:color="auto" w:fill="FFFFFF"/>
            </w:rPr>
            <w:t xml:space="preserve"> </w:t>
          </w:r>
          <w:r w:rsidR="000B5984" w:rsidRPr="00EF2615">
            <w:rPr>
              <w:rFonts w:ascii="Arial" w:hAnsi="Arial" w:cs="Arial"/>
              <w:shd w:val="clear" w:color="auto" w:fill="FFFFFF"/>
            </w:rPr>
            <w:t xml:space="preserve">organisation </w:t>
          </w:r>
          <w:r w:rsidRPr="00EF2615">
            <w:rPr>
              <w:rFonts w:ascii="Arial" w:hAnsi="Arial" w:cs="Arial"/>
              <w:shd w:val="clear" w:color="auto" w:fill="FFFFFF"/>
            </w:rPr>
            <w:t>achieve its objectives, such as maximising profits</w:t>
          </w:r>
          <w:r w:rsidR="00E25033" w:rsidRPr="00EF2615">
            <w:rPr>
              <w:rFonts w:ascii="Arial" w:hAnsi="Arial" w:cs="Arial"/>
              <w:shd w:val="clear" w:color="auto" w:fill="FFFFFF"/>
            </w:rPr>
            <w:t xml:space="preserve"> if managers make relevant decisions based on their stock levels</w:t>
          </w:r>
          <w:r w:rsidR="000B5984" w:rsidRPr="00EF2615">
            <w:rPr>
              <w:rFonts w:ascii="Arial" w:hAnsi="Arial" w:cs="Arial"/>
              <w:shd w:val="clear" w:color="auto" w:fill="FFFFFF"/>
            </w:rPr>
            <w:t xml:space="preserve"> and avoid buying in excess, reducing waste of goods.</w:t>
          </w:r>
          <w:r w:rsidR="00A8513E" w:rsidRPr="00EF2615">
            <w:rPr>
              <w:rFonts w:ascii="Arial" w:hAnsi="Arial" w:cs="Arial"/>
            </w:rPr>
            <w:t xml:space="preserve"> It is necessary to </w:t>
          </w:r>
          <w:r w:rsidR="00A8513E" w:rsidRPr="00EF2615">
            <w:rPr>
              <w:rFonts w:ascii="Arial" w:hAnsi="Arial" w:cs="Arial"/>
            </w:rPr>
            <w:t>continuously monitor the demand and adjust the production levels accordingly</w:t>
          </w:r>
          <w:r w:rsidR="00A8513E" w:rsidRPr="00EF2615">
            <w:rPr>
              <w:rFonts w:ascii="Arial" w:hAnsi="Arial" w:cs="Arial"/>
            </w:rPr>
            <w:t xml:space="preserve"> (Drakeley, 2021).</w:t>
          </w:r>
        </w:p>
        <w:p w14:paraId="054598CE" w14:textId="77777777" w:rsidR="008F4B79" w:rsidRPr="00EF2615" w:rsidRDefault="008F4B79" w:rsidP="008F4B79"/>
        <w:p w14:paraId="4620E779" w14:textId="7EBC7341" w:rsidR="007C5A48" w:rsidRPr="00EF2615" w:rsidRDefault="004F0D0B" w:rsidP="00C65AB1">
          <w:pPr>
            <w:jc w:val="both"/>
            <w:rPr>
              <w:rFonts w:ascii="Arial" w:hAnsi="Arial" w:cs="Arial"/>
            </w:rPr>
          </w:pPr>
          <w:bookmarkStart w:id="6" w:name="_Hlk131087913"/>
          <w:r w:rsidRPr="00EF2615">
            <w:rPr>
              <w:rFonts w:ascii="Arial" w:hAnsi="Arial" w:cs="Arial"/>
            </w:rPr>
            <w:t>a.</w:t>
          </w:r>
          <w:r w:rsidR="008F4B79" w:rsidRPr="00EF2615">
            <w:rPr>
              <w:rFonts w:ascii="Arial" w:hAnsi="Arial" w:cs="Arial"/>
            </w:rPr>
            <w:t xml:space="preserve">The stock budget for </w:t>
          </w:r>
          <w:r w:rsidR="00662C4D" w:rsidRPr="00EF2615">
            <w:rPr>
              <w:rFonts w:ascii="Arial" w:hAnsi="Arial" w:cs="Arial"/>
            </w:rPr>
            <w:t xml:space="preserve">Rubber Soul prepared for </w:t>
          </w:r>
          <w:r w:rsidR="008F4B79" w:rsidRPr="00EF2615">
            <w:rPr>
              <w:rFonts w:ascii="Arial" w:hAnsi="Arial" w:cs="Arial"/>
            </w:rPr>
            <w:t>the six months to 30 November is:</w:t>
          </w:r>
        </w:p>
        <w:p w14:paraId="775CF40E" w14:textId="77777777" w:rsidR="007C5A48" w:rsidRPr="00EF2615" w:rsidRDefault="007C5A48" w:rsidP="007C5A48">
          <w:pPr>
            <w:spacing w:line="240" w:lineRule="auto"/>
            <w:textAlignment w:val="baseline"/>
            <w:rPr>
              <w:rFonts w:ascii="Arial" w:hAnsi="Arial" w:cs="Arial"/>
              <w:bCs/>
              <w:lang w:eastAsia="en-GB"/>
            </w:rPr>
          </w:pPr>
        </w:p>
        <w:tbl>
          <w:tblPr>
            <w:tblW w:w="0" w:type="dxa"/>
            <w:tblInd w:w="5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40"/>
            <w:gridCol w:w="936"/>
            <w:gridCol w:w="941"/>
            <w:gridCol w:w="910"/>
            <w:gridCol w:w="936"/>
            <w:gridCol w:w="936"/>
            <w:gridCol w:w="1502"/>
          </w:tblGrid>
          <w:tr w:rsidR="00EF2615" w:rsidRPr="00EF2615" w14:paraId="266FAD18" w14:textId="77777777" w:rsidTr="007C5A48">
            <w:trPr>
              <w:trHeight w:val="300"/>
            </w:trPr>
            <w:tc>
              <w:tcPr>
                <w:tcW w:w="2550" w:type="dxa"/>
                <w:tcBorders>
                  <w:top w:val="nil"/>
                  <w:left w:val="nil"/>
                  <w:bottom w:val="nil"/>
                  <w:right w:val="nil"/>
                </w:tcBorders>
                <w:hideMark/>
              </w:tcPr>
              <w:p w14:paraId="440BBAE4" w14:textId="77777777" w:rsidR="007C5A48" w:rsidRPr="00EF2615" w:rsidRDefault="007C5A48">
                <w:pPr>
                  <w:spacing w:line="240" w:lineRule="auto"/>
                  <w:jc w:val="center"/>
                  <w:textAlignment w:val="baseline"/>
                  <w:rPr>
                    <w:rFonts w:ascii="Arial" w:hAnsi="Arial" w:cs="Arial"/>
                    <w:bCs/>
                    <w:lang w:eastAsia="en-GB"/>
                  </w:rPr>
                </w:pPr>
                <w:r w:rsidRPr="00EF2615">
                  <w:rPr>
                    <w:rFonts w:ascii="Arial" w:hAnsi="Arial" w:cs="Arial"/>
                    <w:bCs/>
                    <w:lang w:eastAsia="en-GB"/>
                  </w:rPr>
                  <w:t>​ </w:t>
                </w:r>
              </w:p>
            </w:tc>
            <w:tc>
              <w:tcPr>
                <w:tcW w:w="990" w:type="dxa"/>
                <w:tcBorders>
                  <w:top w:val="nil"/>
                  <w:left w:val="nil"/>
                  <w:bottom w:val="nil"/>
                  <w:right w:val="nil"/>
                </w:tcBorders>
                <w:hideMark/>
              </w:tcPr>
              <w:p w14:paraId="110D95C5"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lang w:eastAsia="en-GB"/>
                  </w:rPr>
                  <w:t>​June </w:t>
                </w:r>
              </w:p>
            </w:tc>
            <w:tc>
              <w:tcPr>
                <w:tcW w:w="990" w:type="dxa"/>
                <w:tcBorders>
                  <w:top w:val="nil"/>
                  <w:left w:val="nil"/>
                  <w:bottom w:val="nil"/>
                  <w:right w:val="nil"/>
                </w:tcBorders>
                <w:hideMark/>
              </w:tcPr>
              <w:p w14:paraId="51377158"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lang w:eastAsia="en-GB"/>
                  </w:rPr>
                  <w:t>​July </w:t>
                </w:r>
              </w:p>
            </w:tc>
            <w:tc>
              <w:tcPr>
                <w:tcW w:w="960" w:type="dxa"/>
                <w:tcBorders>
                  <w:top w:val="nil"/>
                  <w:left w:val="nil"/>
                  <w:bottom w:val="nil"/>
                  <w:right w:val="nil"/>
                </w:tcBorders>
                <w:hideMark/>
              </w:tcPr>
              <w:p w14:paraId="57042172"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lang w:eastAsia="en-GB"/>
                  </w:rPr>
                  <w:t>​Aug </w:t>
                </w:r>
              </w:p>
            </w:tc>
            <w:tc>
              <w:tcPr>
                <w:tcW w:w="990" w:type="dxa"/>
                <w:tcBorders>
                  <w:top w:val="nil"/>
                  <w:left w:val="nil"/>
                  <w:bottom w:val="nil"/>
                  <w:right w:val="nil"/>
                </w:tcBorders>
                <w:hideMark/>
              </w:tcPr>
              <w:p w14:paraId="54840281"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lang w:eastAsia="en-GB"/>
                  </w:rPr>
                  <w:t>​Sept </w:t>
                </w:r>
              </w:p>
            </w:tc>
            <w:tc>
              <w:tcPr>
                <w:tcW w:w="990" w:type="dxa"/>
                <w:tcBorders>
                  <w:top w:val="nil"/>
                  <w:left w:val="nil"/>
                  <w:bottom w:val="nil"/>
                  <w:right w:val="nil"/>
                </w:tcBorders>
                <w:hideMark/>
              </w:tcPr>
              <w:p w14:paraId="676104E0"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lang w:eastAsia="en-GB"/>
                  </w:rPr>
                  <w:t>​Oct </w:t>
                </w:r>
              </w:p>
            </w:tc>
            <w:tc>
              <w:tcPr>
                <w:tcW w:w="990" w:type="dxa"/>
                <w:tcBorders>
                  <w:top w:val="nil"/>
                  <w:left w:val="nil"/>
                  <w:bottom w:val="nil"/>
                  <w:right w:val="nil"/>
                </w:tcBorders>
                <w:hideMark/>
              </w:tcPr>
              <w:p w14:paraId="1004E270"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lang w:eastAsia="en-GB"/>
                  </w:rPr>
                  <w:t>​Nov </w:t>
                </w:r>
              </w:p>
            </w:tc>
          </w:tr>
          <w:tr w:rsidR="00EF2615" w:rsidRPr="00EF2615" w14:paraId="2DDCA32E" w14:textId="77777777" w:rsidTr="007C5A48">
            <w:trPr>
              <w:trHeight w:val="270"/>
            </w:trPr>
            <w:tc>
              <w:tcPr>
                <w:tcW w:w="2550" w:type="dxa"/>
                <w:tcBorders>
                  <w:top w:val="nil"/>
                  <w:left w:val="nil"/>
                  <w:bottom w:val="nil"/>
                  <w:right w:val="nil"/>
                </w:tcBorders>
                <w:hideMark/>
              </w:tcPr>
              <w:p w14:paraId="2550335C" w14:textId="77777777" w:rsidR="007C5A48" w:rsidRPr="00EF2615" w:rsidRDefault="007C5A48">
                <w:pPr>
                  <w:spacing w:line="240" w:lineRule="auto"/>
                  <w:textAlignment w:val="baseline"/>
                  <w:rPr>
                    <w:rFonts w:ascii="Arial" w:hAnsi="Arial" w:cs="Arial"/>
                    <w:bCs/>
                    <w:lang w:eastAsia="en-GB"/>
                  </w:rPr>
                </w:pPr>
                <w:r w:rsidRPr="00EF2615">
                  <w:rPr>
                    <w:rFonts w:ascii="Arial" w:hAnsi="Arial" w:cs="Arial"/>
                    <w:bCs/>
                    <w:lang w:eastAsia="en-GB"/>
                  </w:rPr>
                  <w:t>​ </w:t>
                </w:r>
              </w:p>
            </w:tc>
            <w:tc>
              <w:tcPr>
                <w:tcW w:w="990" w:type="dxa"/>
                <w:tcBorders>
                  <w:top w:val="nil"/>
                  <w:left w:val="nil"/>
                  <w:bottom w:val="nil"/>
                  <w:right w:val="nil"/>
                </w:tcBorders>
                <w:hideMark/>
              </w:tcPr>
              <w:p w14:paraId="10CF0866"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lang w:eastAsia="en-GB"/>
                  </w:rPr>
                  <w:t>​£000 </w:t>
                </w:r>
              </w:p>
            </w:tc>
            <w:tc>
              <w:tcPr>
                <w:tcW w:w="990" w:type="dxa"/>
                <w:tcBorders>
                  <w:top w:val="nil"/>
                  <w:left w:val="nil"/>
                  <w:bottom w:val="nil"/>
                  <w:right w:val="nil"/>
                </w:tcBorders>
                <w:hideMark/>
              </w:tcPr>
              <w:p w14:paraId="7181D877"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lang w:eastAsia="en-GB"/>
                  </w:rPr>
                  <w:t>​£000 </w:t>
                </w:r>
              </w:p>
            </w:tc>
            <w:tc>
              <w:tcPr>
                <w:tcW w:w="960" w:type="dxa"/>
                <w:tcBorders>
                  <w:top w:val="nil"/>
                  <w:left w:val="nil"/>
                  <w:bottom w:val="nil"/>
                  <w:right w:val="nil"/>
                </w:tcBorders>
                <w:hideMark/>
              </w:tcPr>
              <w:p w14:paraId="1D5A3BE7"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lang w:eastAsia="en-GB"/>
                  </w:rPr>
                  <w:t>​£000 </w:t>
                </w:r>
              </w:p>
            </w:tc>
            <w:tc>
              <w:tcPr>
                <w:tcW w:w="990" w:type="dxa"/>
                <w:tcBorders>
                  <w:top w:val="nil"/>
                  <w:left w:val="nil"/>
                  <w:bottom w:val="nil"/>
                  <w:right w:val="nil"/>
                </w:tcBorders>
                <w:hideMark/>
              </w:tcPr>
              <w:p w14:paraId="29B8CB56"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lang w:eastAsia="en-GB"/>
                  </w:rPr>
                  <w:t>​£000 </w:t>
                </w:r>
              </w:p>
            </w:tc>
            <w:tc>
              <w:tcPr>
                <w:tcW w:w="990" w:type="dxa"/>
                <w:tcBorders>
                  <w:top w:val="nil"/>
                  <w:left w:val="nil"/>
                  <w:bottom w:val="nil"/>
                  <w:right w:val="nil"/>
                </w:tcBorders>
                <w:hideMark/>
              </w:tcPr>
              <w:p w14:paraId="315D617C"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lang w:eastAsia="en-GB"/>
                  </w:rPr>
                  <w:t>​£000 </w:t>
                </w:r>
              </w:p>
            </w:tc>
            <w:tc>
              <w:tcPr>
                <w:tcW w:w="990" w:type="dxa"/>
                <w:tcBorders>
                  <w:top w:val="nil"/>
                  <w:left w:val="nil"/>
                  <w:bottom w:val="nil"/>
                  <w:right w:val="nil"/>
                </w:tcBorders>
                <w:hideMark/>
              </w:tcPr>
              <w:p w14:paraId="66719136"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lang w:eastAsia="en-GB"/>
                  </w:rPr>
                  <w:t>​£000 </w:t>
                </w:r>
              </w:p>
            </w:tc>
          </w:tr>
          <w:tr w:rsidR="00EF2615" w:rsidRPr="00EF2615" w14:paraId="20E5BB91" w14:textId="77777777" w:rsidTr="007C5A48">
            <w:trPr>
              <w:trHeight w:val="300"/>
            </w:trPr>
            <w:tc>
              <w:tcPr>
                <w:tcW w:w="2550" w:type="dxa"/>
                <w:tcBorders>
                  <w:top w:val="nil"/>
                  <w:left w:val="nil"/>
                  <w:bottom w:val="nil"/>
                  <w:right w:val="nil"/>
                </w:tcBorders>
                <w:hideMark/>
              </w:tcPr>
              <w:p w14:paraId="046CD808" w14:textId="77777777" w:rsidR="007C5A48" w:rsidRPr="00EF2615" w:rsidRDefault="007C5A48">
                <w:pPr>
                  <w:spacing w:line="240" w:lineRule="auto"/>
                  <w:textAlignment w:val="baseline"/>
                  <w:rPr>
                    <w:rFonts w:ascii="Arial" w:hAnsi="Arial" w:cs="Arial"/>
                    <w:bCs/>
                    <w:lang w:eastAsia="en-GB"/>
                  </w:rPr>
                </w:pPr>
                <w:r w:rsidRPr="00EF2615">
                  <w:rPr>
                    <w:rFonts w:ascii="Arial" w:hAnsi="Arial" w:cs="Arial"/>
                    <w:bCs/>
                    <w:lang w:eastAsia="en-GB"/>
                  </w:rPr>
                  <w:t>​Opening balance </w:t>
                </w:r>
              </w:p>
            </w:tc>
            <w:tc>
              <w:tcPr>
                <w:tcW w:w="990" w:type="dxa"/>
                <w:tcBorders>
                  <w:top w:val="nil"/>
                  <w:left w:val="nil"/>
                  <w:bottom w:val="nil"/>
                  <w:right w:val="nil"/>
                </w:tcBorders>
                <w:hideMark/>
              </w:tcPr>
              <w:p w14:paraId="5EA866D9"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lang w:eastAsia="en-GB"/>
                  </w:rPr>
                  <w:t>​105  </w:t>
                </w:r>
              </w:p>
            </w:tc>
            <w:tc>
              <w:tcPr>
                <w:tcW w:w="990" w:type="dxa"/>
                <w:tcBorders>
                  <w:top w:val="nil"/>
                  <w:left w:val="nil"/>
                  <w:bottom w:val="nil"/>
                  <w:right w:val="nil"/>
                </w:tcBorders>
                <w:hideMark/>
              </w:tcPr>
              <w:p w14:paraId="7D7E78A8" w14:textId="77777777" w:rsidR="007C5A48" w:rsidRPr="00EF2615" w:rsidRDefault="007C5A48">
                <w:pPr>
                  <w:spacing w:line="240" w:lineRule="auto"/>
                  <w:jc w:val="center"/>
                  <w:textAlignment w:val="baseline"/>
                  <w:rPr>
                    <w:rFonts w:ascii="Arial" w:hAnsi="Arial" w:cs="Arial"/>
                    <w:bCs/>
                    <w:lang w:eastAsia="en-GB"/>
                  </w:rPr>
                </w:pPr>
                <w:r w:rsidRPr="00EF2615">
                  <w:rPr>
                    <w:rFonts w:ascii="Arial" w:hAnsi="Arial" w:cs="Arial"/>
                    <w:bCs/>
                    <w:lang w:eastAsia="en-GB"/>
                  </w:rPr>
                  <w:t xml:space="preserve">      147  </w:t>
                </w:r>
              </w:p>
            </w:tc>
            <w:tc>
              <w:tcPr>
                <w:tcW w:w="960" w:type="dxa"/>
                <w:tcBorders>
                  <w:top w:val="nil"/>
                  <w:left w:val="nil"/>
                  <w:bottom w:val="nil"/>
                  <w:right w:val="nil"/>
                </w:tcBorders>
                <w:hideMark/>
              </w:tcPr>
              <w:p w14:paraId="77E7BF76"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lang w:eastAsia="en-GB"/>
                  </w:rPr>
                  <w:t>​175  </w:t>
                </w:r>
              </w:p>
            </w:tc>
            <w:tc>
              <w:tcPr>
                <w:tcW w:w="990" w:type="dxa"/>
                <w:tcBorders>
                  <w:top w:val="nil"/>
                  <w:left w:val="nil"/>
                  <w:bottom w:val="nil"/>
                  <w:right w:val="nil"/>
                </w:tcBorders>
                <w:hideMark/>
              </w:tcPr>
              <w:p w14:paraId="10A90A94"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lang w:eastAsia="en-GB"/>
                  </w:rPr>
                  <w:t>​228  </w:t>
                </w:r>
              </w:p>
            </w:tc>
            <w:tc>
              <w:tcPr>
                <w:tcW w:w="990" w:type="dxa"/>
                <w:tcBorders>
                  <w:top w:val="nil"/>
                  <w:left w:val="nil"/>
                  <w:bottom w:val="nil"/>
                  <w:right w:val="nil"/>
                </w:tcBorders>
                <w:hideMark/>
              </w:tcPr>
              <w:p w14:paraId="40079B38"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lang w:eastAsia="en-GB"/>
                  </w:rPr>
                  <w:t>​284  </w:t>
                </w:r>
              </w:p>
            </w:tc>
            <w:tc>
              <w:tcPr>
                <w:tcW w:w="990" w:type="dxa"/>
                <w:tcBorders>
                  <w:top w:val="nil"/>
                  <w:left w:val="nil"/>
                  <w:bottom w:val="nil"/>
                  <w:right w:val="nil"/>
                </w:tcBorders>
                <w:hideMark/>
              </w:tcPr>
              <w:p w14:paraId="7EDA89CF"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lang w:eastAsia="en-GB"/>
                  </w:rPr>
                  <w:t>​292 </w:t>
                </w:r>
              </w:p>
            </w:tc>
          </w:tr>
          <w:tr w:rsidR="00EF2615" w:rsidRPr="00EF2615" w14:paraId="39A1520C" w14:textId="77777777" w:rsidTr="007C5A48">
            <w:trPr>
              <w:trHeight w:val="300"/>
            </w:trPr>
            <w:tc>
              <w:tcPr>
                <w:tcW w:w="2550" w:type="dxa"/>
                <w:tcBorders>
                  <w:top w:val="nil"/>
                  <w:left w:val="nil"/>
                  <w:bottom w:val="nil"/>
                  <w:right w:val="nil"/>
                </w:tcBorders>
                <w:hideMark/>
              </w:tcPr>
              <w:p w14:paraId="28597CC6" w14:textId="77777777" w:rsidR="007C5A48" w:rsidRPr="00EF2615" w:rsidRDefault="007C5A48">
                <w:pPr>
                  <w:spacing w:line="240" w:lineRule="auto"/>
                  <w:ind w:left="-675" w:firstLine="675"/>
                  <w:textAlignment w:val="baseline"/>
                  <w:rPr>
                    <w:rFonts w:ascii="Arial" w:hAnsi="Arial" w:cs="Arial"/>
                    <w:bCs/>
                    <w:lang w:eastAsia="en-GB"/>
                  </w:rPr>
                </w:pPr>
                <w:r w:rsidRPr="00EF2615">
                  <w:rPr>
                    <w:rFonts w:ascii="Arial" w:hAnsi="Arial" w:cs="Arial"/>
                    <w:bCs/>
                    <w:lang w:eastAsia="en-GB"/>
                  </w:rPr>
                  <w:t>​Stock purchased </w:t>
                </w:r>
              </w:p>
            </w:tc>
            <w:tc>
              <w:tcPr>
                <w:tcW w:w="990" w:type="dxa"/>
                <w:tcBorders>
                  <w:top w:val="nil"/>
                  <w:left w:val="nil"/>
                  <w:bottom w:val="nil"/>
                  <w:right w:val="nil"/>
                </w:tcBorders>
                <w:hideMark/>
              </w:tcPr>
              <w:p w14:paraId="0C147C45"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u w:val="single"/>
                    <w:lang w:eastAsia="en-GB"/>
                  </w:rPr>
                  <w:t xml:space="preserve">​180 </w:t>
                </w:r>
                <w:r w:rsidRPr="00EF2615">
                  <w:rPr>
                    <w:rFonts w:ascii="Arial" w:hAnsi="Arial" w:cs="Arial"/>
                    <w:bCs/>
                    <w:lang w:eastAsia="en-GB"/>
                  </w:rPr>
                  <w:t> </w:t>
                </w:r>
              </w:p>
            </w:tc>
            <w:tc>
              <w:tcPr>
                <w:tcW w:w="990" w:type="dxa"/>
                <w:tcBorders>
                  <w:top w:val="nil"/>
                  <w:left w:val="nil"/>
                  <w:bottom w:val="nil"/>
                  <w:right w:val="nil"/>
                </w:tcBorders>
                <w:hideMark/>
              </w:tcPr>
              <w:p w14:paraId="08F0095C"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u w:val="single"/>
                    <w:lang w:eastAsia="en-GB"/>
                  </w:rPr>
                  <w:t xml:space="preserve">​160  </w:t>
                </w:r>
                <w:r w:rsidRPr="00EF2615">
                  <w:rPr>
                    <w:rFonts w:ascii="Arial" w:hAnsi="Arial" w:cs="Arial"/>
                    <w:bCs/>
                    <w:lang w:eastAsia="en-GB"/>
                  </w:rPr>
                  <w:t> </w:t>
                </w:r>
              </w:p>
            </w:tc>
            <w:tc>
              <w:tcPr>
                <w:tcW w:w="960" w:type="dxa"/>
                <w:tcBorders>
                  <w:top w:val="nil"/>
                  <w:left w:val="nil"/>
                  <w:bottom w:val="nil"/>
                  <w:right w:val="nil"/>
                </w:tcBorders>
                <w:hideMark/>
              </w:tcPr>
              <w:p w14:paraId="7BA3BAED"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u w:val="single"/>
                    <w:lang w:eastAsia="en-GB"/>
                  </w:rPr>
                  <w:t xml:space="preserve">​203 </w:t>
                </w:r>
                <w:r w:rsidRPr="00EF2615">
                  <w:rPr>
                    <w:rFonts w:ascii="Arial" w:hAnsi="Arial" w:cs="Arial"/>
                    <w:bCs/>
                    <w:lang w:eastAsia="en-GB"/>
                  </w:rPr>
                  <w:t> </w:t>
                </w:r>
              </w:p>
            </w:tc>
            <w:tc>
              <w:tcPr>
                <w:tcW w:w="990" w:type="dxa"/>
                <w:tcBorders>
                  <w:top w:val="nil"/>
                  <w:left w:val="nil"/>
                  <w:bottom w:val="nil"/>
                  <w:right w:val="nil"/>
                </w:tcBorders>
                <w:hideMark/>
              </w:tcPr>
              <w:p w14:paraId="53471241"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u w:val="single"/>
                    <w:lang w:eastAsia="en-GB"/>
                  </w:rPr>
                  <w:t xml:space="preserve">​200 </w:t>
                </w:r>
                <w:r w:rsidRPr="00EF2615">
                  <w:rPr>
                    <w:rFonts w:ascii="Arial" w:hAnsi="Arial" w:cs="Arial"/>
                    <w:bCs/>
                    <w:lang w:eastAsia="en-GB"/>
                  </w:rPr>
                  <w:t> </w:t>
                </w:r>
              </w:p>
            </w:tc>
            <w:tc>
              <w:tcPr>
                <w:tcW w:w="990" w:type="dxa"/>
                <w:tcBorders>
                  <w:top w:val="nil"/>
                  <w:left w:val="nil"/>
                  <w:bottom w:val="nil"/>
                  <w:right w:val="nil"/>
                </w:tcBorders>
                <w:hideMark/>
              </w:tcPr>
              <w:p w14:paraId="689420B3"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u w:val="single"/>
                    <w:lang w:eastAsia="en-GB"/>
                  </w:rPr>
                  <w:t xml:space="preserve">​140 </w:t>
                </w:r>
                <w:r w:rsidRPr="00EF2615">
                  <w:rPr>
                    <w:rFonts w:ascii="Arial" w:hAnsi="Arial" w:cs="Arial"/>
                    <w:bCs/>
                    <w:lang w:eastAsia="en-GB"/>
                  </w:rPr>
                  <w:t> </w:t>
                </w:r>
              </w:p>
            </w:tc>
            <w:tc>
              <w:tcPr>
                <w:tcW w:w="990" w:type="dxa"/>
                <w:tcBorders>
                  <w:top w:val="nil"/>
                  <w:left w:val="nil"/>
                  <w:bottom w:val="nil"/>
                  <w:right w:val="nil"/>
                </w:tcBorders>
                <w:hideMark/>
              </w:tcPr>
              <w:p w14:paraId="15B7721C" w14:textId="77777777" w:rsidR="007C5A48" w:rsidRPr="00EF2615" w:rsidRDefault="007C5A48">
                <w:pPr>
                  <w:spacing w:line="240" w:lineRule="auto"/>
                  <w:jc w:val="center"/>
                  <w:textAlignment w:val="baseline"/>
                  <w:rPr>
                    <w:rFonts w:ascii="Arial" w:hAnsi="Arial" w:cs="Arial"/>
                    <w:bCs/>
                    <w:u w:val="single"/>
                    <w:lang w:eastAsia="en-GB"/>
                  </w:rPr>
                </w:pPr>
                <w:r w:rsidRPr="00EF2615">
                  <w:rPr>
                    <w:rFonts w:ascii="Arial" w:hAnsi="Arial" w:cs="Arial"/>
                    <w:bCs/>
                    <w:lang w:eastAsia="en-GB"/>
                  </w:rPr>
                  <w:t xml:space="preserve">       </w:t>
                </w:r>
                <w:r w:rsidRPr="00EF2615">
                  <w:rPr>
                    <w:rFonts w:ascii="Arial" w:hAnsi="Arial" w:cs="Arial"/>
                    <w:bCs/>
                    <w:u w:val="single"/>
                    <w:lang w:eastAsia="en-GB"/>
                  </w:rPr>
                  <w:t>195</w:t>
                </w:r>
              </w:p>
            </w:tc>
          </w:tr>
          <w:tr w:rsidR="00EF2615" w:rsidRPr="00EF2615" w14:paraId="6670A813" w14:textId="77777777" w:rsidTr="007C5A48">
            <w:trPr>
              <w:trHeight w:val="300"/>
            </w:trPr>
            <w:tc>
              <w:tcPr>
                <w:tcW w:w="2550" w:type="dxa"/>
                <w:tcBorders>
                  <w:top w:val="nil"/>
                  <w:left w:val="nil"/>
                  <w:bottom w:val="nil"/>
                  <w:right w:val="nil"/>
                </w:tcBorders>
                <w:hideMark/>
              </w:tcPr>
              <w:p w14:paraId="7CD560D6" w14:textId="77777777" w:rsidR="007C5A48" w:rsidRPr="00EF2615" w:rsidRDefault="007C5A48">
                <w:pPr>
                  <w:spacing w:line="240" w:lineRule="auto"/>
                  <w:textAlignment w:val="baseline"/>
                  <w:rPr>
                    <w:rFonts w:ascii="Arial" w:hAnsi="Arial" w:cs="Arial"/>
                    <w:bCs/>
                    <w:lang w:eastAsia="en-GB"/>
                  </w:rPr>
                </w:pPr>
                <w:r w:rsidRPr="00EF2615">
                  <w:rPr>
                    <w:rFonts w:ascii="Arial" w:hAnsi="Arial" w:cs="Arial"/>
                    <w:bCs/>
                    <w:lang w:eastAsia="en-GB"/>
                  </w:rPr>
                  <w:t>​ </w:t>
                </w:r>
              </w:p>
            </w:tc>
            <w:tc>
              <w:tcPr>
                <w:tcW w:w="990" w:type="dxa"/>
                <w:tcBorders>
                  <w:top w:val="nil"/>
                  <w:left w:val="nil"/>
                  <w:bottom w:val="nil"/>
                  <w:right w:val="nil"/>
                </w:tcBorders>
                <w:hideMark/>
              </w:tcPr>
              <w:p w14:paraId="20F0E0B7"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lang w:eastAsia="en-GB"/>
                  </w:rPr>
                  <w:t>​285  </w:t>
                </w:r>
              </w:p>
            </w:tc>
            <w:tc>
              <w:tcPr>
                <w:tcW w:w="990" w:type="dxa"/>
                <w:tcBorders>
                  <w:top w:val="nil"/>
                  <w:left w:val="nil"/>
                  <w:bottom w:val="nil"/>
                  <w:right w:val="nil"/>
                </w:tcBorders>
                <w:hideMark/>
              </w:tcPr>
              <w:p w14:paraId="53E98068"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lang w:eastAsia="en-GB"/>
                  </w:rPr>
                  <w:t>​307   </w:t>
                </w:r>
              </w:p>
            </w:tc>
            <w:tc>
              <w:tcPr>
                <w:tcW w:w="960" w:type="dxa"/>
                <w:tcBorders>
                  <w:top w:val="nil"/>
                  <w:left w:val="nil"/>
                  <w:bottom w:val="nil"/>
                  <w:right w:val="nil"/>
                </w:tcBorders>
                <w:hideMark/>
              </w:tcPr>
              <w:p w14:paraId="3FEFEAE6"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lang w:eastAsia="en-GB"/>
                  </w:rPr>
                  <w:t>​378  </w:t>
                </w:r>
              </w:p>
            </w:tc>
            <w:tc>
              <w:tcPr>
                <w:tcW w:w="990" w:type="dxa"/>
                <w:tcBorders>
                  <w:top w:val="nil"/>
                  <w:left w:val="nil"/>
                  <w:bottom w:val="nil"/>
                  <w:right w:val="nil"/>
                </w:tcBorders>
                <w:hideMark/>
              </w:tcPr>
              <w:p w14:paraId="72136094"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lang w:eastAsia="en-GB"/>
                  </w:rPr>
                  <w:t>​428  </w:t>
                </w:r>
              </w:p>
            </w:tc>
            <w:tc>
              <w:tcPr>
                <w:tcW w:w="990" w:type="dxa"/>
                <w:tcBorders>
                  <w:top w:val="nil"/>
                  <w:left w:val="nil"/>
                  <w:bottom w:val="nil"/>
                  <w:right w:val="nil"/>
                </w:tcBorders>
                <w:hideMark/>
              </w:tcPr>
              <w:p w14:paraId="6C6D0499"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lang w:eastAsia="en-GB"/>
                  </w:rPr>
                  <w:t>​424  </w:t>
                </w:r>
              </w:p>
            </w:tc>
            <w:tc>
              <w:tcPr>
                <w:tcW w:w="990" w:type="dxa"/>
                <w:tcBorders>
                  <w:top w:val="nil"/>
                  <w:left w:val="nil"/>
                  <w:bottom w:val="nil"/>
                  <w:right w:val="nil"/>
                </w:tcBorders>
                <w:hideMark/>
              </w:tcPr>
              <w:p w14:paraId="2D566515"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lang w:eastAsia="en-GB"/>
                  </w:rPr>
                  <w:t>​ 487  </w:t>
                </w:r>
              </w:p>
            </w:tc>
          </w:tr>
          <w:tr w:rsidR="00EF2615" w:rsidRPr="00EF2615" w14:paraId="675372F8" w14:textId="77777777" w:rsidTr="007C5A48">
            <w:trPr>
              <w:trHeight w:val="300"/>
            </w:trPr>
            <w:tc>
              <w:tcPr>
                <w:tcW w:w="2550" w:type="dxa"/>
                <w:tcBorders>
                  <w:top w:val="nil"/>
                  <w:left w:val="nil"/>
                  <w:bottom w:val="nil"/>
                  <w:right w:val="nil"/>
                </w:tcBorders>
                <w:hideMark/>
              </w:tcPr>
              <w:p w14:paraId="0AECCBC1" w14:textId="77777777" w:rsidR="007C5A48" w:rsidRPr="00EF2615" w:rsidRDefault="007C5A48">
                <w:pPr>
                  <w:spacing w:line="240" w:lineRule="auto"/>
                  <w:textAlignment w:val="baseline"/>
                  <w:rPr>
                    <w:rFonts w:ascii="Arial" w:hAnsi="Arial" w:cs="Arial"/>
                    <w:bCs/>
                    <w:lang w:eastAsia="en-GB"/>
                  </w:rPr>
                </w:pPr>
                <w:r w:rsidRPr="00EF2615">
                  <w:rPr>
                    <w:rFonts w:ascii="Arial" w:hAnsi="Arial" w:cs="Arial"/>
                    <w:bCs/>
                    <w:lang w:eastAsia="en-GB"/>
                  </w:rPr>
                  <w:t>​Cost of Stock sold </w:t>
                </w:r>
              </w:p>
            </w:tc>
            <w:tc>
              <w:tcPr>
                <w:tcW w:w="990" w:type="dxa"/>
                <w:tcBorders>
                  <w:top w:val="nil"/>
                  <w:left w:val="nil"/>
                  <w:bottom w:val="nil"/>
                  <w:right w:val="nil"/>
                </w:tcBorders>
                <w:hideMark/>
              </w:tcPr>
              <w:p w14:paraId="39515F57"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lang w:eastAsia="en-GB"/>
                  </w:rPr>
                  <w:t>​ </w:t>
                </w:r>
              </w:p>
            </w:tc>
            <w:tc>
              <w:tcPr>
                <w:tcW w:w="990" w:type="dxa"/>
                <w:tcBorders>
                  <w:top w:val="nil"/>
                  <w:left w:val="nil"/>
                  <w:bottom w:val="nil"/>
                  <w:right w:val="nil"/>
                </w:tcBorders>
                <w:hideMark/>
              </w:tcPr>
              <w:p w14:paraId="01C3573D"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lang w:eastAsia="en-GB"/>
                  </w:rPr>
                  <w:t>​ </w:t>
                </w:r>
              </w:p>
            </w:tc>
            <w:tc>
              <w:tcPr>
                <w:tcW w:w="960" w:type="dxa"/>
                <w:tcBorders>
                  <w:top w:val="nil"/>
                  <w:left w:val="nil"/>
                  <w:bottom w:val="nil"/>
                  <w:right w:val="nil"/>
                </w:tcBorders>
                <w:hideMark/>
              </w:tcPr>
              <w:p w14:paraId="3DF66F57"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lang w:eastAsia="en-GB"/>
                  </w:rPr>
                  <w:t>​ </w:t>
                </w:r>
              </w:p>
            </w:tc>
            <w:tc>
              <w:tcPr>
                <w:tcW w:w="990" w:type="dxa"/>
                <w:tcBorders>
                  <w:top w:val="nil"/>
                  <w:left w:val="nil"/>
                  <w:bottom w:val="nil"/>
                  <w:right w:val="nil"/>
                </w:tcBorders>
                <w:hideMark/>
              </w:tcPr>
              <w:p w14:paraId="321A2E95"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lang w:eastAsia="en-GB"/>
                  </w:rPr>
                  <w:t>​ </w:t>
                </w:r>
              </w:p>
            </w:tc>
            <w:tc>
              <w:tcPr>
                <w:tcW w:w="990" w:type="dxa"/>
                <w:tcBorders>
                  <w:top w:val="nil"/>
                  <w:left w:val="nil"/>
                  <w:bottom w:val="nil"/>
                  <w:right w:val="nil"/>
                </w:tcBorders>
                <w:hideMark/>
              </w:tcPr>
              <w:p w14:paraId="3179C9AB"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lang w:eastAsia="en-GB"/>
                  </w:rPr>
                  <w:t>​ </w:t>
                </w:r>
              </w:p>
            </w:tc>
            <w:tc>
              <w:tcPr>
                <w:tcW w:w="990" w:type="dxa"/>
                <w:tcBorders>
                  <w:top w:val="nil"/>
                  <w:left w:val="nil"/>
                  <w:bottom w:val="nil"/>
                  <w:right w:val="nil"/>
                </w:tcBorders>
                <w:hideMark/>
              </w:tcPr>
              <w:p w14:paraId="283A8029"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lang w:eastAsia="en-GB"/>
                  </w:rPr>
                  <w:t>​ </w:t>
                </w:r>
              </w:p>
            </w:tc>
          </w:tr>
          <w:tr w:rsidR="00EF2615" w:rsidRPr="00EF2615" w14:paraId="3EDF2A66" w14:textId="77777777" w:rsidTr="007C5A48">
            <w:trPr>
              <w:trHeight w:val="300"/>
            </w:trPr>
            <w:tc>
              <w:tcPr>
                <w:tcW w:w="2550" w:type="dxa"/>
                <w:tcBorders>
                  <w:top w:val="nil"/>
                  <w:left w:val="nil"/>
                  <w:bottom w:val="nil"/>
                  <w:right w:val="nil"/>
                </w:tcBorders>
                <w:hideMark/>
              </w:tcPr>
              <w:p w14:paraId="076E7847" w14:textId="714E17F8" w:rsidR="007C5A48" w:rsidRPr="00EF2615" w:rsidRDefault="007C5A48">
                <w:pPr>
                  <w:spacing w:line="240" w:lineRule="auto"/>
                  <w:textAlignment w:val="baseline"/>
                  <w:rPr>
                    <w:rFonts w:ascii="Arial" w:hAnsi="Arial" w:cs="Arial"/>
                    <w:bCs/>
                    <w:lang w:eastAsia="en-GB"/>
                  </w:rPr>
                </w:pPr>
                <w:r w:rsidRPr="00EF2615">
                  <w:rPr>
                    <w:rFonts w:ascii="Arial" w:hAnsi="Arial" w:cs="Arial"/>
                    <w:bCs/>
                    <w:lang w:eastAsia="en-GB"/>
                  </w:rPr>
                  <w:t>​(</w:t>
                </w:r>
                <w:r w:rsidRPr="00EF2615">
                  <w:rPr>
                    <w:rFonts w:ascii="Arial" w:hAnsi="Arial" w:cs="Arial"/>
                    <w:bCs/>
                    <w:lang w:eastAsia="en-GB"/>
                  </w:rPr>
                  <w:t>7</w:t>
                </w:r>
                <w:r w:rsidRPr="00EF2615">
                  <w:rPr>
                    <w:rFonts w:ascii="Arial" w:hAnsi="Arial" w:cs="Arial"/>
                    <w:bCs/>
                    <w:lang w:eastAsia="en-GB"/>
                  </w:rPr>
                  <w:t>0% of sales) </w:t>
                </w:r>
              </w:p>
            </w:tc>
            <w:tc>
              <w:tcPr>
                <w:tcW w:w="990" w:type="dxa"/>
                <w:tcBorders>
                  <w:top w:val="nil"/>
                  <w:left w:val="nil"/>
                  <w:bottom w:val="nil"/>
                  <w:right w:val="nil"/>
                </w:tcBorders>
                <w:hideMark/>
              </w:tcPr>
              <w:p w14:paraId="3408E9A6"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u w:val="single"/>
                    <w:lang w:eastAsia="en-GB"/>
                  </w:rPr>
                  <w:t>​(138)</w:t>
                </w:r>
                <w:r w:rsidRPr="00EF2615">
                  <w:rPr>
                    <w:rFonts w:ascii="Arial" w:hAnsi="Arial" w:cs="Arial"/>
                    <w:bCs/>
                    <w:lang w:eastAsia="en-GB"/>
                  </w:rPr>
                  <w:t> </w:t>
                </w:r>
              </w:p>
            </w:tc>
            <w:tc>
              <w:tcPr>
                <w:tcW w:w="990" w:type="dxa"/>
                <w:tcBorders>
                  <w:top w:val="nil"/>
                  <w:left w:val="nil"/>
                  <w:bottom w:val="nil"/>
                  <w:right w:val="nil"/>
                </w:tcBorders>
                <w:hideMark/>
              </w:tcPr>
              <w:p w14:paraId="54F86570"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u w:val="single"/>
                    <w:lang w:eastAsia="en-GB"/>
                  </w:rPr>
                  <w:t>​(132)</w:t>
                </w:r>
                <w:r w:rsidRPr="00EF2615">
                  <w:rPr>
                    <w:rFonts w:ascii="Arial" w:hAnsi="Arial" w:cs="Arial"/>
                    <w:bCs/>
                    <w:lang w:eastAsia="en-GB"/>
                  </w:rPr>
                  <w:t> </w:t>
                </w:r>
              </w:p>
            </w:tc>
            <w:tc>
              <w:tcPr>
                <w:tcW w:w="960" w:type="dxa"/>
                <w:tcBorders>
                  <w:top w:val="nil"/>
                  <w:left w:val="nil"/>
                  <w:bottom w:val="nil"/>
                  <w:right w:val="nil"/>
                </w:tcBorders>
                <w:hideMark/>
              </w:tcPr>
              <w:p w14:paraId="58585540"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u w:val="single"/>
                    <w:lang w:eastAsia="en-GB"/>
                  </w:rPr>
                  <w:t>​(150)</w:t>
                </w:r>
                <w:r w:rsidRPr="00EF2615">
                  <w:rPr>
                    <w:rFonts w:ascii="Arial" w:hAnsi="Arial" w:cs="Arial"/>
                    <w:bCs/>
                    <w:lang w:eastAsia="en-GB"/>
                  </w:rPr>
                  <w:t> </w:t>
                </w:r>
              </w:p>
            </w:tc>
            <w:tc>
              <w:tcPr>
                <w:tcW w:w="990" w:type="dxa"/>
                <w:tcBorders>
                  <w:top w:val="nil"/>
                  <w:left w:val="nil"/>
                  <w:bottom w:val="nil"/>
                  <w:right w:val="nil"/>
                </w:tcBorders>
                <w:hideMark/>
              </w:tcPr>
              <w:p w14:paraId="4FCB50BD"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u w:val="single"/>
                    <w:lang w:eastAsia="en-GB"/>
                  </w:rPr>
                  <w:t>​(144)</w:t>
                </w:r>
                <w:r w:rsidRPr="00EF2615">
                  <w:rPr>
                    <w:rFonts w:ascii="Arial" w:hAnsi="Arial" w:cs="Arial"/>
                    <w:bCs/>
                    <w:lang w:eastAsia="en-GB"/>
                  </w:rPr>
                  <w:t> </w:t>
                </w:r>
              </w:p>
            </w:tc>
            <w:tc>
              <w:tcPr>
                <w:tcW w:w="990" w:type="dxa"/>
                <w:tcBorders>
                  <w:top w:val="nil"/>
                  <w:left w:val="nil"/>
                  <w:bottom w:val="nil"/>
                  <w:right w:val="nil"/>
                </w:tcBorders>
                <w:hideMark/>
              </w:tcPr>
              <w:p w14:paraId="45E5505B"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u w:val="single"/>
                    <w:lang w:eastAsia="en-GB"/>
                  </w:rPr>
                  <w:t>​(132)</w:t>
                </w:r>
                <w:r w:rsidRPr="00EF2615">
                  <w:rPr>
                    <w:rFonts w:ascii="Arial" w:hAnsi="Arial" w:cs="Arial"/>
                    <w:bCs/>
                    <w:lang w:eastAsia="en-GB"/>
                  </w:rPr>
                  <w:t> </w:t>
                </w:r>
              </w:p>
            </w:tc>
            <w:tc>
              <w:tcPr>
                <w:tcW w:w="990" w:type="dxa"/>
                <w:tcBorders>
                  <w:top w:val="nil"/>
                  <w:left w:val="nil"/>
                  <w:bottom w:val="nil"/>
                  <w:right w:val="nil"/>
                </w:tcBorders>
                <w:hideMark/>
              </w:tcPr>
              <w:p w14:paraId="094889E7"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u w:val="single"/>
                    <w:lang w:eastAsia="en-GB"/>
                  </w:rPr>
                  <w:t>​(126)</w:t>
                </w:r>
                <w:r w:rsidRPr="00EF2615">
                  <w:rPr>
                    <w:rFonts w:ascii="Arial" w:hAnsi="Arial" w:cs="Arial"/>
                    <w:bCs/>
                    <w:lang w:eastAsia="en-GB"/>
                  </w:rPr>
                  <w:t> </w:t>
                </w:r>
              </w:p>
            </w:tc>
          </w:tr>
          <w:tr w:rsidR="00EF2615" w:rsidRPr="00EF2615" w14:paraId="26D65E5F" w14:textId="77777777" w:rsidTr="007C5A48">
            <w:trPr>
              <w:trHeight w:val="300"/>
            </w:trPr>
            <w:tc>
              <w:tcPr>
                <w:tcW w:w="2550" w:type="dxa"/>
                <w:tcBorders>
                  <w:top w:val="nil"/>
                  <w:left w:val="nil"/>
                  <w:bottom w:val="nil"/>
                  <w:right w:val="nil"/>
                </w:tcBorders>
                <w:hideMark/>
              </w:tcPr>
              <w:p w14:paraId="126A6FD6" w14:textId="77777777" w:rsidR="007C5A48" w:rsidRPr="00EF2615" w:rsidRDefault="007C5A48">
                <w:pPr>
                  <w:spacing w:line="240" w:lineRule="auto"/>
                  <w:textAlignment w:val="baseline"/>
                  <w:rPr>
                    <w:rFonts w:ascii="Arial" w:hAnsi="Arial" w:cs="Arial"/>
                    <w:bCs/>
                    <w:lang w:eastAsia="en-GB"/>
                  </w:rPr>
                </w:pPr>
                <w:r w:rsidRPr="00EF2615">
                  <w:rPr>
                    <w:rFonts w:ascii="Arial" w:hAnsi="Arial" w:cs="Arial"/>
                    <w:bCs/>
                    <w:lang w:eastAsia="en-GB"/>
                  </w:rPr>
                  <w:t>​</w:t>
                </w:r>
                <w:proofErr w:type="gramStart"/>
                <w:r w:rsidRPr="00EF2615">
                  <w:rPr>
                    <w:rFonts w:ascii="Arial" w:hAnsi="Arial" w:cs="Arial"/>
                    <w:bCs/>
                    <w:lang w:eastAsia="en-GB"/>
                  </w:rPr>
                  <w:t>Therefore</w:t>
                </w:r>
                <w:proofErr w:type="gramEnd"/>
                <w:r w:rsidRPr="00EF2615">
                  <w:rPr>
                    <w:rFonts w:ascii="Arial" w:hAnsi="Arial" w:cs="Arial"/>
                    <w:bCs/>
                    <w:lang w:eastAsia="en-GB"/>
                  </w:rPr>
                  <w:t xml:space="preserve"> Closing stock </w:t>
                </w:r>
              </w:p>
            </w:tc>
            <w:tc>
              <w:tcPr>
                <w:tcW w:w="990" w:type="dxa"/>
                <w:tcBorders>
                  <w:top w:val="nil"/>
                  <w:left w:val="nil"/>
                  <w:bottom w:val="nil"/>
                  <w:right w:val="nil"/>
                </w:tcBorders>
                <w:hideMark/>
              </w:tcPr>
              <w:p w14:paraId="185123FC"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u w:val="single"/>
                    <w:lang w:eastAsia="en-GB"/>
                  </w:rPr>
                  <w:t xml:space="preserve">​ 147 </w:t>
                </w:r>
                <w:r w:rsidRPr="00EF2615">
                  <w:rPr>
                    <w:rFonts w:ascii="Arial" w:hAnsi="Arial" w:cs="Arial"/>
                    <w:bCs/>
                    <w:lang w:eastAsia="en-GB"/>
                  </w:rPr>
                  <w:t> </w:t>
                </w:r>
              </w:p>
            </w:tc>
            <w:tc>
              <w:tcPr>
                <w:tcW w:w="990" w:type="dxa"/>
                <w:tcBorders>
                  <w:top w:val="nil"/>
                  <w:left w:val="nil"/>
                  <w:bottom w:val="nil"/>
                  <w:right w:val="nil"/>
                </w:tcBorders>
                <w:hideMark/>
              </w:tcPr>
              <w:p w14:paraId="7BDE39B5"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u w:val="single"/>
                    <w:lang w:eastAsia="en-GB"/>
                  </w:rPr>
                  <w:t xml:space="preserve">​ 175  </w:t>
                </w:r>
                <w:r w:rsidRPr="00EF2615">
                  <w:rPr>
                    <w:rFonts w:ascii="Arial" w:hAnsi="Arial" w:cs="Arial"/>
                    <w:bCs/>
                    <w:lang w:eastAsia="en-GB"/>
                  </w:rPr>
                  <w:t> </w:t>
                </w:r>
              </w:p>
            </w:tc>
            <w:tc>
              <w:tcPr>
                <w:tcW w:w="960" w:type="dxa"/>
                <w:tcBorders>
                  <w:top w:val="nil"/>
                  <w:left w:val="nil"/>
                  <w:bottom w:val="nil"/>
                  <w:right w:val="nil"/>
                </w:tcBorders>
                <w:hideMark/>
              </w:tcPr>
              <w:p w14:paraId="1758D9AE"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u w:val="single"/>
                    <w:lang w:eastAsia="en-GB"/>
                  </w:rPr>
                  <w:t>​ 228 </w:t>
                </w:r>
                <w:r w:rsidRPr="00EF2615">
                  <w:rPr>
                    <w:rFonts w:ascii="Arial" w:hAnsi="Arial" w:cs="Arial"/>
                    <w:bCs/>
                    <w:lang w:eastAsia="en-GB"/>
                  </w:rPr>
                  <w:t> </w:t>
                </w:r>
              </w:p>
            </w:tc>
            <w:tc>
              <w:tcPr>
                <w:tcW w:w="990" w:type="dxa"/>
                <w:tcBorders>
                  <w:top w:val="nil"/>
                  <w:left w:val="nil"/>
                  <w:bottom w:val="nil"/>
                  <w:right w:val="nil"/>
                </w:tcBorders>
                <w:hideMark/>
              </w:tcPr>
              <w:p w14:paraId="46A3A4AE"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u w:val="single"/>
                    <w:lang w:eastAsia="en-GB"/>
                  </w:rPr>
                  <w:t xml:space="preserve">​284 </w:t>
                </w:r>
                <w:r w:rsidRPr="00EF2615">
                  <w:rPr>
                    <w:rFonts w:ascii="Arial" w:hAnsi="Arial" w:cs="Arial"/>
                    <w:bCs/>
                    <w:lang w:eastAsia="en-GB"/>
                  </w:rPr>
                  <w:t> </w:t>
                </w:r>
              </w:p>
            </w:tc>
            <w:tc>
              <w:tcPr>
                <w:tcW w:w="990" w:type="dxa"/>
                <w:tcBorders>
                  <w:top w:val="nil"/>
                  <w:left w:val="nil"/>
                  <w:bottom w:val="nil"/>
                  <w:right w:val="nil"/>
                </w:tcBorders>
                <w:hideMark/>
              </w:tcPr>
              <w:p w14:paraId="0EF17118" w14:textId="77777777" w:rsidR="007C5A48" w:rsidRPr="00EF2615" w:rsidRDefault="007C5A48">
                <w:pPr>
                  <w:spacing w:line="240" w:lineRule="auto"/>
                  <w:jc w:val="right"/>
                  <w:textAlignment w:val="baseline"/>
                  <w:rPr>
                    <w:rFonts w:ascii="Arial" w:hAnsi="Arial" w:cs="Arial"/>
                    <w:bCs/>
                    <w:lang w:eastAsia="en-GB"/>
                  </w:rPr>
                </w:pPr>
                <w:r w:rsidRPr="00EF2615">
                  <w:rPr>
                    <w:rFonts w:ascii="Arial" w:hAnsi="Arial" w:cs="Arial"/>
                    <w:bCs/>
                    <w:u w:val="single"/>
                    <w:lang w:eastAsia="en-GB"/>
                  </w:rPr>
                  <w:t xml:space="preserve">​292 </w:t>
                </w:r>
                <w:r w:rsidRPr="00EF2615">
                  <w:rPr>
                    <w:rFonts w:ascii="Arial" w:hAnsi="Arial" w:cs="Arial"/>
                    <w:bCs/>
                    <w:lang w:eastAsia="en-GB"/>
                  </w:rPr>
                  <w:t> </w:t>
                </w:r>
              </w:p>
            </w:tc>
            <w:tc>
              <w:tcPr>
                <w:tcW w:w="990" w:type="dxa"/>
                <w:tcBorders>
                  <w:top w:val="nil"/>
                  <w:left w:val="nil"/>
                  <w:bottom w:val="nil"/>
                  <w:right w:val="nil"/>
                </w:tcBorders>
                <w:hideMark/>
              </w:tcPr>
              <w:p w14:paraId="5F8C5CF0" w14:textId="05FEBDA8" w:rsidR="007C5A48" w:rsidRPr="00EF2615" w:rsidRDefault="007C5A48" w:rsidP="00E87CFA">
                <w:pPr>
                  <w:pStyle w:val="ListParagraph"/>
                  <w:numPr>
                    <w:ilvl w:val="0"/>
                    <w:numId w:val="15"/>
                  </w:numPr>
                  <w:spacing w:line="240" w:lineRule="auto"/>
                  <w:jc w:val="right"/>
                  <w:textAlignment w:val="baseline"/>
                  <w:rPr>
                    <w:rFonts w:ascii="Arial" w:hAnsi="Arial" w:cs="Arial"/>
                    <w:bCs/>
                    <w:lang w:eastAsia="en-GB"/>
                  </w:rPr>
                </w:pPr>
                <w:r w:rsidRPr="00EF2615">
                  <w:rPr>
                    <w:rFonts w:ascii="Arial" w:hAnsi="Arial" w:cs="Arial"/>
                    <w:bCs/>
                    <w:u w:val="single"/>
                    <w:lang w:eastAsia="en-GB"/>
                  </w:rPr>
                  <w:t>​</w:t>
                </w:r>
                <w:r w:rsidRPr="00EF2615">
                  <w:rPr>
                    <w:rFonts w:ascii="Arial" w:hAnsi="Arial" w:cs="Arial"/>
                    <w:bCs/>
                    <w:lang w:eastAsia="en-GB"/>
                  </w:rPr>
                  <w:t> </w:t>
                </w:r>
              </w:p>
            </w:tc>
          </w:tr>
        </w:tbl>
        <w:p w14:paraId="657679D4" w14:textId="0D2CB653" w:rsidR="00AE33E8" w:rsidRPr="00EF2615" w:rsidRDefault="00AE33E8" w:rsidP="008F4B79">
          <w:pPr>
            <w:spacing w:line="240" w:lineRule="auto"/>
            <w:ind w:left="360" w:firstLine="360"/>
            <w:rPr>
              <w:rFonts w:ascii="Arial" w:hAnsi="Arial" w:cs="Arial"/>
            </w:rPr>
          </w:pPr>
        </w:p>
        <w:p w14:paraId="075B4EBF" w14:textId="54E89887" w:rsidR="00AE33E8" w:rsidRPr="00EF2615" w:rsidRDefault="00AE33E8" w:rsidP="008F4B79">
          <w:pPr>
            <w:spacing w:line="240" w:lineRule="auto"/>
            <w:ind w:left="360" w:firstLine="360"/>
            <w:rPr>
              <w:rFonts w:ascii="Arial" w:hAnsi="Arial" w:cs="Arial"/>
            </w:rPr>
          </w:pPr>
        </w:p>
        <w:p w14:paraId="7A305426" w14:textId="77777777" w:rsidR="00AE33E8" w:rsidRPr="00EF2615" w:rsidRDefault="00AE33E8" w:rsidP="008F4B79">
          <w:pPr>
            <w:spacing w:line="240" w:lineRule="auto"/>
            <w:ind w:left="360" w:firstLine="360"/>
            <w:rPr>
              <w:rFonts w:ascii="Arial" w:hAnsi="Arial" w:cs="Arial"/>
            </w:rPr>
          </w:pPr>
        </w:p>
        <w:p w14:paraId="1883F050" w14:textId="58B8E482" w:rsidR="00E87CFA" w:rsidRPr="00EF2615" w:rsidRDefault="00F9201D" w:rsidP="008F4B79">
          <w:pPr>
            <w:spacing w:line="240" w:lineRule="auto"/>
            <w:ind w:left="360" w:firstLine="360"/>
            <w:rPr>
              <w:rFonts w:ascii="Arial" w:hAnsi="Arial" w:cs="Arial"/>
              <w:sz w:val="24"/>
              <w:szCs w:val="24"/>
              <w:u w:val="single"/>
            </w:rPr>
          </w:pPr>
          <w:r w:rsidRPr="00EF2615">
            <w:rPr>
              <w:rFonts w:ascii="Arial" w:hAnsi="Arial" w:cs="Arial"/>
              <w:sz w:val="24"/>
              <w:szCs w:val="24"/>
              <w:u w:val="single"/>
            </w:rPr>
            <w:t>Cash budget for Rubber Soul</w:t>
          </w:r>
        </w:p>
        <w:p w14:paraId="54FB2010" w14:textId="77777777" w:rsidR="00E87CFA" w:rsidRPr="00EF2615" w:rsidRDefault="00E87CFA" w:rsidP="008F4B79">
          <w:pPr>
            <w:spacing w:line="240" w:lineRule="auto"/>
            <w:ind w:left="360" w:firstLine="360"/>
            <w:rPr>
              <w:rFonts w:ascii="Arial" w:hAnsi="Arial" w:cs="Arial"/>
            </w:rPr>
          </w:pPr>
        </w:p>
        <w:p w14:paraId="16F6C785" w14:textId="402BA95A" w:rsidR="004B333A" w:rsidRPr="00EF2615" w:rsidRDefault="00E87CFA" w:rsidP="00E87CFA">
          <w:pPr>
            <w:shd w:val="clear" w:color="auto" w:fill="FFFFFF"/>
            <w:spacing w:after="0" w:line="360" w:lineRule="auto"/>
            <w:jc w:val="both"/>
            <w:rPr>
              <w:rFonts w:ascii="Arial" w:eastAsia="Times New Roman" w:hAnsi="Arial" w:cs="Arial"/>
              <w:bCs/>
              <w:lang w:val="en-US"/>
            </w:rPr>
          </w:pPr>
          <w:r w:rsidRPr="00E87CFA">
            <w:rPr>
              <w:rFonts w:ascii="Arial" w:eastAsia="Times New Roman" w:hAnsi="Arial" w:cs="Arial"/>
              <w:bCs/>
              <w:lang w:val="en-US"/>
            </w:rPr>
            <w:t xml:space="preserve">A </w:t>
          </w:r>
          <w:r w:rsidR="004B333A" w:rsidRPr="00EF2615">
            <w:rPr>
              <w:rFonts w:ascii="Arial" w:eastAsia="Times New Roman" w:hAnsi="Arial" w:cs="Arial"/>
              <w:bCs/>
              <w:lang w:val="en-US"/>
            </w:rPr>
            <w:t xml:space="preserve">useful strategy for Rubber Soul’s managers to apply </w:t>
          </w:r>
          <w:r w:rsidR="004C2BA8" w:rsidRPr="00EF2615">
            <w:rPr>
              <w:rFonts w:ascii="Arial" w:eastAsia="Times New Roman" w:hAnsi="Arial" w:cs="Arial"/>
              <w:bCs/>
              <w:lang w:val="en-US"/>
            </w:rPr>
            <w:t xml:space="preserve">to control </w:t>
          </w:r>
          <w:r w:rsidR="00913A5D" w:rsidRPr="00EF2615">
            <w:rPr>
              <w:rFonts w:ascii="Arial" w:eastAsia="Times New Roman" w:hAnsi="Arial" w:cs="Arial"/>
              <w:bCs/>
              <w:lang w:val="en-US"/>
            </w:rPr>
            <w:t xml:space="preserve">the overall cash flow of the business. </w:t>
          </w:r>
          <w:proofErr w:type="gramStart"/>
          <w:r w:rsidR="00913A5D" w:rsidRPr="00EF2615">
            <w:rPr>
              <w:rFonts w:ascii="Arial" w:eastAsia="Times New Roman" w:hAnsi="Arial" w:cs="Arial"/>
              <w:bCs/>
              <w:lang w:val="en-US"/>
            </w:rPr>
            <w:t>Planning ahead</w:t>
          </w:r>
          <w:proofErr w:type="gramEnd"/>
          <w:r w:rsidR="00913A5D" w:rsidRPr="00EF2615">
            <w:rPr>
              <w:rFonts w:ascii="Arial" w:eastAsia="Times New Roman" w:hAnsi="Arial" w:cs="Arial"/>
              <w:bCs/>
              <w:lang w:val="en-US"/>
            </w:rPr>
            <w:t xml:space="preserve"> how funds are being used will create opportunity for making </w:t>
          </w:r>
          <w:r w:rsidR="00913A5D" w:rsidRPr="00EF2615">
            <w:rPr>
              <w:rFonts w:ascii="Arial" w:eastAsia="Times New Roman" w:hAnsi="Arial" w:cs="Arial"/>
              <w:bCs/>
              <w:lang w:val="en-US"/>
            </w:rPr>
            <w:t>better decision</w:t>
          </w:r>
          <w:r w:rsidR="00913A5D" w:rsidRPr="00EF2615">
            <w:rPr>
              <w:rFonts w:ascii="Arial" w:eastAsia="Times New Roman" w:hAnsi="Arial" w:cs="Arial"/>
              <w:bCs/>
              <w:lang w:val="en-US"/>
            </w:rPr>
            <w:t>s</w:t>
          </w:r>
          <w:r w:rsidR="00913A5D" w:rsidRPr="00EF2615">
            <w:rPr>
              <w:rFonts w:ascii="Arial" w:eastAsia="Times New Roman" w:hAnsi="Arial" w:cs="Arial"/>
              <w:bCs/>
              <w:lang w:val="en-US"/>
            </w:rPr>
            <w:t xml:space="preserve"> </w:t>
          </w:r>
          <w:r w:rsidR="00913A5D" w:rsidRPr="00EF2615">
            <w:rPr>
              <w:rFonts w:ascii="Arial" w:eastAsia="Times New Roman" w:hAnsi="Arial" w:cs="Arial"/>
              <w:bCs/>
              <w:lang w:val="en-US"/>
            </w:rPr>
            <w:t>and preparing for potential financial obstacles (</w:t>
          </w:r>
          <w:r w:rsidR="00551721" w:rsidRPr="00EF2615">
            <w:rPr>
              <w:rFonts w:ascii="Arial" w:eastAsia="Times New Roman" w:hAnsi="Arial" w:cs="Arial"/>
              <w:bCs/>
              <w:lang w:val="en-US"/>
            </w:rPr>
            <w:t>Bohannon, Edwards,1993)</w:t>
          </w:r>
          <w:r w:rsidR="004B333A" w:rsidRPr="00EF2615">
            <w:rPr>
              <w:rFonts w:ascii="Arial" w:hAnsi="Arial" w:cs="Arial"/>
            </w:rPr>
            <w:t xml:space="preserve">. </w:t>
          </w:r>
          <w:r w:rsidR="00AE2EEF" w:rsidRPr="00EF2615">
            <w:rPr>
              <w:rFonts w:ascii="Arial" w:hAnsi="Arial" w:cs="Arial"/>
            </w:rPr>
            <w:t>The c</w:t>
          </w:r>
          <w:r w:rsidR="00CC0EA9" w:rsidRPr="00EF2615">
            <w:rPr>
              <w:rFonts w:ascii="Arial" w:hAnsi="Arial" w:cs="Arial"/>
            </w:rPr>
            <w:t>ash budgeting tool allows the</w:t>
          </w:r>
          <w:r w:rsidR="00AE2EEF" w:rsidRPr="00EF2615">
            <w:rPr>
              <w:rFonts w:ascii="Arial" w:hAnsi="Arial" w:cs="Arial"/>
            </w:rPr>
            <w:t xml:space="preserve"> managers and employees of the</w:t>
          </w:r>
          <w:r w:rsidR="00CC0EA9" w:rsidRPr="00EF2615">
            <w:rPr>
              <w:rFonts w:ascii="Arial" w:hAnsi="Arial" w:cs="Arial"/>
            </w:rPr>
            <w:t xml:space="preserve"> business to operate and invest</w:t>
          </w:r>
          <w:r w:rsidR="00AE2EEF" w:rsidRPr="00EF2615">
            <w:rPr>
              <w:rFonts w:ascii="Arial" w:hAnsi="Arial" w:cs="Arial"/>
            </w:rPr>
            <w:t xml:space="preserve"> effectively in</w:t>
          </w:r>
          <w:r w:rsidR="00CC0EA9" w:rsidRPr="00EF2615">
            <w:rPr>
              <w:rFonts w:ascii="Arial" w:hAnsi="Arial" w:cs="Arial"/>
            </w:rPr>
            <w:t xml:space="preserve"> financial activities</w:t>
          </w:r>
          <w:r w:rsidR="00AE2EEF" w:rsidRPr="00EF2615">
            <w:rPr>
              <w:rFonts w:ascii="Arial" w:hAnsi="Arial" w:cs="Arial"/>
            </w:rPr>
            <w:t xml:space="preserve">, keeping </w:t>
          </w:r>
          <w:r w:rsidR="004B333A" w:rsidRPr="00EF2615">
            <w:rPr>
              <w:rFonts w:ascii="Arial" w:hAnsi="Arial" w:cs="Arial"/>
            </w:rPr>
            <w:t>receipts and expenditures.</w:t>
          </w:r>
          <w:r w:rsidR="00AE2EEF" w:rsidRPr="00EF2615">
            <w:rPr>
              <w:rFonts w:ascii="Arial" w:hAnsi="Arial" w:cs="Arial"/>
            </w:rPr>
            <w:t xml:space="preserve"> A cash budget display</w:t>
          </w:r>
          <w:r w:rsidR="00D84767" w:rsidRPr="00EF2615">
            <w:rPr>
              <w:rFonts w:ascii="Arial" w:hAnsi="Arial" w:cs="Arial"/>
            </w:rPr>
            <w:t>s statements and helps making better decisions in the event of cash flow shortages that can lead to bankruptcy (Kordestani et.al, 2011).</w:t>
          </w:r>
          <w:r w:rsidR="00DA3D2E" w:rsidRPr="00EF2615">
            <w:rPr>
              <w:rFonts w:ascii="Arial" w:hAnsi="Arial" w:cs="Arial"/>
            </w:rPr>
            <w:t xml:space="preserve"> Statement for Rubber Soul is </w:t>
          </w:r>
          <w:r w:rsidR="005E7422" w:rsidRPr="00EF2615">
            <w:rPr>
              <w:rFonts w:ascii="Arial" w:hAnsi="Arial" w:cs="Arial"/>
            </w:rPr>
            <w:t xml:space="preserve">created below: </w:t>
          </w:r>
        </w:p>
        <w:p w14:paraId="03D1C8CC" w14:textId="77777777" w:rsidR="004B333A" w:rsidRPr="00EF2615" w:rsidRDefault="004B333A" w:rsidP="00E87CFA">
          <w:pPr>
            <w:shd w:val="clear" w:color="auto" w:fill="FFFFFF"/>
            <w:spacing w:after="0" w:line="360" w:lineRule="auto"/>
            <w:jc w:val="both"/>
            <w:rPr>
              <w:rFonts w:ascii="Arial" w:eastAsia="Times New Roman" w:hAnsi="Arial" w:cs="Arial"/>
              <w:bCs/>
              <w:sz w:val="24"/>
              <w:szCs w:val="24"/>
              <w:lang w:val="en-US"/>
            </w:rPr>
          </w:pPr>
        </w:p>
        <w:p w14:paraId="27CBD4E2" w14:textId="77777777" w:rsidR="00E87CFA" w:rsidRPr="00EF2615" w:rsidRDefault="00E87CFA" w:rsidP="00A95A7A">
          <w:pPr>
            <w:spacing w:line="240" w:lineRule="auto"/>
            <w:rPr>
              <w:rFonts w:ascii="Arial" w:hAnsi="Arial" w:cs="Arial"/>
            </w:rPr>
          </w:pPr>
        </w:p>
        <w:p w14:paraId="4CA24F1B" w14:textId="77777777" w:rsidR="00E87CFA" w:rsidRPr="00EF2615" w:rsidRDefault="00E87CFA" w:rsidP="008F4B79">
          <w:pPr>
            <w:spacing w:line="240" w:lineRule="auto"/>
            <w:ind w:left="360" w:firstLine="360"/>
            <w:rPr>
              <w:rFonts w:ascii="Arial" w:hAnsi="Arial" w:cs="Arial"/>
            </w:rPr>
          </w:pPr>
        </w:p>
        <w:p w14:paraId="3B3C9567" w14:textId="5034F789" w:rsidR="008F4B79" w:rsidRPr="00EF2615" w:rsidRDefault="00E87CFA" w:rsidP="00A95A7A">
          <w:pPr>
            <w:jc w:val="both"/>
            <w:rPr>
              <w:rFonts w:ascii="Arial" w:hAnsi="Arial" w:cs="Arial"/>
            </w:rPr>
          </w:pPr>
          <w:r w:rsidRPr="00EF2615">
            <w:rPr>
              <w:rFonts w:ascii="Arial" w:hAnsi="Arial" w:cs="Arial"/>
            </w:rPr>
            <w:t xml:space="preserve">b. </w:t>
          </w:r>
          <w:r w:rsidR="008F4B79" w:rsidRPr="00EF2615">
            <w:rPr>
              <w:rFonts w:ascii="Arial" w:hAnsi="Arial" w:cs="Arial"/>
            </w:rPr>
            <w:t xml:space="preserve">The cash budget for </w:t>
          </w:r>
          <w:r w:rsidR="004966FB" w:rsidRPr="00EF2615">
            <w:rPr>
              <w:rFonts w:ascii="Arial" w:hAnsi="Arial" w:cs="Arial"/>
            </w:rPr>
            <w:t xml:space="preserve">Rubber Soul prepared for </w:t>
          </w:r>
          <w:r w:rsidR="008F4B79" w:rsidRPr="00EF2615">
            <w:rPr>
              <w:rFonts w:ascii="Arial" w:hAnsi="Arial" w:cs="Arial"/>
            </w:rPr>
            <w:t>the period to 30 November is:</w:t>
          </w:r>
        </w:p>
        <w:tbl>
          <w:tblPr>
            <w:tblStyle w:val="TableGrid"/>
            <w:tblW w:w="5953"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992"/>
            <w:gridCol w:w="992"/>
            <w:gridCol w:w="993"/>
            <w:gridCol w:w="992"/>
            <w:gridCol w:w="992"/>
            <w:gridCol w:w="992"/>
          </w:tblGrid>
          <w:tr w:rsidR="00EF2615" w:rsidRPr="00EF2615" w14:paraId="432B1539" w14:textId="77777777" w:rsidTr="007C5A48">
            <w:trPr>
              <w:trHeight w:val="423"/>
            </w:trPr>
            <w:tc>
              <w:tcPr>
                <w:tcW w:w="992" w:type="dxa"/>
              </w:tcPr>
              <w:p w14:paraId="35431130" w14:textId="2E5ED609" w:rsidR="007C5A48" w:rsidRPr="00EF2615" w:rsidRDefault="007C5A48" w:rsidP="00A25236">
                <w:pPr>
                  <w:rPr>
                    <w:rFonts w:ascii="Arial" w:hAnsi="Arial" w:cs="Arial"/>
                  </w:rPr>
                </w:pPr>
              </w:p>
            </w:tc>
            <w:tc>
              <w:tcPr>
                <w:tcW w:w="992" w:type="dxa"/>
              </w:tcPr>
              <w:p w14:paraId="68F74097" w14:textId="77777777" w:rsidR="007C5A48" w:rsidRPr="00EF2615" w:rsidRDefault="007C5A48" w:rsidP="007C5A48">
                <w:pPr>
                  <w:jc w:val="center"/>
                  <w:rPr>
                    <w:rFonts w:ascii="Arial" w:hAnsi="Arial" w:cs="Arial"/>
                  </w:rPr>
                </w:pPr>
                <w:r w:rsidRPr="00EF2615">
                  <w:rPr>
                    <w:rFonts w:ascii="Arial" w:hAnsi="Arial" w:cs="Arial"/>
                  </w:rPr>
                  <w:t xml:space="preserve"> </w:t>
                </w:r>
              </w:p>
            </w:tc>
            <w:tc>
              <w:tcPr>
                <w:tcW w:w="993" w:type="dxa"/>
              </w:tcPr>
              <w:p w14:paraId="7075DF1B" w14:textId="77777777" w:rsidR="007C5A48" w:rsidRPr="00EF2615" w:rsidRDefault="007C5A48" w:rsidP="007C5A48">
                <w:pPr>
                  <w:jc w:val="center"/>
                  <w:rPr>
                    <w:rFonts w:ascii="Arial" w:hAnsi="Arial" w:cs="Arial"/>
                  </w:rPr>
                </w:pPr>
                <w:r w:rsidRPr="00EF2615">
                  <w:rPr>
                    <w:rFonts w:ascii="Arial" w:hAnsi="Arial" w:cs="Arial"/>
                  </w:rPr>
                  <w:t xml:space="preserve"> </w:t>
                </w:r>
              </w:p>
            </w:tc>
            <w:tc>
              <w:tcPr>
                <w:tcW w:w="992" w:type="dxa"/>
              </w:tcPr>
              <w:p w14:paraId="74FD117B" w14:textId="77777777" w:rsidR="007C5A48" w:rsidRPr="00EF2615" w:rsidRDefault="007C5A48" w:rsidP="00A25236">
                <w:pPr>
                  <w:rPr>
                    <w:rFonts w:ascii="Arial" w:hAnsi="Arial" w:cs="Arial"/>
                  </w:rPr>
                </w:pPr>
                <w:r w:rsidRPr="00EF2615">
                  <w:rPr>
                    <w:rFonts w:ascii="Arial" w:hAnsi="Arial" w:cs="Arial"/>
                  </w:rPr>
                  <w:t xml:space="preserve"> </w:t>
                </w:r>
              </w:p>
            </w:tc>
            <w:tc>
              <w:tcPr>
                <w:tcW w:w="992" w:type="dxa"/>
              </w:tcPr>
              <w:p w14:paraId="2B94937F" w14:textId="77777777" w:rsidR="007C5A48" w:rsidRPr="00EF2615" w:rsidRDefault="007C5A48" w:rsidP="007C5A48">
                <w:pPr>
                  <w:jc w:val="center"/>
                  <w:rPr>
                    <w:rFonts w:ascii="Arial" w:hAnsi="Arial" w:cs="Arial"/>
                  </w:rPr>
                </w:pPr>
                <w:r w:rsidRPr="00EF2615">
                  <w:rPr>
                    <w:rFonts w:ascii="Arial" w:hAnsi="Arial" w:cs="Arial"/>
                  </w:rPr>
                  <w:t xml:space="preserve"> </w:t>
                </w:r>
              </w:p>
            </w:tc>
            <w:tc>
              <w:tcPr>
                <w:tcW w:w="992" w:type="dxa"/>
              </w:tcPr>
              <w:p w14:paraId="7DEB33B1" w14:textId="77777777" w:rsidR="007C5A48" w:rsidRPr="00EF2615" w:rsidRDefault="007C5A48" w:rsidP="007C5A48">
                <w:pPr>
                  <w:jc w:val="center"/>
                  <w:rPr>
                    <w:rFonts w:ascii="Arial" w:hAnsi="Arial" w:cs="Arial"/>
                  </w:rPr>
                </w:pPr>
                <w:r w:rsidRPr="00EF2615">
                  <w:rPr>
                    <w:rFonts w:ascii="Arial" w:hAnsi="Arial" w:cs="Arial"/>
                  </w:rPr>
                  <w:t xml:space="preserve"> </w:t>
                </w:r>
              </w:p>
            </w:tc>
          </w:tr>
          <w:tr w:rsidR="00EF2615" w:rsidRPr="00EF2615" w14:paraId="374E61E0" w14:textId="77777777" w:rsidTr="007C5A48">
            <w:trPr>
              <w:trHeight w:val="407"/>
            </w:trPr>
            <w:tc>
              <w:tcPr>
                <w:tcW w:w="992" w:type="dxa"/>
              </w:tcPr>
              <w:p w14:paraId="5233BEA3" w14:textId="3EC3B708" w:rsidR="007C5A48" w:rsidRPr="00EF2615" w:rsidRDefault="007C5A48" w:rsidP="007C5A48">
                <w:pPr>
                  <w:jc w:val="center"/>
                  <w:rPr>
                    <w:rFonts w:ascii="Arial" w:hAnsi="Arial" w:cs="Arial"/>
                    <w:u w:val="single"/>
                  </w:rPr>
                </w:pPr>
                <w:r w:rsidRPr="00EF2615">
                  <w:rPr>
                    <w:rFonts w:ascii="Arial" w:hAnsi="Arial" w:cs="Arial"/>
                    <w:u w:val="single"/>
                  </w:rPr>
                  <w:t xml:space="preserve"> </w:t>
                </w:r>
              </w:p>
            </w:tc>
            <w:tc>
              <w:tcPr>
                <w:tcW w:w="992" w:type="dxa"/>
              </w:tcPr>
              <w:p w14:paraId="26255FCA" w14:textId="77777777" w:rsidR="007C5A48" w:rsidRPr="00EF2615" w:rsidRDefault="007C5A48" w:rsidP="007C5A48">
                <w:pPr>
                  <w:jc w:val="center"/>
                  <w:rPr>
                    <w:rFonts w:ascii="Arial" w:hAnsi="Arial" w:cs="Arial"/>
                    <w:u w:val="single"/>
                  </w:rPr>
                </w:pPr>
                <w:r w:rsidRPr="00EF2615">
                  <w:rPr>
                    <w:rFonts w:ascii="Arial" w:hAnsi="Arial" w:cs="Arial"/>
                    <w:u w:val="single"/>
                  </w:rPr>
                  <w:t xml:space="preserve"> </w:t>
                </w:r>
              </w:p>
            </w:tc>
            <w:tc>
              <w:tcPr>
                <w:tcW w:w="993" w:type="dxa"/>
              </w:tcPr>
              <w:p w14:paraId="02D8836E" w14:textId="77777777" w:rsidR="007C5A48" w:rsidRPr="00EF2615" w:rsidRDefault="007C5A48" w:rsidP="007C5A48">
                <w:pPr>
                  <w:jc w:val="center"/>
                  <w:rPr>
                    <w:rFonts w:ascii="Arial" w:hAnsi="Arial" w:cs="Arial"/>
                    <w:u w:val="single"/>
                  </w:rPr>
                </w:pPr>
                <w:r w:rsidRPr="00EF2615">
                  <w:rPr>
                    <w:rFonts w:ascii="Arial" w:hAnsi="Arial" w:cs="Arial"/>
                    <w:u w:val="single"/>
                  </w:rPr>
                  <w:t xml:space="preserve"> </w:t>
                </w:r>
              </w:p>
            </w:tc>
            <w:tc>
              <w:tcPr>
                <w:tcW w:w="992" w:type="dxa"/>
              </w:tcPr>
              <w:p w14:paraId="4736CB88" w14:textId="77777777" w:rsidR="007C5A48" w:rsidRPr="00EF2615" w:rsidRDefault="007C5A48" w:rsidP="007C5A48">
                <w:pPr>
                  <w:jc w:val="center"/>
                  <w:rPr>
                    <w:rFonts w:ascii="Arial" w:hAnsi="Arial" w:cs="Arial"/>
                    <w:u w:val="single"/>
                  </w:rPr>
                </w:pPr>
                <w:r w:rsidRPr="00EF2615">
                  <w:rPr>
                    <w:rFonts w:ascii="Arial" w:hAnsi="Arial" w:cs="Arial"/>
                    <w:u w:val="single"/>
                  </w:rPr>
                  <w:t xml:space="preserve"> </w:t>
                </w:r>
              </w:p>
            </w:tc>
            <w:tc>
              <w:tcPr>
                <w:tcW w:w="992" w:type="dxa"/>
              </w:tcPr>
              <w:p w14:paraId="1C2AFF92" w14:textId="77777777" w:rsidR="007C5A48" w:rsidRPr="00EF2615" w:rsidRDefault="007C5A48" w:rsidP="007C5A48">
                <w:pPr>
                  <w:jc w:val="center"/>
                  <w:rPr>
                    <w:rFonts w:ascii="Arial" w:hAnsi="Arial" w:cs="Arial"/>
                    <w:u w:val="single"/>
                  </w:rPr>
                </w:pPr>
                <w:r w:rsidRPr="00EF2615">
                  <w:rPr>
                    <w:rFonts w:ascii="Arial" w:hAnsi="Arial" w:cs="Arial"/>
                    <w:u w:val="single"/>
                  </w:rPr>
                  <w:t xml:space="preserve"> </w:t>
                </w:r>
              </w:p>
            </w:tc>
            <w:tc>
              <w:tcPr>
                <w:tcW w:w="992" w:type="dxa"/>
              </w:tcPr>
              <w:p w14:paraId="389B4261" w14:textId="77777777" w:rsidR="007C5A48" w:rsidRPr="00EF2615" w:rsidRDefault="007C5A48" w:rsidP="007C5A48">
                <w:pPr>
                  <w:jc w:val="center"/>
                  <w:rPr>
                    <w:rFonts w:ascii="Arial" w:hAnsi="Arial" w:cs="Arial"/>
                    <w:u w:val="single"/>
                  </w:rPr>
                </w:pPr>
                <w:r w:rsidRPr="00EF2615">
                  <w:rPr>
                    <w:rFonts w:ascii="Arial" w:hAnsi="Arial" w:cs="Arial"/>
                    <w:u w:val="single"/>
                  </w:rPr>
                  <w:t xml:space="preserve"> </w:t>
                </w:r>
              </w:p>
            </w:tc>
          </w:tr>
          <w:tr w:rsidR="00EF2615" w:rsidRPr="00EF2615" w14:paraId="3409A111" w14:textId="77777777" w:rsidTr="007C5A48">
            <w:trPr>
              <w:trHeight w:val="426"/>
            </w:trPr>
            <w:tc>
              <w:tcPr>
                <w:tcW w:w="992" w:type="dxa"/>
              </w:tcPr>
              <w:p w14:paraId="0499DE95" w14:textId="3F3D81C8" w:rsidR="007C5A48" w:rsidRPr="00EF2615" w:rsidRDefault="007C5A48" w:rsidP="007C5A48">
                <w:pPr>
                  <w:jc w:val="center"/>
                  <w:rPr>
                    <w:rFonts w:ascii="Arial" w:hAnsi="Arial" w:cs="Arial"/>
                  </w:rPr>
                </w:pPr>
                <w:r w:rsidRPr="00EF2615">
                  <w:rPr>
                    <w:rFonts w:ascii="Arial" w:hAnsi="Arial" w:cs="Arial"/>
                  </w:rPr>
                  <w:t xml:space="preserve"> </w:t>
                </w:r>
              </w:p>
            </w:tc>
            <w:tc>
              <w:tcPr>
                <w:tcW w:w="992" w:type="dxa"/>
              </w:tcPr>
              <w:p w14:paraId="1DFCB9F8" w14:textId="77777777" w:rsidR="007C5A48" w:rsidRPr="00EF2615" w:rsidRDefault="007C5A48" w:rsidP="007C5A48">
                <w:pPr>
                  <w:jc w:val="center"/>
                  <w:rPr>
                    <w:rFonts w:ascii="Arial" w:hAnsi="Arial" w:cs="Arial"/>
                  </w:rPr>
                </w:pPr>
                <w:r w:rsidRPr="00EF2615">
                  <w:rPr>
                    <w:rFonts w:ascii="Arial" w:hAnsi="Arial" w:cs="Arial"/>
                  </w:rPr>
                  <w:t xml:space="preserve"> </w:t>
                </w:r>
              </w:p>
            </w:tc>
            <w:tc>
              <w:tcPr>
                <w:tcW w:w="993" w:type="dxa"/>
              </w:tcPr>
              <w:p w14:paraId="03772FA5" w14:textId="77777777" w:rsidR="007C5A48" w:rsidRPr="00EF2615" w:rsidRDefault="007C5A48" w:rsidP="007C5A48">
                <w:pPr>
                  <w:jc w:val="center"/>
                  <w:rPr>
                    <w:rFonts w:ascii="Arial" w:hAnsi="Arial" w:cs="Arial"/>
                  </w:rPr>
                </w:pPr>
                <w:r w:rsidRPr="00EF2615">
                  <w:rPr>
                    <w:rFonts w:ascii="Arial" w:hAnsi="Arial" w:cs="Arial"/>
                  </w:rPr>
                  <w:t xml:space="preserve"> </w:t>
                </w:r>
              </w:p>
            </w:tc>
            <w:tc>
              <w:tcPr>
                <w:tcW w:w="992" w:type="dxa"/>
              </w:tcPr>
              <w:p w14:paraId="0E6B8A89" w14:textId="77777777" w:rsidR="007C5A48" w:rsidRPr="00EF2615" w:rsidRDefault="007C5A48" w:rsidP="007C5A48">
                <w:pPr>
                  <w:jc w:val="center"/>
                  <w:rPr>
                    <w:rFonts w:ascii="Arial" w:hAnsi="Arial" w:cs="Arial"/>
                  </w:rPr>
                </w:pPr>
                <w:r w:rsidRPr="00EF2615">
                  <w:rPr>
                    <w:rFonts w:ascii="Arial" w:hAnsi="Arial" w:cs="Arial"/>
                  </w:rPr>
                  <w:t xml:space="preserve"> </w:t>
                </w:r>
              </w:p>
            </w:tc>
            <w:tc>
              <w:tcPr>
                <w:tcW w:w="992" w:type="dxa"/>
              </w:tcPr>
              <w:p w14:paraId="4EAE6915" w14:textId="77777777" w:rsidR="007C5A48" w:rsidRPr="00EF2615" w:rsidRDefault="007C5A48" w:rsidP="007C5A48">
                <w:pPr>
                  <w:jc w:val="center"/>
                  <w:rPr>
                    <w:rFonts w:ascii="Arial" w:hAnsi="Arial" w:cs="Arial"/>
                  </w:rPr>
                </w:pPr>
                <w:r w:rsidRPr="00EF2615">
                  <w:rPr>
                    <w:rFonts w:ascii="Arial" w:hAnsi="Arial" w:cs="Arial"/>
                  </w:rPr>
                  <w:t xml:space="preserve"> </w:t>
                </w:r>
              </w:p>
            </w:tc>
            <w:tc>
              <w:tcPr>
                <w:tcW w:w="992" w:type="dxa"/>
              </w:tcPr>
              <w:p w14:paraId="14023721" w14:textId="77777777" w:rsidR="007C5A48" w:rsidRPr="00EF2615" w:rsidRDefault="007C5A48" w:rsidP="007C5A48">
                <w:pPr>
                  <w:jc w:val="center"/>
                  <w:rPr>
                    <w:rFonts w:ascii="Arial" w:hAnsi="Arial" w:cs="Arial"/>
                  </w:rPr>
                </w:pPr>
                <w:r w:rsidRPr="00EF2615">
                  <w:rPr>
                    <w:rFonts w:ascii="Arial" w:hAnsi="Arial" w:cs="Arial"/>
                  </w:rPr>
                  <w:t xml:space="preserve"> </w:t>
                </w:r>
              </w:p>
            </w:tc>
          </w:tr>
        </w:tbl>
        <w:tbl>
          <w:tblPr>
            <w:tblW w:w="8501" w:type="dxa"/>
            <w:tblInd w:w="5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05"/>
            <w:gridCol w:w="938"/>
            <w:gridCol w:w="938"/>
            <w:gridCol w:w="922"/>
            <w:gridCol w:w="922"/>
            <w:gridCol w:w="938"/>
            <w:gridCol w:w="938"/>
          </w:tblGrid>
          <w:tr w:rsidR="00EF2615" w:rsidRPr="00EF2615" w14:paraId="07FF8F3D" w14:textId="77777777" w:rsidTr="007C5A48">
            <w:trPr>
              <w:trHeight w:val="300"/>
            </w:trPr>
            <w:tc>
              <w:tcPr>
                <w:tcW w:w="2905" w:type="dxa"/>
                <w:tcBorders>
                  <w:top w:val="nil"/>
                  <w:left w:val="nil"/>
                  <w:bottom w:val="nil"/>
                  <w:right w:val="nil"/>
                </w:tcBorders>
                <w:shd w:val="clear" w:color="auto" w:fill="auto"/>
                <w:hideMark/>
              </w:tcPr>
              <w:p w14:paraId="789CBAF7"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 </w:t>
                </w:r>
              </w:p>
            </w:tc>
            <w:tc>
              <w:tcPr>
                <w:tcW w:w="938" w:type="dxa"/>
                <w:tcBorders>
                  <w:top w:val="nil"/>
                  <w:left w:val="nil"/>
                  <w:bottom w:val="nil"/>
                  <w:right w:val="nil"/>
                </w:tcBorders>
                <w:shd w:val="clear" w:color="auto" w:fill="auto"/>
                <w:hideMark/>
              </w:tcPr>
              <w:p w14:paraId="2FBD817B"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​June </w:t>
                </w:r>
              </w:p>
            </w:tc>
            <w:tc>
              <w:tcPr>
                <w:tcW w:w="938" w:type="dxa"/>
                <w:tcBorders>
                  <w:top w:val="nil"/>
                  <w:left w:val="nil"/>
                  <w:bottom w:val="nil"/>
                  <w:right w:val="nil"/>
                </w:tcBorders>
                <w:shd w:val="clear" w:color="auto" w:fill="auto"/>
                <w:hideMark/>
              </w:tcPr>
              <w:p w14:paraId="141D06F4"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​July </w:t>
                </w:r>
              </w:p>
            </w:tc>
            <w:tc>
              <w:tcPr>
                <w:tcW w:w="922" w:type="dxa"/>
                <w:tcBorders>
                  <w:top w:val="nil"/>
                  <w:left w:val="nil"/>
                  <w:bottom w:val="nil"/>
                  <w:right w:val="nil"/>
                </w:tcBorders>
                <w:shd w:val="clear" w:color="auto" w:fill="auto"/>
                <w:hideMark/>
              </w:tcPr>
              <w:p w14:paraId="38A08C1E"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​Aug </w:t>
                </w:r>
              </w:p>
            </w:tc>
            <w:tc>
              <w:tcPr>
                <w:tcW w:w="922" w:type="dxa"/>
                <w:tcBorders>
                  <w:top w:val="nil"/>
                  <w:left w:val="nil"/>
                  <w:bottom w:val="nil"/>
                  <w:right w:val="nil"/>
                </w:tcBorders>
                <w:shd w:val="clear" w:color="auto" w:fill="auto"/>
                <w:hideMark/>
              </w:tcPr>
              <w:p w14:paraId="022C2DB3"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​Sept </w:t>
                </w:r>
              </w:p>
            </w:tc>
            <w:tc>
              <w:tcPr>
                <w:tcW w:w="938" w:type="dxa"/>
                <w:tcBorders>
                  <w:top w:val="nil"/>
                  <w:left w:val="nil"/>
                  <w:bottom w:val="nil"/>
                  <w:right w:val="nil"/>
                </w:tcBorders>
                <w:shd w:val="clear" w:color="auto" w:fill="auto"/>
                <w:hideMark/>
              </w:tcPr>
              <w:p w14:paraId="73E1D47C"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​Oct </w:t>
                </w:r>
              </w:p>
            </w:tc>
            <w:tc>
              <w:tcPr>
                <w:tcW w:w="938" w:type="dxa"/>
                <w:tcBorders>
                  <w:top w:val="nil"/>
                  <w:left w:val="nil"/>
                  <w:bottom w:val="nil"/>
                  <w:right w:val="nil"/>
                </w:tcBorders>
                <w:shd w:val="clear" w:color="auto" w:fill="auto"/>
                <w:hideMark/>
              </w:tcPr>
              <w:p w14:paraId="39A19C8D"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​Nov </w:t>
                </w:r>
              </w:p>
            </w:tc>
          </w:tr>
          <w:tr w:rsidR="00EF2615" w:rsidRPr="00EF2615" w14:paraId="345924AF" w14:textId="77777777" w:rsidTr="007C5A48">
            <w:trPr>
              <w:trHeight w:val="300"/>
            </w:trPr>
            <w:tc>
              <w:tcPr>
                <w:tcW w:w="2905" w:type="dxa"/>
                <w:tcBorders>
                  <w:top w:val="nil"/>
                  <w:left w:val="nil"/>
                  <w:bottom w:val="nil"/>
                  <w:right w:val="nil"/>
                </w:tcBorders>
                <w:shd w:val="clear" w:color="auto" w:fill="auto"/>
                <w:hideMark/>
              </w:tcPr>
              <w:p w14:paraId="7226CB9B" w14:textId="77777777" w:rsidR="007C5A48" w:rsidRPr="00EF2615" w:rsidRDefault="007C5A48" w:rsidP="000B36BA">
                <w:pPr>
                  <w:spacing w:line="240" w:lineRule="auto"/>
                  <w:textAlignment w:val="baseline"/>
                  <w:rPr>
                    <w:rFonts w:ascii="Arial" w:hAnsi="Arial" w:cs="Arial"/>
                    <w:bCs/>
                    <w:lang w:eastAsia="en-GB"/>
                  </w:rPr>
                </w:pPr>
                <w:r w:rsidRPr="00EF2615">
                  <w:rPr>
                    <w:rFonts w:ascii="Arial" w:hAnsi="Arial" w:cs="Arial"/>
                    <w:bCs/>
                    <w:lang w:eastAsia="en-GB"/>
                  </w:rPr>
                  <w:t>​ </w:t>
                </w:r>
              </w:p>
            </w:tc>
            <w:tc>
              <w:tcPr>
                <w:tcW w:w="938" w:type="dxa"/>
                <w:tcBorders>
                  <w:top w:val="nil"/>
                  <w:left w:val="nil"/>
                  <w:bottom w:val="nil"/>
                  <w:right w:val="nil"/>
                </w:tcBorders>
                <w:shd w:val="clear" w:color="auto" w:fill="auto"/>
                <w:hideMark/>
              </w:tcPr>
              <w:p w14:paraId="555DFF34"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​£000 </w:t>
                </w:r>
              </w:p>
            </w:tc>
            <w:tc>
              <w:tcPr>
                <w:tcW w:w="938" w:type="dxa"/>
                <w:tcBorders>
                  <w:top w:val="nil"/>
                  <w:left w:val="nil"/>
                  <w:bottom w:val="nil"/>
                  <w:right w:val="nil"/>
                </w:tcBorders>
                <w:shd w:val="clear" w:color="auto" w:fill="auto"/>
                <w:hideMark/>
              </w:tcPr>
              <w:p w14:paraId="12145E83"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​£000 </w:t>
                </w:r>
              </w:p>
            </w:tc>
            <w:tc>
              <w:tcPr>
                <w:tcW w:w="922" w:type="dxa"/>
                <w:tcBorders>
                  <w:top w:val="nil"/>
                  <w:left w:val="nil"/>
                  <w:bottom w:val="nil"/>
                  <w:right w:val="nil"/>
                </w:tcBorders>
                <w:shd w:val="clear" w:color="auto" w:fill="auto"/>
                <w:hideMark/>
              </w:tcPr>
              <w:p w14:paraId="327A7B4B"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​£000 </w:t>
                </w:r>
              </w:p>
            </w:tc>
            <w:tc>
              <w:tcPr>
                <w:tcW w:w="922" w:type="dxa"/>
                <w:tcBorders>
                  <w:top w:val="nil"/>
                  <w:left w:val="nil"/>
                  <w:bottom w:val="nil"/>
                  <w:right w:val="nil"/>
                </w:tcBorders>
                <w:shd w:val="clear" w:color="auto" w:fill="auto"/>
                <w:hideMark/>
              </w:tcPr>
              <w:p w14:paraId="1FD8AC76"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​£000 </w:t>
                </w:r>
              </w:p>
            </w:tc>
            <w:tc>
              <w:tcPr>
                <w:tcW w:w="938" w:type="dxa"/>
                <w:tcBorders>
                  <w:top w:val="nil"/>
                  <w:left w:val="nil"/>
                  <w:bottom w:val="nil"/>
                  <w:right w:val="nil"/>
                </w:tcBorders>
                <w:shd w:val="clear" w:color="auto" w:fill="auto"/>
                <w:hideMark/>
              </w:tcPr>
              <w:p w14:paraId="565CF7E4"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​£000 </w:t>
                </w:r>
              </w:p>
            </w:tc>
            <w:tc>
              <w:tcPr>
                <w:tcW w:w="938" w:type="dxa"/>
                <w:tcBorders>
                  <w:top w:val="nil"/>
                  <w:left w:val="nil"/>
                  <w:bottom w:val="nil"/>
                  <w:right w:val="nil"/>
                </w:tcBorders>
                <w:shd w:val="clear" w:color="auto" w:fill="auto"/>
                <w:hideMark/>
              </w:tcPr>
              <w:p w14:paraId="479EDB8A"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​£000 </w:t>
                </w:r>
              </w:p>
            </w:tc>
          </w:tr>
          <w:tr w:rsidR="00EF2615" w:rsidRPr="00EF2615" w14:paraId="06DD515E" w14:textId="77777777" w:rsidTr="007C5A48">
            <w:trPr>
              <w:trHeight w:val="300"/>
            </w:trPr>
            <w:tc>
              <w:tcPr>
                <w:tcW w:w="2905" w:type="dxa"/>
                <w:tcBorders>
                  <w:top w:val="nil"/>
                  <w:left w:val="nil"/>
                  <w:bottom w:val="nil"/>
                  <w:right w:val="nil"/>
                </w:tcBorders>
                <w:shd w:val="clear" w:color="auto" w:fill="auto"/>
                <w:hideMark/>
              </w:tcPr>
              <w:p w14:paraId="5AE12876" w14:textId="77777777" w:rsidR="007C5A48" w:rsidRPr="00EF2615" w:rsidRDefault="007C5A48" w:rsidP="000B36BA">
                <w:pPr>
                  <w:spacing w:line="240" w:lineRule="auto"/>
                  <w:textAlignment w:val="baseline"/>
                  <w:rPr>
                    <w:rFonts w:ascii="Arial" w:hAnsi="Arial" w:cs="Arial"/>
                    <w:bCs/>
                    <w:lang w:eastAsia="en-GB"/>
                  </w:rPr>
                </w:pPr>
                <w:r w:rsidRPr="00EF2615">
                  <w:rPr>
                    <w:rFonts w:ascii="Arial" w:hAnsi="Arial" w:cs="Arial"/>
                    <w:bCs/>
                    <w:lang w:eastAsia="en-GB"/>
                  </w:rPr>
                  <w:t>​Cash receipts  </w:t>
                </w:r>
              </w:p>
              <w:p w14:paraId="0ADA1D5F" w14:textId="77777777" w:rsidR="007C5A48" w:rsidRPr="00EF2615" w:rsidRDefault="007C5A48" w:rsidP="000B36BA">
                <w:pPr>
                  <w:spacing w:line="240" w:lineRule="auto"/>
                  <w:textAlignment w:val="baseline"/>
                  <w:rPr>
                    <w:rFonts w:ascii="Arial" w:hAnsi="Arial" w:cs="Arial"/>
                    <w:bCs/>
                    <w:lang w:eastAsia="en-GB"/>
                  </w:rPr>
                </w:pPr>
                <w:r w:rsidRPr="00EF2615">
                  <w:rPr>
                    <w:rFonts w:ascii="Arial" w:hAnsi="Arial" w:cs="Arial"/>
                    <w:bCs/>
                    <w:lang w:eastAsia="en-GB"/>
                  </w:rPr>
                  <w:t>​Sales net of   </w:t>
                </w:r>
              </w:p>
            </w:tc>
            <w:tc>
              <w:tcPr>
                <w:tcW w:w="938" w:type="dxa"/>
                <w:tcBorders>
                  <w:top w:val="nil"/>
                  <w:left w:val="nil"/>
                  <w:bottom w:val="nil"/>
                  <w:right w:val="nil"/>
                </w:tcBorders>
                <w:shd w:val="clear" w:color="auto" w:fill="auto"/>
                <w:hideMark/>
              </w:tcPr>
              <w:p w14:paraId="6CA58B91"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 </w:t>
                </w:r>
              </w:p>
              <w:p w14:paraId="25E83383"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​230  </w:t>
                </w:r>
              </w:p>
            </w:tc>
            <w:tc>
              <w:tcPr>
                <w:tcW w:w="938" w:type="dxa"/>
                <w:tcBorders>
                  <w:top w:val="nil"/>
                  <w:left w:val="nil"/>
                  <w:bottom w:val="nil"/>
                  <w:right w:val="nil"/>
                </w:tcBorders>
                <w:shd w:val="clear" w:color="auto" w:fill="auto"/>
                <w:hideMark/>
              </w:tcPr>
              <w:p w14:paraId="580CE98D"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 </w:t>
                </w:r>
              </w:p>
              <w:p w14:paraId="0268B293"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​220  </w:t>
                </w:r>
              </w:p>
            </w:tc>
            <w:tc>
              <w:tcPr>
                <w:tcW w:w="922" w:type="dxa"/>
                <w:tcBorders>
                  <w:top w:val="nil"/>
                  <w:left w:val="nil"/>
                  <w:bottom w:val="nil"/>
                  <w:right w:val="nil"/>
                </w:tcBorders>
                <w:shd w:val="clear" w:color="auto" w:fill="auto"/>
                <w:hideMark/>
              </w:tcPr>
              <w:p w14:paraId="0597578B"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 </w:t>
                </w:r>
              </w:p>
              <w:p w14:paraId="1A06346F"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​250  </w:t>
                </w:r>
              </w:p>
            </w:tc>
            <w:tc>
              <w:tcPr>
                <w:tcW w:w="922" w:type="dxa"/>
                <w:tcBorders>
                  <w:top w:val="nil"/>
                  <w:left w:val="nil"/>
                  <w:bottom w:val="nil"/>
                  <w:right w:val="nil"/>
                </w:tcBorders>
                <w:shd w:val="clear" w:color="auto" w:fill="auto"/>
                <w:hideMark/>
              </w:tcPr>
              <w:p w14:paraId="7B1654FC"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 </w:t>
                </w:r>
              </w:p>
              <w:p w14:paraId="22C7543A"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 240</w:t>
                </w:r>
              </w:p>
            </w:tc>
            <w:tc>
              <w:tcPr>
                <w:tcW w:w="938" w:type="dxa"/>
                <w:tcBorders>
                  <w:top w:val="nil"/>
                  <w:left w:val="nil"/>
                  <w:bottom w:val="nil"/>
                  <w:right w:val="nil"/>
                </w:tcBorders>
                <w:shd w:val="clear" w:color="auto" w:fill="auto"/>
                <w:hideMark/>
              </w:tcPr>
              <w:p w14:paraId="53F6FCED"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 </w:t>
                </w:r>
              </w:p>
              <w:p w14:paraId="4551F15B"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​220</w:t>
                </w:r>
              </w:p>
            </w:tc>
            <w:tc>
              <w:tcPr>
                <w:tcW w:w="938" w:type="dxa"/>
                <w:tcBorders>
                  <w:top w:val="nil"/>
                  <w:left w:val="nil"/>
                  <w:bottom w:val="nil"/>
                  <w:right w:val="nil"/>
                </w:tcBorders>
                <w:shd w:val="clear" w:color="auto" w:fill="auto"/>
                <w:hideMark/>
              </w:tcPr>
              <w:p w14:paraId="73A5010E"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 </w:t>
                </w:r>
              </w:p>
              <w:p w14:paraId="1C265D7D" w14:textId="77777777" w:rsidR="007C5A48" w:rsidRPr="00EF2615" w:rsidRDefault="007C5A48" w:rsidP="000B36BA">
                <w:pPr>
                  <w:spacing w:line="240" w:lineRule="auto"/>
                  <w:textAlignment w:val="baseline"/>
                  <w:rPr>
                    <w:rFonts w:ascii="Arial" w:hAnsi="Arial" w:cs="Arial"/>
                    <w:bCs/>
                    <w:lang w:eastAsia="en-GB"/>
                  </w:rPr>
                </w:pPr>
                <w:r w:rsidRPr="00EF2615">
                  <w:rPr>
                    <w:rFonts w:ascii="Arial" w:hAnsi="Arial" w:cs="Arial"/>
                    <w:bCs/>
                    <w:lang w:eastAsia="en-GB"/>
                  </w:rPr>
                  <w:t xml:space="preserve">    210</w:t>
                </w:r>
              </w:p>
            </w:tc>
          </w:tr>
          <w:tr w:rsidR="00EF2615" w:rsidRPr="00EF2615" w14:paraId="5855982E" w14:textId="77777777" w:rsidTr="007C5A48">
            <w:trPr>
              <w:trHeight w:val="300"/>
            </w:trPr>
            <w:tc>
              <w:tcPr>
                <w:tcW w:w="2905" w:type="dxa"/>
                <w:tcBorders>
                  <w:top w:val="nil"/>
                  <w:left w:val="nil"/>
                  <w:bottom w:val="nil"/>
                  <w:right w:val="nil"/>
                </w:tcBorders>
                <w:shd w:val="clear" w:color="auto" w:fill="auto"/>
                <w:hideMark/>
              </w:tcPr>
              <w:p w14:paraId="7387252A" w14:textId="77777777" w:rsidR="007C5A48" w:rsidRPr="00EF2615" w:rsidRDefault="007C5A48" w:rsidP="000B36BA">
                <w:pPr>
                  <w:spacing w:line="240" w:lineRule="auto"/>
                  <w:textAlignment w:val="baseline"/>
                  <w:rPr>
                    <w:rFonts w:ascii="Arial" w:hAnsi="Arial" w:cs="Arial"/>
                    <w:bCs/>
                    <w:lang w:eastAsia="en-GB"/>
                  </w:rPr>
                </w:pPr>
                <w:r w:rsidRPr="00EF2615">
                  <w:rPr>
                    <w:rFonts w:ascii="Arial" w:hAnsi="Arial" w:cs="Arial"/>
                    <w:bCs/>
                    <w:lang w:eastAsia="en-GB"/>
                  </w:rPr>
                  <w:t>​Cash payments </w:t>
                </w:r>
              </w:p>
              <w:p w14:paraId="22A9A7EF" w14:textId="77777777" w:rsidR="007C5A48" w:rsidRPr="00EF2615" w:rsidRDefault="007C5A48" w:rsidP="000B36BA">
                <w:pPr>
                  <w:spacing w:line="240" w:lineRule="auto"/>
                  <w:textAlignment w:val="baseline"/>
                  <w:rPr>
                    <w:rFonts w:ascii="Arial" w:hAnsi="Arial" w:cs="Arial"/>
                    <w:bCs/>
                    <w:lang w:eastAsia="en-GB"/>
                  </w:rPr>
                </w:pPr>
                <w:r w:rsidRPr="00EF2615">
                  <w:rPr>
                    <w:rFonts w:ascii="Arial" w:hAnsi="Arial" w:cs="Arial"/>
                    <w:bCs/>
                    <w:lang w:eastAsia="en-GB"/>
                  </w:rPr>
                  <w:t>​Administration   </w:t>
                </w:r>
              </w:p>
            </w:tc>
            <w:tc>
              <w:tcPr>
                <w:tcW w:w="938" w:type="dxa"/>
                <w:tcBorders>
                  <w:top w:val="nil"/>
                  <w:left w:val="nil"/>
                  <w:bottom w:val="nil"/>
                  <w:right w:val="nil"/>
                </w:tcBorders>
                <w:shd w:val="clear" w:color="auto" w:fill="auto"/>
                <w:vAlign w:val="center"/>
                <w:hideMark/>
              </w:tcPr>
              <w:p w14:paraId="619C300C"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​(19) </w:t>
                </w:r>
              </w:p>
            </w:tc>
            <w:tc>
              <w:tcPr>
                <w:tcW w:w="938" w:type="dxa"/>
                <w:tcBorders>
                  <w:top w:val="nil"/>
                  <w:left w:val="nil"/>
                  <w:bottom w:val="nil"/>
                  <w:right w:val="nil"/>
                </w:tcBorders>
                <w:shd w:val="clear" w:color="auto" w:fill="auto"/>
                <w:vAlign w:val="center"/>
                <w:hideMark/>
              </w:tcPr>
              <w:p w14:paraId="3FEC2D5A"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​(18) </w:t>
                </w:r>
              </w:p>
            </w:tc>
            <w:tc>
              <w:tcPr>
                <w:tcW w:w="922" w:type="dxa"/>
                <w:tcBorders>
                  <w:top w:val="nil"/>
                  <w:left w:val="nil"/>
                  <w:bottom w:val="nil"/>
                  <w:right w:val="nil"/>
                </w:tcBorders>
                <w:shd w:val="clear" w:color="auto" w:fill="auto"/>
                <w:vAlign w:val="center"/>
                <w:hideMark/>
              </w:tcPr>
              <w:p w14:paraId="6294AC3C"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​(16) </w:t>
                </w:r>
              </w:p>
            </w:tc>
            <w:tc>
              <w:tcPr>
                <w:tcW w:w="922" w:type="dxa"/>
                <w:tcBorders>
                  <w:top w:val="nil"/>
                  <w:left w:val="nil"/>
                  <w:bottom w:val="nil"/>
                  <w:right w:val="nil"/>
                </w:tcBorders>
                <w:shd w:val="clear" w:color="auto" w:fill="auto"/>
                <w:vAlign w:val="center"/>
                <w:hideMark/>
              </w:tcPr>
              <w:p w14:paraId="7CA07221"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​(17) </w:t>
                </w:r>
              </w:p>
            </w:tc>
            <w:tc>
              <w:tcPr>
                <w:tcW w:w="938" w:type="dxa"/>
                <w:tcBorders>
                  <w:top w:val="nil"/>
                  <w:left w:val="nil"/>
                  <w:bottom w:val="nil"/>
                  <w:right w:val="nil"/>
                </w:tcBorders>
                <w:shd w:val="clear" w:color="auto" w:fill="auto"/>
                <w:vAlign w:val="center"/>
                <w:hideMark/>
              </w:tcPr>
              <w:p w14:paraId="32475141"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​(17) </w:t>
                </w:r>
              </w:p>
            </w:tc>
            <w:tc>
              <w:tcPr>
                <w:tcW w:w="938" w:type="dxa"/>
                <w:tcBorders>
                  <w:top w:val="nil"/>
                  <w:left w:val="nil"/>
                  <w:bottom w:val="nil"/>
                  <w:right w:val="nil"/>
                </w:tcBorders>
                <w:shd w:val="clear" w:color="auto" w:fill="auto"/>
                <w:vAlign w:val="center"/>
                <w:hideMark/>
              </w:tcPr>
              <w:p w14:paraId="7504E86D"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​(15) </w:t>
                </w:r>
              </w:p>
            </w:tc>
          </w:tr>
          <w:tr w:rsidR="00EF2615" w:rsidRPr="00EF2615" w14:paraId="4515A783" w14:textId="77777777" w:rsidTr="007C5A48">
            <w:trPr>
              <w:trHeight w:val="390"/>
            </w:trPr>
            <w:tc>
              <w:tcPr>
                <w:tcW w:w="2905" w:type="dxa"/>
                <w:tcBorders>
                  <w:top w:val="nil"/>
                  <w:left w:val="nil"/>
                  <w:bottom w:val="nil"/>
                  <w:right w:val="nil"/>
                </w:tcBorders>
                <w:shd w:val="clear" w:color="auto" w:fill="auto"/>
                <w:hideMark/>
              </w:tcPr>
              <w:p w14:paraId="66BBFCD8" w14:textId="77777777" w:rsidR="007C5A48" w:rsidRPr="00EF2615" w:rsidRDefault="007C5A48" w:rsidP="000B36BA">
                <w:pPr>
                  <w:spacing w:line="240" w:lineRule="auto"/>
                  <w:textAlignment w:val="baseline"/>
                  <w:rPr>
                    <w:rFonts w:ascii="Arial" w:hAnsi="Arial" w:cs="Arial"/>
                    <w:bCs/>
                    <w:lang w:eastAsia="en-GB"/>
                  </w:rPr>
                </w:pPr>
                <w:r w:rsidRPr="00EF2615">
                  <w:rPr>
                    <w:rFonts w:ascii="Arial" w:hAnsi="Arial" w:cs="Arial"/>
                    <w:bCs/>
                    <w:lang w:eastAsia="en-GB"/>
                  </w:rPr>
                  <w:t>​Stock purchased   </w:t>
                </w:r>
              </w:p>
            </w:tc>
            <w:tc>
              <w:tcPr>
                <w:tcW w:w="938" w:type="dxa"/>
                <w:tcBorders>
                  <w:top w:val="nil"/>
                  <w:left w:val="nil"/>
                  <w:bottom w:val="nil"/>
                  <w:right w:val="nil"/>
                </w:tcBorders>
                <w:shd w:val="clear" w:color="auto" w:fill="auto"/>
                <w:hideMark/>
              </w:tcPr>
              <w:p w14:paraId="54DFC608"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​(205) </w:t>
                </w:r>
              </w:p>
            </w:tc>
            <w:tc>
              <w:tcPr>
                <w:tcW w:w="938" w:type="dxa"/>
                <w:tcBorders>
                  <w:top w:val="nil"/>
                  <w:left w:val="nil"/>
                  <w:bottom w:val="nil"/>
                  <w:right w:val="nil"/>
                </w:tcBorders>
                <w:shd w:val="clear" w:color="auto" w:fill="auto"/>
                <w:hideMark/>
              </w:tcPr>
              <w:p w14:paraId="27BCF966"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​(180) </w:t>
                </w:r>
              </w:p>
            </w:tc>
            <w:tc>
              <w:tcPr>
                <w:tcW w:w="922" w:type="dxa"/>
                <w:tcBorders>
                  <w:top w:val="nil"/>
                  <w:left w:val="nil"/>
                  <w:bottom w:val="nil"/>
                  <w:right w:val="nil"/>
                </w:tcBorders>
                <w:shd w:val="clear" w:color="auto" w:fill="auto"/>
                <w:hideMark/>
              </w:tcPr>
              <w:p w14:paraId="17B88564"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​(160) </w:t>
                </w:r>
              </w:p>
            </w:tc>
            <w:tc>
              <w:tcPr>
                <w:tcW w:w="922" w:type="dxa"/>
                <w:tcBorders>
                  <w:top w:val="nil"/>
                  <w:left w:val="nil"/>
                  <w:bottom w:val="nil"/>
                  <w:right w:val="nil"/>
                </w:tcBorders>
                <w:shd w:val="clear" w:color="auto" w:fill="auto"/>
                <w:hideMark/>
              </w:tcPr>
              <w:p w14:paraId="1CE1FDCF"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​(203) </w:t>
                </w:r>
              </w:p>
            </w:tc>
            <w:tc>
              <w:tcPr>
                <w:tcW w:w="938" w:type="dxa"/>
                <w:tcBorders>
                  <w:top w:val="nil"/>
                  <w:left w:val="nil"/>
                  <w:bottom w:val="nil"/>
                  <w:right w:val="nil"/>
                </w:tcBorders>
                <w:shd w:val="clear" w:color="auto" w:fill="auto"/>
                <w:hideMark/>
              </w:tcPr>
              <w:p w14:paraId="24D2B5AF"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​(200) </w:t>
                </w:r>
              </w:p>
            </w:tc>
            <w:tc>
              <w:tcPr>
                <w:tcW w:w="938" w:type="dxa"/>
                <w:tcBorders>
                  <w:top w:val="nil"/>
                  <w:left w:val="nil"/>
                  <w:bottom w:val="nil"/>
                  <w:right w:val="nil"/>
                </w:tcBorders>
                <w:shd w:val="clear" w:color="auto" w:fill="auto"/>
                <w:hideMark/>
              </w:tcPr>
              <w:p w14:paraId="4290B8FD"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​(140) </w:t>
                </w:r>
              </w:p>
            </w:tc>
          </w:tr>
          <w:tr w:rsidR="00EF2615" w:rsidRPr="00EF2615" w14:paraId="0A29CCA8" w14:textId="77777777" w:rsidTr="007C5A48">
            <w:trPr>
              <w:trHeight w:val="420"/>
            </w:trPr>
            <w:tc>
              <w:tcPr>
                <w:tcW w:w="2905" w:type="dxa"/>
                <w:tcBorders>
                  <w:top w:val="nil"/>
                  <w:left w:val="nil"/>
                  <w:bottom w:val="nil"/>
                  <w:right w:val="nil"/>
                </w:tcBorders>
                <w:shd w:val="clear" w:color="auto" w:fill="auto"/>
                <w:hideMark/>
              </w:tcPr>
              <w:p w14:paraId="6AC8321E" w14:textId="77777777" w:rsidR="007C5A48" w:rsidRPr="00EF2615" w:rsidRDefault="007C5A48" w:rsidP="000B36BA">
                <w:pPr>
                  <w:spacing w:line="240" w:lineRule="auto"/>
                  <w:textAlignment w:val="baseline"/>
                  <w:rPr>
                    <w:rFonts w:ascii="Arial" w:hAnsi="Arial" w:cs="Arial"/>
                    <w:bCs/>
                    <w:lang w:eastAsia="en-GB"/>
                  </w:rPr>
                </w:pPr>
                <w:r w:rsidRPr="00EF2615">
                  <w:rPr>
                    <w:rFonts w:ascii="Arial" w:hAnsi="Arial" w:cs="Arial"/>
                    <w:bCs/>
                    <w:lang w:eastAsia="en-GB"/>
                  </w:rPr>
                  <w:t>​Repayments of loan   </w:t>
                </w:r>
              </w:p>
            </w:tc>
            <w:tc>
              <w:tcPr>
                <w:tcW w:w="938" w:type="dxa"/>
                <w:tcBorders>
                  <w:top w:val="nil"/>
                  <w:left w:val="nil"/>
                  <w:bottom w:val="nil"/>
                  <w:right w:val="nil"/>
                </w:tcBorders>
                <w:shd w:val="clear" w:color="auto" w:fill="auto"/>
                <w:hideMark/>
              </w:tcPr>
              <w:p w14:paraId="1D378776"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​(4) </w:t>
                </w:r>
              </w:p>
            </w:tc>
            <w:tc>
              <w:tcPr>
                <w:tcW w:w="938" w:type="dxa"/>
                <w:tcBorders>
                  <w:top w:val="nil"/>
                  <w:left w:val="nil"/>
                  <w:bottom w:val="nil"/>
                  <w:right w:val="nil"/>
                </w:tcBorders>
                <w:shd w:val="clear" w:color="auto" w:fill="auto"/>
                <w:hideMark/>
              </w:tcPr>
              <w:p w14:paraId="76547655"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​(4) </w:t>
                </w:r>
              </w:p>
            </w:tc>
            <w:tc>
              <w:tcPr>
                <w:tcW w:w="922" w:type="dxa"/>
                <w:tcBorders>
                  <w:top w:val="nil"/>
                  <w:left w:val="nil"/>
                  <w:bottom w:val="nil"/>
                  <w:right w:val="nil"/>
                </w:tcBorders>
                <w:shd w:val="clear" w:color="auto" w:fill="auto"/>
                <w:hideMark/>
              </w:tcPr>
              <w:p w14:paraId="214C8B20"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​(4) </w:t>
                </w:r>
              </w:p>
            </w:tc>
            <w:tc>
              <w:tcPr>
                <w:tcW w:w="922" w:type="dxa"/>
                <w:tcBorders>
                  <w:top w:val="nil"/>
                  <w:left w:val="nil"/>
                  <w:bottom w:val="nil"/>
                  <w:right w:val="nil"/>
                </w:tcBorders>
                <w:shd w:val="clear" w:color="auto" w:fill="auto"/>
                <w:hideMark/>
              </w:tcPr>
              <w:p w14:paraId="10820200"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​(4) </w:t>
                </w:r>
              </w:p>
            </w:tc>
            <w:tc>
              <w:tcPr>
                <w:tcW w:w="938" w:type="dxa"/>
                <w:tcBorders>
                  <w:top w:val="nil"/>
                  <w:left w:val="nil"/>
                  <w:bottom w:val="nil"/>
                  <w:right w:val="nil"/>
                </w:tcBorders>
                <w:shd w:val="clear" w:color="auto" w:fill="auto"/>
                <w:hideMark/>
              </w:tcPr>
              <w:p w14:paraId="66937664"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​(4) </w:t>
                </w:r>
              </w:p>
            </w:tc>
            <w:tc>
              <w:tcPr>
                <w:tcW w:w="938" w:type="dxa"/>
                <w:tcBorders>
                  <w:top w:val="nil"/>
                  <w:left w:val="nil"/>
                  <w:bottom w:val="nil"/>
                  <w:right w:val="nil"/>
                </w:tcBorders>
                <w:shd w:val="clear" w:color="auto" w:fill="auto"/>
                <w:hideMark/>
              </w:tcPr>
              <w:p w14:paraId="4231C39A"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​(4) </w:t>
                </w:r>
              </w:p>
            </w:tc>
          </w:tr>
          <w:tr w:rsidR="00EF2615" w:rsidRPr="00EF2615" w14:paraId="7FE8B7B0" w14:textId="77777777" w:rsidTr="007C5A48">
            <w:trPr>
              <w:trHeight w:val="405"/>
            </w:trPr>
            <w:tc>
              <w:tcPr>
                <w:tcW w:w="2905" w:type="dxa"/>
                <w:tcBorders>
                  <w:top w:val="nil"/>
                  <w:left w:val="nil"/>
                  <w:bottom w:val="nil"/>
                  <w:right w:val="nil"/>
                </w:tcBorders>
                <w:shd w:val="clear" w:color="auto" w:fill="auto"/>
                <w:hideMark/>
              </w:tcPr>
              <w:p w14:paraId="009CF71E" w14:textId="77777777" w:rsidR="007C5A48" w:rsidRPr="00EF2615" w:rsidRDefault="007C5A48" w:rsidP="000B36BA">
                <w:pPr>
                  <w:spacing w:line="240" w:lineRule="auto"/>
                  <w:textAlignment w:val="baseline"/>
                  <w:rPr>
                    <w:rFonts w:ascii="Arial" w:hAnsi="Arial" w:cs="Arial"/>
                    <w:bCs/>
                    <w:lang w:eastAsia="en-GB"/>
                  </w:rPr>
                </w:pPr>
                <w:r w:rsidRPr="00EF2615">
                  <w:rPr>
                    <w:rFonts w:ascii="Arial" w:hAnsi="Arial" w:cs="Arial"/>
                    <w:bCs/>
                    <w:lang w:eastAsia="en-GB"/>
                  </w:rPr>
                  <w:t>​Selling expenses   </w:t>
                </w:r>
              </w:p>
            </w:tc>
            <w:tc>
              <w:tcPr>
                <w:tcW w:w="938" w:type="dxa"/>
                <w:tcBorders>
                  <w:top w:val="nil"/>
                  <w:left w:val="nil"/>
                  <w:bottom w:val="nil"/>
                  <w:right w:val="nil"/>
                </w:tcBorders>
                <w:shd w:val="clear" w:color="auto" w:fill="auto"/>
                <w:hideMark/>
              </w:tcPr>
              <w:p w14:paraId="20C0E236"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​(14.9) </w:t>
                </w:r>
              </w:p>
            </w:tc>
            <w:tc>
              <w:tcPr>
                <w:tcW w:w="938" w:type="dxa"/>
                <w:tcBorders>
                  <w:top w:val="nil"/>
                  <w:left w:val="nil"/>
                  <w:bottom w:val="nil"/>
                  <w:right w:val="nil"/>
                </w:tcBorders>
                <w:shd w:val="clear" w:color="auto" w:fill="auto"/>
                <w:hideMark/>
              </w:tcPr>
              <w:p w14:paraId="22B300D2"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​(13.6) </w:t>
                </w:r>
              </w:p>
            </w:tc>
            <w:tc>
              <w:tcPr>
                <w:tcW w:w="922" w:type="dxa"/>
                <w:tcBorders>
                  <w:top w:val="nil"/>
                  <w:left w:val="nil"/>
                  <w:bottom w:val="nil"/>
                  <w:right w:val="nil"/>
                </w:tcBorders>
                <w:shd w:val="clear" w:color="auto" w:fill="auto"/>
                <w:hideMark/>
              </w:tcPr>
              <w:p w14:paraId="4833370B"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​(13.5) </w:t>
                </w:r>
              </w:p>
            </w:tc>
            <w:tc>
              <w:tcPr>
                <w:tcW w:w="922" w:type="dxa"/>
                <w:tcBorders>
                  <w:top w:val="nil"/>
                  <w:left w:val="nil"/>
                  <w:bottom w:val="nil"/>
                  <w:right w:val="nil"/>
                </w:tcBorders>
                <w:shd w:val="clear" w:color="auto" w:fill="auto"/>
                <w:hideMark/>
              </w:tcPr>
              <w:p w14:paraId="6FD36C69"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​(15.2) </w:t>
                </w:r>
              </w:p>
            </w:tc>
            <w:tc>
              <w:tcPr>
                <w:tcW w:w="938" w:type="dxa"/>
                <w:tcBorders>
                  <w:top w:val="nil"/>
                  <w:left w:val="nil"/>
                  <w:bottom w:val="nil"/>
                  <w:right w:val="nil"/>
                </w:tcBorders>
                <w:shd w:val="clear" w:color="auto" w:fill="auto"/>
                <w:hideMark/>
              </w:tcPr>
              <w:p w14:paraId="1CF2DE59"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​(15.6) </w:t>
                </w:r>
              </w:p>
            </w:tc>
            <w:tc>
              <w:tcPr>
                <w:tcW w:w="938" w:type="dxa"/>
                <w:tcBorders>
                  <w:top w:val="nil"/>
                  <w:left w:val="nil"/>
                  <w:bottom w:val="nil"/>
                  <w:right w:val="nil"/>
                </w:tcBorders>
                <w:shd w:val="clear" w:color="auto" w:fill="auto"/>
                <w:hideMark/>
              </w:tcPr>
              <w:p w14:paraId="2C48CCE2"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​(12.3) </w:t>
                </w:r>
              </w:p>
            </w:tc>
          </w:tr>
          <w:tr w:rsidR="00EF2615" w:rsidRPr="00EF2615" w14:paraId="26E79126" w14:textId="77777777" w:rsidTr="007C5A48">
            <w:trPr>
              <w:trHeight w:val="405"/>
            </w:trPr>
            <w:tc>
              <w:tcPr>
                <w:tcW w:w="2905" w:type="dxa"/>
                <w:tcBorders>
                  <w:top w:val="nil"/>
                  <w:left w:val="nil"/>
                  <w:bottom w:val="nil"/>
                  <w:right w:val="nil"/>
                </w:tcBorders>
                <w:shd w:val="clear" w:color="auto" w:fill="auto"/>
                <w:hideMark/>
              </w:tcPr>
              <w:p w14:paraId="1DDBE6FB" w14:textId="77777777" w:rsidR="007C5A48" w:rsidRPr="00EF2615" w:rsidRDefault="007C5A48" w:rsidP="000B36BA">
                <w:pPr>
                  <w:spacing w:line="240" w:lineRule="auto"/>
                  <w:textAlignment w:val="baseline"/>
                  <w:rPr>
                    <w:rFonts w:ascii="Arial" w:hAnsi="Arial" w:cs="Arial"/>
                    <w:bCs/>
                    <w:lang w:eastAsia="en-GB"/>
                  </w:rPr>
                </w:pPr>
                <w:r w:rsidRPr="00EF2615">
                  <w:rPr>
                    <w:rFonts w:ascii="Arial" w:hAnsi="Arial" w:cs="Arial"/>
                    <w:bCs/>
                    <w:lang w:eastAsia="en-GB"/>
                  </w:rPr>
                  <w:t>​Taxation paid </w:t>
                </w:r>
              </w:p>
            </w:tc>
            <w:tc>
              <w:tcPr>
                <w:tcW w:w="938" w:type="dxa"/>
                <w:tcBorders>
                  <w:top w:val="nil"/>
                  <w:left w:val="nil"/>
                  <w:bottom w:val="nil"/>
                  <w:right w:val="nil"/>
                </w:tcBorders>
                <w:shd w:val="clear" w:color="auto" w:fill="auto"/>
                <w:hideMark/>
              </w:tcPr>
              <w:p w14:paraId="1838F165"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 </w:t>
                </w:r>
              </w:p>
            </w:tc>
            <w:tc>
              <w:tcPr>
                <w:tcW w:w="938" w:type="dxa"/>
                <w:tcBorders>
                  <w:top w:val="nil"/>
                  <w:left w:val="nil"/>
                  <w:bottom w:val="nil"/>
                  <w:right w:val="nil"/>
                </w:tcBorders>
                <w:shd w:val="clear" w:color="auto" w:fill="auto"/>
                <w:hideMark/>
              </w:tcPr>
              <w:p w14:paraId="5B916ABC"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 </w:t>
                </w:r>
              </w:p>
            </w:tc>
            <w:tc>
              <w:tcPr>
                <w:tcW w:w="922" w:type="dxa"/>
                <w:tcBorders>
                  <w:top w:val="nil"/>
                  <w:left w:val="nil"/>
                  <w:bottom w:val="nil"/>
                  <w:right w:val="nil"/>
                </w:tcBorders>
                <w:shd w:val="clear" w:color="auto" w:fill="auto"/>
                <w:hideMark/>
              </w:tcPr>
              <w:p w14:paraId="74B88D3A"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​(20) </w:t>
                </w:r>
              </w:p>
            </w:tc>
            <w:tc>
              <w:tcPr>
                <w:tcW w:w="922" w:type="dxa"/>
                <w:tcBorders>
                  <w:top w:val="nil"/>
                  <w:left w:val="nil"/>
                  <w:bottom w:val="nil"/>
                  <w:right w:val="nil"/>
                </w:tcBorders>
                <w:shd w:val="clear" w:color="auto" w:fill="auto"/>
                <w:hideMark/>
              </w:tcPr>
              <w:p w14:paraId="670EEF97"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 </w:t>
                </w:r>
              </w:p>
            </w:tc>
            <w:tc>
              <w:tcPr>
                <w:tcW w:w="938" w:type="dxa"/>
                <w:tcBorders>
                  <w:top w:val="nil"/>
                  <w:left w:val="nil"/>
                  <w:bottom w:val="nil"/>
                  <w:right w:val="nil"/>
                </w:tcBorders>
                <w:shd w:val="clear" w:color="auto" w:fill="auto"/>
                <w:hideMark/>
              </w:tcPr>
              <w:p w14:paraId="430A6812"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 </w:t>
                </w:r>
              </w:p>
            </w:tc>
            <w:tc>
              <w:tcPr>
                <w:tcW w:w="938" w:type="dxa"/>
                <w:tcBorders>
                  <w:top w:val="nil"/>
                  <w:left w:val="nil"/>
                  <w:bottom w:val="nil"/>
                  <w:right w:val="nil"/>
                </w:tcBorders>
                <w:shd w:val="clear" w:color="auto" w:fill="auto"/>
                <w:hideMark/>
              </w:tcPr>
              <w:p w14:paraId="014749D1"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 </w:t>
                </w:r>
              </w:p>
            </w:tc>
          </w:tr>
          <w:tr w:rsidR="00EF2615" w:rsidRPr="00EF2615" w14:paraId="33884D08" w14:textId="77777777" w:rsidTr="007C5A48">
            <w:trPr>
              <w:trHeight w:val="405"/>
            </w:trPr>
            <w:tc>
              <w:tcPr>
                <w:tcW w:w="2905" w:type="dxa"/>
                <w:tcBorders>
                  <w:top w:val="nil"/>
                  <w:left w:val="nil"/>
                  <w:bottom w:val="nil"/>
                  <w:right w:val="nil"/>
                </w:tcBorders>
                <w:shd w:val="clear" w:color="auto" w:fill="auto"/>
                <w:hideMark/>
              </w:tcPr>
              <w:p w14:paraId="1CB81774" w14:textId="77777777" w:rsidR="007C5A48" w:rsidRPr="00EF2615" w:rsidRDefault="007C5A48" w:rsidP="000B36BA">
                <w:pPr>
                  <w:spacing w:line="240" w:lineRule="auto"/>
                  <w:textAlignment w:val="baseline"/>
                  <w:rPr>
                    <w:rFonts w:ascii="Arial" w:hAnsi="Arial" w:cs="Arial"/>
                    <w:bCs/>
                    <w:lang w:eastAsia="en-GB"/>
                  </w:rPr>
                </w:pPr>
                <w:r w:rsidRPr="00EF2615">
                  <w:rPr>
                    <w:rFonts w:ascii="Arial" w:hAnsi="Arial" w:cs="Arial"/>
                    <w:bCs/>
                    <w:lang w:eastAsia="en-GB"/>
                  </w:rPr>
                  <w:t>​Interest payments </w:t>
                </w:r>
              </w:p>
            </w:tc>
            <w:tc>
              <w:tcPr>
                <w:tcW w:w="938" w:type="dxa"/>
                <w:tcBorders>
                  <w:top w:val="nil"/>
                  <w:left w:val="nil"/>
                  <w:bottom w:val="nil"/>
                  <w:right w:val="nil"/>
                </w:tcBorders>
                <w:shd w:val="clear" w:color="auto" w:fill="auto"/>
                <w:hideMark/>
              </w:tcPr>
              <w:p w14:paraId="5D688868"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​(1) </w:t>
                </w:r>
              </w:p>
            </w:tc>
            <w:tc>
              <w:tcPr>
                <w:tcW w:w="938" w:type="dxa"/>
                <w:tcBorders>
                  <w:top w:val="nil"/>
                  <w:left w:val="nil"/>
                  <w:bottom w:val="nil"/>
                  <w:right w:val="nil"/>
                </w:tcBorders>
                <w:shd w:val="clear" w:color="auto" w:fill="auto"/>
                <w:hideMark/>
              </w:tcPr>
              <w:p w14:paraId="0E45D603"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​(1) </w:t>
                </w:r>
              </w:p>
            </w:tc>
            <w:tc>
              <w:tcPr>
                <w:tcW w:w="922" w:type="dxa"/>
                <w:tcBorders>
                  <w:top w:val="nil"/>
                  <w:left w:val="nil"/>
                  <w:bottom w:val="nil"/>
                  <w:right w:val="nil"/>
                </w:tcBorders>
                <w:shd w:val="clear" w:color="auto" w:fill="auto"/>
                <w:hideMark/>
              </w:tcPr>
              <w:p w14:paraId="282FF32E"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​(1) </w:t>
                </w:r>
              </w:p>
            </w:tc>
            <w:tc>
              <w:tcPr>
                <w:tcW w:w="922" w:type="dxa"/>
                <w:tcBorders>
                  <w:top w:val="nil"/>
                  <w:left w:val="nil"/>
                  <w:bottom w:val="nil"/>
                  <w:right w:val="nil"/>
                </w:tcBorders>
                <w:shd w:val="clear" w:color="auto" w:fill="auto"/>
                <w:hideMark/>
              </w:tcPr>
              <w:p w14:paraId="5290E721"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​(1) </w:t>
                </w:r>
              </w:p>
            </w:tc>
            <w:tc>
              <w:tcPr>
                <w:tcW w:w="938" w:type="dxa"/>
                <w:tcBorders>
                  <w:top w:val="nil"/>
                  <w:left w:val="nil"/>
                  <w:bottom w:val="nil"/>
                  <w:right w:val="nil"/>
                </w:tcBorders>
                <w:shd w:val="clear" w:color="auto" w:fill="auto"/>
                <w:hideMark/>
              </w:tcPr>
              <w:p w14:paraId="1BFFB867"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​(1) </w:t>
                </w:r>
              </w:p>
            </w:tc>
            <w:tc>
              <w:tcPr>
                <w:tcW w:w="938" w:type="dxa"/>
                <w:tcBorders>
                  <w:top w:val="nil"/>
                  <w:left w:val="nil"/>
                  <w:bottom w:val="nil"/>
                  <w:right w:val="nil"/>
                </w:tcBorders>
                <w:shd w:val="clear" w:color="auto" w:fill="auto"/>
                <w:hideMark/>
              </w:tcPr>
              <w:p w14:paraId="3C5211F9"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​(1) </w:t>
                </w:r>
              </w:p>
            </w:tc>
          </w:tr>
          <w:tr w:rsidR="00EF2615" w:rsidRPr="00EF2615" w14:paraId="6426D0EB" w14:textId="77777777" w:rsidTr="007C5A48">
            <w:trPr>
              <w:trHeight w:val="405"/>
            </w:trPr>
            <w:tc>
              <w:tcPr>
                <w:tcW w:w="2905" w:type="dxa"/>
                <w:tcBorders>
                  <w:top w:val="nil"/>
                  <w:left w:val="nil"/>
                  <w:bottom w:val="nil"/>
                  <w:right w:val="nil"/>
                </w:tcBorders>
                <w:shd w:val="clear" w:color="auto" w:fill="auto"/>
                <w:hideMark/>
              </w:tcPr>
              <w:p w14:paraId="0F000201" w14:textId="77777777" w:rsidR="007C5A48" w:rsidRPr="00EF2615" w:rsidRDefault="007C5A48" w:rsidP="000B36BA">
                <w:pPr>
                  <w:spacing w:line="240" w:lineRule="auto"/>
                  <w:textAlignment w:val="baseline"/>
                  <w:rPr>
                    <w:rFonts w:ascii="Arial" w:hAnsi="Arial" w:cs="Arial"/>
                    <w:bCs/>
                    <w:lang w:eastAsia="en-GB"/>
                  </w:rPr>
                </w:pPr>
                <w:r w:rsidRPr="00EF2615">
                  <w:rPr>
                    <w:rFonts w:ascii="Arial" w:hAnsi="Arial" w:cs="Arial"/>
                    <w:bCs/>
                    <w:lang w:eastAsia="en-GB"/>
                  </w:rPr>
                  <w:t>​Shop refurbishment </w:t>
                </w:r>
              </w:p>
            </w:tc>
            <w:tc>
              <w:tcPr>
                <w:tcW w:w="938" w:type="dxa"/>
                <w:tcBorders>
                  <w:top w:val="nil"/>
                  <w:left w:val="nil"/>
                  <w:bottom w:val="nil"/>
                  <w:right w:val="nil"/>
                </w:tcBorders>
                <w:shd w:val="clear" w:color="auto" w:fill="auto"/>
                <w:hideMark/>
              </w:tcPr>
              <w:p w14:paraId="0E598887"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u w:val="single"/>
                    <w:lang w:eastAsia="en-GB"/>
                  </w:rPr>
                  <w:t>​ 11 -</w:t>
                </w:r>
                <w:r w:rsidRPr="00EF2615">
                  <w:rPr>
                    <w:rFonts w:ascii="Arial" w:hAnsi="Arial" w:cs="Arial"/>
                    <w:bCs/>
                    <w:lang w:eastAsia="en-GB"/>
                  </w:rPr>
                  <w:t> </w:t>
                </w:r>
              </w:p>
            </w:tc>
            <w:tc>
              <w:tcPr>
                <w:tcW w:w="938" w:type="dxa"/>
                <w:tcBorders>
                  <w:top w:val="nil"/>
                  <w:left w:val="nil"/>
                  <w:bottom w:val="nil"/>
                  <w:right w:val="nil"/>
                </w:tcBorders>
                <w:shd w:val="clear" w:color="auto" w:fill="auto"/>
                <w:hideMark/>
              </w:tcPr>
              <w:p w14:paraId="1BD7644F"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u w:val="single"/>
                    <w:lang w:eastAsia="en-GB"/>
                  </w:rPr>
                  <w:t>​(10)</w:t>
                </w:r>
                <w:r w:rsidRPr="00EF2615">
                  <w:rPr>
                    <w:rFonts w:ascii="Arial" w:hAnsi="Arial" w:cs="Arial"/>
                    <w:bCs/>
                    <w:lang w:eastAsia="en-GB"/>
                  </w:rPr>
                  <w:t> </w:t>
                </w:r>
              </w:p>
            </w:tc>
            <w:tc>
              <w:tcPr>
                <w:tcW w:w="922" w:type="dxa"/>
                <w:tcBorders>
                  <w:top w:val="nil"/>
                  <w:left w:val="nil"/>
                  <w:bottom w:val="nil"/>
                  <w:right w:val="nil"/>
                </w:tcBorders>
                <w:shd w:val="clear" w:color="auto" w:fill="auto"/>
                <w:hideMark/>
              </w:tcPr>
              <w:p w14:paraId="312FE632"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u w:val="single"/>
                    <w:lang w:eastAsia="en-GB"/>
                  </w:rPr>
                  <w:t>​(12)</w:t>
                </w:r>
                <w:r w:rsidRPr="00EF2615">
                  <w:rPr>
                    <w:rFonts w:ascii="Arial" w:hAnsi="Arial" w:cs="Arial"/>
                    <w:bCs/>
                    <w:lang w:eastAsia="en-GB"/>
                  </w:rPr>
                  <w:t> </w:t>
                </w:r>
              </w:p>
            </w:tc>
            <w:tc>
              <w:tcPr>
                <w:tcW w:w="922" w:type="dxa"/>
                <w:tcBorders>
                  <w:top w:val="nil"/>
                  <w:left w:val="nil"/>
                  <w:bottom w:val="nil"/>
                  <w:right w:val="nil"/>
                </w:tcBorders>
                <w:shd w:val="clear" w:color="auto" w:fill="auto"/>
                <w:hideMark/>
              </w:tcPr>
              <w:p w14:paraId="159EC82F"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u w:val="single"/>
                    <w:lang w:eastAsia="en-GB"/>
                  </w:rPr>
                  <w:t>​(    )</w:t>
                </w:r>
                <w:r w:rsidRPr="00EF2615">
                  <w:rPr>
                    <w:rFonts w:ascii="Arial" w:hAnsi="Arial" w:cs="Arial"/>
                    <w:bCs/>
                    <w:lang w:eastAsia="en-GB"/>
                  </w:rPr>
                  <w:t> </w:t>
                </w:r>
              </w:p>
            </w:tc>
            <w:tc>
              <w:tcPr>
                <w:tcW w:w="938" w:type="dxa"/>
                <w:tcBorders>
                  <w:top w:val="nil"/>
                  <w:left w:val="nil"/>
                  <w:bottom w:val="nil"/>
                  <w:right w:val="nil"/>
                </w:tcBorders>
                <w:shd w:val="clear" w:color="auto" w:fill="auto"/>
                <w:hideMark/>
              </w:tcPr>
              <w:p w14:paraId="07727983" w14:textId="40628876"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u w:val="single"/>
                    <w:lang w:eastAsia="en-GB"/>
                  </w:rPr>
                  <w:t>​  </w:t>
                </w:r>
                <w:r w:rsidR="00FE466F" w:rsidRPr="00EF2615">
                  <w:rPr>
                    <w:rFonts w:ascii="Arial" w:hAnsi="Arial" w:cs="Arial"/>
                    <w:bCs/>
                    <w:u w:val="single"/>
                    <w:lang w:eastAsia="en-GB"/>
                  </w:rPr>
                  <w:t>(</w:t>
                </w:r>
                <w:r w:rsidRPr="00EF2615">
                  <w:rPr>
                    <w:rFonts w:ascii="Arial" w:hAnsi="Arial" w:cs="Arial"/>
                    <w:bCs/>
                    <w:u w:val="single"/>
                    <w:lang w:eastAsia="en-GB"/>
                  </w:rPr>
                  <w:t>    </w:t>
                </w:r>
                <w:r w:rsidR="00FE466F" w:rsidRPr="00EF2615">
                  <w:rPr>
                    <w:rFonts w:ascii="Arial" w:hAnsi="Arial" w:cs="Arial"/>
                    <w:bCs/>
                    <w:u w:val="single"/>
                    <w:lang w:eastAsia="en-GB"/>
                  </w:rPr>
                  <w:t>)</w:t>
                </w:r>
                <w:r w:rsidRPr="00EF2615">
                  <w:rPr>
                    <w:rFonts w:ascii="Arial" w:hAnsi="Arial" w:cs="Arial"/>
                    <w:bCs/>
                    <w:u w:val="single"/>
                    <w:lang w:eastAsia="en-GB"/>
                  </w:rPr>
                  <w:t xml:space="preserve"> -</w:t>
                </w:r>
                <w:r w:rsidRPr="00EF2615">
                  <w:rPr>
                    <w:rFonts w:ascii="Arial" w:hAnsi="Arial" w:cs="Arial"/>
                    <w:bCs/>
                    <w:lang w:eastAsia="en-GB"/>
                  </w:rPr>
                  <w:t> </w:t>
                </w:r>
              </w:p>
            </w:tc>
            <w:tc>
              <w:tcPr>
                <w:tcW w:w="938" w:type="dxa"/>
                <w:tcBorders>
                  <w:top w:val="nil"/>
                  <w:left w:val="nil"/>
                  <w:bottom w:val="nil"/>
                  <w:right w:val="nil"/>
                </w:tcBorders>
                <w:shd w:val="clear" w:color="auto" w:fill="auto"/>
                <w:hideMark/>
              </w:tcPr>
              <w:p w14:paraId="4DAC402D" w14:textId="435648DB"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u w:val="single"/>
                    <w:lang w:eastAsia="en-GB"/>
                  </w:rPr>
                  <w:t>​ </w:t>
                </w:r>
                <w:r w:rsidR="00FE466F" w:rsidRPr="00EF2615">
                  <w:rPr>
                    <w:rFonts w:ascii="Arial" w:hAnsi="Arial" w:cs="Arial"/>
                    <w:bCs/>
                    <w:u w:val="single"/>
                    <w:lang w:eastAsia="en-GB"/>
                  </w:rPr>
                  <w:t>(</w:t>
                </w:r>
                <w:r w:rsidRPr="00EF2615">
                  <w:rPr>
                    <w:rFonts w:ascii="Arial" w:hAnsi="Arial" w:cs="Arial"/>
                    <w:bCs/>
                    <w:u w:val="single"/>
                    <w:lang w:eastAsia="en-GB"/>
                  </w:rPr>
                  <w:t>     </w:t>
                </w:r>
                <w:r w:rsidR="00FE466F" w:rsidRPr="00EF2615">
                  <w:rPr>
                    <w:rFonts w:ascii="Arial" w:hAnsi="Arial" w:cs="Arial"/>
                    <w:bCs/>
                    <w:u w:val="single"/>
                    <w:lang w:eastAsia="en-GB"/>
                  </w:rPr>
                  <w:t>)</w:t>
                </w:r>
                <w:r w:rsidRPr="00EF2615">
                  <w:rPr>
                    <w:rFonts w:ascii="Arial" w:hAnsi="Arial" w:cs="Arial"/>
                    <w:bCs/>
                    <w:u w:val="single"/>
                    <w:lang w:eastAsia="en-GB"/>
                  </w:rPr>
                  <w:t xml:space="preserve"> -</w:t>
                </w:r>
                <w:r w:rsidRPr="00EF2615">
                  <w:rPr>
                    <w:rFonts w:ascii="Arial" w:hAnsi="Arial" w:cs="Arial"/>
                    <w:bCs/>
                    <w:lang w:eastAsia="en-GB"/>
                  </w:rPr>
                  <w:t> </w:t>
                </w:r>
              </w:p>
            </w:tc>
          </w:tr>
          <w:tr w:rsidR="00EF2615" w:rsidRPr="00EF2615" w14:paraId="6E5E284B" w14:textId="77777777" w:rsidTr="007C5A48">
            <w:trPr>
              <w:trHeight w:val="420"/>
            </w:trPr>
            <w:tc>
              <w:tcPr>
                <w:tcW w:w="2905" w:type="dxa"/>
                <w:tcBorders>
                  <w:top w:val="nil"/>
                  <w:left w:val="nil"/>
                  <w:bottom w:val="nil"/>
                  <w:right w:val="nil"/>
                </w:tcBorders>
                <w:shd w:val="clear" w:color="auto" w:fill="auto"/>
                <w:hideMark/>
              </w:tcPr>
              <w:p w14:paraId="4029A7A7" w14:textId="77777777" w:rsidR="007C5A48" w:rsidRPr="00EF2615" w:rsidRDefault="007C5A48" w:rsidP="000B36BA">
                <w:pPr>
                  <w:spacing w:line="240" w:lineRule="auto"/>
                  <w:textAlignment w:val="baseline"/>
                  <w:rPr>
                    <w:rFonts w:ascii="Arial" w:hAnsi="Arial" w:cs="Arial"/>
                    <w:bCs/>
                    <w:lang w:eastAsia="en-GB"/>
                  </w:rPr>
                </w:pPr>
                <w:r w:rsidRPr="00EF2615">
                  <w:rPr>
                    <w:rFonts w:ascii="Arial" w:hAnsi="Arial" w:cs="Arial"/>
                    <w:bCs/>
                    <w:lang w:eastAsia="en-GB"/>
                  </w:rPr>
                  <w:t>​Cash surplus (deficit) </w:t>
                </w:r>
              </w:p>
            </w:tc>
            <w:tc>
              <w:tcPr>
                <w:tcW w:w="938" w:type="dxa"/>
                <w:tcBorders>
                  <w:top w:val="nil"/>
                  <w:left w:val="nil"/>
                  <w:bottom w:val="nil"/>
                  <w:right w:val="nil"/>
                </w:tcBorders>
                <w:shd w:val="clear" w:color="auto" w:fill="auto"/>
                <w:hideMark/>
              </w:tcPr>
              <w:p w14:paraId="19119B2B"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​(24.9)  </w:t>
                </w:r>
              </w:p>
            </w:tc>
            <w:tc>
              <w:tcPr>
                <w:tcW w:w="938" w:type="dxa"/>
                <w:tcBorders>
                  <w:top w:val="nil"/>
                  <w:left w:val="nil"/>
                  <w:bottom w:val="nil"/>
                  <w:right w:val="nil"/>
                </w:tcBorders>
                <w:shd w:val="clear" w:color="auto" w:fill="auto"/>
                <w:hideMark/>
              </w:tcPr>
              <w:p w14:paraId="537A90DE"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​(6.6)  </w:t>
                </w:r>
              </w:p>
            </w:tc>
            <w:tc>
              <w:tcPr>
                <w:tcW w:w="922" w:type="dxa"/>
                <w:tcBorders>
                  <w:top w:val="nil"/>
                  <w:left w:val="nil"/>
                  <w:bottom w:val="nil"/>
                  <w:right w:val="nil"/>
                </w:tcBorders>
                <w:shd w:val="clear" w:color="auto" w:fill="auto"/>
                <w:hideMark/>
              </w:tcPr>
              <w:p w14:paraId="20148318"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 23.5 </w:t>
                </w:r>
              </w:p>
            </w:tc>
            <w:tc>
              <w:tcPr>
                <w:tcW w:w="922" w:type="dxa"/>
                <w:tcBorders>
                  <w:top w:val="nil"/>
                  <w:left w:val="nil"/>
                  <w:bottom w:val="nil"/>
                  <w:right w:val="nil"/>
                </w:tcBorders>
                <w:shd w:val="clear" w:color="auto" w:fill="auto"/>
                <w:hideMark/>
              </w:tcPr>
              <w:p w14:paraId="4DF5FF84"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​(0.2)  </w:t>
                </w:r>
              </w:p>
            </w:tc>
            <w:tc>
              <w:tcPr>
                <w:tcW w:w="938" w:type="dxa"/>
                <w:tcBorders>
                  <w:top w:val="nil"/>
                  <w:left w:val="nil"/>
                  <w:bottom w:val="nil"/>
                  <w:right w:val="nil"/>
                </w:tcBorders>
                <w:shd w:val="clear" w:color="auto" w:fill="auto"/>
                <w:hideMark/>
              </w:tcPr>
              <w:p w14:paraId="715855F3"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 (17.6) </w:t>
                </w:r>
              </w:p>
            </w:tc>
            <w:tc>
              <w:tcPr>
                <w:tcW w:w="938" w:type="dxa"/>
                <w:tcBorders>
                  <w:top w:val="nil"/>
                  <w:left w:val="nil"/>
                  <w:bottom w:val="nil"/>
                  <w:right w:val="nil"/>
                </w:tcBorders>
                <w:shd w:val="clear" w:color="auto" w:fill="auto"/>
                <w:hideMark/>
              </w:tcPr>
              <w:p w14:paraId="64E633CD"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​37.7  </w:t>
                </w:r>
              </w:p>
            </w:tc>
          </w:tr>
          <w:tr w:rsidR="00EF2615" w:rsidRPr="00EF2615" w14:paraId="3821379D" w14:textId="77777777" w:rsidTr="007C5A48">
            <w:trPr>
              <w:trHeight w:val="405"/>
            </w:trPr>
            <w:tc>
              <w:tcPr>
                <w:tcW w:w="2905" w:type="dxa"/>
                <w:tcBorders>
                  <w:top w:val="nil"/>
                  <w:left w:val="nil"/>
                  <w:bottom w:val="nil"/>
                  <w:right w:val="nil"/>
                </w:tcBorders>
                <w:shd w:val="clear" w:color="auto" w:fill="auto"/>
                <w:hideMark/>
              </w:tcPr>
              <w:p w14:paraId="2D3CC9DF" w14:textId="77777777" w:rsidR="007C5A48" w:rsidRPr="00EF2615" w:rsidRDefault="007C5A48" w:rsidP="000B36BA">
                <w:pPr>
                  <w:spacing w:line="240" w:lineRule="auto"/>
                  <w:textAlignment w:val="baseline"/>
                  <w:rPr>
                    <w:rFonts w:ascii="Arial" w:hAnsi="Arial" w:cs="Arial"/>
                    <w:bCs/>
                    <w:lang w:eastAsia="en-GB"/>
                  </w:rPr>
                </w:pPr>
                <w:r w:rsidRPr="00EF2615">
                  <w:rPr>
                    <w:rFonts w:ascii="Arial" w:hAnsi="Arial" w:cs="Arial"/>
                    <w:bCs/>
                    <w:lang w:eastAsia="en-GB"/>
                  </w:rPr>
                  <w:t>​Opening balance </w:t>
                </w:r>
              </w:p>
            </w:tc>
            <w:tc>
              <w:tcPr>
                <w:tcW w:w="938" w:type="dxa"/>
                <w:tcBorders>
                  <w:top w:val="nil"/>
                  <w:left w:val="nil"/>
                  <w:bottom w:val="nil"/>
                  <w:right w:val="nil"/>
                </w:tcBorders>
                <w:shd w:val="clear" w:color="auto" w:fill="auto"/>
                <w:hideMark/>
              </w:tcPr>
              <w:p w14:paraId="101936F9"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u w:val="single"/>
                    <w:lang w:eastAsia="en-GB"/>
                  </w:rPr>
                  <w:t xml:space="preserve">​(22) </w:t>
                </w:r>
                <w:r w:rsidRPr="00EF2615">
                  <w:rPr>
                    <w:rFonts w:ascii="Arial" w:hAnsi="Arial" w:cs="Arial"/>
                    <w:bCs/>
                    <w:lang w:eastAsia="en-GB"/>
                  </w:rPr>
                  <w:t> </w:t>
                </w:r>
              </w:p>
            </w:tc>
            <w:tc>
              <w:tcPr>
                <w:tcW w:w="938" w:type="dxa"/>
                <w:tcBorders>
                  <w:top w:val="nil"/>
                  <w:left w:val="nil"/>
                  <w:bottom w:val="nil"/>
                  <w:right w:val="nil"/>
                </w:tcBorders>
                <w:shd w:val="clear" w:color="auto" w:fill="auto"/>
                <w:hideMark/>
              </w:tcPr>
              <w:p w14:paraId="325EA275"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u w:val="single"/>
                    <w:lang w:eastAsia="en-GB"/>
                  </w:rPr>
                  <w:t xml:space="preserve">​(46.9) </w:t>
                </w:r>
                <w:r w:rsidRPr="00EF2615">
                  <w:rPr>
                    <w:rFonts w:ascii="Arial" w:hAnsi="Arial" w:cs="Arial"/>
                    <w:bCs/>
                    <w:lang w:eastAsia="en-GB"/>
                  </w:rPr>
                  <w:t> </w:t>
                </w:r>
              </w:p>
            </w:tc>
            <w:tc>
              <w:tcPr>
                <w:tcW w:w="922" w:type="dxa"/>
                <w:tcBorders>
                  <w:top w:val="nil"/>
                  <w:left w:val="nil"/>
                  <w:bottom w:val="nil"/>
                  <w:right w:val="nil"/>
                </w:tcBorders>
                <w:shd w:val="clear" w:color="auto" w:fill="auto"/>
                <w:hideMark/>
              </w:tcPr>
              <w:p w14:paraId="738B3E97"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u w:val="single"/>
                    <w:lang w:eastAsia="en-GB"/>
                  </w:rPr>
                  <w:t>​ (53.5)</w:t>
                </w:r>
                <w:r w:rsidRPr="00EF2615">
                  <w:rPr>
                    <w:rFonts w:ascii="Arial" w:hAnsi="Arial" w:cs="Arial"/>
                    <w:bCs/>
                    <w:lang w:eastAsia="en-GB"/>
                  </w:rPr>
                  <w:t> </w:t>
                </w:r>
              </w:p>
            </w:tc>
            <w:tc>
              <w:tcPr>
                <w:tcW w:w="922" w:type="dxa"/>
                <w:tcBorders>
                  <w:top w:val="nil"/>
                  <w:left w:val="nil"/>
                  <w:bottom w:val="nil"/>
                  <w:right w:val="nil"/>
                </w:tcBorders>
                <w:shd w:val="clear" w:color="auto" w:fill="auto"/>
                <w:hideMark/>
              </w:tcPr>
              <w:p w14:paraId="3FED09C3"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u w:val="single"/>
                    <w:lang w:eastAsia="en-GB"/>
                  </w:rPr>
                  <w:t>​ (30)</w:t>
                </w:r>
                <w:r w:rsidRPr="00EF2615">
                  <w:rPr>
                    <w:rFonts w:ascii="Arial" w:hAnsi="Arial" w:cs="Arial"/>
                    <w:bCs/>
                    <w:lang w:eastAsia="en-GB"/>
                  </w:rPr>
                  <w:t> </w:t>
                </w:r>
              </w:p>
            </w:tc>
            <w:tc>
              <w:tcPr>
                <w:tcW w:w="938" w:type="dxa"/>
                <w:tcBorders>
                  <w:top w:val="nil"/>
                  <w:left w:val="nil"/>
                  <w:bottom w:val="nil"/>
                  <w:right w:val="nil"/>
                </w:tcBorders>
                <w:shd w:val="clear" w:color="auto" w:fill="auto"/>
                <w:hideMark/>
              </w:tcPr>
              <w:p w14:paraId="039C4EB1"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u w:val="single"/>
                    <w:lang w:eastAsia="en-GB"/>
                  </w:rPr>
                  <w:t xml:space="preserve">​ (30.2) </w:t>
                </w:r>
                <w:r w:rsidRPr="00EF2615">
                  <w:rPr>
                    <w:rFonts w:ascii="Arial" w:hAnsi="Arial" w:cs="Arial"/>
                    <w:bCs/>
                    <w:lang w:eastAsia="en-GB"/>
                  </w:rPr>
                  <w:t> </w:t>
                </w:r>
              </w:p>
            </w:tc>
            <w:tc>
              <w:tcPr>
                <w:tcW w:w="938" w:type="dxa"/>
                <w:tcBorders>
                  <w:top w:val="nil"/>
                  <w:left w:val="nil"/>
                  <w:bottom w:val="nil"/>
                  <w:right w:val="nil"/>
                </w:tcBorders>
                <w:shd w:val="clear" w:color="auto" w:fill="auto"/>
                <w:hideMark/>
              </w:tcPr>
              <w:p w14:paraId="1E838F67"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u w:val="single"/>
                    <w:lang w:eastAsia="en-GB"/>
                  </w:rPr>
                  <w:t>​ (47.8)</w:t>
                </w:r>
                <w:r w:rsidRPr="00EF2615">
                  <w:rPr>
                    <w:rFonts w:ascii="Arial" w:hAnsi="Arial" w:cs="Arial"/>
                    <w:bCs/>
                    <w:lang w:eastAsia="en-GB"/>
                  </w:rPr>
                  <w:t> </w:t>
                </w:r>
              </w:p>
            </w:tc>
          </w:tr>
          <w:tr w:rsidR="00EF2615" w:rsidRPr="00EF2615" w14:paraId="1F42CCBF" w14:textId="77777777" w:rsidTr="007C5A48">
            <w:trPr>
              <w:trHeight w:val="420"/>
            </w:trPr>
            <w:tc>
              <w:tcPr>
                <w:tcW w:w="2905" w:type="dxa"/>
                <w:tcBorders>
                  <w:top w:val="nil"/>
                  <w:left w:val="nil"/>
                  <w:bottom w:val="nil"/>
                  <w:right w:val="nil"/>
                </w:tcBorders>
                <w:shd w:val="clear" w:color="auto" w:fill="auto"/>
                <w:hideMark/>
              </w:tcPr>
              <w:p w14:paraId="6D5F49AA" w14:textId="77777777" w:rsidR="007C5A48" w:rsidRPr="00EF2615" w:rsidRDefault="007C5A48" w:rsidP="000B36BA">
                <w:pPr>
                  <w:spacing w:line="240" w:lineRule="auto"/>
                  <w:textAlignment w:val="baseline"/>
                  <w:rPr>
                    <w:rFonts w:ascii="Arial" w:hAnsi="Arial" w:cs="Arial"/>
                    <w:bCs/>
                    <w:lang w:eastAsia="en-GB"/>
                  </w:rPr>
                </w:pPr>
                <w:r w:rsidRPr="00EF2615">
                  <w:rPr>
                    <w:rFonts w:ascii="Arial" w:hAnsi="Arial" w:cs="Arial"/>
                    <w:bCs/>
                    <w:lang w:eastAsia="en-GB"/>
                  </w:rPr>
                  <w:t>​Closing balance </w:t>
                </w:r>
              </w:p>
            </w:tc>
            <w:tc>
              <w:tcPr>
                <w:tcW w:w="938" w:type="dxa"/>
                <w:tcBorders>
                  <w:top w:val="nil"/>
                  <w:left w:val="nil"/>
                  <w:bottom w:val="nil"/>
                  <w:right w:val="nil"/>
                </w:tcBorders>
                <w:shd w:val="clear" w:color="auto" w:fill="auto"/>
                <w:hideMark/>
              </w:tcPr>
              <w:p w14:paraId="7B99F178"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​(46.9)  </w:t>
                </w:r>
              </w:p>
            </w:tc>
            <w:tc>
              <w:tcPr>
                <w:tcW w:w="938" w:type="dxa"/>
                <w:tcBorders>
                  <w:top w:val="nil"/>
                  <w:left w:val="nil"/>
                  <w:bottom w:val="nil"/>
                  <w:right w:val="nil"/>
                </w:tcBorders>
                <w:shd w:val="clear" w:color="auto" w:fill="auto"/>
                <w:hideMark/>
              </w:tcPr>
              <w:p w14:paraId="5BD18C64"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​(53.5)  </w:t>
                </w:r>
              </w:p>
            </w:tc>
            <w:tc>
              <w:tcPr>
                <w:tcW w:w="922" w:type="dxa"/>
                <w:tcBorders>
                  <w:top w:val="nil"/>
                  <w:left w:val="nil"/>
                  <w:bottom w:val="nil"/>
                  <w:right w:val="nil"/>
                </w:tcBorders>
                <w:shd w:val="clear" w:color="auto" w:fill="auto"/>
                <w:hideMark/>
              </w:tcPr>
              <w:p w14:paraId="1103C5A7"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 (30) </w:t>
                </w:r>
              </w:p>
            </w:tc>
            <w:tc>
              <w:tcPr>
                <w:tcW w:w="922" w:type="dxa"/>
                <w:tcBorders>
                  <w:top w:val="nil"/>
                  <w:left w:val="nil"/>
                  <w:bottom w:val="nil"/>
                  <w:right w:val="nil"/>
                </w:tcBorders>
                <w:shd w:val="clear" w:color="auto" w:fill="auto"/>
                <w:hideMark/>
              </w:tcPr>
              <w:p w14:paraId="58C24BAB"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 (30.2)</w:t>
                </w:r>
              </w:p>
            </w:tc>
            <w:tc>
              <w:tcPr>
                <w:tcW w:w="938" w:type="dxa"/>
                <w:tcBorders>
                  <w:top w:val="nil"/>
                  <w:left w:val="nil"/>
                  <w:bottom w:val="nil"/>
                  <w:right w:val="nil"/>
                </w:tcBorders>
                <w:shd w:val="clear" w:color="auto" w:fill="auto"/>
                <w:hideMark/>
              </w:tcPr>
              <w:p w14:paraId="30DDBB36"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 (47.8)</w:t>
                </w:r>
              </w:p>
            </w:tc>
            <w:tc>
              <w:tcPr>
                <w:tcW w:w="938" w:type="dxa"/>
                <w:tcBorders>
                  <w:top w:val="nil"/>
                  <w:left w:val="nil"/>
                  <w:bottom w:val="nil"/>
                  <w:right w:val="nil"/>
                </w:tcBorders>
                <w:shd w:val="clear" w:color="auto" w:fill="auto"/>
                <w:hideMark/>
              </w:tcPr>
              <w:p w14:paraId="4563C329" w14:textId="77777777" w:rsidR="007C5A48" w:rsidRPr="00EF2615" w:rsidRDefault="007C5A48" w:rsidP="000B36BA">
                <w:pPr>
                  <w:spacing w:line="240" w:lineRule="auto"/>
                  <w:jc w:val="center"/>
                  <w:textAlignment w:val="baseline"/>
                  <w:rPr>
                    <w:rFonts w:ascii="Arial" w:hAnsi="Arial" w:cs="Arial"/>
                    <w:bCs/>
                    <w:lang w:eastAsia="en-GB"/>
                  </w:rPr>
                </w:pPr>
                <w:r w:rsidRPr="00EF2615">
                  <w:rPr>
                    <w:rFonts w:ascii="Arial" w:hAnsi="Arial" w:cs="Arial"/>
                    <w:bCs/>
                    <w:lang w:eastAsia="en-GB"/>
                  </w:rPr>
                  <w:t>​(10.1)  </w:t>
                </w:r>
              </w:p>
            </w:tc>
          </w:tr>
        </w:tbl>
        <w:tbl>
          <w:tblPr>
            <w:tblStyle w:val="TableGrid"/>
            <w:tblW w:w="5953"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991"/>
            <w:gridCol w:w="993"/>
            <w:gridCol w:w="993"/>
            <w:gridCol w:w="992"/>
            <w:gridCol w:w="992"/>
            <w:gridCol w:w="992"/>
          </w:tblGrid>
          <w:tr w:rsidR="00EF2615" w:rsidRPr="00EF2615" w14:paraId="0760B277" w14:textId="77777777" w:rsidTr="00DA3D2E">
            <w:trPr>
              <w:trHeight w:val="426"/>
            </w:trPr>
            <w:tc>
              <w:tcPr>
                <w:tcW w:w="991" w:type="dxa"/>
              </w:tcPr>
              <w:p w14:paraId="4597512C" w14:textId="77777777" w:rsidR="007C5A48" w:rsidRPr="00EF2615" w:rsidRDefault="007C5A48" w:rsidP="007C5A48">
                <w:pPr>
                  <w:jc w:val="center"/>
                  <w:rPr>
                    <w:rFonts w:ascii="Arial" w:hAnsi="Arial" w:cs="Arial"/>
                  </w:rPr>
                </w:pPr>
              </w:p>
            </w:tc>
            <w:tc>
              <w:tcPr>
                <w:tcW w:w="993" w:type="dxa"/>
              </w:tcPr>
              <w:p w14:paraId="5911DB86" w14:textId="77777777" w:rsidR="007C5A48" w:rsidRPr="00EF2615" w:rsidRDefault="007C5A48" w:rsidP="007C5A48">
                <w:pPr>
                  <w:jc w:val="center"/>
                  <w:rPr>
                    <w:rFonts w:ascii="Arial" w:hAnsi="Arial" w:cs="Arial"/>
                  </w:rPr>
                </w:pPr>
              </w:p>
            </w:tc>
            <w:tc>
              <w:tcPr>
                <w:tcW w:w="993" w:type="dxa"/>
              </w:tcPr>
              <w:p w14:paraId="1D1F9C04" w14:textId="77777777" w:rsidR="007C5A48" w:rsidRPr="00EF2615" w:rsidRDefault="007C5A48" w:rsidP="007C5A48">
                <w:pPr>
                  <w:jc w:val="center"/>
                  <w:rPr>
                    <w:rFonts w:ascii="Arial" w:hAnsi="Arial" w:cs="Arial"/>
                  </w:rPr>
                </w:pPr>
              </w:p>
            </w:tc>
            <w:tc>
              <w:tcPr>
                <w:tcW w:w="992" w:type="dxa"/>
              </w:tcPr>
              <w:p w14:paraId="60B1145A" w14:textId="77777777" w:rsidR="007C5A48" w:rsidRPr="00EF2615" w:rsidRDefault="007C5A48" w:rsidP="007C5A48">
                <w:pPr>
                  <w:jc w:val="center"/>
                  <w:rPr>
                    <w:rFonts w:ascii="Arial" w:hAnsi="Arial" w:cs="Arial"/>
                  </w:rPr>
                </w:pPr>
              </w:p>
            </w:tc>
            <w:tc>
              <w:tcPr>
                <w:tcW w:w="992" w:type="dxa"/>
              </w:tcPr>
              <w:p w14:paraId="0466A4CE" w14:textId="77777777" w:rsidR="007C5A48" w:rsidRPr="00EF2615" w:rsidRDefault="007C5A48" w:rsidP="007C5A48">
                <w:pPr>
                  <w:jc w:val="center"/>
                  <w:rPr>
                    <w:rFonts w:ascii="Arial" w:hAnsi="Arial" w:cs="Arial"/>
                  </w:rPr>
                </w:pPr>
              </w:p>
            </w:tc>
            <w:tc>
              <w:tcPr>
                <w:tcW w:w="992" w:type="dxa"/>
              </w:tcPr>
              <w:p w14:paraId="70CD19B9" w14:textId="77777777" w:rsidR="007C5A48" w:rsidRPr="00EF2615" w:rsidRDefault="007C5A48" w:rsidP="007C5A48">
                <w:pPr>
                  <w:jc w:val="center"/>
                  <w:rPr>
                    <w:rFonts w:ascii="Arial" w:hAnsi="Arial" w:cs="Arial"/>
                  </w:rPr>
                </w:pPr>
              </w:p>
            </w:tc>
          </w:tr>
        </w:tbl>
        <w:p w14:paraId="410ED9BC" w14:textId="6D622504" w:rsidR="00263D53" w:rsidRPr="00263D53" w:rsidRDefault="00263D53" w:rsidP="00263D53">
          <w:pPr>
            <w:spacing w:after="0" w:line="360" w:lineRule="auto"/>
            <w:jc w:val="both"/>
            <w:rPr>
              <w:rFonts w:ascii="Arial" w:eastAsia="Times New Roman" w:hAnsi="Arial" w:cs="Arial"/>
              <w:bCs/>
              <w:sz w:val="24"/>
              <w:szCs w:val="24"/>
              <w:u w:val="single"/>
              <w:lang w:val="en-US"/>
            </w:rPr>
          </w:pPr>
          <w:r w:rsidRPr="00263D53">
            <w:rPr>
              <w:rFonts w:ascii="Arial" w:eastAsia="Times New Roman" w:hAnsi="Arial" w:cs="Arial"/>
              <w:bCs/>
              <w:sz w:val="24"/>
              <w:szCs w:val="24"/>
              <w:u w:val="single"/>
              <w:lang w:val="en-US"/>
            </w:rPr>
            <w:lastRenderedPageBreak/>
            <w:t xml:space="preserve">Budgeted Profit &amp; </w:t>
          </w:r>
          <w:proofErr w:type="gramStart"/>
          <w:r w:rsidRPr="00263D53">
            <w:rPr>
              <w:rFonts w:ascii="Arial" w:eastAsia="Times New Roman" w:hAnsi="Arial" w:cs="Arial"/>
              <w:bCs/>
              <w:sz w:val="24"/>
              <w:szCs w:val="24"/>
              <w:u w:val="single"/>
              <w:lang w:val="en-US"/>
            </w:rPr>
            <w:t>Loss</w:t>
          </w:r>
          <w:r w:rsidR="005C3B34" w:rsidRPr="00EF2615">
            <w:rPr>
              <w:rFonts w:ascii="Arial" w:eastAsia="Times New Roman" w:hAnsi="Arial" w:cs="Arial"/>
              <w:bCs/>
              <w:sz w:val="24"/>
              <w:szCs w:val="24"/>
              <w:u w:val="single"/>
              <w:lang w:val="en-US"/>
            </w:rPr>
            <w:t xml:space="preserve"> </w:t>
          </w:r>
          <w:r w:rsidRPr="00263D53">
            <w:rPr>
              <w:rFonts w:ascii="Arial" w:eastAsia="Times New Roman" w:hAnsi="Arial" w:cs="Arial"/>
              <w:bCs/>
              <w:sz w:val="24"/>
              <w:szCs w:val="24"/>
              <w:u w:val="single"/>
              <w:lang w:val="en-US"/>
            </w:rPr>
            <w:t xml:space="preserve"> Account</w:t>
          </w:r>
          <w:proofErr w:type="gramEnd"/>
          <w:r w:rsidRPr="00263D53">
            <w:rPr>
              <w:rFonts w:ascii="Arial" w:eastAsia="Times New Roman" w:hAnsi="Arial" w:cs="Arial"/>
              <w:bCs/>
              <w:sz w:val="24"/>
              <w:szCs w:val="24"/>
              <w:u w:val="single"/>
              <w:lang w:val="en-US"/>
            </w:rPr>
            <w:t xml:space="preserve"> or Income Statement of Rubber Soul:</w:t>
          </w:r>
        </w:p>
        <w:p w14:paraId="71C3C747" w14:textId="77777777" w:rsidR="00263D53" w:rsidRPr="00263D53" w:rsidRDefault="00263D53" w:rsidP="00263D53">
          <w:pPr>
            <w:spacing w:after="0" w:line="360" w:lineRule="auto"/>
            <w:jc w:val="both"/>
            <w:rPr>
              <w:rFonts w:ascii="Arial" w:eastAsia="Times New Roman" w:hAnsi="Arial" w:cs="Arial"/>
              <w:bCs/>
              <w:sz w:val="24"/>
              <w:szCs w:val="24"/>
              <w:u w:val="single"/>
              <w:lang w:val="en-US"/>
            </w:rPr>
          </w:pPr>
        </w:p>
        <w:p w14:paraId="0036D00E" w14:textId="77777777" w:rsidR="006E3071" w:rsidRPr="00EF2615" w:rsidRDefault="00263D53" w:rsidP="006E3071">
          <w:pPr>
            <w:shd w:val="clear" w:color="auto" w:fill="FFFFFF"/>
            <w:spacing w:after="0" w:line="360" w:lineRule="auto"/>
            <w:jc w:val="both"/>
            <w:rPr>
              <w:rFonts w:ascii="Arial" w:eastAsia="Times New Roman" w:hAnsi="Arial" w:cs="Arial"/>
              <w:bCs/>
              <w:sz w:val="24"/>
              <w:szCs w:val="24"/>
              <w:lang w:val="en-US"/>
            </w:rPr>
          </w:pPr>
          <w:r w:rsidRPr="00263D53">
            <w:rPr>
              <w:rFonts w:ascii="Arial" w:eastAsia="Times New Roman" w:hAnsi="Arial" w:cs="Arial"/>
              <w:bCs/>
              <w:sz w:val="24"/>
              <w:szCs w:val="24"/>
              <w:lang w:val="en-US"/>
            </w:rPr>
            <w:t xml:space="preserve">A profit and loss account </w:t>
          </w:r>
          <w:r w:rsidR="005C3B34" w:rsidRPr="00EF2615">
            <w:rPr>
              <w:rFonts w:ascii="Arial" w:eastAsia="Times New Roman" w:hAnsi="Arial" w:cs="Arial"/>
              <w:bCs/>
              <w:sz w:val="24"/>
              <w:szCs w:val="24"/>
              <w:lang w:val="en-US"/>
            </w:rPr>
            <w:t>represents</w:t>
          </w:r>
          <w:r w:rsidRPr="00263D53">
            <w:rPr>
              <w:rFonts w:ascii="Arial" w:eastAsia="Times New Roman" w:hAnsi="Arial" w:cs="Arial"/>
              <w:bCs/>
              <w:sz w:val="24"/>
              <w:szCs w:val="24"/>
              <w:lang w:val="en-US"/>
            </w:rPr>
            <w:t xml:space="preserve"> a financial statement</w:t>
          </w:r>
          <w:r w:rsidR="005C3B34" w:rsidRPr="00EF2615">
            <w:rPr>
              <w:rFonts w:ascii="Arial" w:eastAsia="Times New Roman" w:hAnsi="Arial" w:cs="Arial"/>
              <w:bCs/>
              <w:sz w:val="24"/>
              <w:szCs w:val="24"/>
              <w:lang w:val="en-US"/>
            </w:rPr>
            <w:t xml:space="preserve"> which includes the business’</w:t>
          </w:r>
          <w:r w:rsidRPr="00263D53">
            <w:rPr>
              <w:rFonts w:ascii="Arial" w:eastAsia="Times New Roman" w:hAnsi="Arial" w:cs="Arial"/>
              <w:bCs/>
              <w:sz w:val="24"/>
              <w:szCs w:val="24"/>
              <w:lang w:val="en-US"/>
            </w:rPr>
            <w:t xml:space="preserve"> </w:t>
          </w:r>
          <w:r w:rsidR="005C3B34" w:rsidRPr="00EF2615">
            <w:rPr>
              <w:rFonts w:ascii="Arial" w:eastAsia="Times New Roman" w:hAnsi="Arial" w:cs="Arial"/>
              <w:bCs/>
              <w:sz w:val="24"/>
              <w:szCs w:val="24"/>
              <w:lang w:val="en-US"/>
            </w:rPr>
            <w:t>incomes, revenues, profits</w:t>
          </w:r>
          <w:r w:rsidRPr="00263D53">
            <w:rPr>
              <w:rFonts w:ascii="Arial" w:eastAsia="Times New Roman" w:hAnsi="Arial" w:cs="Arial"/>
              <w:bCs/>
              <w:sz w:val="24"/>
              <w:szCs w:val="24"/>
              <w:lang w:val="en-US"/>
            </w:rPr>
            <w:t xml:space="preserve">, </w:t>
          </w:r>
          <w:r w:rsidR="005C3B34" w:rsidRPr="00EF2615">
            <w:rPr>
              <w:rFonts w:ascii="Arial" w:eastAsia="Times New Roman" w:hAnsi="Arial" w:cs="Arial"/>
              <w:bCs/>
              <w:sz w:val="24"/>
              <w:szCs w:val="24"/>
              <w:lang w:val="en-US"/>
            </w:rPr>
            <w:t>expenditures</w:t>
          </w:r>
          <w:proofErr w:type="gramStart"/>
          <w:r w:rsidRPr="00263D53">
            <w:rPr>
              <w:rFonts w:ascii="Arial" w:eastAsia="Times New Roman" w:hAnsi="Arial" w:cs="Arial"/>
              <w:bCs/>
              <w:sz w:val="24"/>
              <w:szCs w:val="24"/>
              <w:lang w:val="en-US"/>
            </w:rPr>
            <w:t>, costs</w:t>
          </w:r>
          <w:proofErr w:type="gramEnd"/>
          <w:r w:rsidR="005C3B34" w:rsidRPr="00EF2615">
            <w:rPr>
              <w:rFonts w:ascii="Arial" w:eastAsia="Times New Roman" w:hAnsi="Arial" w:cs="Arial"/>
              <w:bCs/>
              <w:sz w:val="24"/>
              <w:szCs w:val="24"/>
              <w:lang w:val="en-US"/>
            </w:rPr>
            <w:t xml:space="preserve"> from a certain </w:t>
          </w:r>
          <w:proofErr w:type="gramStart"/>
          <w:r w:rsidR="005C3B34" w:rsidRPr="00EF2615">
            <w:rPr>
              <w:rFonts w:ascii="Arial" w:eastAsia="Times New Roman" w:hAnsi="Arial" w:cs="Arial"/>
              <w:bCs/>
              <w:sz w:val="24"/>
              <w:szCs w:val="24"/>
              <w:lang w:val="en-US"/>
            </w:rPr>
            <w:t>period of time</w:t>
          </w:r>
          <w:proofErr w:type="gramEnd"/>
          <w:r w:rsidR="005C3B34" w:rsidRPr="00EF2615">
            <w:rPr>
              <w:rFonts w:ascii="Arial" w:eastAsia="Times New Roman" w:hAnsi="Arial" w:cs="Arial"/>
              <w:bCs/>
              <w:sz w:val="24"/>
              <w:szCs w:val="24"/>
              <w:lang w:val="en-US"/>
            </w:rPr>
            <w:t xml:space="preserve">. </w:t>
          </w:r>
          <w:r w:rsidRPr="00263D53">
            <w:rPr>
              <w:rFonts w:ascii="Arial" w:eastAsia="Times New Roman" w:hAnsi="Arial" w:cs="Arial"/>
              <w:bCs/>
              <w:sz w:val="24"/>
              <w:szCs w:val="24"/>
              <w:lang w:val="en-US"/>
            </w:rPr>
            <w:t>It is</w:t>
          </w:r>
          <w:r w:rsidR="005C3B34" w:rsidRPr="00EF2615">
            <w:rPr>
              <w:rFonts w:ascii="Arial" w:eastAsia="Times New Roman" w:hAnsi="Arial" w:cs="Arial"/>
              <w:bCs/>
              <w:sz w:val="24"/>
              <w:szCs w:val="24"/>
              <w:lang w:val="en-US"/>
            </w:rPr>
            <w:t xml:space="preserve"> an important tool to analyze the business’ profits or loss to determine whether the company’s general financial </w:t>
          </w:r>
          <w:proofErr w:type="gramStart"/>
          <w:r w:rsidR="005C3B34" w:rsidRPr="00EF2615">
            <w:rPr>
              <w:rFonts w:ascii="Arial" w:eastAsia="Times New Roman" w:hAnsi="Arial" w:cs="Arial"/>
              <w:bCs/>
              <w:sz w:val="24"/>
              <w:szCs w:val="24"/>
              <w:lang w:val="en-US"/>
            </w:rPr>
            <w:t>performance</w:t>
          </w:r>
          <w:r w:rsidR="00D57F24" w:rsidRPr="00EF2615">
            <w:rPr>
              <w:rFonts w:ascii="Arial" w:eastAsia="Times New Roman" w:hAnsi="Arial" w:cs="Arial"/>
              <w:bCs/>
              <w:sz w:val="24"/>
              <w:szCs w:val="24"/>
              <w:lang w:val="en-US"/>
            </w:rPr>
            <w:t>(</w:t>
          </w:r>
          <w:proofErr w:type="gramEnd"/>
          <w:r w:rsidR="00D57F24" w:rsidRPr="00EF2615">
            <w:rPr>
              <w:rFonts w:ascii="Arial" w:eastAsia="Times New Roman" w:hAnsi="Arial" w:cs="Arial"/>
              <w:bCs/>
              <w:sz w:val="24"/>
              <w:szCs w:val="24"/>
              <w:lang w:val="en-US"/>
            </w:rPr>
            <w:t>Ritzki, Kaur, 2022)</w:t>
          </w:r>
          <w:r w:rsidR="005C3B34" w:rsidRPr="00EF2615">
            <w:rPr>
              <w:rFonts w:ascii="Arial" w:eastAsia="Times New Roman" w:hAnsi="Arial" w:cs="Arial"/>
              <w:bCs/>
              <w:sz w:val="24"/>
              <w:szCs w:val="24"/>
              <w:lang w:val="en-US"/>
            </w:rPr>
            <w:t xml:space="preserve">. </w:t>
          </w:r>
          <w:r w:rsidRPr="00263D53">
            <w:rPr>
              <w:rFonts w:ascii="Arial" w:eastAsia="Times New Roman" w:hAnsi="Arial" w:cs="Arial"/>
              <w:bCs/>
              <w:sz w:val="24"/>
              <w:szCs w:val="24"/>
              <w:lang w:val="en-US"/>
            </w:rPr>
            <w:t xml:space="preserve">The Profit &amp; Loss Account o Income Statement of Rubber Soul for the period is </w:t>
          </w:r>
          <w:r w:rsidR="00D57F24" w:rsidRPr="00EF2615">
            <w:rPr>
              <w:rFonts w:ascii="Arial" w:eastAsia="Times New Roman" w:hAnsi="Arial" w:cs="Arial"/>
              <w:bCs/>
              <w:sz w:val="24"/>
              <w:szCs w:val="24"/>
              <w:lang w:val="en-US"/>
            </w:rPr>
            <w:t>prepared as following</w:t>
          </w:r>
          <w:r w:rsidR="006E3071" w:rsidRPr="00EF2615">
            <w:rPr>
              <w:rFonts w:ascii="Arial" w:eastAsia="Times New Roman" w:hAnsi="Arial" w:cs="Arial"/>
              <w:bCs/>
              <w:sz w:val="24"/>
              <w:szCs w:val="24"/>
              <w:lang w:val="en-US"/>
            </w:rPr>
            <w:t>:</w:t>
          </w:r>
        </w:p>
        <w:p w14:paraId="74B44E5D" w14:textId="77777777" w:rsidR="006E3071" w:rsidRPr="00EF2615" w:rsidRDefault="006E3071" w:rsidP="006E3071">
          <w:pPr>
            <w:shd w:val="clear" w:color="auto" w:fill="FFFFFF"/>
            <w:spacing w:after="0" w:line="360" w:lineRule="auto"/>
            <w:jc w:val="both"/>
            <w:rPr>
              <w:rFonts w:ascii="Arial" w:eastAsia="Times New Roman" w:hAnsi="Arial" w:cs="Arial"/>
              <w:bCs/>
              <w:sz w:val="24"/>
              <w:szCs w:val="24"/>
              <w:lang w:val="en-US"/>
            </w:rPr>
          </w:pPr>
        </w:p>
        <w:p w14:paraId="60E83755" w14:textId="77777777" w:rsidR="006E3071" w:rsidRPr="00EF2615" w:rsidRDefault="006E3071" w:rsidP="006E3071">
          <w:pPr>
            <w:shd w:val="clear" w:color="auto" w:fill="FFFFFF"/>
            <w:spacing w:after="0" w:line="360" w:lineRule="auto"/>
            <w:jc w:val="both"/>
            <w:rPr>
              <w:rFonts w:ascii="Arial" w:eastAsia="Times New Roman" w:hAnsi="Arial" w:cs="Arial"/>
              <w:bCs/>
              <w:sz w:val="24"/>
              <w:szCs w:val="24"/>
              <w:lang w:val="en-US"/>
            </w:rPr>
          </w:pPr>
        </w:p>
        <w:p w14:paraId="5D3B5D62" w14:textId="77777777" w:rsidR="006E3071" w:rsidRPr="00EF2615" w:rsidRDefault="006E3071" w:rsidP="006E3071">
          <w:pPr>
            <w:jc w:val="both"/>
            <w:rPr>
              <w:rFonts w:ascii="Arial" w:hAnsi="Arial" w:cs="Arial"/>
            </w:rPr>
          </w:pPr>
          <w:r w:rsidRPr="00EF2615">
            <w:rPr>
              <w:rFonts w:ascii="Arial" w:hAnsi="Arial" w:cs="Arial"/>
            </w:rPr>
            <w:t>The (</w:t>
          </w:r>
          <w:r w:rsidRPr="00EF2615">
            <w:rPr>
              <w:rFonts w:ascii="Arial" w:hAnsi="Arial" w:cs="Arial"/>
              <w:i/>
            </w:rPr>
            <w:t>accruals-based)</w:t>
          </w:r>
          <w:r w:rsidRPr="00EF2615">
            <w:rPr>
              <w:rFonts w:ascii="Arial" w:hAnsi="Arial" w:cs="Arial"/>
            </w:rPr>
            <w:t xml:space="preserve"> budgeted Profit &amp; Loss Account for Rubber Soul prepared for the six months ending 30 November is:</w:t>
          </w:r>
        </w:p>
        <w:p w14:paraId="497A58CF" w14:textId="77777777" w:rsidR="006E3071" w:rsidRPr="00EF2615" w:rsidRDefault="006E3071" w:rsidP="006E3071">
          <w:pPr>
            <w:pStyle w:val="ListParagraph"/>
            <w:spacing w:line="240" w:lineRule="auto"/>
            <w:ind w:left="1154"/>
            <w:textAlignment w:val="baseline"/>
            <w:rPr>
              <w:rFonts w:ascii="Arial" w:hAnsi="Arial" w:cs="Arial"/>
              <w:bCs/>
              <w:lang w:eastAsia="en-GB"/>
            </w:rPr>
          </w:pPr>
        </w:p>
        <w:tbl>
          <w:tblPr>
            <w:tblW w:w="0" w:type="dxa"/>
            <w:tblInd w:w="109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39"/>
            <w:gridCol w:w="1110"/>
            <w:gridCol w:w="4482"/>
          </w:tblGrid>
          <w:tr w:rsidR="00EF2615" w:rsidRPr="00EF2615" w14:paraId="266A560F" w14:textId="77777777" w:rsidTr="000B36BA">
            <w:trPr>
              <w:trHeight w:val="300"/>
            </w:trPr>
            <w:tc>
              <w:tcPr>
                <w:tcW w:w="2400" w:type="dxa"/>
                <w:tcBorders>
                  <w:top w:val="nil"/>
                  <w:left w:val="nil"/>
                  <w:bottom w:val="nil"/>
                  <w:right w:val="nil"/>
                </w:tcBorders>
                <w:shd w:val="clear" w:color="auto" w:fill="auto"/>
                <w:hideMark/>
              </w:tcPr>
              <w:p w14:paraId="75ADDFBA" w14:textId="77777777" w:rsidR="006E3071" w:rsidRPr="00EF2615" w:rsidRDefault="006E3071" w:rsidP="000B36BA">
                <w:pPr>
                  <w:spacing w:line="240" w:lineRule="auto"/>
                  <w:textAlignment w:val="baseline"/>
                  <w:rPr>
                    <w:rFonts w:ascii="Arial" w:hAnsi="Arial" w:cs="Arial"/>
                    <w:bCs/>
                    <w:lang w:eastAsia="en-GB"/>
                  </w:rPr>
                </w:pPr>
                <w:r w:rsidRPr="00EF2615">
                  <w:rPr>
                    <w:rFonts w:ascii="Arial" w:hAnsi="Arial" w:cs="Arial"/>
                    <w:bCs/>
                    <w:lang w:eastAsia="en-GB"/>
                  </w:rPr>
                  <w:t>​ </w:t>
                </w:r>
              </w:p>
            </w:tc>
            <w:tc>
              <w:tcPr>
                <w:tcW w:w="1125" w:type="dxa"/>
                <w:tcBorders>
                  <w:top w:val="nil"/>
                  <w:left w:val="nil"/>
                  <w:bottom w:val="nil"/>
                  <w:right w:val="nil"/>
                </w:tcBorders>
                <w:shd w:val="clear" w:color="auto" w:fill="auto"/>
                <w:hideMark/>
              </w:tcPr>
              <w:p w14:paraId="2A6CDD4E" w14:textId="77777777" w:rsidR="006E3071" w:rsidRPr="00EF2615" w:rsidRDefault="006E3071" w:rsidP="000B36BA">
                <w:pPr>
                  <w:spacing w:line="240" w:lineRule="auto"/>
                  <w:jc w:val="right"/>
                  <w:textAlignment w:val="baseline"/>
                  <w:rPr>
                    <w:rFonts w:ascii="Arial" w:hAnsi="Arial" w:cs="Arial"/>
                    <w:bCs/>
                    <w:lang w:eastAsia="en-GB"/>
                  </w:rPr>
                </w:pPr>
                <w:r w:rsidRPr="00EF2615">
                  <w:rPr>
                    <w:rFonts w:ascii="Arial" w:hAnsi="Arial" w:cs="Arial"/>
                    <w:bCs/>
                    <w:lang w:eastAsia="en-GB"/>
                  </w:rPr>
                  <w:t>​£000 </w:t>
                </w:r>
              </w:p>
            </w:tc>
            <w:tc>
              <w:tcPr>
                <w:tcW w:w="3540" w:type="dxa"/>
                <w:tcBorders>
                  <w:top w:val="nil"/>
                  <w:left w:val="nil"/>
                  <w:bottom w:val="nil"/>
                  <w:right w:val="nil"/>
                </w:tcBorders>
                <w:shd w:val="clear" w:color="auto" w:fill="auto"/>
                <w:hideMark/>
              </w:tcPr>
              <w:p w14:paraId="2D72C132" w14:textId="77777777" w:rsidR="006E3071" w:rsidRPr="00EF2615" w:rsidRDefault="006E3071" w:rsidP="000B36BA">
                <w:pPr>
                  <w:spacing w:line="240" w:lineRule="auto"/>
                  <w:textAlignment w:val="baseline"/>
                  <w:rPr>
                    <w:rFonts w:ascii="Arial" w:hAnsi="Arial" w:cs="Arial"/>
                    <w:bCs/>
                    <w:lang w:eastAsia="en-GB"/>
                  </w:rPr>
                </w:pPr>
                <w:r w:rsidRPr="00EF2615">
                  <w:rPr>
                    <w:rFonts w:ascii="Arial" w:hAnsi="Arial" w:cs="Arial"/>
                    <w:bCs/>
                    <w:lang w:eastAsia="en-GB"/>
                  </w:rPr>
                  <w:t>​Calculation </w:t>
                </w:r>
              </w:p>
            </w:tc>
          </w:tr>
          <w:tr w:rsidR="00EF2615" w:rsidRPr="00EF2615" w14:paraId="5975C81E" w14:textId="77777777" w:rsidTr="000B36BA">
            <w:trPr>
              <w:trHeight w:val="435"/>
            </w:trPr>
            <w:tc>
              <w:tcPr>
                <w:tcW w:w="2400" w:type="dxa"/>
                <w:tcBorders>
                  <w:top w:val="nil"/>
                  <w:left w:val="nil"/>
                  <w:bottom w:val="nil"/>
                  <w:right w:val="nil"/>
                </w:tcBorders>
                <w:shd w:val="clear" w:color="auto" w:fill="auto"/>
                <w:hideMark/>
              </w:tcPr>
              <w:p w14:paraId="58744E72" w14:textId="77777777" w:rsidR="006E3071" w:rsidRPr="00EF2615" w:rsidRDefault="006E3071" w:rsidP="000B36BA">
                <w:pPr>
                  <w:spacing w:line="240" w:lineRule="auto"/>
                  <w:textAlignment w:val="baseline"/>
                  <w:rPr>
                    <w:rFonts w:ascii="Arial" w:hAnsi="Arial" w:cs="Arial"/>
                    <w:bCs/>
                    <w:lang w:eastAsia="en-GB"/>
                  </w:rPr>
                </w:pPr>
                <w:r w:rsidRPr="00EF2615">
                  <w:rPr>
                    <w:rFonts w:ascii="Arial" w:hAnsi="Arial" w:cs="Arial"/>
                    <w:bCs/>
                    <w:lang w:eastAsia="en-GB"/>
                  </w:rPr>
                  <w:t>​Sales  </w:t>
                </w:r>
              </w:p>
            </w:tc>
            <w:tc>
              <w:tcPr>
                <w:tcW w:w="1125" w:type="dxa"/>
                <w:tcBorders>
                  <w:top w:val="nil"/>
                  <w:left w:val="nil"/>
                  <w:bottom w:val="nil"/>
                  <w:right w:val="nil"/>
                </w:tcBorders>
                <w:shd w:val="clear" w:color="auto" w:fill="auto"/>
                <w:hideMark/>
              </w:tcPr>
              <w:p w14:paraId="00F252D2" w14:textId="77777777" w:rsidR="006E3071" w:rsidRPr="00EF2615" w:rsidRDefault="006E3071" w:rsidP="000B36BA">
                <w:pPr>
                  <w:spacing w:line="240" w:lineRule="auto"/>
                  <w:jc w:val="right"/>
                  <w:textAlignment w:val="baseline"/>
                  <w:rPr>
                    <w:rFonts w:ascii="Arial" w:hAnsi="Arial" w:cs="Arial"/>
                    <w:bCs/>
                    <w:lang w:eastAsia="en-GB"/>
                  </w:rPr>
                </w:pPr>
                <w:r w:rsidRPr="00EF2615">
                  <w:rPr>
                    <w:rFonts w:ascii="Arial" w:hAnsi="Arial" w:cs="Arial"/>
                    <w:bCs/>
                    <w:lang w:eastAsia="en-GB"/>
                  </w:rPr>
                  <w:t>1370​  </w:t>
                </w:r>
              </w:p>
            </w:tc>
            <w:tc>
              <w:tcPr>
                <w:tcW w:w="3540" w:type="dxa"/>
                <w:tcBorders>
                  <w:top w:val="nil"/>
                  <w:left w:val="nil"/>
                  <w:bottom w:val="nil"/>
                  <w:right w:val="nil"/>
                </w:tcBorders>
                <w:shd w:val="clear" w:color="auto" w:fill="auto"/>
                <w:hideMark/>
              </w:tcPr>
              <w:p w14:paraId="6B5FE8E0" w14:textId="77777777" w:rsidR="006E3071" w:rsidRPr="00EF2615" w:rsidRDefault="006E3071" w:rsidP="000B36BA">
                <w:pPr>
                  <w:spacing w:line="240" w:lineRule="auto"/>
                  <w:textAlignment w:val="baseline"/>
                  <w:rPr>
                    <w:rFonts w:ascii="Arial" w:hAnsi="Arial" w:cs="Arial"/>
                    <w:bCs/>
                    <w:lang w:eastAsia="en-GB"/>
                  </w:rPr>
                </w:pPr>
                <w:r w:rsidRPr="00EF2615">
                  <w:rPr>
                    <w:rFonts w:ascii="Arial" w:hAnsi="Arial" w:cs="Arial"/>
                    <w:bCs/>
                    <w:lang w:eastAsia="en-GB"/>
                  </w:rPr>
                  <w:t>​ 230+220+250+240+220+210=1370</w:t>
                </w:r>
              </w:p>
            </w:tc>
          </w:tr>
          <w:tr w:rsidR="00EF2615" w:rsidRPr="00EF2615" w14:paraId="6419B6D9" w14:textId="77777777" w:rsidTr="000B36BA">
            <w:trPr>
              <w:trHeight w:val="405"/>
            </w:trPr>
            <w:tc>
              <w:tcPr>
                <w:tcW w:w="2400" w:type="dxa"/>
                <w:tcBorders>
                  <w:top w:val="nil"/>
                  <w:left w:val="nil"/>
                  <w:bottom w:val="nil"/>
                  <w:right w:val="nil"/>
                </w:tcBorders>
                <w:shd w:val="clear" w:color="auto" w:fill="auto"/>
                <w:hideMark/>
              </w:tcPr>
              <w:p w14:paraId="168B1E1D" w14:textId="77777777" w:rsidR="006E3071" w:rsidRPr="00EF2615" w:rsidRDefault="006E3071" w:rsidP="000B36BA">
                <w:pPr>
                  <w:spacing w:line="240" w:lineRule="auto"/>
                  <w:textAlignment w:val="baseline"/>
                  <w:rPr>
                    <w:rFonts w:ascii="Arial" w:hAnsi="Arial" w:cs="Arial"/>
                    <w:bCs/>
                    <w:lang w:eastAsia="en-GB"/>
                  </w:rPr>
                </w:pPr>
                <w:r w:rsidRPr="00EF2615">
                  <w:rPr>
                    <w:rFonts w:ascii="Arial" w:hAnsi="Arial" w:cs="Arial"/>
                    <w:bCs/>
                    <w:lang w:eastAsia="en-GB"/>
                  </w:rPr>
                  <w:t>​Cost of goods sold </w:t>
                </w:r>
              </w:p>
            </w:tc>
            <w:tc>
              <w:tcPr>
                <w:tcW w:w="1125" w:type="dxa"/>
                <w:tcBorders>
                  <w:top w:val="nil"/>
                  <w:left w:val="nil"/>
                  <w:bottom w:val="nil"/>
                  <w:right w:val="nil"/>
                </w:tcBorders>
                <w:shd w:val="clear" w:color="auto" w:fill="auto"/>
                <w:hideMark/>
              </w:tcPr>
              <w:p w14:paraId="720EF1A2" w14:textId="77777777" w:rsidR="006E3071" w:rsidRPr="00EF2615" w:rsidRDefault="006E3071" w:rsidP="000B36BA">
                <w:pPr>
                  <w:spacing w:line="240" w:lineRule="auto"/>
                  <w:jc w:val="right"/>
                  <w:textAlignment w:val="baseline"/>
                  <w:rPr>
                    <w:rFonts w:ascii="Arial" w:hAnsi="Arial" w:cs="Arial"/>
                    <w:bCs/>
                    <w:lang w:eastAsia="en-GB"/>
                  </w:rPr>
                </w:pPr>
                <w:r w:rsidRPr="00EF2615">
                  <w:rPr>
                    <w:rFonts w:ascii="Arial" w:hAnsi="Arial" w:cs="Arial"/>
                    <w:bCs/>
                    <w:u w:val="single"/>
                    <w:lang w:eastAsia="en-GB"/>
                  </w:rPr>
                  <w:t>​(822)</w:t>
                </w:r>
                <w:r w:rsidRPr="00EF2615">
                  <w:rPr>
                    <w:rFonts w:ascii="Arial" w:hAnsi="Arial" w:cs="Arial"/>
                    <w:bCs/>
                    <w:lang w:eastAsia="en-GB"/>
                  </w:rPr>
                  <w:t> </w:t>
                </w:r>
              </w:p>
            </w:tc>
            <w:tc>
              <w:tcPr>
                <w:tcW w:w="3540" w:type="dxa"/>
                <w:tcBorders>
                  <w:top w:val="nil"/>
                  <w:left w:val="nil"/>
                  <w:bottom w:val="nil"/>
                  <w:right w:val="nil"/>
                </w:tcBorders>
                <w:shd w:val="clear" w:color="auto" w:fill="auto"/>
                <w:hideMark/>
              </w:tcPr>
              <w:p w14:paraId="4258CF69" w14:textId="77777777" w:rsidR="006E3071" w:rsidRPr="00EF2615" w:rsidRDefault="006E3071" w:rsidP="000B36BA">
                <w:pPr>
                  <w:spacing w:line="240" w:lineRule="auto"/>
                  <w:textAlignment w:val="baseline"/>
                  <w:rPr>
                    <w:rFonts w:ascii="Arial" w:hAnsi="Arial" w:cs="Arial"/>
                    <w:bCs/>
                    <w:lang w:eastAsia="en-GB"/>
                  </w:rPr>
                </w:pPr>
                <w:r w:rsidRPr="00EF2615">
                  <w:rPr>
                    <w:rFonts w:ascii="Arial" w:hAnsi="Arial" w:cs="Arial"/>
                    <w:bCs/>
                    <w:lang w:eastAsia="en-GB"/>
                  </w:rPr>
                  <w:t>​ therefore   1370*60%=822</w:t>
                </w:r>
              </w:p>
            </w:tc>
          </w:tr>
          <w:tr w:rsidR="00EF2615" w:rsidRPr="00EF2615" w14:paraId="32B33123" w14:textId="77777777" w:rsidTr="000B36BA">
            <w:trPr>
              <w:trHeight w:val="405"/>
            </w:trPr>
            <w:tc>
              <w:tcPr>
                <w:tcW w:w="2400" w:type="dxa"/>
                <w:tcBorders>
                  <w:top w:val="nil"/>
                  <w:left w:val="nil"/>
                  <w:bottom w:val="nil"/>
                  <w:right w:val="nil"/>
                </w:tcBorders>
                <w:shd w:val="clear" w:color="auto" w:fill="auto"/>
                <w:hideMark/>
              </w:tcPr>
              <w:p w14:paraId="49889C84" w14:textId="77777777" w:rsidR="006E3071" w:rsidRPr="00EF2615" w:rsidRDefault="006E3071" w:rsidP="000B36BA">
                <w:pPr>
                  <w:spacing w:line="240" w:lineRule="auto"/>
                  <w:textAlignment w:val="baseline"/>
                  <w:rPr>
                    <w:rFonts w:ascii="Arial" w:hAnsi="Arial" w:cs="Arial"/>
                    <w:bCs/>
                    <w:lang w:eastAsia="en-GB"/>
                  </w:rPr>
                </w:pPr>
                <w:r w:rsidRPr="00EF2615">
                  <w:rPr>
                    <w:rFonts w:ascii="Arial" w:hAnsi="Arial" w:cs="Arial"/>
                    <w:bCs/>
                    <w:lang w:eastAsia="en-GB"/>
                  </w:rPr>
                  <w:t>​Gross profit </w:t>
                </w:r>
              </w:p>
            </w:tc>
            <w:tc>
              <w:tcPr>
                <w:tcW w:w="1125" w:type="dxa"/>
                <w:tcBorders>
                  <w:top w:val="nil"/>
                  <w:left w:val="nil"/>
                  <w:bottom w:val="nil"/>
                  <w:right w:val="nil"/>
                </w:tcBorders>
                <w:shd w:val="clear" w:color="auto" w:fill="auto"/>
                <w:hideMark/>
              </w:tcPr>
              <w:p w14:paraId="18E94D32" w14:textId="77777777" w:rsidR="006E3071" w:rsidRPr="00EF2615" w:rsidRDefault="006E3071" w:rsidP="000B36BA">
                <w:pPr>
                  <w:spacing w:line="240" w:lineRule="auto"/>
                  <w:jc w:val="right"/>
                  <w:textAlignment w:val="baseline"/>
                  <w:rPr>
                    <w:rFonts w:ascii="Arial" w:hAnsi="Arial" w:cs="Arial"/>
                    <w:bCs/>
                    <w:lang w:eastAsia="en-GB"/>
                  </w:rPr>
                </w:pPr>
                <w:r w:rsidRPr="00EF2615">
                  <w:rPr>
                    <w:rFonts w:ascii="Arial" w:hAnsi="Arial" w:cs="Arial"/>
                    <w:bCs/>
                    <w:lang w:eastAsia="en-GB"/>
                  </w:rPr>
                  <w:t>​548   </w:t>
                </w:r>
              </w:p>
            </w:tc>
            <w:tc>
              <w:tcPr>
                <w:tcW w:w="3540" w:type="dxa"/>
                <w:tcBorders>
                  <w:top w:val="nil"/>
                  <w:left w:val="nil"/>
                  <w:bottom w:val="nil"/>
                  <w:right w:val="nil"/>
                </w:tcBorders>
                <w:shd w:val="clear" w:color="auto" w:fill="auto"/>
                <w:hideMark/>
              </w:tcPr>
              <w:p w14:paraId="49433774" w14:textId="77777777" w:rsidR="006E3071" w:rsidRPr="00EF2615" w:rsidRDefault="006E3071" w:rsidP="000B36BA">
                <w:pPr>
                  <w:spacing w:line="240" w:lineRule="auto"/>
                  <w:textAlignment w:val="baseline"/>
                  <w:rPr>
                    <w:rFonts w:ascii="Arial" w:hAnsi="Arial" w:cs="Arial"/>
                    <w:bCs/>
                    <w:lang w:eastAsia="en-GB"/>
                  </w:rPr>
                </w:pPr>
                <w:r w:rsidRPr="00EF2615">
                  <w:rPr>
                    <w:rFonts w:ascii="Arial" w:hAnsi="Arial" w:cs="Arial"/>
                    <w:bCs/>
                    <w:lang w:eastAsia="en-GB"/>
                  </w:rPr>
                  <w:t>​   40%*1370=548                                     </w:t>
                </w:r>
              </w:p>
            </w:tc>
          </w:tr>
          <w:tr w:rsidR="00EF2615" w:rsidRPr="00EF2615" w14:paraId="7FA18FD5" w14:textId="77777777" w:rsidTr="000B36BA">
            <w:trPr>
              <w:trHeight w:val="405"/>
            </w:trPr>
            <w:tc>
              <w:tcPr>
                <w:tcW w:w="2400" w:type="dxa"/>
                <w:tcBorders>
                  <w:top w:val="nil"/>
                  <w:left w:val="nil"/>
                  <w:bottom w:val="nil"/>
                  <w:right w:val="nil"/>
                </w:tcBorders>
                <w:shd w:val="clear" w:color="auto" w:fill="auto"/>
                <w:hideMark/>
              </w:tcPr>
              <w:p w14:paraId="1F70D6F2" w14:textId="77777777" w:rsidR="006E3071" w:rsidRPr="00EF2615" w:rsidRDefault="006E3071" w:rsidP="000B36BA">
                <w:pPr>
                  <w:spacing w:line="240" w:lineRule="auto"/>
                  <w:textAlignment w:val="baseline"/>
                  <w:rPr>
                    <w:rFonts w:ascii="Arial" w:hAnsi="Arial" w:cs="Arial"/>
                    <w:bCs/>
                    <w:lang w:eastAsia="en-GB"/>
                  </w:rPr>
                </w:pPr>
                <w:r w:rsidRPr="00EF2615">
                  <w:rPr>
                    <w:rFonts w:ascii="Arial" w:hAnsi="Arial" w:cs="Arial"/>
                    <w:bCs/>
                    <w:lang w:eastAsia="en-GB"/>
                  </w:rPr>
                  <w:t>​Selling expenses </w:t>
                </w:r>
              </w:p>
            </w:tc>
            <w:tc>
              <w:tcPr>
                <w:tcW w:w="1125" w:type="dxa"/>
                <w:tcBorders>
                  <w:top w:val="nil"/>
                  <w:left w:val="nil"/>
                  <w:bottom w:val="nil"/>
                  <w:right w:val="nil"/>
                </w:tcBorders>
                <w:shd w:val="clear" w:color="auto" w:fill="auto"/>
                <w:hideMark/>
              </w:tcPr>
              <w:p w14:paraId="46F2C37A" w14:textId="77777777" w:rsidR="006E3071" w:rsidRPr="00EF2615" w:rsidRDefault="006E3071" w:rsidP="000B36BA">
                <w:pPr>
                  <w:spacing w:line="240" w:lineRule="auto"/>
                  <w:jc w:val="center"/>
                  <w:textAlignment w:val="baseline"/>
                  <w:rPr>
                    <w:rFonts w:ascii="Arial" w:hAnsi="Arial" w:cs="Arial"/>
                    <w:bCs/>
                    <w:lang w:eastAsia="en-GB"/>
                  </w:rPr>
                </w:pPr>
                <w:r w:rsidRPr="00EF2615">
                  <w:rPr>
                    <w:rFonts w:ascii="Arial" w:hAnsi="Arial" w:cs="Arial"/>
                    <w:bCs/>
                    <w:lang w:eastAsia="en-GB"/>
                  </w:rPr>
                  <w:t xml:space="preserve">     (44) </w:t>
                </w:r>
              </w:p>
            </w:tc>
            <w:tc>
              <w:tcPr>
                <w:tcW w:w="3540" w:type="dxa"/>
                <w:tcBorders>
                  <w:top w:val="nil"/>
                  <w:left w:val="nil"/>
                  <w:bottom w:val="nil"/>
                  <w:right w:val="nil"/>
                </w:tcBorders>
                <w:shd w:val="clear" w:color="auto" w:fill="auto"/>
                <w:hideMark/>
              </w:tcPr>
              <w:p w14:paraId="6A41F6AF" w14:textId="77777777" w:rsidR="006E3071" w:rsidRPr="00EF2615" w:rsidRDefault="006E3071" w:rsidP="000B36BA">
                <w:pPr>
                  <w:spacing w:line="240" w:lineRule="auto"/>
                  <w:textAlignment w:val="baseline"/>
                  <w:rPr>
                    <w:rFonts w:ascii="Arial" w:hAnsi="Arial" w:cs="Arial"/>
                    <w:bCs/>
                    <w:lang w:eastAsia="en-GB"/>
                  </w:rPr>
                </w:pPr>
                <w:r w:rsidRPr="00EF2615">
                  <w:rPr>
                    <w:rFonts w:ascii="Arial" w:hAnsi="Arial" w:cs="Arial"/>
                    <w:bCs/>
                    <w:lang w:eastAsia="en-GB"/>
                  </w:rPr>
                  <w:t>​   6+8+7+6+8+9=44</w:t>
                </w:r>
              </w:p>
            </w:tc>
          </w:tr>
          <w:tr w:rsidR="00EF2615" w:rsidRPr="00EF2615" w14:paraId="1D1BFBEC" w14:textId="77777777" w:rsidTr="000B36BA">
            <w:trPr>
              <w:trHeight w:val="405"/>
            </w:trPr>
            <w:tc>
              <w:tcPr>
                <w:tcW w:w="2400" w:type="dxa"/>
                <w:tcBorders>
                  <w:top w:val="nil"/>
                  <w:left w:val="nil"/>
                  <w:bottom w:val="nil"/>
                  <w:right w:val="nil"/>
                </w:tcBorders>
                <w:shd w:val="clear" w:color="auto" w:fill="auto"/>
                <w:hideMark/>
              </w:tcPr>
              <w:p w14:paraId="7417CCAC" w14:textId="77777777" w:rsidR="006E3071" w:rsidRPr="00EF2615" w:rsidRDefault="006E3071" w:rsidP="000B36BA">
                <w:pPr>
                  <w:spacing w:line="240" w:lineRule="auto"/>
                  <w:textAlignment w:val="baseline"/>
                  <w:rPr>
                    <w:rFonts w:ascii="Arial" w:hAnsi="Arial" w:cs="Arial"/>
                    <w:bCs/>
                    <w:lang w:eastAsia="en-GB"/>
                  </w:rPr>
                </w:pPr>
                <w:r w:rsidRPr="00EF2615">
                  <w:rPr>
                    <w:rFonts w:ascii="Arial" w:hAnsi="Arial" w:cs="Arial"/>
                    <w:bCs/>
                    <w:lang w:eastAsia="en-GB"/>
                  </w:rPr>
                  <w:t>​Admin Expenses </w:t>
                </w:r>
              </w:p>
            </w:tc>
            <w:tc>
              <w:tcPr>
                <w:tcW w:w="1125" w:type="dxa"/>
                <w:tcBorders>
                  <w:top w:val="nil"/>
                  <w:left w:val="nil"/>
                  <w:bottom w:val="nil"/>
                  <w:right w:val="nil"/>
                </w:tcBorders>
                <w:shd w:val="clear" w:color="auto" w:fill="auto"/>
                <w:hideMark/>
              </w:tcPr>
              <w:p w14:paraId="5013CAB5" w14:textId="77777777" w:rsidR="006E3071" w:rsidRPr="00EF2615" w:rsidRDefault="006E3071" w:rsidP="000B36BA">
                <w:pPr>
                  <w:spacing w:line="240" w:lineRule="auto"/>
                  <w:jc w:val="right"/>
                  <w:textAlignment w:val="baseline"/>
                  <w:rPr>
                    <w:rFonts w:ascii="Arial" w:hAnsi="Arial" w:cs="Arial"/>
                    <w:bCs/>
                    <w:lang w:eastAsia="en-GB"/>
                  </w:rPr>
                </w:pPr>
                <w:r w:rsidRPr="00EF2615">
                  <w:rPr>
                    <w:rFonts w:ascii="Arial" w:hAnsi="Arial" w:cs="Arial"/>
                    <w:bCs/>
                    <w:lang w:eastAsia="en-GB"/>
                  </w:rPr>
                  <w:t>(144) </w:t>
                </w:r>
              </w:p>
            </w:tc>
            <w:tc>
              <w:tcPr>
                <w:tcW w:w="3540" w:type="dxa"/>
                <w:tcBorders>
                  <w:top w:val="nil"/>
                  <w:left w:val="nil"/>
                  <w:bottom w:val="nil"/>
                  <w:right w:val="nil"/>
                </w:tcBorders>
                <w:shd w:val="clear" w:color="auto" w:fill="auto"/>
                <w:hideMark/>
              </w:tcPr>
              <w:p w14:paraId="22547512" w14:textId="77777777" w:rsidR="006E3071" w:rsidRPr="00EF2615" w:rsidRDefault="006E3071" w:rsidP="000B36BA">
                <w:pPr>
                  <w:spacing w:line="240" w:lineRule="auto"/>
                  <w:textAlignment w:val="baseline"/>
                  <w:rPr>
                    <w:rFonts w:ascii="Arial" w:hAnsi="Arial" w:cs="Arial"/>
                    <w:bCs/>
                    <w:lang w:eastAsia="en-GB"/>
                  </w:rPr>
                </w:pPr>
                <w:r w:rsidRPr="00EF2615">
                  <w:rPr>
                    <w:rFonts w:ascii="Arial" w:hAnsi="Arial" w:cs="Arial"/>
                    <w:bCs/>
                    <w:lang w:eastAsia="en-GB"/>
                  </w:rPr>
                  <w:t>​   26+25+23+24+24+22=144</w:t>
                </w:r>
              </w:p>
            </w:tc>
          </w:tr>
          <w:tr w:rsidR="00EF2615" w:rsidRPr="00EF2615" w14:paraId="19D93CEA" w14:textId="77777777" w:rsidTr="000B36BA">
            <w:trPr>
              <w:trHeight w:val="420"/>
            </w:trPr>
            <w:tc>
              <w:tcPr>
                <w:tcW w:w="2400" w:type="dxa"/>
                <w:tcBorders>
                  <w:top w:val="nil"/>
                  <w:left w:val="nil"/>
                  <w:bottom w:val="nil"/>
                  <w:right w:val="nil"/>
                </w:tcBorders>
                <w:shd w:val="clear" w:color="auto" w:fill="auto"/>
                <w:hideMark/>
              </w:tcPr>
              <w:p w14:paraId="559C520B" w14:textId="77777777" w:rsidR="006E3071" w:rsidRPr="00EF2615" w:rsidRDefault="006E3071" w:rsidP="000B36BA">
                <w:pPr>
                  <w:spacing w:line="240" w:lineRule="auto"/>
                  <w:textAlignment w:val="baseline"/>
                  <w:rPr>
                    <w:rFonts w:ascii="Arial" w:hAnsi="Arial" w:cs="Arial"/>
                    <w:bCs/>
                    <w:lang w:eastAsia="en-GB"/>
                  </w:rPr>
                </w:pPr>
                <w:r w:rsidRPr="00EF2615">
                  <w:rPr>
                    <w:rFonts w:ascii="Arial" w:hAnsi="Arial" w:cs="Arial"/>
                    <w:bCs/>
                    <w:lang w:eastAsia="en-GB"/>
                  </w:rPr>
                  <w:t>​Credit card charges </w:t>
                </w:r>
              </w:p>
            </w:tc>
            <w:tc>
              <w:tcPr>
                <w:tcW w:w="1125" w:type="dxa"/>
                <w:tcBorders>
                  <w:top w:val="nil"/>
                  <w:left w:val="nil"/>
                  <w:bottom w:val="nil"/>
                  <w:right w:val="nil"/>
                </w:tcBorders>
                <w:shd w:val="clear" w:color="auto" w:fill="auto"/>
                <w:hideMark/>
              </w:tcPr>
              <w:p w14:paraId="69044A82" w14:textId="77777777" w:rsidR="006E3071" w:rsidRPr="00EF2615" w:rsidRDefault="006E3071" w:rsidP="000B36BA">
                <w:pPr>
                  <w:spacing w:line="240" w:lineRule="auto"/>
                  <w:jc w:val="right"/>
                  <w:textAlignment w:val="baseline"/>
                  <w:rPr>
                    <w:rFonts w:ascii="Arial" w:hAnsi="Arial" w:cs="Arial"/>
                    <w:bCs/>
                    <w:lang w:eastAsia="en-GB"/>
                  </w:rPr>
                </w:pPr>
                <w:r w:rsidRPr="00EF2615">
                  <w:rPr>
                    <w:rFonts w:ascii="Arial" w:hAnsi="Arial" w:cs="Arial"/>
                    <w:bCs/>
                    <w:u w:val="single"/>
                    <w:lang w:eastAsia="en-GB"/>
                  </w:rPr>
                  <w:t>​ (12.33)</w:t>
                </w:r>
                <w:r w:rsidRPr="00EF2615">
                  <w:rPr>
                    <w:rFonts w:ascii="Arial" w:hAnsi="Arial" w:cs="Arial"/>
                    <w:bCs/>
                    <w:lang w:eastAsia="en-GB"/>
                  </w:rPr>
                  <w:t> </w:t>
                </w:r>
              </w:p>
            </w:tc>
            <w:tc>
              <w:tcPr>
                <w:tcW w:w="3540" w:type="dxa"/>
                <w:tcBorders>
                  <w:top w:val="nil"/>
                  <w:left w:val="nil"/>
                  <w:bottom w:val="nil"/>
                  <w:right w:val="nil"/>
                </w:tcBorders>
                <w:shd w:val="clear" w:color="auto" w:fill="auto"/>
                <w:hideMark/>
              </w:tcPr>
              <w:p w14:paraId="64AB4740" w14:textId="77777777" w:rsidR="006E3071" w:rsidRPr="00EF2615" w:rsidRDefault="006E3071" w:rsidP="000B36BA">
                <w:pPr>
                  <w:spacing w:line="240" w:lineRule="auto"/>
                  <w:textAlignment w:val="baseline"/>
                  <w:rPr>
                    <w:rFonts w:ascii="Arial" w:hAnsi="Arial" w:cs="Arial"/>
                    <w:bCs/>
                    <w:lang w:eastAsia="en-GB"/>
                  </w:rPr>
                </w:pPr>
                <w:r w:rsidRPr="00EF2615">
                  <w:rPr>
                    <w:rFonts w:ascii="Arial" w:hAnsi="Arial" w:cs="Arial"/>
                    <w:bCs/>
                    <w:lang w:eastAsia="en-GB"/>
                  </w:rPr>
                  <w:t>​   1370*30%*3%=12.33                                    </w:t>
                </w:r>
              </w:p>
            </w:tc>
          </w:tr>
          <w:tr w:rsidR="00EF2615" w:rsidRPr="00EF2615" w14:paraId="2124DF89" w14:textId="77777777" w:rsidTr="000B36BA">
            <w:trPr>
              <w:trHeight w:val="405"/>
            </w:trPr>
            <w:tc>
              <w:tcPr>
                <w:tcW w:w="2400" w:type="dxa"/>
                <w:tcBorders>
                  <w:top w:val="nil"/>
                  <w:left w:val="nil"/>
                  <w:bottom w:val="nil"/>
                  <w:right w:val="nil"/>
                </w:tcBorders>
                <w:shd w:val="clear" w:color="auto" w:fill="auto"/>
                <w:hideMark/>
              </w:tcPr>
              <w:p w14:paraId="3E02AE9B" w14:textId="77777777" w:rsidR="006E3071" w:rsidRPr="00EF2615" w:rsidRDefault="006E3071" w:rsidP="000B36BA">
                <w:pPr>
                  <w:spacing w:line="240" w:lineRule="auto"/>
                  <w:textAlignment w:val="baseline"/>
                  <w:rPr>
                    <w:rFonts w:ascii="Arial" w:hAnsi="Arial" w:cs="Arial"/>
                    <w:bCs/>
                    <w:lang w:eastAsia="en-GB"/>
                  </w:rPr>
                </w:pPr>
                <w:r w:rsidRPr="00EF2615">
                  <w:rPr>
                    <w:rFonts w:ascii="Arial" w:hAnsi="Arial" w:cs="Arial"/>
                    <w:bCs/>
                    <w:lang w:eastAsia="en-GB"/>
                  </w:rPr>
                  <w:t>​Operating profit </w:t>
                </w:r>
              </w:p>
            </w:tc>
            <w:tc>
              <w:tcPr>
                <w:tcW w:w="1125" w:type="dxa"/>
                <w:tcBorders>
                  <w:top w:val="nil"/>
                  <w:left w:val="nil"/>
                  <w:bottom w:val="nil"/>
                  <w:right w:val="nil"/>
                </w:tcBorders>
                <w:shd w:val="clear" w:color="auto" w:fill="auto"/>
                <w:hideMark/>
              </w:tcPr>
              <w:p w14:paraId="07F142BC" w14:textId="77777777" w:rsidR="006E3071" w:rsidRPr="00EF2615" w:rsidRDefault="006E3071" w:rsidP="000B36BA">
                <w:pPr>
                  <w:spacing w:line="240" w:lineRule="auto"/>
                  <w:jc w:val="right"/>
                  <w:textAlignment w:val="baseline"/>
                  <w:rPr>
                    <w:rFonts w:ascii="Arial" w:hAnsi="Arial" w:cs="Arial"/>
                    <w:bCs/>
                    <w:lang w:eastAsia="en-GB"/>
                  </w:rPr>
                </w:pPr>
                <w:r w:rsidRPr="00EF2615">
                  <w:rPr>
                    <w:rFonts w:ascii="Arial" w:hAnsi="Arial" w:cs="Arial"/>
                    <w:bCs/>
                    <w:lang w:eastAsia="en-GB"/>
                  </w:rPr>
                  <w:t>​347.67  </w:t>
                </w:r>
              </w:p>
            </w:tc>
            <w:tc>
              <w:tcPr>
                <w:tcW w:w="3540" w:type="dxa"/>
                <w:tcBorders>
                  <w:top w:val="nil"/>
                  <w:left w:val="nil"/>
                  <w:bottom w:val="nil"/>
                  <w:right w:val="nil"/>
                </w:tcBorders>
                <w:shd w:val="clear" w:color="auto" w:fill="auto"/>
                <w:hideMark/>
              </w:tcPr>
              <w:p w14:paraId="4D99D247" w14:textId="77777777" w:rsidR="006E3071" w:rsidRPr="00EF2615" w:rsidRDefault="006E3071" w:rsidP="000B36BA">
                <w:pPr>
                  <w:spacing w:line="240" w:lineRule="auto"/>
                  <w:textAlignment w:val="baseline"/>
                  <w:rPr>
                    <w:rFonts w:ascii="Arial" w:hAnsi="Arial" w:cs="Arial"/>
                    <w:bCs/>
                    <w:lang w:eastAsia="en-GB"/>
                  </w:rPr>
                </w:pPr>
                <w:r w:rsidRPr="00EF2615">
                  <w:rPr>
                    <w:rFonts w:ascii="Arial" w:hAnsi="Arial" w:cs="Arial"/>
                    <w:bCs/>
                    <w:lang w:eastAsia="en-GB"/>
                  </w:rPr>
                  <w:t>​    548-44-144-12.33=347.67</w:t>
                </w:r>
              </w:p>
            </w:tc>
          </w:tr>
          <w:tr w:rsidR="00EF2615" w:rsidRPr="00EF2615" w14:paraId="3359D6AB" w14:textId="77777777" w:rsidTr="000B36BA">
            <w:trPr>
              <w:trHeight w:val="405"/>
            </w:trPr>
            <w:tc>
              <w:tcPr>
                <w:tcW w:w="2400" w:type="dxa"/>
                <w:tcBorders>
                  <w:top w:val="nil"/>
                  <w:left w:val="nil"/>
                  <w:bottom w:val="nil"/>
                  <w:right w:val="nil"/>
                </w:tcBorders>
                <w:shd w:val="clear" w:color="auto" w:fill="auto"/>
                <w:hideMark/>
              </w:tcPr>
              <w:p w14:paraId="1EA05A45" w14:textId="77777777" w:rsidR="006E3071" w:rsidRPr="00EF2615" w:rsidRDefault="006E3071" w:rsidP="000B36BA">
                <w:pPr>
                  <w:spacing w:line="240" w:lineRule="auto"/>
                  <w:textAlignment w:val="baseline"/>
                  <w:rPr>
                    <w:rFonts w:ascii="Arial" w:hAnsi="Arial" w:cs="Arial"/>
                    <w:bCs/>
                    <w:lang w:eastAsia="en-GB"/>
                  </w:rPr>
                </w:pPr>
                <w:r w:rsidRPr="00EF2615">
                  <w:rPr>
                    <w:rFonts w:ascii="Arial" w:hAnsi="Arial" w:cs="Arial"/>
                    <w:bCs/>
                    <w:lang w:eastAsia="en-GB"/>
                  </w:rPr>
                  <w:t>​Interest payable </w:t>
                </w:r>
              </w:p>
            </w:tc>
            <w:tc>
              <w:tcPr>
                <w:tcW w:w="1125" w:type="dxa"/>
                <w:tcBorders>
                  <w:top w:val="nil"/>
                  <w:left w:val="nil"/>
                  <w:bottom w:val="nil"/>
                  <w:right w:val="nil"/>
                </w:tcBorders>
                <w:shd w:val="clear" w:color="auto" w:fill="auto"/>
                <w:hideMark/>
              </w:tcPr>
              <w:p w14:paraId="08B3D832" w14:textId="77777777" w:rsidR="006E3071" w:rsidRPr="00EF2615" w:rsidRDefault="006E3071" w:rsidP="000B36BA">
                <w:pPr>
                  <w:spacing w:line="240" w:lineRule="auto"/>
                  <w:jc w:val="center"/>
                  <w:textAlignment w:val="baseline"/>
                  <w:rPr>
                    <w:rFonts w:ascii="Arial" w:hAnsi="Arial" w:cs="Arial"/>
                    <w:bCs/>
                    <w:lang w:eastAsia="en-GB"/>
                  </w:rPr>
                </w:pPr>
                <w:r w:rsidRPr="00EF2615">
                  <w:rPr>
                    <w:rFonts w:ascii="Arial" w:hAnsi="Arial" w:cs="Arial"/>
                    <w:bCs/>
                    <w:u w:val="single"/>
                    <w:lang w:eastAsia="en-GB"/>
                  </w:rPr>
                  <w:t xml:space="preserve">  (6)</w:t>
                </w:r>
                <w:r w:rsidRPr="00EF2615">
                  <w:rPr>
                    <w:rFonts w:ascii="Arial" w:hAnsi="Arial" w:cs="Arial"/>
                    <w:bCs/>
                    <w:lang w:eastAsia="en-GB"/>
                  </w:rPr>
                  <w:t> </w:t>
                </w:r>
              </w:p>
            </w:tc>
            <w:tc>
              <w:tcPr>
                <w:tcW w:w="3540" w:type="dxa"/>
                <w:tcBorders>
                  <w:top w:val="nil"/>
                  <w:left w:val="nil"/>
                  <w:bottom w:val="nil"/>
                  <w:right w:val="nil"/>
                </w:tcBorders>
                <w:shd w:val="clear" w:color="auto" w:fill="auto"/>
                <w:hideMark/>
              </w:tcPr>
              <w:p w14:paraId="7679A272" w14:textId="77777777" w:rsidR="006E3071" w:rsidRPr="00EF2615" w:rsidRDefault="006E3071" w:rsidP="000B36BA">
                <w:pPr>
                  <w:spacing w:line="240" w:lineRule="auto"/>
                  <w:textAlignment w:val="baseline"/>
                  <w:rPr>
                    <w:rFonts w:ascii="Arial" w:hAnsi="Arial" w:cs="Arial"/>
                    <w:bCs/>
                    <w:lang w:eastAsia="en-GB"/>
                  </w:rPr>
                </w:pPr>
                <w:r w:rsidRPr="00EF2615">
                  <w:rPr>
                    <w:rFonts w:ascii="Arial" w:hAnsi="Arial" w:cs="Arial"/>
                    <w:bCs/>
                    <w:lang w:eastAsia="en-GB"/>
                  </w:rPr>
                  <w:t xml:space="preserve">​    6*5000*20%=6000                                     </w:t>
                </w:r>
              </w:p>
            </w:tc>
          </w:tr>
          <w:tr w:rsidR="00EF2615" w:rsidRPr="00EF2615" w14:paraId="3649FB4C" w14:textId="77777777" w:rsidTr="000B36BA">
            <w:trPr>
              <w:trHeight w:val="375"/>
            </w:trPr>
            <w:tc>
              <w:tcPr>
                <w:tcW w:w="2400" w:type="dxa"/>
                <w:tcBorders>
                  <w:top w:val="nil"/>
                  <w:left w:val="nil"/>
                  <w:bottom w:val="nil"/>
                  <w:right w:val="nil"/>
                </w:tcBorders>
                <w:shd w:val="clear" w:color="auto" w:fill="auto"/>
                <w:hideMark/>
              </w:tcPr>
              <w:p w14:paraId="188D1D4A" w14:textId="77777777" w:rsidR="006E3071" w:rsidRPr="00EF2615" w:rsidRDefault="006E3071" w:rsidP="000B36BA">
                <w:pPr>
                  <w:spacing w:line="240" w:lineRule="auto"/>
                  <w:textAlignment w:val="baseline"/>
                  <w:rPr>
                    <w:rFonts w:ascii="Arial" w:hAnsi="Arial" w:cs="Arial"/>
                    <w:bCs/>
                    <w:lang w:eastAsia="en-GB"/>
                  </w:rPr>
                </w:pPr>
                <w:r w:rsidRPr="00EF2615">
                  <w:rPr>
                    <w:rFonts w:ascii="Arial" w:hAnsi="Arial" w:cs="Arial"/>
                    <w:bCs/>
                    <w:lang w:eastAsia="en-GB"/>
                  </w:rPr>
                  <w:t>​Profit for the period </w:t>
                </w:r>
              </w:p>
            </w:tc>
            <w:tc>
              <w:tcPr>
                <w:tcW w:w="1125" w:type="dxa"/>
                <w:tcBorders>
                  <w:top w:val="nil"/>
                  <w:left w:val="nil"/>
                  <w:bottom w:val="nil"/>
                  <w:right w:val="nil"/>
                </w:tcBorders>
                <w:shd w:val="clear" w:color="auto" w:fill="auto"/>
                <w:hideMark/>
              </w:tcPr>
              <w:p w14:paraId="78A95813" w14:textId="77777777" w:rsidR="006E3071" w:rsidRPr="00EF2615" w:rsidRDefault="006E3071" w:rsidP="000B36BA">
                <w:pPr>
                  <w:spacing w:line="240" w:lineRule="auto"/>
                  <w:jc w:val="right"/>
                  <w:textAlignment w:val="baseline"/>
                  <w:rPr>
                    <w:rFonts w:ascii="Arial" w:hAnsi="Arial" w:cs="Arial"/>
                    <w:bCs/>
                    <w:lang w:eastAsia="en-GB"/>
                  </w:rPr>
                </w:pPr>
                <w:r w:rsidRPr="00EF2615">
                  <w:rPr>
                    <w:rFonts w:ascii="Arial" w:hAnsi="Arial" w:cs="Arial"/>
                    <w:bCs/>
                    <w:u w:val="single"/>
                    <w:lang w:eastAsia="en-GB"/>
                  </w:rPr>
                  <w:t>​ 341.67</w:t>
                </w:r>
                <w:r w:rsidRPr="00EF2615">
                  <w:rPr>
                    <w:rFonts w:ascii="Arial" w:hAnsi="Arial" w:cs="Arial"/>
                    <w:bCs/>
                    <w:lang w:eastAsia="en-GB"/>
                  </w:rPr>
                  <w:t> </w:t>
                </w:r>
              </w:p>
            </w:tc>
            <w:tc>
              <w:tcPr>
                <w:tcW w:w="3540" w:type="dxa"/>
                <w:tcBorders>
                  <w:top w:val="nil"/>
                  <w:left w:val="nil"/>
                  <w:bottom w:val="nil"/>
                  <w:right w:val="nil"/>
                </w:tcBorders>
                <w:shd w:val="clear" w:color="auto" w:fill="auto"/>
                <w:hideMark/>
              </w:tcPr>
              <w:p w14:paraId="0140C1B1" w14:textId="77777777" w:rsidR="006E3071" w:rsidRPr="00EF2615" w:rsidRDefault="006E3071" w:rsidP="000B36BA">
                <w:pPr>
                  <w:spacing w:line="240" w:lineRule="auto"/>
                  <w:textAlignment w:val="baseline"/>
                  <w:rPr>
                    <w:rFonts w:ascii="Arial" w:hAnsi="Arial" w:cs="Arial"/>
                    <w:bCs/>
                    <w:lang w:eastAsia="en-GB"/>
                  </w:rPr>
                </w:pPr>
                <w:r w:rsidRPr="00EF2615">
                  <w:rPr>
                    <w:rFonts w:ascii="Arial" w:hAnsi="Arial" w:cs="Arial"/>
                    <w:bCs/>
                    <w:u w:val="single"/>
                    <w:lang w:eastAsia="en-GB"/>
                  </w:rPr>
                  <w:t>​</w:t>
                </w:r>
                <w:r w:rsidRPr="00EF2615">
                  <w:rPr>
                    <w:rFonts w:ascii="Arial" w:hAnsi="Arial" w:cs="Arial"/>
                    <w:bCs/>
                    <w:lang w:eastAsia="en-GB"/>
                  </w:rPr>
                  <w:t>    347.67-6=341.67</w:t>
                </w:r>
              </w:p>
              <w:p w14:paraId="11242546" w14:textId="77777777" w:rsidR="006E3071" w:rsidRPr="00EF2615" w:rsidRDefault="006E3071" w:rsidP="000B36BA">
                <w:pPr>
                  <w:spacing w:line="240" w:lineRule="auto"/>
                  <w:textAlignment w:val="baseline"/>
                  <w:rPr>
                    <w:rFonts w:ascii="Arial" w:hAnsi="Arial" w:cs="Arial"/>
                    <w:bCs/>
                    <w:lang w:eastAsia="en-GB"/>
                  </w:rPr>
                </w:pPr>
              </w:p>
              <w:p w14:paraId="13A4D9F3" w14:textId="77777777" w:rsidR="006E3071" w:rsidRPr="00EF2615" w:rsidRDefault="006E3071" w:rsidP="000B36BA">
                <w:pPr>
                  <w:spacing w:line="240" w:lineRule="auto"/>
                  <w:textAlignment w:val="baseline"/>
                  <w:rPr>
                    <w:rFonts w:ascii="Arial" w:hAnsi="Arial" w:cs="Arial"/>
                    <w:bCs/>
                    <w:lang w:eastAsia="en-GB"/>
                  </w:rPr>
                </w:pPr>
              </w:p>
            </w:tc>
          </w:tr>
        </w:tbl>
        <w:p w14:paraId="4F3A590B" w14:textId="77777777" w:rsidR="006E3071" w:rsidRPr="00EF2615" w:rsidRDefault="006E3071" w:rsidP="006E3071">
          <w:pPr>
            <w:pStyle w:val="ListParagraph"/>
            <w:ind w:left="1154"/>
            <w:rPr>
              <w:rFonts w:ascii="Arial" w:hAnsi="Arial" w:cs="Arial"/>
              <w:bCs/>
            </w:rPr>
          </w:pPr>
        </w:p>
        <w:p w14:paraId="6EFC43F6" w14:textId="1F5B63DA" w:rsidR="006E3071" w:rsidRPr="00EF2615" w:rsidRDefault="006E3071" w:rsidP="006E3071">
          <w:pPr>
            <w:pStyle w:val="SMUNORMALARIAL"/>
            <w:numPr>
              <w:ilvl w:val="0"/>
              <w:numId w:val="16"/>
            </w:numPr>
            <w:rPr>
              <w:rFonts w:cs="Arial"/>
              <w:sz w:val="24"/>
            </w:rPr>
          </w:pPr>
          <w:r w:rsidRPr="00EF2615">
            <w:rPr>
              <w:rFonts w:eastAsia="Calibri" w:cs="Arial"/>
              <w:szCs w:val="22"/>
              <w:lang w:eastAsia="en-US"/>
            </w:rPr>
            <w:t xml:space="preserve">Explain the problems your calculations indicate that </w:t>
          </w:r>
          <w:r w:rsidRPr="00EF2615">
            <w:rPr>
              <w:rFonts w:eastAsia="Calibri" w:cs="Arial"/>
              <w:szCs w:val="22"/>
              <w:lang w:eastAsia="en-US"/>
            </w:rPr>
            <w:t xml:space="preserve">the business </w:t>
          </w:r>
          <w:r w:rsidRPr="00EF2615">
            <w:rPr>
              <w:rFonts w:eastAsia="Calibri" w:cs="Arial"/>
              <w:szCs w:val="22"/>
              <w:lang w:eastAsia="en-US"/>
            </w:rPr>
            <w:t>is likely to face in the next six months, and how management actions could address these problems</w:t>
          </w:r>
          <w:r w:rsidRPr="00EF2615">
            <w:rPr>
              <w:rFonts w:eastAsia="Calibri" w:cs="Arial"/>
              <w:sz w:val="24"/>
              <w:lang w:eastAsia="en-US"/>
            </w:rPr>
            <w:t>.</w:t>
          </w:r>
        </w:p>
        <w:p w14:paraId="2AA9D671" w14:textId="77777777" w:rsidR="006E3071" w:rsidRPr="00EF2615" w:rsidRDefault="006E3071" w:rsidP="006E3071">
          <w:pPr>
            <w:pStyle w:val="SMUNORMALARIAL"/>
            <w:rPr>
              <w:rFonts w:eastAsia="Calibri" w:cs="Arial"/>
              <w:sz w:val="24"/>
              <w:lang w:eastAsia="en-US"/>
            </w:rPr>
          </w:pPr>
        </w:p>
        <w:p w14:paraId="6EED8DC5" w14:textId="704F4449" w:rsidR="007B1C10" w:rsidRPr="00EF2615" w:rsidRDefault="006E3071" w:rsidP="007B1C10">
          <w:pPr>
            <w:rPr>
              <w:rFonts w:ascii="Arial" w:eastAsia="Times New Roman" w:hAnsi="Arial" w:cs="Arial"/>
              <w:bCs/>
              <w:lang w:val="en-US"/>
            </w:rPr>
          </w:pPr>
          <w:r w:rsidRPr="00EF2615">
            <w:rPr>
              <w:rFonts w:ascii="Arial" w:eastAsia="Calibri" w:hAnsi="Arial" w:cs="Arial"/>
            </w:rPr>
            <w:t xml:space="preserve">One of the most </w:t>
          </w:r>
          <w:r w:rsidR="00160EDC" w:rsidRPr="00EF2615">
            <w:rPr>
              <w:rFonts w:ascii="Arial" w:eastAsia="Calibri" w:hAnsi="Arial" w:cs="Arial"/>
            </w:rPr>
            <w:t xml:space="preserve">impacting </w:t>
          </w:r>
          <w:r w:rsidR="002A1B4E" w:rsidRPr="00EF2615">
            <w:rPr>
              <w:rFonts w:ascii="Arial" w:eastAsia="Calibri" w:hAnsi="Arial" w:cs="Arial"/>
            </w:rPr>
            <w:t>difficulties</w:t>
          </w:r>
          <w:r w:rsidR="00160EDC" w:rsidRPr="00EF2615">
            <w:rPr>
              <w:rFonts w:ascii="Arial" w:eastAsia="Calibri" w:hAnsi="Arial" w:cs="Arial"/>
            </w:rPr>
            <w:t xml:space="preserve"> that Rubber Soul may possibly experience in the next few months is ineffective stock management. </w:t>
          </w:r>
          <w:r w:rsidR="00160EDC" w:rsidRPr="00EF2615">
            <w:rPr>
              <w:rFonts w:ascii="Arial" w:hAnsi="Arial" w:cs="Arial"/>
              <w:bCs/>
            </w:rPr>
            <w:t xml:space="preserve">The </w:t>
          </w:r>
          <w:r w:rsidR="00160EDC" w:rsidRPr="00EF2615">
            <w:rPr>
              <w:rFonts w:ascii="Arial" w:hAnsi="Arial" w:cs="Arial"/>
              <w:bCs/>
            </w:rPr>
            <w:t>company continues to purchase more</w:t>
          </w:r>
          <w:r w:rsidR="00160EDC" w:rsidRPr="00EF2615">
            <w:rPr>
              <w:rFonts w:ascii="Arial" w:hAnsi="Arial" w:cs="Arial"/>
              <w:bCs/>
            </w:rPr>
            <w:t xml:space="preserve"> stock</w:t>
          </w:r>
          <w:r w:rsidR="00160EDC" w:rsidRPr="00EF2615">
            <w:rPr>
              <w:rFonts w:ascii="Arial" w:hAnsi="Arial" w:cs="Arial"/>
              <w:bCs/>
            </w:rPr>
            <w:t>, increasing every month, which results in excess inventory</w:t>
          </w:r>
          <w:r w:rsidR="00160EDC" w:rsidRPr="00EF2615">
            <w:rPr>
              <w:rFonts w:ascii="Arial" w:hAnsi="Arial" w:cs="Arial"/>
              <w:bCs/>
            </w:rPr>
            <w:t xml:space="preserve"> that the </w:t>
          </w:r>
          <w:r w:rsidR="00160EDC" w:rsidRPr="00EF2615">
            <w:rPr>
              <w:rFonts w:ascii="Arial" w:hAnsi="Arial" w:cs="Arial"/>
              <w:bCs/>
            </w:rPr>
            <w:t>company</w:t>
          </w:r>
          <w:r w:rsidR="00160EDC" w:rsidRPr="00EF2615">
            <w:rPr>
              <w:rFonts w:ascii="Arial" w:hAnsi="Arial" w:cs="Arial"/>
              <w:bCs/>
            </w:rPr>
            <w:t xml:space="preserve"> </w:t>
          </w:r>
          <w:r w:rsidR="00160EDC" w:rsidRPr="00EF2615">
            <w:rPr>
              <w:rFonts w:ascii="Arial" w:hAnsi="Arial" w:cs="Arial"/>
              <w:bCs/>
            </w:rPr>
            <w:t>is not able to</w:t>
          </w:r>
          <w:r w:rsidR="00160EDC" w:rsidRPr="00EF2615">
            <w:rPr>
              <w:rFonts w:ascii="Arial" w:hAnsi="Arial" w:cs="Arial"/>
              <w:bCs/>
            </w:rPr>
            <w:t xml:space="preserve"> </w:t>
          </w:r>
          <w:r w:rsidR="00160EDC" w:rsidRPr="00EF2615">
            <w:rPr>
              <w:rFonts w:ascii="Arial" w:hAnsi="Arial" w:cs="Arial"/>
              <w:bCs/>
            </w:rPr>
            <w:t>transform into sales</w:t>
          </w:r>
          <w:r w:rsidR="00160EDC" w:rsidRPr="00EF2615">
            <w:rPr>
              <w:rFonts w:ascii="Arial" w:hAnsi="Arial" w:cs="Arial"/>
              <w:bCs/>
            </w:rPr>
            <w:t xml:space="preserve"> </w:t>
          </w:r>
          <w:r w:rsidR="00160EDC" w:rsidRPr="00EF2615">
            <w:rPr>
              <w:rFonts w:ascii="Arial" w:hAnsi="Arial" w:cs="Arial"/>
              <w:bCs/>
            </w:rPr>
            <w:t xml:space="preserve">efficiently </w:t>
          </w:r>
          <w:r w:rsidR="00160EDC" w:rsidRPr="00EF2615">
            <w:rPr>
              <w:rFonts w:ascii="Arial" w:hAnsi="Arial" w:cs="Arial"/>
              <w:bCs/>
            </w:rPr>
            <w:t>(Drury, 2021).</w:t>
          </w:r>
          <w:r w:rsidR="00160EDC" w:rsidRPr="00EF2615">
            <w:rPr>
              <w:rFonts w:ascii="Arial" w:eastAsia="Calibri" w:hAnsi="Arial" w:cs="Arial"/>
            </w:rPr>
            <w:t xml:space="preserve"> </w:t>
          </w:r>
          <w:r w:rsidR="002A1B4E" w:rsidRPr="00EF2615">
            <w:rPr>
              <w:rFonts w:ascii="Arial" w:eastAsia="Times New Roman" w:hAnsi="Arial" w:cs="Arial"/>
              <w:bCs/>
              <w:lang w:val="en-US"/>
            </w:rPr>
            <w:t>Even more</w:t>
          </w:r>
          <w:r w:rsidR="007B1C10" w:rsidRPr="00EF2615">
            <w:rPr>
              <w:rFonts w:ascii="Arial" w:eastAsia="Times New Roman" w:hAnsi="Arial" w:cs="Arial"/>
              <w:bCs/>
              <w:lang w:val="en-US"/>
            </w:rPr>
            <w:t>,</w:t>
          </w:r>
          <w:r w:rsidR="002A1B4E" w:rsidRPr="00EF2615">
            <w:rPr>
              <w:rFonts w:ascii="Arial" w:eastAsia="Times New Roman" w:hAnsi="Arial" w:cs="Arial"/>
              <w:bCs/>
              <w:lang w:val="en-US"/>
            </w:rPr>
            <w:t xml:space="preserve"> the overdraft problems</w:t>
          </w:r>
          <w:r w:rsidR="007B1C10" w:rsidRPr="00EF2615">
            <w:rPr>
              <w:rFonts w:ascii="Arial" w:eastAsia="Times New Roman" w:hAnsi="Arial" w:cs="Arial"/>
              <w:bCs/>
              <w:lang w:val="en-US"/>
            </w:rPr>
            <w:t xml:space="preserve"> </w:t>
          </w:r>
          <w:r w:rsidR="002A1B4E" w:rsidRPr="00EF2615">
            <w:rPr>
              <w:rFonts w:ascii="Arial" w:eastAsia="Times New Roman" w:hAnsi="Arial" w:cs="Arial"/>
              <w:bCs/>
              <w:lang w:val="en-US"/>
            </w:rPr>
            <w:t xml:space="preserve">that the company needs to overcome are enhancing in the future months </w:t>
          </w:r>
          <w:r w:rsidR="00A42224" w:rsidRPr="00EF2615">
            <w:rPr>
              <w:rFonts w:ascii="Arial" w:eastAsia="Times New Roman" w:hAnsi="Arial" w:cs="Arial"/>
              <w:bCs/>
              <w:lang w:val="en-US"/>
            </w:rPr>
            <w:t>due to</w:t>
          </w:r>
          <w:r w:rsidR="002A1B4E" w:rsidRPr="00EF2615">
            <w:rPr>
              <w:rFonts w:ascii="Arial" w:eastAsia="Times New Roman" w:hAnsi="Arial" w:cs="Arial"/>
              <w:bCs/>
              <w:lang w:val="en-US"/>
            </w:rPr>
            <w:t xml:space="preserve"> </w:t>
          </w:r>
          <w:r w:rsidR="00A42224" w:rsidRPr="00EF2615">
            <w:rPr>
              <w:rFonts w:ascii="Arial" w:eastAsia="Times New Roman" w:hAnsi="Arial" w:cs="Arial"/>
              <w:bCs/>
              <w:lang w:val="en-US"/>
            </w:rPr>
            <w:t xml:space="preserve">negative cash flow which suggests that Rubber Soul may not be able to meet financial responsibilities (Tuovila, 2020). </w:t>
          </w:r>
        </w:p>
        <w:p w14:paraId="239C0D72" w14:textId="577C3705" w:rsidR="00F44D0C" w:rsidRPr="00EF2615" w:rsidRDefault="001635A5" w:rsidP="00E311E1">
          <w:pPr>
            <w:spacing w:after="0" w:line="360" w:lineRule="auto"/>
            <w:jc w:val="both"/>
            <w:rPr>
              <w:rFonts w:ascii="Arial" w:hAnsi="Arial" w:cs="Arial"/>
              <w:shd w:val="clear" w:color="auto" w:fill="FFFFFF"/>
            </w:rPr>
          </w:pPr>
          <w:r w:rsidRPr="00EF2615">
            <w:rPr>
              <w:rFonts w:ascii="Arial" w:eastAsia="Times New Roman" w:hAnsi="Arial" w:cs="Arial"/>
              <w:bCs/>
              <w:sz w:val="24"/>
              <w:szCs w:val="24"/>
              <w:lang w:val="en-US"/>
            </w:rPr>
            <w:t>To overcome these issues,</w:t>
          </w:r>
          <w:r w:rsidR="00E311E1" w:rsidRPr="00E311E1">
            <w:rPr>
              <w:rFonts w:ascii="Arial" w:eastAsia="Times New Roman" w:hAnsi="Arial" w:cs="Arial"/>
              <w:bCs/>
              <w:sz w:val="24"/>
              <w:szCs w:val="24"/>
              <w:lang w:val="en-US"/>
            </w:rPr>
            <w:t xml:space="preserve"> </w:t>
          </w:r>
          <w:r w:rsidRPr="00EF2615">
            <w:rPr>
              <w:rFonts w:ascii="Arial" w:eastAsia="Times New Roman" w:hAnsi="Arial" w:cs="Arial"/>
              <w:bCs/>
              <w:sz w:val="24"/>
              <w:szCs w:val="24"/>
              <w:lang w:val="en-US"/>
            </w:rPr>
            <w:t>Rubber Soul</w:t>
          </w:r>
          <w:r w:rsidR="00E311E1" w:rsidRPr="00E311E1">
            <w:rPr>
              <w:rFonts w:ascii="Arial" w:eastAsia="Times New Roman" w:hAnsi="Arial" w:cs="Arial"/>
              <w:bCs/>
              <w:sz w:val="24"/>
              <w:szCs w:val="24"/>
              <w:lang w:val="en-US"/>
            </w:rPr>
            <w:t xml:space="preserve"> managers </w:t>
          </w:r>
          <w:r w:rsidRPr="00EF2615">
            <w:rPr>
              <w:rFonts w:ascii="Arial" w:eastAsia="Times New Roman" w:hAnsi="Arial" w:cs="Arial"/>
              <w:bCs/>
              <w:sz w:val="24"/>
              <w:szCs w:val="24"/>
              <w:lang w:val="en-US"/>
            </w:rPr>
            <w:t xml:space="preserve">are required to create a more effective plan to resolve the </w:t>
          </w:r>
          <w:r w:rsidR="00E311E1" w:rsidRPr="00E311E1">
            <w:rPr>
              <w:rFonts w:ascii="Arial" w:eastAsia="Times New Roman" w:hAnsi="Arial" w:cs="Arial"/>
              <w:bCs/>
              <w:sz w:val="24"/>
              <w:szCs w:val="24"/>
              <w:lang w:val="en-US"/>
            </w:rPr>
            <w:t xml:space="preserve">stock management issue by </w:t>
          </w:r>
          <w:r w:rsidRPr="00EF2615">
            <w:rPr>
              <w:rFonts w:ascii="Arial" w:eastAsia="Times New Roman" w:hAnsi="Arial" w:cs="Arial"/>
              <w:bCs/>
              <w:sz w:val="24"/>
              <w:szCs w:val="24"/>
              <w:lang w:val="en-US"/>
            </w:rPr>
            <w:t xml:space="preserve">finding solutions to the </w:t>
          </w:r>
          <w:r w:rsidRPr="00EF2615">
            <w:rPr>
              <w:rFonts w:ascii="Arial" w:eastAsia="Times New Roman" w:hAnsi="Arial" w:cs="Arial"/>
              <w:bCs/>
              <w:lang w:val="en-US"/>
            </w:rPr>
            <w:t>identified risks:</w:t>
          </w:r>
          <w:r w:rsidRPr="00EF2615">
            <w:rPr>
              <w:rFonts w:ascii="Arial" w:hAnsi="Arial" w:cs="Arial"/>
              <w:shd w:val="clear" w:color="auto" w:fill="FFFFFF"/>
            </w:rPr>
            <w:t xml:space="preserve"> </w:t>
          </w:r>
          <w:r w:rsidR="00F44D0C" w:rsidRPr="00EF2615">
            <w:rPr>
              <w:rFonts w:ascii="Arial" w:hAnsi="Arial" w:cs="Arial"/>
              <w:shd w:val="clear" w:color="auto" w:fill="FFFFFF"/>
            </w:rPr>
            <w:t>Meticulous</w:t>
          </w:r>
          <w:r w:rsidRPr="00EF2615">
            <w:rPr>
              <w:rFonts w:ascii="Arial" w:hAnsi="Arial" w:cs="Arial"/>
              <w:shd w:val="clear" w:color="auto" w:fill="FFFFFF"/>
            </w:rPr>
            <w:t xml:space="preserve"> </w:t>
          </w:r>
          <w:r w:rsidRPr="00EF2615">
            <w:rPr>
              <w:rFonts w:ascii="Arial" w:hAnsi="Arial" w:cs="Arial"/>
              <w:shd w:val="clear" w:color="auto" w:fill="FFFFFF"/>
            </w:rPr>
            <w:t>organization</w:t>
          </w:r>
          <w:r w:rsidRPr="00EF2615">
            <w:rPr>
              <w:rFonts w:ascii="Arial" w:hAnsi="Arial" w:cs="Arial"/>
              <w:shd w:val="clear" w:color="auto" w:fill="FFFFFF"/>
            </w:rPr>
            <w:t>, storing</w:t>
          </w:r>
          <w:r w:rsidRPr="00EF2615">
            <w:rPr>
              <w:rFonts w:ascii="Arial" w:hAnsi="Arial" w:cs="Arial"/>
              <w:shd w:val="clear" w:color="auto" w:fill="FFFFFF"/>
            </w:rPr>
            <w:t xml:space="preserve"> low levels of stock only and </w:t>
          </w:r>
          <w:r w:rsidR="00F44D0C" w:rsidRPr="00EF2615">
            <w:rPr>
              <w:rFonts w:ascii="Arial" w:hAnsi="Arial" w:cs="Arial"/>
              <w:shd w:val="clear" w:color="auto" w:fill="FFFFFF"/>
            </w:rPr>
            <w:t xml:space="preserve">supply as </w:t>
          </w:r>
          <w:r w:rsidR="00F44D0C" w:rsidRPr="00EF2615">
            <w:rPr>
              <w:rFonts w:ascii="Arial" w:hAnsi="Arial" w:cs="Arial"/>
              <w:shd w:val="clear" w:color="auto" w:fill="FFFFFF"/>
            </w:rPr>
            <w:lastRenderedPageBreak/>
            <w:t>required</w:t>
          </w:r>
          <w:r w:rsidRPr="00EF2615">
            <w:rPr>
              <w:rFonts w:ascii="Arial" w:hAnsi="Arial" w:cs="Arial"/>
              <w:shd w:val="clear" w:color="auto" w:fill="FFFFFF"/>
            </w:rPr>
            <w:t xml:space="preserve">, </w:t>
          </w:r>
          <w:r w:rsidR="00F44D0C" w:rsidRPr="00EF2615">
            <w:rPr>
              <w:rFonts w:ascii="Arial" w:hAnsi="Arial" w:cs="Arial"/>
              <w:shd w:val="clear" w:color="auto" w:fill="FFFFFF"/>
            </w:rPr>
            <w:t>following</w:t>
          </w:r>
          <w:r w:rsidRPr="00EF2615">
            <w:rPr>
              <w:rFonts w:ascii="Arial" w:hAnsi="Arial" w:cs="Arial"/>
              <w:shd w:val="clear" w:color="auto" w:fill="FFFFFF"/>
            </w:rPr>
            <w:t xml:space="preserve"> and monitoring stock levels</w:t>
          </w:r>
          <w:r w:rsidR="00F44D0C" w:rsidRPr="00EF2615">
            <w:rPr>
              <w:rFonts w:ascii="Arial" w:hAnsi="Arial" w:cs="Arial"/>
              <w:shd w:val="clear" w:color="auto" w:fill="FFFFFF"/>
            </w:rPr>
            <w:t xml:space="preserve"> </w:t>
          </w:r>
          <w:proofErr w:type="gramStart"/>
          <w:r w:rsidR="00F44D0C" w:rsidRPr="00EF2615">
            <w:rPr>
              <w:rFonts w:ascii="Arial" w:hAnsi="Arial" w:cs="Arial"/>
              <w:shd w:val="clear" w:color="auto" w:fill="FFFFFF"/>
            </w:rPr>
            <w:t>(</w:t>
          </w:r>
          <w:r w:rsidRPr="00EF2615">
            <w:rPr>
              <w:rFonts w:ascii="Arial" w:hAnsi="Arial" w:cs="Arial"/>
              <w:shd w:val="clear" w:color="auto" w:fill="FFFFFF"/>
            </w:rPr>
            <w:t> </w:t>
          </w:r>
          <w:r w:rsidR="00F44D0C" w:rsidRPr="00EF2615">
            <w:rPr>
              <w:rFonts w:ascii="Arial" w:hAnsi="Arial" w:cs="Arial"/>
              <w:shd w:val="clear" w:color="auto" w:fill="FFFFFF"/>
            </w:rPr>
            <w:t>Lye</w:t>
          </w:r>
          <w:proofErr w:type="gramEnd"/>
          <w:r w:rsidR="00F44D0C" w:rsidRPr="00EF2615">
            <w:rPr>
              <w:rFonts w:ascii="Arial" w:hAnsi="Arial" w:cs="Arial"/>
              <w:shd w:val="clear" w:color="auto" w:fill="FFFFFF"/>
            </w:rPr>
            <w:t>,2019).</w:t>
          </w:r>
          <w:r w:rsidR="00A37856" w:rsidRPr="00EF2615">
            <w:rPr>
              <w:rFonts w:ascii="Arial" w:hAnsi="Arial" w:cs="Arial"/>
              <w:shd w:val="clear" w:color="auto" w:fill="FFFFFF"/>
            </w:rPr>
            <w:t xml:space="preserve"> Another step that can be taken to improve the overdraft issue is to increase </w:t>
          </w:r>
          <w:r w:rsidR="00E65B31" w:rsidRPr="00EF2615">
            <w:rPr>
              <w:rFonts w:ascii="Arial" w:hAnsi="Arial" w:cs="Arial"/>
              <w:shd w:val="clear" w:color="auto" w:fill="FFFFFF"/>
            </w:rPr>
            <w:t>cash flow by promoting and advertising the brand (Willis, 2019).</w:t>
          </w:r>
        </w:p>
        <w:p w14:paraId="644CAAC3" w14:textId="77777777" w:rsidR="00F44D0C" w:rsidRPr="00EF2615" w:rsidRDefault="00F44D0C" w:rsidP="00E311E1">
          <w:pPr>
            <w:spacing w:after="0" w:line="360" w:lineRule="auto"/>
            <w:jc w:val="both"/>
            <w:rPr>
              <w:rFonts w:ascii="Arial" w:eastAsia="Times New Roman" w:hAnsi="Arial" w:cs="Arial"/>
              <w:bCs/>
              <w:sz w:val="24"/>
              <w:szCs w:val="24"/>
              <w:lang w:val="en-US"/>
            </w:rPr>
          </w:pPr>
        </w:p>
        <w:bookmarkEnd w:id="4"/>
        <w:bookmarkEnd w:id="6"/>
        <w:p w14:paraId="37B763D4" w14:textId="77777777" w:rsidR="00DD2A3E" w:rsidRPr="00EF2615" w:rsidRDefault="00DD2A3E" w:rsidP="00E65B31">
          <w:pPr>
            <w:rPr>
              <w:rFonts w:ascii="Arial" w:hAnsi="Arial" w:cs="Arial"/>
            </w:rPr>
          </w:pPr>
        </w:p>
        <w:p w14:paraId="6BC799A0" w14:textId="77777777" w:rsidR="002D5A70" w:rsidRPr="00EF2615" w:rsidRDefault="002D5A70" w:rsidP="002D5A70">
          <w:pPr>
            <w:pStyle w:val="SMUNORMALARIAL"/>
            <w:ind w:left="720"/>
            <w:rPr>
              <w:rFonts w:cs="Arial"/>
              <w:bCs/>
              <w:szCs w:val="22"/>
            </w:rPr>
          </w:pPr>
        </w:p>
        <w:p w14:paraId="18A01614" w14:textId="635D9086" w:rsidR="00480872" w:rsidRPr="00EF2615" w:rsidRDefault="00480872" w:rsidP="00AA2A91">
          <w:pPr>
            <w:pStyle w:val="Heading1"/>
            <w:rPr>
              <w:rFonts w:ascii="Arial" w:hAnsi="Arial" w:cs="Arial"/>
              <w:color w:val="auto"/>
              <w:sz w:val="22"/>
              <w:szCs w:val="22"/>
            </w:rPr>
          </w:pPr>
        </w:p>
        <w:p w14:paraId="3C870794" w14:textId="59544D9D" w:rsidR="00480872" w:rsidRPr="00EF2615" w:rsidRDefault="002D5A70" w:rsidP="00E65B31">
          <w:pPr>
            <w:pStyle w:val="Heading1"/>
            <w:numPr>
              <w:ilvl w:val="0"/>
              <w:numId w:val="16"/>
            </w:numPr>
            <w:rPr>
              <w:rFonts w:ascii="Arial" w:hAnsi="Arial" w:cs="Arial"/>
              <w:color w:val="auto"/>
              <w:sz w:val="22"/>
              <w:szCs w:val="22"/>
            </w:rPr>
          </w:pPr>
          <w:r w:rsidRPr="00EF2615">
            <w:rPr>
              <w:rFonts w:ascii="Arial" w:hAnsi="Arial" w:cs="Arial"/>
              <w:color w:val="auto"/>
              <w:sz w:val="22"/>
              <w:szCs w:val="22"/>
            </w:rPr>
            <w:t>Critically discuss the conditions which should be present within an organisation for a system of budgeting and budgetary control to be successful, and briefly discuss four points related to the behaviours of people which management needs to take into consideration when such a system is introduced.</w:t>
          </w:r>
        </w:p>
        <w:p w14:paraId="41832806" w14:textId="5FA33E6D" w:rsidR="002D5A70" w:rsidRPr="00EF2615" w:rsidRDefault="002D5A70" w:rsidP="002D5A70"/>
        <w:p w14:paraId="149ECA0C" w14:textId="65D6D537" w:rsidR="002D5A70" w:rsidRPr="00EF2615" w:rsidRDefault="007D4DF7" w:rsidP="002D5A70">
          <w:pPr>
            <w:rPr>
              <w:rFonts w:ascii="Arial" w:hAnsi="Arial" w:cs="Arial"/>
            </w:rPr>
          </w:pPr>
          <w:r w:rsidRPr="00EF2615">
            <w:rPr>
              <w:rFonts w:ascii="Arial" w:hAnsi="Arial" w:cs="Arial"/>
            </w:rPr>
            <w:t xml:space="preserve">Budgeting plays an important role within organizational </w:t>
          </w:r>
          <w:r w:rsidR="00B07690" w:rsidRPr="00EF2615">
            <w:rPr>
              <w:rFonts w:ascii="Arial" w:hAnsi="Arial" w:cs="Arial"/>
            </w:rPr>
            <w:t xml:space="preserve">financial </w:t>
          </w:r>
          <w:r w:rsidRPr="00EF2615">
            <w:rPr>
              <w:rFonts w:ascii="Arial" w:hAnsi="Arial" w:cs="Arial"/>
            </w:rPr>
            <w:t>management</w:t>
          </w:r>
          <w:r w:rsidR="00495491" w:rsidRPr="00EF2615">
            <w:rPr>
              <w:rFonts w:ascii="Arial" w:hAnsi="Arial" w:cs="Arial"/>
            </w:rPr>
            <w:t>. I</w:t>
          </w:r>
          <w:r w:rsidRPr="00EF2615">
            <w:rPr>
              <w:rFonts w:ascii="Arial" w:hAnsi="Arial" w:cs="Arial"/>
            </w:rPr>
            <w:t xml:space="preserve">t defines a measurable plan created for a certain period of time which </w:t>
          </w:r>
          <w:r w:rsidR="00495491" w:rsidRPr="00EF2615">
            <w:rPr>
              <w:rFonts w:ascii="Arial" w:hAnsi="Arial" w:cs="Arial"/>
            </w:rPr>
            <w:t>comprises</w:t>
          </w:r>
          <w:r w:rsidRPr="00EF2615">
            <w:rPr>
              <w:rFonts w:ascii="Arial" w:hAnsi="Arial" w:cs="Arial"/>
            </w:rPr>
            <w:t xml:space="preserve"> revenues, resources, expenses, liabilities and cash flow </w:t>
          </w:r>
          <w:r w:rsidR="00495491" w:rsidRPr="00EF2615">
            <w:rPr>
              <w:rFonts w:ascii="Arial" w:hAnsi="Arial" w:cs="Arial"/>
            </w:rPr>
            <w:t xml:space="preserve">that apply to the company </w:t>
          </w:r>
          <w:r w:rsidRPr="00EF2615">
            <w:rPr>
              <w:rFonts w:ascii="Arial" w:hAnsi="Arial" w:cs="Arial"/>
            </w:rPr>
            <w:t>(CIMA Official Terminology, 2005).</w:t>
          </w:r>
        </w:p>
        <w:p w14:paraId="059B14E0" w14:textId="1F18360D" w:rsidR="00E35042" w:rsidRPr="00EF2615" w:rsidRDefault="00EA1B64" w:rsidP="002D5A70">
          <w:pPr>
            <w:rPr>
              <w:rFonts w:ascii="Arial" w:hAnsi="Arial" w:cs="Arial"/>
              <w:bCs/>
            </w:rPr>
          </w:pPr>
          <w:r w:rsidRPr="00EF2615">
            <w:rPr>
              <w:rFonts w:ascii="Arial" w:hAnsi="Arial" w:cs="Arial"/>
              <w:b/>
              <w:bCs/>
            </w:rPr>
            <w:t xml:space="preserve">           </w:t>
          </w:r>
          <w:r w:rsidR="002D5A70" w:rsidRPr="00EF2615">
            <w:rPr>
              <w:rFonts w:ascii="Arial" w:hAnsi="Arial" w:cs="Arial"/>
              <w:b/>
              <w:bCs/>
            </w:rPr>
            <w:t>Budgetary contro</w:t>
          </w:r>
          <w:r w:rsidR="00495491" w:rsidRPr="00EF2615">
            <w:rPr>
              <w:rFonts w:ascii="Arial" w:hAnsi="Arial" w:cs="Arial"/>
              <w:b/>
              <w:bCs/>
            </w:rPr>
            <w:t>l</w:t>
          </w:r>
          <w:r w:rsidR="00495491" w:rsidRPr="00EF2615">
            <w:rPr>
              <w:rFonts w:ascii="Arial" w:hAnsi="Arial" w:cs="Arial"/>
            </w:rPr>
            <w:t xml:space="preserve"> of certain </w:t>
          </w:r>
          <w:r w:rsidR="002D5A70" w:rsidRPr="00EF2615">
            <w:rPr>
              <w:rFonts w:ascii="Arial" w:hAnsi="Arial" w:cs="Arial"/>
            </w:rPr>
            <w:t xml:space="preserve">activities </w:t>
          </w:r>
          <w:r w:rsidR="00495491" w:rsidRPr="00EF2615">
            <w:rPr>
              <w:rFonts w:ascii="Arial" w:hAnsi="Arial" w:cs="Arial"/>
            </w:rPr>
            <w:t xml:space="preserve">is important because it determines the budget to be used and allocated efficiently. </w:t>
          </w:r>
          <w:r w:rsidR="002D5A70" w:rsidRPr="00EF2615">
            <w:rPr>
              <w:rFonts w:ascii="Arial" w:hAnsi="Arial" w:cs="Arial"/>
            </w:rPr>
            <w:t>(Accounting Tools, 2023).</w:t>
          </w:r>
          <w:r w:rsidR="000D5E5A" w:rsidRPr="00EF2615">
            <w:rPr>
              <w:rFonts w:ascii="Arial" w:hAnsi="Arial" w:cs="Arial"/>
            </w:rPr>
            <w:t xml:space="preserve"> These actions are formulated after comparing the actual results with budgeted performances and then on the basis of that strategies will be prepared to enhance the profitability status during the fiscal year.</w:t>
          </w:r>
          <w:r w:rsidR="00E35042" w:rsidRPr="00EF2615">
            <w:rPr>
              <w:rFonts w:ascii="Arial" w:hAnsi="Arial" w:cs="Arial"/>
            </w:rPr>
            <w:t xml:space="preserve"> Making resources available as required, setting targets that are linked with the organisational goals and achievements </w:t>
          </w:r>
          <w:r w:rsidR="00E35042" w:rsidRPr="00EF2615">
            <w:rPr>
              <w:rFonts w:ascii="Arial" w:hAnsi="Arial" w:cs="Arial"/>
              <w:bCs/>
            </w:rPr>
            <w:t>(</w:t>
          </w:r>
          <w:r w:rsidR="00E35042" w:rsidRPr="00EF2615">
            <w:rPr>
              <w:rFonts w:ascii="Arial" w:hAnsi="Arial" w:cs="Arial"/>
              <w:bCs/>
              <w:highlight w:val="white"/>
            </w:rPr>
            <w:t>Haig, 2020</w:t>
          </w:r>
          <w:r w:rsidR="00E35042" w:rsidRPr="00EF2615">
            <w:rPr>
              <w:rFonts w:ascii="Arial" w:hAnsi="Arial" w:cs="Arial"/>
              <w:bCs/>
            </w:rPr>
            <w:t xml:space="preserve">). </w:t>
          </w:r>
        </w:p>
        <w:p w14:paraId="341B82A2" w14:textId="21521369" w:rsidR="0034732C" w:rsidRPr="00EF2615" w:rsidRDefault="0034732C" w:rsidP="0034732C">
          <w:pPr>
            <w:rPr>
              <w:rFonts w:ascii="Arial" w:eastAsia="Times New Roman" w:hAnsi="Arial" w:cs="Arial"/>
              <w:bCs/>
              <w:lang w:val="en-US"/>
            </w:rPr>
          </w:pPr>
          <w:r w:rsidRPr="00EF2615">
            <w:rPr>
              <w:rFonts w:ascii="Arial" w:hAnsi="Arial" w:cs="Arial"/>
            </w:rPr>
            <w:t xml:space="preserve">The necessary factors that </w:t>
          </w:r>
          <w:r w:rsidRPr="00EF2615">
            <w:rPr>
              <w:rFonts w:ascii="Arial" w:eastAsia="Times New Roman" w:hAnsi="Arial" w:cs="Arial"/>
              <w:bCs/>
              <w:lang w:val="en-US"/>
            </w:rPr>
            <w:t>can increase</w:t>
          </w:r>
          <w:r w:rsidRPr="00EF2615">
            <w:rPr>
              <w:rFonts w:ascii="Arial" w:eastAsia="Times New Roman" w:hAnsi="Arial" w:cs="Arial"/>
              <w:bCs/>
              <w:lang w:val="en-US"/>
            </w:rPr>
            <w:t xml:space="preserve"> the system of budgeting &amp; budgetary control </w:t>
          </w:r>
          <w:r w:rsidRPr="00EF2615">
            <w:rPr>
              <w:rFonts w:ascii="Arial" w:eastAsia="Times New Roman" w:hAnsi="Arial" w:cs="Arial"/>
              <w:bCs/>
              <w:lang w:val="en-US"/>
            </w:rPr>
            <w:t xml:space="preserve">effectiveness are: </w:t>
          </w:r>
        </w:p>
        <w:p w14:paraId="1CC993A9" w14:textId="564C7875" w:rsidR="0034732C" w:rsidRPr="00EF2615" w:rsidRDefault="0034732C" w:rsidP="0034732C">
          <w:pPr>
            <w:pStyle w:val="ListParagraph"/>
            <w:numPr>
              <w:ilvl w:val="0"/>
              <w:numId w:val="17"/>
            </w:numPr>
            <w:rPr>
              <w:rFonts w:ascii="Arial" w:eastAsia="Times New Roman" w:hAnsi="Arial" w:cs="Arial"/>
              <w:bCs/>
              <w:lang w:val="en-US"/>
            </w:rPr>
          </w:pPr>
          <w:r w:rsidRPr="00EF2615">
            <w:rPr>
              <w:rFonts w:ascii="Arial" w:eastAsia="Times New Roman" w:hAnsi="Arial" w:cs="Arial"/>
              <w:bCs/>
              <w:lang w:val="en-US"/>
            </w:rPr>
            <w:t xml:space="preserve">Implementing objectives that are </w:t>
          </w:r>
          <w:r w:rsidR="000A49C8" w:rsidRPr="00EF2615">
            <w:rPr>
              <w:rFonts w:ascii="Arial" w:eastAsia="Times New Roman" w:hAnsi="Arial" w:cs="Arial"/>
              <w:bCs/>
              <w:lang w:val="en-US"/>
            </w:rPr>
            <w:t xml:space="preserve">simplistic, </w:t>
          </w:r>
          <w:r w:rsidRPr="00EF2615">
            <w:rPr>
              <w:rFonts w:ascii="Arial" w:eastAsia="Times New Roman" w:hAnsi="Arial" w:cs="Arial"/>
              <w:bCs/>
              <w:lang w:val="en-US"/>
            </w:rPr>
            <w:t>aligned with the company’s mission and values</w:t>
          </w:r>
          <w:r w:rsidR="000A49C8" w:rsidRPr="00EF2615">
            <w:rPr>
              <w:rFonts w:ascii="Arial" w:eastAsia="Times New Roman" w:hAnsi="Arial" w:cs="Arial"/>
              <w:bCs/>
              <w:lang w:val="en-US"/>
            </w:rPr>
            <w:t>, free from unrealistic expectations</w:t>
          </w:r>
          <w:r w:rsidRPr="00EF2615">
            <w:rPr>
              <w:rFonts w:ascii="Arial" w:eastAsia="Times New Roman" w:hAnsi="Arial" w:cs="Arial"/>
              <w:bCs/>
              <w:lang w:val="en-US"/>
            </w:rPr>
            <w:t xml:space="preserve">- SMART is a great tool which can be used to identify </w:t>
          </w:r>
          <w:r w:rsidR="000A49C8" w:rsidRPr="00EF2615">
            <w:rPr>
              <w:rFonts w:ascii="Arial" w:eastAsia="Times New Roman" w:hAnsi="Arial" w:cs="Arial"/>
              <w:bCs/>
              <w:lang w:val="en-US"/>
            </w:rPr>
            <w:t>and establish objectives productively to help everyone within the organization develop a clear understanding of how to achieve organizational performance (Drucker, 1955)</w:t>
          </w:r>
          <w:r w:rsidR="00B367E7" w:rsidRPr="00EF2615">
            <w:rPr>
              <w:rFonts w:ascii="Arial" w:eastAsia="Times New Roman" w:hAnsi="Arial" w:cs="Arial"/>
              <w:bCs/>
              <w:lang w:val="en-US"/>
            </w:rPr>
            <w:t xml:space="preserve">. </w:t>
          </w:r>
          <w:r w:rsidR="00645981" w:rsidRPr="00EF2615">
            <w:rPr>
              <w:rFonts w:ascii="Arial" w:eastAsia="Times New Roman" w:hAnsi="Arial" w:cs="Arial"/>
              <w:bCs/>
              <w:lang w:val="en-US"/>
            </w:rPr>
            <w:t>Uncertainty about the clear goal that needs to be attained can lead to failure to achieve the aim.</w:t>
          </w:r>
        </w:p>
        <w:p w14:paraId="49576F28" w14:textId="293561EF" w:rsidR="00C035F1" w:rsidRPr="00EF2615" w:rsidRDefault="00B367E7" w:rsidP="0034732C">
          <w:pPr>
            <w:pStyle w:val="ListParagraph"/>
            <w:numPr>
              <w:ilvl w:val="0"/>
              <w:numId w:val="17"/>
            </w:numPr>
            <w:rPr>
              <w:rFonts w:ascii="Arial" w:eastAsia="Times New Roman" w:hAnsi="Arial" w:cs="Arial"/>
              <w:bCs/>
              <w:lang w:val="en-US"/>
            </w:rPr>
          </w:pPr>
          <w:r w:rsidRPr="00EF2615">
            <w:rPr>
              <w:rFonts w:ascii="Arial" w:eastAsia="Times New Roman" w:hAnsi="Arial" w:cs="Arial"/>
              <w:bCs/>
              <w:lang w:val="en-US"/>
            </w:rPr>
            <w:t>Preparing successful budget</w:t>
          </w:r>
          <w:r w:rsidR="00495B5F" w:rsidRPr="00EF2615">
            <w:rPr>
              <w:rFonts w:ascii="Arial" w:eastAsia="Times New Roman" w:hAnsi="Arial" w:cs="Arial"/>
              <w:bCs/>
              <w:lang w:val="en-US"/>
            </w:rPr>
            <w:t xml:space="preserve">s require </w:t>
          </w:r>
          <w:r w:rsidR="00F30011" w:rsidRPr="00EF2615">
            <w:rPr>
              <w:rFonts w:ascii="Arial" w:eastAsia="Times New Roman" w:hAnsi="Arial" w:cs="Arial"/>
              <w:bCs/>
              <w:lang w:val="en-US"/>
            </w:rPr>
            <w:t>appropriate</w:t>
          </w:r>
          <w:r w:rsidR="00495B5F" w:rsidRPr="00EF2615">
            <w:rPr>
              <w:rFonts w:ascii="Arial" w:eastAsia="Times New Roman" w:hAnsi="Arial" w:cs="Arial"/>
              <w:bCs/>
              <w:lang w:val="en-US"/>
            </w:rPr>
            <w:t xml:space="preserve"> resources;</w:t>
          </w:r>
          <w:r w:rsidRPr="00EF2615">
            <w:rPr>
              <w:rFonts w:ascii="Arial" w:eastAsia="Times New Roman" w:hAnsi="Arial" w:cs="Arial"/>
              <w:bCs/>
              <w:lang w:val="en-US"/>
            </w:rPr>
            <w:t xml:space="preserve"> th</w:t>
          </w:r>
          <w:r w:rsidR="00495B5F" w:rsidRPr="00EF2615">
            <w:rPr>
              <w:rFonts w:ascii="Arial" w:eastAsia="Times New Roman" w:hAnsi="Arial" w:cs="Arial"/>
              <w:bCs/>
              <w:lang w:val="en-US"/>
            </w:rPr>
            <w:t>ey</w:t>
          </w:r>
          <w:r w:rsidRPr="00EF2615">
            <w:rPr>
              <w:rFonts w:ascii="Arial" w:eastAsia="Times New Roman" w:hAnsi="Arial" w:cs="Arial"/>
              <w:bCs/>
              <w:lang w:val="en-US"/>
            </w:rPr>
            <w:t xml:space="preserve"> are challenging, realistic and designed to increase managers’ efficiency</w:t>
          </w:r>
          <w:r w:rsidR="003E1661" w:rsidRPr="00EF2615">
            <w:rPr>
              <w:rFonts w:ascii="Arial" w:eastAsia="Times New Roman" w:hAnsi="Arial" w:cs="Arial"/>
              <w:bCs/>
              <w:lang w:val="en-US"/>
            </w:rPr>
            <w:t xml:space="preserve"> to meet deadlines</w:t>
          </w:r>
          <w:r w:rsidRPr="00EF2615">
            <w:rPr>
              <w:rFonts w:ascii="Arial" w:eastAsia="Times New Roman" w:hAnsi="Arial" w:cs="Arial"/>
              <w:bCs/>
              <w:lang w:val="en-US"/>
            </w:rPr>
            <w:t xml:space="preserve"> (CFA Journal, n.d.)</w:t>
          </w:r>
        </w:p>
        <w:p w14:paraId="4967B8C7" w14:textId="7EF7AA67" w:rsidR="00B367E7" w:rsidRPr="00EF2615" w:rsidRDefault="00B367E7" w:rsidP="00B367E7">
          <w:pPr>
            <w:pStyle w:val="NormalWeb"/>
            <w:numPr>
              <w:ilvl w:val="0"/>
              <w:numId w:val="17"/>
            </w:numPr>
            <w:rPr>
              <w:rFonts w:ascii="Arial" w:hAnsi="Arial" w:cs="Arial"/>
              <w:sz w:val="22"/>
              <w:szCs w:val="22"/>
            </w:rPr>
          </w:pPr>
          <w:r w:rsidRPr="00EF2615">
            <w:rPr>
              <w:rFonts w:ascii="Arial" w:hAnsi="Arial" w:cs="Arial"/>
              <w:sz w:val="22"/>
              <w:szCs w:val="22"/>
            </w:rPr>
            <w:t>Departments where different budgets are prepared which cover all the necessary parts that play an important key role in the enterprise (Kirwan, S., 2019). Their role is to put emphasis on controlling all the unnecessary costs through collecting data from all the departments.</w:t>
          </w:r>
          <w:r w:rsidR="00495B5F" w:rsidRPr="00EF2615">
            <w:rPr>
              <w:rFonts w:ascii="Arial" w:hAnsi="Arial" w:cs="Arial"/>
              <w:sz w:val="22"/>
              <w:szCs w:val="22"/>
            </w:rPr>
            <w:t xml:space="preserve"> </w:t>
          </w:r>
          <w:r w:rsidR="00136E2A" w:rsidRPr="00EF2615">
            <w:rPr>
              <w:rFonts w:ascii="Arial" w:hAnsi="Arial" w:cs="Arial"/>
              <w:sz w:val="22"/>
              <w:szCs w:val="22"/>
            </w:rPr>
            <w:t>Not ensuring roles and responsibilities</w:t>
          </w:r>
          <w:r w:rsidR="00A53C24" w:rsidRPr="00EF2615">
            <w:rPr>
              <w:rFonts w:ascii="Arial" w:hAnsi="Arial" w:cs="Arial"/>
              <w:sz w:val="22"/>
              <w:szCs w:val="22"/>
            </w:rPr>
            <w:t xml:space="preserve"> </w:t>
          </w:r>
          <w:r w:rsidR="00136E2A" w:rsidRPr="00EF2615">
            <w:rPr>
              <w:rFonts w:ascii="Arial" w:hAnsi="Arial" w:cs="Arial"/>
              <w:sz w:val="22"/>
              <w:szCs w:val="22"/>
            </w:rPr>
            <w:t>in an ethical way,</w:t>
          </w:r>
          <w:r w:rsidR="00A53C24" w:rsidRPr="00EF2615">
            <w:rPr>
              <w:rFonts w:ascii="Arial" w:hAnsi="Arial" w:cs="Arial"/>
              <w:sz w:val="22"/>
              <w:szCs w:val="22"/>
            </w:rPr>
            <w:t xml:space="preserve"> will </w:t>
          </w:r>
          <w:r w:rsidR="00136E2A" w:rsidRPr="00EF2615">
            <w:rPr>
              <w:rFonts w:ascii="Arial" w:hAnsi="Arial" w:cs="Arial"/>
              <w:sz w:val="22"/>
              <w:szCs w:val="22"/>
            </w:rPr>
            <w:t>lead to a less efficient</w:t>
          </w:r>
          <w:r w:rsidR="00A53C24" w:rsidRPr="00EF2615">
            <w:rPr>
              <w:rFonts w:ascii="Arial" w:hAnsi="Arial" w:cs="Arial"/>
              <w:sz w:val="22"/>
              <w:szCs w:val="22"/>
            </w:rPr>
            <w:t xml:space="preserve"> </w:t>
          </w:r>
          <w:r w:rsidR="00E20F46" w:rsidRPr="00EF2615">
            <w:rPr>
              <w:rFonts w:ascii="Arial" w:hAnsi="Arial" w:cs="Arial"/>
              <w:sz w:val="22"/>
              <w:szCs w:val="22"/>
            </w:rPr>
            <w:t xml:space="preserve">probably meaningless process of control </w:t>
          </w:r>
          <w:r w:rsidR="00A53C24" w:rsidRPr="00EF2615">
            <w:rPr>
              <w:rFonts w:ascii="Arial" w:hAnsi="Arial" w:cs="Arial"/>
              <w:sz w:val="22"/>
              <w:szCs w:val="22"/>
            </w:rPr>
            <w:t>(Kumar</w:t>
          </w:r>
          <w:r w:rsidR="00A53C24" w:rsidRPr="00EF2615">
            <w:rPr>
              <w:rFonts w:ascii="Arial" w:hAnsi="Arial" w:cs="Arial"/>
              <w:sz w:val="22"/>
              <w:szCs w:val="22"/>
            </w:rPr>
            <w:t>;</w:t>
          </w:r>
          <w:r w:rsidR="00A53C24" w:rsidRPr="00EF2615">
            <w:rPr>
              <w:rFonts w:ascii="Arial" w:hAnsi="Arial" w:cs="Arial"/>
              <w:sz w:val="22"/>
              <w:szCs w:val="22"/>
            </w:rPr>
            <w:t xml:space="preserve"> Baag, 2021).</w:t>
          </w:r>
        </w:p>
        <w:p w14:paraId="26C7631B" w14:textId="261D09CE" w:rsidR="003E1661" w:rsidRPr="00EF2615" w:rsidRDefault="007C2C1C" w:rsidP="00B367E7">
          <w:pPr>
            <w:pStyle w:val="NormalWeb"/>
            <w:numPr>
              <w:ilvl w:val="0"/>
              <w:numId w:val="17"/>
            </w:numPr>
            <w:rPr>
              <w:rFonts w:ascii="Arial" w:hAnsi="Arial" w:cs="Arial"/>
              <w:sz w:val="22"/>
              <w:szCs w:val="22"/>
            </w:rPr>
          </w:pPr>
          <w:r w:rsidRPr="00EF2615">
            <w:rPr>
              <w:rFonts w:ascii="Arial" w:hAnsi="Arial" w:cs="Arial"/>
              <w:sz w:val="22"/>
              <w:szCs w:val="22"/>
            </w:rPr>
            <w:t>The organization’s</w:t>
          </w:r>
          <w:r w:rsidRPr="00EF2615">
            <w:rPr>
              <w:rFonts w:ascii="Arial" w:hAnsi="Arial" w:cs="Arial"/>
              <w:sz w:val="22"/>
              <w:szCs w:val="22"/>
            </w:rPr>
            <w:t xml:space="preserve"> </w:t>
          </w:r>
          <w:r w:rsidRPr="00EF2615">
            <w:rPr>
              <w:rFonts w:ascii="Arial" w:hAnsi="Arial" w:cs="Arial"/>
              <w:sz w:val="22"/>
              <w:szCs w:val="22"/>
            </w:rPr>
            <w:t>level of income</w:t>
          </w:r>
          <w:r w:rsidRPr="00EF2615">
            <w:rPr>
              <w:rFonts w:ascii="Arial" w:hAnsi="Arial" w:cs="Arial"/>
              <w:sz w:val="22"/>
              <w:szCs w:val="22"/>
            </w:rPr>
            <w:t xml:space="preserve"> is defined by a good budget</w:t>
          </w:r>
          <w:r w:rsidRPr="00EF2615">
            <w:rPr>
              <w:rFonts w:ascii="Arial" w:hAnsi="Arial" w:cs="Arial"/>
              <w:sz w:val="22"/>
              <w:szCs w:val="22"/>
            </w:rPr>
            <w:t xml:space="preserve"> (Robinson, 2009). Sawhill and Williamson (2001) </w:t>
          </w:r>
          <w:r w:rsidRPr="00EF2615">
            <w:rPr>
              <w:rFonts w:ascii="Arial" w:hAnsi="Arial" w:cs="Arial"/>
              <w:sz w:val="22"/>
              <w:szCs w:val="22"/>
            </w:rPr>
            <w:t>contend</w:t>
          </w:r>
          <w:r w:rsidRPr="00EF2615">
            <w:rPr>
              <w:rFonts w:ascii="Arial" w:hAnsi="Arial" w:cs="Arial"/>
              <w:sz w:val="22"/>
              <w:szCs w:val="22"/>
            </w:rPr>
            <w:t xml:space="preserve"> that budgets can be used </w:t>
          </w:r>
          <w:r w:rsidRPr="00EF2615">
            <w:rPr>
              <w:rFonts w:ascii="Arial" w:hAnsi="Arial" w:cs="Arial"/>
              <w:sz w:val="22"/>
              <w:szCs w:val="22"/>
            </w:rPr>
            <w:t xml:space="preserve">as </w:t>
          </w:r>
          <w:r w:rsidRPr="00EF2615">
            <w:rPr>
              <w:rFonts w:ascii="Arial" w:hAnsi="Arial" w:cs="Arial"/>
              <w:sz w:val="22"/>
              <w:szCs w:val="22"/>
            </w:rPr>
            <w:t xml:space="preserve">a </w:t>
          </w:r>
          <w:r w:rsidRPr="00EF2615">
            <w:rPr>
              <w:rFonts w:ascii="Arial" w:hAnsi="Arial" w:cs="Arial"/>
              <w:sz w:val="22"/>
              <w:szCs w:val="22"/>
            </w:rPr>
            <w:t>marker</w:t>
          </w:r>
          <w:r w:rsidRPr="00EF2615">
            <w:rPr>
              <w:rFonts w:ascii="Arial" w:hAnsi="Arial" w:cs="Arial"/>
              <w:sz w:val="22"/>
              <w:szCs w:val="22"/>
            </w:rPr>
            <w:t xml:space="preserve"> of the </w:t>
          </w:r>
          <w:r w:rsidRPr="00EF2615">
            <w:rPr>
              <w:rFonts w:ascii="Arial" w:hAnsi="Arial" w:cs="Arial"/>
              <w:sz w:val="22"/>
              <w:szCs w:val="22"/>
            </w:rPr>
            <w:t xml:space="preserve">government’s </w:t>
          </w:r>
          <w:r w:rsidRPr="00EF2615">
            <w:rPr>
              <w:rFonts w:ascii="Arial" w:hAnsi="Arial" w:cs="Arial"/>
              <w:sz w:val="22"/>
              <w:szCs w:val="22"/>
            </w:rPr>
            <w:t xml:space="preserve">performance. It is therefore essential for the organization to understand its budgeting system and </w:t>
          </w:r>
          <w:r w:rsidRPr="00EF2615">
            <w:rPr>
              <w:rFonts w:ascii="Arial" w:hAnsi="Arial" w:cs="Arial"/>
              <w:sz w:val="22"/>
              <w:szCs w:val="22"/>
            </w:rPr>
            <w:t>prioritise the issues that require resolving first</w:t>
          </w:r>
          <w:r w:rsidR="002C0FCF" w:rsidRPr="00EF2615">
            <w:rPr>
              <w:rFonts w:ascii="Arial" w:hAnsi="Arial" w:cs="Arial"/>
              <w:sz w:val="22"/>
              <w:szCs w:val="22"/>
            </w:rPr>
            <w:t xml:space="preserve"> and cut down on unnecessary costs</w:t>
          </w:r>
          <w:r w:rsidRPr="00EF2615">
            <w:rPr>
              <w:rFonts w:ascii="Arial" w:hAnsi="Arial" w:cs="Arial"/>
              <w:sz w:val="22"/>
              <w:szCs w:val="22"/>
            </w:rPr>
            <w:t xml:space="preserve">. In order to find out the relationship </w:t>
          </w:r>
          <w:r w:rsidRPr="00EF2615">
            <w:rPr>
              <w:rFonts w:ascii="Arial" w:hAnsi="Arial" w:cs="Arial"/>
              <w:sz w:val="22"/>
              <w:szCs w:val="22"/>
            </w:rPr>
            <w:lastRenderedPageBreak/>
            <w:t>between the budgeting system and the organizational performance, it is important for the firm to determine the patterns of the expenditure of the organization and its performance (Phyrr, 1970)</w:t>
          </w:r>
        </w:p>
        <w:p w14:paraId="126016B9" w14:textId="2A390B90" w:rsidR="001257B9" w:rsidRPr="00EF2615" w:rsidRDefault="002C0FCF" w:rsidP="00007807">
          <w:pPr>
            <w:pStyle w:val="NormalWeb"/>
            <w:numPr>
              <w:ilvl w:val="0"/>
              <w:numId w:val="17"/>
            </w:numPr>
            <w:rPr>
              <w:rFonts w:ascii="Arial" w:hAnsi="Arial" w:cs="Arial"/>
              <w:sz w:val="22"/>
              <w:szCs w:val="22"/>
            </w:rPr>
          </w:pPr>
          <w:r w:rsidRPr="00EF2615">
            <w:rPr>
              <w:rFonts w:ascii="Arial" w:hAnsi="Arial" w:cs="Arial"/>
              <w:sz w:val="22"/>
              <w:szCs w:val="22"/>
            </w:rPr>
            <w:t>Participatory budgeting</w:t>
          </w:r>
          <w:r w:rsidRPr="00EF2615">
            <w:rPr>
              <w:rFonts w:ascii="Arial" w:hAnsi="Arial" w:cs="Arial"/>
              <w:sz w:val="22"/>
              <w:szCs w:val="22"/>
            </w:rPr>
            <w:t>- connects people and gives them the influence to express and brainstorm their ideas about the budgeting process and suggest how things can be improved towards achieving organisational success</w:t>
          </w:r>
          <w:r w:rsidR="00D828D2" w:rsidRPr="00EF2615">
            <w:rPr>
              <w:rFonts w:ascii="Arial" w:hAnsi="Arial" w:cs="Arial"/>
              <w:sz w:val="22"/>
              <w:szCs w:val="22"/>
            </w:rPr>
            <w:t xml:space="preserve"> (Flynn, 2016)</w:t>
          </w:r>
        </w:p>
        <w:p w14:paraId="5B46E4E3" w14:textId="4BFE04E4" w:rsidR="00D828D2" w:rsidRPr="00EF2615" w:rsidRDefault="00D828D2" w:rsidP="00007807">
          <w:pPr>
            <w:pStyle w:val="NormalWeb"/>
            <w:numPr>
              <w:ilvl w:val="0"/>
              <w:numId w:val="17"/>
            </w:numPr>
            <w:rPr>
              <w:rFonts w:ascii="Arial" w:hAnsi="Arial" w:cs="Arial"/>
              <w:sz w:val="22"/>
              <w:szCs w:val="22"/>
            </w:rPr>
          </w:pPr>
          <w:proofErr w:type="gramStart"/>
          <w:r w:rsidRPr="00EF2615">
            <w:rPr>
              <w:rFonts w:ascii="Arial" w:hAnsi="Arial" w:cs="Arial"/>
              <w:sz w:val="22"/>
              <w:szCs w:val="22"/>
            </w:rPr>
            <w:t>Top down</w:t>
          </w:r>
          <w:proofErr w:type="gramEnd"/>
          <w:r w:rsidRPr="00EF2615">
            <w:rPr>
              <w:rFonts w:ascii="Arial" w:hAnsi="Arial" w:cs="Arial"/>
              <w:sz w:val="22"/>
              <w:szCs w:val="22"/>
            </w:rPr>
            <w:t xml:space="preserve"> support- senior managers prepare an extreme level budget according to organization’s</w:t>
          </w:r>
          <w:r w:rsidR="00721474" w:rsidRPr="00EF2615">
            <w:rPr>
              <w:rFonts w:ascii="Arial" w:hAnsi="Arial" w:cs="Arial"/>
              <w:sz w:val="22"/>
              <w:szCs w:val="22"/>
            </w:rPr>
            <w:t xml:space="preserve"> objectives</w:t>
          </w:r>
          <w:r w:rsidRPr="00EF2615">
            <w:rPr>
              <w:rFonts w:ascii="Arial" w:hAnsi="Arial" w:cs="Arial"/>
              <w:sz w:val="22"/>
              <w:szCs w:val="22"/>
            </w:rPr>
            <w:t>, create an action plan and communicate it to the different department managers to begin implementation</w:t>
          </w:r>
          <w:r w:rsidR="00014E82" w:rsidRPr="00EF2615">
            <w:rPr>
              <w:rFonts w:ascii="Arial" w:hAnsi="Arial" w:cs="Arial"/>
              <w:sz w:val="22"/>
              <w:szCs w:val="22"/>
            </w:rPr>
            <w:t xml:space="preserve"> (Schmidt, 2020)</w:t>
          </w:r>
          <w:r w:rsidRPr="00EF2615">
            <w:rPr>
              <w:rFonts w:ascii="Arial" w:hAnsi="Arial" w:cs="Arial"/>
              <w:sz w:val="22"/>
              <w:szCs w:val="22"/>
            </w:rPr>
            <w:t>. During this process, company’s targets are highlighted, considering sales, expenses and profits.</w:t>
          </w:r>
          <w:r w:rsidR="00014E82" w:rsidRPr="00EF2615">
            <w:rPr>
              <w:rFonts w:ascii="Arial" w:hAnsi="Arial" w:cs="Arial"/>
              <w:sz w:val="22"/>
              <w:szCs w:val="22"/>
            </w:rPr>
            <w:t xml:space="preserve"> This is </w:t>
          </w:r>
          <w:r w:rsidR="00DC728B" w:rsidRPr="00EF2615">
            <w:rPr>
              <w:rFonts w:ascii="Arial" w:hAnsi="Arial" w:cs="Arial"/>
              <w:sz w:val="22"/>
              <w:szCs w:val="22"/>
            </w:rPr>
            <w:t xml:space="preserve">considered an </w:t>
          </w:r>
          <w:r w:rsidR="00014E82" w:rsidRPr="00EF2615">
            <w:rPr>
              <w:rFonts w:ascii="Arial" w:hAnsi="Arial" w:cs="Arial"/>
              <w:sz w:val="22"/>
              <w:szCs w:val="22"/>
            </w:rPr>
            <w:t>a</w:t>
          </w:r>
          <w:r w:rsidR="00DC728B" w:rsidRPr="00EF2615">
            <w:rPr>
              <w:rFonts w:ascii="Arial" w:hAnsi="Arial" w:cs="Arial"/>
              <w:sz w:val="22"/>
              <w:szCs w:val="22"/>
            </w:rPr>
            <w:t>uthoritative</w:t>
          </w:r>
          <w:r w:rsidR="00014E82" w:rsidRPr="00EF2615">
            <w:rPr>
              <w:rFonts w:ascii="Arial" w:hAnsi="Arial" w:cs="Arial"/>
              <w:sz w:val="22"/>
              <w:szCs w:val="22"/>
            </w:rPr>
            <w:t xml:space="preserve"> strategy</w:t>
          </w:r>
          <w:r w:rsidR="00DC728B" w:rsidRPr="00EF2615">
            <w:rPr>
              <w:rFonts w:ascii="Arial" w:hAnsi="Arial" w:cs="Arial"/>
              <w:sz w:val="22"/>
              <w:szCs w:val="22"/>
            </w:rPr>
            <w:t xml:space="preserve"> because</w:t>
          </w:r>
          <w:r w:rsidR="00014E82" w:rsidRPr="00EF2615">
            <w:rPr>
              <w:rFonts w:ascii="Arial" w:hAnsi="Arial" w:cs="Arial"/>
              <w:sz w:val="22"/>
              <w:szCs w:val="22"/>
            </w:rPr>
            <w:t xml:space="preserve"> the whole team is needed to commit to, otherwise the objectives will not be achieved.</w:t>
          </w:r>
        </w:p>
        <w:p w14:paraId="214955C2" w14:textId="530E27F8" w:rsidR="00DC728B" w:rsidRPr="00EF2615" w:rsidRDefault="00DC728B" w:rsidP="00611FA0">
          <w:pPr>
            <w:pStyle w:val="ListParagraph"/>
            <w:numPr>
              <w:ilvl w:val="0"/>
              <w:numId w:val="17"/>
            </w:numPr>
            <w:rPr>
              <w:rFonts w:ascii="Arial" w:eastAsia="Times New Roman" w:hAnsi="Arial" w:cs="Arial"/>
              <w:lang w:eastAsia="en-GB"/>
            </w:rPr>
          </w:pPr>
          <w:r w:rsidRPr="00EF2615">
            <w:rPr>
              <w:rFonts w:ascii="Arial" w:eastAsia="Times New Roman" w:hAnsi="Arial" w:cs="Arial"/>
              <w:lang w:eastAsia="en-GB"/>
            </w:rPr>
            <w:t xml:space="preserve">Bottom- up approach- employees </w:t>
          </w:r>
          <w:r w:rsidRPr="00EF2615">
            <w:rPr>
              <w:rFonts w:ascii="Arial" w:eastAsia="Times New Roman" w:hAnsi="Arial" w:cs="Arial"/>
              <w:lang w:eastAsia="en-GB"/>
            </w:rPr>
            <w:t>active contribution effects</w:t>
          </w:r>
          <w:r w:rsidRPr="00EF2615">
            <w:rPr>
              <w:rFonts w:ascii="Arial" w:eastAsia="Times New Roman" w:hAnsi="Arial" w:cs="Arial"/>
              <w:lang w:eastAsia="en-GB"/>
            </w:rPr>
            <w:t xml:space="preserve"> in </w:t>
          </w:r>
          <w:r w:rsidRPr="00EF2615">
            <w:rPr>
              <w:rFonts w:ascii="Arial" w:eastAsia="Times New Roman" w:hAnsi="Arial" w:cs="Arial"/>
              <w:lang w:eastAsia="en-GB"/>
            </w:rPr>
            <w:t>intensified</w:t>
          </w:r>
          <w:r w:rsidRPr="00EF2615">
            <w:rPr>
              <w:rFonts w:ascii="Arial" w:eastAsia="Times New Roman" w:hAnsi="Arial" w:cs="Arial"/>
              <w:lang w:eastAsia="en-GB"/>
            </w:rPr>
            <w:t xml:space="preserve"> level</w:t>
          </w:r>
          <w:r w:rsidRPr="00EF2615">
            <w:rPr>
              <w:rFonts w:ascii="Arial" w:eastAsia="Times New Roman" w:hAnsi="Arial" w:cs="Arial"/>
              <w:lang w:eastAsia="en-GB"/>
            </w:rPr>
            <w:t>s</w:t>
          </w:r>
          <w:r w:rsidRPr="00EF2615">
            <w:rPr>
              <w:rFonts w:ascii="Arial" w:eastAsia="Times New Roman" w:hAnsi="Arial" w:cs="Arial"/>
              <w:lang w:eastAsia="en-GB"/>
            </w:rPr>
            <w:t xml:space="preserve"> of motivation</w:t>
          </w:r>
          <w:r w:rsidRPr="00EF2615">
            <w:rPr>
              <w:rFonts w:ascii="Arial" w:eastAsia="Times New Roman" w:hAnsi="Arial" w:cs="Arial"/>
              <w:lang w:eastAsia="en-GB"/>
            </w:rPr>
            <w:t xml:space="preserve"> and confidence ( </w:t>
          </w:r>
          <w:r w:rsidRPr="00EF2615">
            <w:rPr>
              <w:rFonts w:ascii="Arial" w:eastAsia="Times New Roman" w:hAnsi="Arial" w:cs="Arial"/>
              <w:lang w:eastAsia="en-GB"/>
            </w:rPr>
            <w:t>Moreno et.al</w:t>
          </w:r>
          <w:r w:rsidRPr="00EF2615">
            <w:rPr>
              <w:rFonts w:ascii="Arial" w:eastAsia="Times New Roman" w:hAnsi="Arial" w:cs="Arial"/>
              <w:lang w:eastAsia="en-GB"/>
            </w:rPr>
            <w:t xml:space="preserve">, </w:t>
          </w:r>
          <w:r w:rsidRPr="00EF2615">
            <w:rPr>
              <w:rFonts w:ascii="Arial" w:eastAsia="Times New Roman" w:hAnsi="Arial" w:cs="Arial"/>
              <w:lang w:eastAsia="en-GB"/>
            </w:rPr>
            <w:t>2019</w:t>
          </w:r>
          <w:r w:rsidRPr="00EF2615">
            <w:rPr>
              <w:rFonts w:ascii="Arial" w:eastAsia="Times New Roman" w:hAnsi="Arial" w:cs="Arial"/>
              <w:lang w:eastAsia="en-GB"/>
            </w:rPr>
            <w:t>).</w:t>
          </w:r>
          <w:r w:rsidR="00B760B8" w:rsidRPr="00EF2615">
            <w:rPr>
              <w:rFonts w:ascii="Arial" w:hAnsi="Arial" w:cs="Arial"/>
            </w:rPr>
            <w:t xml:space="preserve"> </w:t>
          </w:r>
          <w:r w:rsidR="00B760B8" w:rsidRPr="00EF2615">
            <w:rPr>
              <w:rFonts w:ascii="Arial" w:hAnsi="Arial" w:cs="Arial"/>
            </w:rPr>
            <w:t>Engagement of employees will result in production of fair budgets with respect to goals of the company</w:t>
          </w:r>
          <w:r w:rsidR="001663CC" w:rsidRPr="00EF2615">
            <w:rPr>
              <w:rFonts w:ascii="Arial" w:hAnsi="Arial" w:cs="Arial"/>
            </w:rPr>
            <w:t xml:space="preserve">, although failing to implement budgets it can have a negative impact on the goal of the organisation negatively </w:t>
          </w:r>
          <w:r w:rsidR="00B760B8" w:rsidRPr="00EF2615">
            <w:rPr>
              <w:rFonts w:ascii="Arial" w:hAnsi="Arial" w:cs="Arial"/>
            </w:rPr>
            <w:t>(Moktadir</w:t>
          </w:r>
          <w:r w:rsidR="00B760B8" w:rsidRPr="00EF2615">
            <w:rPr>
              <w:rFonts w:ascii="Arial" w:hAnsi="Arial" w:cs="Arial"/>
            </w:rPr>
            <w:t xml:space="preserve"> </w:t>
          </w:r>
          <w:r w:rsidR="00B760B8" w:rsidRPr="00EF2615">
            <w:rPr>
              <w:rFonts w:ascii="Arial" w:hAnsi="Arial" w:cs="Arial"/>
            </w:rPr>
            <w:t>et.al</w:t>
          </w:r>
          <w:r w:rsidR="00B760B8" w:rsidRPr="00EF2615">
            <w:rPr>
              <w:rFonts w:ascii="Arial" w:hAnsi="Arial" w:cs="Arial"/>
            </w:rPr>
            <w:t>,</w:t>
          </w:r>
          <w:r w:rsidR="00B760B8" w:rsidRPr="00EF2615">
            <w:rPr>
              <w:rFonts w:ascii="Arial" w:hAnsi="Arial" w:cs="Arial"/>
            </w:rPr>
            <w:t xml:space="preserve"> 2021)</w:t>
          </w:r>
          <w:r w:rsidR="000554F4" w:rsidRPr="00EF2615">
            <w:rPr>
              <w:rFonts w:ascii="Arial" w:hAnsi="Arial" w:cs="Arial"/>
            </w:rPr>
            <w:t xml:space="preserve">. </w:t>
          </w:r>
          <w:r w:rsidR="000554F4" w:rsidRPr="00EF2615">
            <w:rPr>
              <w:rFonts w:ascii="Arial" w:hAnsi="Arial" w:cs="Arial"/>
            </w:rPr>
            <w:t>Hofsted 1968</w:t>
          </w:r>
          <w:r w:rsidR="000554F4" w:rsidRPr="00EF2615">
            <w:rPr>
              <w:rFonts w:ascii="Arial" w:hAnsi="Arial" w:cs="Arial"/>
            </w:rPr>
            <w:t xml:space="preserve">, </w:t>
          </w:r>
          <w:r w:rsidR="000554F4" w:rsidRPr="00EF2615">
            <w:rPr>
              <w:rFonts w:ascii="Arial" w:hAnsi="Arial" w:cs="Arial"/>
            </w:rPr>
            <w:t>cited by Studocu</w:t>
          </w:r>
          <w:r w:rsidR="000554F4" w:rsidRPr="00EF2615">
            <w:rPr>
              <w:rFonts w:ascii="Arial" w:hAnsi="Arial" w:cs="Arial"/>
            </w:rPr>
            <w:t>,</w:t>
          </w:r>
          <w:r w:rsidR="000554F4" w:rsidRPr="00EF2615">
            <w:rPr>
              <w:rFonts w:ascii="Arial" w:hAnsi="Arial" w:cs="Arial"/>
            </w:rPr>
            <w:t xml:space="preserve"> identified that as budgets cost </w:t>
          </w:r>
          <w:r w:rsidR="000554F4" w:rsidRPr="00EF2615">
            <w:rPr>
              <w:rFonts w:ascii="Arial" w:hAnsi="Arial" w:cs="Arial"/>
            </w:rPr>
            <w:t>dropped</w:t>
          </w:r>
          <w:r w:rsidR="000554F4" w:rsidRPr="00EF2615">
            <w:rPr>
              <w:rFonts w:ascii="Arial" w:hAnsi="Arial" w:cs="Arial"/>
            </w:rPr>
            <w:t xml:space="preserve"> too low, managers became demotivated, and costs </w:t>
          </w:r>
          <w:r w:rsidR="000554F4" w:rsidRPr="00EF2615">
            <w:rPr>
              <w:rFonts w:ascii="Arial" w:hAnsi="Arial" w:cs="Arial"/>
            </w:rPr>
            <w:t>started</w:t>
          </w:r>
          <w:r w:rsidR="000554F4" w:rsidRPr="00EF2615">
            <w:rPr>
              <w:rFonts w:ascii="Arial" w:hAnsi="Arial" w:cs="Arial"/>
            </w:rPr>
            <w:t xml:space="preserve"> to rise</w:t>
          </w:r>
          <w:r w:rsidR="000554F4" w:rsidRPr="00EF2615">
            <w:rPr>
              <w:rFonts w:ascii="Arial" w:hAnsi="Arial" w:cs="Arial"/>
            </w:rPr>
            <w:t xml:space="preserve"> again.</w:t>
          </w:r>
        </w:p>
        <w:p w14:paraId="2EBA0E9E" w14:textId="67AF464E" w:rsidR="00764691" w:rsidRPr="00EF2615" w:rsidRDefault="00764691" w:rsidP="00764691">
          <w:pPr>
            <w:pStyle w:val="NormalWeb"/>
            <w:numPr>
              <w:ilvl w:val="0"/>
              <w:numId w:val="17"/>
            </w:numPr>
            <w:rPr>
              <w:rFonts w:ascii="Arial" w:hAnsi="Arial" w:cs="Arial"/>
              <w:sz w:val="22"/>
              <w:szCs w:val="22"/>
            </w:rPr>
          </w:pPr>
          <w:r w:rsidRPr="00EF2615">
            <w:rPr>
              <w:rFonts w:ascii="Arial" w:hAnsi="Arial" w:cs="Arial"/>
              <w:sz w:val="22"/>
              <w:szCs w:val="22"/>
            </w:rPr>
            <w:t>Regular m</w:t>
          </w:r>
          <w:r w:rsidRPr="00EF2615">
            <w:rPr>
              <w:rFonts w:ascii="Arial" w:hAnsi="Arial" w:cs="Arial"/>
              <w:sz w:val="22"/>
              <w:szCs w:val="22"/>
            </w:rPr>
            <w:t xml:space="preserve">onitoring </w:t>
          </w:r>
          <w:r w:rsidRPr="00EF2615">
            <w:rPr>
              <w:rFonts w:ascii="Arial" w:hAnsi="Arial" w:cs="Arial"/>
              <w:sz w:val="22"/>
              <w:szCs w:val="22"/>
            </w:rPr>
            <w:t xml:space="preserve">and reporting budget practices are fundamental for an organisation </w:t>
          </w:r>
          <w:r w:rsidR="002D45D9" w:rsidRPr="00EF2615">
            <w:rPr>
              <w:rFonts w:ascii="Arial" w:hAnsi="Arial" w:cs="Arial"/>
              <w:sz w:val="22"/>
              <w:szCs w:val="22"/>
            </w:rPr>
            <w:t>to develop accountability, to ensure that all plans and operations are being implemented.</w:t>
          </w:r>
          <w:r w:rsidRPr="00EF2615">
            <w:rPr>
              <w:rFonts w:ascii="Arial" w:hAnsi="Arial" w:cs="Arial"/>
              <w:sz w:val="22"/>
              <w:szCs w:val="22"/>
            </w:rPr>
            <w:t xml:space="preserve"> </w:t>
          </w:r>
          <w:r w:rsidRPr="00EF2615">
            <w:rPr>
              <w:rFonts w:ascii="Arial" w:hAnsi="Arial" w:cs="Arial"/>
              <w:sz w:val="22"/>
              <w:szCs w:val="22"/>
            </w:rPr>
            <w:t xml:space="preserve">In addition, </w:t>
          </w:r>
          <w:r w:rsidR="002D45D9" w:rsidRPr="00EF2615">
            <w:rPr>
              <w:rFonts w:ascii="Arial" w:hAnsi="Arial" w:cs="Arial"/>
              <w:sz w:val="22"/>
              <w:szCs w:val="22"/>
            </w:rPr>
            <w:t>it lets</w:t>
          </w:r>
          <w:r w:rsidRPr="00EF2615">
            <w:rPr>
              <w:rFonts w:ascii="Arial" w:hAnsi="Arial" w:cs="Arial"/>
              <w:sz w:val="22"/>
              <w:szCs w:val="22"/>
            </w:rPr>
            <w:t xml:space="preserve"> </w:t>
          </w:r>
          <w:r w:rsidR="002D45D9" w:rsidRPr="00EF2615">
            <w:rPr>
              <w:rFonts w:ascii="Arial" w:hAnsi="Arial" w:cs="Arial"/>
              <w:sz w:val="22"/>
              <w:szCs w:val="22"/>
            </w:rPr>
            <w:t xml:space="preserve">the organisation evaluate new trends and if </w:t>
          </w:r>
          <w:r w:rsidRPr="00EF2615">
            <w:rPr>
              <w:rFonts w:ascii="Arial" w:hAnsi="Arial" w:cs="Arial"/>
              <w:sz w:val="22"/>
              <w:szCs w:val="22"/>
            </w:rPr>
            <w:t xml:space="preserve">new initiatives </w:t>
          </w:r>
          <w:r w:rsidR="002D45D9" w:rsidRPr="00EF2615">
            <w:rPr>
              <w:rFonts w:ascii="Arial" w:hAnsi="Arial" w:cs="Arial"/>
              <w:sz w:val="22"/>
              <w:szCs w:val="22"/>
            </w:rPr>
            <w:t>are progressing as expected (GFOA, 2018).</w:t>
          </w:r>
          <w:r w:rsidRPr="00EF2615">
            <w:rPr>
              <w:rFonts w:ascii="Arial" w:hAnsi="Arial" w:cs="Arial"/>
              <w:sz w:val="22"/>
              <w:szCs w:val="22"/>
            </w:rPr>
            <w:t xml:space="preserve"> </w:t>
          </w:r>
        </w:p>
        <w:p w14:paraId="736B5DCD" w14:textId="1D464C56" w:rsidR="002D45D9" w:rsidRPr="00EF2615" w:rsidRDefault="002D45D9" w:rsidP="00764691">
          <w:pPr>
            <w:pStyle w:val="NormalWeb"/>
            <w:numPr>
              <w:ilvl w:val="0"/>
              <w:numId w:val="17"/>
            </w:numPr>
            <w:rPr>
              <w:rFonts w:ascii="Arial" w:hAnsi="Arial" w:cs="Arial"/>
              <w:sz w:val="22"/>
              <w:szCs w:val="22"/>
            </w:rPr>
          </w:pPr>
          <w:r w:rsidRPr="00EF2615">
            <w:rPr>
              <w:rFonts w:ascii="Arial" w:hAnsi="Arial" w:cs="Arial"/>
              <w:sz w:val="22"/>
              <w:szCs w:val="22"/>
            </w:rPr>
            <w:t xml:space="preserve">Flexibility- </w:t>
          </w:r>
          <w:r w:rsidR="00FD40E7" w:rsidRPr="00EF2615">
            <w:rPr>
              <w:rFonts w:ascii="Arial" w:hAnsi="Arial" w:cs="Arial"/>
              <w:sz w:val="22"/>
              <w:szCs w:val="22"/>
            </w:rPr>
            <w:t xml:space="preserve">The right amount of flexibility can determine the </w:t>
          </w:r>
          <w:r w:rsidRPr="00EF2615">
            <w:rPr>
              <w:rFonts w:ascii="Arial" w:hAnsi="Arial" w:cs="Arial"/>
              <w:sz w:val="22"/>
              <w:szCs w:val="22"/>
            </w:rPr>
            <w:t xml:space="preserve">management </w:t>
          </w:r>
          <w:r w:rsidR="00FD40E7" w:rsidRPr="00EF2615">
            <w:rPr>
              <w:rFonts w:ascii="Arial" w:hAnsi="Arial" w:cs="Arial"/>
              <w:sz w:val="22"/>
              <w:szCs w:val="22"/>
            </w:rPr>
            <w:t>team to</w:t>
          </w:r>
          <w:r w:rsidRPr="00EF2615">
            <w:rPr>
              <w:rFonts w:ascii="Arial" w:hAnsi="Arial" w:cs="Arial"/>
              <w:sz w:val="22"/>
              <w:szCs w:val="22"/>
            </w:rPr>
            <w:t xml:space="preserve"> be resilient</w:t>
          </w:r>
          <w:r w:rsidR="001663CC" w:rsidRPr="00EF2615">
            <w:rPr>
              <w:rFonts w:ascii="Arial" w:hAnsi="Arial" w:cs="Arial"/>
              <w:sz w:val="22"/>
              <w:szCs w:val="22"/>
            </w:rPr>
            <w:t xml:space="preserve"> and become focused on future position </w:t>
          </w:r>
          <w:r w:rsidRPr="00EF2615">
            <w:rPr>
              <w:rFonts w:ascii="Arial" w:hAnsi="Arial" w:cs="Arial"/>
              <w:sz w:val="22"/>
              <w:szCs w:val="22"/>
            </w:rPr>
            <w:t xml:space="preserve">to </w:t>
          </w:r>
          <w:r w:rsidR="001663CC" w:rsidRPr="00EF2615">
            <w:rPr>
              <w:rFonts w:ascii="Arial" w:hAnsi="Arial" w:cs="Arial"/>
              <w:sz w:val="22"/>
              <w:szCs w:val="22"/>
            </w:rPr>
            <w:t>find solutions</w:t>
          </w:r>
          <w:r w:rsidR="00FD40E7" w:rsidRPr="00EF2615">
            <w:rPr>
              <w:rFonts w:ascii="Arial" w:hAnsi="Arial" w:cs="Arial"/>
              <w:sz w:val="22"/>
              <w:szCs w:val="22"/>
            </w:rPr>
            <w:t xml:space="preserve">, </w:t>
          </w:r>
          <w:r w:rsidR="001663CC" w:rsidRPr="00EF2615">
            <w:rPr>
              <w:rFonts w:ascii="Arial" w:hAnsi="Arial" w:cs="Arial"/>
              <w:sz w:val="22"/>
              <w:szCs w:val="22"/>
            </w:rPr>
            <w:t xml:space="preserve">to </w:t>
          </w:r>
          <w:r w:rsidRPr="00EF2615">
            <w:rPr>
              <w:rFonts w:ascii="Arial" w:hAnsi="Arial" w:cs="Arial"/>
              <w:sz w:val="22"/>
              <w:szCs w:val="22"/>
            </w:rPr>
            <w:t xml:space="preserve">adapt to </w:t>
          </w:r>
          <w:r w:rsidR="001663CC" w:rsidRPr="00EF2615">
            <w:rPr>
              <w:rFonts w:ascii="Arial" w:hAnsi="Arial" w:cs="Arial"/>
              <w:sz w:val="22"/>
              <w:szCs w:val="22"/>
            </w:rPr>
            <w:t xml:space="preserve">new trends, </w:t>
          </w:r>
          <w:r w:rsidRPr="00EF2615">
            <w:rPr>
              <w:rFonts w:ascii="Arial" w:hAnsi="Arial" w:cs="Arial"/>
              <w:sz w:val="22"/>
              <w:szCs w:val="22"/>
            </w:rPr>
            <w:t>changes and redefine objectives if required</w:t>
          </w:r>
          <w:r w:rsidR="001663CC" w:rsidRPr="00EF2615">
            <w:rPr>
              <w:rFonts w:ascii="Arial" w:hAnsi="Arial" w:cs="Arial"/>
              <w:sz w:val="22"/>
              <w:szCs w:val="22"/>
            </w:rPr>
            <w:t xml:space="preserve"> to overcome any obstacles (Zhexembayeva, 2022)</w:t>
          </w:r>
          <w:r w:rsidR="00FD40E7" w:rsidRPr="00EF2615">
            <w:rPr>
              <w:rFonts w:ascii="Arial" w:hAnsi="Arial" w:cs="Arial"/>
              <w:sz w:val="22"/>
              <w:szCs w:val="22"/>
            </w:rPr>
            <w:t>. In opposition, too much flexibility can be a major risk of not attaining set goal, for the organisation.</w:t>
          </w:r>
        </w:p>
        <w:p w14:paraId="07DC400B" w14:textId="28B04B3F" w:rsidR="00F30011" w:rsidRPr="00EF2615" w:rsidRDefault="00F30011" w:rsidP="00764691">
          <w:pPr>
            <w:pStyle w:val="NormalWeb"/>
            <w:numPr>
              <w:ilvl w:val="0"/>
              <w:numId w:val="17"/>
            </w:numPr>
            <w:rPr>
              <w:rFonts w:ascii="Arial" w:hAnsi="Arial" w:cs="Arial"/>
              <w:sz w:val="22"/>
              <w:szCs w:val="22"/>
            </w:rPr>
          </w:pPr>
          <w:r w:rsidRPr="00EF2615">
            <w:rPr>
              <w:rFonts w:ascii="Arial" w:hAnsi="Arial" w:cs="Arial"/>
              <w:sz w:val="22"/>
              <w:szCs w:val="22"/>
            </w:rPr>
            <w:t xml:space="preserve">Effective </w:t>
          </w:r>
          <w:r w:rsidR="005E05AB" w:rsidRPr="00EF2615">
            <w:rPr>
              <w:rFonts w:ascii="Arial" w:hAnsi="Arial" w:cs="Arial"/>
              <w:sz w:val="22"/>
              <w:szCs w:val="22"/>
            </w:rPr>
            <w:t>c</w:t>
          </w:r>
          <w:r w:rsidRPr="00EF2615">
            <w:rPr>
              <w:rFonts w:ascii="Arial" w:hAnsi="Arial" w:cs="Arial"/>
              <w:sz w:val="22"/>
              <w:szCs w:val="22"/>
            </w:rPr>
            <w:t>ommunication</w:t>
          </w:r>
          <w:r w:rsidRPr="00EF2615">
            <w:rPr>
              <w:rFonts w:ascii="Arial" w:hAnsi="Arial" w:cs="Arial"/>
              <w:sz w:val="22"/>
              <w:szCs w:val="22"/>
            </w:rPr>
            <w:t>-</w:t>
          </w:r>
          <w:r w:rsidRPr="00EF2615">
            <w:t xml:space="preserve"> </w:t>
          </w:r>
          <w:r w:rsidRPr="00EF2615">
            <w:rPr>
              <w:rFonts w:ascii="Arial" w:hAnsi="Arial" w:cs="Arial"/>
              <w:sz w:val="22"/>
              <w:szCs w:val="22"/>
            </w:rPr>
            <w:t>m</w:t>
          </w:r>
          <w:r w:rsidRPr="00EF2615">
            <w:rPr>
              <w:rFonts w:ascii="Arial" w:hAnsi="Arial" w:cs="Arial"/>
              <w:sz w:val="22"/>
              <w:szCs w:val="22"/>
            </w:rPr>
            <w:t xml:space="preserve">anagers </w:t>
          </w:r>
          <w:r w:rsidRPr="00EF2615">
            <w:rPr>
              <w:rFonts w:ascii="Arial" w:hAnsi="Arial" w:cs="Arial"/>
              <w:sz w:val="22"/>
              <w:szCs w:val="22"/>
            </w:rPr>
            <w:t>should</w:t>
          </w:r>
          <w:r w:rsidRPr="00EF2615">
            <w:rPr>
              <w:rFonts w:ascii="Arial" w:hAnsi="Arial" w:cs="Arial"/>
              <w:sz w:val="22"/>
              <w:szCs w:val="22"/>
            </w:rPr>
            <w:t xml:space="preserve"> communicate</w:t>
          </w:r>
          <w:r w:rsidRPr="00EF2615">
            <w:rPr>
              <w:rFonts w:ascii="Arial" w:hAnsi="Arial" w:cs="Arial"/>
              <w:sz w:val="22"/>
              <w:szCs w:val="22"/>
            </w:rPr>
            <w:t xml:space="preserve"> clearly any</w:t>
          </w:r>
          <w:r w:rsidRPr="00EF2615">
            <w:rPr>
              <w:rFonts w:ascii="Arial" w:hAnsi="Arial" w:cs="Arial"/>
              <w:sz w:val="22"/>
              <w:szCs w:val="22"/>
            </w:rPr>
            <w:t xml:space="preserve"> new </w:t>
          </w:r>
          <w:r w:rsidRPr="00EF2615">
            <w:rPr>
              <w:rFonts w:ascii="Arial" w:hAnsi="Arial" w:cs="Arial"/>
              <w:sz w:val="22"/>
              <w:szCs w:val="22"/>
            </w:rPr>
            <w:t>resolutions</w:t>
          </w:r>
          <w:r w:rsidRPr="00EF2615">
            <w:rPr>
              <w:rFonts w:ascii="Arial" w:hAnsi="Arial" w:cs="Arial"/>
              <w:sz w:val="22"/>
              <w:szCs w:val="22"/>
            </w:rPr>
            <w:t xml:space="preserve"> and expectations to employees to ensure that they understand how it fits into the overall strategy of the organization</w:t>
          </w:r>
          <w:r w:rsidRPr="00EF2615">
            <w:rPr>
              <w:rFonts w:ascii="Arial" w:hAnsi="Arial" w:cs="Arial"/>
              <w:sz w:val="22"/>
              <w:szCs w:val="22"/>
            </w:rPr>
            <w:t xml:space="preserve"> </w:t>
          </w:r>
          <w:r w:rsidRPr="00EF2615">
            <w:rPr>
              <w:rFonts w:ascii="Arial" w:hAnsi="Arial" w:cs="Arial"/>
              <w:sz w:val="22"/>
              <w:szCs w:val="22"/>
            </w:rPr>
            <w:t xml:space="preserve">( CIPD, 2022). </w:t>
          </w:r>
        </w:p>
        <w:p w14:paraId="28266B65" w14:textId="77777777" w:rsidR="00F30011" w:rsidRPr="00EF2615" w:rsidRDefault="00F30011" w:rsidP="00B356CE">
          <w:pPr>
            <w:pStyle w:val="NormalWeb"/>
            <w:ind w:left="1080"/>
            <w:rPr>
              <w:rFonts w:ascii="Arial" w:hAnsi="Arial" w:cs="Arial"/>
              <w:sz w:val="22"/>
              <w:szCs w:val="22"/>
            </w:rPr>
          </w:pPr>
        </w:p>
        <w:p w14:paraId="564664D8" w14:textId="2C9ED079" w:rsidR="00B356CE" w:rsidRPr="00EF2615" w:rsidRDefault="00B356CE" w:rsidP="00B356CE">
          <w:pPr>
            <w:pStyle w:val="NormalWeb"/>
            <w:ind w:left="1080"/>
            <w:rPr>
              <w:rFonts w:ascii="Arial" w:hAnsi="Arial" w:cs="Arial"/>
              <w:sz w:val="22"/>
              <w:szCs w:val="22"/>
            </w:rPr>
          </w:pPr>
          <w:r w:rsidRPr="00EF2615">
            <w:rPr>
              <w:rFonts w:ascii="Arial" w:hAnsi="Arial" w:cs="Arial"/>
              <w:sz w:val="22"/>
              <w:szCs w:val="22"/>
            </w:rPr>
            <w:t>The four important employee behavioural traits that managers need to consider whilst establishing new systems of budgeting and budgetary control:</w:t>
          </w:r>
        </w:p>
        <w:p w14:paraId="01E81CB9" w14:textId="479A553F" w:rsidR="00B356CE" w:rsidRPr="00EF2615" w:rsidRDefault="00B356CE" w:rsidP="00B356CE">
          <w:pPr>
            <w:pStyle w:val="NormalWeb"/>
            <w:numPr>
              <w:ilvl w:val="3"/>
              <w:numId w:val="14"/>
            </w:numPr>
            <w:rPr>
              <w:rFonts w:ascii="Arial" w:hAnsi="Arial" w:cs="Arial"/>
              <w:sz w:val="22"/>
              <w:szCs w:val="22"/>
            </w:rPr>
          </w:pPr>
          <w:r w:rsidRPr="00EF2615">
            <w:rPr>
              <w:rFonts w:ascii="Arial" w:hAnsi="Arial" w:cs="Arial"/>
              <w:sz w:val="22"/>
              <w:szCs w:val="22"/>
            </w:rPr>
            <w:t>Resistance to change- research shows that most of the organisational new systems introduced fail because of employee resistance to comply with new changes and lack of support from the management team (Kogan, 2020</w:t>
          </w:r>
          <w:bookmarkStart w:id="7" w:name="_Hlk138404051"/>
          <w:r w:rsidRPr="00EF2615">
            <w:rPr>
              <w:rFonts w:ascii="Arial" w:hAnsi="Arial" w:cs="Arial"/>
              <w:sz w:val="22"/>
              <w:szCs w:val="22"/>
            </w:rPr>
            <w:t>)</w:t>
          </w:r>
          <w:r w:rsidR="005B0B10" w:rsidRPr="00EF2615">
            <w:rPr>
              <w:rFonts w:ascii="Arial" w:hAnsi="Arial" w:cs="Arial"/>
              <w:sz w:val="22"/>
              <w:szCs w:val="22"/>
            </w:rPr>
            <w:t xml:space="preserve">. Within a dynamic environment, managers have to react fast to threats by generating new budgeting systems, by supporting employees and promoting </w:t>
          </w:r>
          <w:r w:rsidR="00505F16" w:rsidRPr="00EF2615">
            <w:rPr>
              <w:rFonts w:ascii="Arial" w:hAnsi="Arial" w:cs="Arial"/>
              <w:sz w:val="22"/>
              <w:szCs w:val="22"/>
            </w:rPr>
            <w:t>cooperation</w:t>
          </w:r>
          <w:r w:rsidR="005B0B10" w:rsidRPr="00EF2615">
            <w:rPr>
              <w:rFonts w:ascii="Arial" w:hAnsi="Arial" w:cs="Arial"/>
              <w:sz w:val="22"/>
              <w:szCs w:val="22"/>
            </w:rPr>
            <w:t xml:space="preserve"> and accountability to progress and to achieve desirable </w:t>
          </w:r>
          <w:r w:rsidR="005D59BE" w:rsidRPr="00EF2615">
            <w:rPr>
              <w:rFonts w:ascii="Arial" w:hAnsi="Arial" w:cs="Arial"/>
              <w:sz w:val="22"/>
              <w:szCs w:val="22"/>
            </w:rPr>
            <w:t>(</w:t>
          </w:r>
          <w:r w:rsidR="005D59BE" w:rsidRPr="00EF2615">
            <w:rPr>
              <w:rFonts w:ascii="Arial" w:hAnsi="Arial" w:cs="Arial"/>
              <w:sz w:val="22"/>
              <w:szCs w:val="22"/>
            </w:rPr>
            <w:t>Ewenstein</w:t>
          </w:r>
          <w:r w:rsidR="005D59BE" w:rsidRPr="00EF2615">
            <w:rPr>
              <w:rFonts w:ascii="Arial" w:hAnsi="Arial" w:cs="Arial"/>
              <w:sz w:val="22"/>
              <w:szCs w:val="22"/>
            </w:rPr>
            <w:t>,</w:t>
          </w:r>
          <w:r w:rsidR="005D59BE" w:rsidRPr="00EF2615">
            <w:rPr>
              <w:rFonts w:ascii="Arial" w:hAnsi="Arial" w:cs="Arial"/>
              <w:sz w:val="22"/>
              <w:szCs w:val="22"/>
            </w:rPr>
            <w:t xml:space="preserve"> Smith</w:t>
          </w:r>
          <w:r w:rsidR="005D59BE" w:rsidRPr="00EF2615">
            <w:rPr>
              <w:rFonts w:ascii="Arial" w:hAnsi="Arial" w:cs="Arial"/>
              <w:sz w:val="22"/>
              <w:szCs w:val="22"/>
            </w:rPr>
            <w:t>,</w:t>
          </w:r>
          <w:r w:rsidR="005D59BE" w:rsidRPr="00EF2615">
            <w:rPr>
              <w:rFonts w:ascii="Arial" w:hAnsi="Arial" w:cs="Arial"/>
              <w:sz w:val="22"/>
              <w:szCs w:val="22"/>
            </w:rPr>
            <w:t xml:space="preserve"> Sologar</w:t>
          </w:r>
          <w:r w:rsidR="005D59BE" w:rsidRPr="00EF2615">
            <w:rPr>
              <w:rFonts w:ascii="Arial" w:hAnsi="Arial" w:cs="Arial"/>
              <w:sz w:val="22"/>
              <w:szCs w:val="22"/>
            </w:rPr>
            <w:t>, 2015)</w:t>
          </w:r>
        </w:p>
        <w:bookmarkEnd w:id="7"/>
        <w:p w14:paraId="66650C07" w14:textId="7D08AB03" w:rsidR="000B29A3" w:rsidRPr="00EF2615" w:rsidRDefault="000B29A3" w:rsidP="000B29A3">
          <w:pPr>
            <w:pStyle w:val="NormalWeb"/>
            <w:numPr>
              <w:ilvl w:val="3"/>
              <w:numId w:val="14"/>
            </w:numPr>
            <w:rPr>
              <w:rFonts w:ascii="Arial" w:hAnsi="Arial" w:cs="Arial"/>
              <w:sz w:val="22"/>
              <w:szCs w:val="22"/>
            </w:rPr>
          </w:pPr>
          <w:r w:rsidRPr="00EF2615">
            <w:rPr>
              <w:rFonts w:ascii="Arial" w:hAnsi="Arial" w:cs="Arial"/>
              <w:sz w:val="22"/>
              <w:szCs w:val="22"/>
            </w:rPr>
            <w:t xml:space="preserve">Motivation and performance- </w:t>
          </w:r>
          <w:r w:rsidRPr="00EF2615">
            <w:rPr>
              <w:rFonts w:ascii="Arial" w:hAnsi="Arial" w:cs="Arial"/>
              <w:sz w:val="22"/>
              <w:szCs w:val="22"/>
            </w:rPr>
            <w:t>Within a dynamic environment, managers have to react fast to threats by generating new budgeting systems, by supporting employees and promoting collaboration and accountability to progress and to achieve desirable (Ewenstein, Smith, Sologar, 2015)</w:t>
          </w:r>
        </w:p>
        <w:p w14:paraId="6E01AAC1" w14:textId="4E6D0330" w:rsidR="0013487B" w:rsidRPr="00EF2615" w:rsidRDefault="00505F16" w:rsidP="0013487B">
          <w:pPr>
            <w:pStyle w:val="NormalWeb"/>
            <w:numPr>
              <w:ilvl w:val="3"/>
              <w:numId w:val="14"/>
            </w:numPr>
            <w:rPr>
              <w:rFonts w:ascii="Arial" w:hAnsi="Arial" w:cs="Arial"/>
              <w:sz w:val="22"/>
              <w:szCs w:val="22"/>
            </w:rPr>
          </w:pPr>
          <w:r w:rsidRPr="00EF2615">
            <w:rPr>
              <w:rFonts w:ascii="Arial" w:hAnsi="Arial" w:cs="Arial"/>
              <w:sz w:val="22"/>
              <w:szCs w:val="22"/>
            </w:rPr>
            <w:t xml:space="preserve">Effective communication- managers should promote good communication and collaboration between employees and departments; encourage expressing individual ideas for </w:t>
          </w:r>
          <w:r w:rsidRPr="00EF2615">
            <w:rPr>
              <w:rFonts w:ascii="Arial" w:hAnsi="Arial" w:cs="Arial"/>
              <w:sz w:val="22"/>
              <w:szCs w:val="22"/>
            </w:rPr>
            <w:lastRenderedPageBreak/>
            <w:t>brainstorming effective performance practices; appreciate and reward staff to keep them motivated, engaged, aligned with the overall success of the organisation</w:t>
          </w:r>
          <w:r w:rsidR="0013487B" w:rsidRPr="00EF2615">
            <w:rPr>
              <w:rFonts w:ascii="Arial" w:hAnsi="Arial" w:cs="Arial"/>
              <w:sz w:val="22"/>
              <w:szCs w:val="22"/>
            </w:rPr>
            <w:t xml:space="preserve"> (Safkaur et al, 2019).</w:t>
          </w:r>
        </w:p>
        <w:p w14:paraId="3953B27F" w14:textId="77777777" w:rsidR="0013487B" w:rsidRPr="00EF2615" w:rsidRDefault="0013487B" w:rsidP="0013487B">
          <w:pPr>
            <w:pStyle w:val="NormalWeb"/>
            <w:ind w:left="2770"/>
            <w:rPr>
              <w:rFonts w:ascii="Arial" w:hAnsi="Arial" w:cs="Arial"/>
              <w:sz w:val="22"/>
              <w:szCs w:val="22"/>
            </w:rPr>
          </w:pPr>
        </w:p>
        <w:p w14:paraId="069E1221" w14:textId="4D8B5D81" w:rsidR="00B356CE" w:rsidRPr="00EF2615" w:rsidRDefault="00B356CE" w:rsidP="00D0254D">
          <w:pPr>
            <w:pStyle w:val="NormalWeb"/>
            <w:ind w:left="2880"/>
            <w:rPr>
              <w:rFonts w:ascii="Arial" w:hAnsi="Arial" w:cs="Arial"/>
              <w:sz w:val="22"/>
              <w:szCs w:val="22"/>
            </w:rPr>
          </w:pPr>
        </w:p>
        <w:p w14:paraId="6466AC40" w14:textId="65F773E8" w:rsidR="00A312AF" w:rsidRPr="00EF2615" w:rsidRDefault="00F30011" w:rsidP="0013487B">
          <w:pPr>
            <w:pStyle w:val="NormalWeb"/>
            <w:ind w:left="1080"/>
            <w:rPr>
              <w:rFonts w:ascii="Arial" w:hAnsi="Arial" w:cs="Arial"/>
              <w:sz w:val="22"/>
              <w:szCs w:val="22"/>
            </w:rPr>
          </w:pPr>
          <w:r w:rsidRPr="00EF2615">
            <w:rPr>
              <w:rFonts w:ascii="Arial" w:hAnsi="Arial" w:cs="Arial"/>
              <w:sz w:val="22"/>
              <w:szCs w:val="22"/>
            </w:rPr>
            <w:t xml:space="preserve"> </w:t>
          </w:r>
        </w:p>
        <w:p w14:paraId="3C7F5E10" w14:textId="77777777" w:rsidR="00A312AF" w:rsidRPr="00EF2615" w:rsidRDefault="00A312AF" w:rsidP="001257B9">
          <w:pPr>
            <w:pStyle w:val="NormalWeb"/>
          </w:pPr>
        </w:p>
        <w:p w14:paraId="520480BB" w14:textId="55488201" w:rsidR="00A312AF" w:rsidRPr="00EF2615" w:rsidRDefault="00A312AF" w:rsidP="00A312AF">
          <w:pPr>
            <w:pStyle w:val="NormalWeb"/>
            <w:rPr>
              <w:rFonts w:ascii="Arial" w:hAnsi="Arial" w:cs="Arial"/>
            </w:rPr>
          </w:pPr>
          <w:r w:rsidRPr="00EF2615">
            <w:rPr>
              <w:rFonts w:ascii="Arial" w:hAnsi="Arial" w:cs="Arial"/>
              <w:b/>
              <w:bCs/>
            </w:rPr>
            <w:t>(d)</w:t>
          </w:r>
          <w:r w:rsidRPr="00EF2615">
            <w:rPr>
              <w:rFonts w:ascii="Arial" w:hAnsi="Arial" w:cs="Arial"/>
            </w:rPr>
            <w:tab/>
            <w:t>Critically evaluate traditional approaches to budgeting in the context of a fast-changing business environment. Make consideration to any inherent flaws in traditional budgeting methods.</w:t>
          </w:r>
        </w:p>
        <w:p w14:paraId="13F355DB" w14:textId="2981F9ED" w:rsidR="0013487B" w:rsidRPr="0013487B" w:rsidRDefault="0013487B" w:rsidP="0013487B">
          <w:pPr>
            <w:spacing w:after="0" w:line="360" w:lineRule="auto"/>
            <w:jc w:val="both"/>
            <w:rPr>
              <w:rFonts w:ascii="Arial" w:eastAsia="Times New Roman" w:hAnsi="Arial" w:cs="Arial"/>
              <w:bCs/>
              <w:sz w:val="24"/>
              <w:szCs w:val="24"/>
              <w:lang w:val="en-US"/>
            </w:rPr>
          </w:pPr>
          <w:r w:rsidRPr="00EF2615">
            <w:rPr>
              <w:rFonts w:ascii="Arial" w:eastAsia="Times New Roman" w:hAnsi="Arial" w:cs="Arial"/>
              <w:bCs/>
              <w:sz w:val="24"/>
              <w:szCs w:val="24"/>
              <w:lang w:val="en-US"/>
            </w:rPr>
            <w:t xml:space="preserve">Budgeting </w:t>
          </w:r>
          <w:proofErr w:type="gramStart"/>
          <w:r w:rsidRPr="00EF2615">
            <w:rPr>
              <w:rFonts w:ascii="Arial" w:eastAsia="Times New Roman" w:hAnsi="Arial" w:cs="Arial"/>
              <w:bCs/>
              <w:sz w:val="24"/>
              <w:szCs w:val="24"/>
              <w:lang w:val="en-US"/>
            </w:rPr>
            <w:t xml:space="preserve">represents </w:t>
          </w:r>
          <w:r w:rsidRPr="0013487B">
            <w:rPr>
              <w:rFonts w:ascii="Arial" w:eastAsia="Times New Roman" w:hAnsi="Arial" w:cs="Arial"/>
              <w:bCs/>
              <w:sz w:val="24"/>
              <w:szCs w:val="24"/>
              <w:lang w:val="en-US"/>
            </w:rPr>
            <w:t xml:space="preserve"> a</w:t>
          </w:r>
          <w:proofErr w:type="gramEnd"/>
          <w:r w:rsidRPr="0013487B">
            <w:rPr>
              <w:rFonts w:ascii="Arial" w:eastAsia="Times New Roman" w:hAnsi="Arial" w:cs="Arial"/>
              <w:bCs/>
              <w:sz w:val="24"/>
              <w:szCs w:val="24"/>
              <w:lang w:val="en-US"/>
            </w:rPr>
            <w:t xml:space="preserve"> </w:t>
          </w:r>
          <w:r w:rsidR="000B5C69" w:rsidRPr="00EF2615">
            <w:rPr>
              <w:rFonts w:ascii="Arial" w:eastAsia="Times New Roman" w:hAnsi="Arial" w:cs="Arial"/>
              <w:bCs/>
              <w:sz w:val="24"/>
              <w:szCs w:val="24"/>
              <w:lang w:val="en-US"/>
            </w:rPr>
            <w:t>fundamental</w:t>
          </w:r>
          <w:r w:rsidRPr="0013487B">
            <w:rPr>
              <w:rFonts w:ascii="Arial" w:eastAsia="Times New Roman" w:hAnsi="Arial" w:cs="Arial"/>
              <w:bCs/>
              <w:sz w:val="24"/>
              <w:szCs w:val="24"/>
              <w:lang w:val="en-US"/>
            </w:rPr>
            <w:t xml:space="preserve"> </w:t>
          </w:r>
          <w:r w:rsidRPr="00EF2615">
            <w:rPr>
              <w:rFonts w:ascii="Arial" w:eastAsia="Times New Roman" w:hAnsi="Arial" w:cs="Arial"/>
              <w:bCs/>
              <w:sz w:val="24"/>
              <w:szCs w:val="24"/>
              <w:lang w:val="en-US"/>
            </w:rPr>
            <w:t xml:space="preserve">tool </w:t>
          </w:r>
          <w:r w:rsidR="000B5C69" w:rsidRPr="00EF2615">
            <w:rPr>
              <w:rFonts w:ascii="Arial" w:eastAsia="Times New Roman" w:hAnsi="Arial" w:cs="Arial"/>
              <w:bCs/>
              <w:sz w:val="24"/>
              <w:szCs w:val="24"/>
              <w:lang w:val="en-US"/>
            </w:rPr>
            <w:t>which</w:t>
          </w:r>
          <w:r w:rsidRPr="00EF2615">
            <w:rPr>
              <w:rFonts w:ascii="Arial" w:eastAsia="Times New Roman" w:hAnsi="Arial" w:cs="Arial"/>
              <w:bCs/>
              <w:sz w:val="24"/>
              <w:szCs w:val="24"/>
              <w:lang w:val="en-US"/>
            </w:rPr>
            <w:t xml:space="preserve"> organizations</w:t>
          </w:r>
          <w:r w:rsidR="000B5C69" w:rsidRPr="00EF2615">
            <w:rPr>
              <w:rFonts w:ascii="Arial" w:eastAsia="Times New Roman" w:hAnsi="Arial" w:cs="Arial"/>
              <w:bCs/>
              <w:sz w:val="24"/>
              <w:szCs w:val="24"/>
              <w:lang w:val="en-US"/>
            </w:rPr>
            <w:t xml:space="preserve"> need </w:t>
          </w:r>
          <w:proofErr w:type="gramStart"/>
          <w:r w:rsidR="000B5C69" w:rsidRPr="00EF2615">
            <w:rPr>
              <w:rFonts w:ascii="Arial" w:eastAsia="Times New Roman" w:hAnsi="Arial" w:cs="Arial"/>
              <w:bCs/>
              <w:sz w:val="24"/>
              <w:szCs w:val="24"/>
              <w:lang w:val="en-US"/>
            </w:rPr>
            <w:t>base</w:t>
          </w:r>
          <w:proofErr w:type="gramEnd"/>
          <w:r w:rsidR="000B5C69" w:rsidRPr="00EF2615">
            <w:rPr>
              <w:rFonts w:ascii="Arial" w:eastAsia="Times New Roman" w:hAnsi="Arial" w:cs="Arial"/>
              <w:bCs/>
              <w:sz w:val="24"/>
              <w:szCs w:val="24"/>
              <w:lang w:val="en-US"/>
            </w:rPr>
            <w:t xml:space="preserve"> their financial management practices on, such as </w:t>
          </w:r>
          <w:r w:rsidRPr="00EF2615">
            <w:rPr>
              <w:rFonts w:ascii="Arial" w:eastAsia="Times New Roman" w:hAnsi="Arial" w:cs="Arial"/>
              <w:bCs/>
              <w:sz w:val="24"/>
              <w:szCs w:val="24"/>
              <w:lang w:val="en-US"/>
            </w:rPr>
            <w:t xml:space="preserve">  </w:t>
          </w:r>
          <w:r w:rsidR="000B5C69" w:rsidRPr="00EF2615">
            <w:rPr>
              <w:rFonts w:ascii="Arial" w:eastAsia="Times New Roman" w:hAnsi="Arial" w:cs="Arial"/>
              <w:bCs/>
              <w:sz w:val="24"/>
              <w:szCs w:val="24"/>
              <w:lang w:val="en-US"/>
            </w:rPr>
            <w:t xml:space="preserve">allocating resources, planning and control costs. </w:t>
          </w:r>
          <w:r w:rsidR="004B0B50" w:rsidRPr="00EF2615">
            <w:rPr>
              <w:rFonts w:ascii="Arial" w:eastAsia="Times New Roman" w:hAnsi="Arial" w:cs="Arial"/>
              <w:bCs/>
              <w:sz w:val="24"/>
              <w:szCs w:val="24"/>
              <w:lang w:val="en-US"/>
            </w:rPr>
            <w:t>T</w:t>
          </w:r>
          <w:r w:rsidR="000B5C69" w:rsidRPr="00EF2615">
            <w:rPr>
              <w:rFonts w:ascii="Arial" w:eastAsia="Times New Roman" w:hAnsi="Arial" w:cs="Arial"/>
              <w:bCs/>
              <w:sz w:val="24"/>
              <w:szCs w:val="24"/>
              <w:lang w:val="en-US"/>
            </w:rPr>
            <w:t xml:space="preserve">here are multiple ways of budgeting in this current fast in this </w:t>
          </w:r>
          <w:r w:rsidRPr="0013487B">
            <w:rPr>
              <w:rFonts w:ascii="Arial" w:eastAsia="Times New Roman" w:hAnsi="Arial" w:cs="Arial"/>
              <w:bCs/>
              <w:sz w:val="24"/>
              <w:szCs w:val="24"/>
              <w:lang w:val="en-US"/>
            </w:rPr>
            <w:t xml:space="preserve">fast-changing </w:t>
          </w:r>
          <w:r w:rsidR="000B5C69" w:rsidRPr="00EF2615">
            <w:rPr>
              <w:rFonts w:ascii="Arial" w:eastAsia="Times New Roman" w:hAnsi="Arial" w:cs="Arial"/>
              <w:bCs/>
              <w:sz w:val="24"/>
              <w:szCs w:val="24"/>
              <w:lang w:val="en-US"/>
            </w:rPr>
            <w:t>surroundings</w:t>
          </w:r>
          <w:r w:rsidRPr="0013487B">
            <w:rPr>
              <w:rFonts w:ascii="Arial" w:eastAsia="Times New Roman" w:hAnsi="Arial" w:cs="Arial"/>
              <w:bCs/>
              <w:sz w:val="24"/>
              <w:szCs w:val="24"/>
              <w:lang w:val="en-US"/>
            </w:rPr>
            <w:t xml:space="preserve"> business</w:t>
          </w:r>
          <w:r w:rsidR="000B5C69" w:rsidRPr="00EF2615">
            <w:rPr>
              <w:rFonts w:ascii="Arial" w:eastAsia="Times New Roman" w:hAnsi="Arial" w:cs="Arial"/>
              <w:bCs/>
              <w:sz w:val="24"/>
              <w:szCs w:val="24"/>
              <w:lang w:val="en-US"/>
            </w:rPr>
            <w:t>es</w:t>
          </w:r>
          <w:r w:rsidR="004B0B50" w:rsidRPr="00EF2615">
            <w:rPr>
              <w:rFonts w:ascii="Arial" w:eastAsia="Times New Roman" w:hAnsi="Arial" w:cs="Arial"/>
              <w:bCs/>
              <w:sz w:val="24"/>
              <w:szCs w:val="24"/>
              <w:lang w:val="en-US"/>
            </w:rPr>
            <w:t xml:space="preserve"> (Shibani, et al, 2021) although </w:t>
          </w:r>
          <w:r w:rsidR="000B5C69" w:rsidRPr="00EF2615">
            <w:rPr>
              <w:rFonts w:ascii="Arial" w:eastAsia="Times New Roman" w:hAnsi="Arial" w:cs="Arial"/>
              <w:bCs/>
              <w:sz w:val="24"/>
              <w:szCs w:val="24"/>
              <w:lang w:val="en-US"/>
            </w:rPr>
            <w:t>some</w:t>
          </w:r>
          <w:r w:rsidRPr="0013487B">
            <w:rPr>
              <w:rFonts w:ascii="Arial" w:eastAsia="Times New Roman" w:hAnsi="Arial" w:cs="Arial"/>
              <w:bCs/>
              <w:sz w:val="24"/>
              <w:szCs w:val="24"/>
              <w:lang w:val="en-US"/>
            </w:rPr>
            <w:t xml:space="preserve"> </w:t>
          </w:r>
          <w:r w:rsidR="004B0B50" w:rsidRPr="00EF2615">
            <w:rPr>
              <w:rFonts w:ascii="Arial" w:eastAsia="Times New Roman" w:hAnsi="Arial" w:cs="Arial"/>
              <w:bCs/>
              <w:sz w:val="24"/>
              <w:szCs w:val="24"/>
              <w:lang w:val="en-US"/>
            </w:rPr>
            <w:t xml:space="preserve">traditional styles </w:t>
          </w:r>
          <w:r w:rsidRPr="0013487B">
            <w:rPr>
              <w:rFonts w:ascii="Arial" w:eastAsia="Times New Roman" w:hAnsi="Arial" w:cs="Arial"/>
              <w:bCs/>
              <w:sz w:val="24"/>
              <w:szCs w:val="24"/>
              <w:lang w:val="en-US"/>
            </w:rPr>
            <w:t xml:space="preserve">are </w:t>
          </w:r>
          <w:r w:rsidR="004B0B50" w:rsidRPr="00EF2615">
            <w:rPr>
              <w:rFonts w:ascii="Arial" w:eastAsia="Times New Roman" w:hAnsi="Arial" w:cs="Arial"/>
              <w:bCs/>
              <w:sz w:val="24"/>
              <w:szCs w:val="24"/>
              <w:lang w:val="en-US"/>
            </w:rPr>
            <w:t>stated</w:t>
          </w:r>
          <w:r w:rsidRPr="0013487B">
            <w:rPr>
              <w:rFonts w:ascii="Arial" w:eastAsia="Times New Roman" w:hAnsi="Arial" w:cs="Arial"/>
              <w:bCs/>
              <w:sz w:val="24"/>
              <w:szCs w:val="24"/>
              <w:lang w:val="en-US"/>
            </w:rPr>
            <w:t xml:space="preserve"> </w:t>
          </w:r>
          <w:r w:rsidR="004B0B50" w:rsidRPr="00EF2615">
            <w:rPr>
              <w:rFonts w:ascii="Arial" w:eastAsia="Times New Roman" w:hAnsi="Arial" w:cs="Arial"/>
              <w:bCs/>
              <w:sz w:val="24"/>
              <w:szCs w:val="24"/>
              <w:lang w:val="en-US"/>
            </w:rPr>
            <w:t xml:space="preserve">as following: </w:t>
          </w:r>
        </w:p>
        <w:p w14:paraId="7C8716AD" w14:textId="0A088505" w:rsidR="00661C2E" w:rsidRPr="00EF2615" w:rsidRDefault="0013487B" w:rsidP="0013487B">
          <w:pPr>
            <w:pStyle w:val="NormalWeb"/>
            <w:jc w:val="both"/>
            <w:rPr>
              <w:rFonts w:ascii="Arial" w:hAnsi="Arial" w:cs="Arial"/>
              <w:sz w:val="22"/>
              <w:szCs w:val="22"/>
            </w:rPr>
          </w:pPr>
          <w:r w:rsidRPr="00EF2615">
            <w:rPr>
              <w:rFonts w:ascii="Arial" w:hAnsi="Arial" w:cs="Arial"/>
              <w:bCs/>
              <w:lang w:val="en-US" w:eastAsia="en-US"/>
            </w:rPr>
            <w:t>Incremental Budgeting</w:t>
          </w:r>
          <w:r w:rsidR="004B0B50" w:rsidRPr="00EF2615">
            <w:rPr>
              <w:rFonts w:ascii="Arial" w:hAnsi="Arial" w:cs="Arial"/>
              <w:bCs/>
              <w:lang w:val="en-US" w:eastAsia="en-US"/>
            </w:rPr>
            <w:t xml:space="preserve"> is considered a simple technique</w:t>
          </w:r>
          <w:r w:rsidR="004B0B50" w:rsidRPr="00EF2615">
            <w:rPr>
              <w:rFonts w:ascii="Arial" w:hAnsi="Arial" w:cs="Arial"/>
              <w:bCs/>
              <w:lang w:val="en-US" w:eastAsia="en-US"/>
            </w:rPr>
            <w:t xml:space="preserve"> </w:t>
          </w:r>
          <w:proofErr w:type="gramStart"/>
          <w:r w:rsidR="004B0B50" w:rsidRPr="00EF2615">
            <w:rPr>
              <w:rFonts w:ascii="Arial" w:hAnsi="Arial" w:cs="Arial"/>
              <w:bCs/>
              <w:lang w:val="en-US" w:eastAsia="en-US"/>
            </w:rPr>
            <w:t>of  budgeting</w:t>
          </w:r>
          <w:proofErr w:type="gramEnd"/>
          <w:r w:rsidR="004B0B50" w:rsidRPr="00EF2615">
            <w:rPr>
              <w:rFonts w:ascii="Arial" w:hAnsi="Arial" w:cs="Arial"/>
              <w:bCs/>
              <w:lang w:val="en-US" w:eastAsia="en-US"/>
            </w:rPr>
            <w:t xml:space="preserve"> that is based on making </w:t>
          </w:r>
          <w:r w:rsidR="004B0B50" w:rsidRPr="00EF2615">
            <w:rPr>
              <w:rFonts w:ascii="Arial" w:hAnsi="Arial" w:cs="Arial"/>
              <w:bCs/>
              <w:lang w:val="en-US" w:eastAsia="en-US"/>
            </w:rPr>
            <w:t>minimal</w:t>
          </w:r>
          <w:r w:rsidR="004B0B50" w:rsidRPr="00EF2615">
            <w:rPr>
              <w:rFonts w:ascii="Arial" w:hAnsi="Arial" w:cs="Arial"/>
              <w:bCs/>
              <w:lang w:val="en-US" w:eastAsia="en-US"/>
            </w:rPr>
            <w:t xml:space="preserve"> changes to the current budget</w:t>
          </w:r>
          <w:r w:rsidR="004B0B50" w:rsidRPr="00EF2615">
            <w:rPr>
              <w:rFonts w:ascii="Arial" w:hAnsi="Arial" w:cs="Arial"/>
              <w:bCs/>
              <w:lang w:val="en-US" w:eastAsia="en-US"/>
            </w:rPr>
            <w:t xml:space="preserve">’s figures, </w:t>
          </w:r>
          <w:r w:rsidR="00661C2E" w:rsidRPr="00EF2615">
            <w:rPr>
              <w:rFonts w:ascii="Arial" w:hAnsi="Arial" w:cs="Arial"/>
              <w:bCs/>
              <w:lang w:val="en-US" w:eastAsia="en-US"/>
            </w:rPr>
            <w:t xml:space="preserve">although it lacks the ability to be concise and systematic (Sureka,2022). It is considered a </w:t>
          </w:r>
          <w:proofErr w:type="gramStart"/>
          <w:r w:rsidR="00661C2E" w:rsidRPr="00EF2615">
            <w:rPr>
              <w:rFonts w:ascii="Arial" w:hAnsi="Arial" w:cs="Arial"/>
              <w:bCs/>
              <w:lang w:val="en-US" w:eastAsia="en-US"/>
            </w:rPr>
            <w:t>time saving</w:t>
          </w:r>
          <w:proofErr w:type="gramEnd"/>
          <w:r w:rsidR="00661C2E" w:rsidRPr="00EF2615">
            <w:rPr>
              <w:rFonts w:ascii="Arial" w:hAnsi="Arial" w:cs="Arial"/>
              <w:bCs/>
              <w:lang w:val="en-US" w:eastAsia="en-US"/>
            </w:rPr>
            <w:t xml:space="preserve"> process, </w:t>
          </w:r>
          <w:r w:rsidR="00661C2E" w:rsidRPr="00EF2615">
            <w:rPr>
              <w:rFonts w:ascii="Arial" w:hAnsi="Arial" w:cs="Arial"/>
              <w:sz w:val="22"/>
              <w:szCs w:val="22"/>
            </w:rPr>
            <w:t>expenses</w:t>
          </w:r>
          <w:r w:rsidR="00661C2E" w:rsidRPr="00EF2615">
            <w:rPr>
              <w:rFonts w:ascii="Arial" w:hAnsi="Arial" w:cs="Arial"/>
              <w:sz w:val="22"/>
              <w:szCs w:val="22"/>
            </w:rPr>
            <w:t xml:space="preserve"> and </w:t>
          </w:r>
          <w:r w:rsidR="00661C2E" w:rsidRPr="00EF2615">
            <w:rPr>
              <w:rFonts w:ascii="Arial" w:hAnsi="Arial" w:cs="Arial"/>
              <w:sz w:val="22"/>
              <w:szCs w:val="22"/>
            </w:rPr>
            <w:t>profits</w:t>
          </w:r>
          <w:r w:rsidR="00661C2E" w:rsidRPr="00EF2615">
            <w:rPr>
              <w:rFonts w:ascii="Arial" w:hAnsi="Arial" w:cs="Arial"/>
              <w:sz w:val="22"/>
              <w:szCs w:val="22"/>
            </w:rPr>
            <w:t xml:space="preserve"> for the upcoming year are based on the current year's figures</w:t>
          </w:r>
          <w:r w:rsidR="00661C2E" w:rsidRPr="00EF2615">
            <w:rPr>
              <w:rFonts w:ascii="Arial" w:hAnsi="Arial" w:cs="Arial"/>
              <w:sz w:val="22"/>
              <w:szCs w:val="22"/>
            </w:rPr>
            <w:t xml:space="preserve"> which makes it relatively stable but set for possible changes in inflation (Schmidt, 2020).</w:t>
          </w:r>
        </w:p>
        <w:p w14:paraId="56289AD7" w14:textId="3A2C4D2B" w:rsidR="00670869" w:rsidRPr="00EF2615" w:rsidRDefault="00670869" w:rsidP="0013487B">
          <w:pPr>
            <w:pStyle w:val="NormalWeb"/>
            <w:jc w:val="both"/>
            <w:rPr>
              <w:rFonts w:ascii="Arial" w:hAnsi="Arial" w:cs="Arial"/>
              <w:sz w:val="22"/>
              <w:szCs w:val="22"/>
            </w:rPr>
          </w:pPr>
          <w:r w:rsidRPr="00EF2615">
            <w:rPr>
              <w:rFonts w:ascii="Arial" w:hAnsi="Arial" w:cs="Arial"/>
              <w:sz w:val="22"/>
              <w:szCs w:val="22"/>
            </w:rPr>
            <w:t>The advantages of using Incremental budgeting are</w:t>
          </w:r>
          <w:r w:rsidR="00CD0B7A" w:rsidRPr="00EF2615">
            <w:rPr>
              <w:rFonts w:ascii="Arial" w:hAnsi="Arial" w:cs="Arial"/>
              <w:sz w:val="22"/>
              <w:szCs w:val="22"/>
            </w:rPr>
            <w:t xml:space="preserve"> as following</w:t>
          </w:r>
          <w:r w:rsidR="005710AF" w:rsidRPr="00EF2615">
            <w:rPr>
              <w:rFonts w:ascii="Arial" w:hAnsi="Arial" w:cs="Arial"/>
              <w:sz w:val="22"/>
              <w:szCs w:val="22"/>
            </w:rPr>
            <w:t xml:space="preserve"> and Johnson (1981)</w:t>
          </w:r>
          <w:r w:rsidR="00CD0B7A" w:rsidRPr="00EF2615">
            <w:rPr>
              <w:rFonts w:ascii="Arial" w:hAnsi="Arial" w:cs="Arial"/>
              <w:sz w:val="22"/>
              <w:szCs w:val="22"/>
            </w:rPr>
            <w:t xml:space="preserve"> </w:t>
          </w:r>
          <w:r w:rsidR="005710AF" w:rsidRPr="00EF2615">
            <w:rPr>
              <w:rFonts w:ascii="Arial" w:hAnsi="Arial" w:cs="Arial"/>
              <w:sz w:val="22"/>
              <w:szCs w:val="22"/>
            </w:rPr>
            <w:t>contests that</w:t>
          </w:r>
          <w:r w:rsidR="00CD0B7A" w:rsidRPr="00EF2615">
            <w:rPr>
              <w:rFonts w:ascii="Arial" w:hAnsi="Arial" w:cs="Arial"/>
              <w:sz w:val="22"/>
              <w:szCs w:val="22"/>
            </w:rPr>
            <w:t>: it’s</w:t>
          </w:r>
          <w:r w:rsidRPr="00EF2615">
            <w:rPr>
              <w:rFonts w:ascii="Arial" w:hAnsi="Arial" w:cs="Arial"/>
              <w:sz w:val="22"/>
              <w:szCs w:val="22"/>
            </w:rPr>
            <w:t xml:space="preserve"> easy to prepare, time effective, reduced costs significantly and since it’s a reliable approach within the organisation, managers and staff are already informed about it therefore conflict resolution is much easier. Although there are positive features about </w:t>
          </w:r>
          <w:r w:rsidR="00CD0B7A" w:rsidRPr="00EF2615">
            <w:rPr>
              <w:rFonts w:ascii="Arial" w:hAnsi="Arial" w:cs="Arial"/>
              <w:sz w:val="22"/>
              <w:szCs w:val="22"/>
            </w:rPr>
            <w:t>using an</w:t>
          </w:r>
          <w:r w:rsidRPr="00EF2615">
            <w:rPr>
              <w:rFonts w:ascii="Arial" w:hAnsi="Arial" w:cs="Arial"/>
              <w:sz w:val="22"/>
              <w:szCs w:val="22"/>
            </w:rPr>
            <w:t xml:space="preserve"> Incremental budgeting process</w:t>
          </w:r>
          <w:r w:rsidR="00CD0B7A" w:rsidRPr="00EF2615">
            <w:rPr>
              <w:rFonts w:ascii="Arial" w:hAnsi="Arial" w:cs="Arial"/>
              <w:sz w:val="22"/>
              <w:szCs w:val="22"/>
            </w:rPr>
            <w:t xml:space="preserve">, there are some disadvantages that may have to be considered </w:t>
          </w:r>
          <w:r w:rsidR="005710AF" w:rsidRPr="00EF2615">
            <w:rPr>
              <w:rFonts w:ascii="Arial" w:hAnsi="Arial" w:cs="Arial"/>
              <w:sz w:val="22"/>
              <w:szCs w:val="22"/>
            </w:rPr>
            <w:t xml:space="preserve">and some identified (Wildavsky,1986) are that </w:t>
          </w:r>
          <w:r w:rsidR="00CD0B7A" w:rsidRPr="00EF2615">
            <w:rPr>
              <w:rFonts w:ascii="Arial" w:hAnsi="Arial" w:cs="Arial"/>
              <w:sz w:val="22"/>
              <w:szCs w:val="22"/>
            </w:rPr>
            <w:t>it may lead to unnecessary money spending</w:t>
          </w:r>
          <w:r w:rsidR="005710AF" w:rsidRPr="00EF2615">
            <w:rPr>
              <w:rFonts w:ascii="Arial" w:hAnsi="Arial" w:cs="Arial"/>
              <w:sz w:val="22"/>
              <w:szCs w:val="22"/>
            </w:rPr>
            <w:t xml:space="preserve"> in the long run, it is static because it stays the same for a whole year and does not reflect alternatives to adapt for any changes or events within the business environment. Incremental budgeting prioritizes short term </w:t>
          </w:r>
          <w:proofErr w:type="gramStart"/>
          <w:r w:rsidR="005710AF" w:rsidRPr="00EF2615">
            <w:rPr>
              <w:rFonts w:ascii="Arial" w:hAnsi="Arial" w:cs="Arial"/>
              <w:sz w:val="22"/>
              <w:szCs w:val="22"/>
            </w:rPr>
            <w:t>results</w:t>
          </w:r>
          <w:proofErr w:type="gramEnd"/>
          <w:r w:rsidR="005710AF" w:rsidRPr="00EF2615">
            <w:rPr>
              <w:rFonts w:ascii="Arial" w:hAnsi="Arial" w:cs="Arial"/>
              <w:sz w:val="22"/>
              <w:szCs w:val="22"/>
            </w:rPr>
            <w:t xml:space="preserve"> and it lacks </w:t>
          </w:r>
          <w:r w:rsidR="00D36379" w:rsidRPr="00EF2615">
            <w:rPr>
              <w:rFonts w:ascii="Arial" w:hAnsi="Arial" w:cs="Arial"/>
              <w:sz w:val="22"/>
              <w:szCs w:val="22"/>
            </w:rPr>
            <w:t xml:space="preserve">innovation, </w:t>
          </w:r>
          <w:r w:rsidR="005710AF" w:rsidRPr="00EF2615">
            <w:rPr>
              <w:rFonts w:ascii="Arial" w:hAnsi="Arial" w:cs="Arial"/>
              <w:sz w:val="22"/>
              <w:szCs w:val="22"/>
            </w:rPr>
            <w:t xml:space="preserve">due to </w:t>
          </w:r>
          <w:r w:rsidR="00D36379" w:rsidRPr="00EF2615">
            <w:rPr>
              <w:rFonts w:ascii="Arial" w:hAnsi="Arial" w:cs="Arial"/>
              <w:sz w:val="22"/>
              <w:szCs w:val="22"/>
            </w:rPr>
            <w:t xml:space="preserve">very little strategy and planning to find creative solutions for changes that may occur in the future (Trofimova, et al.,2019). </w:t>
          </w:r>
        </w:p>
        <w:p w14:paraId="506FB62B" w14:textId="31993ADF" w:rsidR="00D36379" w:rsidRPr="00EF2615" w:rsidRDefault="00D36379" w:rsidP="00D36379">
          <w:pPr>
            <w:pStyle w:val="NormalWeb"/>
            <w:jc w:val="both"/>
            <w:rPr>
              <w:rFonts w:ascii="Arial" w:hAnsi="Arial" w:cs="Arial"/>
              <w:sz w:val="22"/>
              <w:szCs w:val="22"/>
            </w:rPr>
          </w:pPr>
          <w:r w:rsidRPr="00EF2615">
            <w:rPr>
              <w:rFonts w:ascii="Arial" w:hAnsi="Arial" w:cs="Arial"/>
              <w:sz w:val="22"/>
              <w:szCs w:val="22"/>
            </w:rPr>
            <w:t xml:space="preserve">In contrast to Incremental budgeting, there is the </w:t>
          </w:r>
          <w:proofErr w:type="gramStart"/>
          <w:r w:rsidRPr="00EF2615">
            <w:rPr>
              <w:rFonts w:ascii="Arial" w:hAnsi="Arial" w:cs="Arial"/>
              <w:sz w:val="22"/>
              <w:szCs w:val="22"/>
            </w:rPr>
            <w:t>Zero based</w:t>
          </w:r>
          <w:proofErr w:type="gramEnd"/>
          <w:r w:rsidRPr="00EF2615">
            <w:rPr>
              <w:rFonts w:ascii="Arial" w:hAnsi="Arial" w:cs="Arial"/>
              <w:sz w:val="22"/>
              <w:szCs w:val="22"/>
            </w:rPr>
            <w:t xml:space="preserve"> budgeting method w</w:t>
          </w:r>
          <w:r w:rsidR="00A0395B" w:rsidRPr="00EF2615">
            <w:rPr>
              <w:rFonts w:ascii="Arial" w:hAnsi="Arial" w:cs="Arial"/>
              <w:sz w:val="22"/>
              <w:szCs w:val="22"/>
            </w:rPr>
            <w:t xml:space="preserve">ith the </w:t>
          </w:r>
          <w:r w:rsidRPr="00EF2615">
            <w:rPr>
              <w:rFonts w:ascii="Arial" w:hAnsi="Arial" w:cs="Arial"/>
              <w:sz w:val="22"/>
              <w:szCs w:val="22"/>
            </w:rPr>
            <w:t xml:space="preserve"> purpose</w:t>
          </w:r>
          <w:r w:rsidRPr="00EF2615">
            <w:rPr>
              <w:rFonts w:ascii="Arial" w:hAnsi="Arial" w:cs="Arial"/>
              <w:sz w:val="22"/>
              <w:szCs w:val="22"/>
            </w:rPr>
            <w:t xml:space="preserve"> </w:t>
          </w:r>
          <w:r w:rsidR="00A0395B" w:rsidRPr="00EF2615">
            <w:rPr>
              <w:rFonts w:ascii="Arial" w:hAnsi="Arial" w:cs="Arial"/>
              <w:sz w:val="22"/>
              <w:szCs w:val="22"/>
            </w:rPr>
            <w:t xml:space="preserve">of </w:t>
          </w:r>
          <w:r w:rsidRPr="00EF2615">
            <w:rPr>
              <w:rFonts w:ascii="Arial" w:hAnsi="Arial" w:cs="Arial"/>
              <w:sz w:val="22"/>
              <w:szCs w:val="22"/>
            </w:rPr>
            <w:t>identi</w:t>
          </w:r>
          <w:r w:rsidR="00A0395B" w:rsidRPr="00EF2615">
            <w:rPr>
              <w:rFonts w:ascii="Arial" w:hAnsi="Arial" w:cs="Arial"/>
              <w:sz w:val="22"/>
              <w:szCs w:val="22"/>
            </w:rPr>
            <w:t>fying</w:t>
          </w:r>
          <w:r w:rsidRPr="00EF2615">
            <w:rPr>
              <w:rFonts w:ascii="Arial" w:hAnsi="Arial" w:cs="Arial"/>
              <w:sz w:val="22"/>
              <w:szCs w:val="22"/>
            </w:rPr>
            <w:t xml:space="preserve"> alternative methods of achieving the same purpose</w:t>
          </w:r>
          <w:r w:rsidR="00A0395B" w:rsidRPr="00EF2615">
            <w:rPr>
              <w:rFonts w:ascii="Arial" w:hAnsi="Arial" w:cs="Arial"/>
              <w:sz w:val="22"/>
              <w:szCs w:val="22"/>
            </w:rPr>
            <w:t xml:space="preserve"> with less costs, more effective activities that can be implemented to help the business gain a more competitive place within the market environment (Acca Global, 2023). </w:t>
          </w:r>
        </w:p>
        <w:p w14:paraId="00428553" w14:textId="77777777" w:rsidR="00061E7A" w:rsidRPr="00EF2615" w:rsidRDefault="00061E7A" w:rsidP="00D36379">
          <w:pPr>
            <w:pStyle w:val="NormalWeb"/>
            <w:jc w:val="both"/>
            <w:rPr>
              <w:rFonts w:ascii="Arial" w:hAnsi="Arial" w:cs="Arial"/>
              <w:sz w:val="22"/>
              <w:szCs w:val="22"/>
            </w:rPr>
          </w:pPr>
        </w:p>
        <w:p w14:paraId="3A9C0DE3" w14:textId="1EECB962" w:rsidR="00061E7A" w:rsidRPr="00EF2615" w:rsidRDefault="00061E7A" w:rsidP="00D36379">
          <w:pPr>
            <w:pStyle w:val="NormalWeb"/>
            <w:jc w:val="both"/>
            <w:rPr>
              <w:rFonts w:ascii="Arial" w:hAnsi="Arial" w:cs="Arial"/>
              <w:sz w:val="22"/>
              <w:szCs w:val="22"/>
            </w:rPr>
          </w:pPr>
          <w:r w:rsidRPr="00EF2615">
            <w:rPr>
              <w:rFonts w:ascii="Arial" w:hAnsi="Arial" w:cs="Arial"/>
              <w:sz w:val="22"/>
              <w:szCs w:val="22"/>
            </w:rPr>
            <w:t xml:space="preserve">The next type of budgeting is an accurate Activity-based budgeting approach. It is used by the organisations to record, research and analyse actions within an organization that could potentially increase costs, to increase efficiency. This method would be beneficial to use within </w:t>
          </w:r>
          <w:r w:rsidRPr="00EF2615">
            <w:rPr>
              <w:rFonts w:ascii="Arial" w:hAnsi="Arial" w:cs="Arial"/>
              <w:sz w:val="22"/>
              <w:szCs w:val="22"/>
            </w:rPr>
            <w:lastRenderedPageBreak/>
            <w:t>organisations as it can adjust revenues and increase profits which can make the business more successful and profitable (Liberto, D., 2020)</w:t>
          </w:r>
          <w:r w:rsidR="00115F03" w:rsidRPr="00EF2615">
            <w:rPr>
              <w:rFonts w:ascii="Arial" w:hAnsi="Arial" w:cs="Arial"/>
              <w:sz w:val="22"/>
              <w:szCs w:val="22"/>
            </w:rPr>
            <w:t>. Although it can help organizations undergoing financial changes, it can be</w:t>
          </w:r>
          <w:r w:rsidRPr="00EF2615">
            <w:rPr>
              <w:rFonts w:ascii="Arial" w:hAnsi="Arial" w:cs="Arial"/>
              <w:sz w:val="22"/>
              <w:szCs w:val="22"/>
            </w:rPr>
            <w:t xml:space="preserve"> challenging to use as it requires all managers and employees to have knowledge about all the complex </w:t>
          </w:r>
          <w:r w:rsidR="00115F03" w:rsidRPr="00EF2615">
            <w:rPr>
              <w:rFonts w:ascii="Arial" w:hAnsi="Arial" w:cs="Arial"/>
              <w:sz w:val="22"/>
              <w:szCs w:val="22"/>
            </w:rPr>
            <w:t>tasks that need to be completed (Liberto,D.,2020).</w:t>
          </w:r>
        </w:p>
        <w:p w14:paraId="5E7E9B23" w14:textId="2C0DB173" w:rsidR="00860E77" w:rsidRPr="00EF2615" w:rsidRDefault="00860E77" w:rsidP="00860E77">
          <w:pPr>
            <w:pStyle w:val="NormalWeb"/>
            <w:jc w:val="both"/>
            <w:rPr>
              <w:rFonts w:ascii="Arial" w:hAnsi="Arial" w:cs="Arial"/>
              <w:sz w:val="22"/>
              <w:szCs w:val="22"/>
            </w:rPr>
          </w:pPr>
          <w:r w:rsidRPr="00EF2615">
            <w:rPr>
              <w:rFonts w:ascii="Arial" w:hAnsi="Arial" w:cs="Arial"/>
              <w:sz w:val="22"/>
              <w:szCs w:val="22"/>
            </w:rPr>
            <w:t xml:space="preserve">As per Kumar (2021), </w:t>
          </w:r>
          <w:r w:rsidRPr="00EF2615">
            <w:rPr>
              <w:rFonts w:ascii="Arial" w:hAnsi="Arial" w:cs="Arial"/>
              <w:sz w:val="22"/>
              <w:szCs w:val="22"/>
            </w:rPr>
            <w:t>business’ performance is increased by appropriate actions taken by the management teams and effective budgetary control plan that is put in place and followed consistently.</w:t>
          </w:r>
        </w:p>
        <w:p w14:paraId="19AB177B" w14:textId="77777777" w:rsidR="00115F03" w:rsidRPr="00EF2615" w:rsidRDefault="00115F03" w:rsidP="00D36379">
          <w:pPr>
            <w:pStyle w:val="NormalWeb"/>
            <w:jc w:val="both"/>
            <w:rPr>
              <w:rFonts w:ascii="Arial" w:hAnsi="Arial" w:cs="Arial"/>
              <w:sz w:val="22"/>
              <w:szCs w:val="22"/>
            </w:rPr>
          </w:pPr>
        </w:p>
        <w:p w14:paraId="378CFF3C" w14:textId="3C8BAD4C" w:rsidR="00115F03" w:rsidRPr="00EF2615" w:rsidRDefault="00115F03" w:rsidP="00D36379">
          <w:pPr>
            <w:pStyle w:val="NormalWeb"/>
            <w:jc w:val="both"/>
            <w:rPr>
              <w:rFonts w:ascii="Arial" w:hAnsi="Arial" w:cs="Arial"/>
              <w:sz w:val="22"/>
              <w:szCs w:val="22"/>
            </w:rPr>
          </w:pPr>
          <w:r w:rsidRPr="00EF2615">
            <w:rPr>
              <w:rFonts w:ascii="Arial" w:hAnsi="Arial" w:cs="Arial"/>
              <w:sz w:val="22"/>
              <w:szCs w:val="22"/>
            </w:rPr>
            <w:t>Some disadvantages of using traditional budgeting methods are enumerated below:</w:t>
          </w:r>
        </w:p>
        <w:p w14:paraId="463BB883" w14:textId="7500886E" w:rsidR="00115F03" w:rsidRPr="00EF2615" w:rsidRDefault="00115F03" w:rsidP="00D36379">
          <w:pPr>
            <w:pStyle w:val="NormalWeb"/>
            <w:jc w:val="both"/>
            <w:rPr>
              <w:rFonts w:ascii="Arial" w:hAnsi="Arial" w:cs="Arial"/>
              <w:sz w:val="22"/>
              <w:szCs w:val="22"/>
            </w:rPr>
          </w:pPr>
          <w:r w:rsidRPr="00EF2615">
            <w:rPr>
              <w:rFonts w:ascii="Arial" w:hAnsi="Arial" w:cs="Arial"/>
              <w:sz w:val="22"/>
              <w:szCs w:val="22"/>
            </w:rPr>
            <w:t>-</w:t>
          </w:r>
          <w:r w:rsidR="00990037" w:rsidRPr="00EF2615">
            <w:rPr>
              <w:rFonts w:ascii="Arial" w:hAnsi="Arial" w:cs="Arial"/>
              <w:sz w:val="22"/>
              <w:szCs w:val="22"/>
            </w:rPr>
            <w:t>Tedious, time consuming and costly</w:t>
          </w:r>
          <w:r w:rsidRPr="00EF2615">
            <w:rPr>
              <w:rFonts w:ascii="Arial" w:hAnsi="Arial" w:cs="Arial"/>
              <w:sz w:val="22"/>
              <w:szCs w:val="22"/>
            </w:rPr>
            <w:t xml:space="preserve">- </w:t>
          </w:r>
          <w:r w:rsidR="00990037" w:rsidRPr="00EF2615">
            <w:rPr>
              <w:rFonts w:ascii="Arial" w:hAnsi="Arial" w:cs="Arial"/>
              <w:sz w:val="22"/>
              <w:szCs w:val="22"/>
            </w:rPr>
            <w:t xml:space="preserve">it takes a long time to plan; </w:t>
          </w:r>
          <w:r w:rsidRPr="00EF2615">
            <w:rPr>
              <w:rFonts w:ascii="Arial" w:hAnsi="Arial" w:cs="Arial"/>
              <w:sz w:val="22"/>
              <w:szCs w:val="22"/>
            </w:rPr>
            <w:t>this type of budgeting process</w:t>
          </w:r>
          <w:r w:rsidRPr="00EF2615">
            <w:rPr>
              <w:rFonts w:ascii="Arial" w:hAnsi="Arial" w:cs="Arial"/>
              <w:sz w:val="22"/>
              <w:szCs w:val="22"/>
            </w:rPr>
            <w:t xml:space="preserve"> </w:t>
          </w:r>
          <w:r w:rsidRPr="00EF2615">
            <w:rPr>
              <w:rFonts w:ascii="Arial" w:hAnsi="Arial" w:cs="Arial"/>
              <w:sz w:val="22"/>
              <w:szCs w:val="22"/>
            </w:rPr>
            <w:t>might have an effect on the budget’s quality</w:t>
          </w:r>
          <w:r w:rsidRPr="00EF2615">
            <w:rPr>
              <w:rFonts w:ascii="Arial" w:hAnsi="Arial" w:cs="Arial"/>
              <w:sz w:val="22"/>
              <w:szCs w:val="22"/>
            </w:rPr>
            <w:t xml:space="preserve"> </w:t>
          </w:r>
          <w:r w:rsidRPr="00EF2615">
            <w:rPr>
              <w:rFonts w:ascii="Arial" w:hAnsi="Arial" w:cs="Arial"/>
              <w:sz w:val="22"/>
              <w:szCs w:val="22"/>
            </w:rPr>
            <w:t xml:space="preserve">by being less agile to react to changes within a </w:t>
          </w:r>
          <w:proofErr w:type="gramStart"/>
          <w:r w:rsidRPr="00EF2615">
            <w:rPr>
              <w:rFonts w:ascii="Arial" w:hAnsi="Arial" w:cs="Arial"/>
              <w:sz w:val="22"/>
              <w:szCs w:val="22"/>
            </w:rPr>
            <w:t>fast changing</w:t>
          </w:r>
          <w:proofErr w:type="gramEnd"/>
          <w:r w:rsidRPr="00EF2615">
            <w:rPr>
              <w:rFonts w:ascii="Arial" w:hAnsi="Arial" w:cs="Arial"/>
              <w:sz w:val="22"/>
              <w:szCs w:val="22"/>
            </w:rPr>
            <w:t xml:space="preserve"> market- environment</w:t>
          </w:r>
          <w:r w:rsidR="00770F44" w:rsidRPr="00EF2615">
            <w:rPr>
              <w:rFonts w:ascii="Arial" w:hAnsi="Arial" w:cs="Arial"/>
              <w:sz w:val="22"/>
              <w:szCs w:val="22"/>
            </w:rPr>
            <w:t xml:space="preserve"> </w:t>
          </w:r>
          <w:r w:rsidRPr="00EF2615">
            <w:rPr>
              <w:rFonts w:ascii="Arial" w:hAnsi="Arial" w:cs="Arial"/>
              <w:sz w:val="22"/>
              <w:szCs w:val="22"/>
            </w:rPr>
            <w:t>(Dyson, 2020).</w:t>
          </w:r>
        </w:p>
        <w:p w14:paraId="7BB7C479" w14:textId="4FC34C3D" w:rsidR="00770F44" w:rsidRPr="00EF2615" w:rsidRDefault="00770F44" w:rsidP="00D36379">
          <w:pPr>
            <w:pStyle w:val="NormalWeb"/>
            <w:jc w:val="both"/>
            <w:rPr>
              <w:rFonts w:ascii="Arial" w:hAnsi="Arial" w:cs="Arial"/>
              <w:sz w:val="22"/>
              <w:szCs w:val="22"/>
            </w:rPr>
          </w:pPr>
          <w:r w:rsidRPr="00EF2615">
            <w:rPr>
              <w:rFonts w:ascii="Arial" w:hAnsi="Arial" w:cs="Arial"/>
              <w:sz w:val="22"/>
              <w:szCs w:val="22"/>
            </w:rPr>
            <w:t>-</w:t>
          </w:r>
          <w:r w:rsidR="00AF46EA" w:rsidRPr="00EF2615">
            <w:rPr>
              <w:rFonts w:ascii="Arial" w:hAnsi="Arial" w:cs="Arial"/>
              <w:sz w:val="22"/>
              <w:szCs w:val="22"/>
            </w:rPr>
            <w:t xml:space="preserve">Can produce inconsistent results within a newly developed organisation, because it’s mainly created on already existing data, therefore may be used more efficiently within an established organization (CFA Journal, </w:t>
          </w:r>
          <w:r w:rsidR="005F30B4" w:rsidRPr="00EF2615">
            <w:rPr>
              <w:rFonts w:ascii="Arial" w:hAnsi="Arial" w:cs="Arial"/>
              <w:sz w:val="22"/>
              <w:szCs w:val="22"/>
            </w:rPr>
            <w:t>n.d</w:t>
          </w:r>
          <w:r w:rsidR="00AF46EA" w:rsidRPr="00EF2615">
            <w:rPr>
              <w:rFonts w:ascii="Arial" w:hAnsi="Arial" w:cs="Arial"/>
              <w:sz w:val="22"/>
              <w:szCs w:val="22"/>
            </w:rPr>
            <w:t>).</w:t>
          </w:r>
        </w:p>
        <w:p w14:paraId="268AA4E3" w14:textId="0C2E563F" w:rsidR="00AF46EA" w:rsidRPr="00EF2615" w:rsidRDefault="00AF46EA" w:rsidP="00D36379">
          <w:pPr>
            <w:pStyle w:val="NormalWeb"/>
            <w:jc w:val="both"/>
            <w:rPr>
              <w:rFonts w:ascii="Arial" w:hAnsi="Arial" w:cs="Arial"/>
              <w:sz w:val="22"/>
              <w:szCs w:val="22"/>
            </w:rPr>
          </w:pPr>
          <w:r w:rsidRPr="00EF2615">
            <w:rPr>
              <w:rFonts w:ascii="Arial" w:hAnsi="Arial" w:cs="Arial"/>
              <w:sz w:val="22"/>
              <w:szCs w:val="22"/>
            </w:rPr>
            <w:t>-</w:t>
          </w:r>
          <w:r w:rsidR="00FA0771" w:rsidRPr="00EF2615">
            <w:rPr>
              <w:rFonts w:ascii="Arial" w:hAnsi="Arial" w:cs="Arial"/>
              <w:sz w:val="22"/>
              <w:szCs w:val="22"/>
            </w:rPr>
            <w:t>Focused more on reducing expenses rather than creating value</w:t>
          </w:r>
          <w:r w:rsidR="00692938" w:rsidRPr="00EF2615">
            <w:rPr>
              <w:rFonts w:ascii="Arial" w:hAnsi="Arial" w:cs="Arial"/>
              <w:sz w:val="22"/>
              <w:szCs w:val="22"/>
            </w:rPr>
            <w:t xml:space="preserve"> to achieve long-term goals;</w:t>
          </w:r>
          <w:r w:rsidR="00FA0771" w:rsidRPr="00EF2615">
            <w:rPr>
              <w:rFonts w:ascii="Arial" w:hAnsi="Arial" w:cs="Arial"/>
              <w:sz w:val="22"/>
              <w:szCs w:val="22"/>
            </w:rPr>
            <w:t xml:space="preserve"> detached from the budgeting strategic plan</w:t>
          </w:r>
          <w:r w:rsidR="00692938" w:rsidRPr="00EF2615">
            <w:rPr>
              <w:rFonts w:ascii="Arial" w:hAnsi="Arial" w:cs="Arial"/>
              <w:sz w:val="22"/>
              <w:szCs w:val="22"/>
            </w:rPr>
            <w:t>; supports bureaucracy</w:t>
          </w:r>
          <w:r w:rsidR="005F30B4" w:rsidRPr="00EF2615">
            <w:rPr>
              <w:rFonts w:ascii="Arial" w:hAnsi="Arial" w:cs="Arial"/>
              <w:sz w:val="22"/>
              <w:szCs w:val="22"/>
            </w:rPr>
            <w:t xml:space="preserve"> (</w:t>
          </w:r>
          <w:r w:rsidR="008741A0" w:rsidRPr="00EF2615">
            <w:rPr>
              <w:rFonts w:ascii="Arial" w:hAnsi="Arial" w:cs="Arial"/>
              <w:sz w:val="22"/>
              <w:szCs w:val="22"/>
            </w:rPr>
            <w:t>Yvanovich, 2012)</w:t>
          </w:r>
        </w:p>
        <w:p w14:paraId="4199E17B" w14:textId="154708FB" w:rsidR="003010B8" w:rsidRPr="00EF2615" w:rsidRDefault="003010B8" w:rsidP="00052E88">
          <w:pPr>
            <w:pStyle w:val="NormalWeb"/>
            <w:rPr>
              <w:rFonts w:ascii="Arial" w:hAnsi="Arial" w:cs="Arial"/>
            </w:rPr>
          </w:pPr>
        </w:p>
        <w:p w14:paraId="13816B7B" w14:textId="77777777" w:rsidR="00052E88" w:rsidRPr="00EF2615" w:rsidRDefault="00052E88" w:rsidP="00052E88">
          <w:pPr>
            <w:pStyle w:val="NormalWeb"/>
            <w:rPr>
              <w:rFonts w:ascii="Arial" w:hAnsi="Arial" w:cs="Arial"/>
            </w:rPr>
          </w:pPr>
        </w:p>
        <w:p w14:paraId="6504F871" w14:textId="77777777" w:rsidR="00480872" w:rsidRPr="00EF2615" w:rsidRDefault="00480872" w:rsidP="00AA2A91">
          <w:pPr>
            <w:pStyle w:val="Heading1"/>
            <w:rPr>
              <w:color w:val="auto"/>
            </w:rPr>
          </w:pPr>
        </w:p>
        <w:p w14:paraId="5C67928C" w14:textId="40E58C4C" w:rsidR="00AA2A91" w:rsidRPr="00EF2615" w:rsidRDefault="00AA2A91" w:rsidP="00AA2A91">
          <w:pPr>
            <w:pStyle w:val="Heading1"/>
            <w:rPr>
              <w:rFonts w:ascii="Arial" w:hAnsi="Arial" w:cs="Arial"/>
              <w:color w:val="auto"/>
              <w:sz w:val="28"/>
              <w:szCs w:val="28"/>
            </w:rPr>
          </w:pPr>
          <w:bookmarkStart w:id="8" w:name="_Toc115682914"/>
          <w:r w:rsidRPr="00EF2615">
            <w:rPr>
              <w:rFonts w:ascii="Arial" w:hAnsi="Arial" w:cs="Arial"/>
              <w:color w:val="auto"/>
              <w:sz w:val="28"/>
              <w:szCs w:val="28"/>
            </w:rPr>
            <w:t>Conclusion</w:t>
          </w:r>
          <w:r w:rsidR="00D854A5" w:rsidRPr="00EF2615">
            <w:rPr>
              <w:rFonts w:ascii="Arial" w:hAnsi="Arial" w:cs="Arial"/>
              <w:color w:val="auto"/>
              <w:sz w:val="28"/>
              <w:szCs w:val="28"/>
            </w:rPr>
            <w:t xml:space="preserve"> </w:t>
          </w:r>
          <w:bookmarkEnd w:id="8"/>
        </w:p>
        <w:p w14:paraId="35EB790D" w14:textId="258FC0F7" w:rsidR="00032A77" w:rsidRPr="00EF2615" w:rsidRDefault="00032A77" w:rsidP="00032A77"/>
        <w:p w14:paraId="16EA8406" w14:textId="3DD787D0" w:rsidR="00032A77" w:rsidRPr="00EF2615" w:rsidRDefault="00032A77" w:rsidP="00032A77"/>
        <w:p w14:paraId="735EB39C" w14:textId="2A3A595D" w:rsidR="00AA2A91" w:rsidRPr="00EF2615" w:rsidRDefault="008E2401" w:rsidP="00AA2A91">
          <w:pPr>
            <w:rPr>
              <w:rFonts w:ascii="Arial" w:hAnsi="Arial" w:cs="Arial"/>
            </w:rPr>
          </w:pPr>
          <w:r w:rsidRPr="00EF2615">
            <w:rPr>
              <w:rFonts w:ascii="Arial" w:hAnsi="Arial" w:cs="Arial"/>
            </w:rPr>
            <w:t xml:space="preserve">                  </w:t>
          </w:r>
          <w:r w:rsidR="00052E88" w:rsidRPr="00EF2615">
            <w:rPr>
              <w:rFonts w:ascii="Arial" w:hAnsi="Arial" w:cs="Arial"/>
            </w:rPr>
            <w:t xml:space="preserve">Within this report, </w:t>
          </w:r>
          <w:r w:rsidR="00052E88" w:rsidRPr="00EF2615">
            <w:rPr>
              <w:rFonts w:ascii="Arial" w:hAnsi="Arial" w:cs="Arial"/>
            </w:rPr>
            <w:t xml:space="preserve">different </w:t>
          </w:r>
          <w:r w:rsidR="00052E88" w:rsidRPr="00EF2615">
            <w:rPr>
              <w:rFonts w:ascii="Arial" w:hAnsi="Arial" w:cs="Arial"/>
            </w:rPr>
            <w:t xml:space="preserve">financial accounting </w:t>
          </w:r>
          <w:r w:rsidR="00860E77" w:rsidRPr="00EF2615">
            <w:rPr>
              <w:rFonts w:ascii="Arial" w:hAnsi="Arial" w:cs="Arial"/>
            </w:rPr>
            <w:t>tasks</w:t>
          </w:r>
          <w:r w:rsidR="00052E88" w:rsidRPr="00EF2615">
            <w:rPr>
              <w:rFonts w:ascii="Arial" w:hAnsi="Arial" w:cs="Arial"/>
            </w:rPr>
            <w:t xml:space="preserve"> were undertaken to analyse and determine Rubber Soul’s </w:t>
          </w:r>
          <w:r w:rsidR="00860E77" w:rsidRPr="00EF2615">
            <w:rPr>
              <w:rFonts w:ascii="Arial" w:hAnsi="Arial" w:cs="Arial"/>
            </w:rPr>
            <w:t>performance, position and track. Different types of budgeting and budgetary control were described and presented in contrast. They highlighted the importance of Rubber Soul using these tools for attaining their goals and achieving success.</w:t>
          </w:r>
          <w:r w:rsidR="00B87803" w:rsidRPr="00EF2615">
            <w:rPr>
              <w:rFonts w:ascii="Arial" w:hAnsi="Arial" w:cs="Arial"/>
            </w:rPr>
            <w:t xml:space="preserve"> The different types of behaviours and approaches of employees and managers within organizations were defined.</w:t>
          </w:r>
          <w:r w:rsidR="00860E77" w:rsidRPr="00EF2615">
            <w:rPr>
              <w:rFonts w:ascii="Arial" w:hAnsi="Arial" w:cs="Arial"/>
            </w:rPr>
            <w:t xml:space="preserve"> </w:t>
          </w:r>
          <w:r w:rsidR="00B87803" w:rsidRPr="00EF2615">
            <w:rPr>
              <w:rFonts w:ascii="Arial" w:hAnsi="Arial" w:cs="Arial"/>
            </w:rPr>
            <w:t>Different types of budgeting were discussed and explained, with some positive and negative examples</w:t>
          </w:r>
          <w:r w:rsidR="00340EE3" w:rsidRPr="00EF2615">
            <w:rPr>
              <w:rFonts w:ascii="Arial" w:hAnsi="Arial" w:cs="Arial"/>
            </w:rPr>
            <w:t>.</w:t>
          </w:r>
          <w:r w:rsidR="00D268BA" w:rsidRPr="00EF2615">
            <w:rPr>
              <w:rFonts w:ascii="Arial" w:hAnsi="Arial" w:cs="Arial"/>
            </w:rPr>
            <w:t xml:space="preserve"> The budgeted Profit and Loss account showed what problems Rubber Soul was likely to encounter and what steps are required to prepare a plan of solutions to resolve the issues. </w:t>
          </w:r>
          <w:r w:rsidR="00B87803" w:rsidRPr="00EF2615">
            <w:rPr>
              <w:rFonts w:ascii="Arial" w:hAnsi="Arial" w:cs="Arial"/>
            </w:rPr>
            <w:t>It was found that</w:t>
          </w:r>
          <w:r w:rsidRPr="00EF2615">
            <w:rPr>
              <w:rFonts w:ascii="Arial" w:hAnsi="Arial" w:cs="Arial"/>
            </w:rPr>
            <w:t xml:space="preserve"> </w:t>
          </w:r>
          <w:r w:rsidR="00B87803" w:rsidRPr="00EF2615">
            <w:rPr>
              <w:rFonts w:ascii="Arial" w:hAnsi="Arial" w:cs="Arial"/>
            </w:rPr>
            <w:t xml:space="preserve">budget planning and control </w:t>
          </w:r>
          <w:r w:rsidR="00052E88" w:rsidRPr="00EF2615">
            <w:rPr>
              <w:rFonts w:ascii="Arial" w:hAnsi="Arial" w:cs="Arial"/>
            </w:rPr>
            <w:t xml:space="preserve"> </w:t>
          </w:r>
          <w:r w:rsidR="00B87803" w:rsidRPr="00EF2615">
            <w:rPr>
              <w:rFonts w:ascii="Arial" w:hAnsi="Arial" w:cs="Arial"/>
            </w:rPr>
            <w:t>are</w:t>
          </w:r>
          <w:r w:rsidR="003010B8" w:rsidRPr="00EF2615">
            <w:rPr>
              <w:rFonts w:ascii="Arial" w:hAnsi="Arial" w:cs="Arial"/>
            </w:rPr>
            <w:t xml:space="preserve"> essential </w:t>
          </w:r>
          <w:r w:rsidR="00B87803" w:rsidRPr="00EF2615">
            <w:rPr>
              <w:rFonts w:ascii="Arial" w:hAnsi="Arial" w:cs="Arial"/>
            </w:rPr>
            <w:t xml:space="preserve">for all organisations and </w:t>
          </w:r>
          <w:r w:rsidR="00032A77" w:rsidRPr="00EF2615">
            <w:rPr>
              <w:rFonts w:ascii="Arial" w:hAnsi="Arial" w:cs="Arial"/>
            </w:rPr>
            <w:t xml:space="preserve">can be used by </w:t>
          </w:r>
          <w:r w:rsidR="00B87803" w:rsidRPr="00EF2615">
            <w:rPr>
              <w:rFonts w:ascii="Arial" w:hAnsi="Arial" w:cs="Arial"/>
            </w:rPr>
            <w:t xml:space="preserve">Rubber Soul </w:t>
          </w:r>
          <w:r w:rsidR="00032A77" w:rsidRPr="00EF2615">
            <w:rPr>
              <w:rFonts w:ascii="Arial" w:hAnsi="Arial" w:cs="Arial"/>
            </w:rPr>
            <w:t xml:space="preserve">to </w:t>
          </w:r>
          <w:r w:rsidR="00B87803" w:rsidRPr="00EF2615">
            <w:rPr>
              <w:rFonts w:ascii="Arial" w:hAnsi="Arial" w:cs="Arial"/>
            </w:rPr>
            <w:t>make improvements and change course of actions towards overall success of the organisation.</w:t>
          </w:r>
          <w:r w:rsidR="00340EE3" w:rsidRPr="00EF2615">
            <w:rPr>
              <w:rFonts w:ascii="Arial" w:hAnsi="Arial" w:cs="Arial"/>
            </w:rPr>
            <w:t xml:space="preserve"> </w:t>
          </w:r>
        </w:p>
        <w:p w14:paraId="131D500D" w14:textId="77777777" w:rsidR="00AA2A91" w:rsidRPr="00EF2615" w:rsidRDefault="00AA2A91" w:rsidP="00AA2A91"/>
        <w:p w14:paraId="6694B73F" w14:textId="77777777" w:rsidR="00AA2A91" w:rsidRPr="00EF2615" w:rsidRDefault="00AA2A91" w:rsidP="00AA2A91"/>
        <w:p w14:paraId="3F0C99F6" w14:textId="77777777" w:rsidR="00AA2A91" w:rsidRPr="00EF2615" w:rsidRDefault="00AA2A91" w:rsidP="00AA2A91"/>
        <w:p w14:paraId="7202FDFC" w14:textId="608DF3B7" w:rsidR="00AA2A91" w:rsidRPr="00EF2615" w:rsidRDefault="00FC147E" w:rsidP="00AA2A91">
          <w:pPr>
            <w:pStyle w:val="Heading1"/>
            <w:rPr>
              <w:rFonts w:ascii="Arial" w:hAnsi="Arial" w:cs="Arial"/>
              <w:color w:val="auto"/>
              <w:sz w:val="24"/>
              <w:szCs w:val="24"/>
            </w:rPr>
          </w:pPr>
          <w:bookmarkStart w:id="9" w:name="_Toc115682915"/>
          <w:r w:rsidRPr="00EF2615">
            <w:rPr>
              <w:rFonts w:ascii="Arial" w:hAnsi="Arial" w:cs="Arial"/>
              <w:color w:val="auto"/>
              <w:sz w:val="24"/>
              <w:szCs w:val="24"/>
            </w:rPr>
            <w:lastRenderedPageBreak/>
            <w:t>B</w:t>
          </w:r>
          <w:r w:rsidR="00AA2A91" w:rsidRPr="00EF2615">
            <w:rPr>
              <w:rFonts w:ascii="Arial" w:hAnsi="Arial" w:cs="Arial"/>
              <w:color w:val="auto"/>
              <w:sz w:val="24"/>
              <w:szCs w:val="24"/>
            </w:rPr>
            <w:t>ibliography</w:t>
          </w:r>
          <w:bookmarkEnd w:id="9"/>
        </w:p>
        <w:p w14:paraId="31C42195" w14:textId="77777777" w:rsidR="00E076C5" w:rsidRPr="00EF2615" w:rsidRDefault="00E076C5" w:rsidP="00E076C5"/>
        <w:p w14:paraId="3659280E" w14:textId="77777777" w:rsidR="00E076C5" w:rsidRPr="00EF2615" w:rsidRDefault="00E076C5" w:rsidP="00E076C5">
          <w:pPr>
            <w:rPr>
              <w:rFonts w:ascii="Arial" w:hAnsi="Arial" w:cs="Arial"/>
              <w:sz w:val="16"/>
              <w:szCs w:val="16"/>
            </w:rPr>
          </w:pPr>
          <w:r w:rsidRPr="00EF2615">
            <w:rPr>
              <w:rFonts w:ascii="Arial" w:hAnsi="Arial" w:cs="Arial"/>
              <w:sz w:val="16"/>
              <w:szCs w:val="16"/>
            </w:rPr>
            <w:t>A. Flynn, “Participatory Budgeting – Not a One-Size-Fits-All Approach,” Public Sector Digest (February 2016). Available from www.publicsectordigest.co, Accessed online 20/06/2023</w:t>
          </w:r>
        </w:p>
        <w:p w14:paraId="15628199" w14:textId="77777777" w:rsidR="00E076C5" w:rsidRPr="00EF2615" w:rsidRDefault="00E076C5" w:rsidP="00E076C5">
          <w:pPr>
            <w:rPr>
              <w:rFonts w:ascii="Arial" w:hAnsi="Arial" w:cs="Arial"/>
              <w:sz w:val="16"/>
              <w:szCs w:val="16"/>
            </w:rPr>
          </w:pPr>
        </w:p>
        <w:p w14:paraId="7F127C42" w14:textId="77777777" w:rsidR="00E076C5" w:rsidRPr="00EF2615" w:rsidRDefault="00E076C5" w:rsidP="00E076C5">
          <w:pPr>
            <w:rPr>
              <w:rFonts w:ascii="Arial" w:hAnsi="Arial" w:cs="Arial"/>
              <w:sz w:val="16"/>
              <w:szCs w:val="16"/>
            </w:rPr>
          </w:pPr>
          <w:r w:rsidRPr="00EF2615">
            <w:rPr>
              <w:rFonts w:ascii="Arial" w:hAnsi="Arial" w:cs="Arial"/>
              <w:sz w:val="16"/>
              <w:szCs w:val="16"/>
            </w:rPr>
            <w:t>Acca Global, 2023, Accessed online 23/06/2023, https://www.accaglobal.com/gb/en/student/exam-support-resources/fundamentals-exams-study-resources/f5/technical-articles/comparing-budgeting-techniques.html</w:t>
          </w:r>
        </w:p>
        <w:p w14:paraId="0335DA3B" w14:textId="77777777" w:rsidR="00E076C5" w:rsidRPr="00EF2615" w:rsidRDefault="00E076C5" w:rsidP="00E076C5">
          <w:pPr>
            <w:rPr>
              <w:rFonts w:ascii="Arial" w:hAnsi="Arial" w:cs="Arial"/>
              <w:sz w:val="16"/>
              <w:szCs w:val="16"/>
            </w:rPr>
          </w:pPr>
        </w:p>
        <w:p w14:paraId="4401AC6D" w14:textId="77777777" w:rsidR="00E076C5" w:rsidRPr="00EF2615" w:rsidRDefault="00E076C5" w:rsidP="00E076C5">
          <w:pPr>
            <w:rPr>
              <w:rFonts w:ascii="Arial" w:hAnsi="Arial" w:cs="Arial"/>
              <w:sz w:val="16"/>
              <w:szCs w:val="16"/>
            </w:rPr>
          </w:pPr>
          <w:r w:rsidRPr="00EF2615">
            <w:rPr>
              <w:rFonts w:ascii="Arial" w:hAnsi="Arial" w:cs="Arial"/>
              <w:sz w:val="16"/>
              <w:szCs w:val="16"/>
            </w:rPr>
            <w:t>Accounting Tools (2023); Budgetary control definition — AccountingTools; Accessed online 30/03/2023</w:t>
          </w:r>
        </w:p>
        <w:p w14:paraId="0F40A4C6" w14:textId="77777777" w:rsidR="00E076C5" w:rsidRPr="00EF2615" w:rsidRDefault="00E076C5" w:rsidP="00E076C5">
          <w:pPr>
            <w:rPr>
              <w:rFonts w:ascii="Arial" w:hAnsi="Arial" w:cs="Arial"/>
              <w:sz w:val="16"/>
              <w:szCs w:val="16"/>
            </w:rPr>
          </w:pPr>
        </w:p>
        <w:p w14:paraId="3DFDFBDF" w14:textId="77777777" w:rsidR="00E076C5" w:rsidRPr="00EF2615" w:rsidRDefault="00E076C5" w:rsidP="00E076C5">
          <w:pPr>
            <w:rPr>
              <w:rFonts w:ascii="Arial" w:hAnsi="Arial" w:cs="Arial"/>
              <w:sz w:val="16"/>
              <w:szCs w:val="16"/>
            </w:rPr>
          </w:pPr>
        </w:p>
        <w:p w14:paraId="53B47FD7" w14:textId="77777777" w:rsidR="00E076C5" w:rsidRPr="00EF2615" w:rsidRDefault="00E076C5" w:rsidP="00E076C5">
          <w:pPr>
            <w:rPr>
              <w:rFonts w:ascii="Arial" w:hAnsi="Arial" w:cs="Arial"/>
              <w:sz w:val="16"/>
              <w:szCs w:val="16"/>
            </w:rPr>
          </w:pPr>
          <w:r w:rsidRPr="00EF2615">
            <w:rPr>
              <w:rFonts w:ascii="Arial" w:hAnsi="Arial" w:cs="Arial"/>
              <w:sz w:val="16"/>
              <w:szCs w:val="16"/>
            </w:rPr>
            <w:t>Bohannon, John; Edwards, D.; "Cash budgeting." Journal of Property Management, vol. 58, no. 3, May-June 1993, pp. 52+. Gale Academic OneFile, link.gale.com/apps/doc/A14465787/AONE?u=anon~bf32f54&amp;sid=googleScholar&amp;xid=e72d1596. Accessed online 22 June 2023 via Google Scholar</w:t>
          </w:r>
        </w:p>
        <w:p w14:paraId="4E992F2D" w14:textId="77777777" w:rsidR="00E076C5" w:rsidRPr="00EF2615" w:rsidRDefault="00E076C5" w:rsidP="00E076C5">
          <w:pPr>
            <w:rPr>
              <w:rFonts w:ascii="Arial" w:hAnsi="Arial" w:cs="Arial"/>
              <w:sz w:val="16"/>
              <w:szCs w:val="16"/>
            </w:rPr>
          </w:pPr>
        </w:p>
        <w:p w14:paraId="65B3A38B" w14:textId="77777777" w:rsidR="00E076C5" w:rsidRPr="00EF2615" w:rsidRDefault="00E076C5" w:rsidP="00E076C5">
          <w:pPr>
            <w:rPr>
              <w:rFonts w:ascii="Arial" w:hAnsi="Arial" w:cs="Arial"/>
              <w:sz w:val="16"/>
              <w:szCs w:val="16"/>
            </w:rPr>
          </w:pPr>
          <w:r w:rsidRPr="00EF2615">
            <w:rPr>
              <w:rFonts w:ascii="Arial" w:hAnsi="Arial" w:cs="Arial"/>
              <w:sz w:val="16"/>
              <w:szCs w:val="16"/>
            </w:rPr>
            <w:t>CFA, n.d., TRADITIONAL BUDGETING: OVERVIEW, ADVANTAGES, AND DISADVANTAGES, Accessed online 23/06/2023</w:t>
          </w:r>
        </w:p>
        <w:p w14:paraId="3795EF4D" w14:textId="77777777" w:rsidR="00E076C5" w:rsidRPr="00EF2615" w:rsidRDefault="00E076C5" w:rsidP="00E076C5">
          <w:pPr>
            <w:rPr>
              <w:rFonts w:ascii="Arial" w:hAnsi="Arial" w:cs="Arial"/>
              <w:sz w:val="16"/>
              <w:szCs w:val="16"/>
            </w:rPr>
          </w:pPr>
        </w:p>
        <w:p w14:paraId="0E0A34B8" w14:textId="77777777" w:rsidR="00E076C5" w:rsidRPr="00EF2615" w:rsidRDefault="00E076C5" w:rsidP="00E076C5">
          <w:pPr>
            <w:rPr>
              <w:rFonts w:ascii="Arial" w:hAnsi="Arial" w:cs="Arial"/>
              <w:sz w:val="16"/>
              <w:szCs w:val="16"/>
            </w:rPr>
          </w:pPr>
          <w:r w:rsidRPr="00EF2615">
            <w:rPr>
              <w:rFonts w:ascii="Arial" w:hAnsi="Arial" w:cs="Arial"/>
              <w:sz w:val="16"/>
              <w:szCs w:val="16"/>
            </w:rPr>
            <w:t>CFA, n.d., What is the Budgetary Control? - Concept, Objectives, Types, And More - CFAJournal;                            Accessed online 30/03/2023</w:t>
          </w:r>
        </w:p>
        <w:p w14:paraId="38951EDB" w14:textId="77777777" w:rsidR="00E076C5" w:rsidRPr="00EF2615" w:rsidRDefault="00E076C5" w:rsidP="00E076C5">
          <w:pPr>
            <w:rPr>
              <w:rFonts w:ascii="Arial" w:hAnsi="Arial" w:cs="Arial"/>
              <w:sz w:val="16"/>
              <w:szCs w:val="16"/>
            </w:rPr>
          </w:pPr>
        </w:p>
        <w:p w14:paraId="4BCD913F" w14:textId="77777777" w:rsidR="00E076C5" w:rsidRPr="00EF2615" w:rsidRDefault="00E076C5" w:rsidP="00E076C5">
          <w:pPr>
            <w:rPr>
              <w:rFonts w:ascii="Arial" w:hAnsi="Arial" w:cs="Arial"/>
              <w:sz w:val="16"/>
              <w:szCs w:val="16"/>
            </w:rPr>
          </w:pPr>
        </w:p>
        <w:p w14:paraId="284A07FD" w14:textId="77777777" w:rsidR="00E076C5" w:rsidRPr="00EF2615" w:rsidRDefault="00E076C5" w:rsidP="00E076C5">
          <w:pPr>
            <w:rPr>
              <w:rFonts w:ascii="Arial" w:hAnsi="Arial" w:cs="Arial"/>
              <w:sz w:val="16"/>
              <w:szCs w:val="16"/>
            </w:rPr>
          </w:pPr>
          <w:r w:rsidRPr="00EF2615">
            <w:rPr>
              <w:rFonts w:ascii="Arial" w:hAnsi="Arial" w:cs="Arial"/>
              <w:sz w:val="16"/>
              <w:szCs w:val="16"/>
            </w:rPr>
            <w:t>CIMA Official Terminology, 2005 , Wayback Machine (archive.org); Accessed 30/03/2023</w:t>
          </w:r>
        </w:p>
        <w:p w14:paraId="3B21302E" w14:textId="77777777" w:rsidR="00E076C5" w:rsidRPr="00EF2615" w:rsidRDefault="00E076C5" w:rsidP="00E076C5">
          <w:pPr>
            <w:rPr>
              <w:rFonts w:ascii="Arial" w:hAnsi="Arial" w:cs="Arial"/>
              <w:sz w:val="16"/>
              <w:szCs w:val="16"/>
            </w:rPr>
          </w:pPr>
        </w:p>
        <w:p w14:paraId="03422231" w14:textId="77777777" w:rsidR="00E076C5" w:rsidRPr="00EF2615" w:rsidRDefault="00E076C5" w:rsidP="00E076C5">
          <w:pPr>
            <w:rPr>
              <w:rFonts w:ascii="Arial" w:hAnsi="Arial" w:cs="Arial"/>
              <w:sz w:val="16"/>
              <w:szCs w:val="16"/>
            </w:rPr>
          </w:pPr>
          <w:r w:rsidRPr="00EF2615">
            <w:rPr>
              <w:rFonts w:ascii="Arial" w:hAnsi="Arial" w:cs="Arial"/>
              <w:sz w:val="16"/>
              <w:szCs w:val="16"/>
            </w:rPr>
            <w:t>CIPD (2022), Employee communication; Employee Communication | Factsheets | CIPD; Accessed online 30/03/2023</w:t>
          </w:r>
        </w:p>
        <w:p w14:paraId="1B265E3C" w14:textId="77777777" w:rsidR="00E076C5" w:rsidRPr="00EF2615" w:rsidRDefault="00E076C5" w:rsidP="00E076C5">
          <w:pPr>
            <w:rPr>
              <w:rFonts w:ascii="Arial" w:hAnsi="Arial" w:cs="Arial"/>
              <w:sz w:val="16"/>
              <w:szCs w:val="16"/>
            </w:rPr>
          </w:pPr>
        </w:p>
        <w:p w14:paraId="29F9F2A0" w14:textId="77777777" w:rsidR="00E076C5" w:rsidRPr="00EF2615" w:rsidRDefault="00E076C5" w:rsidP="00E076C5">
          <w:pPr>
            <w:rPr>
              <w:rFonts w:ascii="Arial" w:hAnsi="Arial" w:cs="Arial"/>
              <w:sz w:val="16"/>
              <w:szCs w:val="16"/>
            </w:rPr>
          </w:pPr>
          <w:r w:rsidRPr="00EF2615">
            <w:rPr>
              <w:rFonts w:ascii="Arial" w:hAnsi="Arial" w:cs="Arial"/>
              <w:sz w:val="16"/>
              <w:szCs w:val="16"/>
            </w:rPr>
            <w:t xml:space="preserve">Drakeley, P. ( 2021), 10 rules for managing stock and availability, </w:t>
          </w:r>
          <w:proofErr w:type="gramStart"/>
          <w:r w:rsidRPr="00EF2615">
            <w:rPr>
              <w:rFonts w:ascii="Arial" w:hAnsi="Arial" w:cs="Arial"/>
              <w:sz w:val="16"/>
              <w:szCs w:val="16"/>
            </w:rPr>
            <w:t>Accessed</w:t>
          </w:r>
          <w:proofErr w:type="gramEnd"/>
          <w:r w:rsidRPr="00EF2615">
            <w:rPr>
              <w:rFonts w:ascii="Arial" w:hAnsi="Arial" w:cs="Arial"/>
              <w:sz w:val="16"/>
              <w:szCs w:val="16"/>
            </w:rPr>
            <w:t xml:space="preserve"> online, 22/06/2023, 10 rules for managing stock and availability - Supply Management (cips.org)</w:t>
          </w:r>
        </w:p>
        <w:p w14:paraId="74DDB1E6" w14:textId="77777777" w:rsidR="00E076C5" w:rsidRPr="00EF2615" w:rsidRDefault="00E076C5" w:rsidP="00E076C5">
          <w:pPr>
            <w:rPr>
              <w:rFonts w:ascii="Arial" w:hAnsi="Arial" w:cs="Arial"/>
              <w:sz w:val="16"/>
              <w:szCs w:val="16"/>
            </w:rPr>
          </w:pPr>
        </w:p>
        <w:p w14:paraId="77FEB338" w14:textId="77777777" w:rsidR="00E076C5" w:rsidRPr="00EF2615" w:rsidRDefault="00E076C5" w:rsidP="00E076C5">
          <w:pPr>
            <w:rPr>
              <w:rFonts w:ascii="Arial" w:hAnsi="Arial" w:cs="Arial"/>
              <w:sz w:val="16"/>
              <w:szCs w:val="16"/>
            </w:rPr>
          </w:pPr>
          <w:r w:rsidRPr="00EF2615">
            <w:rPr>
              <w:rFonts w:ascii="Arial" w:hAnsi="Arial" w:cs="Arial"/>
              <w:sz w:val="16"/>
              <w:szCs w:val="16"/>
            </w:rPr>
            <w:t>Drucker, P., (1955), The practice of management, London: Heinemann, Accessed online 23/06/2023</w:t>
          </w:r>
        </w:p>
        <w:p w14:paraId="012E767D" w14:textId="77777777" w:rsidR="00E076C5" w:rsidRPr="00EF2615" w:rsidRDefault="00E076C5" w:rsidP="00E076C5">
          <w:pPr>
            <w:rPr>
              <w:rFonts w:ascii="Arial" w:hAnsi="Arial" w:cs="Arial"/>
              <w:sz w:val="16"/>
              <w:szCs w:val="16"/>
            </w:rPr>
          </w:pPr>
        </w:p>
        <w:p w14:paraId="6E8458B9" w14:textId="77777777" w:rsidR="00E076C5" w:rsidRPr="00EF2615" w:rsidRDefault="00E076C5" w:rsidP="00E076C5">
          <w:pPr>
            <w:rPr>
              <w:rFonts w:ascii="Arial" w:hAnsi="Arial" w:cs="Arial"/>
              <w:sz w:val="16"/>
              <w:szCs w:val="16"/>
            </w:rPr>
          </w:pPr>
          <w:r w:rsidRPr="00EF2615">
            <w:rPr>
              <w:rFonts w:ascii="Arial" w:hAnsi="Arial" w:cs="Arial"/>
              <w:sz w:val="16"/>
              <w:szCs w:val="16"/>
            </w:rPr>
            <w:t>Drury, C. (2008) Management and Cost Accounting. (7th Ed): Cengage Learning; Accessed online via Google Scholar, 30/03/2023</w:t>
          </w:r>
        </w:p>
        <w:p w14:paraId="664C9DB4" w14:textId="77777777" w:rsidR="00E076C5" w:rsidRPr="00EF2615" w:rsidRDefault="00E076C5" w:rsidP="00E076C5">
          <w:pPr>
            <w:rPr>
              <w:rFonts w:ascii="Arial" w:hAnsi="Arial" w:cs="Arial"/>
              <w:sz w:val="16"/>
              <w:szCs w:val="16"/>
            </w:rPr>
          </w:pPr>
        </w:p>
        <w:p w14:paraId="244AE85F" w14:textId="77777777" w:rsidR="00E076C5" w:rsidRPr="00EF2615" w:rsidRDefault="00E076C5" w:rsidP="00E076C5">
          <w:pPr>
            <w:rPr>
              <w:rFonts w:ascii="Arial" w:hAnsi="Arial" w:cs="Arial"/>
              <w:sz w:val="16"/>
              <w:szCs w:val="16"/>
            </w:rPr>
          </w:pPr>
          <w:r w:rsidRPr="00EF2615">
            <w:rPr>
              <w:rFonts w:ascii="Arial" w:hAnsi="Arial" w:cs="Arial"/>
              <w:sz w:val="16"/>
              <w:szCs w:val="16"/>
            </w:rPr>
            <w:t>Drury, C. (2021) Management and Cost Accounting, (Eleventh Edition), London: Prentice Hall</w:t>
          </w:r>
        </w:p>
        <w:p w14:paraId="68C14027" w14:textId="77777777" w:rsidR="00E076C5" w:rsidRPr="00EF2615" w:rsidRDefault="00E076C5" w:rsidP="00E076C5">
          <w:pPr>
            <w:rPr>
              <w:rFonts w:ascii="Arial" w:hAnsi="Arial" w:cs="Arial"/>
              <w:sz w:val="16"/>
              <w:szCs w:val="16"/>
            </w:rPr>
          </w:pPr>
        </w:p>
        <w:p w14:paraId="58C7087C" w14:textId="77777777" w:rsidR="00E076C5" w:rsidRPr="00EF2615" w:rsidRDefault="00E076C5" w:rsidP="00E076C5">
          <w:pPr>
            <w:rPr>
              <w:rFonts w:ascii="Arial" w:hAnsi="Arial" w:cs="Arial"/>
              <w:sz w:val="16"/>
              <w:szCs w:val="16"/>
            </w:rPr>
          </w:pPr>
          <w:r w:rsidRPr="00EF2615">
            <w:rPr>
              <w:rFonts w:ascii="Arial" w:hAnsi="Arial" w:cs="Arial"/>
              <w:sz w:val="16"/>
              <w:szCs w:val="16"/>
            </w:rPr>
            <w:t xml:space="preserve">Dyson, J. R. (2020), Accounting for </w:t>
          </w:r>
          <w:proofErr w:type="gramStart"/>
          <w:r w:rsidRPr="00EF2615">
            <w:rPr>
              <w:rFonts w:ascii="Arial" w:hAnsi="Arial" w:cs="Arial"/>
              <w:sz w:val="16"/>
              <w:szCs w:val="16"/>
            </w:rPr>
            <w:t>Non Accounting</w:t>
          </w:r>
          <w:proofErr w:type="gramEnd"/>
          <w:r w:rsidRPr="00EF2615">
            <w:rPr>
              <w:rFonts w:ascii="Arial" w:hAnsi="Arial" w:cs="Arial"/>
              <w:sz w:val="16"/>
              <w:szCs w:val="16"/>
            </w:rPr>
            <w:t xml:space="preserve"> Students, (Tenth Edition), London: Pearson</w:t>
          </w:r>
        </w:p>
        <w:p w14:paraId="669D6199" w14:textId="77777777" w:rsidR="00E076C5" w:rsidRPr="00EF2615" w:rsidRDefault="00E076C5" w:rsidP="00E076C5">
          <w:pPr>
            <w:rPr>
              <w:rFonts w:ascii="Arial" w:hAnsi="Arial" w:cs="Arial"/>
              <w:sz w:val="16"/>
              <w:szCs w:val="16"/>
            </w:rPr>
          </w:pPr>
          <w:r w:rsidRPr="00EF2615">
            <w:rPr>
              <w:rFonts w:ascii="Arial" w:hAnsi="Arial" w:cs="Arial"/>
              <w:sz w:val="16"/>
              <w:szCs w:val="16"/>
            </w:rPr>
            <w:t>factors in sustainable supply chain management in an emerging economy of leather industry. Journal of Cleaner Production, 283, p.124641; Accessed online 30/03/2023</w:t>
          </w:r>
        </w:p>
        <w:p w14:paraId="3EB621A5" w14:textId="77777777" w:rsidR="00E076C5" w:rsidRDefault="00E076C5" w:rsidP="00E076C5"/>
        <w:p w14:paraId="6C358277" w14:textId="77777777" w:rsidR="00E076C5" w:rsidRPr="00EF2615" w:rsidRDefault="00E076C5" w:rsidP="00E076C5">
          <w:pPr>
            <w:rPr>
              <w:rFonts w:ascii="Arial" w:hAnsi="Arial" w:cs="Arial"/>
              <w:sz w:val="16"/>
              <w:szCs w:val="16"/>
            </w:rPr>
          </w:pPr>
        </w:p>
        <w:p w14:paraId="5BDB1307" w14:textId="77777777" w:rsidR="00E076C5" w:rsidRPr="00EF2615" w:rsidRDefault="00E076C5" w:rsidP="00E076C5">
          <w:pPr>
            <w:rPr>
              <w:rFonts w:ascii="Arial" w:hAnsi="Arial" w:cs="Arial"/>
              <w:sz w:val="16"/>
              <w:szCs w:val="16"/>
            </w:rPr>
          </w:pPr>
          <w:r w:rsidRPr="00EF2615">
            <w:rPr>
              <w:rFonts w:ascii="Arial" w:hAnsi="Arial" w:cs="Arial"/>
              <w:sz w:val="16"/>
              <w:szCs w:val="16"/>
            </w:rPr>
            <w:t>Ewenstein, B., Smith, W., Sologar, A., (2015), Changing change management, Accessed online 23/06/2023 via McKinsey</w:t>
          </w:r>
        </w:p>
        <w:p w14:paraId="7E75E0DC" w14:textId="77777777" w:rsidR="00E076C5" w:rsidRPr="00EF2615" w:rsidRDefault="00E076C5" w:rsidP="00E076C5">
          <w:pPr>
            <w:rPr>
              <w:rFonts w:ascii="Arial" w:hAnsi="Arial" w:cs="Arial"/>
              <w:sz w:val="16"/>
              <w:szCs w:val="16"/>
            </w:rPr>
          </w:pPr>
        </w:p>
        <w:p w14:paraId="0B4058A7" w14:textId="77777777" w:rsidR="00E076C5" w:rsidRPr="00EF2615" w:rsidRDefault="00E076C5" w:rsidP="00E076C5">
          <w:pPr>
            <w:rPr>
              <w:rFonts w:ascii="Arial" w:hAnsi="Arial" w:cs="Arial"/>
              <w:sz w:val="16"/>
              <w:szCs w:val="16"/>
            </w:rPr>
          </w:pPr>
          <w:r w:rsidRPr="00EF2615">
            <w:rPr>
              <w:rFonts w:ascii="Arial" w:hAnsi="Arial" w:cs="Arial"/>
              <w:sz w:val="16"/>
              <w:szCs w:val="16"/>
            </w:rPr>
            <w:lastRenderedPageBreak/>
            <w:t>GFOA, 2018, Best practices, Budget Monitoring Establish a formal set of processes for comparing budget to actual results https://www.gfoa.org/materials/budget-monitoring, Accessed online 23/06/2023</w:t>
          </w:r>
        </w:p>
        <w:p w14:paraId="3E95B48B" w14:textId="77777777" w:rsidR="00E076C5" w:rsidRPr="00EF2615" w:rsidRDefault="00E076C5" w:rsidP="00E076C5">
          <w:pPr>
            <w:rPr>
              <w:rFonts w:ascii="Arial" w:hAnsi="Arial" w:cs="Arial"/>
              <w:sz w:val="16"/>
              <w:szCs w:val="16"/>
            </w:rPr>
          </w:pPr>
        </w:p>
        <w:p w14:paraId="103C02FA" w14:textId="77777777" w:rsidR="00E076C5" w:rsidRPr="00EF2615" w:rsidRDefault="00E076C5" w:rsidP="00E076C5">
          <w:pPr>
            <w:rPr>
              <w:rFonts w:ascii="Arial" w:hAnsi="Arial" w:cs="Arial"/>
              <w:sz w:val="16"/>
              <w:szCs w:val="16"/>
            </w:rPr>
          </w:pPr>
          <w:r w:rsidRPr="00EF2615">
            <w:rPr>
              <w:rFonts w:ascii="Arial" w:hAnsi="Arial" w:cs="Arial"/>
              <w:sz w:val="16"/>
              <w:szCs w:val="16"/>
            </w:rPr>
            <w:t>Haig, R.M., 2020. The concept of income—economic and legal aspects. In Forerunners of Realizable Values Accounting in Financial Reporting (pp. 140-167). Routledge., Accessed online 21/06/2023</w:t>
          </w:r>
        </w:p>
        <w:p w14:paraId="694AF96C" w14:textId="77777777" w:rsidR="00E076C5" w:rsidRPr="00EF2615" w:rsidRDefault="00E076C5" w:rsidP="00E076C5">
          <w:pPr>
            <w:rPr>
              <w:rFonts w:ascii="Arial" w:hAnsi="Arial" w:cs="Arial"/>
              <w:sz w:val="16"/>
              <w:szCs w:val="16"/>
            </w:rPr>
          </w:pPr>
        </w:p>
        <w:p w14:paraId="7C4FA4CF" w14:textId="77777777" w:rsidR="00E076C5" w:rsidRPr="00EF2615" w:rsidRDefault="00E076C5" w:rsidP="00E076C5">
          <w:pPr>
            <w:rPr>
              <w:rFonts w:ascii="Arial" w:hAnsi="Arial" w:cs="Arial"/>
              <w:sz w:val="16"/>
              <w:szCs w:val="16"/>
            </w:rPr>
          </w:pPr>
          <w:r w:rsidRPr="00EF2615">
            <w:rPr>
              <w:rFonts w:ascii="Arial" w:hAnsi="Arial" w:cs="Arial"/>
              <w:sz w:val="16"/>
              <w:szCs w:val="16"/>
            </w:rPr>
            <w:t xml:space="preserve">Herliza Rizki, I. and Malkit Kaur (2022) “Analysis </w:t>
          </w:r>
          <w:proofErr w:type="gramStart"/>
          <w:r w:rsidRPr="00EF2615">
            <w:rPr>
              <w:rFonts w:ascii="Arial" w:hAnsi="Arial" w:cs="Arial"/>
              <w:sz w:val="16"/>
              <w:szCs w:val="16"/>
            </w:rPr>
            <w:t>Of</w:t>
          </w:r>
          <w:proofErr w:type="gramEnd"/>
          <w:r w:rsidRPr="00EF2615">
            <w:rPr>
              <w:rFonts w:ascii="Arial" w:hAnsi="Arial" w:cs="Arial"/>
              <w:sz w:val="16"/>
              <w:szCs w:val="16"/>
            </w:rPr>
            <w:t xml:space="preserve"> Statement Of Profit And Loss And Statement Of Cash Flows On Operating Cash Flow Ratio On Cv Biru Utama”, Enrichment : Journal of Management, 12(2), pp. 2398-2403. doi: 10.35335/enrichment.v12i2.570.</w:t>
          </w:r>
        </w:p>
        <w:p w14:paraId="16728DB7" w14:textId="77777777" w:rsidR="00E076C5" w:rsidRPr="00EF2615" w:rsidRDefault="00E076C5" w:rsidP="00E076C5">
          <w:pPr>
            <w:rPr>
              <w:rFonts w:ascii="Arial" w:hAnsi="Arial" w:cs="Arial"/>
              <w:sz w:val="16"/>
              <w:szCs w:val="16"/>
            </w:rPr>
          </w:pPr>
        </w:p>
        <w:p w14:paraId="43B36A57" w14:textId="77777777" w:rsidR="00E076C5" w:rsidRPr="00EF2615" w:rsidRDefault="00E076C5" w:rsidP="00E076C5">
          <w:pPr>
            <w:rPr>
              <w:rFonts w:ascii="Arial" w:hAnsi="Arial" w:cs="Arial"/>
              <w:sz w:val="16"/>
              <w:szCs w:val="16"/>
            </w:rPr>
          </w:pPr>
          <w:r w:rsidRPr="00EF2615">
            <w:rPr>
              <w:rFonts w:ascii="Arial" w:hAnsi="Arial" w:cs="Arial"/>
              <w:sz w:val="16"/>
              <w:szCs w:val="16"/>
            </w:rPr>
            <w:t>Hofsted, 1968, cited by Studocu 2019/2020, University of Northumbria, 10 behavioural issues in budgeting - Week 5 Lecture 2 Behavioural Issues in Budgeting What are - Studocu; Accessed online 30/03/2023</w:t>
          </w:r>
        </w:p>
        <w:p w14:paraId="550362AC" w14:textId="77777777" w:rsidR="00E076C5" w:rsidRPr="00EF2615" w:rsidRDefault="00E076C5" w:rsidP="00E076C5">
          <w:pPr>
            <w:rPr>
              <w:rFonts w:ascii="Arial" w:hAnsi="Arial" w:cs="Arial"/>
              <w:sz w:val="16"/>
              <w:szCs w:val="16"/>
            </w:rPr>
          </w:pPr>
        </w:p>
        <w:p w14:paraId="7DED3CDE" w14:textId="77777777" w:rsidR="00E076C5" w:rsidRPr="00EF2615" w:rsidRDefault="00E076C5" w:rsidP="00E076C5">
          <w:pPr>
            <w:rPr>
              <w:rFonts w:ascii="Arial" w:hAnsi="Arial" w:cs="Arial"/>
              <w:sz w:val="16"/>
              <w:szCs w:val="16"/>
            </w:rPr>
          </w:pPr>
          <w:r w:rsidRPr="00EF2615">
            <w:rPr>
              <w:rFonts w:ascii="Arial" w:hAnsi="Arial" w:cs="Arial"/>
              <w:sz w:val="16"/>
              <w:szCs w:val="16"/>
            </w:rPr>
            <w:t>Johnson, H. T., (1981), "Towards an understanding of nineteenth century cost accounting", The Accounting Review, Vol. LVI, No. 3, Winter, 510 - 518.</w:t>
          </w:r>
        </w:p>
        <w:p w14:paraId="11450F6E" w14:textId="77777777" w:rsidR="00E076C5" w:rsidRPr="00EF2615" w:rsidRDefault="00E076C5" w:rsidP="00E076C5">
          <w:pPr>
            <w:rPr>
              <w:rFonts w:ascii="Arial" w:hAnsi="Arial" w:cs="Arial"/>
              <w:sz w:val="16"/>
              <w:szCs w:val="16"/>
            </w:rPr>
          </w:pPr>
        </w:p>
        <w:p w14:paraId="216DAF54" w14:textId="77777777" w:rsidR="00E076C5" w:rsidRPr="00EF2615" w:rsidRDefault="00E076C5" w:rsidP="00E076C5">
          <w:pPr>
            <w:rPr>
              <w:rFonts w:ascii="Arial" w:hAnsi="Arial" w:cs="Arial"/>
              <w:sz w:val="16"/>
              <w:szCs w:val="16"/>
            </w:rPr>
          </w:pPr>
          <w:r w:rsidRPr="00EF2615">
            <w:rPr>
              <w:rFonts w:ascii="Arial" w:hAnsi="Arial" w:cs="Arial"/>
              <w:sz w:val="16"/>
              <w:szCs w:val="16"/>
            </w:rPr>
            <w:t>Kirwan, S., 2019. On ‘those who shout the loudest’: Debt advice and the work of disrupting attachments. Geoforum, 98, pp.318-326.,Accessed online 23/06/2023</w:t>
          </w:r>
        </w:p>
        <w:p w14:paraId="07EBDE1E" w14:textId="77777777" w:rsidR="00E076C5" w:rsidRPr="00EF2615" w:rsidRDefault="00E076C5" w:rsidP="00E076C5">
          <w:pPr>
            <w:rPr>
              <w:rFonts w:ascii="Arial" w:hAnsi="Arial" w:cs="Arial"/>
              <w:sz w:val="16"/>
              <w:szCs w:val="16"/>
            </w:rPr>
          </w:pPr>
        </w:p>
        <w:p w14:paraId="7EB4EC00" w14:textId="77777777" w:rsidR="00E076C5" w:rsidRPr="00EF2615" w:rsidRDefault="00E076C5" w:rsidP="00E076C5">
          <w:pPr>
            <w:rPr>
              <w:rFonts w:ascii="Arial" w:hAnsi="Arial" w:cs="Arial"/>
              <w:sz w:val="16"/>
              <w:szCs w:val="16"/>
            </w:rPr>
          </w:pPr>
          <w:r w:rsidRPr="00EF2615">
            <w:rPr>
              <w:rFonts w:ascii="Arial" w:hAnsi="Arial" w:cs="Arial"/>
              <w:sz w:val="16"/>
              <w:szCs w:val="16"/>
            </w:rPr>
            <w:t xml:space="preserve">Kogan, V., (2020),Three Tips </w:t>
          </w:r>
          <w:proofErr w:type="gramStart"/>
          <w:r w:rsidRPr="00EF2615">
            <w:rPr>
              <w:rFonts w:ascii="Arial" w:hAnsi="Arial" w:cs="Arial"/>
              <w:sz w:val="16"/>
              <w:szCs w:val="16"/>
            </w:rPr>
            <w:t>For</w:t>
          </w:r>
          <w:proofErr w:type="gramEnd"/>
          <w:r w:rsidRPr="00EF2615">
            <w:rPr>
              <w:rFonts w:ascii="Arial" w:hAnsi="Arial" w:cs="Arial"/>
              <w:sz w:val="16"/>
              <w:szCs w:val="16"/>
            </w:rPr>
            <w:t xml:space="preserve"> Managing Resistance To Change, Forbes Coaches Council</w:t>
          </w:r>
        </w:p>
        <w:p w14:paraId="7DCECAA9" w14:textId="77777777" w:rsidR="00E076C5" w:rsidRPr="00EF2615" w:rsidRDefault="00E076C5" w:rsidP="00E076C5">
          <w:pPr>
            <w:rPr>
              <w:rFonts w:ascii="Arial" w:hAnsi="Arial" w:cs="Arial"/>
              <w:sz w:val="16"/>
              <w:szCs w:val="16"/>
            </w:rPr>
          </w:pPr>
        </w:p>
        <w:p w14:paraId="0141AF9B" w14:textId="77777777" w:rsidR="00E076C5" w:rsidRPr="00EF2615" w:rsidRDefault="00E076C5" w:rsidP="00E076C5">
          <w:pPr>
            <w:rPr>
              <w:rFonts w:ascii="Arial" w:hAnsi="Arial" w:cs="Arial"/>
              <w:sz w:val="16"/>
              <w:szCs w:val="16"/>
            </w:rPr>
          </w:pPr>
          <w:r w:rsidRPr="00EF2615">
            <w:rPr>
              <w:rFonts w:ascii="Arial" w:hAnsi="Arial" w:cs="Arial"/>
              <w:sz w:val="16"/>
              <w:szCs w:val="16"/>
              <w:lang w:val="it-IT"/>
            </w:rPr>
            <w:t xml:space="preserve">Kordestani, G., Bakhtiari, M., &amp; Biglari, V. (2011). </w:t>
          </w:r>
          <w:r w:rsidRPr="00EF2615">
            <w:rPr>
              <w:rFonts w:ascii="Arial" w:hAnsi="Arial" w:cs="Arial"/>
              <w:sz w:val="16"/>
              <w:szCs w:val="16"/>
            </w:rPr>
            <w:t>Ability of combinations of cash flow components to predict financial distress. Business: Theory and Practice, 12(3), 277-285. https://doi.org/10.3846/btp.2011.28</w:t>
          </w:r>
        </w:p>
        <w:p w14:paraId="4FFA8AAD" w14:textId="77777777" w:rsidR="00E076C5" w:rsidRPr="00EF2615" w:rsidRDefault="00E076C5" w:rsidP="00E076C5">
          <w:pPr>
            <w:rPr>
              <w:rFonts w:ascii="Arial" w:hAnsi="Arial" w:cs="Arial"/>
              <w:sz w:val="16"/>
              <w:szCs w:val="16"/>
            </w:rPr>
          </w:pPr>
        </w:p>
        <w:p w14:paraId="59A6DF9F" w14:textId="77777777" w:rsidR="00E076C5" w:rsidRPr="00EF2615" w:rsidRDefault="00E076C5" w:rsidP="00E076C5">
          <w:pPr>
            <w:rPr>
              <w:rFonts w:ascii="Arial" w:hAnsi="Arial" w:cs="Arial"/>
              <w:sz w:val="16"/>
              <w:szCs w:val="16"/>
            </w:rPr>
          </w:pPr>
          <w:r w:rsidRPr="00EF2615">
            <w:rPr>
              <w:rFonts w:ascii="Arial" w:hAnsi="Arial" w:cs="Arial"/>
              <w:sz w:val="16"/>
              <w:szCs w:val="16"/>
            </w:rPr>
            <w:t>Kumar, S. (2021). Review of geothermal energy as an alternate energy source for Bitcoin mining. Journal of Economics and Economic Education Research, 23(1), 1-12., Accessed online 23/06/2023</w:t>
          </w:r>
        </w:p>
        <w:p w14:paraId="71DDB4B8" w14:textId="77777777" w:rsidR="00E076C5" w:rsidRPr="00EF2615" w:rsidRDefault="00E076C5" w:rsidP="00E076C5">
          <w:pPr>
            <w:rPr>
              <w:rFonts w:ascii="Arial" w:hAnsi="Arial" w:cs="Arial"/>
              <w:sz w:val="16"/>
              <w:szCs w:val="16"/>
            </w:rPr>
          </w:pPr>
        </w:p>
        <w:p w14:paraId="616AEE81" w14:textId="77777777" w:rsidR="00E076C5" w:rsidRPr="00EF2615" w:rsidRDefault="00E076C5" w:rsidP="00E076C5">
          <w:pPr>
            <w:rPr>
              <w:rFonts w:ascii="Arial" w:hAnsi="Arial" w:cs="Arial"/>
              <w:sz w:val="16"/>
              <w:szCs w:val="16"/>
            </w:rPr>
          </w:pPr>
          <w:r w:rsidRPr="00EF2615">
            <w:rPr>
              <w:rFonts w:ascii="Arial" w:hAnsi="Arial" w:cs="Arial"/>
              <w:sz w:val="16"/>
              <w:szCs w:val="16"/>
            </w:rPr>
            <w:t>Kumar,S., Baag,P.K., (2021b), Erosion of Ethics in Credit Derivatives: A Case Study, in AIMS-18, March 4, 2021, India, AIMS India &amp; Texas USA, A1873-Final.pdf (aims-international.org), Accessed online 23/06/2023</w:t>
          </w:r>
        </w:p>
        <w:p w14:paraId="5E4CA7D9" w14:textId="77777777" w:rsidR="00E076C5" w:rsidRPr="00EF2615" w:rsidRDefault="00E076C5" w:rsidP="00E076C5">
          <w:pPr>
            <w:rPr>
              <w:rFonts w:ascii="Arial" w:hAnsi="Arial" w:cs="Arial"/>
              <w:sz w:val="16"/>
              <w:szCs w:val="16"/>
            </w:rPr>
          </w:pPr>
        </w:p>
        <w:p w14:paraId="3DD019A2" w14:textId="77777777" w:rsidR="00E076C5" w:rsidRPr="00EF2615" w:rsidRDefault="00E076C5" w:rsidP="00E076C5">
          <w:pPr>
            <w:rPr>
              <w:rFonts w:ascii="Arial" w:hAnsi="Arial" w:cs="Arial"/>
              <w:sz w:val="16"/>
              <w:szCs w:val="16"/>
            </w:rPr>
          </w:pPr>
          <w:r w:rsidRPr="00EF2615">
            <w:rPr>
              <w:rFonts w:ascii="Arial" w:hAnsi="Arial" w:cs="Arial"/>
              <w:sz w:val="16"/>
              <w:szCs w:val="16"/>
            </w:rPr>
            <w:t>Liberto, D., 2020, What Is Activity-Based Budgeting (ABB)? How It Works and Example, Accessed online 23/06/2023</w:t>
          </w:r>
        </w:p>
        <w:p w14:paraId="7374219B" w14:textId="77777777" w:rsidR="00E076C5" w:rsidRPr="00EF2615" w:rsidRDefault="00E076C5" w:rsidP="00E076C5">
          <w:pPr>
            <w:rPr>
              <w:rFonts w:ascii="Arial" w:hAnsi="Arial" w:cs="Arial"/>
              <w:sz w:val="16"/>
              <w:szCs w:val="16"/>
            </w:rPr>
          </w:pPr>
        </w:p>
        <w:p w14:paraId="493A3BA2" w14:textId="77777777" w:rsidR="00E076C5" w:rsidRPr="00EF2615" w:rsidRDefault="00E076C5" w:rsidP="00E076C5">
          <w:pPr>
            <w:rPr>
              <w:rFonts w:ascii="Arial" w:hAnsi="Arial" w:cs="Arial"/>
              <w:sz w:val="16"/>
              <w:szCs w:val="16"/>
            </w:rPr>
          </w:pPr>
          <w:r w:rsidRPr="00EF2615">
            <w:rPr>
              <w:rFonts w:ascii="Arial" w:hAnsi="Arial" w:cs="Arial"/>
              <w:sz w:val="16"/>
              <w:szCs w:val="16"/>
            </w:rPr>
            <w:t xml:space="preserve">Lye, B.,(2019), Stock Management 101: How </w:t>
          </w:r>
          <w:proofErr w:type="gramStart"/>
          <w:r w:rsidRPr="00EF2615">
            <w:rPr>
              <w:rFonts w:ascii="Arial" w:hAnsi="Arial" w:cs="Arial"/>
              <w:sz w:val="16"/>
              <w:szCs w:val="16"/>
            </w:rPr>
            <w:t>To</w:t>
          </w:r>
          <w:proofErr w:type="gramEnd"/>
          <w:r w:rsidRPr="00EF2615">
            <w:rPr>
              <w:rFonts w:ascii="Arial" w:hAnsi="Arial" w:cs="Arial"/>
              <w:sz w:val="16"/>
              <w:szCs w:val="16"/>
            </w:rPr>
            <w:t xml:space="preserve"> Manage Your Inventory, Accessed online 23/06/2023</w:t>
          </w:r>
        </w:p>
        <w:p w14:paraId="5A0E874C" w14:textId="77777777" w:rsidR="00E076C5" w:rsidRPr="00EF2615" w:rsidRDefault="00E076C5" w:rsidP="00E076C5">
          <w:pPr>
            <w:rPr>
              <w:rFonts w:ascii="Arial" w:hAnsi="Arial" w:cs="Arial"/>
              <w:sz w:val="16"/>
              <w:szCs w:val="16"/>
            </w:rPr>
          </w:pPr>
        </w:p>
        <w:p w14:paraId="7A695974" w14:textId="77777777" w:rsidR="00E076C5" w:rsidRPr="00EF2615" w:rsidRDefault="00E076C5" w:rsidP="00E076C5">
          <w:pPr>
            <w:rPr>
              <w:rFonts w:ascii="Arial" w:hAnsi="Arial" w:cs="Arial"/>
              <w:sz w:val="16"/>
              <w:szCs w:val="16"/>
            </w:rPr>
          </w:pPr>
          <w:r w:rsidRPr="00EF2615">
            <w:rPr>
              <w:rFonts w:ascii="Arial" w:hAnsi="Arial" w:cs="Arial"/>
              <w:sz w:val="16"/>
              <w:szCs w:val="16"/>
            </w:rPr>
            <w:t>Moktadir, M.A., Dwivedi, A., Khan, N.S., Paul, S.K., Khan, S.A., Ahmed, S. and Sultana, R., 2021. Analysis of risk</w:t>
          </w:r>
        </w:p>
        <w:p w14:paraId="3699B818" w14:textId="77777777" w:rsidR="00E076C5" w:rsidRPr="00EF2615" w:rsidRDefault="00E076C5" w:rsidP="00E076C5">
          <w:pPr>
            <w:rPr>
              <w:rFonts w:ascii="Arial" w:hAnsi="Arial" w:cs="Arial"/>
              <w:sz w:val="16"/>
              <w:szCs w:val="16"/>
            </w:rPr>
          </w:pPr>
        </w:p>
        <w:p w14:paraId="42383B6C" w14:textId="77777777" w:rsidR="00E076C5" w:rsidRPr="00EF2615" w:rsidRDefault="00E076C5" w:rsidP="00E076C5">
          <w:pPr>
            <w:rPr>
              <w:rFonts w:ascii="Arial" w:hAnsi="Arial" w:cs="Arial"/>
              <w:sz w:val="16"/>
              <w:szCs w:val="16"/>
            </w:rPr>
          </w:pPr>
          <w:r w:rsidRPr="00EF2615">
            <w:rPr>
              <w:rFonts w:ascii="Arial" w:hAnsi="Arial" w:cs="Arial"/>
              <w:sz w:val="16"/>
              <w:szCs w:val="16"/>
            </w:rPr>
            <w:t xml:space="preserve">Moreno-Enguix, M.D.R., Gras-Gil, E. and Henández-Fernández, J., 2019. Relation between internet financial information disclosure and internal control in Spanish local governments. </w:t>
          </w:r>
          <w:proofErr w:type="spellStart"/>
          <w:r w:rsidRPr="00EF2615">
            <w:rPr>
              <w:rFonts w:ascii="Arial" w:hAnsi="Arial" w:cs="Arial"/>
              <w:sz w:val="16"/>
              <w:szCs w:val="16"/>
            </w:rPr>
            <w:t>Aslib</w:t>
          </w:r>
          <w:proofErr w:type="spellEnd"/>
          <w:r w:rsidRPr="00EF2615">
            <w:rPr>
              <w:rFonts w:ascii="Arial" w:hAnsi="Arial" w:cs="Arial"/>
              <w:sz w:val="16"/>
              <w:szCs w:val="16"/>
            </w:rPr>
            <w:t xml:space="preserve"> Journal of information management, 71(2), pp.176-194.</w:t>
          </w:r>
        </w:p>
        <w:p w14:paraId="024C7BC0" w14:textId="77777777" w:rsidR="00E076C5" w:rsidRPr="00EF2615" w:rsidRDefault="00E076C5" w:rsidP="00E076C5">
          <w:pPr>
            <w:rPr>
              <w:rFonts w:ascii="Arial" w:hAnsi="Arial" w:cs="Arial"/>
              <w:sz w:val="16"/>
              <w:szCs w:val="16"/>
            </w:rPr>
          </w:pPr>
        </w:p>
        <w:p w14:paraId="4B341C3D" w14:textId="77777777" w:rsidR="00E076C5" w:rsidRPr="00EF2615" w:rsidRDefault="00E076C5" w:rsidP="00E076C5">
          <w:pPr>
            <w:rPr>
              <w:rFonts w:ascii="Arial" w:hAnsi="Arial" w:cs="Arial"/>
              <w:sz w:val="16"/>
              <w:szCs w:val="16"/>
            </w:rPr>
          </w:pPr>
          <w:r w:rsidRPr="00EF2615">
            <w:rPr>
              <w:rFonts w:ascii="Arial" w:hAnsi="Arial" w:cs="Arial"/>
              <w:sz w:val="16"/>
              <w:szCs w:val="16"/>
            </w:rPr>
            <w:t>Phyrr, P. (1970). Zero Base Budgeting: A Practical Management Tour Tool for Evaluating Expenses. New York: John Wiley.,Accessed online 23/06/2023</w:t>
          </w:r>
        </w:p>
        <w:p w14:paraId="292C1F70" w14:textId="77777777" w:rsidR="00E076C5" w:rsidRPr="00EF2615" w:rsidRDefault="00E076C5" w:rsidP="00E076C5">
          <w:pPr>
            <w:rPr>
              <w:rFonts w:ascii="Arial" w:hAnsi="Arial" w:cs="Arial"/>
              <w:sz w:val="16"/>
              <w:szCs w:val="16"/>
            </w:rPr>
          </w:pPr>
        </w:p>
        <w:p w14:paraId="1CBEDCEA" w14:textId="77777777" w:rsidR="00E076C5" w:rsidRPr="00EF2615" w:rsidRDefault="00E076C5" w:rsidP="00E076C5">
          <w:pPr>
            <w:rPr>
              <w:rFonts w:ascii="Arial" w:hAnsi="Arial" w:cs="Arial"/>
              <w:sz w:val="16"/>
              <w:szCs w:val="16"/>
            </w:rPr>
          </w:pPr>
          <w:r w:rsidRPr="00EF2615">
            <w:rPr>
              <w:rFonts w:ascii="Arial" w:hAnsi="Arial" w:cs="Arial"/>
              <w:sz w:val="16"/>
              <w:szCs w:val="16"/>
            </w:rPr>
            <w:t>Robinson, M., &amp; Last, D. (2009). Budgetary Control Model: The Process of Translation. Accounting, Organization and Society, 16(5/6), 547-570, Accessed online 23/06/2023</w:t>
          </w:r>
        </w:p>
        <w:p w14:paraId="612DAC96" w14:textId="77777777" w:rsidR="00E076C5" w:rsidRPr="00EF2615" w:rsidRDefault="00E076C5" w:rsidP="00E076C5">
          <w:pPr>
            <w:rPr>
              <w:rFonts w:ascii="Arial" w:hAnsi="Arial" w:cs="Arial"/>
              <w:sz w:val="16"/>
              <w:szCs w:val="16"/>
            </w:rPr>
          </w:pPr>
        </w:p>
        <w:p w14:paraId="3042DD72" w14:textId="77777777" w:rsidR="00E076C5" w:rsidRPr="00EF2615" w:rsidRDefault="00E076C5" w:rsidP="00E076C5">
          <w:pPr>
            <w:rPr>
              <w:rFonts w:ascii="Arial" w:hAnsi="Arial" w:cs="Arial"/>
              <w:sz w:val="16"/>
              <w:szCs w:val="16"/>
            </w:rPr>
          </w:pPr>
          <w:r w:rsidRPr="00EF2615">
            <w:rPr>
              <w:rFonts w:ascii="Arial" w:hAnsi="Arial" w:cs="Arial"/>
              <w:sz w:val="16"/>
              <w:szCs w:val="16"/>
            </w:rPr>
            <w:lastRenderedPageBreak/>
            <w:t>Safkaur, O., Afiah, N.N., Poulus, S, Dahlan, M., 2019. The effect of quality financial reporting on good governance. International Journal of Economics and Financial Issues, 9(3), p.277.</w:t>
          </w:r>
        </w:p>
        <w:p w14:paraId="103627EC" w14:textId="77777777" w:rsidR="00E076C5" w:rsidRPr="00EF2615" w:rsidRDefault="00E076C5" w:rsidP="00E076C5">
          <w:pPr>
            <w:rPr>
              <w:rFonts w:ascii="Arial" w:hAnsi="Arial" w:cs="Arial"/>
              <w:sz w:val="16"/>
              <w:szCs w:val="16"/>
            </w:rPr>
          </w:pPr>
        </w:p>
        <w:p w14:paraId="08A6437B" w14:textId="77777777" w:rsidR="00E076C5" w:rsidRPr="00EF2615" w:rsidRDefault="00E076C5" w:rsidP="00E076C5">
          <w:pPr>
            <w:rPr>
              <w:rFonts w:ascii="Arial" w:hAnsi="Arial" w:cs="Arial"/>
              <w:sz w:val="16"/>
              <w:szCs w:val="16"/>
            </w:rPr>
          </w:pPr>
          <w:r w:rsidRPr="00EF2615">
            <w:rPr>
              <w:rFonts w:ascii="Arial" w:hAnsi="Arial" w:cs="Arial"/>
              <w:sz w:val="16"/>
              <w:szCs w:val="16"/>
            </w:rPr>
            <w:t>Sawhill, C., &amp; Williamson, D. (2001). Mission Impossible; Measuring Success in Non-profit Organizations. Non-profit Management and Leadership, 11(3)384-385., Accessed online 23/06/2023</w:t>
          </w:r>
        </w:p>
        <w:p w14:paraId="6D7788BE" w14:textId="77777777" w:rsidR="00E076C5" w:rsidRPr="00EF2615" w:rsidRDefault="00E076C5" w:rsidP="00E076C5">
          <w:pPr>
            <w:rPr>
              <w:rFonts w:ascii="Arial" w:hAnsi="Arial" w:cs="Arial"/>
              <w:sz w:val="16"/>
              <w:szCs w:val="16"/>
            </w:rPr>
          </w:pPr>
        </w:p>
        <w:p w14:paraId="1DC5D0AB" w14:textId="77777777" w:rsidR="00E076C5" w:rsidRPr="00EF2615" w:rsidRDefault="00E076C5" w:rsidP="00E076C5">
          <w:pPr>
            <w:rPr>
              <w:rFonts w:ascii="Arial" w:hAnsi="Arial" w:cs="Arial"/>
              <w:sz w:val="16"/>
              <w:szCs w:val="16"/>
            </w:rPr>
          </w:pPr>
          <w:r w:rsidRPr="00EF2615">
            <w:rPr>
              <w:rFonts w:ascii="Arial" w:hAnsi="Arial" w:cs="Arial"/>
              <w:sz w:val="16"/>
              <w:szCs w:val="16"/>
            </w:rPr>
            <w:t>Schmidt, J., (2020), Incremental budgeting, Accessed online 23/06/2023, Incremental Budgeting - Overview, Advantages, Disadvantages (corporatefinanceinstitute.com)</w:t>
          </w:r>
        </w:p>
        <w:p w14:paraId="48E2FC79" w14:textId="77777777" w:rsidR="00E076C5" w:rsidRPr="00EF2615" w:rsidRDefault="00E076C5" w:rsidP="00E076C5">
          <w:pPr>
            <w:rPr>
              <w:rFonts w:ascii="Arial" w:hAnsi="Arial" w:cs="Arial"/>
              <w:sz w:val="16"/>
              <w:szCs w:val="16"/>
            </w:rPr>
          </w:pPr>
        </w:p>
        <w:p w14:paraId="46FC8B51" w14:textId="77777777" w:rsidR="00E076C5" w:rsidRPr="00EF2615" w:rsidRDefault="00E076C5" w:rsidP="00E076C5">
          <w:pPr>
            <w:rPr>
              <w:rFonts w:ascii="Arial" w:hAnsi="Arial" w:cs="Arial"/>
              <w:sz w:val="16"/>
              <w:szCs w:val="16"/>
            </w:rPr>
          </w:pPr>
          <w:r w:rsidRPr="00EF2615">
            <w:rPr>
              <w:rFonts w:ascii="Arial" w:hAnsi="Arial" w:cs="Arial"/>
              <w:sz w:val="16"/>
              <w:szCs w:val="16"/>
            </w:rPr>
            <w:t>Schmidt, J., (2020), Top-Down Budgeting- A budgeting method where senior management prepares a high-level       budget for the company, Accessed online 23/06/2023</w:t>
          </w:r>
        </w:p>
        <w:p w14:paraId="617988B4" w14:textId="77777777" w:rsidR="00E076C5" w:rsidRPr="00EF2615" w:rsidRDefault="00E076C5" w:rsidP="00E076C5">
          <w:pPr>
            <w:rPr>
              <w:rFonts w:ascii="Arial" w:hAnsi="Arial" w:cs="Arial"/>
              <w:sz w:val="16"/>
              <w:szCs w:val="16"/>
            </w:rPr>
          </w:pPr>
        </w:p>
        <w:p w14:paraId="0E7E38E9" w14:textId="77777777" w:rsidR="00E076C5" w:rsidRPr="00EF2615" w:rsidRDefault="00E076C5" w:rsidP="00E076C5">
          <w:pPr>
            <w:rPr>
              <w:rFonts w:ascii="Arial" w:hAnsi="Arial" w:cs="Arial"/>
              <w:sz w:val="16"/>
              <w:szCs w:val="16"/>
            </w:rPr>
          </w:pPr>
          <w:r w:rsidRPr="00EF2615">
            <w:rPr>
              <w:rFonts w:ascii="Arial" w:hAnsi="Arial" w:cs="Arial"/>
              <w:sz w:val="16"/>
              <w:szCs w:val="16"/>
              <w:lang w:val="it-IT"/>
            </w:rPr>
            <w:t xml:space="preserve">Shibani, A., Agha, A., Alharasi, T. and Hassan, D., 2021. </w:t>
          </w:r>
          <w:r w:rsidRPr="00EF2615">
            <w:rPr>
              <w:rFonts w:ascii="Arial" w:hAnsi="Arial" w:cs="Arial"/>
              <w:sz w:val="16"/>
              <w:szCs w:val="16"/>
            </w:rPr>
            <w:t>Prefabrication as a Solution for Tackling the Building Crisis in the UK. Journal of Civil Engineering Research, 11(1), pp.10-18</w:t>
          </w:r>
        </w:p>
        <w:p w14:paraId="1B59FC1E" w14:textId="77777777" w:rsidR="00E076C5" w:rsidRPr="00EF2615" w:rsidRDefault="00E076C5" w:rsidP="00E076C5">
          <w:pPr>
            <w:rPr>
              <w:rFonts w:ascii="Arial" w:hAnsi="Arial" w:cs="Arial"/>
              <w:sz w:val="16"/>
              <w:szCs w:val="16"/>
            </w:rPr>
          </w:pPr>
        </w:p>
        <w:p w14:paraId="6629CA96" w14:textId="77777777" w:rsidR="00E076C5" w:rsidRPr="00EF2615" w:rsidRDefault="00E076C5" w:rsidP="00E076C5">
          <w:pPr>
            <w:rPr>
              <w:rFonts w:ascii="Arial" w:hAnsi="Arial" w:cs="Arial"/>
              <w:sz w:val="16"/>
              <w:szCs w:val="16"/>
            </w:rPr>
          </w:pPr>
          <w:r w:rsidRPr="00EF2615">
            <w:rPr>
              <w:rFonts w:ascii="Arial" w:hAnsi="Arial" w:cs="Arial"/>
              <w:sz w:val="16"/>
              <w:szCs w:val="16"/>
            </w:rPr>
            <w:t>Sureka, R., Kumar, S., Colombage, S. and Abedin, M.Z., 2022. Five decades of research on capital    budgeting–A systematic review and future research agenda. Research in International Business and Finance, 60, p.101609.</w:t>
          </w:r>
        </w:p>
        <w:p w14:paraId="6C4DC577" w14:textId="77777777" w:rsidR="00E076C5" w:rsidRPr="00EF2615" w:rsidRDefault="00E076C5" w:rsidP="00E076C5">
          <w:pPr>
            <w:rPr>
              <w:rFonts w:ascii="Arial" w:hAnsi="Arial" w:cs="Arial"/>
              <w:sz w:val="16"/>
              <w:szCs w:val="16"/>
            </w:rPr>
          </w:pPr>
        </w:p>
        <w:p w14:paraId="7E9D526C" w14:textId="77777777" w:rsidR="00E076C5" w:rsidRPr="00EF2615" w:rsidRDefault="00E076C5" w:rsidP="00E076C5">
          <w:pPr>
            <w:rPr>
              <w:rFonts w:ascii="Arial" w:hAnsi="Arial" w:cs="Arial"/>
              <w:sz w:val="16"/>
              <w:szCs w:val="16"/>
            </w:rPr>
          </w:pPr>
          <w:r w:rsidRPr="00EF2615">
            <w:rPr>
              <w:rFonts w:ascii="Arial" w:hAnsi="Arial" w:cs="Arial"/>
              <w:sz w:val="16"/>
              <w:szCs w:val="16"/>
            </w:rPr>
            <w:t xml:space="preserve">Trofimova, L.B., Prodanova, N.A., Korshunova, L.N., Savina, N.V., Ulianova, N., Karpova, T.P. and Shilova, L., 2019. Public sector entities reporting and </w:t>
          </w:r>
          <w:proofErr w:type="gramStart"/>
          <w:r w:rsidRPr="00EF2615">
            <w:rPr>
              <w:rFonts w:ascii="Arial" w:hAnsi="Arial" w:cs="Arial"/>
              <w:sz w:val="16"/>
              <w:szCs w:val="16"/>
            </w:rPr>
            <w:t>Accounting</w:t>
          </w:r>
          <w:proofErr w:type="gramEnd"/>
          <w:r w:rsidRPr="00EF2615">
            <w:rPr>
              <w:rFonts w:ascii="Arial" w:hAnsi="Arial" w:cs="Arial"/>
              <w:sz w:val="16"/>
              <w:szCs w:val="16"/>
            </w:rPr>
            <w:t xml:space="preserve"> information system. Journal of Advanced Research in Dynamical and Control Systems, 11(S8), pp.416-424, Accessed online 30/03/2023</w:t>
          </w:r>
        </w:p>
        <w:p w14:paraId="74700486" w14:textId="77777777" w:rsidR="00E076C5" w:rsidRPr="00EF2615" w:rsidRDefault="00E076C5" w:rsidP="00E076C5">
          <w:pPr>
            <w:rPr>
              <w:rFonts w:ascii="Arial" w:hAnsi="Arial" w:cs="Arial"/>
              <w:sz w:val="16"/>
              <w:szCs w:val="16"/>
            </w:rPr>
          </w:pPr>
        </w:p>
        <w:p w14:paraId="086A7C4C" w14:textId="77777777" w:rsidR="00E076C5" w:rsidRPr="00EF2615" w:rsidRDefault="00E076C5" w:rsidP="00E076C5">
          <w:pPr>
            <w:rPr>
              <w:rFonts w:ascii="Arial" w:hAnsi="Arial" w:cs="Arial"/>
              <w:sz w:val="16"/>
              <w:szCs w:val="16"/>
            </w:rPr>
          </w:pPr>
          <w:r w:rsidRPr="00EF2615">
            <w:rPr>
              <w:rFonts w:ascii="Arial" w:hAnsi="Arial" w:cs="Arial"/>
              <w:sz w:val="16"/>
              <w:szCs w:val="16"/>
            </w:rPr>
            <w:t xml:space="preserve">Tuovila, A.(2020), Net Cash: What It Is and How It's Calculated, </w:t>
          </w:r>
          <w:proofErr w:type="gramStart"/>
          <w:r w:rsidRPr="00EF2615">
            <w:rPr>
              <w:rFonts w:ascii="Arial" w:hAnsi="Arial" w:cs="Arial"/>
              <w:sz w:val="16"/>
              <w:szCs w:val="16"/>
            </w:rPr>
            <w:t>Accessed</w:t>
          </w:r>
          <w:proofErr w:type="gramEnd"/>
          <w:r w:rsidRPr="00EF2615">
            <w:rPr>
              <w:rFonts w:ascii="Arial" w:hAnsi="Arial" w:cs="Arial"/>
              <w:sz w:val="16"/>
              <w:szCs w:val="16"/>
            </w:rPr>
            <w:t xml:space="preserve"> online via Investopedia, 23 June 2023, Net Cash: What It Is and How It's Calculated (investopedia.com)</w:t>
          </w:r>
        </w:p>
        <w:p w14:paraId="782F2D92" w14:textId="77777777" w:rsidR="00E076C5" w:rsidRPr="00EF2615" w:rsidRDefault="00E076C5" w:rsidP="00E076C5">
          <w:pPr>
            <w:rPr>
              <w:rFonts w:ascii="Arial" w:hAnsi="Arial" w:cs="Arial"/>
              <w:sz w:val="16"/>
              <w:szCs w:val="16"/>
            </w:rPr>
          </w:pPr>
        </w:p>
        <w:p w14:paraId="44F4428F" w14:textId="77777777" w:rsidR="00E076C5" w:rsidRPr="00EF2615" w:rsidRDefault="00E076C5" w:rsidP="00E076C5">
          <w:pPr>
            <w:rPr>
              <w:rFonts w:ascii="Arial" w:hAnsi="Arial" w:cs="Arial"/>
              <w:sz w:val="16"/>
              <w:szCs w:val="16"/>
            </w:rPr>
          </w:pPr>
          <w:r w:rsidRPr="00EF2615">
            <w:rPr>
              <w:rFonts w:ascii="Arial" w:hAnsi="Arial" w:cs="Arial"/>
              <w:sz w:val="16"/>
              <w:szCs w:val="16"/>
            </w:rPr>
            <w:t>Wildavsky, A.(1986), Budgeting-a comparative Theory of budgetary processes, Revised edition (2002), ISBN 0-88738-0735; Budgeting: A Comparative Theory of the Budgeting Process - Aaron B. Wildavsky - Google Books, Accessed online 30/03/2023</w:t>
          </w:r>
        </w:p>
        <w:p w14:paraId="69AA3FFD" w14:textId="77777777" w:rsidR="00E076C5" w:rsidRPr="00EF2615" w:rsidRDefault="00E076C5" w:rsidP="00E076C5">
          <w:pPr>
            <w:rPr>
              <w:rFonts w:ascii="Arial" w:hAnsi="Arial" w:cs="Arial"/>
              <w:sz w:val="16"/>
              <w:szCs w:val="16"/>
            </w:rPr>
          </w:pPr>
        </w:p>
        <w:p w14:paraId="4365B729" w14:textId="77777777" w:rsidR="00E076C5" w:rsidRPr="00EF2615" w:rsidRDefault="00E076C5" w:rsidP="00E076C5">
          <w:pPr>
            <w:rPr>
              <w:rFonts w:ascii="Arial" w:hAnsi="Arial" w:cs="Arial"/>
              <w:sz w:val="16"/>
              <w:szCs w:val="16"/>
            </w:rPr>
          </w:pPr>
          <w:r w:rsidRPr="00EF2615">
            <w:rPr>
              <w:rFonts w:ascii="Arial" w:hAnsi="Arial" w:cs="Arial"/>
              <w:sz w:val="16"/>
              <w:szCs w:val="16"/>
            </w:rPr>
            <w:t>Willis, T., (2019), Advantages &amp; Disadvantages of Using a Business Overdraft; Blog, Finance, Admin, Accessed online 23/06/2023</w:t>
          </w:r>
        </w:p>
        <w:p w14:paraId="3030691A" w14:textId="77777777" w:rsidR="00E076C5" w:rsidRPr="00EF2615" w:rsidRDefault="00E076C5" w:rsidP="00E076C5">
          <w:pPr>
            <w:rPr>
              <w:rFonts w:ascii="Arial" w:hAnsi="Arial" w:cs="Arial"/>
              <w:sz w:val="16"/>
              <w:szCs w:val="16"/>
            </w:rPr>
          </w:pPr>
        </w:p>
        <w:p w14:paraId="4C3CCFAE" w14:textId="77777777" w:rsidR="00E076C5" w:rsidRPr="00EF2615" w:rsidRDefault="00E076C5" w:rsidP="00E076C5">
          <w:pPr>
            <w:rPr>
              <w:rFonts w:ascii="Arial" w:hAnsi="Arial" w:cs="Arial"/>
              <w:sz w:val="16"/>
              <w:szCs w:val="16"/>
            </w:rPr>
          </w:pPr>
          <w:r w:rsidRPr="00EF2615">
            <w:rPr>
              <w:rFonts w:ascii="Arial" w:hAnsi="Arial" w:cs="Arial"/>
              <w:sz w:val="16"/>
              <w:szCs w:val="16"/>
            </w:rPr>
            <w:t>Yvanovich, R., Advantages and Disadvantages of Traditional Budgeting Approach, Blog, Accessed online 23/06/2023</w:t>
          </w:r>
        </w:p>
        <w:p w14:paraId="53F819C1" w14:textId="77777777" w:rsidR="00E076C5" w:rsidRPr="00EF2615" w:rsidRDefault="00E076C5" w:rsidP="00E076C5">
          <w:pPr>
            <w:rPr>
              <w:rFonts w:ascii="Arial" w:hAnsi="Arial" w:cs="Arial"/>
              <w:sz w:val="16"/>
              <w:szCs w:val="16"/>
            </w:rPr>
          </w:pPr>
        </w:p>
        <w:p w14:paraId="7000EF41" w14:textId="77777777" w:rsidR="00E076C5" w:rsidRPr="00EF2615" w:rsidRDefault="00E076C5" w:rsidP="00E076C5">
          <w:pPr>
            <w:rPr>
              <w:rFonts w:ascii="Arial" w:hAnsi="Arial" w:cs="Arial"/>
              <w:sz w:val="16"/>
              <w:szCs w:val="16"/>
            </w:rPr>
          </w:pPr>
          <w:r w:rsidRPr="00EF2615">
            <w:rPr>
              <w:rFonts w:ascii="Arial" w:hAnsi="Arial" w:cs="Arial"/>
              <w:sz w:val="16"/>
              <w:szCs w:val="16"/>
            </w:rPr>
            <w:t>Zhexembayeva, N., (2022), 3 Ways to Bring Flexibility to Budgeting, Accessed online 23/06/2023, via Harvard Business Review</w:t>
          </w:r>
        </w:p>
        <w:p w14:paraId="6EE79143" w14:textId="77777777" w:rsidR="00E076C5" w:rsidRDefault="00E076C5" w:rsidP="00E076C5"/>
        <w:p w14:paraId="2DEB3ECD" w14:textId="77777777" w:rsidR="00E076C5" w:rsidRPr="00E076C5" w:rsidRDefault="00E076C5" w:rsidP="00E076C5"/>
        <w:p w14:paraId="40CB94BD" w14:textId="5D15E7A8" w:rsidR="002B02A9" w:rsidRDefault="002B02A9" w:rsidP="002B02A9"/>
        <w:p w14:paraId="14F138AC" w14:textId="77777777" w:rsidR="00C1346F" w:rsidRPr="00C1346F" w:rsidRDefault="00C1346F" w:rsidP="00C1346F"/>
        <w:p w14:paraId="77D69E6F" w14:textId="77777777" w:rsidR="004A11F6" w:rsidRPr="007D1947" w:rsidRDefault="004A11F6" w:rsidP="007D1947"/>
        <w:p w14:paraId="7F890C1F" w14:textId="3813D934" w:rsidR="00CA09F3" w:rsidRDefault="00000000"/>
      </w:sdtContent>
    </w:sdt>
    <w:sectPr w:rsidR="00CA09F3" w:rsidSect="007D194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FBC503" w14:textId="77777777" w:rsidR="00D915C7" w:rsidRDefault="00D915C7" w:rsidP="00E076C5">
      <w:pPr>
        <w:spacing w:after="0" w:line="240" w:lineRule="auto"/>
      </w:pPr>
      <w:r>
        <w:separator/>
      </w:r>
    </w:p>
  </w:endnote>
  <w:endnote w:type="continuationSeparator" w:id="0">
    <w:p w14:paraId="6D97E840" w14:textId="77777777" w:rsidR="00D915C7" w:rsidRDefault="00D915C7" w:rsidP="00E076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CC"/>
    <w:family w:val="swiss"/>
    <w:pitch w:val="variable"/>
    <w:sig w:usb0="E0002EFF" w:usb1="0000785B" w:usb2="00000001"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8184025"/>
      <w:docPartObj>
        <w:docPartGallery w:val="Page Numbers (Bottom of Page)"/>
        <w:docPartUnique/>
      </w:docPartObj>
    </w:sdtPr>
    <w:sdtEndPr>
      <w:rPr>
        <w:noProof/>
      </w:rPr>
    </w:sdtEndPr>
    <w:sdtContent>
      <w:p w14:paraId="14A2BB38" w14:textId="5F753B8C" w:rsidR="00E076C5" w:rsidRDefault="00E076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72E77E" w14:textId="77777777" w:rsidR="00E076C5" w:rsidRDefault="00E076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C3CB5A" w14:textId="77777777" w:rsidR="00D915C7" w:rsidRDefault="00D915C7" w:rsidP="00E076C5">
      <w:pPr>
        <w:spacing w:after="0" w:line="240" w:lineRule="auto"/>
      </w:pPr>
      <w:r>
        <w:separator/>
      </w:r>
    </w:p>
  </w:footnote>
  <w:footnote w:type="continuationSeparator" w:id="0">
    <w:p w14:paraId="124AA86E" w14:textId="77777777" w:rsidR="00D915C7" w:rsidRDefault="00D915C7" w:rsidP="00E076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D01EB"/>
    <w:multiLevelType w:val="hybridMultilevel"/>
    <w:tmpl w:val="23D86FA0"/>
    <w:lvl w:ilvl="0" w:tplc="A726F96A">
      <w:start w:val="1"/>
      <w:numFmt w:val="lowerLetter"/>
      <w:lvlText w:val="(%1)"/>
      <w:lvlJc w:val="left"/>
      <w:pPr>
        <w:ind w:left="720" w:hanging="360"/>
      </w:pPr>
      <w:rPr>
        <w:rFonts w:eastAsia="Times New Roman"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F32A15"/>
    <w:multiLevelType w:val="hybridMultilevel"/>
    <w:tmpl w:val="01BAB124"/>
    <w:lvl w:ilvl="0" w:tplc="0A12AA2C">
      <w:start w:val="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CA741E"/>
    <w:multiLevelType w:val="hybridMultilevel"/>
    <w:tmpl w:val="72442F4A"/>
    <w:lvl w:ilvl="0" w:tplc="1B6EA848">
      <w:start w:val="1"/>
      <w:numFmt w:val="decimal"/>
      <w:lvlText w:val="%1."/>
      <w:lvlJc w:val="left"/>
      <w:pPr>
        <w:ind w:left="720" w:hanging="360"/>
      </w:pPr>
      <w:rPr>
        <w:rFonts w:eastAsiaTheme="minorHAnsi"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BA2767"/>
    <w:multiLevelType w:val="hybridMultilevel"/>
    <w:tmpl w:val="095C7ADE"/>
    <w:lvl w:ilvl="0" w:tplc="FA1EEC2A">
      <w:start w:val="1"/>
      <w:numFmt w:val="upperRoman"/>
      <w:lvlText w:val="%1."/>
      <w:lvlJc w:val="left"/>
      <w:pPr>
        <w:ind w:left="1080" w:hanging="72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0B7E13"/>
    <w:multiLevelType w:val="hybridMultilevel"/>
    <w:tmpl w:val="70304F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63D6DEA"/>
    <w:multiLevelType w:val="hybridMultilevel"/>
    <w:tmpl w:val="D25EE142"/>
    <w:lvl w:ilvl="0" w:tplc="6B643BA6">
      <w:start w:val="2"/>
      <w:numFmt w:val="lowerLetter"/>
      <w:lvlText w:val="%1."/>
      <w:lvlJc w:val="left"/>
      <w:pPr>
        <w:ind w:left="720" w:hanging="360"/>
      </w:pPr>
      <w:rPr>
        <w:rFonts w:eastAsia="Calibr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94185A"/>
    <w:multiLevelType w:val="hybridMultilevel"/>
    <w:tmpl w:val="78E69D6E"/>
    <w:lvl w:ilvl="0" w:tplc="F37EEF7E">
      <w:start w:val="1"/>
      <w:numFmt w:val="decimal"/>
      <w:lvlText w:val="%1."/>
      <w:lvlJc w:val="left"/>
      <w:pPr>
        <w:ind w:left="720" w:hanging="360"/>
      </w:pPr>
      <w:rPr>
        <w:rFonts w:eastAsiaTheme="minorHAnsi"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D855F65"/>
    <w:multiLevelType w:val="multilevel"/>
    <w:tmpl w:val="FBCEC570"/>
    <w:lvl w:ilvl="0">
      <w:start w:val="1"/>
      <w:numFmt w:val="lowerLetter"/>
      <w:lvlText w:val="%1."/>
      <w:lvlJc w:val="left"/>
      <w:pPr>
        <w:tabs>
          <w:tab w:val="num" w:pos="927"/>
        </w:tabs>
        <w:ind w:left="927" w:hanging="360"/>
      </w:pPr>
    </w:lvl>
    <w:lvl w:ilvl="1">
      <w:start w:val="1"/>
      <w:numFmt w:val="lowerLetter"/>
      <w:lvlText w:val="%2."/>
      <w:lvlJc w:val="left"/>
      <w:pPr>
        <w:tabs>
          <w:tab w:val="num" w:pos="1647"/>
        </w:tabs>
        <w:ind w:left="1647" w:hanging="360"/>
      </w:pPr>
    </w:lvl>
    <w:lvl w:ilvl="2">
      <w:start w:val="1"/>
      <w:numFmt w:val="lowerLetter"/>
      <w:lvlText w:val="%3."/>
      <w:lvlJc w:val="left"/>
      <w:pPr>
        <w:tabs>
          <w:tab w:val="num" w:pos="2367"/>
        </w:tabs>
        <w:ind w:left="2367" w:hanging="360"/>
      </w:pPr>
    </w:lvl>
    <w:lvl w:ilvl="3">
      <w:start w:val="1"/>
      <w:numFmt w:val="lowerLetter"/>
      <w:lvlText w:val="%4."/>
      <w:lvlJc w:val="left"/>
      <w:pPr>
        <w:tabs>
          <w:tab w:val="num" w:pos="3087"/>
        </w:tabs>
        <w:ind w:left="3087" w:hanging="360"/>
      </w:pPr>
    </w:lvl>
    <w:lvl w:ilvl="4">
      <w:start w:val="1"/>
      <w:numFmt w:val="lowerLetter"/>
      <w:lvlText w:val="%5."/>
      <w:lvlJc w:val="left"/>
      <w:pPr>
        <w:tabs>
          <w:tab w:val="num" w:pos="3807"/>
        </w:tabs>
        <w:ind w:left="3807" w:hanging="360"/>
      </w:pPr>
    </w:lvl>
    <w:lvl w:ilvl="5">
      <w:start w:val="1"/>
      <w:numFmt w:val="lowerLetter"/>
      <w:lvlText w:val="%6."/>
      <w:lvlJc w:val="left"/>
      <w:pPr>
        <w:tabs>
          <w:tab w:val="num" w:pos="4527"/>
        </w:tabs>
        <w:ind w:left="4527" w:hanging="360"/>
      </w:pPr>
    </w:lvl>
    <w:lvl w:ilvl="6">
      <w:start w:val="1"/>
      <w:numFmt w:val="lowerLetter"/>
      <w:lvlText w:val="%7."/>
      <w:lvlJc w:val="left"/>
      <w:pPr>
        <w:tabs>
          <w:tab w:val="num" w:pos="5247"/>
        </w:tabs>
        <w:ind w:left="5247" w:hanging="360"/>
      </w:pPr>
    </w:lvl>
    <w:lvl w:ilvl="7">
      <w:start w:val="1"/>
      <w:numFmt w:val="lowerLetter"/>
      <w:lvlText w:val="%8."/>
      <w:lvlJc w:val="left"/>
      <w:pPr>
        <w:tabs>
          <w:tab w:val="num" w:pos="5967"/>
        </w:tabs>
        <w:ind w:left="5967" w:hanging="360"/>
      </w:pPr>
    </w:lvl>
    <w:lvl w:ilvl="8">
      <w:start w:val="1"/>
      <w:numFmt w:val="lowerLetter"/>
      <w:lvlText w:val="%9."/>
      <w:lvlJc w:val="left"/>
      <w:pPr>
        <w:tabs>
          <w:tab w:val="num" w:pos="6687"/>
        </w:tabs>
        <w:ind w:left="6687" w:hanging="360"/>
      </w:pPr>
    </w:lvl>
  </w:abstractNum>
  <w:abstractNum w:abstractNumId="8" w15:restartNumberingAfterBreak="0">
    <w:nsid w:val="40EB4BB6"/>
    <w:multiLevelType w:val="hybridMultilevel"/>
    <w:tmpl w:val="A02A10D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4CE777D3"/>
    <w:multiLevelType w:val="hybridMultilevel"/>
    <w:tmpl w:val="9FD4302A"/>
    <w:lvl w:ilvl="0" w:tplc="DE9CC9A6">
      <w:start w:val="36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DFC75CA"/>
    <w:multiLevelType w:val="hybridMultilevel"/>
    <w:tmpl w:val="0E60E466"/>
    <w:lvl w:ilvl="0" w:tplc="1B6EA848">
      <w:start w:val="1"/>
      <w:numFmt w:val="decimal"/>
      <w:lvlText w:val="%1."/>
      <w:lvlJc w:val="left"/>
      <w:pPr>
        <w:ind w:left="720" w:hanging="360"/>
      </w:pPr>
      <w:rPr>
        <w:rFonts w:eastAsiaTheme="minorHAnsi"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60019F"/>
    <w:multiLevelType w:val="hybridMultilevel"/>
    <w:tmpl w:val="ACFE0A6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40470DE"/>
    <w:multiLevelType w:val="hybridMultilevel"/>
    <w:tmpl w:val="C5F257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BEB0A80"/>
    <w:multiLevelType w:val="hybridMultilevel"/>
    <w:tmpl w:val="E7509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67F546B"/>
    <w:multiLevelType w:val="hybridMultilevel"/>
    <w:tmpl w:val="F080F496"/>
    <w:lvl w:ilvl="0" w:tplc="17625794">
      <w:start w:val="1"/>
      <w:numFmt w:val="lowerLetter"/>
      <w:lvlText w:val="(%1)"/>
      <w:lvlJc w:val="left"/>
      <w:pPr>
        <w:ind w:left="1154" w:hanging="360"/>
      </w:pPr>
      <w:rPr>
        <w:rFonts w:hint="default"/>
      </w:rPr>
    </w:lvl>
    <w:lvl w:ilvl="1" w:tplc="08090019">
      <w:start w:val="1"/>
      <w:numFmt w:val="lowerLetter"/>
      <w:lvlText w:val="%2."/>
      <w:lvlJc w:val="left"/>
      <w:pPr>
        <w:ind w:left="1874" w:hanging="360"/>
      </w:pPr>
    </w:lvl>
    <w:lvl w:ilvl="2" w:tplc="0809001B" w:tentative="1">
      <w:start w:val="1"/>
      <w:numFmt w:val="lowerRoman"/>
      <w:lvlText w:val="%3."/>
      <w:lvlJc w:val="right"/>
      <w:pPr>
        <w:ind w:left="2594" w:hanging="180"/>
      </w:pPr>
    </w:lvl>
    <w:lvl w:ilvl="3" w:tplc="0809000F" w:tentative="1">
      <w:start w:val="1"/>
      <w:numFmt w:val="decimal"/>
      <w:lvlText w:val="%4."/>
      <w:lvlJc w:val="left"/>
      <w:pPr>
        <w:ind w:left="3314" w:hanging="360"/>
      </w:pPr>
    </w:lvl>
    <w:lvl w:ilvl="4" w:tplc="08090019" w:tentative="1">
      <w:start w:val="1"/>
      <w:numFmt w:val="lowerLetter"/>
      <w:lvlText w:val="%5."/>
      <w:lvlJc w:val="left"/>
      <w:pPr>
        <w:ind w:left="4034" w:hanging="360"/>
      </w:pPr>
    </w:lvl>
    <w:lvl w:ilvl="5" w:tplc="0809001B" w:tentative="1">
      <w:start w:val="1"/>
      <w:numFmt w:val="lowerRoman"/>
      <w:lvlText w:val="%6."/>
      <w:lvlJc w:val="right"/>
      <w:pPr>
        <w:ind w:left="4754" w:hanging="180"/>
      </w:pPr>
    </w:lvl>
    <w:lvl w:ilvl="6" w:tplc="0809000F" w:tentative="1">
      <w:start w:val="1"/>
      <w:numFmt w:val="decimal"/>
      <w:lvlText w:val="%7."/>
      <w:lvlJc w:val="left"/>
      <w:pPr>
        <w:ind w:left="5474" w:hanging="360"/>
      </w:pPr>
    </w:lvl>
    <w:lvl w:ilvl="7" w:tplc="08090019" w:tentative="1">
      <w:start w:val="1"/>
      <w:numFmt w:val="lowerLetter"/>
      <w:lvlText w:val="%8."/>
      <w:lvlJc w:val="left"/>
      <w:pPr>
        <w:ind w:left="6194" w:hanging="360"/>
      </w:pPr>
    </w:lvl>
    <w:lvl w:ilvl="8" w:tplc="0809001B" w:tentative="1">
      <w:start w:val="1"/>
      <w:numFmt w:val="lowerRoman"/>
      <w:lvlText w:val="%9."/>
      <w:lvlJc w:val="right"/>
      <w:pPr>
        <w:ind w:left="6914" w:hanging="180"/>
      </w:pPr>
    </w:lvl>
  </w:abstractNum>
  <w:abstractNum w:abstractNumId="15" w15:restartNumberingAfterBreak="0">
    <w:nsid w:val="7A5848CF"/>
    <w:multiLevelType w:val="hybridMultilevel"/>
    <w:tmpl w:val="D1D0A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D24131"/>
    <w:multiLevelType w:val="multilevel"/>
    <w:tmpl w:val="7A70A64C"/>
    <w:lvl w:ilvl="0">
      <w:start w:val="1"/>
      <w:numFmt w:val="decimal"/>
      <w:lvlText w:val="%1."/>
      <w:lvlJc w:val="left"/>
      <w:pPr>
        <w:ind w:left="720" w:hanging="360"/>
      </w:pPr>
      <w:rPr>
        <w:b w:val="0"/>
        <w:bCs w:val="0"/>
        <w:color w:val="auto"/>
        <w:sz w:val="22"/>
        <w:szCs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770" w:hanging="360"/>
      </w:pPr>
      <w:rPr>
        <w:color w:val="auto"/>
      </w:r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441024678">
    <w:abstractNumId w:val="14"/>
  </w:num>
  <w:num w:numId="2" w16cid:durableId="878472069">
    <w:abstractNumId w:val="11"/>
  </w:num>
  <w:num w:numId="3" w16cid:durableId="705445938">
    <w:abstractNumId w:val="15"/>
  </w:num>
  <w:num w:numId="4" w16cid:durableId="1254364256">
    <w:abstractNumId w:val="12"/>
  </w:num>
  <w:num w:numId="5" w16cid:durableId="163058772">
    <w:abstractNumId w:val="0"/>
  </w:num>
  <w:num w:numId="6" w16cid:durableId="391585488">
    <w:abstractNumId w:val="13"/>
  </w:num>
  <w:num w:numId="7" w16cid:durableId="2053453270">
    <w:abstractNumId w:val="1"/>
  </w:num>
  <w:num w:numId="8" w16cid:durableId="1861355526">
    <w:abstractNumId w:val="6"/>
  </w:num>
  <w:num w:numId="9" w16cid:durableId="398401080">
    <w:abstractNumId w:val="2"/>
  </w:num>
  <w:num w:numId="10" w16cid:durableId="355887846">
    <w:abstractNumId w:val="10"/>
  </w:num>
  <w:num w:numId="11" w16cid:durableId="840119160">
    <w:abstractNumId w:val="8"/>
  </w:num>
  <w:num w:numId="12" w16cid:durableId="1540362321">
    <w:abstractNumId w:val="4"/>
  </w:num>
  <w:num w:numId="13" w16cid:durableId="1990551356">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311911143">
    <w:abstractNumId w:val="16"/>
  </w:num>
  <w:num w:numId="15" w16cid:durableId="113255769">
    <w:abstractNumId w:val="9"/>
  </w:num>
  <w:num w:numId="16" w16cid:durableId="930285495">
    <w:abstractNumId w:val="5"/>
  </w:num>
  <w:num w:numId="17" w16cid:durableId="530933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4E82"/>
    <w:rsid w:val="00020A96"/>
    <w:rsid w:val="000239F3"/>
    <w:rsid w:val="00032A77"/>
    <w:rsid w:val="000520C4"/>
    <w:rsid w:val="00052E88"/>
    <w:rsid w:val="000554F4"/>
    <w:rsid w:val="00061E7A"/>
    <w:rsid w:val="00063B6D"/>
    <w:rsid w:val="00065966"/>
    <w:rsid w:val="00084E65"/>
    <w:rsid w:val="000A49C8"/>
    <w:rsid w:val="000B29A3"/>
    <w:rsid w:val="000B5984"/>
    <w:rsid w:val="000B5C69"/>
    <w:rsid w:val="000D5E5A"/>
    <w:rsid w:val="000F0274"/>
    <w:rsid w:val="000F201F"/>
    <w:rsid w:val="00102991"/>
    <w:rsid w:val="00107936"/>
    <w:rsid w:val="00111056"/>
    <w:rsid w:val="00115540"/>
    <w:rsid w:val="00115B96"/>
    <w:rsid w:val="00115F03"/>
    <w:rsid w:val="001257B9"/>
    <w:rsid w:val="0013467E"/>
    <w:rsid w:val="0013487B"/>
    <w:rsid w:val="00136E2A"/>
    <w:rsid w:val="0015511B"/>
    <w:rsid w:val="00160EDC"/>
    <w:rsid w:val="001635A5"/>
    <w:rsid w:val="00165F67"/>
    <w:rsid w:val="001663CC"/>
    <w:rsid w:val="00172FB3"/>
    <w:rsid w:val="00175820"/>
    <w:rsid w:val="001849D4"/>
    <w:rsid w:val="001A67AD"/>
    <w:rsid w:val="001D1646"/>
    <w:rsid w:val="0022739B"/>
    <w:rsid w:val="00254A55"/>
    <w:rsid w:val="00260BD5"/>
    <w:rsid w:val="00263D53"/>
    <w:rsid w:val="00284362"/>
    <w:rsid w:val="002A1B4E"/>
    <w:rsid w:val="002B02A9"/>
    <w:rsid w:val="002B24A5"/>
    <w:rsid w:val="002C0FCF"/>
    <w:rsid w:val="002C185D"/>
    <w:rsid w:val="002D45D9"/>
    <w:rsid w:val="002D5A70"/>
    <w:rsid w:val="002E3361"/>
    <w:rsid w:val="003010B8"/>
    <w:rsid w:val="00304F35"/>
    <w:rsid w:val="003169C6"/>
    <w:rsid w:val="00324CCD"/>
    <w:rsid w:val="0032796D"/>
    <w:rsid w:val="003303E8"/>
    <w:rsid w:val="00340EE3"/>
    <w:rsid w:val="003423B7"/>
    <w:rsid w:val="0034623B"/>
    <w:rsid w:val="0034732C"/>
    <w:rsid w:val="003604EB"/>
    <w:rsid w:val="00377D21"/>
    <w:rsid w:val="003D722A"/>
    <w:rsid w:val="003E1661"/>
    <w:rsid w:val="003F5DF4"/>
    <w:rsid w:val="004407E5"/>
    <w:rsid w:val="0044290E"/>
    <w:rsid w:val="004558A4"/>
    <w:rsid w:val="00480872"/>
    <w:rsid w:val="00482D32"/>
    <w:rsid w:val="00495491"/>
    <w:rsid w:val="00495B5F"/>
    <w:rsid w:val="004966FB"/>
    <w:rsid w:val="004A11F6"/>
    <w:rsid w:val="004B0B50"/>
    <w:rsid w:val="004B333A"/>
    <w:rsid w:val="004C2BA8"/>
    <w:rsid w:val="004C5EEE"/>
    <w:rsid w:val="004D519C"/>
    <w:rsid w:val="004E1796"/>
    <w:rsid w:val="004F0D0B"/>
    <w:rsid w:val="00505F16"/>
    <w:rsid w:val="005261AA"/>
    <w:rsid w:val="00551721"/>
    <w:rsid w:val="00566C50"/>
    <w:rsid w:val="005710AF"/>
    <w:rsid w:val="005B0B10"/>
    <w:rsid w:val="005B17E8"/>
    <w:rsid w:val="005C3B34"/>
    <w:rsid w:val="005D2C43"/>
    <w:rsid w:val="005D59BE"/>
    <w:rsid w:val="005E05AB"/>
    <w:rsid w:val="005E7422"/>
    <w:rsid w:val="005F30B4"/>
    <w:rsid w:val="00620315"/>
    <w:rsid w:val="00635502"/>
    <w:rsid w:val="00645981"/>
    <w:rsid w:val="0065136B"/>
    <w:rsid w:val="00661C2E"/>
    <w:rsid w:val="00662C4D"/>
    <w:rsid w:val="00670869"/>
    <w:rsid w:val="00692938"/>
    <w:rsid w:val="006A55AA"/>
    <w:rsid w:val="006B16D1"/>
    <w:rsid w:val="006C7471"/>
    <w:rsid w:val="006E3071"/>
    <w:rsid w:val="00703C4B"/>
    <w:rsid w:val="00721474"/>
    <w:rsid w:val="00741CBF"/>
    <w:rsid w:val="00752DA3"/>
    <w:rsid w:val="00755A42"/>
    <w:rsid w:val="00764691"/>
    <w:rsid w:val="0076472B"/>
    <w:rsid w:val="00770F44"/>
    <w:rsid w:val="00780283"/>
    <w:rsid w:val="007A1A5D"/>
    <w:rsid w:val="007A2E4D"/>
    <w:rsid w:val="007A31A3"/>
    <w:rsid w:val="007B1C10"/>
    <w:rsid w:val="007C2C1C"/>
    <w:rsid w:val="007C5A48"/>
    <w:rsid w:val="007D1947"/>
    <w:rsid w:val="007D4AEC"/>
    <w:rsid w:val="007D4DF7"/>
    <w:rsid w:val="007D735E"/>
    <w:rsid w:val="007D7CBB"/>
    <w:rsid w:val="007E098B"/>
    <w:rsid w:val="007E7916"/>
    <w:rsid w:val="007F5401"/>
    <w:rsid w:val="00856C81"/>
    <w:rsid w:val="00860E77"/>
    <w:rsid w:val="008741A0"/>
    <w:rsid w:val="0087492A"/>
    <w:rsid w:val="008A758F"/>
    <w:rsid w:val="008C71CB"/>
    <w:rsid w:val="008E2401"/>
    <w:rsid w:val="008F4B79"/>
    <w:rsid w:val="0091356D"/>
    <w:rsid w:val="00913A5D"/>
    <w:rsid w:val="0091725A"/>
    <w:rsid w:val="0092129D"/>
    <w:rsid w:val="00931CAA"/>
    <w:rsid w:val="00931DCF"/>
    <w:rsid w:val="00972A1B"/>
    <w:rsid w:val="00990037"/>
    <w:rsid w:val="00992D5E"/>
    <w:rsid w:val="00994A06"/>
    <w:rsid w:val="009A1321"/>
    <w:rsid w:val="009A69EC"/>
    <w:rsid w:val="009B2F0D"/>
    <w:rsid w:val="009D1721"/>
    <w:rsid w:val="009E75D5"/>
    <w:rsid w:val="00A0395B"/>
    <w:rsid w:val="00A12B58"/>
    <w:rsid w:val="00A25236"/>
    <w:rsid w:val="00A312AF"/>
    <w:rsid w:val="00A33D0D"/>
    <w:rsid w:val="00A34C53"/>
    <w:rsid w:val="00A36C7B"/>
    <w:rsid w:val="00A37856"/>
    <w:rsid w:val="00A42224"/>
    <w:rsid w:val="00A53C24"/>
    <w:rsid w:val="00A543ED"/>
    <w:rsid w:val="00A5720E"/>
    <w:rsid w:val="00A63134"/>
    <w:rsid w:val="00A77E73"/>
    <w:rsid w:val="00A84CBF"/>
    <w:rsid w:val="00A8513E"/>
    <w:rsid w:val="00A902FF"/>
    <w:rsid w:val="00A95A7A"/>
    <w:rsid w:val="00AA2A91"/>
    <w:rsid w:val="00AA45D2"/>
    <w:rsid w:val="00AB310F"/>
    <w:rsid w:val="00AD6080"/>
    <w:rsid w:val="00AE2EEF"/>
    <w:rsid w:val="00AE33E8"/>
    <w:rsid w:val="00AF46EA"/>
    <w:rsid w:val="00B07690"/>
    <w:rsid w:val="00B2323D"/>
    <w:rsid w:val="00B3260B"/>
    <w:rsid w:val="00B356CE"/>
    <w:rsid w:val="00B367E7"/>
    <w:rsid w:val="00B3720A"/>
    <w:rsid w:val="00B47371"/>
    <w:rsid w:val="00B57DE7"/>
    <w:rsid w:val="00B62BE7"/>
    <w:rsid w:val="00B64D99"/>
    <w:rsid w:val="00B760B8"/>
    <w:rsid w:val="00B82B1D"/>
    <w:rsid w:val="00B87803"/>
    <w:rsid w:val="00B90511"/>
    <w:rsid w:val="00BA6F84"/>
    <w:rsid w:val="00BB31A6"/>
    <w:rsid w:val="00BB4C40"/>
    <w:rsid w:val="00BB599F"/>
    <w:rsid w:val="00BC694E"/>
    <w:rsid w:val="00BE7103"/>
    <w:rsid w:val="00C001F9"/>
    <w:rsid w:val="00C035F1"/>
    <w:rsid w:val="00C05374"/>
    <w:rsid w:val="00C07950"/>
    <w:rsid w:val="00C119E3"/>
    <w:rsid w:val="00C1346F"/>
    <w:rsid w:val="00C23DA9"/>
    <w:rsid w:val="00C537EC"/>
    <w:rsid w:val="00C54BED"/>
    <w:rsid w:val="00C55F7E"/>
    <w:rsid w:val="00C65AB1"/>
    <w:rsid w:val="00C65E4E"/>
    <w:rsid w:val="00C70B73"/>
    <w:rsid w:val="00C7121A"/>
    <w:rsid w:val="00C74C40"/>
    <w:rsid w:val="00C96018"/>
    <w:rsid w:val="00CA09F3"/>
    <w:rsid w:val="00CA6BDC"/>
    <w:rsid w:val="00CC0EA9"/>
    <w:rsid w:val="00CC13E2"/>
    <w:rsid w:val="00CD0B7A"/>
    <w:rsid w:val="00CD5CE7"/>
    <w:rsid w:val="00CE0FD5"/>
    <w:rsid w:val="00CF397D"/>
    <w:rsid w:val="00D0254D"/>
    <w:rsid w:val="00D268BA"/>
    <w:rsid w:val="00D327BB"/>
    <w:rsid w:val="00D36379"/>
    <w:rsid w:val="00D37A50"/>
    <w:rsid w:val="00D46641"/>
    <w:rsid w:val="00D56E11"/>
    <w:rsid w:val="00D57F24"/>
    <w:rsid w:val="00D631DF"/>
    <w:rsid w:val="00D75B12"/>
    <w:rsid w:val="00D828D2"/>
    <w:rsid w:val="00D84767"/>
    <w:rsid w:val="00D854A5"/>
    <w:rsid w:val="00D915C7"/>
    <w:rsid w:val="00DA3D2E"/>
    <w:rsid w:val="00DA6F7F"/>
    <w:rsid w:val="00DC728B"/>
    <w:rsid w:val="00DD2A3E"/>
    <w:rsid w:val="00DE268D"/>
    <w:rsid w:val="00DF5786"/>
    <w:rsid w:val="00DF5BDC"/>
    <w:rsid w:val="00E06C8F"/>
    <w:rsid w:val="00E076C5"/>
    <w:rsid w:val="00E1644F"/>
    <w:rsid w:val="00E20F46"/>
    <w:rsid w:val="00E25033"/>
    <w:rsid w:val="00E311E1"/>
    <w:rsid w:val="00E3186A"/>
    <w:rsid w:val="00E35042"/>
    <w:rsid w:val="00E557B8"/>
    <w:rsid w:val="00E65009"/>
    <w:rsid w:val="00E65B31"/>
    <w:rsid w:val="00E77D83"/>
    <w:rsid w:val="00E8356D"/>
    <w:rsid w:val="00E87CFA"/>
    <w:rsid w:val="00E93AC0"/>
    <w:rsid w:val="00EA1B64"/>
    <w:rsid w:val="00ED5ECB"/>
    <w:rsid w:val="00EE3ECD"/>
    <w:rsid w:val="00EE4933"/>
    <w:rsid w:val="00EE7F41"/>
    <w:rsid w:val="00EF2615"/>
    <w:rsid w:val="00F07674"/>
    <w:rsid w:val="00F13777"/>
    <w:rsid w:val="00F1603C"/>
    <w:rsid w:val="00F16537"/>
    <w:rsid w:val="00F30011"/>
    <w:rsid w:val="00F44D0C"/>
    <w:rsid w:val="00F454A6"/>
    <w:rsid w:val="00F56073"/>
    <w:rsid w:val="00F60926"/>
    <w:rsid w:val="00F737D7"/>
    <w:rsid w:val="00F77F7B"/>
    <w:rsid w:val="00F85284"/>
    <w:rsid w:val="00F9201D"/>
    <w:rsid w:val="00FA0771"/>
    <w:rsid w:val="00FA3EC2"/>
    <w:rsid w:val="00FB5C59"/>
    <w:rsid w:val="00FB72B5"/>
    <w:rsid w:val="00FC0812"/>
    <w:rsid w:val="00FC147E"/>
    <w:rsid w:val="00FC51E1"/>
    <w:rsid w:val="00FD40E7"/>
    <w:rsid w:val="00FE466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59"/>
    <w:rsid w:val="008F4B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qFormat/>
    <w:rsid w:val="008F4B79"/>
    <w:pPr>
      <w:spacing w:after="200" w:line="276" w:lineRule="auto"/>
      <w:ind w:left="720"/>
      <w:contextualSpacing/>
    </w:pPr>
  </w:style>
  <w:style w:type="paragraph" w:customStyle="1" w:styleId="SMUNORMALARIAL">
    <w:name w:val="SMU NORMAL ARIAL"/>
    <w:basedOn w:val="Normal"/>
    <w:rsid w:val="00EE7F41"/>
    <w:pPr>
      <w:spacing w:after="0" w:line="240" w:lineRule="auto"/>
    </w:pPr>
    <w:rPr>
      <w:rFonts w:ascii="Arial" w:eastAsia="Times New Roman" w:hAnsi="Arial" w:cs="Times New Roman"/>
      <w:szCs w:val="24"/>
      <w:lang w:eastAsia="en-GB"/>
    </w:rPr>
  </w:style>
  <w:style w:type="paragraph" w:styleId="NormalWeb">
    <w:name w:val="Normal (Web)"/>
    <w:basedOn w:val="Normal"/>
    <w:uiPriority w:val="99"/>
    <w:unhideWhenUsed/>
    <w:rsid w:val="00A631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istParagraphChar">
    <w:name w:val="List Paragraph Char"/>
    <w:link w:val="ListParagraph"/>
    <w:locked/>
    <w:rsid w:val="002D5A70"/>
  </w:style>
  <w:style w:type="paragraph" w:styleId="Header">
    <w:name w:val="header"/>
    <w:basedOn w:val="Normal"/>
    <w:link w:val="HeaderChar"/>
    <w:uiPriority w:val="99"/>
    <w:unhideWhenUsed/>
    <w:rsid w:val="00E076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76C5"/>
  </w:style>
  <w:style w:type="paragraph" w:styleId="Footer">
    <w:name w:val="footer"/>
    <w:basedOn w:val="Normal"/>
    <w:link w:val="FooterChar"/>
    <w:uiPriority w:val="99"/>
    <w:unhideWhenUsed/>
    <w:rsid w:val="00E076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76C5"/>
  </w:style>
  <w:style w:type="character" w:styleId="FollowedHyperlink">
    <w:name w:val="FollowedHyperlink"/>
    <w:basedOn w:val="DefaultParagraphFont"/>
    <w:uiPriority w:val="99"/>
    <w:semiHidden/>
    <w:unhideWhenUsed/>
    <w:rsid w:val="00E076C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395298">
      <w:bodyDiv w:val="1"/>
      <w:marLeft w:val="0"/>
      <w:marRight w:val="0"/>
      <w:marTop w:val="0"/>
      <w:marBottom w:val="0"/>
      <w:divBdr>
        <w:top w:val="none" w:sz="0" w:space="0" w:color="auto"/>
        <w:left w:val="none" w:sz="0" w:space="0" w:color="auto"/>
        <w:bottom w:val="none" w:sz="0" w:space="0" w:color="auto"/>
        <w:right w:val="none" w:sz="0" w:space="0" w:color="auto"/>
      </w:divBdr>
    </w:div>
    <w:div w:id="242109028">
      <w:bodyDiv w:val="1"/>
      <w:marLeft w:val="0"/>
      <w:marRight w:val="0"/>
      <w:marTop w:val="0"/>
      <w:marBottom w:val="0"/>
      <w:divBdr>
        <w:top w:val="none" w:sz="0" w:space="0" w:color="auto"/>
        <w:left w:val="none" w:sz="0" w:space="0" w:color="auto"/>
        <w:bottom w:val="none" w:sz="0" w:space="0" w:color="auto"/>
        <w:right w:val="none" w:sz="0" w:space="0" w:color="auto"/>
      </w:divBdr>
    </w:div>
    <w:div w:id="764690562">
      <w:bodyDiv w:val="1"/>
      <w:marLeft w:val="0"/>
      <w:marRight w:val="0"/>
      <w:marTop w:val="0"/>
      <w:marBottom w:val="0"/>
      <w:divBdr>
        <w:top w:val="none" w:sz="0" w:space="0" w:color="auto"/>
        <w:left w:val="none" w:sz="0" w:space="0" w:color="auto"/>
        <w:bottom w:val="none" w:sz="0" w:space="0" w:color="auto"/>
        <w:right w:val="none" w:sz="0" w:space="0" w:color="auto"/>
      </w:divBdr>
      <w:divsChild>
        <w:div w:id="1581408234">
          <w:marLeft w:val="288"/>
          <w:marRight w:val="0"/>
          <w:marTop w:val="180"/>
          <w:marBottom w:val="0"/>
          <w:divBdr>
            <w:top w:val="none" w:sz="0" w:space="0" w:color="auto"/>
            <w:left w:val="none" w:sz="0" w:space="0" w:color="auto"/>
            <w:bottom w:val="none" w:sz="0" w:space="0" w:color="auto"/>
            <w:right w:val="none" w:sz="0" w:space="0" w:color="auto"/>
          </w:divBdr>
        </w:div>
      </w:divsChild>
    </w:div>
    <w:div w:id="869608948">
      <w:bodyDiv w:val="1"/>
      <w:marLeft w:val="0"/>
      <w:marRight w:val="0"/>
      <w:marTop w:val="0"/>
      <w:marBottom w:val="0"/>
      <w:divBdr>
        <w:top w:val="none" w:sz="0" w:space="0" w:color="auto"/>
        <w:left w:val="none" w:sz="0" w:space="0" w:color="auto"/>
        <w:bottom w:val="none" w:sz="0" w:space="0" w:color="auto"/>
        <w:right w:val="none" w:sz="0" w:space="0" w:color="auto"/>
      </w:divBdr>
    </w:div>
    <w:div w:id="929655410">
      <w:bodyDiv w:val="1"/>
      <w:marLeft w:val="0"/>
      <w:marRight w:val="0"/>
      <w:marTop w:val="0"/>
      <w:marBottom w:val="0"/>
      <w:divBdr>
        <w:top w:val="none" w:sz="0" w:space="0" w:color="auto"/>
        <w:left w:val="none" w:sz="0" w:space="0" w:color="auto"/>
        <w:bottom w:val="none" w:sz="0" w:space="0" w:color="auto"/>
        <w:right w:val="none" w:sz="0" w:space="0" w:color="auto"/>
      </w:divBdr>
    </w:div>
    <w:div w:id="1205868100">
      <w:bodyDiv w:val="1"/>
      <w:marLeft w:val="0"/>
      <w:marRight w:val="0"/>
      <w:marTop w:val="0"/>
      <w:marBottom w:val="0"/>
      <w:divBdr>
        <w:top w:val="none" w:sz="0" w:space="0" w:color="auto"/>
        <w:left w:val="none" w:sz="0" w:space="0" w:color="auto"/>
        <w:bottom w:val="none" w:sz="0" w:space="0" w:color="auto"/>
        <w:right w:val="none" w:sz="0" w:space="0" w:color="auto"/>
      </w:divBdr>
    </w:div>
    <w:div w:id="1221092019">
      <w:bodyDiv w:val="1"/>
      <w:marLeft w:val="0"/>
      <w:marRight w:val="0"/>
      <w:marTop w:val="0"/>
      <w:marBottom w:val="0"/>
      <w:divBdr>
        <w:top w:val="none" w:sz="0" w:space="0" w:color="auto"/>
        <w:left w:val="none" w:sz="0" w:space="0" w:color="auto"/>
        <w:bottom w:val="none" w:sz="0" w:space="0" w:color="auto"/>
        <w:right w:val="none" w:sz="0" w:space="0" w:color="auto"/>
      </w:divBdr>
    </w:div>
    <w:div w:id="1483623956">
      <w:bodyDiv w:val="1"/>
      <w:marLeft w:val="0"/>
      <w:marRight w:val="0"/>
      <w:marTop w:val="0"/>
      <w:marBottom w:val="0"/>
      <w:divBdr>
        <w:top w:val="none" w:sz="0" w:space="0" w:color="auto"/>
        <w:left w:val="none" w:sz="0" w:space="0" w:color="auto"/>
        <w:bottom w:val="none" w:sz="0" w:space="0" w:color="auto"/>
        <w:right w:val="none" w:sz="0" w:space="0" w:color="auto"/>
      </w:divBdr>
    </w:div>
    <w:div w:id="1517957533">
      <w:bodyDiv w:val="1"/>
      <w:marLeft w:val="0"/>
      <w:marRight w:val="0"/>
      <w:marTop w:val="0"/>
      <w:marBottom w:val="0"/>
      <w:divBdr>
        <w:top w:val="none" w:sz="0" w:space="0" w:color="auto"/>
        <w:left w:val="none" w:sz="0" w:space="0" w:color="auto"/>
        <w:bottom w:val="none" w:sz="0" w:space="0" w:color="auto"/>
        <w:right w:val="none" w:sz="0" w:space="0" w:color="auto"/>
      </w:divBdr>
    </w:div>
    <w:div w:id="1533419299">
      <w:bodyDiv w:val="1"/>
      <w:marLeft w:val="0"/>
      <w:marRight w:val="0"/>
      <w:marTop w:val="0"/>
      <w:marBottom w:val="0"/>
      <w:divBdr>
        <w:top w:val="none" w:sz="0" w:space="0" w:color="auto"/>
        <w:left w:val="none" w:sz="0" w:space="0" w:color="auto"/>
        <w:bottom w:val="none" w:sz="0" w:space="0" w:color="auto"/>
        <w:right w:val="none" w:sz="0" w:space="0" w:color="auto"/>
      </w:divBdr>
    </w:div>
    <w:div w:id="1937669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2023-03-31T00:00:00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4018</Words>
  <Characters>22904</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Budgeting Principle and Approaches- Report</vt:lpstr>
    </vt:vector>
  </TitlesOfParts>
  <Company>University of Wales Trinity Saint David</Company>
  <LinksUpToDate>false</LinksUpToDate>
  <CharactersWithSpaces>26869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Budgeting Principle and Approaches- Report</dc:title>
  <dc:subject>Rubber Soul; Neural Limited</dc:subject>
  <dc:creator>Marie Pitson</dc:creator>
  <cp:keywords/>
  <dc:description/>
  <cp:lastModifiedBy>Iuliana Roxana Bocanet</cp:lastModifiedBy>
  <cp:revision>3</cp:revision>
  <dcterms:created xsi:type="dcterms:W3CDTF">2023-06-23T13:40:00Z</dcterms:created>
  <dcterms:modified xsi:type="dcterms:W3CDTF">2023-06-23T13:40:00Z</dcterms:modified>
</cp:coreProperties>
</file>