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C78DD0E" w14:textId="24B70B30" w:rsidR="00C228C8" w:rsidRPr="00C228C8" w:rsidRDefault="00C228C8" w:rsidP="00C228C8">
      <w:pPr>
        <w:jc w:val="center"/>
        <w:rPr>
          <w:rFonts w:cs="Times New Roman"/>
        </w:rPr>
      </w:pPr>
      <w:r w:rsidRPr="00C228C8">
        <w:rPr>
          <w:rFonts w:cs="Times New Roman"/>
        </w:rPr>
        <w:t>Accounting Fundamentals</w:t>
      </w:r>
    </w:p>
    <w:p w14:paraId="08132EB8" w14:textId="77777777" w:rsidR="00C228C8" w:rsidRPr="00C228C8" w:rsidRDefault="00C228C8" w:rsidP="00C228C8">
      <w:pPr>
        <w:rPr>
          <w:rFonts w:cs="Times New Roman"/>
        </w:rPr>
      </w:pPr>
    </w:p>
    <w:p w14:paraId="746FDDB2" w14:textId="5EF3F648" w:rsidR="005631CA" w:rsidRPr="00C228C8" w:rsidRDefault="00154B3F" w:rsidP="00C228C8">
      <w:pPr>
        <w:jc w:val="center"/>
        <w:rPr>
          <w:rFonts w:cs="Times New Roman"/>
        </w:rPr>
      </w:pPr>
      <w:r w:rsidRPr="00C228C8">
        <w:rPr>
          <w:rFonts w:cs="Times New Roman"/>
        </w:rPr>
        <w:t>Student name:</w:t>
      </w:r>
      <w:r w:rsidR="002D746F">
        <w:rPr>
          <w:rFonts w:cs="Times New Roman"/>
        </w:rPr>
        <w:t>Petre Raluca Mihaela</w:t>
      </w:r>
    </w:p>
    <w:p w14:paraId="0298E16A" w14:textId="7CD5CE72" w:rsidR="00154B3F" w:rsidRPr="00C228C8" w:rsidRDefault="00154B3F" w:rsidP="00C228C8">
      <w:pPr>
        <w:jc w:val="center"/>
        <w:rPr>
          <w:rFonts w:cs="Times New Roman"/>
        </w:rPr>
      </w:pPr>
      <w:r w:rsidRPr="00C228C8">
        <w:rPr>
          <w:rFonts w:cs="Times New Roman"/>
        </w:rPr>
        <w:t>Student Id:</w:t>
      </w:r>
      <w:r w:rsidR="002D746F">
        <w:rPr>
          <w:rFonts w:cs="Times New Roman"/>
        </w:rPr>
        <w:t>2029612</w:t>
      </w:r>
      <w:bookmarkStart w:id="0" w:name="_GoBack"/>
      <w:bookmarkEnd w:id="0"/>
    </w:p>
    <w:p w14:paraId="3E0C5AC7" w14:textId="77777777" w:rsidR="00154B3F" w:rsidRPr="00C228C8" w:rsidRDefault="00154B3F" w:rsidP="00C228C8">
      <w:pPr>
        <w:rPr>
          <w:rFonts w:cs="Times New Roman"/>
        </w:rPr>
      </w:pPr>
    </w:p>
    <w:p w14:paraId="7B0351C5" w14:textId="77777777" w:rsidR="00154B3F" w:rsidRPr="00C228C8" w:rsidRDefault="00154B3F" w:rsidP="00C228C8">
      <w:pPr>
        <w:rPr>
          <w:rFonts w:cs="Times New Roman"/>
        </w:rPr>
        <w:sectPr w:rsidR="00154B3F" w:rsidRPr="00C228C8">
          <w:pgSz w:w="12240" w:h="15840"/>
          <w:pgMar w:top="1440" w:right="1440" w:bottom="1440" w:left="1440" w:header="720" w:footer="720" w:gutter="0"/>
          <w:cols w:space="720"/>
          <w:docGrid w:linePitch="360"/>
        </w:sectPr>
      </w:pPr>
    </w:p>
    <w:sdt>
      <w:sdtPr>
        <w:rPr>
          <w:rFonts w:ascii="Times New Roman" w:eastAsiaTheme="minorHAnsi" w:hAnsi="Times New Roman" w:cs="Times New Roman"/>
          <w:color w:val="auto"/>
          <w:sz w:val="24"/>
          <w:szCs w:val="22"/>
        </w:rPr>
        <w:id w:val="1219937501"/>
        <w:docPartObj>
          <w:docPartGallery w:val="Table of Contents"/>
          <w:docPartUnique/>
        </w:docPartObj>
      </w:sdtPr>
      <w:sdtEndPr>
        <w:rPr>
          <w:b/>
          <w:bCs/>
          <w:noProof/>
        </w:rPr>
      </w:sdtEndPr>
      <w:sdtContent>
        <w:p w14:paraId="4964DC5D" w14:textId="77777777" w:rsidR="00154B3F" w:rsidRPr="00C228C8" w:rsidRDefault="00154B3F" w:rsidP="00C228C8">
          <w:pPr>
            <w:pStyle w:val="TOCHeading"/>
            <w:spacing w:line="360" w:lineRule="auto"/>
            <w:rPr>
              <w:rFonts w:ascii="Times New Roman" w:hAnsi="Times New Roman" w:cs="Times New Roman"/>
            </w:rPr>
          </w:pPr>
          <w:r w:rsidRPr="00C228C8">
            <w:rPr>
              <w:rFonts w:ascii="Times New Roman" w:hAnsi="Times New Roman" w:cs="Times New Roman"/>
            </w:rPr>
            <w:t>Table of Contents</w:t>
          </w:r>
        </w:p>
        <w:p w14:paraId="08E7C372" w14:textId="291101A4" w:rsidR="00C228C8" w:rsidRPr="00C228C8" w:rsidRDefault="007264A3" w:rsidP="00C228C8">
          <w:pPr>
            <w:pStyle w:val="TOC1"/>
            <w:tabs>
              <w:tab w:val="right" w:leader="dot" w:pos="9350"/>
            </w:tabs>
            <w:rPr>
              <w:rFonts w:cs="Times New Roman"/>
              <w:noProof/>
            </w:rPr>
          </w:pPr>
          <w:r w:rsidRPr="00C228C8">
            <w:rPr>
              <w:rFonts w:cs="Times New Roman"/>
            </w:rPr>
            <w:fldChar w:fldCharType="begin"/>
          </w:r>
          <w:r w:rsidRPr="00C228C8">
            <w:rPr>
              <w:rFonts w:cs="Times New Roman"/>
            </w:rPr>
            <w:instrText xml:space="preserve"> TOC \o "1-3" \h \z \u </w:instrText>
          </w:r>
          <w:r w:rsidRPr="00C228C8">
            <w:rPr>
              <w:rFonts w:cs="Times New Roman"/>
            </w:rPr>
            <w:fldChar w:fldCharType="separate"/>
          </w:r>
          <w:hyperlink w:anchor="_Toc77028484" w:history="1">
            <w:r w:rsidR="00C228C8" w:rsidRPr="00C228C8">
              <w:rPr>
                <w:rStyle w:val="Hyperlink"/>
                <w:rFonts w:cs="Times New Roman"/>
                <w:noProof/>
              </w:rPr>
              <w:t>Introduction</w:t>
            </w:r>
            <w:r w:rsidR="00C228C8" w:rsidRPr="00C228C8">
              <w:rPr>
                <w:rFonts w:cs="Times New Roman"/>
                <w:noProof/>
                <w:webHidden/>
              </w:rPr>
              <w:tab/>
            </w:r>
            <w:r w:rsidR="00C228C8" w:rsidRPr="00C228C8">
              <w:rPr>
                <w:rFonts w:cs="Times New Roman"/>
                <w:noProof/>
                <w:webHidden/>
              </w:rPr>
              <w:fldChar w:fldCharType="begin"/>
            </w:r>
            <w:r w:rsidR="00C228C8" w:rsidRPr="00C228C8">
              <w:rPr>
                <w:rFonts w:cs="Times New Roman"/>
                <w:noProof/>
                <w:webHidden/>
              </w:rPr>
              <w:instrText xml:space="preserve"> PAGEREF _Toc77028484 \h </w:instrText>
            </w:r>
            <w:r w:rsidR="00C228C8" w:rsidRPr="00C228C8">
              <w:rPr>
                <w:rFonts w:cs="Times New Roman"/>
                <w:noProof/>
                <w:webHidden/>
              </w:rPr>
            </w:r>
            <w:r w:rsidR="00C228C8" w:rsidRPr="00C228C8">
              <w:rPr>
                <w:rFonts w:cs="Times New Roman"/>
                <w:noProof/>
                <w:webHidden/>
              </w:rPr>
              <w:fldChar w:fldCharType="separate"/>
            </w:r>
            <w:r w:rsidR="00C228C8" w:rsidRPr="00C228C8">
              <w:rPr>
                <w:rFonts w:cs="Times New Roman"/>
                <w:noProof/>
                <w:webHidden/>
              </w:rPr>
              <w:t>3</w:t>
            </w:r>
            <w:r w:rsidR="00C228C8" w:rsidRPr="00C228C8">
              <w:rPr>
                <w:rFonts w:cs="Times New Roman"/>
                <w:noProof/>
                <w:webHidden/>
              </w:rPr>
              <w:fldChar w:fldCharType="end"/>
            </w:r>
          </w:hyperlink>
        </w:p>
        <w:p w14:paraId="3E419507" w14:textId="664DC4C5" w:rsidR="00C228C8" w:rsidRPr="00C228C8" w:rsidRDefault="00603DA5" w:rsidP="00C228C8">
          <w:pPr>
            <w:pStyle w:val="TOC1"/>
            <w:tabs>
              <w:tab w:val="right" w:leader="dot" w:pos="9350"/>
            </w:tabs>
            <w:rPr>
              <w:rFonts w:cs="Times New Roman"/>
              <w:noProof/>
            </w:rPr>
          </w:pPr>
          <w:hyperlink w:anchor="_Toc77028485" w:history="1">
            <w:r w:rsidR="00C228C8" w:rsidRPr="00C228C8">
              <w:rPr>
                <w:rStyle w:val="Hyperlink"/>
                <w:rFonts w:cs="Times New Roman"/>
                <w:noProof/>
              </w:rPr>
              <w:t>Question 1</w:t>
            </w:r>
            <w:r w:rsidR="00C228C8" w:rsidRPr="00C228C8">
              <w:rPr>
                <w:rFonts w:cs="Times New Roman"/>
                <w:noProof/>
                <w:webHidden/>
              </w:rPr>
              <w:tab/>
            </w:r>
            <w:r w:rsidR="00C228C8" w:rsidRPr="00C228C8">
              <w:rPr>
                <w:rFonts w:cs="Times New Roman"/>
                <w:noProof/>
                <w:webHidden/>
              </w:rPr>
              <w:fldChar w:fldCharType="begin"/>
            </w:r>
            <w:r w:rsidR="00C228C8" w:rsidRPr="00C228C8">
              <w:rPr>
                <w:rFonts w:cs="Times New Roman"/>
                <w:noProof/>
                <w:webHidden/>
              </w:rPr>
              <w:instrText xml:space="preserve"> PAGEREF _Toc77028485 \h </w:instrText>
            </w:r>
            <w:r w:rsidR="00C228C8" w:rsidRPr="00C228C8">
              <w:rPr>
                <w:rFonts w:cs="Times New Roman"/>
                <w:noProof/>
                <w:webHidden/>
              </w:rPr>
            </w:r>
            <w:r w:rsidR="00C228C8" w:rsidRPr="00C228C8">
              <w:rPr>
                <w:rFonts w:cs="Times New Roman"/>
                <w:noProof/>
                <w:webHidden/>
              </w:rPr>
              <w:fldChar w:fldCharType="separate"/>
            </w:r>
            <w:r w:rsidR="00C228C8" w:rsidRPr="00C228C8">
              <w:rPr>
                <w:rFonts w:cs="Times New Roman"/>
                <w:noProof/>
                <w:webHidden/>
              </w:rPr>
              <w:t>3</w:t>
            </w:r>
            <w:r w:rsidR="00C228C8" w:rsidRPr="00C228C8">
              <w:rPr>
                <w:rFonts w:cs="Times New Roman"/>
                <w:noProof/>
                <w:webHidden/>
              </w:rPr>
              <w:fldChar w:fldCharType="end"/>
            </w:r>
          </w:hyperlink>
        </w:p>
        <w:p w14:paraId="74FEF240" w14:textId="2B4EE18D" w:rsidR="00C228C8" w:rsidRPr="00C228C8" w:rsidRDefault="00603DA5" w:rsidP="00C228C8">
          <w:pPr>
            <w:pStyle w:val="TOC2"/>
            <w:tabs>
              <w:tab w:val="right" w:leader="dot" w:pos="9350"/>
            </w:tabs>
            <w:rPr>
              <w:rFonts w:cs="Times New Roman"/>
              <w:noProof/>
            </w:rPr>
          </w:pPr>
          <w:hyperlink w:anchor="_Toc77028486" w:history="1">
            <w:r w:rsidR="00C228C8" w:rsidRPr="00C228C8">
              <w:rPr>
                <w:rStyle w:val="Hyperlink"/>
                <w:rFonts w:cs="Times New Roman"/>
                <w:noProof/>
              </w:rPr>
              <w:t>Construction of Profit-Loss Statement and Statement of Financial Position of Kedison PLC for 2020</w:t>
            </w:r>
            <w:r w:rsidR="00C228C8" w:rsidRPr="00C228C8">
              <w:rPr>
                <w:rFonts w:cs="Times New Roman"/>
                <w:noProof/>
                <w:webHidden/>
              </w:rPr>
              <w:tab/>
            </w:r>
            <w:r w:rsidR="00C228C8" w:rsidRPr="00C228C8">
              <w:rPr>
                <w:rFonts w:cs="Times New Roman"/>
                <w:noProof/>
                <w:webHidden/>
              </w:rPr>
              <w:fldChar w:fldCharType="begin"/>
            </w:r>
            <w:r w:rsidR="00C228C8" w:rsidRPr="00C228C8">
              <w:rPr>
                <w:rFonts w:cs="Times New Roman"/>
                <w:noProof/>
                <w:webHidden/>
              </w:rPr>
              <w:instrText xml:space="preserve"> PAGEREF _Toc77028486 \h </w:instrText>
            </w:r>
            <w:r w:rsidR="00C228C8" w:rsidRPr="00C228C8">
              <w:rPr>
                <w:rFonts w:cs="Times New Roman"/>
                <w:noProof/>
                <w:webHidden/>
              </w:rPr>
            </w:r>
            <w:r w:rsidR="00C228C8" w:rsidRPr="00C228C8">
              <w:rPr>
                <w:rFonts w:cs="Times New Roman"/>
                <w:noProof/>
                <w:webHidden/>
              </w:rPr>
              <w:fldChar w:fldCharType="separate"/>
            </w:r>
            <w:r w:rsidR="00C228C8" w:rsidRPr="00C228C8">
              <w:rPr>
                <w:rFonts w:cs="Times New Roman"/>
                <w:noProof/>
                <w:webHidden/>
              </w:rPr>
              <w:t>3</w:t>
            </w:r>
            <w:r w:rsidR="00C228C8" w:rsidRPr="00C228C8">
              <w:rPr>
                <w:rFonts w:cs="Times New Roman"/>
                <w:noProof/>
                <w:webHidden/>
              </w:rPr>
              <w:fldChar w:fldCharType="end"/>
            </w:r>
          </w:hyperlink>
        </w:p>
        <w:p w14:paraId="73A070BE" w14:textId="76CAADC4" w:rsidR="00C228C8" w:rsidRPr="00C228C8" w:rsidRDefault="00603DA5" w:rsidP="00C228C8">
          <w:pPr>
            <w:pStyle w:val="TOC2"/>
            <w:tabs>
              <w:tab w:val="right" w:leader="dot" w:pos="9350"/>
            </w:tabs>
            <w:rPr>
              <w:rFonts w:cs="Times New Roman"/>
              <w:noProof/>
            </w:rPr>
          </w:pPr>
          <w:hyperlink w:anchor="_Toc77028487" w:history="1">
            <w:r w:rsidR="00C228C8" w:rsidRPr="00C228C8">
              <w:rPr>
                <w:rStyle w:val="Hyperlink"/>
                <w:rFonts w:cs="Times New Roman"/>
                <w:noProof/>
              </w:rPr>
              <w:t>Reasons behind the balance of the statements of Financial positions</w:t>
            </w:r>
            <w:r w:rsidR="00C228C8" w:rsidRPr="00C228C8">
              <w:rPr>
                <w:rFonts w:cs="Times New Roman"/>
                <w:noProof/>
                <w:webHidden/>
              </w:rPr>
              <w:tab/>
            </w:r>
            <w:r w:rsidR="00C228C8" w:rsidRPr="00C228C8">
              <w:rPr>
                <w:rFonts w:cs="Times New Roman"/>
                <w:noProof/>
                <w:webHidden/>
              </w:rPr>
              <w:fldChar w:fldCharType="begin"/>
            </w:r>
            <w:r w:rsidR="00C228C8" w:rsidRPr="00C228C8">
              <w:rPr>
                <w:rFonts w:cs="Times New Roman"/>
                <w:noProof/>
                <w:webHidden/>
              </w:rPr>
              <w:instrText xml:space="preserve"> PAGEREF _Toc77028487 \h </w:instrText>
            </w:r>
            <w:r w:rsidR="00C228C8" w:rsidRPr="00C228C8">
              <w:rPr>
                <w:rFonts w:cs="Times New Roman"/>
                <w:noProof/>
                <w:webHidden/>
              </w:rPr>
            </w:r>
            <w:r w:rsidR="00C228C8" w:rsidRPr="00C228C8">
              <w:rPr>
                <w:rFonts w:cs="Times New Roman"/>
                <w:noProof/>
                <w:webHidden/>
              </w:rPr>
              <w:fldChar w:fldCharType="separate"/>
            </w:r>
            <w:r w:rsidR="00C228C8" w:rsidRPr="00C228C8">
              <w:rPr>
                <w:rFonts w:cs="Times New Roman"/>
                <w:noProof/>
                <w:webHidden/>
              </w:rPr>
              <w:t>7</w:t>
            </w:r>
            <w:r w:rsidR="00C228C8" w:rsidRPr="00C228C8">
              <w:rPr>
                <w:rFonts w:cs="Times New Roman"/>
                <w:noProof/>
                <w:webHidden/>
              </w:rPr>
              <w:fldChar w:fldCharType="end"/>
            </w:r>
          </w:hyperlink>
        </w:p>
        <w:p w14:paraId="6D120DA6" w14:textId="79BF2506" w:rsidR="00C228C8" w:rsidRPr="00C228C8" w:rsidRDefault="00603DA5" w:rsidP="00C228C8">
          <w:pPr>
            <w:pStyle w:val="TOC1"/>
            <w:tabs>
              <w:tab w:val="right" w:leader="dot" w:pos="9350"/>
            </w:tabs>
            <w:rPr>
              <w:rFonts w:cs="Times New Roman"/>
              <w:noProof/>
            </w:rPr>
          </w:pPr>
          <w:hyperlink w:anchor="_Toc77028488" w:history="1">
            <w:r w:rsidR="00C228C8" w:rsidRPr="00C228C8">
              <w:rPr>
                <w:rStyle w:val="Hyperlink"/>
                <w:rFonts w:cs="Times New Roman"/>
                <w:noProof/>
              </w:rPr>
              <w:t>Question 2</w:t>
            </w:r>
            <w:r w:rsidR="00C228C8" w:rsidRPr="00C228C8">
              <w:rPr>
                <w:rFonts w:cs="Times New Roman"/>
                <w:noProof/>
                <w:webHidden/>
              </w:rPr>
              <w:tab/>
            </w:r>
            <w:r w:rsidR="00C228C8" w:rsidRPr="00C228C8">
              <w:rPr>
                <w:rFonts w:cs="Times New Roman"/>
                <w:noProof/>
                <w:webHidden/>
              </w:rPr>
              <w:fldChar w:fldCharType="begin"/>
            </w:r>
            <w:r w:rsidR="00C228C8" w:rsidRPr="00C228C8">
              <w:rPr>
                <w:rFonts w:cs="Times New Roman"/>
                <w:noProof/>
                <w:webHidden/>
              </w:rPr>
              <w:instrText xml:space="preserve"> PAGEREF _Toc77028488 \h </w:instrText>
            </w:r>
            <w:r w:rsidR="00C228C8" w:rsidRPr="00C228C8">
              <w:rPr>
                <w:rFonts w:cs="Times New Roman"/>
                <w:noProof/>
                <w:webHidden/>
              </w:rPr>
            </w:r>
            <w:r w:rsidR="00C228C8" w:rsidRPr="00C228C8">
              <w:rPr>
                <w:rFonts w:cs="Times New Roman"/>
                <w:noProof/>
                <w:webHidden/>
              </w:rPr>
              <w:fldChar w:fldCharType="separate"/>
            </w:r>
            <w:r w:rsidR="00C228C8" w:rsidRPr="00C228C8">
              <w:rPr>
                <w:rFonts w:cs="Times New Roman"/>
                <w:noProof/>
                <w:webHidden/>
              </w:rPr>
              <w:t>8</w:t>
            </w:r>
            <w:r w:rsidR="00C228C8" w:rsidRPr="00C228C8">
              <w:rPr>
                <w:rFonts w:cs="Times New Roman"/>
                <w:noProof/>
                <w:webHidden/>
              </w:rPr>
              <w:fldChar w:fldCharType="end"/>
            </w:r>
          </w:hyperlink>
        </w:p>
        <w:p w14:paraId="68A29768" w14:textId="567BD05A" w:rsidR="00C228C8" w:rsidRPr="00C228C8" w:rsidRDefault="00603DA5" w:rsidP="00C228C8">
          <w:pPr>
            <w:pStyle w:val="TOC2"/>
            <w:tabs>
              <w:tab w:val="right" w:leader="dot" w:pos="9350"/>
            </w:tabs>
            <w:rPr>
              <w:rFonts w:cs="Times New Roman"/>
              <w:noProof/>
            </w:rPr>
          </w:pPr>
          <w:hyperlink w:anchor="_Toc77028489" w:history="1">
            <w:r w:rsidR="00C228C8" w:rsidRPr="00C228C8">
              <w:rPr>
                <w:rStyle w:val="Hyperlink"/>
                <w:rFonts w:cs="Times New Roman"/>
                <w:noProof/>
              </w:rPr>
              <w:t>Calculation Of Financial Ratios of Chocco plc using its December 2020’s Financial Statement</w:t>
            </w:r>
            <w:r w:rsidR="00C228C8" w:rsidRPr="00C228C8">
              <w:rPr>
                <w:rFonts w:cs="Times New Roman"/>
                <w:noProof/>
                <w:webHidden/>
              </w:rPr>
              <w:tab/>
            </w:r>
            <w:r w:rsidR="00C228C8" w:rsidRPr="00C228C8">
              <w:rPr>
                <w:rFonts w:cs="Times New Roman"/>
                <w:noProof/>
                <w:webHidden/>
              </w:rPr>
              <w:fldChar w:fldCharType="begin"/>
            </w:r>
            <w:r w:rsidR="00C228C8" w:rsidRPr="00C228C8">
              <w:rPr>
                <w:rFonts w:cs="Times New Roman"/>
                <w:noProof/>
                <w:webHidden/>
              </w:rPr>
              <w:instrText xml:space="preserve"> PAGEREF _Toc77028489 \h </w:instrText>
            </w:r>
            <w:r w:rsidR="00C228C8" w:rsidRPr="00C228C8">
              <w:rPr>
                <w:rFonts w:cs="Times New Roman"/>
                <w:noProof/>
                <w:webHidden/>
              </w:rPr>
            </w:r>
            <w:r w:rsidR="00C228C8" w:rsidRPr="00C228C8">
              <w:rPr>
                <w:rFonts w:cs="Times New Roman"/>
                <w:noProof/>
                <w:webHidden/>
              </w:rPr>
              <w:fldChar w:fldCharType="separate"/>
            </w:r>
            <w:r w:rsidR="00C228C8" w:rsidRPr="00C228C8">
              <w:rPr>
                <w:rFonts w:cs="Times New Roman"/>
                <w:noProof/>
                <w:webHidden/>
              </w:rPr>
              <w:t>8</w:t>
            </w:r>
            <w:r w:rsidR="00C228C8" w:rsidRPr="00C228C8">
              <w:rPr>
                <w:rFonts w:cs="Times New Roman"/>
                <w:noProof/>
                <w:webHidden/>
              </w:rPr>
              <w:fldChar w:fldCharType="end"/>
            </w:r>
          </w:hyperlink>
        </w:p>
        <w:p w14:paraId="40976598" w14:textId="341B4B4B" w:rsidR="00C228C8" w:rsidRPr="00C228C8" w:rsidRDefault="00603DA5" w:rsidP="00C228C8">
          <w:pPr>
            <w:pStyle w:val="TOC2"/>
            <w:tabs>
              <w:tab w:val="right" w:leader="dot" w:pos="9350"/>
            </w:tabs>
            <w:rPr>
              <w:rFonts w:cs="Times New Roman"/>
              <w:noProof/>
            </w:rPr>
          </w:pPr>
          <w:hyperlink w:anchor="_Toc77028490" w:history="1">
            <w:r w:rsidR="00C228C8" w:rsidRPr="00C228C8">
              <w:rPr>
                <w:rStyle w:val="Hyperlink"/>
                <w:rFonts w:cs="Times New Roman"/>
                <w:noProof/>
              </w:rPr>
              <w:t>Assessment of financial performance and position of Chocco Plc in 2019 and 2020 based on the calculated financial ratios</w:t>
            </w:r>
            <w:r w:rsidR="00C228C8" w:rsidRPr="00C228C8">
              <w:rPr>
                <w:rFonts w:cs="Times New Roman"/>
                <w:noProof/>
                <w:webHidden/>
              </w:rPr>
              <w:tab/>
            </w:r>
            <w:r w:rsidR="00C228C8" w:rsidRPr="00C228C8">
              <w:rPr>
                <w:rFonts w:cs="Times New Roman"/>
                <w:noProof/>
                <w:webHidden/>
              </w:rPr>
              <w:fldChar w:fldCharType="begin"/>
            </w:r>
            <w:r w:rsidR="00C228C8" w:rsidRPr="00C228C8">
              <w:rPr>
                <w:rFonts w:cs="Times New Roman"/>
                <w:noProof/>
                <w:webHidden/>
              </w:rPr>
              <w:instrText xml:space="preserve"> PAGEREF _Toc77028490 \h </w:instrText>
            </w:r>
            <w:r w:rsidR="00C228C8" w:rsidRPr="00C228C8">
              <w:rPr>
                <w:rFonts w:cs="Times New Roman"/>
                <w:noProof/>
                <w:webHidden/>
              </w:rPr>
            </w:r>
            <w:r w:rsidR="00C228C8" w:rsidRPr="00C228C8">
              <w:rPr>
                <w:rFonts w:cs="Times New Roman"/>
                <w:noProof/>
                <w:webHidden/>
              </w:rPr>
              <w:fldChar w:fldCharType="separate"/>
            </w:r>
            <w:r w:rsidR="00C228C8" w:rsidRPr="00C228C8">
              <w:rPr>
                <w:rFonts w:cs="Times New Roman"/>
                <w:noProof/>
                <w:webHidden/>
              </w:rPr>
              <w:t>14</w:t>
            </w:r>
            <w:r w:rsidR="00C228C8" w:rsidRPr="00C228C8">
              <w:rPr>
                <w:rFonts w:cs="Times New Roman"/>
                <w:noProof/>
                <w:webHidden/>
              </w:rPr>
              <w:fldChar w:fldCharType="end"/>
            </w:r>
          </w:hyperlink>
        </w:p>
        <w:p w14:paraId="0B2158E1" w14:textId="12EC7865" w:rsidR="00C228C8" w:rsidRPr="00C228C8" w:rsidRDefault="00603DA5" w:rsidP="00C228C8">
          <w:pPr>
            <w:pStyle w:val="TOC1"/>
            <w:tabs>
              <w:tab w:val="right" w:leader="dot" w:pos="9350"/>
            </w:tabs>
            <w:rPr>
              <w:rFonts w:cs="Times New Roman"/>
              <w:noProof/>
            </w:rPr>
          </w:pPr>
          <w:hyperlink w:anchor="_Toc77028491" w:history="1">
            <w:r w:rsidR="00C228C8" w:rsidRPr="00C228C8">
              <w:rPr>
                <w:rStyle w:val="Hyperlink"/>
                <w:rFonts w:cs="Times New Roman"/>
                <w:noProof/>
              </w:rPr>
              <w:t>Conclusions</w:t>
            </w:r>
            <w:r w:rsidR="00C228C8" w:rsidRPr="00C228C8">
              <w:rPr>
                <w:rFonts w:cs="Times New Roman"/>
                <w:noProof/>
                <w:webHidden/>
              </w:rPr>
              <w:tab/>
            </w:r>
            <w:r w:rsidR="00C228C8" w:rsidRPr="00C228C8">
              <w:rPr>
                <w:rFonts w:cs="Times New Roman"/>
                <w:noProof/>
                <w:webHidden/>
              </w:rPr>
              <w:fldChar w:fldCharType="begin"/>
            </w:r>
            <w:r w:rsidR="00C228C8" w:rsidRPr="00C228C8">
              <w:rPr>
                <w:rFonts w:cs="Times New Roman"/>
                <w:noProof/>
                <w:webHidden/>
              </w:rPr>
              <w:instrText xml:space="preserve"> PAGEREF _Toc77028491 \h </w:instrText>
            </w:r>
            <w:r w:rsidR="00C228C8" w:rsidRPr="00C228C8">
              <w:rPr>
                <w:rFonts w:cs="Times New Roman"/>
                <w:noProof/>
                <w:webHidden/>
              </w:rPr>
            </w:r>
            <w:r w:rsidR="00C228C8" w:rsidRPr="00C228C8">
              <w:rPr>
                <w:rFonts w:cs="Times New Roman"/>
                <w:noProof/>
                <w:webHidden/>
              </w:rPr>
              <w:fldChar w:fldCharType="separate"/>
            </w:r>
            <w:r w:rsidR="00C228C8" w:rsidRPr="00C228C8">
              <w:rPr>
                <w:rFonts w:cs="Times New Roman"/>
                <w:noProof/>
                <w:webHidden/>
              </w:rPr>
              <w:t>15</w:t>
            </w:r>
            <w:r w:rsidR="00C228C8" w:rsidRPr="00C228C8">
              <w:rPr>
                <w:rFonts w:cs="Times New Roman"/>
                <w:noProof/>
                <w:webHidden/>
              </w:rPr>
              <w:fldChar w:fldCharType="end"/>
            </w:r>
          </w:hyperlink>
        </w:p>
        <w:p w14:paraId="195B6F5B" w14:textId="14B3C168" w:rsidR="00C228C8" w:rsidRPr="00C228C8" w:rsidRDefault="00603DA5" w:rsidP="00C228C8">
          <w:pPr>
            <w:pStyle w:val="TOC1"/>
            <w:tabs>
              <w:tab w:val="right" w:leader="dot" w:pos="9350"/>
            </w:tabs>
            <w:rPr>
              <w:rFonts w:cs="Times New Roman"/>
              <w:noProof/>
            </w:rPr>
          </w:pPr>
          <w:hyperlink w:anchor="_Toc77028492" w:history="1">
            <w:r w:rsidR="00C228C8" w:rsidRPr="00C228C8">
              <w:rPr>
                <w:rStyle w:val="Hyperlink"/>
                <w:rFonts w:cs="Times New Roman"/>
                <w:noProof/>
              </w:rPr>
              <w:t>References</w:t>
            </w:r>
            <w:r w:rsidR="00C228C8" w:rsidRPr="00C228C8">
              <w:rPr>
                <w:rFonts w:cs="Times New Roman"/>
                <w:noProof/>
                <w:webHidden/>
              </w:rPr>
              <w:tab/>
            </w:r>
            <w:r w:rsidR="00C228C8" w:rsidRPr="00C228C8">
              <w:rPr>
                <w:rFonts w:cs="Times New Roman"/>
                <w:noProof/>
                <w:webHidden/>
              </w:rPr>
              <w:fldChar w:fldCharType="begin"/>
            </w:r>
            <w:r w:rsidR="00C228C8" w:rsidRPr="00C228C8">
              <w:rPr>
                <w:rFonts w:cs="Times New Roman"/>
                <w:noProof/>
                <w:webHidden/>
              </w:rPr>
              <w:instrText xml:space="preserve"> PAGEREF _Toc77028492 \h </w:instrText>
            </w:r>
            <w:r w:rsidR="00C228C8" w:rsidRPr="00C228C8">
              <w:rPr>
                <w:rFonts w:cs="Times New Roman"/>
                <w:noProof/>
                <w:webHidden/>
              </w:rPr>
            </w:r>
            <w:r w:rsidR="00C228C8" w:rsidRPr="00C228C8">
              <w:rPr>
                <w:rFonts w:cs="Times New Roman"/>
                <w:noProof/>
                <w:webHidden/>
              </w:rPr>
              <w:fldChar w:fldCharType="separate"/>
            </w:r>
            <w:r w:rsidR="00C228C8" w:rsidRPr="00C228C8">
              <w:rPr>
                <w:rFonts w:cs="Times New Roman"/>
                <w:noProof/>
                <w:webHidden/>
              </w:rPr>
              <w:t>16</w:t>
            </w:r>
            <w:r w:rsidR="00C228C8" w:rsidRPr="00C228C8">
              <w:rPr>
                <w:rFonts w:cs="Times New Roman"/>
                <w:noProof/>
                <w:webHidden/>
              </w:rPr>
              <w:fldChar w:fldCharType="end"/>
            </w:r>
          </w:hyperlink>
        </w:p>
        <w:p w14:paraId="3D66C7E8" w14:textId="63CBB1B3" w:rsidR="00154B3F" w:rsidRPr="00C228C8" w:rsidRDefault="007264A3" w:rsidP="00C228C8">
          <w:pPr>
            <w:rPr>
              <w:rFonts w:cs="Times New Roman"/>
            </w:rPr>
          </w:pPr>
          <w:r w:rsidRPr="00C228C8">
            <w:rPr>
              <w:rFonts w:cs="Times New Roman"/>
              <w:b/>
              <w:bCs/>
              <w:noProof/>
            </w:rPr>
            <w:fldChar w:fldCharType="end"/>
          </w:r>
        </w:p>
      </w:sdtContent>
    </w:sdt>
    <w:p w14:paraId="2B0FED3E" w14:textId="77777777" w:rsidR="00154B3F" w:rsidRPr="00C228C8" w:rsidRDefault="00154B3F" w:rsidP="00C228C8">
      <w:pPr>
        <w:rPr>
          <w:rFonts w:cs="Times New Roman"/>
        </w:rPr>
      </w:pPr>
    </w:p>
    <w:p w14:paraId="1D0D34D3" w14:textId="77777777" w:rsidR="00154B3F" w:rsidRPr="00C228C8" w:rsidRDefault="00154B3F" w:rsidP="00C228C8">
      <w:pPr>
        <w:rPr>
          <w:rFonts w:cs="Times New Roman"/>
        </w:rPr>
      </w:pPr>
    </w:p>
    <w:p w14:paraId="1EB03934" w14:textId="77777777" w:rsidR="00154B3F" w:rsidRPr="00C228C8" w:rsidRDefault="00154B3F" w:rsidP="00C228C8">
      <w:pPr>
        <w:rPr>
          <w:rFonts w:cs="Times New Roman"/>
        </w:rPr>
        <w:sectPr w:rsidR="00154B3F" w:rsidRPr="00C228C8">
          <w:pgSz w:w="12240" w:h="15840"/>
          <w:pgMar w:top="1440" w:right="1440" w:bottom="1440" w:left="1440" w:header="720" w:footer="720" w:gutter="0"/>
          <w:cols w:space="720"/>
          <w:docGrid w:linePitch="360"/>
        </w:sectPr>
      </w:pPr>
    </w:p>
    <w:p w14:paraId="698F3C5B" w14:textId="77777777" w:rsidR="00154B3F" w:rsidRPr="00C228C8" w:rsidRDefault="00154B3F" w:rsidP="00C228C8">
      <w:pPr>
        <w:pStyle w:val="Heading1"/>
        <w:rPr>
          <w:rFonts w:cs="Times New Roman"/>
        </w:rPr>
      </w:pPr>
      <w:bookmarkStart w:id="1" w:name="_Toc77028484"/>
      <w:r w:rsidRPr="00C228C8">
        <w:rPr>
          <w:rFonts w:cs="Times New Roman"/>
        </w:rPr>
        <w:lastRenderedPageBreak/>
        <w:t>Introduction</w:t>
      </w:r>
      <w:bookmarkEnd w:id="1"/>
      <w:r w:rsidRPr="00C228C8">
        <w:rPr>
          <w:rFonts w:cs="Times New Roman"/>
        </w:rPr>
        <w:t xml:space="preserve"> </w:t>
      </w:r>
    </w:p>
    <w:p w14:paraId="370B5F4D" w14:textId="77777777" w:rsidR="00154B3F" w:rsidRPr="00C228C8" w:rsidRDefault="006B1472" w:rsidP="00C228C8">
      <w:pPr>
        <w:rPr>
          <w:rFonts w:cs="Times New Roman"/>
        </w:rPr>
      </w:pPr>
      <w:r w:rsidRPr="00C228C8">
        <w:rPr>
          <w:rFonts w:cs="Times New Roman"/>
        </w:rPr>
        <w:t>The report provides some application</w:t>
      </w:r>
      <w:r w:rsidR="00EE53F5" w:rsidRPr="00C228C8">
        <w:rPr>
          <w:rFonts w:cs="Times New Roman"/>
        </w:rPr>
        <w:t>s</w:t>
      </w:r>
      <w:r w:rsidRPr="00C228C8">
        <w:rPr>
          <w:rFonts w:cs="Times New Roman"/>
        </w:rPr>
        <w:t xml:space="preserve"> of accounting concepts and ratios. Firstly, it formulates the profit-loss statement and statement of financial position of K</w:t>
      </w:r>
      <w:r w:rsidR="00EE53F5" w:rsidRPr="00C228C8">
        <w:rPr>
          <w:rFonts w:cs="Times New Roman"/>
        </w:rPr>
        <w:t>a</w:t>
      </w:r>
      <w:r w:rsidRPr="00C228C8">
        <w:rPr>
          <w:rFonts w:cs="Times New Roman"/>
        </w:rPr>
        <w:t xml:space="preserve">dison Plc for December 2020 with the given information. It also </w:t>
      </w:r>
      <w:r w:rsidR="00EE53F5" w:rsidRPr="00C228C8">
        <w:rPr>
          <w:rFonts w:cs="Times New Roman"/>
        </w:rPr>
        <w:t>explains</w:t>
      </w:r>
      <w:r w:rsidRPr="00C228C8">
        <w:rPr>
          <w:rFonts w:cs="Times New Roman"/>
        </w:rPr>
        <w:t xml:space="preserve"> their construction. Secondly, </w:t>
      </w:r>
      <w:r w:rsidR="00EE53F5" w:rsidRPr="00C228C8">
        <w:rPr>
          <w:rFonts w:cs="Times New Roman"/>
        </w:rPr>
        <w:t>it explains why the statement of financial position becomes balance</w:t>
      </w:r>
      <w:r w:rsidRPr="00C228C8">
        <w:rPr>
          <w:rFonts w:cs="Times New Roman"/>
        </w:rPr>
        <w:t xml:space="preserve">. </w:t>
      </w:r>
      <w:r w:rsidR="00E7374C" w:rsidRPr="00C228C8">
        <w:rPr>
          <w:rFonts w:cs="Times New Roman"/>
        </w:rPr>
        <w:t>Thirdly</w:t>
      </w:r>
      <w:r w:rsidRPr="00C228C8">
        <w:rPr>
          <w:rFonts w:cs="Times New Roman"/>
        </w:rPr>
        <w:t>, it calculates some profitability, Liquidity, solvency</w:t>
      </w:r>
      <w:r w:rsidR="00EE53F5" w:rsidRPr="00C228C8">
        <w:rPr>
          <w:rFonts w:cs="Times New Roman"/>
        </w:rPr>
        <w:t>,</w:t>
      </w:r>
      <w:r w:rsidRPr="00C228C8">
        <w:rPr>
          <w:rFonts w:cs="Times New Roman"/>
        </w:rPr>
        <w:t xml:space="preserve"> and efficiency ratios of Chocco Plc for 2 years using the given financial statements. Finally, based on the calculated financial ratios, it comments </w:t>
      </w:r>
      <w:r w:rsidR="00E7374C" w:rsidRPr="00C228C8">
        <w:rPr>
          <w:rFonts w:cs="Times New Roman"/>
        </w:rPr>
        <w:t>on</w:t>
      </w:r>
      <w:r w:rsidRPr="00C228C8">
        <w:rPr>
          <w:rFonts w:cs="Times New Roman"/>
        </w:rPr>
        <w:t xml:space="preserve"> and compares </w:t>
      </w:r>
      <w:r w:rsidR="00EE53F5" w:rsidRPr="00C228C8">
        <w:rPr>
          <w:rFonts w:cs="Times New Roman"/>
        </w:rPr>
        <w:t>the financial performance and position of</w:t>
      </w:r>
      <w:r w:rsidRPr="00C228C8">
        <w:rPr>
          <w:rFonts w:cs="Times New Roman"/>
        </w:rPr>
        <w:t xml:space="preserve"> the company in 2019 and </w:t>
      </w:r>
      <w:r w:rsidR="00E7374C" w:rsidRPr="00C228C8">
        <w:rPr>
          <w:rFonts w:cs="Times New Roman"/>
        </w:rPr>
        <w:t xml:space="preserve">with that of </w:t>
      </w:r>
      <w:r w:rsidRPr="00C228C8">
        <w:rPr>
          <w:rFonts w:cs="Times New Roman"/>
        </w:rPr>
        <w:t>2020</w:t>
      </w:r>
      <w:r w:rsidR="00E7374C" w:rsidRPr="00C228C8">
        <w:rPr>
          <w:rFonts w:cs="Times New Roman"/>
        </w:rPr>
        <w:t>.</w:t>
      </w:r>
      <w:r w:rsidRPr="00C228C8">
        <w:rPr>
          <w:rFonts w:cs="Times New Roman"/>
        </w:rPr>
        <w:t xml:space="preserve"> </w:t>
      </w:r>
    </w:p>
    <w:p w14:paraId="4A53EA8F" w14:textId="77777777" w:rsidR="00154B3F" w:rsidRPr="00C228C8" w:rsidRDefault="00154B3F" w:rsidP="00C228C8">
      <w:pPr>
        <w:pStyle w:val="Heading1"/>
        <w:rPr>
          <w:rFonts w:cs="Times New Roman"/>
        </w:rPr>
      </w:pPr>
      <w:bookmarkStart w:id="2" w:name="_Toc77028485"/>
      <w:r w:rsidRPr="00C228C8">
        <w:rPr>
          <w:rFonts w:cs="Times New Roman"/>
        </w:rPr>
        <w:t>Question 1</w:t>
      </w:r>
      <w:bookmarkEnd w:id="2"/>
    </w:p>
    <w:p w14:paraId="105A44C5" w14:textId="77777777" w:rsidR="008B5D21" w:rsidRPr="00C228C8" w:rsidRDefault="00154B3F" w:rsidP="00C228C8">
      <w:pPr>
        <w:pStyle w:val="Heading2"/>
        <w:rPr>
          <w:rFonts w:cs="Times New Roman"/>
        </w:rPr>
      </w:pPr>
      <w:bookmarkStart w:id="3" w:name="_Toc77028486"/>
      <w:r w:rsidRPr="00C228C8">
        <w:rPr>
          <w:rFonts w:cs="Times New Roman"/>
        </w:rPr>
        <w:t>Construction of Profit-Loss Statement and Statement of Financial Position of Kedison PLC for 2020</w:t>
      </w:r>
      <w:bookmarkEnd w:id="3"/>
    </w:p>
    <w:p w14:paraId="720D04B7" w14:textId="77777777" w:rsidR="008B5D21" w:rsidRPr="00C228C8" w:rsidRDefault="008B5D21" w:rsidP="00C228C8">
      <w:pPr>
        <w:rPr>
          <w:rFonts w:cs="Times New Roman"/>
        </w:rPr>
      </w:pPr>
      <w:r w:rsidRPr="00C228C8">
        <w:rPr>
          <w:rFonts w:cs="Times New Roman"/>
        </w:rPr>
        <w:t>Firstly the income statement of the company for the year ended December 2020 is given below:</w:t>
      </w:r>
    </w:p>
    <w:p w14:paraId="787AE7CC" w14:textId="77777777" w:rsidR="00154B3F" w:rsidRPr="00C228C8" w:rsidRDefault="00154B3F" w:rsidP="00C228C8">
      <w:pPr>
        <w:jc w:val="center"/>
        <w:rPr>
          <w:rFonts w:cs="Times New Roman"/>
        </w:rPr>
      </w:pPr>
      <w:r w:rsidRPr="00C228C8">
        <w:rPr>
          <w:rFonts w:cs="Times New Roman"/>
        </w:rPr>
        <w:t>Kedison PLC</w:t>
      </w:r>
    </w:p>
    <w:p w14:paraId="1E1B7F1D" w14:textId="77777777" w:rsidR="00154B3F" w:rsidRPr="00C228C8" w:rsidRDefault="00154B3F" w:rsidP="00C228C8">
      <w:pPr>
        <w:jc w:val="center"/>
        <w:rPr>
          <w:rFonts w:cs="Times New Roman"/>
        </w:rPr>
      </w:pPr>
      <w:r w:rsidRPr="00C228C8">
        <w:rPr>
          <w:rFonts w:cs="Times New Roman"/>
        </w:rPr>
        <w:t>Profit-Loss Statement</w:t>
      </w:r>
    </w:p>
    <w:p w14:paraId="1FE834B5" w14:textId="77777777" w:rsidR="00154B3F" w:rsidRPr="00C228C8" w:rsidRDefault="00154B3F" w:rsidP="00C228C8">
      <w:pPr>
        <w:jc w:val="center"/>
        <w:rPr>
          <w:rFonts w:cs="Times New Roman"/>
        </w:rPr>
      </w:pPr>
      <w:r w:rsidRPr="00C228C8">
        <w:rPr>
          <w:rFonts w:cs="Times New Roman"/>
        </w:rPr>
        <w:t>For the Year Ended December 2020</w:t>
      </w:r>
    </w:p>
    <w:p w14:paraId="2A3ACDEF" w14:textId="77777777" w:rsidR="00154B3F" w:rsidRPr="00C228C8" w:rsidRDefault="00C621A8" w:rsidP="00C228C8">
      <w:pPr>
        <w:rPr>
          <w:rFonts w:cs="Times New Roman"/>
        </w:rPr>
      </w:pPr>
      <w:r w:rsidRPr="00C228C8">
        <w:rPr>
          <w:rFonts w:cs="Times New Roman"/>
          <w:noProof/>
        </w:rPr>
        <w:lastRenderedPageBreak/>
        <w:drawing>
          <wp:inline distT="0" distB="0" distL="0" distR="0" wp14:anchorId="330B3D3D" wp14:editId="513913AB">
            <wp:extent cx="5591175" cy="38004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03060" cy="3808554"/>
                    </a:xfrm>
                    <a:prstGeom prst="rect">
                      <a:avLst/>
                    </a:prstGeom>
                    <a:noFill/>
                    <a:ln>
                      <a:noFill/>
                    </a:ln>
                  </pic:spPr>
                </pic:pic>
              </a:graphicData>
            </a:graphic>
          </wp:inline>
        </w:drawing>
      </w:r>
    </w:p>
    <w:p w14:paraId="2CFB1CEC" w14:textId="77777777" w:rsidR="00154B3F" w:rsidRPr="00C228C8" w:rsidRDefault="00154B3F" w:rsidP="00C228C8">
      <w:pPr>
        <w:jc w:val="center"/>
        <w:rPr>
          <w:rFonts w:cs="Times New Roman"/>
          <w:i/>
        </w:rPr>
      </w:pPr>
      <w:r w:rsidRPr="00C228C8">
        <w:rPr>
          <w:rFonts w:cs="Times New Roman"/>
          <w:i/>
        </w:rPr>
        <w:t>Source: Author</w:t>
      </w:r>
    </w:p>
    <w:p w14:paraId="38914E12" w14:textId="77777777" w:rsidR="00154B3F" w:rsidRPr="00C228C8" w:rsidRDefault="00154B3F" w:rsidP="00C228C8">
      <w:pPr>
        <w:rPr>
          <w:rFonts w:cs="Times New Roman"/>
        </w:rPr>
      </w:pPr>
      <w:r w:rsidRPr="00C228C8">
        <w:rPr>
          <w:rFonts w:cs="Times New Roman"/>
        </w:rPr>
        <w:t>Comments:</w:t>
      </w:r>
      <w:r w:rsidR="008B5D21" w:rsidRPr="00C228C8">
        <w:rPr>
          <w:rFonts w:cs="Times New Roman"/>
        </w:rPr>
        <w:t xml:space="preserve"> the net sales amount is calculated </w:t>
      </w:r>
      <w:r w:rsidR="00EE53F5" w:rsidRPr="00C228C8">
        <w:rPr>
          <w:rFonts w:cs="Times New Roman"/>
        </w:rPr>
        <w:t>by</w:t>
      </w:r>
      <w:r w:rsidR="008B5D21" w:rsidRPr="00C228C8">
        <w:rPr>
          <w:rFonts w:cs="Times New Roman"/>
        </w:rPr>
        <w:t xml:space="preserve"> adjusting the unrecorded credit sales of £980.0. The unrecorded credit sales w</w:t>
      </w:r>
      <w:r w:rsidR="00EE53F5" w:rsidRPr="00C228C8">
        <w:rPr>
          <w:rFonts w:cs="Times New Roman"/>
        </w:rPr>
        <w:t>ere</w:t>
      </w:r>
      <w:r w:rsidR="008B5D21" w:rsidRPr="00C228C8">
        <w:rPr>
          <w:rFonts w:cs="Times New Roman"/>
        </w:rPr>
        <w:t xml:space="preserve"> added to the sales amount to determine the net sales of the company in 2020</w:t>
      </w:r>
      <w:r w:rsidR="00EE53F5" w:rsidRPr="00C228C8">
        <w:rPr>
          <w:rFonts w:cs="Times New Roman"/>
        </w:rPr>
        <w:t xml:space="preserve">. </w:t>
      </w:r>
      <w:r w:rsidR="008B5D21" w:rsidRPr="00C228C8">
        <w:rPr>
          <w:rFonts w:cs="Times New Roman"/>
        </w:rPr>
        <w:t xml:space="preserve">The cost of goods sold was subtracted from </w:t>
      </w:r>
      <w:r w:rsidR="00EE53F5" w:rsidRPr="00C228C8">
        <w:rPr>
          <w:rFonts w:cs="Times New Roman"/>
        </w:rPr>
        <w:t xml:space="preserve">the </w:t>
      </w:r>
      <w:r w:rsidR="008B5D21" w:rsidRPr="00C228C8">
        <w:rPr>
          <w:rFonts w:cs="Times New Roman"/>
        </w:rPr>
        <w:t>net sales figure for determining gross profit</w:t>
      </w:r>
      <w:r w:rsidR="00EE53F5" w:rsidRPr="00C228C8">
        <w:rPr>
          <w:rFonts w:cs="Times New Roman"/>
        </w:rPr>
        <w:t xml:space="preserve"> (Paul, 2020)</w:t>
      </w:r>
      <w:r w:rsidR="008B5D21" w:rsidRPr="00C228C8">
        <w:rPr>
          <w:rFonts w:cs="Times New Roman"/>
        </w:rPr>
        <w:t>. All operating expenses from administrative, distributive, directors’ remuneration, as they participate in the operation of the company, to unrecorded accrued sales commission were subtracted from gross profit for finding the operating profit of the company in 2020. Workings for the finance expense is given below:</w:t>
      </w:r>
    </w:p>
    <w:p w14:paraId="396CD531" w14:textId="77777777" w:rsidR="008B5D21" w:rsidRPr="00C228C8" w:rsidRDefault="008B5D21" w:rsidP="00C228C8">
      <w:pPr>
        <w:rPr>
          <w:rFonts w:cs="Times New Roman"/>
        </w:rPr>
      </w:pPr>
      <w:r w:rsidRPr="00C228C8">
        <w:rPr>
          <w:rFonts w:cs="Times New Roman"/>
          <w:noProof/>
        </w:rPr>
        <w:drawing>
          <wp:inline distT="0" distB="0" distL="0" distR="0" wp14:anchorId="15B45E0A" wp14:editId="43887415">
            <wp:extent cx="4105275" cy="10096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05275" cy="1009650"/>
                    </a:xfrm>
                    <a:prstGeom prst="rect">
                      <a:avLst/>
                    </a:prstGeom>
                    <a:noFill/>
                    <a:ln>
                      <a:noFill/>
                    </a:ln>
                  </pic:spPr>
                </pic:pic>
              </a:graphicData>
            </a:graphic>
          </wp:inline>
        </w:drawing>
      </w:r>
    </w:p>
    <w:p w14:paraId="1F3B8BAC" w14:textId="77777777" w:rsidR="008B5D21" w:rsidRPr="00C228C8" w:rsidRDefault="008B5D21" w:rsidP="00C228C8">
      <w:pPr>
        <w:jc w:val="center"/>
        <w:rPr>
          <w:rFonts w:cs="Times New Roman"/>
        </w:rPr>
      </w:pPr>
      <w:r w:rsidRPr="00C228C8">
        <w:rPr>
          <w:rFonts w:cs="Times New Roman"/>
        </w:rPr>
        <w:t>Source: Author</w:t>
      </w:r>
    </w:p>
    <w:p w14:paraId="4A6A1B47" w14:textId="77777777" w:rsidR="008B5D21" w:rsidRPr="00C228C8" w:rsidRDefault="008B5D21" w:rsidP="00C228C8">
      <w:pPr>
        <w:rPr>
          <w:rFonts w:cs="Times New Roman"/>
        </w:rPr>
      </w:pPr>
      <w:r w:rsidRPr="00C228C8">
        <w:rPr>
          <w:rFonts w:cs="Times New Roman"/>
        </w:rPr>
        <w:lastRenderedPageBreak/>
        <w:t xml:space="preserve">As the company had </w:t>
      </w:r>
      <w:r w:rsidR="00EE53F5" w:rsidRPr="00C228C8">
        <w:rPr>
          <w:rFonts w:cs="Times New Roman"/>
        </w:rPr>
        <w:t xml:space="preserve">a </w:t>
      </w:r>
      <w:r w:rsidRPr="00C228C8">
        <w:rPr>
          <w:rFonts w:cs="Times New Roman"/>
        </w:rPr>
        <w:t xml:space="preserve">£100,000.00 debenture with 4% annual interest, the yearly interest expense is </w:t>
      </w:r>
      <w:r w:rsidR="002F1F1A" w:rsidRPr="00C228C8">
        <w:rPr>
          <w:rFonts w:cs="Times New Roman"/>
        </w:rPr>
        <w:t>4% of £100,000.00 which is £4,000.00. but the company only paid £2000.00. so, the rest 2,000 will be added to finance expense as accrued interest. . as the company did not ha</w:t>
      </w:r>
      <w:r w:rsidR="00EE53F5" w:rsidRPr="00C228C8">
        <w:rPr>
          <w:rFonts w:cs="Times New Roman"/>
        </w:rPr>
        <w:t>ve</w:t>
      </w:r>
      <w:r w:rsidR="002F1F1A" w:rsidRPr="00C228C8">
        <w:rPr>
          <w:rFonts w:cs="Times New Roman"/>
        </w:rPr>
        <w:t xml:space="preserve"> any interest</w:t>
      </w:r>
      <w:r w:rsidR="00EE53F5" w:rsidRPr="00C228C8">
        <w:rPr>
          <w:rFonts w:cs="Times New Roman"/>
        </w:rPr>
        <w:t>-</w:t>
      </w:r>
      <w:r w:rsidR="002F1F1A" w:rsidRPr="00C228C8">
        <w:rPr>
          <w:rFonts w:cs="Times New Roman"/>
        </w:rPr>
        <w:t>bearing investment, there was no finance income of the company in 2020. EPS of the company in 2020 was {(110,980.00-30,000)/310,000} = £0.26 per share. The amount of 30000 was subtracted because it was the preferred share dividend. So, the company generated £110,980.00 net profit after tax for its shareholders and £0.26 Earnings per share for its general shareholders.</w:t>
      </w:r>
    </w:p>
    <w:p w14:paraId="63A54BCE" w14:textId="77777777" w:rsidR="008B5D21" w:rsidRPr="00C228C8" w:rsidRDefault="008B5D21" w:rsidP="00C228C8">
      <w:pPr>
        <w:rPr>
          <w:rFonts w:cs="Times New Roman"/>
        </w:rPr>
      </w:pPr>
    </w:p>
    <w:p w14:paraId="575A15F2" w14:textId="77777777" w:rsidR="00154B3F" w:rsidRPr="00C228C8" w:rsidRDefault="00154B3F" w:rsidP="00C228C8">
      <w:pPr>
        <w:jc w:val="center"/>
        <w:rPr>
          <w:rFonts w:cs="Times New Roman"/>
        </w:rPr>
      </w:pPr>
      <w:r w:rsidRPr="00C228C8">
        <w:rPr>
          <w:rFonts w:cs="Times New Roman"/>
        </w:rPr>
        <w:t>Kedison PLC</w:t>
      </w:r>
    </w:p>
    <w:p w14:paraId="3608C546" w14:textId="77777777" w:rsidR="00154B3F" w:rsidRPr="00C228C8" w:rsidRDefault="00154B3F" w:rsidP="00C228C8">
      <w:pPr>
        <w:jc w:val="center"/>
        <w:rPr>
          <w:rFonts w:cs="Times New Roman"/>
        </w:rPr>
      </w:pPr>
      <w:r w:rsidRPr="00C228C8">
        <w:rPr>
          <w:rFonts w:cs="Times New Roman"/>
        </w:rPr>
        <w:t xml:space="preserve">Statement Of Financial Position </w:t>
      </w:r>
    </w:p>
    <w:p w14:paraId="0984D88A" w14:textId="77777777" w:rsidR="00154B3F" w:rsidRPr="00C228C8" w:rsidRDefault="00154B3F" w:rsidP="00C228C8">
      <w:pPr>
        <w:jc w:val="center"/>
        <w:rPr>
          <w:rFonts w:cs="Times New Roman"/>
        </w:rPr>
      </w:pPr>
      <w:r w:rsidRPr="00C228C8">
        <w:rPr>
          <w:rFonts w:cs="Times New Roman"/>
        </w:rPr>
        <w:t>31 December 2020</w:t>
      </w:r>
    </w:p>
    <w:p w14:paraId="4873CBE6" w14:textId="77777777" w:rsidR="00154B3F" w:rsidRPr="00C228C8" w:rsidRDefault="00154B3F" w:rsidP="00C228C8">
      <w:pPr>
        <w:rPr>
          <w:rFonts w:cs="Times New Roman"/>
        </w:rPr>
      </w:pPr>
      <w:r w:rsidRPr="00C228C8">
        <w:rPr>
          <w:rFonts w:cs="Times New Roman"/>
          <w:noProof/>
        </w:rPr>
        <w:lastRenderedPageBreak/>
        <w:drawing>
          <wp:inline distT="0" distB="0" distL="0" distR="0" wp14:anchorId="64DA2A49" wp14:editId="20951880">
            <wp:extent cx="5943600" cy="65597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6559705"/>
                    </a:xfrm>
                    <a:prstGeom prst="rect">
                      <a:avLst/>
                    </a:prstGeom>
                    <a:noFill/>
                    <a:ln>
                      <a:noFill/>
                    </a:ln>
                  </pic:spPr>
                </pic:pic>
              </a:graphicData>
            </a:graphic>
          </wp:inline>
        </w:drawing>
      </w:r>
    </w:p>
    <w:p w14:paraId="1D61FF03" w14:textId="77777777" w:rsidR="00E93A0E" w:rsidRPr="00C228C8" w:rsidRDefault="00E93A0E" w:rsidP="00C228C8">
      <w:pPr>
        <w:jc w:val="center"/>
        <w:rPr>
          <w:rFonts w:cs="Times New Roman"/>
          <w:i/>
        </w:rPr>
      </w:pPr>
      <w:r w:rsidRPr="00C228C8">
        <w:rPr>
          <w:rFonts w:cs="Times New Roman"/>
          <w:i/>
        </w:rPr>
        <w:t>Source: Author</w:t>
      </w:r>
    </w:p>
    <w:p w14:paraId="5380E25E" w14:textId="77777777" w:rsidR="002B0433" w:rsidRPr="00C228C8" w:rsidRDefault="00154B3F" w:rsidP="00C228C8">
      <w:pPr>
        <w:rPr>
          <w:rFonts w:cs="Times New Roman"/>
        </w:rPr>
      </w:pPr>
      <w:r w:rsidRPr="00C228C8">
        <w:rPr>
          <w:rFonts w:cs="Times New Roman"/>
        </w:rPr>
        <w:t>Comments:</w:t>
      </w:r>
      <w:r w:rsidR="0040013B" w:rsidRPr="00C228C8">
        <w:rPr>
          <w:rFonts w:cs="Times New Roman"/>
        </w:rPr>
        <w:t xml:space="preserve"> the asset sides of the company were arranged in a descending order based on their liquidity and the debt and Equity section w</w:t>
      </w:r>
      <w:r w:rsidR="00EE53F5" w:rsidRPr="00C228C8">
        <w:rPr>
          <w:rFonts w:cs="Times New Roman"/>
        </w:rPr>
        <w:t>as</w:t>
      </w:r>
      <w:r w:rsidR="0040013B" w:rsidRPr="00C228C8">
        <w:rPr>
          <w:rFonts w:cs="Times New Roman"/>
        </w:rPr>
        <w:t xml:space="preserve"> arranged in ascending order based on their liquidity. The company had </w:t>
      </w:r>
      <w:r w:rsidR="00EE53F5" w:rsidRPr="00C228C8">
        <w:rPr>
          <w:rFonts w:cs="Times New Roman"/>
        </w:rPr>
        <w:t xml:space="preserve">an </w:t>
      </w:r>
      <w:r w:rsidR="0040013B" w:rsidRPr="00C228C8">
        <w:rPr>
          <w:rFonts w:cs="Times New Roman"/>
        </w:rPr>
        <w:t>investment in stocks which are long</w:t>
      </w:r>
      <w:r w:rsidR="00EE53F5" w:rsidRPr="00C228C8">
        <w:rPr>
          <w:rFonts w:cs="Times New Roman"/>
        </w:rPr>
        <w:t>-</w:t>
      </w:r>
      <w:r w:rsidR="0040013B" w:rsidRPr="00C228C8">
        <w:rPr>
          <w:rFonts w:cs="Times New Roman"/>
        </w:rPr>
        <w:t>term investment</w:t>
      </w:r>
      <w:r w:rsidR="00EE53F5" w:rsidRPr="00C228C8">
        <w:rPr>
          <w:rFonts w:cs="Times New Roman"/>
        </w:rPr>
        <w:t>s</w:t>
      </w:r>
      <w:r w:rsidR="0040013B" w:rsidRPr="00C228C8">
        <w:rPr>
          <w:rFonts w:cs="Times New Roman"/>
        </w:rPr>
        <w:t xml:space="preserve"> which is why they were included in fixed asset components. The company had unrecorded credit sales in 2020. So, it </w:t>
      </w:r>
      <w:r w:rsidR="0040013B" w:rsidRPr="00C228C8">
        <w:rPr>
          <w:rFonts w:cs="Times New Roman"/>
        </w:rPr>
        <w:lastRenderedPageBreak/>
        <w:t>will inflate the debtors of the company which is why it was added to Debtors figures</w:t>
      </w:r>
      <w:r w:rsidR="00EE53F5" w:rsidRPr="00C228C8">
        <w:rPr>
          <w:rFonts w:cs="Times New Roman"/>
        </w:rPr>
        <w:t xml:space="preserve"> (Greybeal, 2020)</w:t>
      </w:r>
      <w:r w:rsidR="0040013B" w:rsidRPr="00C228C8">
        <w:rPr>
          <w:rFonts w:cs="Times New Roman"/>
        </w:rPr>
        <w:t>. The summation of total current asset</w:t>
      </w:r>
      <w:r w:rsidR="00EE53F5" w:rsidRPr="00C228C8">
        <w:rPr>
          <w:rFonts w:cs="Times New Roman"/>
        </w:rPr>
        <w:t>s</w:t>
      </w:r>
      <w:r w:rsidR="0040013B" w:rsidRPr="00C228C8">
        <w:rPr>
          <w:rFonts w:cs="Times New Roman"/>
        </w:rPr>
        <w:t xml:space="preserve"> and total fixed assets provided to the total asset of the company on December 31, 2020</w:t>
      </w:r>
      <w:r w:rsidR="00EE53F5" w:rsidRPr="00C228C8">
        <w:rPr>
          <w:rFonts w:cs="Times New Roman"/>
        </w:rPr>
        <w:t>,</w:t>
      </w:r>
      <w:r w:rsidR="0040013B" w:rsidRPr="00C228C8">
        <w:rPr>
          <w:rFonts w:cs="Times New Roman"/>
        </w:rPr>
        <w:t xml:space="preserve"> which was £1,147,335.00. And, as per the debt is concerned, the tax expense in 2020 is usually paid in the next year which is why it will appear as tax payable in the current liabilities section. Besides, the two unrecorded accrued sales commission</w:t>
      </w:r>
      <w:r w:rsidR="00EE53F5" w:rsidRPr="00C228C8">
        <w:rPr>
          <w:rFonts w:cs="Times New Roman"/>
        </w:rPr>
        <w:t>s</w:t>
      </w:r>
      <w:r w:rsidR="0040013B" w:rsidRPr="00C228C8">
        <w:rPr>
          <w:rFonts w:cs="Times New Roman"/>
        </w:rPr>
        <w:t xml:space="preserve"> and accrued interest expense</w:t>
      </w:r>
      <w:r w:rsidR="00EE53F5" w:rsidRPr="00C228C8">
        <w:rPr>
          <w:rFonts w:cs="Times New Roman"/>
        </w:rPr>
        <w:t>s</w:t>
      </w:r>
      <w:r w:rsidR="0040013B" w:rsidRPr="00C228C8">
        <w:rPr>
          <w:rFonts w:cs="Times New Roman"/>
        </w:rPr>
        <w:t xml:space="preserve"> will also appear in the current debt figure. But, the principal amount of the debenture will be a part of </w:t>
      </w:r>
      <w:r w:rsidR="00EE53F5" w:rsidRPr="00C228C8">
        <w:rPr>
          <w:rFonts w:cs="Times New Roman"/>
        </w:rPr>
        <w:t xml:space="preserve">the </w:t>
      </w:r>
      <w:r w:rsidR="0040013B" w:rsidRPr="00C228C8">
        <w:rPr>
          <w:rFonts w:cs="Times New Roman"/>
        </w:rPr>
        <w:t xml:space="preserve">non-current debt as the principal payment will be made after several </w:t>
      </w:r>
      <w:r w:rsidR="002B0433" w:rsidRPr="00C228C8">
        <w:rPr>
          <w:rFonts w:cs="Times New Roman"/>
        </w:rPr>
        <w:t>years</w:t>
      </w:r>
      <w:r w:rsidR="00EE53F5" w:rsidRPr="00C228C8">
        <w:rPr>
          <w:rFonts w:cs="Times New Roman"/>
        </w:rPr>
        <w:t xml:space="preserve"> (Kimmel, 2020)</w:t>
      </w:r>
      <w:r w:rsidR="002B0433" w:rsidRPr="00C228C8">
        <w:rPr>
          <w:rFonts w:cs="Times New Roman"/>
        </w:rPr>
        <w:t>. As it has been instructed by the company to consider pref</w:t>
      </w:r>
      <w:r w:rsidR="00EE53F5" w:rsidRPr="00C228C8">
        <w:rPr>
          <w:rFonts w:cs="Times New Roman"/>
        </w:rPr>
        <w:t>er</w:t>
      </w:r>
      <w:r w:rsidR="002B0433" w:rsidRPr="00C228C8">
        <w:rPr>
          <w:rFonts w:cs="Times New Roman"/>
        </w:rPr>
        <w:t>red shares as part of the Equity of the company, it was included in the equity section. Similarly</w:t>
      </w:r>
      <w:r w:rsidR="00EE53F5" w:rsidRPr="00C228C8">
        <w:rPr>
          <w:rFonts w:cs="Times New Roman"/>
        </w:rPr>
        <w:t>,</w:t>
      </w:r>
      <w:r w:rsidR="002B0433" w:rsidRPr="00C228C8">
        <w:rPr>
          <w:rFonts w:cs="Times New Roman"/>
        </w:rPr>
        <w:t xml:space="preserve"> the preferred dividend payment was also adjusted to the equity section. Finally, common share dividend and preferred share dividend were subtracted from and net profit in 2020 was added to the beginning balance of retained earnings for determining retained earnings on 31 December 2020. </w:t>
      </w:r>
    </w:p>
    <w:p w14:paraId="1279068B" w14:textId="77777777" w:rsidR="00154B3F" w:rsidRPr="00C228C8" w:rsidRDefault="002F1F1A" w:rsidP="00C228C8">
      <w:pPr>
        <w:pStyle w:val="Heading2"/>
        <w:rPr>
          <w:rFonts w:cs="Times New Roman"/>
        </w:rPr>
      </w:pPr>
      <w:bookmarkStart w:id="4" w:name="_Toc77028487"/>
      <w:r w:rsidRPr="00C228C8">
        <w:rPr>
          <w:rFonts w:cs="Times New Roman"/>
        </w:rPr>
        <w:t>Reason</w:t>
      </w:r>
      <w:r w:rsidR="00EE53F5" w:rsidRPr="00C228C8">
        <w:rPr>
          <w:rFonts w:cs="Times New Roman"/>
        </w:rPr>
        <w:t>s</w:t>
      </w:r>
      <w:r w:rsidRPr="00C228C8">
        <w:rPr>
          <w:rFonts w:cs="Times New Roman"/>
        </w:rPr>
        <w:t xml:space="preserve"> behind the balance of the statements of Financial positions</w:t>
      </w:r>
      <w:bookmarkEnd w:id="4"/>
      <w:r w:rsidRPr="00C228C8">
        <w:rPr>
          <w:rFonts w:cs="Times New Roman"/>
        </w:rPr>
        <w:t xml:space="preserve"> </w:t>
      </w:r>
    </w:p>
    <w:p w14:paraId="47FCC688" w14:textId="77777777" w:rsidR="00154B3F" w:rsidRPr="00C228C8" w:rsidRDefault="002B0433" w:rsidP="00C228C8">
      <w:pPr>
        <w:rPr>
          <w:rFonts w:cs="Times New Roman"/>
        </w:rPr>
      </w:pPr>
      <w:r w:rsidRPr="00C228C8">
        <w:rPr>
          <w:rFonts w:cs="Times New Roman"/>
        </w:rPr>
        <w:t>In the above statement of financial positions of Kedison PLC, the total asset figures eventually became equal to the summation of debts and equity. The reason behind this phenomenon</w:t>
      </w:r>
      <w:r w:rsidR="00C01C35" w:rsidRPr="00C228C8">
        <w:rPr>
          <w:rFonts w:cs="Times New Roman"/>
        </w:rPr>
        <w:t xml:space="preserve">, from </w:t>
      </w:r>
      <w:r w:rsidR="00EE53F5" w:rsidRPr="00C228C8">
        <w:rPr>
          <w:rFonts w:cs="Times New Roman"/>
        </w:rPr>
        <w:t xml:space="preserve">an </w:t>
      </w:r>
      <w:r w:rsidR="00C01C35" w:rsidRPr="00C228C8">
        <w:rPr>
          <w:rFonts w:cs="Times New Roman"/>
        </w:rPr>
        <w:t>accountancy perspective,</w:t>
      </w:r>
      <w:r w:rsidRPr="00C228C8">
        <w:rPr>
          <w:rFonts w:cs="Times New Roman"/>
        </w:rPr>
        <w:t xml:space="preserve"> is the usage of the double</w:t>
      </w:r>
      <w:r w:rsidR="00EE53F5" w:rsidRPr="00C228C8">
        <w:rPr>
          <w:rFonts w:cs="Times New Roman"/>
        </w:rPr>
        <w:t>-</w:t>
      </w:r>
      <w:r w:rsidRPr="00C228C8">
        <w:rPr>
          <w:rFonts w:cs="Times New Roman"/>
        </w:rPr>
        <w:t>entry book-keeping system in the formulation of journals, ledgers</w:t>
      </w:r>
      <w:r w:rsidR="00EE53F5" w:rsidRPr="00C228C8">
        <w:rPr>
          <w:rFonts w:cs="Times New Roman"/>
        </w:rPr>
        <w:t>,</w:t>
      </w:r>
      <w:r w:rsidRPr="00C228C8">
        <w:rPr>
          <w:rFonts w:cs="Times New Roman"/>
        </w:rPr>
        <w:t xml:space="preserve"> and statement</w:t>
      </w:r>
      <w:r w:rsidR="00EE53F5" w:rsidRPr="00C228C8">
        <w:rPr>
          <w:rFonts w:cs="Times New Roman"/>
        </w:rPr>
        <w:t>s</w:t>
      </w:r>
      <w:r w:rsidRPr="00C228C8">
        <w:rPr>
          <w:rFonts w:cs="Times New Roman"/>
        </w:rPr>
        <w:t xml:space="preserve"> of financial positions</w:t>
      </w:r>
      <w:r w:rsidR="00C01C35" w:rsidRPr="00C228C8">
        <w:rPr>
          <w:rFonts w:cs="Times New Roman"/>
        </w:rPr>
        <w:t xml:space="preserve"> using those balance</w:t>
      </w:r>
      <w:r w:rsidR="00EE53F5" w:rsidRPr="00C228C8">
        <w:rPr>
          <w:rFonts w:cs="Times New Roman"/>
        </w:rPr>
        <w:t>s</w:t>
      </w:r>
      <w:r w:rsidR="00C01C35" w:rsidRPr="00C228C8">
        <w:rPr>
          <w:rFonts w:cs="Times New Roman"/>
        </w:rPr>
        <w:t xml:space="preserve"> from the ledgers</w:t>
      </w:r>
      <w:r w:rsidR="00EE53F5" w:rsidRPr="00C228C8">
        <w:rPr>
          <w:rFonts w:cs="Times New Roman"/>
        </w:rPr>
        <w:t xml:space="preserve"> (Bell, 2020)</w:t>
      </w:r>
      <w:r w:rsidRPr="00C228C8">
        <w:rPr>
          <w:rFonts w:cs="Times New Roman"/>
        </w:rPr>
        <w:t>. In other words, every transaction is recorded in at least two separate accounts ensuring the equation, Asset= Liabilities + Owners’ Equity</w:t>
      </w:r>
      <w:r w:rsidR="00C01C35" w:rsidRPr="00C228C8">
        <w:rPr>
          <w:rFonts w:cs="Times New Roman"/>
        </w:rPr>
        <w:t>, never violates. For example, unrecorded credit sales of 980.00 of Kedison PLC w</w:t>
      </w:r>
      <w:r w:rsidR="00EE53F5" w:rsidRPr="00C228C8">
        <w:rPr>
          <w:rFonts w:cs="Times New Roman"/>
        </w:rPr>
        <w:t>ere</w:t>
      </w:r>
      <w:r w:rsidR="00C01C35" w:rsidRPr="00C228C8">
        <w:rPr>
          <w:rFonts w:cs="Times New Roman"/>
        </w:rPr>
        <w:t xml:space="preserve"> adjusted to two accounts – sales and Debtors. The addition of the unrecorded credit sales raised profit which is a part of Owners’ equity by 980.00. at the same time, it also raised the debtors which is a part of </w:t>
      </w:r>
      <w:r w:rsidR="00EE53F5" w:rsidRPr="00C228C8">
        <w:rPr>
          <w:rFonts w:cs="Times New Roman"/>
        </w:rPr>
        <w:t xml:space="preserve">the </w:t>
      </w:r>
      <w:r w:rsidR="00C01C35" w:rsidRPr="00C228C8">
        <w:rPr>
          <w:rFonts w:cs="Times New Roman"/>
        </w:rPr>
        <w:t xml:space="preserve">Assets of the company by 980.00. Consequently, the adjustment ensured assets equates </w:t>
      </w:r>
      <w:r w:rsidR="00EE53F5" w:rsidRPr="00C228C8">
        <w:rPr>
          <w:rFonts w:cs="Times New Roman"/>
        </w:rPr>
        <w:t xml:space="preserve">to </w:t>
      </w:r>
      <w:r w:rsidR="00C01C35" w:rsidRPr="00C228C8">
        <w:rPr>
          <w:rFonts w:cs="Times New Roman"/>
        </w:rPr>
        <w:t>the summation of liabilities and Equity. This is why the statement of financial position became balanced.</w:t>
      </w:r>
    </w:p>
    <w:p w14:paraId="4759268C" w14:textId="77777777" w:rsidR="0021437E" w:rsidRPr="00C228C8" w:rsidRDefault="00C01C35" w:rsidP="00C228C8">
      <w:pPr>
        <w:rPr>
          <w:rFonts w:cs="Times New Roman"/>
        </w:rPr>
      </w:pPr>
      <w:r w:rsidRPr="00C228C8">
        <w:rPr>
          <w:rFonts w:cs="Times New Roman"/>
        </w:rPr>
        <w:t xml:space="preserve">From </w:t>
      </w:r>
      <w:r w:rsidR="00EE53F5" w:rsidRPr="00C228C8">
        <w:rPr>
          <w:rFonts w:cs="Times New Roman"/>
        </w:rPr>
        <w:t xml:space="preserve">the </w:t>
      </w:r>
      <w:r w:rsidRPr="00C228C8">
        <w:rPr>
          <w:rFonts w:cs="Times New Roman"/>
        </w:rPr>
        <w:t xml:space="preserve">perspective of Finance, the reason behind this was that a company can raise its asset base from only 3 main sources – one through raising debts or liabilities, through </w:t>
      </w:r>
      <w:r w:rsidR="00EE53F5" w:rsidRPr="00C228C8">
        <w:rPr>
          <w:rFonts w:cs="Times New Roman"/>
        </w:rPr>
        <w:t xml:space="preserve">the </w:t>
      </w:r>
      <w:r w:rsidRPr="00C228C8">
        <w:rPr>
          <w:rFonts w:cs="Times New Roman"/>
        </w:rPr>
        <w:t xml:space="preserve">issuance of new shares, and through </w:t>
      </w:r>
      <w:r w:rsidR="004A54F1" w:rsidRPr="00C228C8">
        <w:rPr>
          <w:rFonts w:cs="Times New Roman"/>
        </w:rPr>
        <w:t>retaining profit generated by the company</w:t>
      </w:r>
      <w:r w:rsidR="00EE53F5" w:rsidRPr="00C228C8">
        <w:rPr>
          <w:rFonts w:cs="Times New Roman"/>
        </w:rPr>
        <w:t xml:space="preserve"> (Borris, 2020)</w:t>
      </w:r>
      <w:r w:rsidR="004A54F1" w:rsidRPr="00C228C8">
        <w:rPr>
          <w:rFonts w:cs="Times New Roman"/>
        </w:rPr>
        <w:t>. Now, the last two source</w:t>
      </w:r>
      <w:r w:rsidR="00EE53F5" w:rsidRPr="00C228C8">
        <w:rPr>
          <w:rFonts w:cs="Times New Roman"/>
        </w:rPr>
        <w:t>s</w:t>
      </w:r>
      <w:r w:rsidR="004A54F1" w:rsidRPr="00C228C8">
        <w:rPr>
          <w:rFonts w:cs="Times New Roman"/>
        </w:rPr>
        <w:t xml:space="preserve"> – issuance of shares and retaining profit – are part of a company’s equity because the </w:t>
      </w:r>
      <w:r w:rsidR="004A54F1" w:rsidRPr="00C228C8">
        <w:rPr>
          <w:rFonts w:cs="Times New Roman"/>
        </w:rPr>
        <w:lastRenderedPageBreak/>
        <w:t>owners’ have the right over the retained profit and issued shares. Consequently, the asset will always become equal to liabilities and owners’ equity.</w:t>
      </w:r>
    </w:p>
    <w:p w14:paraId="4228AC37" w14:textId="77777777" w:rsidR="0021437E" w:rsidRPr="00C228C8" w:rsidRDefault="0021437E" w:rsidP="00C228C8">
      <w:pPr>
        <w:pStyle w:val="Heading1"/>
        <w:rPr>
          <w:rFonts w:cs="Times New Roman"/>
        </w:rPr>
      </w:pPr>
      <w:bookmarkStart w:id="5" w:name="_Toc77028488"/>
      <w:r w:rsidRPr="00C228C8">
        <w:rPr>
          <w:rFonts w:cs="Times New Roman"/>
        </w:rPr>
        <w:t>Question 2</w:t>
      </w:r>
      <w:bookmarkEnd w:id="5"/>
    </w:p>
    <w:p w14:paraId="2D638E47" w14:textId="77777777" w:rsidR="0021437E" w:rsidRPr="00C228C8" w:rsidRDefault="0021437E" w:rsidP="00C228C8">
      <w:pPr>
        <w:pStyle w:val="Heading2"/>
        <w:rPr>
          <w:rFonts w:cs="Times New Roman"/>
        </w:rPr>
      </w:pPr>
      <w:bookmarkStart w:id="6" w:name="_Toc77028489"/>
      <w:r w:rsidRPr="00C228C8">
        <w:rPr>
          <w:rFonts w:cs="Times New Roman"/>
        </w:rPr>
        <w:t>Calculation Of Financial Ratios of Chocco plc using its December 2020’s Financial Statement</w:t>
      </w:r>
      <w:bookmarkEnd w:id="6"/>
      <w:r w:rsidRPr="00C228C8">
        <w:rPr>
          <w:rFonts w:cs="Times New Roman"/>
        </w:rPr>
        <w:t xml:space="preserve"> </w:t>
      </w:r>
    </w:p>
    <w:p w14:paraId="5F55FA88" w14:textId="77777777" w:rsidR="00154B3F" w:rsidRPr="00C228C8" w:rsidRDefault="004A54F1" w:rsidP="00C228C8">
      <w:pPr>
        <w:rPr>
          <w:rFonts w:cs="Times New Roman"/>
          <w:b/>
        </w:rPr>
      </w:pPr>
      <w:r w:rsidRPr="00C228C8">
        <w:rPr>
          <w:rFonts w:cs="Times New Roman"/>
          <w:b/>
        </w:rPr>
        <w:t>Return On C</w:t>
      </w:r>
      <w:r w:rsidR="0021437E" w:rsidRPr="00C228C8">
        <w:rPr>
          <w:rFonts w:cs="Times New Roman"/>
          <w:b/>
        </w:rPr>
        <w:t xml:space="preserve">apital Employed </w:t>
      </w:r>
      <w:r w:rsidRPr="00C228C8">
        <w:rPr>
          <w:rFonts w:cs="Times New Roman"/>
          <w:b/>
        </w:rPr>
        <w:t>(ROCE)</w:t>
      </w:r>
    </w:p>
    <w:p w14:paraId="00790ADA" w14:textId="77777777" w:rsidR="004A54F1" w:rsidRPr="00C228C8" w:rsidRDefault="004A54F1" w:rsidP="00C228C8">
      <w:pPr>
        <w:rPr>
          <w:rFonts w:cs="Times New Roman"/>
        </w:rPr>
      </w:pPr>
      <w:r w:rsidRPr="00C228C8">
        <w:rPr>
          <w:rFonts w:cs="Times New Roman"/>
        </w:rPr>
        <w:t>This ratio finds out the rate of return generated by a company for its long</w:t>
      </w:r>
      <w:r w:rsidR="00EE53F5" w:rsidRPr="00C228C8">
        <w:rPr>
          <w:rFonts w:cs="Times New Roman"/>
        </w:rPr>
        <w:t>-</w:t>
      </w:r>
      <w:r w:rsidRPr="00C228C8">
        <w:rPr>
          <w:rFonts w:cs="Times New Roman"/>
        </w:rPr>
        <w:t>term debtholders and shareholders. The higher the ROCE of a company, the higher the effectiveness and efficiency of a company in generating ample return for its long</w:t>
      </w:r>
      <w:r w:rsidR="00EE53F5" w:rsidRPr="00C228C8">
        <w:rPr>
          <w:rFonts w:cs="Times New Roman"/>
        </w:rPr>
        <w:t>-</w:t>
      </w:r>
      <w:r w:rsidRPr="00C228C8">
        <w:rPr>
          <w:rFonts w:cs="Times New Roman"/>
        </w:rPr>
        <w:t>term investors</w:t>
      </w:r>
      <w:r w:rsidR="00EE53F5" w:rsidRPr="00C228C8">
        <w:rPr>
          <w:rFonts w:cs="Times New Roman"/>
        </w:rPr>
        <w:t xml:space="preserve"> (Barnes, 2019)</w:t>
      </w:r>
      <w:r w:rsidRPr="00C228C8">
        <w:rPr>
          <w:rFonts w:cs="Times New Roman"/>
        </w:rPr>
        <w:t>.</w:t>
      </w:r>
    </w:p>
    <w:p w14:paraId="3EA1FFB3" w14:textId="77777777" w:rsidR="0021437E" w:rsidRPr="00C228C8" w:rsidRDefault="004A54F1" w:rsidP="00C228C8">
      <w:pPr>
        <w:rPr>
          <w:rFonts w:cs="Times New Roman"/>
        </w:rPr>
      </w:pPr>
      <w:r w:rsidRPr="00C228C8">
        <w:rPr>
          <w:rFonts w:cs="Times New Roman"/>
        </w:rPr>
        <w:t xml:space="preserve">The ratio is calculated through the division of Earning before interest and tax (EBIT) by the capital employed by the company. </w:t>
      </w:r>
      <w:r w:rsidR="00EE53F5" w:rsidRPr="00C228C8">
        <w:rPr>
          <w:rFonts w:cs="Times New Roman"/>
        </w:rPr>
        <w:t>The a</w:t>
      </w:r>
      <w:r w:rsidRPr="00C228C8">
        <w:rPr>
          <w:rFonts w:cs="Times New Roman"/>
        </w:rPr>
        <w:t>mount of capital employed by Chocco Plc in 2020 is calculated by subtracting short-term liabilities from total asset</w:t>
      </w:r>
      <w:r w:rsidR="00EE53F5" w:rsidRPr="00C228C8">
        <w:rPr>
          <w:rFonts w:cs="Times New Roman"/>
        </w:rPr>
        <w:t>s</w:t>
      </w:r>
      <w:r w:rsidRPr="00C228C8">
        <w:rPr>
          <w:rFonts w:cs="Times New Roman"/>
        </w:rPr>
        <w:t xml:space="preserve">. And, the company’s EBIT is calculated by </w:t>
      </w:r>
      <w:r w:rsidR="009C487B" w:rsidRPr="00C228C8">
        <w:rPr>
          <w:rFonts w:cs="Times New Roman"/>
        </w:rPr>
        <w:t xml:space="preserve">adding/subtracting the profit/loss on </w:t>
      </w:r>
      <w:r w:rsidR="00EE53F5" w:rsidRPr="00C228C8">
        <w:rPr>
          <w:rFonts w:cs="Times New Roman"/>
        </w:rPr>
        <w:t xml:space="preserve">the </w:t>
      </w:r>
      <w:r w:rsidR="009C487B" w:rsidRPr="00C228C8">
        <w:rPr>
          <w:rFonts w:cs="Times New Roman"/>
        </w:rPr>
        <w:t>sale of assets with/from Operating profit.</w:t>
      </w:r>
    </w:p>
    <w:p w14:paraId="67DB39D6" w14:textId="77777777" w:rsidR="00B97AA2" w:rsidRPr="00C228C8" w:rsidRDefault="00C621A8" w:rsidP="00C228C8">
      <w:pPr>
        <w:rPr>
          <w:rFonts w:cs="Times New Roman"/>
        </w:rPr>
      </w:pPr>
      <w:r w:rsidRPr="00C228C8">
        <w:rPr>
          <w:rFonts w:cs="Times New Roman"/>
        </w:rPr>
        <w:t>EBIT</w:t>
      </w:r>
      <w:r w:rsidR="00327029" w:rsidRPr="00C228C8">
        <w:rPr>
          <w:rFonts w:cs="Times New Roman"/>
        </w:rPr>
        <w:t xml:space="preserve"> of Chocco plc in</w:t>
      </w:r>
      <w:r w:rsidRPr="00C228C8">
        <w:rPr>
          <w:rFonts w:cs="Times New Roman"/>
        </w:rPr>
        <w:t xml:space="preserve"> 2019 = </w:t>
      </w:r>
      <w:r w:rsidR="00B97AA2" w:rsidRPr="00C228C8">
        <w:rPr>
          <w:rFonts w:cs="Times New Roman"/>
        </w:rPr>
        <w:t>699.0 - 5.0</w:t>
      </w:r>
    </w:p>
    <w:p w14:paraId="6046BACE" w14:textId="77777777" w:rsidR="00B97AA2" w:rsidRPr="00C228C8" w:rsidRDefault="00B97AA2" w:rsidP="00C228C8">
      <w:pPr>
        <w:rPr>
          <w:rFonts w:cs="Times New Roman"/>
        </w:rPr>
      </w:pPr>
      <w:r w:rsidRPr="00C228C8">
        <w:rPr>
          <w:rFonts w:cs="Times New Roman"/>
        </w:rPr>
        <w:t xml:space="preserve">                        </w:t>
      </w:r>
      <w:r w:rsidR="00327029" w:rsidRPr="00C228C8">
        <w:rPr>
          <w:rFonts w:cs="Times New Roman"/>
        </w:rPr>
        <w:t xml:space="preserve">                       </w:t>
      </w:r>
      <w:r w:rsidRPr="00C228C8">
        <w:rPr>
          <w:rFonts w:cs="Times New Roman"/>
        </w:rPr>
        <w:t xml:space="preserve">= </w:t>
      </w:r>
      <w:r w:rsidR="00DC3840" w:rsidRPr="00C228C8">
        <w:rPr>
          <w:rFonts w:cs="Times New Roman"/>
        </w:rPr>
        <w:t>£</w:t>
      </w:r>
      <w:r w:rsidRPr="00C228C8">
        <w:rPr>
          <w:rFonts w:cs="Times New Roman"/>
        </w:rPr>
        <w:t>694.0</w:t>
      </w:r>
    </w:p>
    <w:p w14:paraId="1479588A" w14:textId="77777777" w:rsidR="00B97AA2" w:rsidRPr="00C228C8" w:rsidRDefault="00B97AA2" w:rsidP="00C228C8">
      <w:pPr>
        <w:rPr>
          <w:rFonts w:cs="Times New Roman"/>
        </w:rPr>
      </w:pPr>
      <w:r w:rsidRPr="00C228C8">
        <w:rPr>
          <w:rFonts w:cs="Times New Roman"/>
        </w:rPr>
        <w:t xml:space="preserve">EBIT </w:t>
      </w:r>
      <w:r w:rsidR="00327029" w:rsidRPr="00C228C8">
        <w:rPr>
          <w:rFonts w:cs="Times New Roman"/>
        </w:rPr>
        <w:t>of Chocco plc in</w:t>
      </w:r>
      <w:r w:rsidRPr="00C228C8">
        <w:rPr>
          <w:rFonts w:cs="Times New Roman"/>
        </w:rPr>
        <w:t xml:space="preserve"> 2020 = 805.0 + 19.0</w:t>
      </w:r>
    </w:p>
    <w:p w14:paraId="0E466899" w14:textId="77777777" w:rsidR="00B97AA2" w:rsidRPr="00C228C8" w:rsidRDefault="00B97AA2" w:rsidP="00C228C8">
      <w:pPr>
        <w:rPr>
          <w:rFonts w:cs="Times New Roman"/>
        </w:rPr>
      </w:pPr>
      <w:r w:rsidRPr="00C228C8">
        <w:rPr>
          <w:rFonts w:cs="Times New Roman"/>
        </w:rPr>
        <w:t xml:space="preserve">                      </w:t>
      </w:r>
      <w:r w:rsidR="00327029" w:rsidRPr="00C228C8">
        <w:rPr>
          <w:rFonts w:cs="Times New Roman"/>
        </w:rPr>
        <w:t xml:space="preserve">                       </w:t>
      </w:r>
      <w:r w:rsidRPr="00C228C8">
        <w:rPr>
          <w:rFonts w:cs="Times New Roman"/>
        </w:rPr>
        <w:t xml:space="preserve"> = </w:t>
      </w:r>
      <w:r w:rsidR="00DC3840" w:rsidRPr="00C228C8">
        <w:rPr>
          <w:rFonts w:cs="Times New Roman"/>
        </w:rPr>
        <w:t>£</w:t>
      </w:r>
      <w:r w:rsidRPr="00C228C8">
        <w:rPr>
          <w:rFonts w:cs="Times New Roman"/>
        </w:rPr>
        <w:t>824.0</w:t>
      </w:r>
    </w:p>
    <w:p w14:paraId="3E276D7B" w14:textId="77777777" w:rsidR="00B97AA2" w:rsidRPr="00C228C8" w:rsidRDefault="00B97AA2" w:rsidP="00C228C8">
      <w:pPr>
        <w:rPr>
          <w:rFonts w:cs="Times New Roman"/>
        </w:rPr>
      </w:pPr>
      <w:r w:rsidRPr="00C228C8">
        <w:rPr>
          <w:rFonts w:cs="Times New Roman"/>
        </w:rPr>
        <w:t xml:space="preserve">Capital Employed </w:t>
      </w:r>
      <w:r w:rsidR="00327029" w:rsidRPr="00C228C8">
        <w:rPr>
          <w:rFonts w:cs="Times New Roman"/>
        </w:rPr>
        <w:t xml:space="preserve">of Chocco plc in </w:t>
      </w:r>
      <w:r w:rsidRPr="00C228C8">
        <w:rPr>
          <w:rFonts w:cs="Times New Roman"/>
        </w:rPr>
        <w:t xml:space="preserve"> 2019 = 10,087.0 – 3,046.0</w:t>
      </w:r>
    </w:p>
    <w:p w14:paraId="099FCE7F" w14:textId="77777777" w:rsidR="00B97AA2" w:rsidRPr="00C228C8" w:rsidRDefault="00B97AA2" w:rsidP="00C228C8">
      <w:pPr>
        <w:rPr>
          <w:rFonts w:cs="Times New Roman"/>
        </w:rPr>
      </w:pPr>
      <w:r w:rsidRPr="00C228C8">
        <w:rPr>
          <w:rFonts w:cs="Times New Roman"/>
        </w:rPr>
        <w:t xml:space="preserve">                                           </w:t>
      </w:r>
      <w:r w:rsidR="00327029" w:rsidRPr="00C228C8">
        <w:rPr>
          <w:rFonts w:cs="Times New Roman"/>
        </w:rPr>
        <w:t xml:space="preserve">                       </w:t>
      </w:r>
      <w:r w:rsidRPr="00C228C8">
        <w:rPr>
          <w:rFonts w:cs="Times New Roman"/>
        </w:rPr>
        <w:t xml:space="preserve"> = </w:t>
      </w:r>
      <w:r w:rsidR="00DC3840" w:rsidRPr="00C228C8">
        <w:rPr>
          <w:rFonts w:cs="Times New Roman"/>
        </w:rPr>
        <w:t>£</w:t>
      </w:r>
      <w:r w:rsidRPr="00C228C8">
        <w:rPr>
          <w:rFonts w:cs="Times New Roman"/>
        </w:rPr>
        <w:t>7,041.0</w:t>
      </w:r>
    </w:p>
    <w:p w14:paraId="52C18433" w14:textId="77777777" w:rsidR="00B97AA2" w:rsidRPr="00C228C8" w:rsidRDefault="00B97AA2" w:rsidP="00C228C8">
      <w:pPr>
        <w:rPr>
          <w:rFonts w:cs="Times New Roman"/>
        </w:rPr>
      </w:pPr>
      <w:r w:rsidRPr="00C228C8">
        <w:rPr>
          <w:rFonts w:cs="Times New Roman"/>
        </w:rPr>
        <w:t xml:space="preserve">Capital Employed </w:t>
      </w:r>
      <w:r w:rsidR="00327029" w:rsidRPr="00C228C8">
        <w:rPr>
          <w:rFonts w:cs="Times New Roman"/>
        </w:rPr>
        <w:t>of Chocco plc in</w:t>
      </w:r>
      <w:r w:rsidRPr="00C228C8">
        <w:rPr>
          <w:rFonts w:cs="Times New Roman"/>
        </w:rPr>
        <w:t xml:space="preserve"> 2020 = 9,736.0 – 2,511.0</w:t>
      </w:r>
    </w:p>
    <w:p w14:paraId="64F97CDB" w14:textId="77777777" w:rsidR="00B97AA2" w:rsidRPr="00C228C8" w:rsidRDefault="00B97AA2" w:rsidP="00C228C8">
      <w:pPr>
        <w:rPr>
          <w:rFonts w:cs="Times New Roman"/>
        </w:rPr>
      </w:pPr>
      <w:r w:rsidRPr="00C228C8">
        <w:rPr>
          <w:rFonts w:cs="Times New Roman"/>
        </w:rPr>
        <w:t xml:space="preserve">                                          </w:t>
      </w:r>
      <w:r w:rsidR="00327029" w:rsidRPr="00C228C8">
        <w:rPr>
          <w:rFonts w:cs="Times New Roman"/>
        </w:rPr>
        <w:t xml:space="preserve">                        </w:t>
      </w:r>
      <w:r w:rsidRPr="00C228C8">
        <w:rPr>
          <w:rFonts w:cs="Times New Roman"/>
        </w:rPr>
        <w:t xml:space="preserve">= </w:t>
      </w:r>
      <w:r w:rsidR="00DC3840" w:rsidRPr="00C228C8">
        <w:rPr>
          <w:rFonts w:cs="Times New Roman"/>
        </w:rPr>
        <w:t>£</w:t>
      </w:r>
      <w:r w:rsidRPr="00C228C8">
        <w:rPr>
          <w:rFonts w:cs="Times New Roman"/>
        </w:rPr>
        <w:t>7,225.0</w:t>
      </w:r>
    </w:p>
    <w:p w14:paraId="5237BFB7" w14:textId="77777777" w:rsidR="00B97AA2" w:rsidRPr="00C228C8" w:rsidRDefault="00B97AA2" w:rsidP="00C228C8">
      <w:pPr>
        <w:rPr>
          <w:rFonts w:cs="Times New Roman"/>
        </w:rPr>
      </w:pPr>
      <w:r w:rsidRPr="00C228C8">
        <w:rPr>
          <w:rFonts w:cs="Times New Roman"/>
        </w:rPr>
        <w:t>Return On Capital Employed</w:t>
      </w:r>
      <w:r w:rsidR="00327029" w:rsidRPr="00C228C8">
        <w:rPr>
          <w:rFonts w:cs="Times New Roman"/>
        </w:rPr>
        <w:t xml:space="preserve"> of Chocco plc in</w:t>
      </w:r>
      <w:r w:rsidRPr="00C228C8">
        <w:rPr>
          <w:rFonts w:cs="Times New Roman"/>
        </w:rPr>
        <w:t xml:space="preserve"> 2019 = (</w:t>
      </w:r>
      <w:r w:rsidR="00262D06" w:rsidRPr="00C228C8">
        <w:rPr>
          <w:rFonts w:cs="Times New Roman"/>
        </w:rPr>
        <w:t>694.0/7,041.0)</w:t>
      </w:r>
    </w:p>
    <w:p w14:paraId="3FC2A75F" w14:textId="77777777" w:rsidR="00262D06" w:rsidRPr="00C228C8" w:rsidRDefault="00262D06" w:rsidP="00C228C8">
      <w:pPr>
        <w:rPr>
          <w:rFonts w:cs="Times New Roman"/>
        </w:rPr>
      </w:pPr>
      <w:r w:rsidRPr="00C228C8">
        <w:rPr>
          <w:rFonts w:cs="Times New Roman"/>
        </w:rPr>
        <w:t xml:space="preserve">                                                             </w:t>
      </w:r>
      <w:r w:rsidR="00327029" w:rsidRPr="00C228C8">
        <w:rPr>
          <w:rFonts w:cs="Times New Roman"/>
        </w:rPr>
        <w:t xml:space="preserve">                      </w:t>
      </w:r>
      <w:r w:rsidRPr="00C228C8">
        <w:rPr>
          <w:rFonts w:cs="Times New Roman"/>
        </w:rPr>
        <w:t xml:space="preserve"> = 0.0986 or 9.86%</w:t>
      </w:r>
    </w:p>
    <w:p w14:paraId="299BC3D3" w14:textId="77777777" w:rsidR="009C487B" w:rsidRPr="00C228C8" w:rsidRDefault="009C487B" w:rsidP="00C228C8">
      <w:pPr>
        <w:rPr>
          <w:rFonts w:cs="Times New Roman"/>
        </w:rPr>
      </w:pPr>
      <w:r w:rsidRPr="00C228C8">
        <w:rPr>
          <w:rFonts w:cs="Times New Roman"/>
        </w:rPr>
        <w:t>So, the company generated £9.86 return for every £100 capital employed by its investors in 2019.</w:t>
      </w:r>
    </w:p>
    <w:p w14:paraId="57B44719" w14:textId="77777777" w:rsidR="00262D06" w:rsidRPr="00C228C8" w:rsidRDefault="00262D06" w:rsidP="00C228C8">
      <w:pPr>
        <w:rPr>
          <w:rFonts w:cs="Times New Roman"/>
        </w:rPr>
      </w:pPr>
      <w:r w:rsidRPr="00C228C8">
        <w:rPr>
          <w:rFonts w:cs="Times New Roman"/>
        </w:rPr>
        <w:lastRenderedPageBreak/>
        <w:t>Return On Capital Employed</w:t>
      </w:r>
      <w:r w:rsidR="00327029" w:rsidRPr="00C228C8">
        <w:rPr>
          <w:rFonts w:cs="Times New Roman"/>
        </w:rPr>
        <w:t xml:space="preserve"> of Chocco plc in</w:t>
      </w:r>
      <w:r w:rsidRPr="00C228C8">
        <w:rPr>
          <w:rFonts w:cs="Times New Roman"/>
        </w:rPr>
        <w:t xml:space="preserve"> 2020 = (824.0/7,225.0)</w:t>
      </w:r>
    </w:p>
    <w:p w14:paraId="3A1874EE" w14:textId="77777777" w:rsidR="00262D06" w:rsidRPr="00C228C8" w:rsidRDefault="00262D06" w:rsidP="00C228C8">
      <w:pPr>
        <w:rPr>
          <w:rFonts w:cs="Times New Roman"/>
        </w:rPr>
      </w:pPr>
      <w:r w:rsidRPr="00C228C8">
        <w:rPr>
          <w:rFonts w:cs="Times New Roman"/>
        </w:rPr>
        <w:t xml:space="preserve">                                                   </w:t>
      </w:r>
      <w:r w:rsidR="00327029" w:rsidRPr="00C228C8">
        <w:rPr>
          <w:rFonts w:cs="Times New Roman"/>
        </w:rPr>
        <w:t xml:space="preserve">                                </w:t>
      </w:r>
      <w:r w:rsidRPr="00C228C8">
        <w:rPr>
          <w:rFonts w:cs="Times New Roman"/>
        </w:rPr>
        <w:t xml:space="preserve">  = 0.1140 or 11.40%</w:t>
      </w:r>
    </w:p>
    <w:p w14:paraId="574AA90C" w14:textId="77777777" w:rsidR="009C487B" w:rsidRPr="00C228C8" w:rsidRDefault="009C487B" w:rsidP="00C228C8">
      <w:pPr>
        <w:rPr>
          <w:rFonts w:cs="Times New Roman"/>
        </w:rPr>
      </w:pPr>
      <w:r w:rsidRPr="00C228C8">
        <w:rPr>
          <w:rFonts w:cs="Times New Roman"/>
        </w:rPr>
        <w:t>So, the company generated £11.40 return for every £100 capital employed by its investors in 2020.</w:t>
      </w:r>
    </w:p>
    <w:p w14:paraId="66442259" w14:textId="77777777" w:rsidR="009C487B" w:rsidRPr="00C228C8" w:rsidRDefault="009C487B" w:rsidP="00C228C8">
      <w:pPr>
        <w:rPr>
          <w:rFonts w:cs="Times New Roman"/>
        </w:rPr>
      </w:pPr>
    </w:p>
    <w:p w14:paraId="5EE6AD3C" w14:textId="77777777" w:rsidR="00262D06" w:rsidRPr="00C228C8" w:rsidRDefault="00262D06" w:rsidP="00C228C8">
      <w:pPr>
        <w:rPr>
          <w:rFonts w:cs="Times New Roman"/>
          <w:b/>
        </w:rPr>
      </w:pPr>
      <w:r w:rsidRPr="00C228C8">
        <w:rPr>
          <w:rFonts w:cs="Times New Roman"/>
          <w:b/>
        </w:rPr>
        <w:t xml:space="preserve">Return On Equity </w:t>
      </w:r>
      <w:r w:rsidR="00E93A0E" w:rsidRPr="00C228C8">
        <w:rPr>
          <w:rFonts w:cs="Times New Roman"/>
          <w:b/>
        </w:rPr>
        <w:t>(ROE)</w:t>
      </w:r>
    </w:p>
    <w:p w14:paraId="5290CF22" w14:textId="77777777" w:rsidR="00262D06" w:rsidRPr="00C228C8" w:rsidRDefault="009C487B" w:rsidP="00C228C8">
      <w:pPr>
        <w:rPr>
          <w:rFonts w:cs="Times New Roman"/>
        </w:rPr>
      </w:pPr>
      <w:r w:rsidRPr="00C228C8">
        <w:rPr>
          <w:rFonts w:cs="Times New Roman"/>
        </w:rPr>
        <w:t xml:space="preserve">This a profitability ratio </w:t>
      </w:r>
      <w:r w:rsidR="00EE53F5" w:rsidRPr="00C228C8">
        <w:rPr>
          <w:rFonts w:cs="Times New Roman"/>
        </w:rPr>
        <w:t>that</w:t>
      </w:r>
      <w:r w:rsidRPr="00C228C8">
        <w:rPr>
          <w:rFonts w:cs="Times New Roman"/>
        </w:rPr>
        <w:t xml:space="preserve"> finds out the return generated by a company during a particular period for its shareholders. Along with current shareholders, future investors also use this ratio for determining the return generating capacity of a company for its equity holders.</w:t>
      </w:r>
    </w:p>
    <w:p w14:paraId="18671A41" w14:textId="77777777" w:rsidR="009C487B" w:rsidRPr="00C228C8" w:rsidRDefault="009C487B" w:rsidP="00C228C8">
      <w:pPr>
        <w:rPr>
          <w:rFonts w:cs="Times New Roman"/>
        </w:rPr>
      </w:pPr>
      <w:r w:rsidRPr="00C228C8">
        <w:rPr>
          <w:rFonts w:cs="Times New Roman"/>
        </w:rPr>
        <w:t>The ratio is calculated through the division of net profit after tax by the average equity of a company during a particular period</w:t>
      </w:r>
      <w:r w:rsidR="00EE53F5" w:rsidRPr="00C228C8">
        <w:rPr>
          <w:rFonts w:cs="Times New Roman"/>
        </w:rPr>
        <w:t xml:space="preserve"> (Anthony, 2019)</w:t>
      </w:r>
      <w:r w:rsidRPr="00C228C8">
        <w:rPr>
          <w:rFonts w:cs="Times New Roman"/>
        </w:rPr>
        <w:t xml:space="preserve">. </w:t>
      </w:r>
    </w:p>
    <w:p w14:paraId="4666ED5B" w14:textId="77777777" w:rsidR="00262D06" w:rsidRPr="00C228C8" w:rsidRDefault="00262D06" w:rsidP="00C228C8">
      <w:pPr>
        <w:rPr>
          <w:rFonts w:cs="Times New Roman"/>
        </w:rPr>
      </w:pPr>
      <w:r w:rsidRPr="00C228C8">
        <w:rPr>
          <w:rFonts w:cs="Times New Roman"/>
        </w:rPr>
        <w:t xml:space="preserve">Return on Equity </w:t>
      </w:r>
      <w:r w:rsidR="00327029" w:rsidRPr="00C228C8">
        <w:rPr>
          <w:rFonts w:cs="Times New Roman"/>
        </w:rPr>
        <w:t>of Chocco plc in</w:t>
      </w:r>
      <w:r w:rsidRPr="00C228C8">
        <w:rPr>
          <w:rFonts w:cs="Times New Roman"/>
        </w:rPr>
        <w:t xml:space="preserve"> 2019 = 366.0/2,912.0</w:t>
      </w:r>
    </w:p>
    <w:p w14:paraId="75AC894F" w14:textId="77777777" w:rsidR="00262D06" w:rsidRPr="00C228C8" w:rsidRDefault="00262D06" w:rsidP="00C228C8">
      <w:pPr>
        <w:rPr>
          <w:rFonts w:cs="Times New Roman"/>
        </w:rPr>
      </w:pPr>
      <w:r w:rsidRPr="00C228C8">
        <w:rPr>
          <w:rFonts w:cs="Times New Roman"/>
        </w:rPr>
        <w:t xml:space="preserve">                                      </w:t>
      </w:r>
      <w:r w:rsidR="00327029" w:rsidRPr="00C228C8">
        <w:rPr>
          <w:rFonts w:cs="Times New Roman"/>
        </w:rPr>
        <w:t xml:space="preserve">                        </w:t>
      </w:r>
      <w:r w:rsidRPr="00C228C8">
        <w:rPr>
          <w:rFonts w:cs="Times New Roman"/>
        </w:rPr>
        <w:t xml:space="preserve">    = 0.1257 or 12.57%</w:t>
      </w:r>
    </w:p>
    <w:p w14:paraId="771C7FF3" w14:textId="77777777" w:rsidR="009C487B" w:rsidRPr="00C228C8" w:rsidRDefault="009C487B" w:rsidP="00C228C8">
      <w:pPr>
        <w:rPr>
          <w:rFonts w:cs="Times New Roman"/>
        </w:rPr>
      </w:pPr>
      <w:r w:rsidRPr="00C228C8">
        <w:rPr>
          <w:rFonts w:cs="Times New Roman"/>
        </w:rPr>
        <w:t xml:space="preserve">So, the company generated </w:t>
      </w:r>
      <w:r w:rsidR="00EE53F5" w:rsidRPr="00C228C8">
        <w:rPr>
          <w:rFonts w:cs="Times New Roman"/>
        </w:rPr>
        <w:t xml:space="preserve">a </w:t>
      </w:r>
      <w:r w:rsidRPr="00C228C8">
        <w:rPr>
          <w:rFonts w:cs="Times New Roman"/>
        </w:rPr>
        <w:t>£12.57 return for every equity holder holding £100 equity of the company during 2019.</w:t>
      </w:r>
    </w:p>
    <w:p w14:paraId="1B658EFB" w14:textId="77777777" w:rsidR="00262D06" w:rsidRPr="00C228C8" w:rsidRDefault="00262D06" w:rsidP="00C228C8">
      <w:pPr>
        <w:rPr>
          <w:rFonts w:cs="Times New Roman"/>
        </w:rPr>
      </w:pPr>
      <w:r w:rsidRPr="00C228C8">
        <w:rPr>
          <w:rFonts w:cs="Times New Roman"/>
        </w:rPr>
        <w:t xml:space="preserve">Return on Equity </w:t>
      </w:r>
      <w:r w:rsidR="00327029" w:rsidRPr="00C228C8">
        <w:rPr>
          <w:rFonts w:cs="Times New Roman"/>
        </w:rPr>
        <w:t>of Chocco plc in</w:t>
      </w:r>
      <w:r w:rsidRPr="00C228C8">
        <w:rPr>
          <w:rFonts w:cs="Times New Roman"/>
        </w:rPr>
        <w:t xml:space="preserve"> 2020 = 431.0/3,088.0</w:t>
      </w:r>
    </w:p>
    <w:p w14:paraId="222AF6D9" w14:textId="77777777" w:rsidR="00262D06" w:rsidRPr="00C228C8" w:rsidRDefault="00262D06" w:rsidP="00C228C8">
      <w:pPr>
        <w:rPr>
          <w:rFonts w:cs="Times New Roman"/>
        </w:rPr>
      </w:pPr>
      <w:r w:rsidRPr="00C228C8">
        <w:rPr>
          <w:rFonts w:cs="Times New Roman"/>
        </w:rPr>
        <w:t xml:space="preserve">                                       </w:t>
      </w:r>
      <w:r w:rsidR="00327029" w:rsidRPr="00C228C8">
        <w:rPr>
          <w:rFonts w:cs="Times New Roman"/>
        </w:rPr>
        <w:t xml:space="preserve">                        </w:t>
      </w:r>
      <w:r w:rsidRPr="00C228C8">
        <w:rPr>
          <w:rFonts w:cs="Times New Roman"/>
        </w:rPr>
        <w:t xml:space="preserve">   = 0.1396 or 13.96%</w:t>
      </w:r>
    </w:p>
    <w:p w14:paraId="654C9721" w14:textId="77777777" w:rsidR="009C487B" w:rsidRPr="00C228C8" w:rsidRDefault="009C487B" w:rsidP="00C228C8">
      <w:pPr>
        <w:rPr>
          <w:rFonts w:cs="Times New Roman"/>
        </w:rPr>
      </w:pPr>
      <w:r w:rsidRPr="00C228C8">
        <w:rPr>
          <w:rFonts w:cs="Times New Roman"/>
        </w:rPr>
        <w:t xml:space="preserve">So, the company generated </w:t>
      </w:r>
      <w:r w:rsidR="00EE53F5" w:rsidRPr="00C228C8">
        <w:rPr>
          <w:rFonts w:cs="Times New Roman"/>
        </w:rPr>
        <w:t xml:space="preserve">a </w:t>
      </w:r>
      <w:r w:rsidRPr="00C228C8">
        <w:rPr>
          <w:rFonts w:cs="Times New Roman"/>
        </w:rPr>
        <w:t>£13.96 return for every equity holder holding £100 equity of the company during 2020.</w:t>
      </w:r>
    </w:p>
    <w:p w14:paraId="464EC4F3" w14:textId="77777777" w:rsidR="00262D06" w:rsidRPr="00C228C8" w:rsidRDefault="00262D06" w:rsidP="00C228C8">
      <w:pPr>
        <w:rPr>
          <w:rFonts w:cs="Times New Roman"/>
          <w:b/>
        </w:rPr>
      </w:pPr>
      <w:r w:rsidRPr="00C228C8">
        <w:rPr>
          <w:rFonts w:cs="Times New Roman"/>
          <w:b/>
        </w:rPr>
        <w:t>Earnings Per Share</w:t>
      </w:r>
      <w:r w:rsidR="00E93A0E" w:rsidRPr="00C228C8">
        <w:rPr>
          <w:rFonts w:cs="Times New Roman"/>
          <w:b/>
        </w:rPr>
        <w:t xml:space="preserve"> (EPS)</w:t>
      </w:r>
    </w:p>
    <w:p w14:paraId="56E670B3" w14:textId="77777777" w:rsidR="00262D06" w:rsidRPr="00C228C8" w:rsidRDefault="00233588" w:rsidP="00C228C8">
      <w:pPr>
        <w:rPr>
          <w:rFonts w:cs="Times New Roman"/>
        </w:rPr>
      </w:pPr>
      <w:r w:rsidRPr="00C228C8">
        <w:rPr>
          <w:rFonts w:cs="Times New Roman"/>
        </w:rPr>
        <w:t>This ratio is one of the most popular profitability ratio</w:t>
      </w:r>
      <w:r w:rsidR="00EE53F5" w:rsidRPr="00C228C8">
        <w:rPr>
          <w:rFonts w:cs="Times New Roman"/>
        </w:rPr>
        <w:t>s</w:t>
      </w:r>
      <w:r w:rsidRPr="00C228C8">
        <w:rPr>
          <w:rFonts w:cs="Times New Roman"/>
        </w:rPr>
        <w:t xml:space="preserve"> which indicates the per</w:t>
      </w:r>
      <w:r w:rsidR="00EE53F5" w:rsidRPr="00C228C8">
        <w:rPr>
          <w:rFonts w:cs="Times New Roman"/>
        </w:rPr>
        <w:t>-</w:t>
      </w:r>
      <w:r w:rsidRPr="00C228C8">
        <w:rPr>
          <w:rFonts w:cs="Times New Roman"/>
        </w:rPr>
        <w:t>share profit generated by a company during a particular period for it</w:t>
      </w:r>
      <w:r w:rsidR="00EE53F5" w:rsidRPr="00C228C8">
        <w:rPr>
          <w:rFonts w:cs="Times New Roman"/>
        </w:rPr>
        <w:t>s</w:t>
      </w:r>
      <w:r w:rsidRPr="00C228C8">
        <w:rPr>
          <w:rFonts w:cs="Times New Roman"/>
        </w:rPr>
        <w:t xml:space="preserve"> general shareholders</w:t>
      </w:r>
      <w:r w:rsidR="00EE53F5" w:rsidRPr="00C228C8">
        <w:rPr>
          <w:rFonts w:cs="Times New Roman"/>
        </w:rPr>
        <w:t xml:space="preserve"> (Franklin, 2020)</w:t>
      </w:r>
      <w:r w:rsidRPr="00C228C8">
        <w:rPr>
          <w:rFonts w:cs="Times New Roman"/>
        </w:rPr>
        <w:t xml:space="preserve">. The higher the EPS of a company, the more it </w:t>
      </w:r>
      <w:r w:rsidR="00EE53F5" w:rsidRPr="00C228C8">
        <w:rPr>
          <w:rFonts w:cs="Times New Roman"/>
        </w:rPr>
        <w:t>can</w:t>
      </w:r>
      <w:r w:rsidRPr="00C228C8">
        <w:rPr>
          <w:rFonts w:cs="Times New Roman"/>
        </w:rPr>
        <w:t xml:space="preserve"> generate earnings for its general shareholders.</w:t>
      </w:r>
    </w:p>
    <w:p w14:paraId="617E555F" w14:textId="77777777" w:rsidR="00233588" w:rsidRPr="00C228C8" w:rsidRDefault="00233588" w:rsidP="00C228C8">
      <w:pPr>
        <w:rPr>
          <w:rFonts w:cs="Times New Roman"/>
        </w:rPr>
      </w:pPr>
      <w:r w:rsidRPr="00C228C8">
        <w:rPr>
          <w:rFonts w:cs="Times New Roman"/>
        </w:rPr>
        <w:t xml:space="preserve">EPS is usually calculated by subtracting preferred share dividend from net profit after tax and then dividing the resultant by </w:t>
      </w:r>
      <w:r w:rsidR="00EE53F5" w:rsidRPr="00C228C8">
        <w:rPr>
          <w:rFonts w:cs="Times New Roman"/>
        </w:rPr>
        <w:t xml:space="preserve">the </w:t>
      </w:r>
      <w:r w:rsidRPr="00C228C8">
        <w:rPr>
          <w:rFonts w:cs="Times New Roman"/>
        </w:rPr>
        <w:t>weighted average number of shares held by general shareholders during a period</w:t>
      </w:r>
      <w:r w:rsidR="00EE53F5" w:rsidRPr="00C228C8">
        <w:rPr>
          <w:rFonts w:cs="Times New Roman"/>
        </w:rPr>
        <w:t xml:space="preserve"> (David, 2020)</w:t>
      </w:r>
      <w:r w:rsidRPr="00C228C8">
        <w:rPr>
          <w:rFonts w:cs="Times New Roman"/>
        </w:rPr>
        <w:t>.</w:t>
      </w:r>
    </w:p>
    <w:p w14:paraId="469E0F41" w14:textId="77777777" w:rsidR="00233588" w:rsidRPr="00C228C8" w:rsidRDefault="00233588" w:rsidP="00C228C8">
      <w:pPr>
        <w:rPr>
          <w:rFonts w:cs="Times New Roman"/>
        </w:rPr>
      </w:pPr>
      <w:r w:rsidRPr="00C228C8">
        <w:rPr>
          <w:rFonts w:cs="Times New Roman"/>
        </w:rPr>
        <w:lastRenderedPageBreak/>
        <w:t>Here, as Chocco Plc did not issue any pref</w:t>
      </w:r>
      <w:r w:rsidR="00EE53F5" w:rsidRPr="00C228C8">
        <w:rPr>
          <w:rFonts w:cs="Times New Roman"/>
        </w:rPr>
        <w:t>er</w:t>
      </w:r>
      <w:r w:rsidRPr="00C228C8">
        <w:rPr>
          <w:rFonts w:cs="Times New Roman"/>
        </w:rPr>
        <w:t>red shares in 2019 and 2020, the net profit after tax was divided by the number of ordinary shares for finding the EPS of the company during these period</w:t>
      </w:r>
      <w:r w:rsidR="00EE53F5" w:rsidRPr="00C228C8">
        <w:rPr>
          <w:rFonts w:cs="Times New Roman"/>
        </w:rPr>
        <w:t>s</w:t>
      </w:r>
      <w:r w:rsidRPr="00C228C8">
        <w:rPr>
          <w:rFonts w:cs="Times New Roman"/>
        </w:rPr>
        <w:t>.</w:t>
      </w:r>
    </w:p>
    <w:p w14:paraId="38BC001D" w14:textId="77777777" w:rsidR="00262D06" w:rsidRPr="00C228C8" w:rsidRDefault="00327029" w:rsidP="00C228C8">
      <w:pPr>
        <w:rPr>
          <w:rFonts w:cs="Times New Roman"/>
        </w:rPr>
      </w:pPr>
      <w:r w:rsidRPr="00C228C8">
        <w:rPr>
          <w:rFonts w:cs="Times New Roman"/>
        </w:rPr>
        <w:t xml:space="preserve">Face value </w:t>
      </w:r>
      <w:r w:rsidR="00262D06" w:rsidRPr="00C228C8">
        <w:rPr>
          <w:rFonts w:cs="Times New Roman"/>
        </w:rPr>
        <w:t xml:space="preserve">per share </w:t>
      </w:r>
      <w:r w:rsidRPr="00C228C8">
        <w:rPr>
          <w:rFonts w:cs="Times New Roman"/>
        </w:rPr>
        <w:t>of Chocco plc in 2019 and 2020</w:t>
      </w:r>
      <w:r w:rsidR="00262D06" w:rsidRPr="00C228C8">
        <w:rPr>
          <w:rFonts w:cs="Times New Roman"/>
        </w:rPr>
        <w:t>= £0.50</w:t>
      </w:r>
    </w:p>
    <w:p w14:paraId="1F5D27A9" w14:textId="77777777" w:rsidR="00262D06" w:rsidRPr="00C228C8" w:rsidRDefault="00262D06" w:rsidP="00C228C8">
      <w:pPr>
        <w:rPr>
          <w:rFonts w:cs="Times New Roman"/>
        </w:rPr>
      </w:pPr>
      <w:r w:rsidRPr="00C228C8">
        <w:rPr>
          <w:rFonts w:cs="Times New Roman"/>
        </w:rPr>
        <w:t xml:space="preserve">Number of shares </w:t>
      </w:r>
      <w:r w:rsidR="00327029" w:rsidRPr="00C228C8">
        <w:rPr>
          <w:rFonts w:cs="Times New Roman"/>
        </w:rPr>
        <w:t xml:space="preserve">of Chocco plc </w:t>
      </w:r>
      <w:r w:rsidRPr="00C228C8">
        <w:rPr>
          <w:rFonts w:cs="Times New Roman"/>
        </w:rPr>
        <w:t>in 2019 and 2020 = £300.0/£0.50</w:t>
      </w:r>
    </w:p>
    <w:p w14:paraId="53C7510A" w14:textId="77777777" w:rsidR="00262D06" w:rsidRPr="00C228C8" w:rsidRDefault="00262D06" w:rsidP="00C228C8">
      <w:pPr>
        <w:rPr>
          <w:rFonts w:cs="Times New Roman"/>
        </w:rPr>
      </w:pPr>
      <w:r w:rsidRPr="00C228C8">
        <w:rPr>
          <w:rFonts w:cs="Times New Roman"/>
        </w:rPr>
        <w:t xml:space="preserve">                                                          </w:t>
      </w:r>
      <w:r w:rsidR="00327029" w:rsidRPr="00C228C8">
        <w:rPr>
          <w:rFonts w:cs="Times New Roman"/>
        </w:rPr>
        <w:t xml:space="preserve">                       </w:t>
      </w:r>
      <w:r w:rsidRPr="00C228C8">
        <w:rPr>
          <w:rFonts w:cs="Times New Roman"/>
        </w:rPr>
        <w:t>= 600.0 unit of shares</w:t>
      </w:r>
    </w:p>
    <w:p w14:paraId="207CD3E3" w14:textId="77777777" w:rsidR="00327029" w:rsidRPr="00C228C8" w:rsidRDefault="00262D06" w:rsidP="00C228C8">
      <w:pPr>
        <w:rPr>
          <w:rFonts w:cs="Times New Roman"/>
        </w:rPr>
      </w:pPr>
      <w:r w:rsidRPr="00C228C8">
        <w:rPr>
          <w:rFonts w:cs="Times New Roman"/>
        </w:rPr>
        <w:t>Earning</w:t>
      </w:r>
      <w:r w:rsidR="00EE53F5" w:rsidRPr="00C228C8">
        <w:rPr>
          <w:rFonts w:cs="Times New Roman"/>
        </w:rPr>
        <w:t>s</w:t>
      </w:r>
      <w:r w:rsidRPr="00C228C8">
        <w:rPr>
          <w:rFonts w:cs="Times New Roman"/>
        </w:rPr>
        <w:t xml:space="preserve"> per shares </w:t>
      </w:r>
      <w:r w:rsidR="00327029" w:rsidRPr="00C228C8">
        <w:rPr>
          <w:rFonts w:cs="Times New Roman"/>
        </w:rPr>
        <w:t>of Chocco plc in</w:t>
      </w:r>
      <w:r w:rsidRPr="00C228C8">
        <w:rPr>
          <w:rFonts w:cs="Times New Roman"/>
        </w:rPr>
        <w:t xml:space="preserve"> 2019 = </w:t>
      </w:r>
      <w:r w:rsidR="00327029" w:rsidRPr="00C228C8">
        <w:rPr>
          <w:rFonts w:cs="Times New Roman"/>
        </w:rPr>
        <w:t>£366.0/600..0</w:t>
      </w:r>
    </w:p>
    <w:p w14:paraId="6FD96A7A" w14:textId="77777777" w:rsidR="00262D06" w:rsidRPr="00C228C8" w:rsidRDefault="00327029" w:rsidP="00C228C8">
      <w:pPr>
        <w:rPr>
          <w:rFonts w:cs="Times New Roman"/>
        </w:rPr>
      </w:pPr>
      <w:r w:rsidRPr="00C228C8">
        <w:rPr>
          <w:rFonts w:cs="Times New Roman"/>
        </w:rPr>
        <w:t xml:space="preserve">                                                                   = £0.61</w:t>
      </w:r>
      <w:r w:rsidR="00262D06" w:rsidRPr="00C228C8">
        <w:rPr>
          <w:rFonts w:cs="Times New Roman"/>
        </w:rPr>
        <w:t xml:space="preserve"> </w:t>
      </w:r>
      <w:r w:rsidRPr="00C228C8">
        <w:rPr>
          <w:rFonts w:cs="Times New Roman"/>
        </w:rPr>
        <w:t>or 61 pence</w:t>
      </w:r>
    </w:p>
    <w:p w14:paraId="02D6C14F" w14:textId="77777777" w:rsidR="00233588" w:rsidRPr="00C228C8" w:rsidRDefault="00233588" w:rsidP="00C228C8">
      <w:pPr>
        <w:rPr>
          <w:rFonts w:cs="Times New Roman"/>
        </w:rPr>
      </w:pPr>
      <w:r w:rsidRPr="00C228C8">
        <w:rPr>
          <w:rFonts w:cs="Times New Roman"/>
        </w:rPr>
        <w:t>So, the company generated £0.61 or 61 pence earnings per ordinary shares in 2019.</w:t>
      </w:r>
    </w:p>
    <w:p w14:paraId="03C2B843" w14:textId="77777777" w:rsidR="00327029" w:rsidRPr="00C228C8" w:rsidRDefault="00327029" w:rsidP="00C228C8">
      <w:pPr>
        <w:rPr>
          <w:rFonts w:cs="Times New Roman"/>
        </w:rPr>
      </w:pPr>
      <w:r w:rsidRPr="00C228C8">
        <w:rPr>
          <w:rFonts w:cs="Times New Roman"/>
        </w:rPr>
        <w:t>Earning</w:t>
      </w:r>
      <w:r w:rsidR="00EE53F5" w:rsidRPr="00C228C8">
        <w:rPr>
          <w:rFonts w:cs="Times New Roman"/>
        </w:rPr>
        <w:t>s</w:t>
      </w:r>
      <w:r w:rsidRPr="00C228C8">
        <w:rPr>
          <w:rFonts w:cs="Times New Roman"/>
        </w:rPr>
        <w:t xml:space="preserve"> per shares of the company in 2020 = £431.0/600..0</w:t>
      </w:r>
    </w:p>
    <w:p w14:paraId="60239D89" w14:textId="77777777" w:rsidR="00327029" w:rsidRPr="00C228C8" w:rsidRDefault="00327029" w:rsidP="00C228C8">
      <w:pPr>
        <w:rPr>
          <w:rFonts w:cs="Times New Roman"/>
        </w:rPr>
      </w:pPr>
      <w:r w:rsidRPr="00C228C8">
        <w:rPr>
          <w:rFonts w:cs="Times New Roman"/>
        </w:rPr>
        <w:t xml:space="preserve">                                                                     = £0.72 or 72 pence</w:t>
      </w:r>
    </w:p>
    <w:p w14:paraId="515F6E45" w14:textId="77777777" w:rsidR="00327029" w:rsidRPr="00C228C8" w:rsidRDefault="00233588" w:rsidP="00C228C8">
      <w:pPr>
        <w:rPr>
          <w:rFonts w:cs="Times New Roman"/>
        </w:rPr>
      </w:pPr>
      <w:r w:rsidRPr="00C228C8">
        <w:rPr>
          <w:rFonts w:cs="Times New Roman"/>
        </w:rPr>
        <w:t>So, the company generated £0.72 or 72 pence earnings per ordinary shares in 2019.</w:t>
      </w:r>
    </w:p>
    <w:p w14:paraId="551631FE" w14:textId="77777777" w:rsidR="00327029" w:rsidRPr="00C228C8" w:rsidRDefault="00327029" w:rsidP="00C228C8">
      <w:pPr>
        <w:rPr>
          <w:rFonts w:cs="Times New Roman"/>
          <w:b/>
        </w:rPr>
      </w:pPr>
      <w:r w:rsidRPr="00C228C8">
        <w:rPr>
          <w:rFonts w:cs="Times New Roman"/>
          <w:b/>
        </w:rPr>
        <w:t xml:space="preserve">Net Profit Margin </w:t>
      </w:r>
      <w:r w:rsidR="00E93A0E" w:rsidRPr="00C228C8">
        <w:rPr>
          <w:rFonts w:cs="Times New Roman"/>
          <w:b/>
        </w:rPr>
        <w:t>(NPM)</w:t>
      </w:r>
    </w:p>
    <w:p w14:paraId="4F88D0D0" w14:textId="77777777" w:rsidR="00327029" w:rsidRPr="00C228C8" w:rsidRDefault="00233588" w:rsidP="00C228C8">
      <w:pPr>
        <w:rPr>
          <w:rFonts w:cs="Times New Roman"/>
        </w:rPr>
      </w:pPr>
      <w:r w:rsidRPr="00C228C8">
        <w:rPr>
          <w:rFonts w:cs="Times New Roman"/>
        </w:rPr>
        <w:t xml:space="preserve">This is another profitability ratio </w:t>
      </w:r>
      <w:r w:rsidR="00EE53F5" w:rsidRPr="00C228C8">
        <w:rPr>
          <w:rFonts w:cs="Times New Roman"/>
        </w:rPr>
        <w:t>that</w:t>
      </w:r>
      <w:r w:rsidRPr="00C228C8">
        <w:rPr>
          <w:rFonts w:cs="Times New Roman"/>
        </w:rPr>
        <w:t xml:space="preserve"> determines the amount of revenue of a company that ultimately culminates into net profit during a particular period. This ratio does not only help in assessing revenue</w:t>
      </w:r>
      <w:r w:rsidR="00EE53F5" w:rsidRPr="00C228C8">
        <w:rPr>
          <w:rFonts w:cs="Times New Roman"/>
        </w:rPr>
        <w:t>-</w:t>
      </w:r>
      <w:r w:rsidRPr="00C228C8">
        <w:rPr>
          <w:rFonts w:cs="Times New Roman"/>
        </w:rPr>
        <w:t>generating capacity but also assists in assessing the cost-controlling ability of the company</w:t>
      </w:r>
      <w:r w:rsidR="00EE53F5" w:rsidRPr="00C228C8">
        <w:rPr>
          <w:rFonts w:cs="Times New Roman"/>
        </w:rPr>
        <w:t xml:space="preserve"> (Kieso, 2020)</w:t>
      </w:r>
      <w:r w:rsidRPr="00C228C8">
        <w:rPr>
          <w:rFonts w:cs="Times New Roman"/>
        </w:rPr>
        <w:t>.</w:t>
      </w:r>
    </w:p>
    <w:p w14:paraId="4EBF98D9" w14:textId="77777777" w:rsidR="00233588" w:rsidRPr="00C228C8" w:rsidRDefault="00233588" w:rsidP="00C228C8">
      <w:pPr>
        <w:rPr>
          <w:rFonts w:cs="Times New Roman"/>
        </w:rPr>
      </w:pPr>
      <w:r w:rsidRPr="00C228C8">
        <w:rPr>
          <w:rFonts w:cs="Times New Roman"/>
        </w:rPr>
        <w:t>The ratio for the company is calculated through the division of net profit after tax by net revenue.</w:t>
      </w:r>
    </w:p>
    <w:p w14:paraId="27579C25" w14:textId="77777777" w:rsidR="00327029" w:rsidRPr="00C228C8" w:rsidRDefault="00327029" w:rsidP="00C228C8">
      <w:pPr>
        <w:rPr>
          <w:rFonts w:cs="Times New Roman"/>
        </w:rPr>
      </w:pPr>
      <w:r w:rsidRPr="00C228C8">
        <w:rPr>
          <w:rFonts w:cs="Times New Roman"/>
        </w:rPr>
        <w:t xml:space="preserve">Net profit </w:t>
      </w:r>
      <w:r w:rsidR="00EE53F5" w:rsidRPr="00C228C8">
        <w:rPr>
          <w:rFonts w:cs="Times New Roman"/>
        </w:rPr>
        <w:t>m</w:t>
      </w:r>
      <w:r w:rsidRPr="00C228C8">
        <w:rPr>
          <w:rFonts w:cs="Times New Roman"/>
        </w:rPr>
        <w:t>argin of the company in 2019 = (366.0/6,441.0)*100</w:t>
      </w:r>
    </w:p>
    <w:p w14:paraId="670DECB7" w14:textId="77777777" w:rsidR="00327029" w:rsidRPr="00C228C8" w:rsidRDefault="00327029" w:rsidP="00C228C8">
      <w:pPr>
        <w:rPr>
          <w:rFonts w:cs="Times New Roman"/>
        </w:rPr>
      </w:pPr>
      <w:r w:rsidRPr="00C228C8">
        <w:rPr>
          <w:rFonts w:cs="Times New Roman"/>
        </w:rPr>
        <w:t xml:space="preserve">                                            </w:t>
      </w:r>
      <w:r w:rsidR="00233588" w:rsidRPr="00C228C8">
        <w:rPr>
          <w:rFonts w:cs="Times New Roman"/>
        </w:rPr>
        <w:t xml:space="preserve">                        = 5.68%.</w:t>
      </w:r>
    </w:p>
    <w:p w14:paraId="1C3F07F1" w14:textId="77777777" w:rsidR="0022554C" w:rsidRPr="00C228C8" w:rsidRDefault="00233588" w:rsidP="00C228C8">
      <w:pPr>
        <w:rPr>
          <w:rFonts w:cs="Times New Roman"/>
        </w:rPr>
      </w:pPr>
      <w:r w:rsidRPr="00C228C8">
        <w:rPr>
          <w:rFonts w:cs="Times New Roman"/>
        </w:rPr>
        <w:t xml:space="preserve">So, the company was able to convert </w:t>
      </w:r>
      <w:r w:rsidR="0022554C" w:rsidRPr="00C228C8">
        <w:rPr>
          <w:rFonts w:cs="Times New Roman"/>
        </w:rPr>
        <w:t>£5.68, of every £100 net revenue generated by the company in 2019, into net profit after tax.</w:t>
      </w:r>
    </w:p>
    <w:p w14:paraId="39206BC3" w14:textId="77777777" w:rsidR="00327029" w:rsidRPr="00C228C8" w:rsidRDefault="00327029" w:rsidP="00C228C8">
      <w:pPr>
        <w:rPr>
          <w:rFonts w:cs="Times New Roman"/>
        </w:rPr>
      </w:pPr>
      <w:r w:rsidRPr="00C228C8">
        <w:rPr>
          <w:rFonts w:cs="Times New Roman"/>
        </w:rPr>
        <w:t xml:space="preserve">Net profit </w:t>
      </w:r>
      <w:r w:rsidR="00EE53F5" w:rsidRPr="00C228C8">
        <w:rPr>
          <w:rFonts w:cs="Times New Roman"/>
        </w:rPr>
        <w:t>m</w:t>
      </w:r>
      <w:r w:rsidRPr="00C228C8">
        <w:rPr>
          <w:rFonts w:cs="Times New Roman"/>
        </w:rPr>
        <w:t>argin of the company in 2020 = (431.0/6,738.0)*100</w:t>
      </w:r>
    </w:p>
    <w:p w14:paraId="2BD2EF0F" w14:textId="77777777" w:rsidR="00327029" w:rsidRPr="00C228C8" w:rsidRDefault="00327029" w:rsidP="00C228C8">
      <w:pPr>
        <w:rPr>
          <w:rFonts w:cs="Times New Roman"/>
        </w:rPr>
      </w:pPr>
      <w:r w:rsidRPr="00C228C8">
        <w:rPr>
          <w:rFonts w:cs="Times New Roman"/>
        </w:rPr>
        <w:t xml:space="preserve">                                                                    = 6.40%</w:t>
      </w:r>
    </w:p>
    <w:p w14:paraId="5629D668" w14:textId="77777777" w:rsidR="00327029" w:rsidRPr="00C228C8" w:rsidRDefault="0022554C" w:rsidP="00C228C8">
      <w:pPr>
        <w:rPr>
          <w:rFonts w:cs="Times New Roman"/>
        </w:rPr>
      </w:pPr>
      <w:r w:rsidRPr="00C228C8">
        <w:rPr>
          <w:rFonts w:cs="Times New Roman"/>
        </w:rPr>
        <w:lastRenderedPageBreak/>
        <w:t>So, the company was able to convert £6.40, of every £100 net revenue generated by the company in 2020, into net profit after tax.</w:t>
      </w:r>
    </w:p>
    <w:p w14:paraId="1E134A52" w14:textId="77777777" w:rsidR="00327029" w:rsidRPr="00C228C8" w:rsidRDefault="001F3CA2" w:rsidP="00C228C8">
      <w:pPr>
        <w:rPr>
          <w:rFonts w:cs="Times New Roman"/>
          <w:b/>
        </w:rPr>
      </w:pPr>
      <w:r w:rsidRPr="00C228C8">
        <w:rPr>
          <w:rFonts w:cs="Times New Roman"/>
          <w:b/>
        </w:rPr>
        <w:t xml:space="preserve">Asset Turnover </w:t>
      </w:r>
    </w:p>
    <w:p w14:paraId="6516ECE6" w14:textId="77777777" w:rsidR="0022554C" w:rsidRPr="00C228C8" w:rsidRDefault="0022554C" w:rsidP="00C228C8">
      <w:pPr>
        <w:rPr>
          <w:rFonts w:cs="Times New Roman"/>
        </w:rPr>
      </w:pPr>
      <w:r w:rsidRPr="00C228C8">
        <w:rPr>
          <w:rFonts w:cs="Times New Roman"/>
        </w:rPr>
        <w:t>This ratio is used for assessing the efficiency of a company in term</w:t>
      </w:r>
      <w:r w:rsidR="00EE53F5" w:rsidRPr="00C228C8">
        <w:rPr>
          <w:rFonts w:cs="Times New Roman"/>
        </w:rPr>
        <w:t>s</w:t>
      </w:r>
      <w:r w:rsidRPr="00C228C8">
        <w:rPr>
          <w:rFonts w:cs="Times New Roman"/>
        </w:rPr>
        <w:t xml:space="preserve"> of using its assets. This ratio indicates </w:t>
      </w:r>
      <w:r w:rsidR="00EE53F5" w:rsidRPr="00C228C8">
        <w:rPr>
          <w:rFonts w:cs="Times New Roman"/>
        </w:rPr>
        <w:t>the number</w:t>
      </w:r>
      <w:r w:rsidRPr="00C228C8">
        <w:rPr>
          <w:rFonts w:cs="Times New Roman"/>
        </w:rPr>
        <w:t xml:space="preserve"> of sales generated by a company during a period by using every unit asset</w:t>
      </w:r>
      <w:r w:rsidR="00EE53F5" w:rsidRPr="00C228C8">
        <w:rPr>
          <w:rFonts w:cs="Times New Roman"/>
        </w:rPr>
        <w:t xml:space="preserve"> (Korcan, 2020)</w:t>
      </w:r>
      <w:r w:rsidRPr="00C228C8">
        <w:rPr>
          <w:rFonts w:cs="Times New Roman"/>
        </w:rPr>
        <w:t xml:space="preserve">. </w:t>
      </w:r>
      <w:r w:rsidR="00EE53F5" w:rsidRPr="00C228C8">
        <w:rPr>
          <w:rFonts w:cs="Times New Roman"/>
        </w:rPr>
        <w:t xml:space="preserve">The </w:t>
      </w:r>
      <w:r w:rsidRPr="00C228C8">
        <w:rPr>
          <w:rFonts w:cs="Times New Roman"/>
        </w:rPr>
        <w:t xml:space="preserve">higher the ratio, </w:t>
      </w:r>
      <w:r w:rsidR="00EE53F5" w:rsidRPr="00C228C8">
        <w:rPr>
          <w:rFonts w:cs="Times New Roman"/>
        </w:rPr>
        <w:t xml:space="preserve">the </w:t>
      </w:r>
      <w:r w:rsidRPr="00C228C8">
        <w:rPr>
          <w:rFonts w:cs="Times New Roman"/>
        </w:rPr>
        <w:t xml:space="preserve">higher the efficiency of </w:t>
      </w:r>
      <w:r w:rsidR="00EE53F5" w:rsidRPr="00C228C8">
        <w:rPr>
          <w:rFonts w:cs="Times New Roman"/>
        </w:rPr>
        <w:t xml:space="preserve">the company </w:t>
      </w:r>
      <w:r w:rsidRPr="00C228C8">
        <w:rPr>
          <w:rFonts w:cs="Times New Roman"/>
        </w:rPr>
        <w:t>in term</w:t>
      </w:r>
      <w:r w:rsidR="00EE53F5" w:rsidRPr="00C228C8">
        <w:rPr>
          <w:rFonts w:cs="Times New Roman"/>
        </w:rPr>
        <w:t>s</w:t>
      </w:r>
      <w:r w:rsidRPr="00C228C8">
        <w:rPr>
          <w:rFonts w:cs="Times New Roman"/>
        </w:rPr>
        <w:t xml:space="preserve"> of using the asset.</w:t>
      </w:r>
    </w:p>
    <w:p w14:paraId="3B8B2DD7" w14:textId="77777777" w:rsidR="0022554C" w:rsidRPr="00C228C8" w:rsidRDefault="0022554C" w:rsidP="00C228C8">
      <w:pPr>
        <w:rPr>
          <w:rFonts w:cs="Times New Roman"/>
        </w:rPr>
      </w:pPr>
      <w:r w:rsidRPr="00C228C8">
        <w:rPr>
          <w:rFonts w:cs="Times New Roman"/>
        </w:rPr>
        <w:t>It is calculated by dividing net sales by total asset</w:t>
      </w:r>
      <w:r w:rsidR="00EE53F5" w:rsidRPr="00C228C8">
        <w:rPr>
          <w:rFonts w:cs="Times New Roman"/>
        </w:rPr>
        <w:t>s</w:t>
      </w:r>
      <w:r w:rsidRPr="00C228C8">
        <w:rPr>
          <w:rFonts w:cs="Times New Roman"/>
        </w:rPr>
        <w:t xml:space="preserve"> during a period.</w:t>
      </w:r>
    </w:p>
    <w:p w14:paraId="656A555D" w14:textId="77777777" w:rsidR="001F3CA2" w:rsidRPr="00C228C8" w:rsidRDefault="001F3CA2" w:rsidP="00C228C8">
      <w:pPr>
        <w:rPr>
          <w:rFonts w:cs="Times New Roman"/>
        </w:rPr>
      </w:pPr>
      <w:r w:rsidRPr="00C228C8">
        <w:rPr>
          <w:rFonts w:cs="Times New Roman"/>
        </w:rPr>
        <w:t>Asset Turnover of the company in 2019 = 6,441.0/10,087.0</w:t>
      </w:r>
    </w:p>
    <w:p w14:paraId="3B59BCD5" w14:textId="77777777" w:rsidR="001F3CA2" w:rsidRPr="00C228C8" w:rsidRDefault="001F3CA2" w:rsidP="00C228C8">
      <w:pPr>
        <w:rPr>
          <w:rFonts w:cs="Times New Roman"/>
        </w:rPr>
      </w:pPr>
      <w:r w:rsidRPr="00C228C8">
        <w:rPr>
          <w:rFonts w:cs="Times New Roman"/>
        </w:rPr>
        <w:t xml:space="preserve">                                                                = 0.64 times</w:t>
      </w:r>
    </w:p>
    <w:p w14:paraId="7CAE0E5E" w14:textId="77777777" w:rsidR="0022554C" w:rsidRPr="00C228C8" w:rsidRDefault="0022554C" w:rsidP="00C228C8">
      <w:pPr>
        <w:rPr>
          <w:rFonts w:cs="Times New Roman"/>
        </w:rPr>
      </w:pPr>
      <w:r w:rsidRPr="00C228C8">
        <w:rPr>
          <w:rFonts w:cs="Times New Roman"/>
        </w:rPr>
        <w:t xml:space="preserve">So, the company was able to generate £0.64 </w:t>
      </w:r>
      <w:r w:rsidR="00EE53F5" w:rsidRPr="00C228C8">
        <w:rPr>
          <w:rFonts w:cs="Times New Roman"/>
        </w:rPr>
        <w:t xml:space="preserve">in </w:t>
      </w:r>
      <w:r w:rsidRPr="00C228C8">
        <w:rPr>
          <w:rFonts w:cs="Times New Roman"/>
        </w:rPr>
        <w:t xml:space="preserve">sales through </w:t>
      </w:r>
      <w:r w:rsidR="00EE53F5" w:rsidRPr="00C228C8">
        <w:rPr>
          <w:rFonts w:cs="Times New Roman"/>
        </w:rPr>
        <w:t xml:space="preserve">the </w:t>
      </w:r>
      <w:r w:rsidRPr="00C228C8">
        <w:rPr>
          <w:rFonts w:cs="Times New Roman"/>
        </w:rPr>
        <w:t>usage of £1 assets during 2019.</w:t>
      </w:r>
    </w:p>
    <w:p w14:paraId="3C6A27EE" w14:textId="77777777" w:rsidR="001F3CA2" w:rsidRPr="00C228C8" w:rsidRDefault="001F3CA2" w:rsidP="00C228C8">
      <w:pPr>
        <w:rPr>
          <w:rFonts w:cs="Times New Roman"/>
        </w:rPr>
      </w:pPr>
      <w:r w:rsidRPr="00C228C8">
        <w:rPr>
          <w:rFonts w:cs="Times New Roman"/>
        </w:rPr>
        <w:t>Asset Turnover of the company in 2020 = 6,738.0/9,736.0</w:t>
      </w:r>
    </w:p>
    <w:p w14:paraId="4F8AB1FF" w14:textId="77777777" w:rsidR="001F3CA2" w:rsidRPr="00C228C8" w:rsidRDefault="001F3CA2" w:rsidP="00C228C8">
      <w:pPr>
        <w:rPr>
          <w:rFonts w:cs="Times New Roman"/>
        </w:rPr>
      </w:pPr>
      <w:r w:rsidRPr="00C228C8">
        <w:rPr>
          <w:rFonts w:cs="Times New Roman"/>
        </w:rPr>
        <w:t xml:space="preserve">                                                                = 0.69 times</w:t>
      </w:r>
    </w:p>
    <w:p w14:paraId="16DB69FE" w14:textId="77777777" w:rsidR="0022554C" w:rsidRPr="00C228C8" w:rsidRDefault="0022554C" w:rsidP="00C228C8">
      <w:pPr>
        <w:rPr>
          <w:rFonts w:cs="Times New Roman"/>
        </w:rPr>
      </w:pPr>
      <w:r w:rsidRPr="00C228C8">
        <w:rPr>
          <w:rFonts w:cs="Times New Roman"/>
        </w:rPr>
        <w:t xml:space="preserve">So, the company was able to generate £0.69 </w:t>
      </w:r>
      <w:r w:rsidR="00EE53F5" w:rsidRPr="00C228C8">
        <w:rPr>
          <w:rFonts w:cs="Times New Roman"/>
        </w:rPr>
        <w:t xml:space="preserve">in </w:t>
      </w:r>
      <w:r w:rsidRPr="00C228C8">
        <w:rPr>
          <w:rFonts w:cs="Times New Roman"/>
        </w:rPr>
        <w:t xml:space="preserve">sales through </w:t>
      </w:r>
      <w:r w:rsidR="00EE53F5" w:rsidRPr="00C228C8">
        <w:rPr>
          <w:rFonts w:cs="Times New Roman"/>
        </w:rPr>
        <w:t xml:space="preserve">the </w:t>
      </w:r>
      <w:r w:rsidRPr="00C228C8">
        <w:rPr>
          <w:rFonts w:cs="Times New Roman"/>
        </w:rPr>
        <w:t>usage of £1 assets during 2020.</w:t>
      </w:r>
    </w:p>
    <w:p w14:paraId="7A7DED64" w14:textId="77777777" w:rsidR="001F3CA2" w:rsidRPr="00C228C8" w:rsidRDefault="001F3CA2" w:rsidP="00C228C8">
      <w:pPr>
        <w:rPr>
          <w:rFonts w:cs="Times New Roman"/>
          <w:b/>
        </w:rPr>
      </w:pPr>
      <w:r w:rsidRPr="00C228C8">
        <w:rPr>
          <w:rFonts w:cs="Times New Roman"/>
          <w:b/>
        </w:rPr>
        <w:t xml:space="preserve">Stock Holding Days </w:t>
      </w:r>
    </w:p>
    <w:p w14:paraId="4C091767" w14:textId="77777777" w:rsidR="001F3CA2" w:rsidRPr="00C228C8" w:rsidRDefault="001B493D" w:rsidP="00C228C8">
      <w:pPr>
        <w:rPr>
          <w:rFonts w:cs="Times New Roman"/>
        </w:rPr>
      </w:pPr>
      <w:r w:rsidRPr="00C228C8">
        <w:rPr>
          <w:rFonts w:cs="Times New Roman"/>
        </w:rPr>
        <w:t>This is also another efficiency measuring ratio indicating the period (days) on average a company holds its inventory during a particular period. The lower the stock holding days, the higher the efficiency of the company in term</w:t>
      </w:r>
      <w:r w:rsidR="00EE53F5" w:rsidRPr="00C228C8">
        <w:rPr>
          <w:rFonts w:cs="Times New Roman"/>
        </w:rPr>
        <w:t>s</w:t>
      </w:r>
      <w:r w:rsidRPr="00C228C8">
        <w:rPr>
          <w:rFonts w:cs="Times New Roman"/>
        </w:rPr>
        <w:t xml:space="preserve"> of converting its inventory into sales.</w:t>
      </w:r>
    </w:p>
    <w:p w14:paraId="13D3B0D9" w14:textId="77777777" w:rsidR="00E41875" w:rsidRPr="00C228C8" w:rsidRDefault="00EE53F5" w:rsidP="00C228C8">
      <w:pPr>
        <w:rPr>
          <w:rFonts w:cs="Times New Roman"/>
        </w:rPr>
      </w:pPr>
      <w:r w:rsidRPr="00C228C8">
        <w:rPr>
          <w:rFonts w:cs="Times New Roman"/>
        </w:rPr>
        <w:t>The a</w:t>
      </w:r>
      <w:r w:rsidR="00E41875" w:rsidRPr="00C228C8">
        <w:rPr>
          <w:rFonts w:cs="Times New Roman"/>
        </w:rPr>
        <w:t xml:space="preserve">verage inventory of the company is divided by </w:t>
      </w:r>
      <w:r w:rsidRPr="00C228C8">
        <w:rPr>
          <w:rFonts w:cs="Times New Roman"/>
        </w:rPr>
        <w:t xml:space="preserve">the </w:t>
      </w:r>
      <w:r w:rsidR="00E41875" w:rsidRPr="00C228C8">
        <w:rPr>
          <w:rFonts w:cs="Times New Roman"/>
        </w:rPr>
        <w:t>cost of goods sales and the resultant is multiplied by 365 for calculating the stock holding period</w:t>
      </w:r>
      <w:r w:rsidRPr="00C228C8">
        <w:rPr>
          <w:rFonts w:cs="Times New Roman"/>
        </w:rPr>
        <w:t xml:space="preserve"> (Donald, 2020)</w:t>
      </w:r>
      <w:r w:rsidR="00E41875" w:rsidRPr="00C228C8">
        <w:rPr>
          <w:rFonts w:cs="Times New Roman"/>
        </w:rPr>
        <w:t>.</w:t>
      </w:r>
    </w:p>
    <w:p w14:paraId="3B3433EC" w14:textId="77777777" w:rsidR="001F3CA2" w:rsidRPr="00C228C8" w:rsidRDefault="001F3CA2" w:rsidP="00C228C8">
      <w:pPr>
        <w:rPr>
          <w:rFonts w:cs="Times New Roman"/>
        </w:rPr>
      </w:pPr>
      <w:r w:rsidRPr="00C228C8">
        <w:rPr>
          <w:rFonts w:cs="Times New Roman"/>
        </w:rPr>
        <w:t>Stock Holding Days of the company in 2019 = (659.0/3,096.0)*365</w:t>
      </w:r>
    </w:p>
    <w:p w14:paraId="5CB8BC53" w14:textId="77777777" w:rsidR="001F3CA2" w:rsidRPr="00C228C8" w:rsidRDefault="001F3CA2" w:rsidP="00C228C8">
      <w:pPr>
        <w:rPr>
          <w:rFonts w:cs="Times New Roman"/>
        </w:rPr>
      </w:pPr>
      <w:r w:rsidRPr="00C228C8">
        <w:rPr>
          <w:rFonts w:cs="Times New Roman"/>
        </w:rPr>
        <w:t xml:space="preserve">                                                                         = 77.69 days</w:t>
      </w:r>
    </w:p>
    <w:p w14:paraId="361DA2F4" w14:textId="77777777" w:rsidR="001B493D" w:rsidRPr="00C228C8" w:rsidRDefault="001B493D" w:rsidP="00C228C8">
      <w:pPr>
        <w:rPr>
          <w:rFonts w:cs="Times New Roman"/>
        </w:rPr>
      </w:pPr>
      <w:r w:rsidRPr="00C228C8">
        <w:rPr>
          <w:rFonts w:cs="Times New Roman"/>
        </w:rPr>
        <w:t>So, on average, Chocco PLC took 77.69 days for converting its inventory into sales during 2019.</w:t>
      </w:r>
    </w:p>
    <w:p w14:paraId="2A014C93" w14:textId="77777777" w:rsidR="001F3CA2" w:rsidRPr="00C228C8" w:rsidRDefault="001F3CA2" w:rsidP="00C228C8">
      <w:pPr>
        <w:rPr>
          <w:rFonts w:cs="Times New Roman"/>
        </w:rPr>
      </w:pPr>
      <w:r w:rsidRPr="00C228C8">
        <w:rPr>
          <w:rFonts w:cs="Times New Roman"/>
        </w:rPr>
        <w:t>Stock Holding Days of the company in 2020 = (708.0/3,235.0)*365</w:t>
      </w:r>
    </w:p>
    <w:p w14:paraId="0EE36664" w14:textId="77777777" w:rsidR="001F3CA2" w:rsidRPr="00C228C8" w:rsidRDefault="001F3CA2" w:rsidP="00C228C8">
      <w:pPr>
        <w:rPr>
          <w:rFonts w:cs="Times New Roman"/>
        </w:rPr>
      </w:pPr>
      <w:r w:rsidRPr="00C228C8">
        <w:rPr>
          <w:rFonts w:cs="Times New Roman"/>
        </w:rPr>
        <w:t xml:space="preserve">                                                                         = 77.88 days</w:t>
      </w:r>
    </w:p>
    <w:p w14:paraId="44DBCCA4" w14:textId="77777777" w:rsidR="00327029" w:rsidRPr="00C228C8" w:rsidRDefault="001B493D" w:rsidP="00C228C8">
      <w:pPr>
        <w:rPr>
          <w:rFonts w:cs="Times New Roman"/>
        </w:rPr>
      </w:pPr>
      <w:r w:rsidRPr="00C228C8">
        <w:rPr>
          <w:rFonts w:cs="Times New Roman"/>
        </w:rPr>
        <w:lastRenderedPageBreak/>
        <w:t>So, on average, Chocco PLC took 77.88 days for converting its inventory into sales during 2020.</w:t>
      </w:r>
    </w:p>
    <w:p w14:paraId="3F467FE7" w14:textId="77777777" w:rsidR="00262D06" w:rsidRPr="00C228C8" w:rsidRDefault="001F3CA2" w:rsidP="00C228C8">
      <w:pPr>
        <w:rPr>
          <w:rFonts w:cs="Times New Roman"/>
          <w:b/>
        </w:rPr>
      </w:pPr>
      <w:r w:rsidRPr="00C228C8">
        <w:rPr>
          <w:rFonts w:cs="Times New Roman"/>
          <w:b/>
        </w:rPr>
        <w:t>Debtors Collection Period (Days)</w:t>
      </w:r>
    </w:p>
    <w:p w14:paraId="0EA58FF8" w14:textId="77777777" w:rsidR="001F3CA2" w:rsidRPr="00C228C8" w:rsidRDefault="001B493D" w:rsidP="00C228C8">
      <w:pPr>
        <w:rPr>
          <w:rFonts w:cs="Times New Roman"/>
        </w:rPr>
      </w:pPr>
      <w:r w:rsidRPr="00C228C8">
        <w:rPr>
          <w:rFonts w:cs="Times New Roman"/>
        </w:rPr>
        <w:t>This ratio measures a company’s ability to collect its accounts receivables or trade receivables. In other words, the ratio indicates the number of days a company takes for converting its account receivables or trade receivables into cash or cash equivalents</w:t>
      </w:r>
      <w:r w:rsidR="00EE53F5" w:rsidRPr="00C228C8">
        <w:rPr>
          <w:rFonts w:cs="Times New Roman"/>
        </w:rPr>
        <w:t xml:space="preserve"> (Dechow, 2020)</w:t>
      </w:r>
      <w:r w:rsidRPr="00C228C8">
        <w:rPr>
          <w:rFonts w:cs="Times New Roman"/>
        </w:rPr>
        <w:t>. The lower the debtors</w:t>
      </w:r>
      <w:r w:rsidR="00EE53F5" w:rsidRPr="00C228C8">
        <w:rPr>
          <w:rFonts w:cs="Times New Roman"/>
        </w:rPr>
        <w:t>'</w:t>
      </w:r>
      <w:r w:rsidRPr="00C228C8">
        <w:rPr>
          <w:rFonts w:cs="Times New Roman"/>
        </w:rPr>
        <w:t xml:space="preserve"> collection period, the higher the efficiency of the company in term</w:t>
      </w:r>
      <w:r w:rsidR="00EE53F5" w:rsidRPr="00C228C8">
        <w:rPr>
          <w:rFonts w:cs="Times New Roman"/>
        </w:rPr>
        <w:t>s</w:t>
      </w:r>
      <w:r w:rsidRPr="00C228C8">
        <w:rPr>
          <w:rFonts w:cs="Times New Roman"/>
        </w:rPr>
        <w:t xml:space="preserve"> of collecting trade receivables.</w:t>
      </w:r>
    </w:p>
    <w:p w14:paraId="0090E8C7" w14:textId="77777777" w:rsidR="00E41875" w:rsidRPr="00C228C8" w:rsidRDefault="00E41875" w:rsidP="00C228C8">
      <w:pPr>
        <w:rPr>
          <w:rFonts w:cs="Times New Roman"/>
        </w:rPr>
      </w:pPr>
      <w:r w:rsidRPr="00C228C8">
        <w:rPr>
          <w:rFonts w:cs="Times New Roman"/>
        </w:rPr>
        <w:t>The division, of average trade receivables by net sales, is multiplied by 365 for finding the debtors</w:t>
      </w:r>
      <w:r w:rsidR="00EE53F5" w:rsidRPr="00C228C8">
        <w:rPr>
          <w:rFonts w:cs="Times New Roman"/>
        </w:rPr>
        <w:t>'</w:t>
      </w:r>
      <w:r w:rsidRPr="00C228C8">
        <w:rPr>
          <w:rFonts w:cs="Times New Roman"/>
        </w:rPr>
        <w:t xml:space="preserve"> collection period. </w:t>
      </w:r>
    </w:p>
    <w:p w14:paraId="523EB8F0" w14:textId="77777777" w:rsidR="001F3CA2" w:rsidRPr="00C228C8" w:rsidRDefault="001F3CA2" w:rsidP="00C228C8">
      <w:pPr>
        <w:rPr>
          <w:rFonts w:cs="Times New Roman"/>
        </w:rPr>
      </w:pPr>
      <w:r w:rsidRPr="00C228C8">
        <w:rPr>
          <w:rFonts w:cs="Times New Roman"/>
        </w:rPr>
        <w:t>Debtors Collection Period</w:t>
      </w:r>
      <w:r w:rsidR="00CC5877" w:rsidRPr="00C228C8">
        <w:rPr>
          <w:rFonts w:cs="Times New Roman"/>
        </w:rPr>
        <w:t xml:space="preserve"> of the company in 2019 = (1,287.0/6,441.0)*365</w:t>
      </w:r>
    </w:p>
    <w:p w14:paraId="4B49B431" w14:textId="77777777" w:rsidR="00CC5877" w:rsidRPr="00C228C8" w:rsidRDefault="00CC5877" w:rsidP="00C228C8">
      <w:pPr>
        <w:rPr>
          <w:rFonts w:cs="Times New Roman"/>
        </w:rPr>
      </w:pPr>
      <w:r w:rsidRPr="00C228C8">
        <w:rPr>
          <w:rFonts w:cs="Times New Roman"/>
        </w:rPr>
        <w:t xml:space="preserve">                                                                                  = 72.93 days</w:t>
      </w:r>
      <w:r w:rsidR="001B493D" w:rsidRPr="00C228C8">
        <w:rPr>
          <w:rFonts w:cs="Times New Roman"/>
        </w:rPr>
        <w:t>.</w:t>
      </w:r>
    </w:p>
    <w:p w14:paraId="65929B68" w14:textId="77777777" w:rsidR="001B493D" w:rsidRPr="00C228C8" w:rsidRDefault="001B493D" w:rsidP="00C228C8">
      <w:pPr>
        <w:rPr>
          <w:rFonts w:cs="Times New Roman"/>
        </w:rPr>
      </w:pPr>
      <w:r w:rsidRPr="00C228C8">
        <w:rPr>
          <w:rFonts w:cs="Times New Roman"/>
        </w:rPr>
        <w:t>So, the company needed on average 72.93 days to collect dues from its debtors during 2019.</w:t>
      </w:r>
    </w:p>
    <w:p w14:paraId="4460DC4B" w14:textId="77777777" w:rsidR="00CC5877" w:rsidRPr="00C228C8" w:rsidRDefault="00CC5877" w:rsidP="00C228C8">
      <w:pPr>
        <w:rPr>
          <w:rFonts w:cs="Times New Roman"/>
        </w:rPr>
      </w:pPr>
      <w:r w:rsidRPr="00C228C8">
        <w:rPr>
          <w:rFonts w:cs="Times New Roman"/>
        </w:rPr>
        <w:t>Debtors Collection Period of the company in 2020 = (1,249.0/6,738.0)*365</w:t>
      </w:r>
    </w:p>
    <w:p w14:paraId="52EFF838" w14:textId="77777777" w:rsidR="00CC5877" w:rsidRPr="00C228C8" w:rsidRDefault="00CC5877" w:rsidP="00C228C8">
      <w:pPr>
        <w:rPr>
          <w:rFonts w:cs="Times New Roman"/>
        </w:rPr>
      </w:pPr>
      <w:r w:rsidRPr="00C228C8">
        <w:rPr>
          <w:rFonts w:cs="Times New Roman"/>
        </w:rPr>
        <w:t xml:space="preserve">                                                                                  = 67.66 days</w:t>
      </w:r>
    </w:p>
    <w:p w14:paraId="5B12676A" w14:textId="77777777" w:rsidR="00CC5877" w:rsidRPr="00C228C8" w:rsidRDefault="001B493D" w:rsidP="00C228C8">
      <w:pPr>
        <w:rPr>
          <w:rFonts w:cs="Times New Roman"/>
        </w:rPr>
      </w:pPr>
      <w:r w:rsidRPr="00C228C8">
        <w:rPr>
          <w:rFonts w:cs="Times New Roman"/>
        </w:rPr>
        <w:t>So, the company needed on average 67.66 days to collect dues from its debtors during 2020.</w:t>
      </w:r>
    </w:p>
    <w:p w14:paraId="6C163D00" w14:textId="77777777" w:rsidR="00CC5877" w:rsidRPr="00C228C8" w:rsidRDefault="00CC5877" w:rsidP="00C228C8">
      <w:pPr>
        <w:rPr>
          <w:rFonts w:cs="Times New Roman"/>
          <w:b/>
        </w:rPr>
      </w:pPr>
      <w:r w:rsidRPr="00C228C8">
        <w:rPr>
          <w:rFonts w:cs="Times New Roman"/>
          <w:b/>
        </w:rPr>
        <w:t>Current Ratio</w:t>
      </w:r>
    </w:p>
    <w:p w14:paraId="2C2F0DA1" w14:textId="77777777" w:rsidR="00CC5877" w:rsidRPr="00C228C8" w:rsidRDefault="001B493D" w:rsidP="00C228C8">
      <w:pPr>
        <w:rPr>
          <w:rFonts w:cs="Times New Roman"/>
        </w:rPr>
      </w:pPr>
      <w:r w:rsidRPr="00C228C8">
        <w:rPr>
          <w:rFonts w:cs="Times New Roman"/>
        </w:rPr>
        <w:t>This ratio is used for assessing the liquidity position of a company during a period. It indicates the</w:t>
      </w:r>
      <w:r w:rsidR="0079281C" w:rsidRPr="00C228C8">
        <w:rPr>
          <w:rFonts w:cs="Times New Roman"/>
        </w:rPr>
        <w:t xml:space="preserve"> ability of a company to repay its debts as they mature</w:t>
      </w:r>
      <w:r w:rsidR="00EE53F5" w:rsidRPr="00C228C8">
        <w:rPr>
          <w:rFonts w:cs="Times New Roman"/>
        </w:rPr>
        <w:t xml:space="preserve"> (Yuan, 2020)</w:t>
      </w:r>
      <w:r w:rsidR="0079281C" w:rsidRPr="00C228C8">
        <w:rPr>
          <w:rFonts w:cs="Times New Roman"/>
        </w:rPr>
        <w:t xml:space="preserve">. The higher the current ratio of a company, </w:t>
      </w:r>
      <w:r w:rsidR="00EE53F5" w:rsidRPr="00C228C8">
        <w:rPr>
          <w:rFonts w:cs="Times New Roman"/>
        </w:rPr>
        <w:t xml:space="preserve">the </w:t>
      </w:r>
      <w:r w:rsidR="0079281C" w:rsidRPr="00C228C8">
        <w:rPr>
          <w:rFonts w:cs="Times New Roman"/>
        </w:rPr>
        <w:t>higher the ability of the company to pay it</w:t>
      </w:r>
      <w:r w:rsidR="00E41875" w:rsidRPr="00C228C8">
        <w:rPr>
          <w:rFonts w:cs="Times New Roman"/>
        </w:rPr>
        <w:t>s maturing obligations.</w:t>
      </w:r>
    </w:p>
    <w:p w14:paraId="242AB13B" w14:textId="77777777" w:rsidR="00E41875" w:rsidRPr="00C228C8" w:rsidRDefault="00E41875" w:rsidP="00C228C8">
      <w:pPr>
        <w:rPr>
          <w:rFonts w:cs="Times New Roman"/>
        </w:rPr>
      </w:pPr>
      <w:r w:rsidRPr="00C228C8">
        <w:rPr>
          <w:rFonts w:cs="Times New Roman"/>
        </w:rPr>
        <w:t>The total short</w:t>
      </w:r>
      <w:r w:rsidR="00EE53F5" w:rsidRPr="00C228C8">
        <w:rPr>
          <w:rFonts w:cs="Times New Roman"/>
        </w:rPr>
        <w:t>-</w:t>
      </w:r>
      <w:r w:rsidRPr="00C228C8">
        <w:rPr>
          <w:rFonts w:cs="Times New Roman"/>
        </w:rPr>
        <w:t xml:space="preserve">term asset is divided by total current debt for calculating the ratio. </w:t>
      </w:r>
    </w:p>
    <w:p w14:paraId="14DDF2D0" w14:textId="77777777" w:rsidR="00CC5877" w:rsidRPr="00C228C8" w:rsidRDefault="00CC5877" w:rsidP="00C228C8">
      <w:pPr>
        <w:rPr>
          <w:rFonts w:cs="Times New Roman"/>
        </w:rPr>
      </w:pPr>
      <w:r w:rsidRPr="00C228C8">
        <w:rPr>
          <w:rFonts w:cs="Times New Roman"/>
        </w:rPr>
        <w:t>Current Ratio of the company in 2019 = 2,355.0/3,046.0</w:t>
      </w:r>
    </w:p>
    <w:p w14:paraId="21B8C8E4" w14:textId="77777777" w:rsidR="00CC5877" w:rsidRPr="00C228C8" w:rsidRDefault="00CC5877" w:rsidP="00C228C8">
      <w:pPr>
        <w:rPr>
          <w:rFonts w:cs="Times New Roman"/>
        </w:rPr>
      </w:pPr>
      <w:r w:rsidRPr="00C228C8">
        <w:rPr>
          <w:rFonts w:cs="Times New Roman"/>
        </w:rPr>
        <w:t xml:space="preserve">                                                              = 0.77</w:t>
      </w:r>
      <w:r w:rsidR="00E41875" w:rsidRPr="00C228C8">
        <w:rPr>
          <w:rFonts w:cs="Times New Roman"/>
        </w:rPr>
        <w:t>.</w:t>
      </w:r>
    </w:p>
    <w:p w14:paraId="48FF9690" w14:textId="77777777" w:rsidR="00E41875" w:rsidRPr="00C228C8" w:rsidRDefault="00E41875" w:rsidP="00C228C8">
      <w:pPr>
        <w:rPr>
          <w:rFonts w:cs="Times New Roman"/>
        </w:rPr>
      </w:pPr>
      <w:r w:rsidRPr="00C228C8">
        <w:rPr>
          <w:rFonts w:cs="Times New Roman"/>
        </w:rPr>
        <w:t>So, the company had £0.77 current asset</w:t>
      </w:r>
      <w:r w:rsidR="00EE53F5" w:rsidRPr="00C228C8">
        <w:rPr>
          <w:rFonts w:cs="Times New Roman"/>
        </w:rPr>
        <w:t>s</w:t>
      </w:r>
      <w:r w:rsidRPr="00C228C8">
        <w:rPr>
          <w:rFonts w:cs="Times New Roman"/>
        </w:rPr>
        <w:t xml:space="preserve"> for every £1 short</w:t>
      </w:r>
      <w:r w:rsidR="00EE53F5" w:rsidRPr="00C228C8">
        <w:rPr>
          <w:rFonts w:cs="Times New Roman"/>
        </w:rPr>
        <w:t>-</w:t>
      </w:r>
      <w:r w:rsidRPr="00C228C8">
        <w:rPr>
          <w:rFonts w:cs="Times New Roman"/>
        </w:rPr>
        <w:t>term liabilities in 2019.</w:t>
      </w:r>
    </w:p>
    <w:p w14:paraId="103FF3F3" w14:textId="77777777" w:rsidR="00CC5877" w:rsidRPr="00C228C8" w:rsidRDefault="00CC5877" w:rsidP="00C228C8">
      <w:pPr>
        <w:rPr>
          <w:rFonts w:cs="Times New Roman"/>
        </w:rPr>
      </w:pPr>
      <w:r w:rsidRPr="00C228C8">
        <w:rPr>
          <w:rFonts w:cs="Times New Roman"/>
        </w:rPr>
        <w:t>Current Ratio of the company in 2020 = 2,303.0/2,511.0</w:t>
      </w:r>
    </w:p>
    <w:p w14:paraId="007E5865" w14:textId="77777777" w:rsidR="00CC5877" w:rsidRPr="00C228C8" w:rsidRDefault="00CC5877" w:rsidP="00C228C8">
      <w:pPr>
        <w:rPr>
          <w:rFonts w:cs="Times New Roman"/>
        </w:rPr>
      </w:pPr>
      <w:r w:rsidRPr="00C228C8">
        <w:rPr>
          <w:rFonts w:cs="Times New Roman"/>
        </w:rPr>
        <w:t xml:space="preserve">                                                              = 0.92</w:t>
      </w:r>
    </w:p>
    <w:p w14:paraId="0A11C721" w14:textId="77777777" w:rsidR="00CC5877" w:rsidRPr="00C228C8" w:rsidRDefault="00E41875" w:rsidP="00C228C8">
      <w:pPr>
        <w:rPr>
          <w:rFonts w:cs="Times New Roman"/>
        </w:rPr>
      </w:pPr>
      <w:r w:rsidRPr="00C228C8">
        <w:rPr>
          <w:rFonts w:cs="Times New Roman"/>
        </w:rPr>
        <w:lastRenderedPageBreak/>
        <w:t>So, the company had £0.92 current asset</w:t>
      </w:r>
      <w:r w:rsidR="00EE53F5" w:rsidRPr="00C228C8">
        <w:rPr>
          <w:rFonts w:cs="Times New Roman"/>
        </w:rPr>
        <w:t>s</w:t>
      </w:r>
      <w:r w:rsidRPr="00C228C8">
        <w:rPr>
          <w:rFonts w:cs="Times New Roman"/>
        </w:rPr>
        <w:t xml:space="preserve"> for every £1 short</w:t>
      </w:r>
      <w:r w:rsidR="00EE53F5" w:rsidRPr="00C228C8">
        <w:rPr>
          <w:rFonts w:cs="Times New Roman"/>
        </w:rPr>
        <w:t>-</w:t>
      </w:r>
      <w:r w:rsidRPr="00C228C8">
        <w:rPr>
          <w:rFonts w:cs="Times New Roman"/>
        </w:rPr>
        <w:t>term liabilities in 2020.</w:t>
      </w:r>
    </w:p>
    <w:p w14:paraId="6710E573" w14:textId="77777777" w:rsidR="00CC5877" w:rsidRPr="00C228C8" w:rsidRDefault="00CC5877" w:rsidP="00C228C8">
      <w:pPr>
        <w:rPr>
          <w:rFonts w:cs="Times New Roman"/>
          <w:b/>
        </w:rPr>
      </w:pPr>
      <w:r w:rsidRPr="00C228C8">
        <w:rPr>
          <w:rFonts w:cs="Times New Roman"/>
          <w:b/>
        </w:rPr>
        <w:t>Gearing Ratio</w:t>
      </w:r>
    </w:p>
    <w:p w14:paraId="0E3F556B" w14:textId="77777777" w:rsidR="00CC5877" w:rsidRPr="00C228C8" w:rsidRDefault="00E41875" w:rsidP="00C228C8">
      <w:pPr>
        <w:rPr>
          <w:rFonts w:cs="Times New Roman"/>
        </w:rPr>
      </w:pPr>
      <w:r w:rsidRPr="00C228C8">
        <w:rPr>
          <w:rFonts w:cs="Times New Roman"/>
        </w:rPr>
        <w:t>This ratio measures the solvency of a company. it measures the reliance of a company on debt for financing its assets</w:t>
      </w:r>
      <w:r w:rsidR="00EE53F5" w:rsidRPr="00C228C8">
        <w:rPr>
          <w:rFonts w:cs="Times New Roman"/>
        </w:rPr>
        <w:t xml:space="preserve"> (Erkki, 2018)</w:t>
      </w:r>
      <w:r w:rsidRPr="00C228C8">
        <w:rPr>
          <w:rFonts w:cs="Times New Roman"/>
        </w:rPr>
        <w:t>.</w:t>
      </w:r>
    </w:p>
    <w:p w14:paraId="2EBCA391" w14:textId="77777777" w:rsidR="00E41875" w:rsidRPr="00C228C8" w:rsidRDefault="00E41875" w:rsidP="00C228C8">
      <w:pPr>
        <w:rPr>
          <w:rFonts w:cs="Times New Roman"/>
        </w:rPr>
      </w:pPr>
      <w:r w:rsidRPr="00C228C8">
        <w:rPr>
          <w:rFonts w:cs="Times New Roman"/>
        </w:rPr>
        <w:t>It can be calculated in various ways. But here total debt is divided by total equity for its calculation.</w:t>
      </w:r>
    </w:p>
    <w:p w14:paraId="15DBC646" w14:textId="77777777" w:rsidR="00CC5877" w:rsidRPr="00C228C8" w:rsidRDefault="00CC5877" w:rsidP="00C228C8">
      <w:pPr>
        <w:rPr>
          <w:rFonts w:cs="Times New Roman"/>
        </w:rPr>
      </w:pPr>
      <w:r w:rsidRPr="00C228C8">
        <w:rPr>
          <w:rFonts w:cs="Times New Roman"/>
        </w:rPr>
        <w:t xml:space="preserve">Gearing Ratio of the company </w:t>
      </w:r>
      <w:r w:rsidR="008355AD" w:rsidRPr="00C228C8">
        <w:rPr>
          <w:rFonts w:cs="Times New Roman"/>
        </w:rPr>
        <w:t xml:space="preserve">in </w:t>
      </w:r>
      <w:r w:rsidR="00D768A9" w:rsidRPr="00C228C8">
        <w:rPr>
          <w:rFonts w:cs="Times New Roman"/>
        </w:rPr>
        <w:t>2019 = 7,175.0/2,912.0</w:t>
      </w:r>
    </w:p>
    <w:p w14:paraId="2B5221AE" w14:textId="77777777" w:rsidR="00D768A9" w:rsidRPr="00C228C8" w:rsidRDefault="00D768A9" w:rsidP="00C228C8">
      <w:pPr>
        <w:rPr>
          <w:rFonts w:cs="Times New Roman"/>
        </w:rPr>
      </w:pPr>
      <w:r w:rsidRPr="00C228C8">
        <w:rPr>
          <w:rFonts w:cs="Times New Roman"/>
        </w:rPr>
        <w:t xml:space="preserve">                                                              = 2.46</w:t>
      </w:r>
      <w:r w:rsidR="00E41875" w:rsidRPr="00C228C8">
        <w:rPr>
          <w:rFonts w:cs="Times New Roman"/>
        </w:rPr>
        <w:t>.</w:t>
      </w:r>
    </w:p>
    <w:p w14:paraId="08E2D72C" w14:textId="77777777" w:rsidR="00E41875" w:rsidRPr="00C228C8" w:rsidRDefault="00E41875" w:rsidP="00C228C8">
      <w:pPr>
        <w:rPr>
          <w:rFonts w:cs="Times New Roman"/>
        </w:rPr>
      </w:pPr>
      <w:r w:rsidRPr="00C228C8">
        <w:rPr>
          <w:rFonts w:cs="Times New Roman"/>
        </w:rPr>
        <w:t>This indicates that the company raised £2.46 debt against every £1 equity in 2019.</w:t>
      </w:r>
    </w:p>
    <w:p w14:paraId="016566FD" w14:textId="77777777" w:rsidR="00D768A9" w:rsidRPr="00C228C8" w:rsidRDefault="00D768A9" w:rsidP="00C228C8">
      <w:pPr>
        <w:rPr>
          <w:rFonts w:cs="Times New Roman"/>
        </w:rPr>
      </w:pPr>
      <w:r w:rsidRPr="00C228C8">
        <w:rPr>
          <w:rFonts w:cs="Times New Roman"/>
        </w:rPr>
        <w:t>Gearing Ratio of the company in 2020 = 6,648.0/3,088.0</w:t>
      </w:r>
    </w:p>
    <w:p w14:paraId="2A2CADA3" w14:textId="77777777" w:rsidR="00D768A9" w:rsidRPr="00C228C8" w:rsidRDefault="00D768A9" w:rsidP="00C228C8">
      <w:pPr>
        <w:rPr>
          <w:rFonts w:cs="Times New Roman"/>
        </w:rPr>
      </w:pPr>
      <w:r w:rsidRPr="00C228C8">
        <w:rPr>
          <w:rFonts w:cs="Times New Roman"/>
        </w:rPr>
        <w:t xml:space="preserve">                                                              = 2.15</w:t>
      </w:r>
    </w:p>
    <w:p w14:paraId="0F0E02C3" w14:textId="77777777" w:rsidR="00E41875" w:rsidRPr="00C228C8" w:rsidRDefault="00E41875" w:rsidP="00C228C8">
      <w:pPr>
        <w:rPr>
          <w:rFonts w:cs="Times New Roman"/>
        </w:rPr>
      </w:pPr>
      <w:r w:rsidRPr="00C228C8">
        <w:rPr>
          <w:rFonts w:cs="Times New Roman"/>
        </w:rPr>
        <w:t>This indicates that the company raised £</w:t>
      </w:r>
      <w:r w:rsidR="00574BB1" w:rsidRPr="00C228C8">
        <w:rPr>
          <w:rFonts w:cs="Times New Roman"/>
        </w:rPr>
        <w:t xml:space="preserve">2.15 </w:t>
      </w:r>
      <w:r w:rsidR="00EE53F5" w:rsidRPr="00C228C8">
        <w:rPr>
          <w:rFonts w:cs="Times New Roman"/>
        </w:rPr>
        <w:t xml:space="preserve">in </w:t>
      </w:r>
      <w:r w:rsidRPr="00C228C8">
        <w:rPr>
          <w:rFonts w:cs="Times New Roman"/>
        </w:rPr>
        <w:t>debt against every £</w:t>
      </w:r>
      <w:r w:rsidR="00574BB1" w:rsidRPr="00C228C8">
        <w:rPr>
          <w:rFonts w:cs="Times New Roman"/>
        </w:rPr>
        <w:t>1 equity in 2020</w:t>
      </w:r>
      <w:r w:rsidRPr="00C228C8">
        <w:rPr>
          <w:rFonts w:cs="Times New Roman"/>
        </w:rPr>
        <w:t>.</w:t>
      </w:r>
    </w:p>
    <w:p w14:paraId="278CA8D4" w14:textId="77777777" w:rsidR="00D768A9" w:rsidRPr="00C228C8" w:rsidRDefault="00D768A9" w:rsidP="00C228C8">
      <w:pPr>
        <w:rPr>
          <w:rFonts w:cs="Times New Roman"/>
          <w:b/>
        </w:rPr>
      </w:pPr>
      <w:r w:rsidRPr="00C228C8">
        <w:rPr>
          <w:rFonts w:cs="Times New Roman"/>
          <w:b/>
        </w:rPr>
        <w:t>Interest Coverage Ratio</w:t>
      </w:r>
    </w:p>
    <w:p w14:paraId="5A358EC4" w14:textId="77777777" w:rsidR="00D768A9" w:rsidRPr="00C228C8" w:rsidRDefault="00574BB1" w:rsidP="00C228C8">
      <w:pPr>
        <w:rPr>
          <w:rFonts w:cs="Times New Roman"/>
        </w:rPr>
      </w:pPr>
      <w:r w:rsidRPr="00C228C8">
        <w:rPr>
          <w:rFonts w:cs="Times New Roman"/>
        </w:rPr>
        <w:t xml:space="preserve">This ratio assesses the ability of a company to pay its interest with its income. Higher the interest coverage ratio, </w:t>
      </w:r>
      <w:r w:rsidR="00EE53F5" w:rsidRPr="00C228C8">
        <w:rPr>
          <w:rFonts w:cs="Times New Roman"/>
        </w:rPr>
        <w:t xml:space="preserve">the </w:t>
      </w:r>
      <w:r w:rsidRPr="00C228C8">
        <w:rPr>
          <w:rFonts w:cs="Times New Roman"/>
        </w:rPr>
        <w:t>higher the ability of the company to pay its interest expense.</w:t>
      </w:r>
    </w:p>
    <w:p w14:paraId="53B2CACF" w14:textId="77777777" w:rsidR="00574BB1" w:rsidRPr="00C228C8" w:rsidRDefault="00574BB1" w:rsidP="00C228C8">
      <w:pPr>
        <w:rPr>
          <w:rFonts w:cs="Times New Roman"/>
        </w:rPr>
      </w:pPr>
      <w:r w:rsidRPr="00C228C8">
        <w:rPr>
          <w:rFonts w:cs="Times New Roman"/>
        </w:rPr>
        <w:t xml:space="preserve">Earnings before interest and tax </w:t>
      </w:r>
      <w:r w:rsidR="00EE53F5" w:rsidRPr="00C228C8">
        <w:rPr>
          <w:rFonts w:cs="Times New Roman"/>
        </w:rPr>
        <w:t>are</w:t>
      </w:r>
      <w:r w:rsidRPr="00C228C8">
        <w:rPr>
          <w:rFonts w:cs="Times New Roman"/>
        </w:rPr>
        <w:t xml:space="preserve"> divided by interest payable for finding the interest coverage ratio of the company during the period</w:t>
      </w:r>
      <w:r w:rsidR="00EE53F5" w:rsidRPr="00C228C8">
        <w:rPr>
          <w:rFonts w:cs="Times New Roman"/>
        </w:rPr>
        <w:t xml:space="preserve"> (Laitenen, 2018)</w:t>
      </w:r>
      <w:r w:rsidRPr="00C228C8">
        <w:rPr>
          <w:rFonts w:cs="Times New Roman"/>
        </w:rPr>
        <w:t>.</w:t>
      </w:r>
    </w:p>
    <w:p w14:paraId="0D1B4204" w14:textId="77777777" w:rsidR="00D768A9" w:rsidRPr="00C228C8" w:rsidRDefault="00D768A9" w:rsidP="00C228C8">
      <w:pPr>
        <w:rPr>
          <w:rFonts w:cs="Times New Roman"/>
        </w:rPr>
      </w:pPr>
      <w:r w:rsidRPr="00C228C8">
        <w:rPr>
          <w:rFonts w:cs="Times New Roman"/>
        </w:rPr>
        <w:t>EBIT of Chocco plc in 2019 = 699.0 - 5.0</w:t>
      </w:r>
    </w:p>
    <w:p w14:paraId="69C04C9F" w14:textId="77777777" w:rsidR="00D768A9" w:rsidRPr="00C228C8" w:rsidRDefault="00D768A9" w:rsidP="00C228C8">
      <w:pPr>
        <w:rPr>
          <w:rFonts w:cs="Times New Roman"/>
        </w:rPr>
      </w:pPr>
      <w:r w:rsidRPr="00C228C8">
        <w:rPr>
          <w:rFonts w:cs="Times New Roman"/>
        </w:rPr>
        <w:t xml:space="preserve">                                               = </w:t>
      </w:r>
      <w:r w:rsidR="004E3345" w:rsidRPr="00C228C8">
        <w:rPr>
          <w:rFonts w:cs="Times New Roman"/>
        </w:rPr>
        <w:t>£</w:t>
      </w:r>
      <w:r w:rsidRPr="00C228C8">
        <w:rPr>
          <w:rFonts w:cs="Times New Roman"/>
        </w:rPr>
        <w:t>694.0</w:t>
      </w:r>
    </w:p>
    <w:p w14:paraId="1148604F" w14:textId="77777777" w:rsidR="00D768A9" w:rsidRPr="00C228C8" w:rsidRDefault="00D768A9" w:rsidP="00C228C8">
      <w:pPr>
        <w:rPr>
          <w:rFonts w:cs="Times New Roman"/>
        </w:rPr>
      </w:pPr>
      <w:r w:rsidRPr="00C228C8">
        <w:rPr>
          <w:rFonts w:cs="Times New Roman"/>
        </w:rPr>
        <w:t>EBIT of Chocco plc in 2020 = 805.0 + 19.0</w:t>
      </w:r>
    </w:p>
    <w:p w14:paraId="20A3636F" w14:textId="77777777" w:rsidR="00D768A9" w:rsidRPr="00C228C8" w:rsidRDefault="00D768A9" w:rsidP="00C228C8">
      <w:pPr>
        <w:rPr>
          <w:rFonts w:cs="Times New Roman"/>
        </w:rPr>
      </w:pPr>
      <w:r w:rsidRPr="00C228C8">
        <w:rPr>
          <w:rFonts w:cs="Times New Roman"/>
        </w:rPr>
        <w:t xml:space="preserve">                                              = </w:t>
      </w:r>
      <w:r w:rsidR="004E3345" w:rsidRPr="00C228C8">
        <w:rPr>
          <w:rFonts w:cs="Times New Roman"/>
        </w:rPr>
        <w:t>£</w:t>
      </w:r>
      <w:r w:rsidRPr="00C228C8">
        <w:rPr>
          <w:rFonts w:cs="Times New Roman"/>
        </w:rPr>
        <w:t>824.0</w:t>
      </w:r>
    </w:p>
    <w:p w14:paraId="372A5DA9" w14:textId="77777777" w:rsidR="00D768A9" w:rsidRPr="00C228C8" w:rsidRDefault="00B42A86" w:rsidP="00C228C8">
      <w:pPr>
        <w:rPr>
          <w:rFonts w:cs="Times New Roman"/>
        </w:rPr>
      </w:pPr>
      <w:r w:rsidRPr="00C228C8">
        <w:rPr>
          <w:rFonts w:cs="Times New Roman"/>
        </w:rPr>
        <w:t>Interest Coverage Ratio of the company in 2019 = 694.0/181.0</w:t>
      </w:r>
    </w:p>
    <w:p w14:paraId="6F57E90B" w14:textId="77777777" w:rsidR="00B42A86" w:rsidRPr="00C228C8" w:rsidRDefault="00B42A86" w:rsidP="00C228C8">
      <w:pPr>
        <w:rPr>
          <w:rFonts w:cs="Times New Roman"/>
        </w:rPr>
      </w:pPr>
      <w:r w:rsidRPr="00C228C8">
        <w:rPr>
          <w:rFonts w:cs="Times New Roman"/>
        </w:rPr>
        <w:t xml:space="preserve">                                                                              = 3.83</w:t>
      </w:r>
      <w:r w:rsidR="00574BB1" w:rsidRPr="00C228C8">
        <w:rPr>
          <w:rFonts w:cs="Times New Roman"/>
        </w:rPr>
        <w:t xml:space="preserve"> times </w:t>
      </w:r>
    </w:p>
    <w:p w14:paraId="1A94443C" w14:textId="77777777" w:rsidR="00574BB1" w:rsidRPr="00C228C8" w:rsidRDefault="00574BB1" w:rsidP="00C228C8">
      <w:pPr>
        <w:rPr>
          <w:rFonts w:cs="Times New Roman"/>
        </w:rPr>
      </w:pPr>
      <w:r w:rsidRPr="00C228C8">
        <w:rPr>
          <w:rFonts w:cs="Times New Roman"/>
        </w:rPr>
        <w:t>So, the company could pay its interest payables 3.83 times with its available earnings in 2019.</w:t>
      </w:r>
    </w:p>
    <w:p w14:paraId="450A6160" w14:textId="77777777" w:rsidR="00B42A86" w:rsidRPr="00C228C8" w:rsidRDefault="00B42A86" w:rsidP="00C228C8">
      <w:pPr>
        <w:rPr>
          <w:rFonts w:cs="Times New Roman"/>
        </w:rPr>
      </w:pPr>
      <w:r w:rsidRPr="00C228C8">
        <w:rPr>
          <w:rFonts w:cs="Times New Roman"/>
        </w:rPr>
        <w:lastRenderedPageBreak/>
        <w:t>Interest Coverage Ratio of the company in 2020 = 824.0/226.0</w:t>
      </w:r>
    </w:p>
    <w:p w14:paraId="3A4686D4" w14:textId="77777777" w:rsidR="00B42A86" w:rsidRPr="00C228C8" w:rsidRDefault="00B42A86" w:rsidP="00C228C8">
      <w:pPr>
        <w:rPr>
          <w:rFonts w:cs="Times New Roman"/>
        </w:rPr>
      </w:pPr>
      <w:r w:rsidRPr="00C228C8">
        <w:rPr>
          <w:rFonts w:cs="Times New Roman"/>
        </w:rPr>
        <w:t xml:space="preserve">                                                                              = 3.65</w:t>
      </w:r>
      <w:r w:rsidR="00574BB1" w:rsidRPr="00C228C8">
        <w:rPr>
          <w:rFonts w:cs="Times New Roman"/>
        </w:rPr>
        <w:t xml:space="preserve"> times </w:t>
      </w:r>
    </w:p>
    <w:p w14:paraId="3EAF3C85" w14:textId="77777777" w:rsidR="00B42A86" w:rsidRPr="00C228C8" w:rsidRDefault="00574BB1" w:rsidP="00C228C8">
      <w:pPr>
        <w:rPr>
          <w:rFonts w:cs="Times New Roman"/>
        </w:rPr>
      </w:pPr>
      <w:r w:rsidRPr="00C228C8">
        <w:rPr>
          <w:rFonts w:cs="Times New Roman"/>
        </w:rPr>
        <w:t>So, the company could pay its interest payables 3.65 times with its available earnings in 2020.</w:t>
      </w:r>
    </w:p>
    <w:p w14:paraId="63B19B6C" w14:textId="77777777" w:rsidR="00B42A86" w:rsidRPr="00C228C8" w:rsidRDefault="00B42A86" w:rsidP="00C228C8">
      <w:pPr>
        <w:rPr>
          <w:rFonts w:cs="Times New Roman"/>
        </w:rPr>
      </w:pPr>
    </w:p>
    <w:p w14:paraId="2FA467A9" w14:textId="77777777" w:rsidR="00CC5877" w:rsidRPr="00C228C8" w:rsidRDefault="000E51F8" w:rsidP="00C228C8">
      <w:pPr>
        <w:pStyle w:val="Heading2"/>
        <w:rPr>
          <w:rFonts w:cs="Times New Roman"/>
        </w:rPr>
      </w:pPr>
      <w:bookmarkStart w:id="7" w:name="_Toc77028490"/>
      <w:r w:rsidRPr="00C228C8">
        <w:rPr>
          <w:rFonts w:cs="Times New Roman"/>
        </w:rPr>
        <w:t>Assessment of financial performance and position of Chocco Plc in 2019 and 2020 based on the calculated financial ratios</w:t>
      </w:r>
      <w:bookmarkEnd w:id="7"/>
    </w:p>
    <w:p w14:paraId="512987AC" w14:textId="77777777" w:rsidR="00CC5877" w:rsidRPr="00C228C8" w:rsidRDefault="007146D3" w:rsidP="00C228C8">
      <w:pPr>
        <w:rPr>
          <w:rFonts w:cs="Times New Roman"/>
          <w:b/>
        </w:rPr>
      </w:pPr>
      <w:r w:rsidRPr="00C228C8">
        <w:rPr>
          <w:rFonts w:cs="Times New Roman"/>
          <w:b/>
        </w:rPr>
        <w:t>Table Name: Summary of financial ratios’ results of Chocco Plc in 2019 and 2020</w:t>
      </w:r>
    </w:p>
    <w:p w14:paraId="4146C40D" w14:textId="77777777" w:rsidR="007146D3" w:rsidRPr="00C228C8" w:rsidRDefault="007146D3" w:rsidP="00C228C8">
      <w:pPr>
        <w:rPr>
          <w:rFonts w:cs="Times New Roman"/>
        </w:rPr>
      </w:pPr>
      <w:r w:rsidRPr="00C228C8">
        <w:rPr>
          <w:rFonts w:cs="Times New Roman"/>
          <w:noProof/>
        </w:rPr>
        <w:drawing>
          <wp:inline distT="0" distB="0" distL="0" distR="0" wp14:anchorId="12D9A225" wp14:editId="422E2F65">
            <wp:extent cx="5364652" cy="232410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66213" cy="2324776"/>
                    </a:xfrm>
                    <a:prstGeom prst="rect">
                      <a:avLst/>
                    </a:prstGeom>
                    <a:noFill/>
                    <a:ln>
                      <a:noFill/>
                    </a:ln>
                  </pic:spPr>
                </pic:pic>
              </a:graphicData>
            </a:graphic>
          </wp:inline>
        </w:drawing>
      </w:r>
    </w:p>
    <w:p w14:paraId="52DBF625" w14:textId="77777777" w:rsidR="007146D3" w:rsidRPr="00C228C8" w:rsidRDefault="007146D3" w:rsidP="00C228C8">
      <w:pPr>
        <w:jc w:val="center"/>
        <w:rPr>
          <w:rFonts w:cs="Times New Roman"/>
          <w:i/>
        </w:rPr>
      </w:pPr>
      <w:r w:rsidRPr="00C228C8">
        <w:rPr>
          <w:rFonts w:cs="Times New Roman"/>
          <w:i/>
        </w:rPr>
        <w:t>Source: Author</w:t>
      </w:r>
    </w:p>
    <w:p w14:paraId="5B7ED7F6" w14:textId="77777777" w:rsidR="00822A3D" w:rsidRPr="00C228C8" w:rsidRDefault="007146D3" w:rsidP="00C228C8">
      <w:pPr>
        <w:rPr>
          <w:rFonts w:cs="Times New Roman"/>
        </w:rPr>
      </w:pPr>
      <w:r w:rsidRPr="00C228C8">
        <w:rPr>
          <w:rFonts w:cs="Times New Roman"/>
        </w:rPr>
        <w:t>First, comes profitability. The company could raise its profitability from 2019 to 2020 substantiated by the results of each of its profitability ratios. The reason behind the higher profitability from 2019 to 2020 was not only from the growth of sales, which was nearly 4.61%</w:t>
      </w:r>
      <w:r w:rsidR="00EE53F5" w:rsidRPr="00C228C8">
        <w:rPr>
          <w:rFonts w:cs="Times New Roman"/>
        </w:rPr>
        <w:t xml:space="preserve"> </w:t>
      </w:r>
      <w:r w:rsidRPr="00C228C8">
        <w:rPr>
          <w:rFonts w:cs="Times New Roman"/>
        </w:rPr>
        <w:t xml:space="preserve">but also better management of its costs. For example, the company’s operating expense as </w:t>
      </w:r>
      <w:r w:rsidR="00EE53F5" w:rsidRPr="00C228C8">
        <w:rPr>
          <w:rFonts w:cs="Times New Roman"/>
        </w:rPr>
        <w:t xml:space="preserve">a </w:t>
      </w:r>
      <w:r w:rsidRPr="00C228C8">
        <w:rPr>
          <w:rFonts w:cs="Times New Roman"/>
        </w:rPr>
        <w:t xml:space="preserve">percentage of sales was around 41.08%. but it could lower its operating expense as </w:t>
      </w:r>
      <w:r w:rsidR="00EE53F5" w:rsidRPr="00C228C8">
        <w:rPr>
          <w:rFonts w:cs="Times New Roman"/>
        </w:rPr>
        <w:t xml:space="preserve">a </w:t>
      </w:r>
      <w:r w:rsidRPr="00C228C8">
        <w:rPr>
          <w:rFonts w:cs="Times New Roman"/>
        </w:rPr>
        <w:t xml:space="preserve">percentage of revenue by 1% which contributed towards higher profitability. </w:t>
      </w:r>
      <w:r w:rsidR="00822A3D" w:rsidRPr="00C228C8">
        <w:rPr>
          <w:rFonts w:cs="Times New Roman"/>
        </w:rPr>
        <w:t>Also, return for equity holders was also buoyed by decreased reliance of the company on debts.</w:t>
      </w:r>
    </w:p>
    <w:p w14:paraId="2C2FCF23" w14:textId="77777777" w:rsidR="00CC5877" w:rsidRPr="00C228C8" w:rsidRDefault="00822A3D" w:rsidP="00C228C8">
      <w:pPr>
        <w:rPr>
          <w:rFonts w:cs="Times New Roman"/>
        </w:rPr>
      </w:pPr>
      <w:r w:rsidRPr="00C228C8">
        <w:rPr>
          <w:rFonts w:cs="Times New Roman"/>
        </w:rPr>
        <w:t>As per efficiency is concerned, the company needs to utilize its asset more efficiently, as its asset turnover ratio was below 1 despite growth in 2020 compared to 2019. It means it needs to allocate its resources efficiently to generate higher sales from the usages of its assets</w:t>
      </w:r>
      <w:r w:rsidR="00EE53F5" w:rsidRPr="00C228C8">
        <w:rPr>
          <w:rFonts w:cs="Times New Roman"/>
        </w:rPr>
        <w:t xml:space="preserve"> (Roberts, 2020)</w:t>
      </w:r>
      <w:r w:rsidRPr="00C228C8">
        <w:rPr>
          <w:rFonts w:cs="Times New Roman"/>
        </w:rPr>
        <w:t>. The company deteriorated in its ability to manage its inventory and co</w:t>
      </w:r>
      <w:r w:rsidR="00EE53F5" w:rsidRPr="00C228C8">
        <w:rPr>
          <w:rFonts w:cs="Times New Roman"/>
        </w:rPr>
        <w:t>n</w:t>
      </w:r>
      <w:r w:rsidRPr="00C228C8">
        <w:rPr>
          <w:rFonts w:cs="Times New Roman"/>
        </w:rPr>
        <w:t xml:space="preserve">vert them into sales, as its stock </w:t>
      </w:r>
      <w:r w:rsidRPr="00C228C8">
        <w:rPr>
          <w:rFonts w:cs="Times New Roman"/>
        </w:rPr>
        <w:lastRenderedPageBreak/>
        <w:t xml:space="preserve">holding period grew in 2020 compared to 2019. It means it needs to analyze its products’ demand more thoroughly so that it can forecast the inventory demand efficiently and effectively so that it can reduce its inventory holding costs which </w:t>
      </w:r>
      <w:r w:rsidR="00EE53F5" w:rsidRPr="00C228C8">
        <w:rPr>
          <w:rFonts w:cs="Times New Roman"/>
        </w:rPr>
        <w:t>are</w:t>
      </w:r>
      <w:r w:rsidRPr="00C228C8">
        <w:rPr>
          <w:rFonts w:cs="Times New Roman"/>
        </w:rPr>
        <w:t xml:space="preserve"> expected to improve its stock hand</w:t>
      </w:r>
      <w:r w:rsidR="00EE53F5" w:rsidRPr="00C228C8">
        <w:rPr>
          <w:rFonts w:cs="Times New Roman"/>
        </w:rPr>
        <w:t>l</w:t>
      </w:r>
      <w:r w:rsidRPr="00C228C8">
        <w:rPr>
          <w:rFonts w:cs="Times New Roman"/>
        </w:rPr>
        <w:t>ing skill</w:t>
      </w:r>
      <w:r w:rsidR="00EE53F5" w:rsidRPr="00C228C8">
        <w:rPr>
          <w:rFonts w:cs="Times New Roman"/>
        </w:rPr>
        <w:t xml:space="preserve"> (Patterson, 2020)</w:t>
      </w:r>
      <w:r w:rsidRPr="00C228C8">
        <w:rPr>
          <w:rFonts w:cs="Times New Roman"/>
        </w:rPr>
        <w:t xml:space="preserve">. And, as per collecting dues from its receivables is concerned, it was able to improve its </w:t>
      </w:r>
      <w:r w:rsidR="005631CA" w:rsidRPr="00C228C8">
        <w:rPr>
          <w:rFonts w:cs="Times New Roman"/>
        </w:rPr>
        <w:t>receivable collection efficiency. Because in 2019, it took on average 72.93 days to collect its receivables. But in 2020, it could reduce the time to 67.66 days. This also substantiates its better sales term setting policy.</w:t>
      </w:r>
    </w:p>
    <w:p w14:paraId="412A323A" w14:textId="77777777" w:rsidR="005631CA" w:rsidRPr="00C228C8" w:rsidRDefault="005631CA" w:rsidP="00C228C8">
      <w:pPr>
        <w:rPr>
          <w:rFonts w:cs="Times New Roman"/>
        </w:rPr>
      </w:pPr>
      <w:r w:rsidRPr="00C228C8">
        <w:rPr>
          <w:rFonts w:cs="Times New Roman"/>
        </w:rPr>
        <w:t>Also, the company was able to improve its liquidity position by lowering its reliance on short-term liabilities, as its current ratio rose to 0.92 from 0.77 in 2020. This indicates that the company can pay 92% of its current debts with current asset</w:t>
      </w:r>
      <w:r w:rsidR="00EE53F5" w:rsidRPr="00C228C8">
        <w:rPr>
          <w:rFonts w:cs="Times New Roman"/>
        </w:rPr>
        <w:t>s</w:t>
      </w:r>
      <w:r w:rsidRPr="00C228C8">
        <w:rPr>
          <w:rFonts w:cs="Times New Roman"/>
        </w:rPr>
        <w:t>. this higher liquidity position will allow the company to raise future debts at lower interest rate</w:t>
      </w:r>
      <w:r w:rsidR="00EE53F5" w:rsidRPr="00C228C8">
        <w:rPr>
          <w:rFonts w:cs="Times New Roman"/>
        </w:rPr>
        <w:t>s</w:t>
      </w:r>
      <w:r w:rsidRPr="00C228C8">
        <w:rPr>
          <w:rFonts w:cs="Times New Roman"/>
        </w:rPr>
        <w:t xml:space="preserve"> and will allow </w:t>
      </w:r>
      <w:r w:rsidR="00EE53F5" w:rsidRPr="00C228C8">
        <w:rPr>
          <w:rFonts w:cs="Times New Roman"/>
        </w:rPr>
        <w:t xml:space="preserve">it </w:t>
      </w:r>
      <w:r w:rsidRPr="00C228C8">
        <w:rPr>
          <w:rFonts w:cs="Times New Roman"/>
        </w:rPr>
        <w:t>to undertake more profitable and risky projects</w:t>
      </w:r>
      <w:r w:rsidR="00EE53F5" w:rsidRPr="00C228C8">
        <w:rPr>
          <w:rFonts w:cs="Times New Roman"/>
        </w:rPr>
        <w:t xml:space="preserve"> (Williams, 2020)</w:t>
      </w:r>
      <w:r w:rsidRPr="00C228C8">
        <w:rPr>
          <w:rFonts w:cs="Times New Roman"/>
        </w:rPr>
        <w:t>.</w:t>
      </w:r>
    </w:p>
    <w:p w14:paraId="0AD5C3F9" w14:textId="77777777" w:rsidR="005631CA" w:rsidRPr="00C228C8" w:rsidRDefault="005631CA" w:rsidP="00C228C8">
      <w:pPr>
        <w:rPr>
          <w:rFonts w:cs="Times New Roman"/>
        </w:rPr>
      </w:pPr>
      <w:r w:rsidRPr="00C228C8">
        <w:rPr>
          <w:rFonts w:cs="Times New Roman"/>
        </w:rPr>
        <w:t>Finally, the company overall lowered its reliance on debts, as it had £2.15 debt in 2020 compared to £2.46 in 2019 for every £1 equity. This was due to lower reliance on short</w:t>
      </w:r>
      <w:r w:rsidR="00EE53F5" w:rsidRPr="00C228C8">
        <w:rPr>
          <w:rFonts w:cs="Times New Roman"/>
        </w:rPr>
        <w:t>-</w:t>
      </w:r>
      <w:r w:rsidRPr="00C228C8">
        <w:rPr>
          <w:rFonts w:cs="Times New Roman"/>
        </w:rPr>
        <w:t>term debt</w:t>
      </w:r>
      <w:r w:rsidR="00EE53F5" w:rsidRPr="00C228C8">
        <w:rPr>
          <w:rFonts w:cs="Times New Roman"/>
        </w:rPr>
        <w:t>s</w:t>
      </w:r>
      <w:r w:rsidRPr="00C228C8">
        <w:rPr>
          <w:rFonts w:cs="Times New Roman"/>
        </w:rPr>
        <w:t>. This condition will allow the company to raise additional funds, either equity or debt, at lower costs</w:t>
      </w:r>
      <w:r w:rsidR="00EE53F5" w:rsidRPr="00C228C8">
        <w:rPr>
          <w:rFonts w:cs="Times New Roman"/>
        </w:rPr>
        <w:t xml:space="preserve"> (Johnson, 2020)</w:t>
      </w:r>
      <w:r w:rsidRPr="00C228C8">
        <w:rPr>
          <w:rFonts w:cs="Times New Roman"/>
        </w:rPr>
        <w:t>. Because this has reduced the company’s default and credit risk which will provide the management and the owners to undertake more profitable projects.</w:t>
      </w:r>
    </w:p>
    <w:p w14:paraId="45CBE652" w14:textId="77777777" w:rsidR="0088526E" w:rsidRPr="00C228C8" w:rsidRDefault="005631CA" w:rsidP="00C228C8">
      <w:pPr>
        <w:rPr>
          <w:rFonts w:cs="Times New Roman"/>
        </w:rPr>
      </w:pPr>
      <w:r w:rsidRPr="00C228C8">
        <w:rPr>
          <w:rFonts w:cs="Times New Roman"/>
        </w:rPr>
        <w:t>In short, the company was able to improve its profitability, lower its reliance on debt, improve its liquidity position, improve its efficiency in receivable collection and asset utilization in</w:t>
      </w:r>
      <w:r w:rsidR="0088526E" w:rsidRPr="00C228C8">
        <w:rPr>
          <w:rFonts w:cs="Times New Roman"/>
        </w:rPr>
        <w:t xml:space="preserve"> 2020 compared to 2019. But its performance in </w:t>
      </w:r>
      <w:r w:rsidR="00EE53F5" w:rsidRPr="00C228C8">
        <w:rPr>
          <w:rFonts w:cs="Times New Roman"/>
        </w:rPr>
        <w:t xml:space="preserve">the </w:t>
      </w:r>
      <w:r w:rsidR="0088526E" w:rsidRPr="00C228C8">
        <w:rPr>
          <w:rFonts w:cs="Times New Roman"/>
        </w:rPr>
        <w:t>management of inventory deteriorated in 2020 compared to 2019.</w:t>
      </w:r>
    </w:p>
    <w:p w14:paraId="3A4FC0D7" w14:textId="77777777" w:rsidR="005631CA" w:rsidRPr="00C228C8" w:rsidRDefault="0088526E" w:rsidP="00C228C8">
      <w:pPr>
        <w:pStyle w:val="Heading1"/>
        <w:rPr>
          <w:rFonts w:cs="Times New Roman"/>
        </w:rPr>
      </w:pPr>
      <w:bookmarkStart w:id="8" w:name="_Toc77028491"/>
      <w:r w:rsidRPr="00C228C8">
        <w:rPr>
          <w:rFonts w:cs="Times New Roman"/>
        </w:rPr>
        <w:t>Conclusions</w:t>
      </w:r>
      <w:bookmarkEnd w:id="8"/>
      <w:r w:rsidRPr="00C228C8">
        <w:rPr>
          <w:rFonts w:cs="Times New Roman"/>
        </w:rPr>
        <w:t xml:space="preserve">  </w:t>
      </w:r>
    </w:p>
    <w:p w14:paraId="20A5C4E9" w14:textId="77777777" w:rsidR="00CC5877" w:rsidRPr="00C228C8" w:rsidRDefault="0088526E" w:rsidP="00C228C8">
      <w:pPr>
        <w:rPr>
          <w:rFonts w:cs="Times New Roman"/>
        </w:rPr>
      </w:pPr>
      <w:r w:rsidRPr="00C228C8">
        <w:rPr>
          <w:rFonts w:cs="Times New Roman"/>
        </w:rPr>
        <w:t>The main reason behind the balance of statement of financial pos</w:t>
      </w:r>
      <w:r w:rsidR="00EE53F5" w:rsidRPr="00C228C8">
        <w:rPr>
          <w:rFonts w:cs="Times New Roman"/>
        </w:rPr>
        <w:t>i</w:t>
      </w:r>
      <w:r w:rsidRPr="00C228C8">
        <w:rPr>
          <w:rFonts w:cs="Times New Roman"/>
        </w:rPr>
        <w:t xml:space="preserve">tion is the usage of </w:t>
      </w:r>
      <w:r w:rsidR="00EE53F5" w:rsidRPr="00C228C8">
        <w:rPr>
          <w:rFonts w:cs="Times New Roman"/>
        </w:rPr>
        <w:t xml:space="preserve">a </w:t>
      </w:r>
      <w:r w:rsidRPr="00C228C8">
        <w:rPr>
          <w:rFonts w:cs="Times New Roman"/>
        </w:rPr>
        <w:t>double</w:t>
      </w:r>
      <w:r w:rsidR="00EE53F5" w:rsidRPr="00C228C8">
        <w:rPr>
          <w:rFonts w:cs="Times New Roman"/>
        </w:rPr>
        <w:t>-</w:t>
      </w:r>
      <w:r w:rsidRPr="00C228C8">
        <w:rPr>
          <w:rFonts w:cs="Times New Roman"/>
        </w:rPr>
        <w:t>entry book-keeping system in preparing the statement. Kedison PLC generated £110,980.00 Profit after tax for its shareholders during 2020 and its asset base was £1,147,335.00 on 31</w:t>
      </w:r>
      <w:r w:rsidRPr="00C228C8">
        <w:rPr>
          <w:rFonts w:cs="Times New Roman"/>
          <w:vertAlign w:val="superscript"/>
        </w:rPr>
        <w:t>st</w:t>
      </w:r>
      <w:r w:rsidRPr="00C228C8">
        <w:rPr>
          <w:rFonts w:cs="Times New Roman"/>
        </w:rPr>
        <w:t xml:space="preserve"> December 2020. Chocco Plc improved its profitability, asset utilization capacity, receivable collection capability, and its liquidity position in 2020 compared to 2019. But it must improve its stock management capability and must be more prudent</w:t>
      </w:r>
      <w:r w:rsidR="00EE53F5" w:rsidRPr="00C228C8">
        <w:rPr>
          <w:rFonts w:cs="Times New Roman"/>
        </w:rPr>
        <w:t xml:space="preserve"> in resource allocation.</w:t>
      </w:r>
    </w:p>
    <w:p w14:paraId="127FD917" w14:textId="77777777" w:rsidR="00EE53F5" w:rsidRPr="00C228C8" w:rsidRDefault="00EE53F5" w:rsidP="00C228C8">
      <w:pPr>
        <w:rPr>
          <w:rFonts w:cs="Times New Roman"/>
        </w:rPr>
        <w:sectPr w:rsidR="00EE53F5" w:rsidRPr="00C228C8">
          <w:pgSz w:w="12240" w:h="15840"/>
          <w:pgMar w:top="1440" w:right="1440" w:bottom="1440" w:left="1440" w:header="720" w:footer="720" w:gutter="0"/>
          <w:cols w:space="720"/>
          <w:docGrid w:linePitch="360"/>
        </w:sectPr>
      </w:pPr>
    </w:p>
    <w:bookmarkStart w:id="9" w:name="_Toc77028492" w:displacedByCustomXml="next"/>
    <w:sdt>
      <w:sdtPr>
        <w:rPr>
          <w:rFonts w:eastAsiaTheme="minorHAnsi" w:cs="Times New Roman"/>
          <w:b w:val="0"/>
          <w:color w:val="auto"/>
          <w:sz w:val="24"/>
          <w:szCs w:val="22"/>
        </w:rPr>
        <w:id w:val="490766477"/>
        <w:docPartObj>
          <w:docPartGallery w:val="Bibliographies"/>
          <w:docPartUnique/>
        </w:docPartObj>
      </w:sdtPr>
      <w:sdtEndPr/>
      <w:sdtContent>
        <w:p w14:paraId="4DB814E8" w14:textId="77777777" w:rsidR="00EE53F5" w:rsidRPr="00C228C8" w:rsidRDefault="00EE53F5" w:rsidP="00C228C8">
          <w:pPr>
            <w:pStyle w:val="Heading1"/>
            <w:rPr>
              <w:rFonts w:cs="Times New Roman"/>
            </w:rPr>
          </w:pPr>
          <w:r w:rsidRPr="00C228C8">
            <w:rPr>
              <w:rFonts w:cs="Times New Roman"/>
            </w:rPr>
            <w:t>References</w:t>
          </w:r>
          <w:bookmarkEnd w:id="9"/>
        </w:p>
        <w:sdt>
          <w:sdtPr>
            <w:rPr>
              <w:rFonts w:cs="Times New Roman"/>
            </w:rPr>
            <w:id w:val="-573587230"/>
            <w:bibliography/>
          </w:sdtPr>
          <w:sdtEndPr/>
          <w:sdtContent>
            <w:p w14:paraId="2A06E20C" w14:textId="77777777" w:rsidR="00EE53F5" w:rsidRPr="00C228C8" w:rsidRDefault="00EE53F5" w:rsidP="00C228C8">
              <w:pPr>
                <w:pStyle w:val="Bibliography"/>
                <w:rPr>
                  <w:rFonts w:cs="Times New Roman"/>
                  <w:noProof/>
                  <w:szCs w:val="24"/>
                </w:rPr>
              </w:pPr>
              <w:r w:rsidRPr="00C228C8">
                <w:rPr>
                  <w:rFonts w:cs="Times New Roman"/>
                </w:rPr>
                <w:fldChar w:fldCharType="begin"/>
              </w:r>
              <w:r w:rsidRPr="00C228C8">
                <w:rPr>
                  <w:rFonts w:cs="Times New Roman"/>
                </w:rPr>
                <w:instrText xml:space="preserve"> BIBLIOGRAPHY </w:instrText>
              </w:r>
              <w:r w:rsidRPr="00C228C8">
                <w:rPr>
                  <w:rFonts w:cs="Times New Roman"/>
                </w:rPr>
                <w:fldChar w:fldCharType="separate"/>
              </w:r>
              <w:r w:rsidRPr="00C228C8">
                <w:rPr>
                  <w:rFonts w:cs="Times New Roman"/>
                  <w:noProof/>
                </w:rPr>
                <w:t xml:space="preserve">Barnes, P. &amp; Anthony, L., 2019. The Analysis and Use of Financial Ratios: A Review Article. </w:t>
              </w:r>
              <w:r w:rsidRPr="00C228C8">
                <w:rPr>
                  <w:rFonts w:cs="Times New Roman"/>
                  <w:i/>
                  <w:iCs/>
                  <w:noProof/>
                </w:rPr>
                <w:t xml:space="preserve">Journal of Business Finance &amp; Accounting, </w:t>
              </w:r>
              <w:r w:rsidRPr="00C228C8">
                <w:rPr>
                  <w:rFonts w:cs="Times New Roman"/>
                  <w:noProof/>
                </w:rPr>
                <w:t>14(03), pp. 461-469.</w:t>
              </w:r>
            </w:p>
            <w:p w14:paraId="651AB110" w14:textId="77777777" w:rsidR="00EE53F5" w:rsidRPr="00C228C8" w:rsidRDefault="00EE53F5" w:rsidP="00C228C8">
              <w:pPr>
                <w:pStyle w:val="Bibliography"/>
                <w:rPr>
                  <w:rFonts w:cs="Times New Roman"/>
                  <w:noProof/>
                </w:rPr>
              </w:pPr>
              <w:r w:rsidRPr="00C228C8">
                <w:rPr>
                  <w:rFonts w:cs="Times New Roman"/>
                  <w:noProof/>
                </w:rPr>
                <w:t xml:space="preserve">Bell, I., 2020. </w:t>
              </w:r>
              <w:r w:rsidRPr="00C228C8">
                <w:rPr>
                  <w:rFonts w:cs="Times New Roman"/>
                  <w:i/>
                  <w:iCs/>
                  <w:noProof/>
                </w:rPr>
                <w:t xml:space="preserve">Balance Sheet and Accounting Equation. </w:t>
              </w:r>
              <w:r w:rsidRPr="00C228C8">
                <w:rPr>
                  <w:rFonts w:cs="Times New Roman"/>
                  <w:noProof/>
                </w:rPr>
                <w:t xml:space="preserve">[Online] </w:t>
              </w:r>
              <w:r w:rsidRPr="00C228C8">
                <w:rPr>
                  <w:rFonts w:cs="Times New Roman"/>
                  <w:noProof/>
                </w:rPr>
                <w:br/>
                <w:t xml:space="preserve">Available at: </w:t>
              </w:r>
              <w:r w:rsidRPr="00C228C8">
                <w:rPr>
                  <w:rFonts w:cs="Times New Roman"/>
                  <w:noProof/>
                  <w:u w:val="single"/>
                </w:rPr>
                <w:t>https://corporatefinanceinstitute.com/resources/knowledge/accounting/balance-sheet/</w:t>
              </w:r>
              <w:r w:rsidRPr="00C228C8">
                <w:rPr>
                  <w:rFonts w:cs="Times New Roman"/>
                  <w:noProof/>
                </w:rPr>
                <w:br/>
                <w:t>[Accessed 11 07 2021].</w:t>
              </w:r>
            </w:p>
            <w:p w14:paraId="4C079053" w14:textId="77777777" w:rsidR="00EE53F5" w:rsidRPr="00C228C8" w:rsidRDefault="00EE53F5" w:rsidP="00C228C8">
              <w:pPr>
                <w:pStyle w:val="Bibliography"/>
                <w:rPr>
                  <w:rFonts w:cs="Times New Roman"/>
                  <w:noProof/>
                </w:rPr>
              </w:pPr>
              <w:r w:rsidRPr="00C228C8">
                <w:rPr>
                  <w:rFonts w:cs="Times New Roman"/>
                  <w:noProof/>
                </w:rPr>
                <w:t xml:space="preserve">Borris, P., 2020. </w:t>
              </w:r>
              <w:r w:rsidRPr="00C228C8">
                <w:rPr>
                  <w:rFonts w:cs="Times New Roman"/>
                  <w:i/>
                  <w:iCs/>
                  <w:noProof/>
                </w:rPr>
                <w:t xml:space="preserve">Assets, Liabilities, and Equity--It All Equals Out. </w:t>
              </w:r>
              <w:r w:rsidRPr="00C228C8">
                <w:rPr>
                  <w:rFonts w:cs="Times New Roman"/>
                  <w:noProof/>
                </w:rPr>
                <w:t xml:space="preserve">[Online] </w:t>
              </w:r>
              <w:r w:rsidRPr="00C228C8">
                <w:rPr>
                  <w:rFonts w:cs="Times New Roman"/>
                  <w:noProof/>
                </w:rPr>
                <w:br/>
                <w:t xml:space="preserve">Available at: </w:t>
              </w:r>
              <w:r w:rsidRPr="00C228C8">
                <w:rPr>
                  <w:rFonts w:cs="Times New Roman"/>
                  <w:noProof/>
                  <w:u w:val="single"/>
                </w:rPr>
                <w:t>https://news.morningstar.com/classroom2/course.asp?docId=145091&amp;page=2&amp;CN=</w:t>
              </w:r>
              <w:r w:rsidRPr="00C228C8">
                <w:rPr>
                  <w:rFonts w:cs="Times New Roman"/>
                  <w:noProof/>
                </w:rPr>
                <w:br/>
                <w:t>[Accessed 11 07 2021].</w:t>
              </w:r>
            </w:p>
            <w:p w14:paraId="59388E00" w14:textId="77777777" w:rsidR="00EE53F5" w:rsidRPr="00C228C8" w:rsidRDefault="00EE53F5" w:rsidP="00C228C8">
              <w:pPr>
                <w:pStyle w:val="Bibliography"/>
                <w:rPr>
                  <w:rFonts w:cs="Times New Roman"/>
                  <w:noProof/>
                </w:rPr>
              </w:pPr>
              <w:r w:rsidRPr="00C228C8">
                <w:rPr>
                  <w:rFonts w:cs="Times New Roman"/>
                  <w:noProof/>
                </w:rPr>
                <w:t xml:space="preserve">Cooper, D., Franklin, M. &amp; Greybeal, P., 2020. </w:t>
              </w:r>
              <w:r w:rsidRPr="00C228C8">
                <w:rPr>
                  <w:rFonts w:cs="Times New Roman"/>
                  <w:i/>
                  <w:iCs/>
                  <w:noProof/>
                </w:rPr>
                <w:t xml:space="preserve">Principles of Accounting Volume 1 - Financial Accounting. </w:t>
              </w:r>
              <w:r w:rsidRPr="00C228C8">
                <w:rPr>
                  <w:rFonts w:cs="Times New Roman"/>
                  <w:noProof/>
                </w:rPr>
                <w:t>16 ed. Chicago: McGraw Hill.</w:t>
              </w:r>
            </w:p>
            <w:p w14:paraId="69AC8BA3" w14:textId="77777777" w:rsidR="00EE53F5" w:rsidRPr="00C228C8" w:rsidRDefault="00EE53F5" w:rsidP="00C228C8">
              <w:pPr>
                <w:pStyle w:val="Bibliography"/>
                <w:rPr>
                  <w:rFonts w:cs="Times New Roman"/>
                  <w:noProof/>
                </w:rPr>
              </w:pPr>
              <w:r w:rsidRPr="00C228C8">
                <w:rPr>
                  <w:rFonts w:cs="Times New Roman"/>
                  <w:noProof/>
                </w:rPr>
                <w:t xml:space="preserve">Kieso, D. &amp; Kimmel, P. D., 2020. </w:t>
              </w:r>
              <w:r w:rsidRPr="00C228C8">
                <w:rPr>
                  <w:rFonts w:cs="Times New Roman"/>
                  <w:i/>
                  <w:iCs/>
                  <w:noProof/>
                </w:rPr>
                <w:t xml:space="preserve">Financial Accounting Tools for Business Decision Making. </w:t>
              </w:r>
              <w:r w:rsidRPr="00C228C8">
                <w:rPr>
                  <w:rFonts w:cs="Times New Roman"/>
                  <w:noProof/>
                </w:rPr>
                <w:t>12 ed. London: Pearson.</w:t>
              </w:r>
            </w:p>
            <w:p w14:paraId="1B75CCCD" w14:textId="77777777" w:rsidR="00EE53F5" w:rsidRPr="00C228C8" w:rsidRDefault="00EE53F5" w:rsidP="00C228C8">
              <w:pPr>
                <w:pStyle w:val="Bibliography"/>
                <w:rPr>
                  <w:rFonts w:cs="Times New Roman"/>
                  <w:noProof/>
                </w:rPr>
              </w:pPr>
              <w:r w:rsidRPr="00C228C8">
                <w:rPr>
                  <w:rFonts w:cs="Times New Roman"/>
                  <w:noProof/>
                </w:rPr>
                <w:t xml:space="preserve">Korcan, B., Dechow, P. &amp; Yuan, S., 2020. The use of financial ratio models to help investors predict and interpret significant corporate events. </w:t>
              </w:r>
              <w:r w:rsidRPr="00C228C8">
                <w:rPr>
                  <w:rFonts w:cs="Times New Roman"/>
                  <w:i/>
                  <w:iCs/>
                  <w:noProof/>
                </w:rPr>
                <w:t xml:space="preserve">Australian Journal of Management, </w:t>
              </w:r>
              <w:r w:rsidRPr="00C228C8">
                <w:rPr>
                  <w:rFonts w:cs="Times New Roman"/>
                  <w:noProof/>
                </w:rPr>
                <w:t>08(05), pp. 128-126.</w:t>
              </w:r>
            </w:p>
            <w:p w14:paraId="113E8D1F" w14:textId="77777777" w:rsidR="00EE53F5" w:rsidRPr="00C228C8" w:rsidRDefault="00EE53F5" w:rsidP="00C228C8">
              <w:pPr>
                <w:pStyle w:val="Bibliography"/>
                <w:rPr>
                  <w:rFonts w:cs="Times New Roman"/>
                  <w:noProof/>
                </w:rPr>
              </w:pPr>
              <w:r w:rsidRPr="00C228C8">
                <w:rPr>
                  <w:rFonts w:cs="Times New Roman"/>
                  <w:noProof/>
                </w:rPr>
                <w:t xml:space="preserve">Laitenen, E. L., 2018. Financial Reporting: Long-Term Change of Financial Ratio. </w:t>
              </w:r>
              <w:r w:rsidRPr="00C228C8">
                <w:rPr>
                  <w:rFonts w:cs="Times New Roman"/>
                  <w:i/>
                  <w:iCs/>
                  <w:noProof/>
                </w:rPr>
                <w:t xml:space="preserve">American Journal of Industrial and Business Management, </w:t>
              </w:r>
              <w:r w:rsidRPr="00C228C8">
                <w:rPr>
                  <w:rFonts w:cs="Times New Roman"/>
                  <w:noProof/>
                </w:rPr>
                <w:t>08(09), pp. 95-102.</w:t>
              </w:r>
            </w:p>
            <w:p w14:paraId="27B89E07" w14:textId="77777777" w:rsidR="00EE53F5" w:rsidRPr="00C228C8" w:rsidRDefault="00EE53F5" w:rsidP="00C228C8">
              <w:pPr>
                <w:pStyle w:val="Bibliography"/>
                <w:rPr>
                  <w:rFonts w:cs="Times New Roman"/>
                  <w:noProof/>
                </w:rPr>
              </w:pPr>
              <w:r w:rsidRPr="00C228C8">
                <w:rPr>
                  <w:rFonts w:cs="Times New Roman"/>
                  <w:noProof/>
                </w:rPr>
                <w:t xml:space="preserve">Roberts, W., Patterson, P. &amp; Johnson, C., 2020. </w:t>
              </w:r>
              <w:r w:rsidRPr="00C228C8">
                <w:rPr>
                  <w:rFonts w:cs="Times New Roman"/>
                  <w:i/>
                  <w:iCs/>
                  <w:noProof/>
                </w:rPr>
                <w:t xml:space="preserve">What are financial ratios? Definition and meaning. </w:t>
              </w:r>
              <w:r w:rsidRPr="00C228C8">
                <w:rPr>
                  <w:rFonts w:cs="Times New Roman"/>
                  <w:noProof/>
                </w:rPr>
                <w:t xml:space="preserve">[Online] </w:t>
              </w:r>
              <w:r w:rsidRPr="00C228C8">
                <w:rPr>
                  <w:rFonts w:cs="Times New Roman"/>
                  <w:noProof/>
                </w:rPr>
                <w:br/>
                <w:t xml:space="preserve">Available at: </w:t>
              </w:r>
              <w:r w:rsidRPr="00C228C8">
                <w:rPr>
                  <w:rFonts w:cs="Times New Roman"/>
                  <w:noProof/>
                  <w:u w:val="single"/>
                </w:rPr>
                <w:t>https://marketbusinessnews.com/financial-glossary/financial-ratios/</w:t>
              </w:r>
              <w:r w:rsidRPr="00C228C8">
                <w:rPr>
                  <w:rFonts w:cs="Times New Roman"/>
                  <w:noProof/>
                </w:rPr>
                <w:br/>
                <w:t>[Accessed 11 07 2021].</w:t>
              </w:r>
            </w:p>
            <w:p w14:paraId="70933C1F" w14:textId="77777777" w:rsidR="00EE53F5" w:rsidRPr="00C228C8" w:rsidRDefault="00EE53F5" w:rsidP="00C228C8">
              <w:pPr>
                <w:pStyle w:val="Bibliography"/>
                <w:rPr>
                  <w:rFonts w:cs="Times New Roman"/>
                  <w:noProof/>
                </w:rPr>
              </w:pPr>
              <w:r w:rsidRPr="00C228C8">
                <w:rPr>
                  <w:rFonts w:cs="Times New Roman"/>
                  <w:noProof/>
                </w:rPr>
                <w:t xml:space="preserve">Williams, K., 2020. </w:t>
              </w:r>
              <w:r w:rsidRPr="00C228C8">
                <w:rPr>
                  <w:rFonts w:cs="Times New Roman"/>
                  <w:i/>
                  <w:iCs/>
                  <w:noProof/>
                </w:rPr>
                <w:t xml:space="preserve">Financial statements. </w:t>
              </w:r>
              <w:r w:rsidRPr="00C228C8">
                <w:rPr>
                  <w:rFonts w:cs="Times New Roman"/>
                  <w:noProof/>
                </w:rPr>
                <w:t xml:space="preserve">[Online] </w:t>
              </w:r>
              <w:r w:rsidRPr="00C228C8">
                <w:rPr>
                  <w:rFonts w:cs="Times New Roman"/>
                  <w:noProof/>
                </w:rPr>
                <w:br/>
                <w:t xml:space="preserve">Available at: </w:t>
              </w:r>
              <w:r w:rsidRPr="00C228C8">
                <w:rPr>
                  <w:rFonts w:cs="Times New Roman"/>
                  <w:noProof/>
                  <w:u w:val="single"/>
                </w:rPr>
                <w:t>https://www.bbc.co.uk/bitesize/guides/zrpwt39/revision/2</w:t>
              </w:r>
              <w:r w:rsidRPr="00C228C8">
                <w:rPr>
                  <w:rFonts w:cs="Times New Roman"/>
                  <w:noProof/>
                </w:rPr>
                <w:br/>
                <w:t>[Accessed 11 07 2021].</w:t>
              </w:r>
            </w:p>
            <w:p w14:paraId="5B765956" w14:textId="77777777" w:rsidR="00EE53F5" w:rsidRPr="00C228C8" w:rsidRDefault="00EE53F5" w:rsidP="00C228C8">
              <w:pPr>
                <w:rPr>
                  <w:rFonts w:cs="Times New Roman"/>
                </w:rPr>
              </w:pPr>
              <w:r w:rsidRPr="00C228C8">
                <w:rPr>
                  <w:rFonts w:cs="Times New Roman"/>
                  <w:b/>
                  <w:bCs/>
                  <w:noProof/>
                </w:rPr>
                <w:lastRenderedPageBreak/>
                <w:fldChar w:fldCharType="end"/>
              </w:r>
            </w:p>
          </w:sdtContent>
        </w:sdt>
      </w:sdtContent>
    </w:sdt>
    <w:p w14:paraId="664E1D9E" w14:textId="77777777" w:rsidR="00EE53F5" w:rsidRPr="00C228C8" w:rsidRDefault="00EE53F5" w:rsidP="00C228C8">
      <w:pPr>
        <w:rPr>
          <w:rFonts w:cs="Times New Roman"/>
        </w:rPr>
      </w:pPr>
    </w:p>
    <w:p w14:paraId="5DD32D62" w14:textId="77777777" w:rsidR="00262D06" w:rsidRPr="00C228C8" w:rsidRDefault="00262D06" w:rsidP="00C228C8">
      <w:pPr>
        <w:rPr>
          <w:rFonts w:cs="Times New Roman"/>
        </w:rPr>
      </w:pPr>
    </w:p>
    <w:p w14:paraId="0980F387" w14:textId="77777777" w:rsidR="0021437E" w:rsidRPr="00C228C8" w:rsidRDefault="00B97AA2" w:rsidP="00C228C8">
      <w:pPr>
        <w:rPr>
          <w:rFonts w:cs="Times New Roman"/>
        </w:rPr>
      </w:pPr>
      <w:r w:rsidRPr="00C228C8">
        <w:rPr>
          <w:rFonts w:cs="Times New Roman"/>
        </w:rPr>
        <w:t xml:space="preserve"> </w:t>
      </w:r>
      <w:r w:rsidR="0021437E" w:rsidRPr="00C228C8">
        <w:rPr>
          <w:rFonts w:cs="Times New Roman"/>
        </w:rPr>
        <w:t xml:space="preserve"> </w:t>
      </w:r>
    </w:p>
    <w:sectPr w:rsidR="0021437E" w:rsidRPr="00C228C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C499E5" w14:textId="77777777" w:rsidR="00603DA5" w:rsidRDefault="00603DA5" w:rsidP="00154B3F">
      <w:pPr>
        <w:spacing w:after="0" w:line="240" w:lineRule="auto"/>
      </w:pPr>
      <w:r>
        <w:separator/>
      </w:r>
    </w:p>
  </w:endnote>
  <w:endnote w:type="continuationSeparator" w:id="0">
    <w:p w14:paraId="2FEF4410" w14:textId="77777777" w:rsidR="00603DA5" w:rsidRDefault="00603DA5" w:rsidP="00154B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BEF00B" w14:textId="77777777" w:rsidR="00603DA5" w:rsidRDefault="00603DA5" w:rsidP="00154B3F">
      <w:pPr>
        <w:spacing w:after="0" w:line="240" w:lineRule="auto"/>
      </w:pPr>
      <w:r>
        <w:separator/>
      </w:r>
    </w:p>
  </w:footnote>
  <w:footnote w:type="continuationSeparator" w:id="0">
    <w:p w14:paraId="60CD9FCC" w14:textId="77777777" w:rsidR="00603DA5" w:rsidRDefault="00603DA5" w:rsidP="00154B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A2MjY2MbawMDawMLdQ0lEKTi0uzszPAykwqgUAjv2hQCwAAAA="/>
  </w:docVars>
  <w:rsids>
    <w:rsidRoot w:val="00154B3F"/>
    <w:rsid w:val="000D2ED4"/>
    <w:rsid w:val="000E51F8"/>
    <w:rsid w:val="00154B3F"/>
    <w:rsid w:val="001B493D"/>
    <w:rsid w:val="001F3CA2"/>
    <w:rsid w:val="0021437E"/>
    <w:rsid w:val="0022554C"/>
    <w:rsid w:val="00233588"/>
    <w:rsid w:val="00262D06"/>
    <w:rsid w:val="002B0433"/>
    <w:rsid w:val="002D746F"/>
    <w:rsid w:val="002F1F1A"/>
    <w:rsid w:val="00327029"/>
    <w:rsid w:val="0040013B"/>
    <w:rsid w:val="004A54F1"/>
    <w:rsid w:val="004E3345"/>
    <w:rsid w:val="005631CA"/>
    <w:rsid w:val="00574BB1"/>
    <w:rsid w:val="00603DA5"/>
    <w:rsid w:val="006B1472"/>
    <w:rsid w:val="006E6477"/>
    <w:rsid w:val="007146D3"/>
    <w:rsid w:val="007264A3"/>
    <w:rsid w:val="0079281C"/>
    <w:rsid w:val="007D565B"/>
    <w:rsid w:val="00822A3D"/>
    <w:rsid w:val="008355AD"/>
    <w:rsid w:val="0088526E"/>
    <w:rsid w:val="008B5D21"/>
    <w:rsid w:val="009C487B"/>
    <w:rsid w:val="009F3079"/>
    <w:rsid w:val="00B42A86"/>
    <w:rsid w:val="00B64671"/>
    <w:rsid w:val="00B97AA2"/>
    <w:rsid w:val="00C01C35"/>
    <w:rsid w:val="00C228C8"/>
    <w:rsid w:val="00C621A8"/>
    <w:rsid w:val="00CC5877"/>
    <w:rsid w:val="00D768A9"/>
    <w:rsid w:val="00DC3840"/>
    <w:rsid w:val="00E41875"/>
    <w:rsid w:val="00E7374C"/>
    <w:rsid w:val="00E93A0E"/>
    <w:rsid w:val="00EE53F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7D1AC"/>
  <w15:chartTrackingRefBased/>
  <w15:docId w15:val="{A63B66FF-D865-4DF8-8ACD-82F23CFD8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54B3F"/>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54B3F"/>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autoRedefine/>
    <w:uiPriority w:val="9"/>
    <w:unhideWhenUsed/>
    <w:qFormat/>
    <w:rsid w:val="00154B3F"/>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B3F"/>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154B3F"/>
    <w:rPr>
      <w:rFonts w:ascii="Times New Roman" w:eastAsiaTheme="majorEastAsia" w:hAnsi="Times New Roman" w:cstheme="majorBidi"/>
      <w:b/>
      <w:color w:val="2E74B5" w:themeColor="accent1" w:themeShade="BF"/>
      <w:sz w:val="28"/>
      <w:szCs w:val="26"/>
    </w:rPr>
  </w:style>
  <w:style w:type="paragraph" w:styleId="TOCHeading">
    <w:name w:val="TOC Heading"/>
    <w:basedOn w:val="Heading1"/>
    <w:next w:val="Normal"/>
    <w:uiPriority w:val="39"/>
    <w:unhideWhenUsed/>
    <w:qFormat/>
    <w:rsid w:val="00154B3F"/>
    <w:pPr>
      <w:spacing w:line="259" w:lineRule="auto"/>
      <w:jc w:val="left"/>
      <w:outlineLvl w:val="9"/>
    </w:pPr>
    <w:rPr>
      <w:rFonts w:asciiTheme="majorHAnsi" w:hAnsiTheme="majorHAnsi"/>
      <w:b w:val="0"/>
    </w:rPr>
  </w:style>
  <w:style w:type="paragraph" w:styleId="Header">
    <w:name w:val="header"/>
    <w:basedOn w:val="Normal"/>
    <w:link w:val="HeaderChar"/>
    <w:uiPriority w:val="99"/>
    <w:unhideWhenUsed/>
    <w:rsid w:val="00154B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4B3F"/>
    <w:rPr>
      <w:rFonts w:ascii="Times New Roman" w:hAnsi="Times New Roman"/>
      <w:sz w:val="24"/>
    </w:rPr>
  </w:style>
  <w:style w:type="paragraph" w:styleId="Footer">
    <w:name w:val="footer"/>
    <w:basedOn w:val="Normal"/>
    <w:link w:val="FooterChar"/>
    <w:uiPriority w:val="99"/>
    <w:unhideWhenUsed/>
    <w:rsid w:val="00154B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4B3F"/>
    <w:rPr>
      <w:rFonts w:ascii="Times New Roman" w:hAnsi="Times New Roman"/>
      <w:sz w:val="24"/>
    </w:rPr>
  </w:style>
  <w:style w:type="paragraph" w:styleId="Bibliography">
    <w:name w:val="Bibliography"/>
    <w:basedOn w:val="Normal"/>
    <w:next w:val="Normal"/>
    <w:uiPriority w:val="37"/>
    <w:unhideWhenUsed/>
    <w:rsid w:val="00EE53F5"/>
  </w:style>
  <w:style w:type="paragraph" w:styleId="TOC1">
    <w:name w:val="toc 1"/>
    <w:basedOn w:val="Normal"/>
    <w:next w:val="Normal"/>
    <w:autoRedefine/>
    <w:uiPriority w:val="39"/>
    <w:unhideWhenUsed/>
    <w:rsid w:val="00C228C8"/>
    <w:pPr>
      <w:spacing w:after="100"/>
    </w:pPr>
  </w:style>
  <w:style w:type="paragraph" w:styleId="TOC2">
    <w:name w:val="toc 2"/>
    <w:basedOn w:val="Normal"/>
    <w:next w:val="Normal"/>
    <w:autoRedefine/>
    <w:uiPriority w:val="39"/>
    <w:unhideWhenUsed/>
    <w:rsid w:val="00C228C8"/>
    <w:pPr>
      <w:spacing w:after="100"/>
      <w:ind w:left="240"/>
    </w:pPr>
  </w:style>
  <w:style w:type="character" w:styleId="Hyperlink">
    <w:name w:val="Hyperlink"/>
    <w:basedOn w:val="DefaultParagraphFont"/>
    <w:uiPriority w:val="99"/>
    <w:unhideWhenUsed/>
    <w:rsid w:val="00C228C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07552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Kie20</b:Tag>
    <b:SourceType>Book</b:SourceType>
    <b:Guid>{147E6302-D678-4951-99F0-1CCC2920730E}</b:Guid>
    <b:Title>Financial Accounting Tools for Business Decision Making</b:Title>
    <b:Year>2020</b:Year>
    <b:City>London</b:City>
    <b:Publisher>Pearson</b:Publisher>
    <b:Edition>12</b:Edition>
    <b:Author>
      <b:Author>
        <b:NameList>
          <b:Person>
            <b:Last>Kieso</b:Last>
            <b:First>Donald</b:First>
          </b:Person>
          <b:Person>
            <b:Last>Kimmel</b:Last>
            <b:Middle>D.</b:Middle>
            <b:First>Paul</b:First>
          </b:Person>
        </b:NameList>
      </b:Author>
    </b:Author>
    <b:RefOrder>1</b:RefOrder>
  </b:Source>
  <b:Source>
    <b:Tag>Coo20</b:Tag>
    <b:SourceType>Book</b:SourceType>
    <b:Guid>{D020DAF5-EDB4-4F01-98F8-AE1E8BAF694C}</b:Guid>
    <b:Title>Principles of Accounting Volume 1 - Financial Accounting</b:Title>
    <b:Year>2020</b:Year>
    <b:City>Chicago</b:City>
    <b:Publisher>McGraw Hill</b:Publisher>
    <b:Edition>16</b:Edition>
    <b:Author>
      <b:Author>
        <b:NameList>
          <b:Person>
            <b:Last>Cooper</b:Last>
            <b:First>D.</b:First>
          </b:Person>
          <b:Person>
            <b:Last>Franklin</b:Last>
            <b:First>M.</b:First>
          </b:Person>
          <b:Person>
            <b:Last>Greybeal</b:Last>
            <b:First>Paul</b:First>
          </b:Person>
        </b:NameList>
      </b:Author>
    </b:Author>
    <b:RefOrder>2</b:RefOrder>
  </b:Source>
  <b:Source>
    <b:Tag>Wil20</b:Tag>
    <b:SourceType>InternetSite</b:SourceType>
    <b:Guid>{A04F06EE-65D3-4C57-B1BE-B8AD8767A062}</b:Guid>
    <b:Title>Financial statements</b:Title>
    <b:Year>2020</b:Year>
    <b:YearAccessed>2021</b:YearAccessed>
    <b:MonthAccessed>07</b:MonthAccessed>
    <b:DayAccessed>11</b:DayAccessed>
    <b:URL>https://www.bbc.co.uk/bitesize/guides/zrpwt39/revision/2</b:URL>
    <b:Author>
      <b:Author>
        <b:NameList>
          <b:Person>
            <b:Last>Williams</b:Last>
            <b:First>K.</b:First>
          </b:Person>
        </b:NameList>
      </b:Author>
    </b:Author>
    <b:RefOrder>3</b:RefOrder>
  </b:Source>
  <b:Source>
    <b:Tag>Bor20</b:Tag>
    <b:SourceType>InternetSite</b:SourceType>
    <b:Guid>{E2F3435B-AECC-4DAF-A2AA-B2154C8105CF}</b:Guid>
    <b:Title>Assets, Liabilities, and Equity--It All Equals Out</b:Title>
    <b:Year>2020</b:Year>
    <b:YearAccessed>2021</b:YearAccessed>
    <b:MonthAccessed>07</b:MonthAccessed>
    <b:DayAccessed>11</b:DayAccessed>
    <b:URL>https://news.morningstar.com/classroom2/course.asp?docId=145091&amp;page=2&amp;CN=</b:URL>
    <b:Author>
      <b:Author>
        <b:NameList>
          <b:Person>
            <b:Last>Borris</b:Last>
            <b:First>P.</b:First>
          </b:Person>
        </b:NameList>
      </b:Author>
    </b:Author>
    <b:RefOrder>4</b:RefOrder>
  </b:Source>
  <b:Source>
    <b:Tag>Bel20</b:Tag>
    <b:SourceType>InternetSite</b:SourceType>
    <b:Guid>{1EA692B5-CE88-4E43-80D3-051BDFA46902}</b:Guid>
    <b:Title>Balance Sheet and Accounting Equation</b:Title>
    <b:Year>2020</b:Year>
    <b:YearAccessed>2021</b:YearAccessed>
    <b:MonthAccessed>07</b:MonthAccessed>
    <b:DayAccessed>11</b:DayAccessed>
    <b:URL>https://corporatefinanceinstitute.com/resources/knowledge/accounting/balance-sheet/</b:URL>
    <b:Author>
      <b:Author>
        <b:NameList>
          <b:Person>
            <b:Last>Bell</b:Last>
            <b:First>I.</b:First>
          </b:Person>
        </b:NameList>
      </b:Author>
    </b:Author>
    <b:RefOrder>5</b:RefOrder>
  </b:Source>
  <b:Source>
    <b:Tag>Bar19</b:Tag>
    <b:SourceType>JournalArticle</b:SourceType>
    <b:Guid>{CA9F914F-0439-4746-80D0-317941839589}</b:Guid>
    <b:Title>The Analysis and Use of Financial Ratios: A Review Article</b:Title>
    <b:Year>2019</b:Year>
    <b:JournalName>Journal of Business Finance &amp; Accounting</b:JournalName>
    <b:Pages>461-469</b:Pages>
    <b:Volume>14</b:Volume>
    <b:Issue>03</b:Issue>
    <b:Author>
      <b:Author>
        <b:NameList>
          <b:Person>
            <b:Last>Barnes</b:Last>
            <b:First>P.</b:First>
          </b:Person>
          <b:Person>
            <b:Last>Anthony </b:Last>
            <b:First>L.</b:First>
          </b:Person>
        </b:NameList>
      </b:Author>
    </b:Author>
    <b:RefOrder>6</b:RefOrder>
  </b:Source>
  <b:Source>
    <b:Tag>Kor20</b:Tag>
    <b:SourceType>JournalArticle</b:SourceType>
    <b:Guid>{B3B22C89-D1A8-418B-AB6B-2C9A5DF58D3F}</b:Guid>
    <b:Title>The use of financial ratio models to help investors predict and interpret significant corporate events</b:Title>
    <b:JournalName>Australian Journal of Management</b:JournalName>
    <b:Year>2020</b:Year>
    <b:Pages>128-126</b:Pages>
    <b:Volume>08</b:Volume>
    <b:Issue>05</b:Issue>
    <b:Author>
      <b:Author>
        <b:NameList>
          <b:Person>
            <b:Last>Korcan</b:Last>
            <b:First>B.</b:First>
          </b:Person>
          <b:Person>
            <b:Last>Dechow</b:Last>
            <b:First>P.</b:First>
          </b:Person>
          <b:Person>
            <b:Last>Yuan</b:Last>
            <b:First>Sun</b:First>
          </b:Person>
        </b:NameList>
      </b:Author>
    </b:Author>
    <b:RefOrder>7</b:RefOrder>
  </b:Source>
  <b:Source>
    <b:Tag>Lai18</b:Tag>
    <b:SourceType>JournalArticle</b:SourceType>
    <b:Guid>{F1CDBF14-5ECE-4310-9EB1-BB4E4FF3E047}</b:Guid>
    <b:Title>Financial Reporting: Long-Term Change of Financial Ratio</b:Title>
    <b:JournalName>American Journal of Industrial and Business Management</b:JournalName>
    <b:Year>2018</b:Year>
    <b:Pages>95-102</b:Pages>
    <b:Volume>08</b:Volume>
    <b:Issue>09</b:Issue>
    <b:Author>
      <b:Author>
        <b:NameList>
          <b:Person>
            <b:Last>Laitenen</b:Last>
            <b:Middle>L.</b:Middle>
            <b:First>Erkki</b:First>
          </b:Person>
        </b:NameList>
      </b:Author>
    </b:Author>
    <b:RefOrder>8</b:RefOrder>
  </b:Source>
  <b:Source>
    <b:Tag>Rob20</b:Tag>
    <b:SourceType>InternetSite</b:SourceType>
    <b:Guid>{B77E1FEB-AD79-40FE-83DF-C18BE7803D88}</b:Guid>
    <b:Title>What are financial ratios? Definition and meaning</b:Title>
    <b:Year>2020</b:Year>
    <b:YearAccessed>2021</b:YearAccessed>
    <b:MonthAccessed>07</b:MonthAccessed>
    <b:DayAccessed>11</b:DayAccessed>
    <b:URL>https://marketbusinessnews.com/financial-glossary/financial-ratios/</b:URL>
    <b:Author>
      <b:Author>
        <b:NameList>
          <b:Person>
            <b:Last>Roberts</b:Last>
            <b:First>W.</b:First>
          </b:Person>
          <b:Person>
            <b:Last>Patterson </b:Last>
            <b:First>P.</b:First>
          </b:Person>
          <b:Person>
            <b:Last>Johnson</b:Last>
            <b:First>C.</b:First>
          </b:Person>
        </b:NameList>
      </b:Author>
    </b:Author>
    <b:RefOrder>9</b:RefOrder>
  </b:Source>
</b:Sources>
</file>

<file path=customXml/itemProps1.xml><?xml version="1.0" encoding="utf-8"?>
<ds:datastoreItem xmlns:ds="http://schemas.openxmlformats.org/officeDocument/2006/customXml" ds:itemID="{F10FFD1C-3289-4728-835B-4D9B685218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TotalTime>
  <Pages>1</Pages>
  <Words>3342</Words>
  <Characters>19053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Florin</cp:lastModifiedBy>
  <cp:revision>26</cp:revision>
  <dcterms:created xsi:type="dcterms:W3CDTF">2021-07-09T16:55:00Z</dcterms:created>
  <dcterms:modified xsi:type="dcterms:W3CDTF">2021-07-23T18:46:00Z</dcterms:modified>
</cp:coreProperties>
</file>